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B1313" w14:textId="77777777" w:rsidR="00F44F31" w:rsidRDefault="00F44F31" w:rsidP="00AE73C8">
      <w:pPr>
        <w:jc w:val="center"/>
        <w:rPr>
          <w:rFonts w:eastAsia="Verdana"/>
          <w:b/>
          <w:bCs/>
          <w:color w:val="000000" w:themeColor="text1"/>
          <w:sz w:val="28"/>
          <w:szCs w:val="28"/>
        </w:rPr>
      </w:pPr>
      <w:bookmarkStart w:id="0" w:name="_GoBack"/>
      <w:bookmarkEnd w:id="0"/>
    </w:p>
    <w:p w14:paraId="07FC27E6" w14:textId="467A2786" w:rsidR="00CB2639" w:rsidRPr="001D1D88" w:rsidRDefault="00071FAB" w:rsidP="00AE73C8">
      <w:pPr>
        <w:jc w:val="center"/>
        <w:rPr>
          <w:rFonts w:eastAsia="Verdana"/>
          <w:b/>
          <w:bCs/>
          <w:color w:val="000000" w:themeColor="text1"/>
          <w:sz w:val="28"/>
          <w:szCs w:val="28"/>
          <w:lang w:val="en-GB"/>
        </w:rPr>
      </w:pPr>
      <w:r w:rsidRPr="001D1D88">
        <w:rPr>
          <w:rFonts w:eastAsia="Verdana"/>
          <w:b/>
          <w:bCs/>
          <w:color w:val="000000" w:themeColor="text1"/>
          <w:sz w:val="28"/>
          <w:szCs w:val="28"/>
        </w:rPr>
        <w:t>M. Narikbayev K</w:t>
      </w:r>
      <w:r w:rsidR="00F4464F">
        <w:rPr>
          <w:rFonts w:eastAsia="Verdana"/>
          <w:b/>
          <w:bCs/>
          <w:color w:val="000000" w:themeColor="text1"/>
          <w:sz w:val="28"/>
          <w:szCs w:val="28"/>
          <w:lang w:val="en-GB"/>
        </w:rPr>
        <w:t>AZ</w:t>
      </w:r>
      <w:r w:rsidRPr="001D1D88">
        <w:rPr>
          <w:rFonts w:eastAsia="Verdana"/>
          <w:b/>
          <w:bCs/>
          <w:color w:val="000000" w:themeColor="text1"/>
          <w:sz w:val="28"/>
          <w:szCs w:val="28"/>
        </w:rPr>
        <w:t xml:space="preserve">GUU </w:t>
      </w:r>
      <w:r w:rsidRPr="001D1D88">
        <w:rPr>
          <w:rFonts w:eastAsia="Verdana"/>
          <w:b/>
          <w:bCs/>
          <w:color w:val="000000" w:themeColor="text1"/>
          <w:sz w:val="28"/>
          <w:szCs w:val="28"/>
          <w:lang w:val="en-GB"/>
        </w:rPr>
        <w:t>University</w:t>
      </w:r>
    </w:p>
    <w:p w14:paraId="72862E68" w14:textId="20AF3BBA" w:rsidR="00071FAB" w:rsidRPr="007F5D67" w:rsidRDefault="00071FAB" w:rsidP="00342CA2">
      <w:pPr>
        <w:jc w:val="center"/>
        <w:rPr>
          <w:rFonts w:eastAsia="Verdana"/>
          <w:color w:val="000000" w:themeColor="text1"/>
          <w:sz w:val="28"/>
          <w:szCs w:val="28"/>
          <w:lang w:val="en-US"/>
        </w:rPr>
      </w:pPr>
    </w:p>
    <w:p w14:paraId="067B1535" w14:textId="77777777" w:rsidR="00071FAB" w:rsidRPr="001D1D88" w:rsidRDefault="00071FAB" w:rsidP="00342CA2">
      <w:pPr>
        <w:rPr>
          <w:rFonts w:eastAsia="Verdana"/>
          <w:color w:val="000000" w:themeColor="text1"/>
          <w:sz w:val="28"/>
          <w:szCs w:val="28"/>
          <w:lang w:val="en-US"/>
        </w:rPr>
      </w:pPr>
    </w:p>
    <w:p w14:paraId="7D93106E" w14:textId="5805A306" w:rsidR="00071FAB" w:rsidRPr="001D1D88" w:rsidRDefault="007B35CE" w:rsidP="00D44395">
      <w:pPr>
        <w:tabs>
          <w:tab w:val="left" w:pos="284"/>
        </w:tabs>
        <w:rPr>
          <w:b/>
          <w:bCs/>
          <w:color w:val="000000" w:themeColor="text1"/>
          <w:sz w:val="28"/>
          <w:szCs w:val="28"/>
          <w:lang w:val="en-GB"/>
        </w:rPr>
      </w:pPr>
      <w:r>
        <w:rPr>
          <w:rFonts w:eastAsia="Verdana"/>
          <w:b/>
          <w:bCs/>
          <w:color w:val="000000" w:themeColor="text1"/>
          <w:sz w:val="28"/>
          <w:szCs w:val="28"/>
          <w:lang w:val="en-GB"/>
        </w:rPr>
        <w:t>UDC</w:t>
      </w:r>
      <w:r w:rsidR="00071FAB" w:rsidRPr="001D1D88">
        <w:rPr>
          <w:rFonts w:eastAsia="Verdana"/>
          <w:b/>
          <w:bCs/>
          <w:color w:val="000000" w:themeColor="text1"/>
          <w:sz w:val="28"/>
          <w:szCs w:val="28"/>
          <w:lang w:val="en-US"/>
        </w:rPr>
        <w:t xml:space="preserve"> </w:t>
      </w:r>
      <w:r w:rsidR="00C931FD">
        <w:rPr>
          <w:rFonts w:eastAsia="Verdana"/>
          <w:b/>
          <w:bCs/>
          <w:color w:val="000000" w:themeColor="text1"/>
          <w:sz w:val="28"/>
          <w:szCs w:val="28"/>
          <w:lang w:val="en-US"/>
        </w:rPr>
        <w:t>341.1/8</w:t>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071FAB" w:rsidRPr="001D1D88">
        <w:rPr>
          <w:rFonts w:eastAsia="Verdana"/>
          <w:b/>
          <w:bCs/>
          <w:color w:val="000000" w:themeColor="text1"/>
          <w:sz w:val="28"/>
          <w:szCs w:val="28"/>
          <w:lang w:val="en-GB"/>
        </w:rPr>
        <w:tab/>
      </w:r>
      <w:r w:rsidR="00D44395" w:rsidRPr="00D44395">
        <w:rPr>
          <w:rFonts w:eastAsia="Verdana"/>
          <w:b/>
          <w:bCs/>
          <w:color w:val="000000" w:themeColor="text1"/>
          <w:sz w:val="28"/>
          <w:szCs w:val="28"/>
          <w:lang w:val="en-US"/>
        </w:rPr>
        <w:t xml:space="preserve">   </w:t>
      </w:r>
      <w:r w:rsidR="00071FAB" w:rsidRPr="001D1D88">
        <w:rPr>
          <w:rFonts w:eastAsia="Verdana"/>
          <w:b/>
          <w:bCs/>
          <w:color w:val="000000" w:themeColor="text1"/>
          <w:sz w:val="28"/>
          <w:szCs w:val="28"/>
          <w:lang w:val="en-GB"/>
        </w:rPr>
        <w:t>as a manuscript</w:t>
      </w:r>
    </w:p>
    <w:p w14:paraId="499FAC2F" w14:textId="77777777" w:rsidR="00EE001D" w:rsidRPr="001D1D88" w:rsidRDefault="00EE001D" w:rsidP="00342CA2">
      <w:pPr>
        <w:rPr>
          <w:b/>
          <w:bCs/>
          <w:color w:val="000000" w:themeColor="text1"/>
          <w:sz w:val="28"/>
          <w:szCs w:val="28"/>
          <w:lang w:val="en-GB"/>
        </w:rPr>
      </w:pPr>
    </w:p>
    <w:p w14:paraId="6C0E667C" w14:textId="0ED6104D" w:rsidR="00EE001D" w:rsidRDefault="00EE001D" w:rsidP="00342CA2">
      <w:pPr>
        <w:jc w:val="center"/>
        <w:rPr>
          <w:b/>
          <w:bCs/>
          <w:color w:val="000000" w:themeColor="text1"/>
          <w:sz w:val="28"/>
          <w:szCs w:val="28"/>
          <w:lang w:val="en-GB"/>
        </w:rPr>
      </w:pPr>
    </w:p>
    <w:p w14:paraId="453C195D" w14:textId="2DA5D1E3" w:rsidR="00F44F31" w:rsidRDefault="00F44F31" w:rsidP="00342CA2">
      <w:pPr>
        <w:jc w:val="center"/>
        <w:rPr>
          <w:b/>
          <w:bCs/>
          <w:color w:val="000000" w:themeColor="text1"/>
          <w:sz w:val="28"/>
          <w:szCs w:val="28"/>
          <w:lang w:val="en-GB"/>
        </w:rPr>
      </w:pPr>
    </w:p>
    <w:p w14:paraId="4D71C7C8" w14:textId="210A2717" w:rsidR="00F44F31" w:rsidRDefault="00F44F31" w:rsidP="00342CA2">
      <w:pPr>
        <w:jc w:val="center"/>
        <w:rPr>
          <w:b/>
          <w:bCs/>
          <w:color w:val="000000" w:themeColor="text1"/>
          <w:sz w:val="28"/>
          <w:szCs w:val="28"/>
          <w:lang w:val="en-GB"/>
        </w:rPr>
      </w:pPr>
    </w:p>
    <w:p w14:paraId="1D8A5242" w14:textId="77777777" w:rsidR="00F44F31" w:rsidRPr="001D1D88" w:rsidRDefault="00F44F31" w:rsidP="00342CA2">
      <w:pPr>
        <w:jc w:val="center"/>
        <w:rPr>
          <w:b/>
          <w:bCs/>
          <w:color w:val="000000" w:themeColor="text1"/>
          <w:sz w:val="28"/>
          <w:szCs w:val="28"/>
          <w:lang w:val="en-GB"/>
        </w:rPr>
      </w:pPr>
    </w:p>
    <w:p w14:paraId="362F6887" w14:textId="038B04E4" w:rsidR="002A5EAE" w:rsidRPr="004E4A5B" w:rsidRDefault="00071FAB" w:rsidP="00342CA2">
      <w:pPr>
        <w:jc w:val="center"/>
        <w:rPr>
          <w:b/>
          <w:bCs/>
          <w:color w:val="000000" w:themeColor="text1"/>
          <w:sz w:val="28"/>
          <w:szCs w:val="28"/>
          <w:lang w:val="en-GB"/>
        </w:rPr>
      </w:pPr>
      <w:r w:rsidRPr="001D1D88">
        <w:rPr>
          <w:b/>
          <w:bCs/>
          <w:color w:val="000000" w:themeColor="text1"/>
          <w:sz w:val="28"/>
          <w:szCs w:val="28"/>
          <w:lang w:val="en-GB"/>
        </w:rPr>
        <w:t>KUZHATOV</w:t>
      </w:r>
      <w:r w:rsidR="00503332">
        <w:rPr>
          <w:b/>
          <w:bCs/>
          <w:color w:val="000000" w:themeColor="text1"/>
          <w:sz w:val="28"/>
          <w:szCs w:val="28"/>
          <w:lang w:val="en-GB"/>
        </w:rPr>
        <w:t xml:space="preserve"> BAGDAT GIZZATOVICH</w:t>
      </w:r>
    </w:p>
    <w:p w14:paraId="7576F616" w14:textId="5F90B1D5" w:rsidR="002A5EAE" w:rsidRDefault="002A5EAE" w:rsidP="00342CA2">
      <w:pPr>
        <w:rPr>
          <w:color w:val="000000" w:themeColor="text1"/>
          <w:sz w:val="28"/>
          <w:szCs w:val="28"/>
        </w:rPr>
      </w:pPr>
    </w:p>
    <w:p w14:paraId="1F515928" w14:textId="77777777" w:rsidR="00F44F31" w:rsidRPr="001D1D88" w:rsidRDefault="00F44F31" w:rsidP="00342CA2">
      <w:pPr>
        <w:rPr>
          <w:color w:val="000000" w:themeColor="text1"/>
          <w:sz w:val="28"/>
          <w:szCs w:val="28"/>
        </w:rPr>
      </w:pPr>
    </w:p>
    <w:p w14:paraId="0865D6FB" w14:textId="2042112F" w:rsidR="008978EE" w:rsidRPr="001D1D88" w:rsidRDefault="00071FAB" w:rsidP="00D44395">
      <w:pPr>
        <w:jc w:val="center"/>
        <w:rPr>
          <w:b/>
          <w:bCs/>
          <w:color w:val="000000" w:themeColor="text1"/>
          <w:sz w:val="28"/>
          <w:szCs w:val="28"/>
        </w:rPr>
      </w:pPr>
      <w:r w:rsidRPr="001D1D88">
        <w:rPr>
          <w:b/>
          <w:bCs/>
          <w:color w:val="000000" w:themeColor="text1"/>
          <w:sz w:val="28"/>
          <w:szCs w:val="28"/>
        </w:rPr>
        <w:t xml:space="preserve">Revision of balance between </w:t>
      </w:r>
      <w:r w:rsidRPr="001D1D88">
        <w:rPr>
          <w:b/>
          <w:bCs/>
          <w:color w:val="000000" w:themeColor="text1"/>
          <w:sz w:val="28"/>
          <w:szCs w:val="28"/>
          <w:lang w:val="en-GB"/>
        </w:rPr>
        <w:t>r</w:t>
      </w:r>
      <w:r w:rsidRPr="001D1D88">
        <w:rPr>
          <w:b/>
          <w:bCs/>
          <w:color w:val="000000" w:themeColor="text1"/>
          <w:sz w:val="28"/>
          <w:szCs w:val="28"/>
        </w:rPr>
        <w:t xml:space="preserve">egulatory rights and investment protection </w:t>
      </w:r>
    </w:p>
    <w:p w14:paraId="63858EFB" w14:textId="219A0600" w:rsidR="008978EE" w:rsidRPr="001D1D88" w:rsidRDefault="00EE001D" w:rsidP="00D44395">
      <w:pPr>
        <w:jc w:val="center"/>
        <w:rPr>
          <w:b/>
          <w:bCs/>
          <w:color w:val="000000" w:themeColor="text1"/>
          <w:sz w:val="28"/>
          <w:szCs w:val="28"/>
        </w:rPr>
      </w:pPr>
      <w:r w:rsidRPr="001D1D88">
        <w:rPr>
          <w:b/>
          <w:bCs/>
          <w:color w:val="000000" w:themeColor="text1"/>
          <w:sz w:val="28"/>
          <w:szCs w:val="28"/>
          <w:lang w:val="en-GB"/>
        </w:rPr>
        <w:t>u</w:t>
      </w:r>
      <w:r w:rsidR="00071FAB" w:rsidRPr="001D1D88">
        <w:rPr>
          <w:b/>
          <w:bCs/>
          <w:color w:val="000000" w:themeColor="text1"/>
          <w:sz w:val="28"/>
          <w:szCs w:val="28"/>
        </w:rPr>
        <w:t xml:space="preserve">nder fair and equitable treatment: The </w:t>
      </w:r>
      <w:r w:rsidRPr="001D1D88">
        <w:rPr>
          <w:b/>
          <w:bCs/>
          <w:color w:val="000000" w:themeColor="text1"/>
          <w:sz w:val="28"/>
          <w:szCs w:val="28"/>
          <w:lang w:val="en-GB"/>
        </w:rPr>
        <w:t>E</w:t>
      </w:r>
      <w:r w:rsidR="00071FAB" w:rsidRPr="001D1D88">
        <w:rPr>
          <w:b/>
          <w:bCs/>
          <w:color w:val="000000" w:themeColor="text1"/>
          <w:sz w:val="28"/>
          <w:szCs w:val="28"/>
        </w:rPr>
        <w:t xml:space="preserve">nergy </w:t>
      </w:r>
      <w:r w:rsidRPr="001D1D88">
        <w:rPr>
          <w:b/>
          <w:bCs/>
          <w:color w:val="000000" w:themeColor="text1"/>
          <w:sz w:val="28"/>
          <w:szCs w:val="28"/>
          <w:lang w:val="en-GB"/>
        </w:rPr>
        <w:t>C</w:t>
      </w:r>
      <w:r w:rsidR="00071FAB" w:rsidRPr="001D1D88">
        <w:rPr>
          <w:b/>
          <w:bCs/>
          <w:color w:val="000000" w:themeColor="text1"/>
          <w:sz w:val="28"/>
          <w:szCs w:val="28"/>
        </w:rPr>
        <w:t xml:space="preserve">harter </w:t>
      </w:r>
      <w:r w:rsidRPr="001D1D88">
        <w:rPr>
          <w:b/>
          <w:bCs/>
          <w:color w:val="000000" w:themeColor="text1"/>
          <w:sz w:val="28"/>
          <w:szCs w:val="28"/>
          <w:lang w:val="en-GB"/>
        </w:rPr>
        <w:t>T</w:t>
      </w:r>
      <w:r w:rsidR="00071FAB" w:rsidRPr="001D1D88">
        <w:rPr>
          <w:b/>
          <w:bCs/>
          <w:color w:val="000000" w:themeColor="text1"/>
          <w:sz w:val="28"/>
          <w:szCs w:val="28"/>
        </w:rPr>
        <w:t>reaty framework</w:t>
      </w:r>
    </w:p>
    <w:p w14:paraId="01C74746" w14:textId="7BDD8014" w:rsidR="00EA6CA1" w:rsidRPr="001D1D88" w:rsidRDefault="00EA6CA1" w:rsidP="00342CA2">
      <w:pPr>
        <w:rPr>
          <w:color w:val="000000" w:themeColor="text1"/>
          <w:sz w:val="28"/>
          <w:szCs w:val="28"/>
        </w:rPr>
      </w:pPr>
    </w:p>
    <w:p w14:paraId="3F538108" w14:textId="0189E3AE" w:rsidR="004256EC" w:rsidRPr="001D1D88" w:rsidRDefault="004256EC" w:rsidP="00342CA2">
      <w:pPr>
        <w:rPr>
          <w:color w:val="000000" w:themeColor="text1"/>
          <w:sz w:val="28"/>
          <w:szCs w:val="28"/>
        </w:rPr>
      </w:pPr>
    </w:p>
    <w:p w14:paraId="2DC3AF69" w14:textId="6AFEECB8" w:rsidR="004256EC" w:rsidRPr="007B35CE" w:rsidRDefault="00D97C38" w:rsidP="00342CA2">
      <w:pPr>
        <w:jc w:val="center"/>
        <w:rPr>
          <w:color w:val="000000" w:themeColor="text1"/>
          <w:sz w:val="28"/>
          <w:szCs w:val="28"/>
          <w:lang w:val="en-GB"/>
        </w:rPr>
      </w:pPr>
      <w:r w:rsidRPr="00610367">
        <w:rPr>
          <w:bCs/>
          <w:sz w:val="28"/>
          <w:szCs w:val="28"/>
          <w:lang w:val="en-GB"/>
        </w:rPr>
        <w:t>8D04</w:t>
      </w:r>
      <w:r w:rsidR="000D1BA0" w:rsidRPr="00610367">
        <w:rPr>
          <w:bCs/>
          <w:sz w:val="28"/>
          <w:szCs w:val="28"/>
          <w:lang w:val="en-GB"/>
        </w:rPr>
        <w:t>2</w:t>
      </w:r>
      <w:r w:rsidR="00E15EB6" w:rsidRPr="00610367">
        <w:rPr>
          <w:bCs/>
          <w:sz w:val="28"/>
          <w:szCs w:val="28"/>
          <w:lang w:val="en-GB"/>
        </w:rPr>
        <w:t>01</w:t>
      </w:r>
      <w:r w:rsidR="00EE001D" w:rsidRPr="00610367">
        <w:rPr>
          <w:color w:val="000000" w:themeColor="text1"/>
          <w:sz w:val="28"/>
          <w:szCs w:val="28"/>
          <w:lang w:val="en-GB"/>
        </w:rPr>
        <w:t>–“</w:t>
      </w:r>
      <w:r w:rsidR="002A1A5E" w:rsidRPr="00610367">
        <w:rPr>
          <w:color w:val="000000" w:themeColor="text1"/>
          <w:sz w:val="28"/>
          <w:szCs w:val="28"/>
          <w:lang w:val="en-GB"/>
        </w:rPr>
        <w:t>Law</w:t>
      </w:r>
      <w:r w:rsidR="00EE001D" w:rsidRPr="00610367">
        <w:rPr>
          <w:color w:val="000000" w:themeColor="text1"/>
          <w:sz w:val="28"/>
          <w:szCs w:val="28"/>
          <w:lang w:val="en-GB"/>
        </w:rPr>
        <w:t>”</w:t>
      </w:r>
    </w:p>
    <w:p w14:paraId="386490BA" w14:textId="0510F7F4" w:rsidR="00B66F36" w:rsidRPr="001D1D88" w:rsidRDefault="00B66F36" w:rsidP="00342CA2">
      <w:pPr>
        <w:jc w:val="both"/>
        <w:rPr>
          <w:rFonts w:eastAsia="Verdana"/>
          <w:color w:val="000000" w:themeColor="text1"/>
          <w:sz w:val="28"/>
          <w:szCs w:val="28"/>
        </w:rPr>
      </w:pPr>
    </w:p>
    <w:p w14:paraId="61400B00" w14:textId="1B9BF925" w:rsidR="004256EC" w:rsidRPr="001D1D88" w:rsidRDefault="00E709C1" w:rsidP="00342CA2">
      <w:pPr>
        <w:jc w:val="center"/>
        <w:rPr>
          <w:rFonts w:eastAsia="Verdana"/>
          <w:color w:val="000000" w:themeColor="text1"/>
          <w:sz w:val="28"/>
          <w:szCs w:val="28"/>
          <w:lang w:val="en-GB"/>
        </w:rPr>
      </w:pPr>
      <w:r w:rsidRPr="001D1D88">
        <w:rPr>
          <w:rFonts w:eastAsia="Verdana"/>
          <w:color w:val="000000" w:themeColor="text1"/>
          <w:sz w:val="28"/>
          <w:szCs w:val="28"/>
          <w:lang w:val="en-GB"/>
        </w:rPr>
        <w:t>The</w:t>
      </w:r>
      <w:r w:rsidR="004256EC" w:rsidRPr="001D1D88">
        <w:rPr>
          <w:rFonts w:eastAsia="Verdana"/>
          <w:color w:val="000000" w:themeColor="text1"/>
          <w:sz w:val="28"/>
          <w:szCs w:val="28"/>
        </w:rPr>
        <w:t xml:space="preserve"> </w:t>
      </w:r>
      <w:r w:rsidR="00E01DA9" w:rsidRPr="001D1D88">
        <w:rPr>
          <w:rFonts w:eastAsia="Verdana"/>
          <w:color w:val="000000" w:themeColor="text1"/>
          <w:sz w:val="28"/>
          <w:szCs w:val="28"/>
          <w:lang w:val="en-GB"/>
        </w:rPr>
        <w:t>dissertation</w:t>
      </w:r>
      <w:r w:rsidR="004256EC" w:rsidRPr="001D1D88">
        <w:rPr>
          <w:rFonts w:eastAsia="Verdana"/>
          <w:color w:val="000000" w:themeColor="text1"/>
          <w:sz w:val="28"/>
          <w:szCs w:val="28"/>
        </w:rPr>
        <w:t xml:space="preserve"> </w:t>
      </w:r>
      <w:r w:rsidR="00F179AF" w:rsidRPr="001D1D88">
        <w:rPr>
          <w:rFonts w:eastAsia="Verdana"/>
          <w:color w:val="000000" w:themeColor="text1"/>
          <w:sz w:val="28"/>
          <w:szCs w:val="28"/>
          <w:lang w:val="en-GB"/>
        </w:rPr>
        <w:t>is</w:t>
      </w:r>
      <w:r w:rsidR="002B7E2B" w:rsidRPr="001D1D88">
        <w:rPr>
          <w:rFonts w:eastAsia="Verdana"/>
          <w:color w:val="000000" w:themeColor="text1"/>
          <w:sz w:val="28"/>
          <w:szCs w:val="28"/>
          <w:lang w:val="en-GB"/>
        </w:rPr>
        <w:t xml:space="preserve"> </w:t>
      </w:r>
      <w:r w:rsidR="004256EC" w:rsidRPr="001D1D88">
        <w:rPr>
          <w:rFonts w:eastAsia="Verdana"/>
          <w:color w:val="000000" w:themeColor="text1"/>
          <w:sz w:val="28"/>
          <w:szCs w:val="28"/>
        </w:rPr>
        <w:t xml:space="preserve">submitted </w:t>
      </w:r>
      <w:r w:rsidR="00DF4A22" w:rsidRPr="001D1D88">
        <w:rPr>
          <w:rFonts w:eastAsia="Verdana"/>
          <w:color w:val="000000" w:themeColor="text1"/>
          <w:sz w:val="28"/>
          <w:szCs w:val="28"/>
          <w:lang w:val="en-GB"/>
        </w:rPr>
        <w:t xml:space="preserve">for the </w:t>
      </w:r>
      <w:r w:rsidR="002B7E2B" w:rsidRPr="001D1D88">
        <w:rPr>
          <w:rFonts w:eastAsia="Verdana"/>
          <w:color w:val="000000" w:themeColor="text1"/>
          <w:sz w:val="28"/>
          <w:szCs w:val="28"/>
          <w:lang w:val="en-GB"/>
        </w:rPr>
        <w:t>purpose</w:t>
      </w:r>
      <w:r w:rsidR="00DF4A22" w:rsidRPr="001D1D88">
        <w:rPr>
          <w:rFonts w:eastAsia="Verdana"/>
          <w:color w:val="000000" w:themeColor="text1"/>
          <w:sz w:val="28"/>
          <w:szCs w:val="28"/>
          <w:lang w:val="en-GB"/>
        </w:rPr>
        <w:t xml:space="preserve"> of obtaining</w:t>
      </w:r>
      <w:r w:rsidR="004256EC" w:rsidRPr="001D1D88">
        <w:rPr>
          <w:rFonts w:eastAsia="Verdana"/>
          <w:color w:val="000000" w:themeColor="text1"/>
          <w:sz w:val="28"/>
          <w:szCs w:val="28"/>
        </w:rPr>
        <w:t xml:space="preserve"> the </w:t>
      </w:r>
      <w:r w:rsidR="00466893" w:rsidRPr="001D1D88">
        <w:rPr>
          <w:rFonts w:eastAsia="Verdana"/>
          <w:color w:val="000000" w:themeColor="text1"/>
          <w:sz w:val="28"/>
          <w:szCs w:val="28"/>
          <w:lang w:val="en-GB"/>
        </w:rPr>
        <w:t>Ph.D.</w:t>
      </w:r>
      <w:r w:rsidR="004256EC" w:rsidRPr="001D1D88">
        <w:rPr>
          <w:rFonts w:eastAsia="Verdana"/>
          <w:color w:val="000000" w:themeColor="text1"/>
          <w:sz w:val="28"/>
          <w:szCs w:val="28"/>
        </w:rPr>
        <w:t xml:space="preserve"> degree</w:t>
      </w:r>
    </w:p>
    <w:p w14:paraId="0B297322" w14:textId="77777777" w:rsidR="00E01DA9" w:rsidRPr="001D1D88" w:rsidRDefault="00E01DA9" w:rsidP="00342CA2">
      <w:pPr>
        <w:jc w:val="both"/>
        <w:rPr>
          <w:rFonts w:eastAsia="Verdana"/>
          <w:color w:val="000000" w:themeColor="text1"/>
          <w:sz w:val="28"/>
          <w:szCs w:val="28"/>
        </w:rPr>
      </w:pPr>
    </w:p>
    <w:p w14:paraId="3FB61AFF" w14:textId="77777777" w:rsidR="00E01DA9" w:rsidRPr="001D1D88" w:rsidRDefault="00E01DA9" w:rsidP="00D44395">
      <w:pPr>
        <w:jc w:val="both"/>
        <w:rPr>
          <w:rFonts w:eastAsia="Verdana"/>
          <w:color w:val="000000" w:themeColor="text1"/>
          <w:sz w:val="28"/>
          <w:szCs w:val="28"/>
        </w:rPr>
      </w:pPr>
    </w:p>
    <w:p w14:paraId="0FF46FBB" w14:textId="12BDBE43" w:rsidR="00085310" w:rsidRDefault="00085310" w:rsidP="00342CA2">
      <w:pPr>
        <w:ind w:left="720" w:firstLine="4111"/>
        <w:jc w:val="both"/>
        <w:rPr>
          <w:rFonts w:eastAsia="Verdana"/>
          <w:color w:val="000000" w:themeColor="text1"/>
          <w:sz w:val="28"/>
          <w:szCs w:val="28"/>
        </w:rPr>
      </w:pPr>
    </w:p>
    <w:p w14:paraId="1438BB47" w14:textId="5E7184BE" w:rsidR="00085310" w:rsidRDefault="00085310" w:rsidP="00342CA2">
      <w:pPr>
        <w:ind w:left="720" w:firstLine="4111"/>
        <w:jc w:val="both"/>
        <w:rPr>
          <w:rFonts w:eastAsia="Verdana"/>
          <w:color w:val="000000" w:themeColor="text1"/>
          <w:sz w:val="28"/>
          <w:szCs w:val="28"/>
        </w:rPr>
      </w:pPr>
    </w:p>
    <w:p w14:paraId="06618A3F" w14:textId="77777777" w:rsidR="00AE73C8" w:rsidRDefault="00AE73C8" w:rsidP="00342CA2">
      <w:pPr>
        <w:ind w:left="720" w:firstLine="4111"/>
        <w:jc w:val="both"/>
        <w:rPr>
          <w:rFonts w:eastAsia="Verdana"/>
          <w:color w:val="000000" w:themeColor="text1"/>
          <w:sz w:val="28"/>
          <w:szCs w:val="28"/>
        </w:rPr>
      </w:pPr>
    </w:p>
    <w:p w14:paraId="552FE7CD" w14:textId="77777777" w:rsidR="00085310" w:rsidRDefault="00085310" w:rsidP="00342CA2">
      <w:pPr>
        <w:ind w:left="720" w:firstLine="4111"/>
        <w:jc w:val="both"/>
        <w:rPr>
          <w:rFonts w:eastAsia="Verdana"/>
          <w:color w:val="000000" w:themeColor="text1"/>
          <w:sz w:val="28"/>
          <w:szCs w:val="28"/>
        </w:rPr>
      </w:pPr>
    </w:p>
    <w:p w14:paraId="5DECEBE1" w14:textId="2F6F201E" w:rsidR="00E01DA9" w:rsidRPr="001D1D88" w:rsidRDefault="00E01DA9" w:rsidP="0027487A">
      <w:pPr>
        <w:ind w:left="720" w:firstLine="4809"/>
        <w:jc w:val="both"/>
        <w:rPr>
          <w:rFonts w:eastAsia="Verdana"/>
          <w:color w:val="000000" w:themeColor="text1"/>
          <w:sz w:val="28"/>
          <w:szCs w:val="28"/>
        </w:rPr>
      </w:pPr>
      <w:r w:rsidRPr="001D1D88">
        <w:rPr>
          <w:rFonts w:eastAsia="Verdana"/>
          <w:color w:val="000000" w:themeColor="text1"/>
          <w:sz w:val="28"/>
          <w:szCs w:val="28"/>
        </w:rPr>
        <w:t xml:space="preserve">Supervisor: </w:t>
      </w:r>
    </w:p>
    <w:p w14:paraId="635C00D2" w14:textId="37CB8F21" w:rsidR="00E01DA9" w:rsidRPr="001D1D88" w:rsidRDefault="00085310" w:rsidP="0027487A">
      <w:pPr>
        <w:pStyle w:val="a3"/>
        <w:spacing w:after="0" w:line="240" w:lineRule="auto"/>
        <w:ind w:firstLine="4809"/>
        <w:jc w:val="both"/>
        <w:rPr>
          <w:rFonts w:ascii="Times New Roman" w:eastAsia="Verdana" w:hAnsi="Times New Roman"/>
          <w:color w:val="000000" w:themeColor="text1"/>
          <w:sz w:val="28"/>
          <w:szCs w:val="28"/>
          <w:lang w:val="en-US"/>
        </w:rPr>
      </w:pPr>
      <w:r w:rsidRPr="001D1D88">
        <w:rPr>
          <w:rFonts w:ascii="Times New Roman" w:eastAsia="Verdana" w:hAnsi="Times New Roman"/>
          <w:color w:val="000000" w:themeColor="text1"/>
          <w:sz w:val="28"/>
          <w:szCs w:val="28"/>
          <w:lang w:val="en-GB"/>
        </w:rPr>
        <w:t>Dr. jure</w:t>
      </w:r>
      <w:r w:rsidR="00E01DA9" w:rsidRPr="001D1D88">
        <w:rPr>
          <w:rFonts w:ascii="Times New Roman" w:eastAsia="Verdana" w:hAnsi="Times New Roman"/>
          <w:color w:val="000000" w:themeColor="text1"/>
          <w:sz w:val="28"/>
          <w:szCs w:val="28"/>
          <w:lang w:val="en-US"/>
        </w:rPr>
        <w:t xml:space="preserve">. </w:t>
      </w:r>
      <w:r>
        <w:rPr>
          <w:rFonts w:ascii="Times New Roman" w:eastAsia="Verdana" w:hAnsi="Times New Roman"/>
          <w:color w:val="000000" w:themeColor="text1"/>
          <w:sz w:val="28"/>
          <w:szCs w:val="28"/>
          <w:lang w:val="en-US"/>
        </w:rPr>
        <w:t>Z.</w:t>
      </w:r>
      <w:r w:rsidR="00E01DA9" w:rsidRPr="001D1D88">
        <w:rPr>
          <w:rFonts w:ascii="Times New Roman" w:eastAsia="Verdana" w:hAnsi="Times New Roman"/>
          <w:color w:val="000000" w:themeColor="text1"/>
          <w:sz w:val="28"/>
          <w:szCs w:val="28"/>
          <w:lang w:val="en-US"/>
        </w:rPr>
        <w:t xml:space="preserve"> Nogaibai</w:t>
      </w:r>
    </w:p>
    <w:p w14:paraId="5B9872B8" w14:textId="43248A34" w:rsidR="00E01DA9" w:rsidRPr="001D1D88" w:rsidRDefault="00E01DA9" w:rsidP="0027487A">
      <w:pPr>
        <w:ind w:firstLine="4809"/>
        <w:jc w:val="both"/>
        <w:rPr>
          <w:rFonts w:eastAsia="Verdana"/>
          <w:color w:val="000000" w:themeColor="text1"/>
          <w:sz w:val="28"/>
          <w:szCs w:val="28"/>
          <w:lang w:val="en-US"/>
        </w:rPr>
      </w:pPr>
    </w:p>
    <w:p w14:paraId="6BD6BF29" w14:textId="6A2157FA" w:rsidR="00E01DA9" w:rsidRPr="001D1D88" w:rsidRDefault="00E01DA9" w:rsidP="0027487A">
      <w:pPr>
        <w:ind w:firstLine="4809"/>
        <w:jc w:val="both"/>
        <w:rPr>
          <w:rFonts w:eastAsia="Verdana"/>
          <w:color w:val="000000" w:themeColor="text1"/>
          <w:sz w:val="28"/>
          <w:szCs w:val="28"/>
          <w:lang w:val="en-US"/>
        </w:rPr>
      </w:pPr>
      <w:r w:rsidRPr="001D1D88">
        <w:rPr>
          <w:rFonts w:eastAsia="Verdana"/>
          <w:color w:val="000000" w:themeColor="text1"/>
          <w:sz w:val="28"/>
          <w:szCs w:val="28"/>
          <w:lang w:val="en-US"/>
        </w:rPr>
        <w:tab/>
        <w:t xml:space="preserve">  </w:t>
      </w:r>
      <w:r w:rsidR="004E4A5B">
        <w:rPr>
          <w:rFonts w:eastAsia="Verdana"/>
          <w:color w:val="000000" w:themeColor="text1"/>
          <w:sz w:val="28"/>
          <w:szCs w:val="28"/>
          <w:lang w:val="en-US"/>
        </w:rPr>
        <w:t xml:space="preserve">      </w:t>
      </w:r>
      <w:r w:rsidRPr="001D1D88">
        <w:rPr>
          <w:rFonts w:eastAsia="Verdana"/>
          <w:color w:val="000000" w:themeColor="text1"/>
          <w:sz w:val="28"/>
          <w:szCs w:val="28"/>
          <w:lang w:val="en-US"/>
        </w:rPr>
        <w:t xml:space="preserve">International </w:t>
      </w:r>
      <w:r w:rsidR="00085310">
        <w:rPr>
          <w:rFonts w:eastAsia="Verdana"/>
          <w:color w:val="000000" w:themeColor="text1"/>
          <w:sz w:val="28"/>
          <w:szCs w:val="28"/>
          <w:lang w:val="en-GB"/>
        </w:rPr>
        <w:t>consultant</w:t>
      </w:r>
      <w:r w:rsidRPr="001D1D88">
        <w:rPr>
          <w:rFonts w:eastAsia="Verdana"/>
          <w:color w:val="000000" w:themeColor="text1"/>
          <w:sz w:val="28"/>
          <w:szCs w:val="28"/>
          <w:lang w:val="en-US"/>
        </w:rPr>
        <w:t>:</w:t>
      </w:r>
    </w:p>
    <w:p w14:paraId="75DFBD80" w14:textId="2183F7CF" w:rsidR="004E4A5B" w:rsidRDefault="00E01DA9" w:rsidP="0027487A">
      <w:pPr>
        <w:pStyle w:val="a3"/>
        <w:spacing w:after="0" w:line="240" w:lineRule="auto"/>
        <w:ind w:firstLine="4809"/>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Prof. of International Investment Law</w:t>
      </w:r>
      <w:r w:rsidR="00085310">
        <w:rPr>
          <w:rFonts w:ascii="Times New Roman" w:eastAsia="Verdana" w:hAnsi="Times New Roman"/>
          <w:color w:val="000000" w:themeColor="text1"/>
          <w:sz w:val="28"/>
          <w:szCs w:val="28"/>
          <w:lang w:val="en-GB"/>
        </w:rPr>
        <w:t xml:space="preserve"> </w:t>
      </w:r>
    </w:p>
    <w:p w14:paraId="4A8CA27F" w14:textId="29A72508" w:rsidR="00DF5E8B" w:rsidRPr="004E4A5B" w:rsidRDefault="004E4A5B" w:rsidP="0027487A">
      <w:pPr>
        <w:pStyle w:val="a3"/>
        <w:spacing w:after="0" w:line="240" w:lineRule="auto"/>
        <w:ind w:firstLine="4809"/>
        <w:jc w:val="both"/>
        <w:rPr>
          <w:rFonts w:ascii="Times New Roman" w:eastAsia="Verdana" w:hAnsi="Times New Roman"/>
          <w:color w:val="000000" w:themeColor="text1"/>
          <w:sz w:val="28"/>
          <w:szCs w:val="28"/>
          <w:lang w:val="en-GB"/>
        </w:rPr>
      </w:pPr>
      <w:r>
        <w:rPr>
          <w:rFonts w:ascii="Times New Roman" w:eastAsia="Verdana" w:hAnsi="Times New Roman"/>
          <w:color w:val="000000" w:themeColor="text1"/>
          <w:sz w:val="28"/>
          <w:szCs w:val="28"/>
          <w:lang w:val="en-GB"/>
        </w:rPr>
        <w:t>a</w:t>
      </w:r>
      <w:r w:rsidR="00085310">
        <w:rPr>
          <w:rFonts w:ascii="Times New Roman" w:eastAsia="Verdana" w:hAnsi="Times New Roman"/>
          <w:color w:val="000000" w:themeColor="text1"/>
          <w:sz w:val="28"/>
          <w:szCs w:val="28"/>
          <w:lang w:val="en-GB"/>
        </w:rPr>
        <w:t>t</w:t>
      </w:r>
      <w:r>
        <w:rPr>
          <w:rFonts w:ascii="Times New Roman" w:eastAsia="Verdana" w:hAnsi="Times New Roman"/>
          <w:color w:val="000000" w:themeColor="text1"/>
          <w:sz w:val="28"/>
          <w:szCs w:val="28"/>
          <w:lang w:val="en-GB"/>
        </w:rPr>
        <w:t xml:space="preserve"> </w:t>
      </w:r>
      <w:r w:rsidR="00DF5E8B" w:rsidRPr="004E4A5B">
        <w:rPr>
          <w:rFonts w:ascii="Times New Roman" w:eastAsia="Verdana" w:hAnsi="Times New Roman"/>
          <w:color w:val="000000" w:themeColor="text1"/>
          <w:sz w:val="28"/>
          <w:szCs w:val="28"/>
          <w:lang w:val="en-GB"/>
        </w:rPr>
        <w:t>Georgetown University</w:t>
      </w:r>
      <w:r w:rsidR="00085310" w:rsidRPr="004E4A5B">
        <w:rPr>
          <w:rFonts w:ascii="Times New Roman" w:eastAsia="Verdana" w:hAnsi="Times New Roman"/>
          <w:color w:val="000000" w:themeColor="text1"/>
          <w:sz w:val="28"/>
          <w:szCs w:val="28"/>
          <w:lang w:val="en-GB"/>
        </w:rPr>
        <w:t>,</w:t>
      </w:r>
    </w:p>
    <w:p w14:paraId="70577786" w14:textId="6FE34C1C" w:rsidR="00085310" w:rsidRPr="001D1D88" w:rsidRDefault="00085310" w:rsidP="0027487A">
      <w:pPr>
        <w:pStyle w:val="a3"/>
        <w:spacing w:after="0" w:line="240" w:lineRule="auto"/>
        <w:ind w:firstLine="4809"/>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US"/>
        </w:rPr>
        <w:t xml:space="preserve">Dr. </w:t>
      </w:r>
      <w:r>
        <w:rPr>
          <w:rFonts w:ascii="Times New Roman" w:eastAsia="Verdana" w:hAnsi="Times New Roman"/>
          <w:color w:val="000000" w:themeColor="text1"/>
          <w:sz w:val="28"/>
          <w:szCs w:val="28"/>
          <w:lang w:val="en-US"/>
        </w:rPr>
        <w:t xml:space="preserve">B. </w:t>
      </w:r>
      <w:r w:rsidRPr="001D1D88">
        <w:rPr>
          <w:rFonts w:ascii="Times New Roman" w:eastAsia="Verdana" w:hAnsi="Times New Roman"/>
          <w:color w:val="000000" w:themeColor="text1"/>
          <w:sz w:val="28"/>
          <w:szCs w:val="28"/>
          <w:lang w:val="en-US"/>
        </w:rPr>
        <w:t>Sabahi</w:t>
      </w:r>
    </w:p>
    <w:p w14:paraId="00DE6F10" w14:textId="77777777" w:rsidR="00085310" w:rsidRPr="002D624D" w:rsidRDefault="00085310" w:rsidP="00085310">
      <w:pPr>
        <w:pStyle w:val="a3"/>
        <w:spacing w:after="0" w:line="240" w:lineRule="auto"/>
        <w:ind w:firstLine="4383"/>
        <w:jc w:val="both"/>
        <w:rPr>
          <w:rFonts w:ascii="Times New Roman" w:eastAsia="Verdana" w:hAnsi="Times New Roman"/>
          <w:color w:val="000000" w:themeColor="text1"/>
          <w:sz w:val="28"/>
          <w:szCs w:val="28"/>
          <w:lang w:val="en-GB"/>
        </w:rPr>
      </w:pPr>
    </w:p>
    <w:p w14:paraId="6F742806" w14:textId="22FD95F3" w:rsidR="00043EB3" w:rsidRPr="001D1D88" w:rsidRDefault="00043EB3" w:rsidP="00342CA2">
      <w:pPr>
        <w:rPr>
          <w:color w:val="000000" w:themeColor="text1"/>
          <w:sz w:val="28"/>
          <w:szCs w:val="28"/>
        </w:rPr>
      </w:pPr>
    </w:p>
    <w:p w14:paraId="297BF5E9" w14:textId="77777777" w:rsidR="00C04FB4" w:rsidRPr="001D1D88" w:rsidRDefault="00C04FB4" w:rsidP="00342CA2">
      <w:pPr>
        <w:jc w:val="center"/>
        <w:rPr>
          <w:rFonts w:eastAsia="Verdana"/>
          <w:color w:val="000000" w:themeColor="text1"/>
          <w:sz w:val="28"/>
          <w:szCs w:val="28"/>
          <w:lang w:val="en-GB"/>
        </w:rPr>
      </w:pPr>
    </w:p>
    <w:p w14:paraId="7019FEF2" w14:textId="7627A01B" w:rsidR="002D624D" w:rsidRDefault="002D624D" w:rsidP="00342CA2">
      <w:pPr>
        <w:jc w:val="center"/>
        <w:rPr>
          <w:rFonts w:eastAsia="Verdana"/>
          <w:color w:val="000000" w:themeColor="text1"/>
          <w:sz w:val="28"/>
          <w:szCs w:val="28"/>
          <w:lang w:val="en-GB"/>
        </w:rPr>
      </w:pPr>
    </w:p>
    <w:p w14:paraId="693634B3" w14:textId="77777777" w:rsidR="00F44F31" w:rsidRDefault="00F44F31" w:rsidP="00342CA2">
      <w:pPr>
        <w:jc w:val="center"/>
        <w:rPr>
          <w:rFonts w:eastAsia="Verdana"/>
          <w:color w:val="000000" w:themeColor="text1"/>
          <w:sz w:val="28"/>
          <w:szCs w:val="28"/>
          <w:lang w:val="en-GB"/>
        </w:rPr>
      </w:pPr>
    </w:p>
    <w:p w14:paraId="77337CAE" w14:textId="77777777" w:rsidR="00AE73C8" w:rsidRDefault="00AE73C8" w:rsidP="00342CA2">
      <w:pPr>
        <w:jc w:val="center"/>
        <w:rPr>
          <w:rFonts w:eastAsia="Verdana"/>
          <w:color w:val="000000" w:themeColor="text1"/>
          <w:sz w:val="28"/>
          <w:szCs w:val="28"/>
          <w:lang w:val="en-GB"/>
        </w:rPr>
      </w:pPr>
    </w:p>
    <w:p w14:paraId="5A75F2DA" w14:textId="7335C02A" w:rsidR="00933FC9" w:rsidRPr="001D1D88" w:rsidRDefault="00933FC9" w:rsidP="00342CA2">
      <w:pPr>
        <w:jc w:val="center"/>
        <w:rPr>
          <w:rFonts w:eastAsia="Verdana"/>
          <w:color w:val="000000" w:themeColor="text1"/>
          <w:sz w:val="28"/>
          <w:szCs w:val="28"/>
          <w:lang w:val="en-GB"/>
        </w:rPr>
      </w:pPr>
      <w:r w:rsidRPr="001D1D88">
        <w:rPr>
          <w:rFonts w:eastAsia="Verdana"/>
          <w:color w:val="000000" w:themeColor="text1"/>
          <w:sz w:val="28"/>
          <w:szCs w:val="28"/>
          <w:lang w:val="en-GB"/>
        </w:rPr>
        <w:t>The Republic of Kazakhstan</w:t>
      </w:r>
    </w:p>
    <w:p w14:paraId="4367E648" w14:textId="01AF22E6" w:rsidR="007A3BB7" w:rsidRPr="00AE73C8" w:rsidRDefault="00055A74" w:rsidP="00AE73C8">
      <w:pPr>
        <w:jc w:val="center"/>
        <w:rPr>
          <w:rFonts w:eastAsia="Verdana"/>
          <w:color w:val="000000" w:themeColor="text1"/>
          <w:sz w:val="28"/>
          <w:szCs w:val="28"/>
          <w:lang w:val="en-GB"/>
        </w:rPr>
      </w:pPr>
      <w:r w:rsidRPr="001D1D88">
        <w:rPr>
          <w:rFonts w:eastAsia="Verdana"/>
          <w:color w:val="000000" w:themeColor="text1"/>
          <w:sz w:val="28"/>
          <w:szCs w:val="28"/>
          <w:lang w:val="en-GB"/>
        </w:rPr>
        <w:t>Astana</w:t>
      </w:r>
      <w:r w:rsidR="00933FC9" w:rsidRPr="001D1D88">
        <w:rPr>
          <w:rFonts w:eastAsia="Verdana"/>
          <w:color w:val="000000" w:themeColor="text1"/>
          <w:sz w:val="28"/>
          <w:szCs w:val="28"/>
          <w:lang w:val="en-GB"/>
        </w:rPr>
        <w:t>, 202</w:t>
      </w:r>
      <w:r w:rsidR="00E20474">
        <w:rPr>
          <w:rFonts w:eastAsia="Verdana"/>
          <w:color w:val="000000" w:themeColor="text1"/>
          <w:sz w:val="28"/>
          <w:szCs w:val="28"/>
          <w:lang w:val="en-GB"/>
        </w:rPr>
        <w:t>3</w:t>
      </w:r>
    </w:p>
    <w:p w14:paraId="558790BE" w14:textId="070B9960" w:rsidR="00055A74" w:rsidRPr="00B067E7" w:rsidRDefault="004256EC" w:rsidP="007C264D">
      <w:pPr>
        <w:jc w:val="center"/>
        <w:rPr>
          <w:rFonts w:eastAsia="Verdana"/>
          <w:b/>
          <w:bCs/>
          <w:color w:val="000000" w:themeColor="text1"/>
          <w:sz w:val="28"/>
          <w:szCs w:val="28"/>
          <w:lang w:val="en-GB"/>
        </w:rPr>
      </w:pPr>
      <w:r w:rsidRPr="00633E7A">
        <w:rPr>
          <w:rFonts w:eastAsia="Verdana"/>
          <w:b/>
          <w:bCs/>
          <w:color w:val="000000" w:themeColor="text1"/>
          <w:sz w:val="28"/>
          <w:szCs w:val="28"/>
        </w:rPr>
        <w:lastRenderedPageBreak/>
        <w:t xml:space="preserve">TABLE OF CONTENTS </w:t>
      </w:r>
    </w:p>
    <w:sdt>
      <w:sdtPr>
        <w:rPr>
          <w:rFonts w:ascii="Times New Roman" w:eastAsia="Times New Roman" w:hAnsi="Times New Roman" w:cs="Times New Roman"/>
          <w:b w:val="0"/>
          <w:bCs w:val="0"/>
          <w:color w:val="000000" w:themeColor="text1"/>
          <w:sz w:val="24"/>
          <w:szCs w:val="24"/>
          <w:lang w:val="ru-RU"/>
        </w:rPr>
        <w:id w:val="1909257230"/>
        <w:docPartObj>
          <w:docPartGallery w:val="Table of Contents"/>
          <w:docPartUnique/>
        </w:docPartObj>
      </w:sdtPr>
      <w:sdtEndPr>
        <w:rPr>
          <w:noProof/>
        </w:rPr>
      </w:sdtEndPr>
      <w:sdtContent>
        <w:p w14:paraId="46CA1AF9" w14:textId="1CFF09B7" w:rsidR="00F642C7" w:rsidRPr="00214D34" w:rsidRDefault="00F642C7" w:rsidP="002C5AE6">
          <w:pPr>
            <w:pStyle w:val="af9"/>
            <w:spacing w:before="0" w:line="240" w:lineRule="auto"/>
            <w:jc w:val="both"/>
            <w:rPr>
              <w:rFonts w:ascii="Times New Roman" w:hAnsi="Times New Roman" w:cs="Times New Roman"/>
              <w:b w:val="0"/>
              <w:bCs w:val="0"/>
              <w:color w:val="000000" w:themeColor="text1"/>
            </w:rPr>
          </w:pPr>
        </w:p>
        <w:p w14:paraId="4633B5E6" w14:textId="0B4763D9" w:rsidR="00214D34" w:rsidRPr="00214D34" w:rsidRDefault="002D624D">
          <w:pPr>
            <w:pStyle w:val="12"/>
            <w:rPr>
              <w:rFonts w:ascii="Times New Roman" w:eastAsiaTheme="minorEastAsia" w:hAnsi="Times New Roman"/>
              <w:b w:val="0"/>
              <w:bCs w:val="0"/>
              <w:i w:val="0"/>
              <w:iCs w:val="0"/>
              <w:noProof/>
              <w:sz w:val="28"/>
              <w:szCs w:val="28"/>
              <w:lang w:val="ru-KZ"/>
            </w:rPr>
          </w:pPr>
          <w:r w:rsidRPr="00214D34">
            <w:rPr>
              <w:rFonts w:ascii="Times New Roman" w:hAnsi="Times New Roman"/>
              <w:i w:val="0"/>
              <w:iCs w:val="0"/>
              <w:color w:val="000000" w:themeColor="text1"/>
              <w:sz w:val="28"/>
              <w:szCs w:val="28"/>
            </w:rPr>
            <w:fldChar w:fldCharType="begin"/>
          </w:r>
          <w:r w:rsidRPr="00214D34">
            <w:rPr>
              <w:rFonts w:ascii="Times New Roman" w:hAnsi="Times New Roman"/>
              <w:i w:val="0"/>
              <w:iCs w:val="0"/>
              <w:color w:val="000000" w:themeColor="text1"/>
              <w:sz w:val="28"/>
              <w:szCs w:val="28"/>
            </w:rPr>
            <w:instrText xml:space="preserve"> TOC \o "1-5" \h \z \u </w:instrText>
          </w:r>
          <w:r w:rsidRPr="00214D34">
            <w:rPr>
              <w:rFonts w:ascii="Times New Roman" w:hAnsi="Times New Roman"/>
              <w:i w:val="0"/>
              <w:iCs w:val="0"/>
              <w:color w:val="000000" w:themeColor="text1"/>
              <w:sz w:val="28"/>
              <w:szCs w:val="28"/>
            </w:rPr>
            <w:fldChar w:fldCharType="separate"/>
          </w:r>
          <w:hyperlink w:anchor="_Toc124275238" w:history="1">
            <w:r w:rsidR="00214D34" w:rsidRPr="00214D34">
              <w:rPr>
                <w:rStyle w:val="a4"/>
                <w:rFonts w:ascii="Times New Roman" w:eastAsia="Verdana" w:hAnsi="Times New Roman"/>
                <w:i w:val="0"/>
                <w:iCs w:val="0"/>
                <w:noProof/>
                <w:sz w:val="28"/>
                <w:szCs w:val="28"/>
              </w:rPr>
              <w:t>DEFINITIONS AND LIST OF ABBREVIATIONS</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_Toc124275238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2</w:t>
            </w:r>
            <w:r w:rsidR="00214D34" w:rsidRPr="00214D34">
              <w:rPr>
                <w:rFonts w:ascii="Times New Roman" w:hAnsi="Times New Roman"/>
                <w:i w:val="0"/>
                <w:iCs w:val="0"/>
                <w:noProof/>
                <w:webHidden/>
                <w:sz w:val="28"/>
                <w:szCs w:val="28"/>
              </w:rPr>
              <w:fldChar w:fldCharType="end"/>
            </w:r>
          </w:hyperlink>
        </w:p>
        <w:p w14:paraId="48D61AA3" w14:textId="707D7497" w:rsidR="00214D34" w:rsidRPr="00214D34" w:rsidRDefault="00CA0F10">
          <w:pPr>
            <w:pStyle w:val="12"/>
            <w:rPr>
              <w:rFonts w:ascii="Times New Roman" w:eastAsiaTheme="minorEastAsia" w:hAnsi="Times New Roman"/>
              <w:b w:val="0"/>
              <w:bCs w:val="0"/>
              <w:i w:val="0"/>
              <w:iCs w:val="0"/>
              <w:noProof/>
              <w:sz w:val="28"/>
              <w:szCs w:val="28"/>
              <w:lang w:val="ru-KZ"/>
            </w:rPr>
          </w:pPr>
          <w:hyperlink w:anchor="_Toc124275239" w:history="1">
            <w:r w:rsidR="00214D34" w:rsidRPr="00214D34">
              <w:rPr>
                <w:rStyle w:val="a4"/>
                <w:rFonts w:ascii="Times New Roman" w:eastAsia="Verdana" w:hAnsi="Times New Roman"/>
                <w:i w:val="0"/>
                <w:iCs w:val="0"/>
                <w:noProof/>
                <w:sz w:val="28"/>
                <w:szCs w:val="28"/>
              </w:rPr>
              <w:t>INTRODUCTION</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_Toc124275239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6</w:t>
            </w:r>
            <w:r w:rsidR="00214D34" w:rsidRPr="00214D34">
              <w:rPr>
                <w:rFonts w:ascii="Times New Roman" w:hAnsi="Times New Roman"/>
                <w:i w:val="0"/>
                <w:iCs w:val="0"/>
                <w:noProof/>
                <w:webHidden/>
                <w:sz w:val="28"/>
                <w:szCs w:val="28"/>
              </w:rPr>
              <w:fldChar w:fldCharType="end"/>
            </w:r>
          </w:hyperlink>
        </w:p>
        <w:p w14:paraId="58C8B023" w14:textId="1809A209" w:rsidR="00214D34" w:rsidRPr="00214D34" w:rsidRDefault="00CA0F10">
          <w:pPr>
            <w:pStyle w:val="12"/>
            <w:rPr>
              <w:rFonts w:ascii="Times New Roman" w:eastAsiaTheme="minorEastAsia" w:hAnsi="Times New Roman"/>
              <w:b w:val="0"/>
              <w:bCs w:val="0"/>
              <w:i w:val="0"/>
              <w:iCs w:val="0"/>
              <w:noProof/>
              <w:sz w:val="28"/>
              <w:szCs w:val="28"/>
              <w:lang w:val="ru-KZ"/>
            </w:rPr>
          </w:pPr>
          <w:hyperlink w:anchor="_Toc124275240" w:history="1">
            <w:r w:rsidR="00214D34" w:rsidRPr="00214D34">
              <w:rPr>
                <w:rStyle w:val="a4"/>
                <w:rFonts w:ascii="Times New Roman" w:hAnsi="Times New Roman"/>
                <w:i w:val="0"/>
                <w:iCs w:val="0"/>
                <w:noProof/>
                <w:sz w:val="28"/>
                <w:szCs w:val="28"/>
              </w:rPr>
              <w:t>1. THE ISSUE OF BALANCE BETWEEN REGULATORY RIGHTS AND INVESTMENT PROTECTION IN THE ENERGY SECTOR</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_Toc124275240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17</w:t>
            </w:r>
            <w:r w:rsidR="00214D34" w:rsidRPr="00214D34">
              <w:rPr>
                <w:rFonts w:ascii="Times New Roman" w:hAnsi="Times New Roman"/>
                <w:i w:val="0"/>
                <w:iCs w:val="0"/>
                <w:noProof/>
                <w:webHidden/>
                <w:sz w:val="28"/>
                <w:szCs w:val="28"/>
              </w:rPr>
              <w:fldChar w:fldCharType="end"/>
            </w:r>
          </w:hyperlink>
        </w:p>
        <w:p w14:paraId="261A0F26" w14:textId="72AC65BD" w:rsidR="00214D34" w:rsidRPr="00214D34" w:rsidRDefault="00CA0F10">
          <w:pPr>
            <w:pStyle w:val="22"/>
            <w:rPr>
              <w:rFonts w:eastAsiaTheme="minorEastAsia"/>
              <w:b w:val="0"/>
              <w:bCs w:val="0"/>
              <w:bdr w:val="none" w:sz="0" w:space="0" w:color="auto"/>
              <w:lang w:val="ru-KZ"/>
            </w:rPr>
          </w:pPr>
          <w:hyperlink w:anchor="_Toc124275241" w:history="1">
            <w:r w:rsidR="00214D34" w:rsidRPr="00214D34">
              <w:rPr>
                <w:rStyle w:val="a4"/>
                <w:rFonts w:eastAsia="Verdana"/>
              </w:rPr>
              <w:t>1.1 Features specific to the energy sector impacting on the balance</w:t>
            </w:r>
            <w:r w:rsidR="00214D34" w:rsidRPr="00214D34">
              <w:rPr>
                <w:webHidden/>
              </w:rPr>
              <w:tab/>
            </w:r>
            <w:r w:rsidR="00214D34" w:rsidRPr="00214D34">
              <w:rPr>
                <w:webHidden/>
              </w:rPr>
              <w:fldChar w:fldCharType="begin"/>
            </w:r>
            <w:r w:rsidR="00214D34" w:rsidRPr="00214D34">
              <w:rPr>
                <w:webHidden/>
              </w:rPr>
              <w:instrText xml:space="preserve"> PAGEREF _Toc124275241 \h </w:instrText>
            </w:r>
            <w:r w:rsidR="00214D34" w:rsidRPr="00214D34">
              <w:rPr>
                <w:webHidden/>
              </w:rPr>
            </w:r>
            <w:r w:rsidR="00214D34" w:rsidRPr="00214D34">
              <w:rPr>
                <w:webHidden/>
              </w:rPr>
              <w:fldChar w:fldCharType="separate"/>
            </w:r>
            <w:r w:rsidR="00214D34" w:rsidRPr="00214D34">
              <w:rPr>
                <w:webHidden/>
              </w:rPr>
              <w:t>17</w:t>
            </w:r>
            <w:r w:rsidR="00214D34" w:rsidRPr="00214D34">
              <w:rPr>
                <w:webHidden/>
              </w:rPr>
              <w:fldChar w:fldCharType="end"/>
            </w:r>
          </w:hyperlink>
        </w:p>
        <w:p w14:paraId="50C3F5E0" w14:textId="74907A9F" w:rsidR="00214D34" w:rsidRPr="00214D34" w:rsidRDefault="00CA0F10" w:rsidP="00214D34">
          <w:pPr>
            <w:pStyle w:val="31"/>
            <w:rPr>
              <w:rFonts w:eastAsiaTheme="minorEastAsia"/>
              <w:lang w:val="ru-KZ"/>
            </w:rPr>
          </w:pPr>
          <w:hyperlink w:anchor="_Toc124275242" w:history="1">
            <w:r w:rsidR="00214D34" w:rsidRPr="00214D34">
              <w:rPr>
                <w:rStyle w:val="a4"/>
                <w:rFonts w:eastAsia="Verdana"/>
              </w:rPr>
              <w:t>1.1.1 Actors, stakeholders, investments and risks in the energy sector</w:t>
            </w:r>
            <w:r w:rsidR="00214D34" w:rsidRPr="00214D34">
              <w:rPr>
                <w:webHidden/>
              </w:rPr>
              <w:tab/>
            </w:r>
            <w:r w:rsidR="00214D34" w:rsidRPr="00214D34">
              <w:rPr>
                <w:webHidden/>
              </w:rPr>
              <w:fldChar w:fldCharType="begin"/>
            </w:r>
            <w:r w:rsidR="00214D34" w:rsidRPr="00214D34">
              <w:rPr>
                <w:webHidden/>
              </w:rPr>
              <w:instrText xml:space="preserve"> PAGEREF _Toc124275242 \h </w:instrText>
            </w:r>
            <w:r w:rsidR="00214D34" w:rsidRPr="00214D34">
              <w:rPr>
                <w:webHidden/>
              </w:rPr>
            </w:r>
            <w:r w:rsidR="00214D34" w:rsidRPr="00214D34">
              <w:rPr>
                <w:webHidden/>
              </w:rPr>
              <w:fldChar w:fldCharType="separate"/>
            </w:r>
            <w:r w:rsidR="00214D34" w:rsidRPr="00214D34">
              <w:rPr>
                <w:webHidden/>
              </w:rPr>
              <w:t>17</w:t>
            </w:r>
            <w:r w:rsidR="00214D34" w:rsidRPr="00214D34">
              <w:rPr>
                <w:webHidden/>
              </w:rPr>
              <w:fldChar w:fldCharType="end"/>
            </w:r>
          </w:hyperlink>
        </w:p>
        <w:p w14:paraId="08BC80C0" w14:textId="30992013" w:rsidR="00214D34" w:rsidRPr="00214D34" w:rsidRDefault="00CA0F10" w:rsidP="00214D34">
          <w:pPr>
            <w:pStyle w:val="31"/>
            <w:rPr>
              <w:rFonts w:eastAsiaTheme="minorEastAsia"/>
              <w:lang w:val="ru-KZ"/>
            </w:rPr>
          </w:pPr>
          <w:hyperlink w:anchor="_Toc124275243" w:history="1">
            <w:r w:rsidR="00214D34" w:rsidRPr="00214D34">
              <w:rPr>
                <w:rStyle w:val="a4"/>
                <w:rFonts w:eastAsia="Verdana"/>
              </w:rPr>
              <w:t>1.1.2 Public interests</w:t>
            </w:r>
            <w:r w:rsidR="00214D34" w:rsidRPr="00214D34">
              <w:rPr>
                <w:webHidden/>
              </w:rPr>
              <w:tab/>
            </w:r>
            <w:r w:rsidR="00214D34" w:rsidRPr="00214D34">
              <w:rPr>
                <w:webHidden/>
              </w:rPr>
              <w:fldChar w:fldCharType="begin"/>
            </w:r>
            <w:r w:rsidR="00214D34" w:rsidRPr="00214D34">
              <w:rPr>
                <w:webHidden/>
              </w:rPr>
              <w:instrText xml:space="preserve"> PAGEREF _Toc124275243 \h </w:instrText>
            </w:r>
            <w:r w:rsidR="00214D34" w:rsidRPr="00214D34">
              <w:rPr>
                <w:webHidden/>
              </w:rPr>
            </w:r>
            <w:r w:rsidR="00214D34" w:rsidRPr="00214D34">
              <w:rPr>
                <w:webHidden/>
              </w:rPr>
              <w:fldChar w:fldCharType="separate"/>
            </w:r>
            <w:r w:rsidR="00214D34" w:rsidRPr="00214D34">
              <w:rPr>
                <w:webHidden/>
              </w:rPr>
              <w:t>19</w:t>
            </w:r>
            <w:r w:rsidR="00214D34" w:rsidRPr="00214D34">
              <w:rPr>
                <w:webHidden/>
              </w:rPr>
              <w:fldChar w:fldCharType="end"/>
            </w:r>
          </w:hyperlink>
        </w:p>
        <w:p w14:paraId="42A3E838" w14:textId="483EF430" w:rsidR="00214D34" w:rsidRPr="00214D34" w:rsidRDefault="00CA0F10" w:rsidP="00214D34">
          <w:pPr>
            <w:pStyle w:val="31"/>
            <w:rPr>
              <w:rFonts w:eastAsiaTheme="minorEastAsia"/>
              <w:lang w:val="ru-KZ"/>
            </w:rPr>
          </w:pPr>
          <w:hyperlink w:anchor="_Toc124275244" w:history="1">
            <w:r w:rsidR="00214D34" w:rsidRPr="00214D34">
              <w:rPr>
                <w:rStyle w:val="a4"/>
                <w:rFonts w:eastAsiaTheme="minorHAnsi"/>
                <w:lang w:eastAsia="en-US"/>
              </w:rPr>
              <w:t xml:space="preserve">1.1.3 </w:t>
            </w:r>
            <w:r w:rsidR="00214D34" w:rsidRPr="00214D34">
              <w:rPr>
                <w:rStyle w:val="a4"/>
              </w:rPr>
              <w:t>Sustainable development and climate change</w:t>
            </w:r>
            <w:r w:rsidR="00214D34" w:rsidRPr="00214D34">
              <w:rPr>
                <w:webHidden/>
              </w:rPr>
              <w:tab/>
            </w:r>
            <w:r w:rsidR="00214D34" w:rsidRPr="00214D34">
              <w:rPr>
                <w:webHidden/>
              </w:rPr>
              <w:fldChar w:fldCharType="begin"/>
            </w:r>
            <w:r w:rsidR="00214D34" w:rsidRPr="00214D34">
              <w:rPr>
                <w:webHidden/>
              </w:rPr>
              <w:instrText xml:space="preserve"> PAGEREF _Toc124275244 \h </w:instrText>
            </w:r>
            <w:r w:rsidR="00214D34" w:rsidRPr="00214D34">
              <w:rPr>
                <w:webHidden/>
              </w:rPr>
            </w:r>
            <w:r w:rsidR="00214D34" w:rsidRPr="00214D34">
              <w:rPr>
                <w:webHidden/>
              </w:rPr>
              <w:fldChar w:fldCharType="separate"/>
            </w:r>
            <w:r w:rsidR="00214D34" w:rsidRPr="00214D34">
              <w:rPr>
                <w:webHidden/>
              </w:rPr>
              <w:t>23</w:t>
            </w:r>
            <w:r w:rsidR="00214D34" w:rsidRPr="00214D34">
              <w:rPr>
                <w:webHidden/>
              </w:rPr>
              <w:fldChar w:fldCharType="end"/>
            </w:r>
          </w:hyperlink>
        </w:p>
        <w:p w14:paraId="2510751A" w14:textId="63745B3C" w:rsidR="00214D34" w:rsidRPr="00214D34" w:rsidRDefault="00CA0F10">
          <w:pPr>
            <w:pStyle w:val="22"/>
            <w:rPr>
              <w:rFonts w:eastAsiaTheme="minorEastAsia"/>
              <w:b w:val="0"/>
              <w:bCs w:val="0"/>
              <w:bdr w:val="none" w:sz="0" w:space="0" w:color="auto"/>
              <w:lang w:val="ru-KZ"/>
            </w:rPr>
          </w:pPr>
          <w:hyperlink w:anchor="_Toc124275245" w:history="1">
            <w:r w:rsidR="00214D34" w:rsidRPr="00214D34">
              <w:rPr>
                <w:rStyle w:val="a4"/>
                <w:rFonts w:eastAsiaTheme="minorHAnsi"/>
                <w:lang w:eastAsia="en-US"/>
              </w:rPr>
              <w:t xml:space="preserve">1.2 The </w:t>
            </w:r>
            <w:r w:rsidR="00214D34" w:rsidRPr="00214D34">
              <w:rPr>
                <w:rStyle w:val="a4"/>
              </w:rPr>
              <w:t>investment</w:t>
            </w:r>
            <w:r w:rsidR="00214D34" w:rsidRPr="00214D34">
              <w:rPr>
                <w:rStyle w:val="a4"/>
                <w:lang w:val="en-US"/>
              </w:rPr>
              <w:t xml:space="preserve"> </w:t>
            </w:r>
            <w:r w:rsidR="00214D34" w:rsidRPr="00214D34">
              <w:rPr>
                <w:rStyle w:val="a4"/>
              </w:rPr>
              <w:t>protection in the energy sector from MST to FET</w:t>
            </w:r>
            <w:r w:rsidR="00214D34" w:rsidRPr="00214D34">
              <w:rPr>
                <w:webHidden/>
              </w:rPr>
              <w:tab/>
            </w:r>
            <w:r w:rsidR="00214D34" w:rsidRPr="00214D34">
              <w:rPr>
                <w:webHidden/>
              </w:rPr>
              <w:fldChar w:fldCharType="begin"/>
            </w:r>
            <w:r w:rsidR="00214D34" w:rsidRPr="00214D34">
              <w:rPr>
                <w:webHidden/>
              </w:rPr>
              <w:instrText xml:space="preserve"> PAGEREF _Toc124275245 \h </w:instrText>
            </w:r>
            <w:r w:rsidR="00214D34" w:rsidRPr="00214D34">
              <w:rPr>
                <w:webHidden/>
              </w:rPr>
            </w:r>
            <w:r w:rsidR="00214D34" w:rsidRPr="00214D34">
              <w:rPr>
                <w:webHidden/>
              </w:rPr>
              <w:fldChar w:fldCharType="separate"/>
            </w:r>
            <w:r w:rsidR="00214D34" w:rsidRPr="00214D34">
              <w:rPr>
                <w:webHidden/>
              </w:rPr>
              <w:t>36</w:t>
            </w:r>
            <w:r w:rsidR="00214D34" w:rsidRPr="00214D34">
              <w:rPr>
                <w:webHidden/>
              </w:rPr>
              <w:fldChar w:fldCharType="end"/>
            </w:r>
          </w:hyperlink>
        </w:p>
        <w:p w14:paraId="0369283D" w14:textId="485DEBDD" w:rsidR="00214D34" w:rsidRPr="00214D34" w:rsidRDefault="00CA0F10" w:rsidP="00214D34">
          <w:pPr>
            <w:pStyle w:val="31"/>
            <w:rPr>
              <w:rFonts w:eastAsiaTheme="minorEastAsia"/>
              <w:lang w:val="ru-KZ"/>
            </w:rPr>
          </w:pPr>
          <w:hyperlink w:anchor="_Toc124275246" w:history="1">
            <w:r w:rsidR="00214D34" w:rsidRPr="00214D34">
              <w:rPr>
                <w:rStyle w:val="a4"/>
                <w:rFonts w:eastAsiaTheme="minorHAnsi"/>
                <w:lang w:eastAsia="en-US"/>
              </w:rPr>
              <w:t xml:space="preserve">1.2.1 </w:t>
            </w:r>
            <w:r w:rsidR="00214D34" w:rsidRPr="00214D34">
              <w:rPr>
                <w:rStyle w:val="a4"/>
              </w:rPr>
              <w:t>Pre - ECT period: CIL, early concessions, UN Resolutions and BITs</w:t>
            </w:r>
            <w:r w:rsidR="00214D34" w:rsidRPr="00214D34">
              <w:rPr>
                <w:webHidden/>
              </w:rPr>
              <w:tab/>
            </w:r>
            <w:r w:rsidR="00214D34" w:rsidRPr="00214D34">
              <w:rPr>
                <w:webHidden/>
              </w:rPr>
              <w:fldChar w:fldCharType="begin"/>
            </w:r>
            <w:r w:rsidR="00214D34" w:rsidRPr="00214D34">
              <w:rPr>
                <w:webHidden/>
              </w:rPr>
              <w:instrText xml:space="preserve"> PAGEREF _Toc124275246 \h </w:instrText>
            </w:r>
            <w:r w:rsidR="00214D34" w:rsidRPr="00214D34">
              <w:rPr>
                <w:webHidden/>
              </w:rPr>
            </w:r>
            <w:r w:rsidR="00214D34" w:rsidRPr="00214D34">
              <w:rPr>
                <w:webHidden/>
              </w:rPr>
              <w:fldChar w:fldCharType="separate"/>
            </w:r>
            <w:r w:rsidR="00214D34" w:rsidRPr="00214D34">
              <w:rPr>
                <w:webHidden/>
              </w:rPr>
              <w:t>36</w:t>
            </w:r>
            <w:r w:rsidR="00214D34" w:rsidRPr="00214D34">
              <w:rPr>
                <w:webHidden/>
              </w:rPr>
              <w:fldChar w:fldCharType="end"/>
            </w:r>
          </w:hyperlink>
        </w:p>
        <w:p w14:paraId="74394BB4" w14:textId="67999E5D" w:rsidR="00214D34" w:rsidRPr="00214D34" w:rsidRDefault="00CA0F10" w:rsidP="00214D34">
          <w:pPr>
            <w:pStyle w:val="31"/>
            <w:rPr>
              <w:rFonts w:eastAsiaTheme="minorEastAsia"/>
              <w:lang w:val="ru-KZ"/>
            </w:rPr>
          </w:pPr>
          <w:hyperlink w:anchor="_Toc124275247" w:history="1">
            <w:r w:rsidR="00214D34" w:rsidRPr="00214D34">
              <w:rPr>
                <w:rStyle w:val="a4"/>
                <w:rFonts w:eastAsiaTheme="minorHAnsi"/>
                <w:lang w:val="en-US" w:eastAsia="en-US"/>
              </w:rPr>
              <w:t xml:space="preserve">1.2.2 </w:t>
            </w:r>
            <w:r w:rsidR="00214D34" w:rsidRPr="00214D34">
              <w:rPr>
                <w:rStyle w:val="a4"/>
              </w:rPr>
              <w:t>ECT period</w:t>
            </w:r>
            <w:r w:rsidR="00214D34" w:rsidRPr="00214D34">
              <w:rPr>
                <w:webHidden/>
              </w:rPr>
              <w:tab/>
            </w:r>
            <w:r w:rsidR="00214D34" w:rsidRPr="00214D34">
              <w:rPr>
                <w:webHidden/>
              </w:rPr>
              <w:fldChar w:fldCharType="begin"/>
            </w:r>
            <w:r w:rsidR="00214D34" w:rsidRPr="00214D34">
              <w:rPr>
                <w:webHidden/>
              </w:rPr>
              <w:instrText xml:space="preserve"> PAGEREF _Toc124275247 \h </w:instrText>
            </w:r>
            <w:r w:rsidR="00214D34" w:rsidRPr="00214D34">
              <w:rPr>
                <w:webHidden/>
              </w:rPr>
            </w:r>
            <w:r w:rsidR="00214D34" w:rsidRPr="00214D34">
              <w:rPr>
                <w:webHidden/>
              </w:rPr>
              <w:fldChar w:fldCharType="separate"/>
            </w:r>
            <w:r w:rsidR="00214D34" w:rsidRPr="00214D34">
              <w:rPr>
                <w:webHidden/>
              </w:rPr>
              <w:t>48</w:t>
            </w:r>
            <w:r w:rsidR="00214D34" w:rsidRPr="00214D34">
              <w:rPr>
                <w:webHidden/>
              </w:rPr>
              <w:fldChar w:fldCharType="end"/>
            </w:r>
          </w:hyperlink>
        </w:p>
        <w:p w14:paraId="551A2449" w14:textId="69517B55" w:rsidR="00214D34" w:rsidRPr="00214D34" w:rsidRDefault="00CA0F10" w:rsidP="00214D34">
          <w:pPr>
            <w:pStyle w:val="31"/>
            <w:rPr>
              <w:rFonts w:eastAsiaTheme="minorEastAsia"/>
              <w:lang w:val="ru-KZ"/>
            </w:rPr>
          </w:pPr>
          <w:hyperlink w:anchor="_Toc124275248" w:history="1">
            <w:r w:rsidR="00214D34" w:rsidRPr="00214D34">
              <w:rPr>
                <w:rStyle w:val="a4"/>
                <w:lang w:eastAsia="en-US"/>
              </w:rPr>
              <w:t>1.2.3 Modern investment protection regime</w:t>
            </w:r>
            <w:r w:rsidR="00214D34" w:rsidRPr="00214D34">
              <w:rPr>
                <w:webHidden/>
              </w:rPr>
              <w:tab/>
            </w:r>
            <w:r w:rsidR="00214D34" w:rsidRPr="00214D34">
              <w:rPr>
                <w:webHidden/>
              </w:rPr>
              <w:fldChar w:fldCharType="begin"/>
            </w:r>
            <w:r w:rsidR="00214D34" w:rsidRPr="00214D34">
              <w:rPr>
                <w:webHidden/>
              </w:rPr>
              <w:instrText xml:space="preserve"> PAGEREF _Toc124275248 \h </w:instrText>
            </w:r>
            <w:r w:rsidR="00214D34" w:rsidRPr="00214D34">
              <w:rPr>
                <w:webHidden/>
              </w:rPr>
            </w:r>
            <w:r w:rsidR="00214D34" w:rsidRPr="00214D34">
              <w:rPr>
                <w:webHidden/>
              </w:rPr>
              <w:fldChar w:fldCharType="separate"/>
            </w:r>
            <w:r w:rsidR="00214D34" w:rsidRPr="00214D34">
              <w:rPr>
                <w:webHidden/>
              </w:rPr>
              <w:t>53</w:t>
            </w:r>
            <w:r w:rsidR="00214D34" w:rsidRPr="00214D34">
              <w:rPr>
                <w:webHidden/>
              </w:rPr>
              <w:fldChar w:fldCharType="end"/>
            </w:r>
          </w:hyperlink>
        </w:p>
        <w:p w14:paraId="66EEF3F0" w14:textId="50A24E74" w:rsidR="00214D34" w:rsidRPr="00214D34" w:rsidRDefault="00CA0F10" w:rsidP="00214D34">
          <w:pPr>
            <w:pStyle w:val="31"/>
            <w:rPr>
              <w:rFonts w:eastAsiaTheme="minorEastAsia"/>
              <w:lang w:val="ru-KZ"/>
            </w:rPr>
          </w:pPr>
          <w:hyperlink w:anchor="_Toc124275249" w:history="1">
            <w:r w:rsidR="00214D34" w:rsidRPr="00214D34">
              <w:rPr>
                <w:rStyle w:val="a4"/>
              </w:rPr>
              <w:t>Findings and concluding remarks on Chapter 1</w:t>
            </w:r>
            <w:r w:rsidR="00214D34" w:rsidRPr="00214D34">
              <w:rPr>
                <w:webHidden/>
              </w:rPr>
              <w:tab/>
            </w:r>
            <w:r w:rsidR="00214D34" w:rsidRPr="00214D34">
              <w:rPr>
                <w:webHidden/>
              </w:rPr>
              <w:fldChar w:fldCharType="begin"/>
            </w:r>
            <w:r w:rsidR="00214D34" w:rsidRPr="00214D34">
              <w:rPr>
                <w:webHidden/>
              </w:rPr>
              <w:instrText xml:space="preserve"> PAGEREF _Toc124275249 \h </w:instrText>
            </w:r>
            <w:r w:rsidR="00214D34" w:rsidRPr="00214D34">
              <w:rPr>
                <w:webHidden/>
              </w:rPr>
            </w:r>
            <w:r w:rsidR="00214D34" w:rsidRPr="00214D34">
              <w:rPr>
                <w:webHidden/>
              </w:rPr>
              <w:fldChar w:fldCharType="separate"/>
            </w:r>
            <w:r w:rsidR="00214D34" w:rsidRPr="00214D34">
              <w:rPr>
                <w:webHidden/>
              </w:rPr>
              <w:t>55</w:t>
            </w:r>
            <w:r w:rsidR="00214D34" w:rsidRPr="00214D34">
              <w:rPr>
                <w:webHidden/>
              </w:rPr>
              <w:fldChar w:fldCharType="end"/>
            </w:r>
          </w:hyperlink>
        </w:p>
        <w:p w14:paraId="78111BD8" w14:textId="2AA71972" w:rsidR="00214D34" w:rsidRPr="00214D34" w:rsidRDefault="00CA0F10">
          <w:pPr>
            <w:pStyle w:val="12"/>
            <w:rPr>
              <w:rFonts w:ascii="Times New Roman" w:eastAsiaTheme="minorEastAsia" w:hAnsi="Times New Roman"/>
              <w:b w:val="0"/>
              <w:bCs w:val="0"/>
              <w:i w:val="0"/>
              <w:iCs w:val="0"/>
              <w:noProof/>
              <w:sz w:val="28"/>
              <w:szCs w:val="28"/>
              <w:lang w:val="ru-KZ"/>
            </w:rPr>
          </w:pPr>
          <w:hyperlink w:anchor="_Toc124275250" w:history="1">
            <w:r w:rsidR="00214D34" w:rsidRPr="00214D34">
              <w:rPr>
                <w:rStyle w:val="a4"/>
                <w:rFonts w:ascii="Times New Roman" w:hAnsi="Times New Roman"/>
                <w:i w:val="0"/>
                <w:iCs w:val="0"/>
                <w:noProof/>
                <w:sz w:val="28"/>
                <w:szCs w:val="28"/>
              </w:rPr>
              <w:t>2. THE ISSUE OF BALANCE BETWEEN INVESTMENT PROTECTION AND REGULATORY RIGHTS IN THE APPLICATION OF FAIR AND EQUITABLE TREATMENT UNDER THE ENERGY CHARTER TREATY</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_Toc124275250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57</w:t>
            </w:r>
            <w:r w:rsidR="00214D34" w:rsidRPr="00214D34">
              <w:rPr>
                <w:rFonts w:ascii="Times New Roman" w:hAnsi="Times New Roman"/>
                <w:i w:val="0"/>
                <w:iCs w:val="0"/>
                <w:noProof/>
                <w:webHidden/>
                <w:sz w:val="28"/>
                <w:szCs w:val="28"/>
              </w:rPr>
              <w:fldChar w:fldCharType="end"/>
            </w:r>
          </w:hyperlink>
        </w:p>
        <w:p w14:paraId="43662F9F" w14:textId="475458CB" w:rsidR="00214D34" w:rsidRPr="00214D34" w:rsidRDefault="00CA0F10">
          <w:pPr>
            <w:pStyle w:val="22"/>
            <w:rPr>
              <w:rFonts w:eastAsiaTheme="minorEastAsia"/>
              <w:b w:val="0"/>
              <w:bCs w:val="0"/>
              <w:bdr w:val="none" w:sz="0" w:space="0" w:color="auto"/>
              <w:lang w:val="ru-KZ"/>
            </w:rPr>
          </w:pPr>
          <w:hyperlink w:anchor="_Toc124275251" w:history="1">
            <w:r w:rsidR="00214D34" w:rsidRPr="00214D34">
              <w:rPr>
                <w:rStyle w:val="a4"/>
              </w:rPr>
              <w:t xml:space="preserve">2.1 The issues of </w:t>
            </w:r>
            <w:r w:rsidR="00214D34" w:rsidRPr="00214D34">
              <w:rPr>
                <w:rStyle w:val="a4"/>
                <w:rFonts w:eastAsia="Verdana"/>
              </w:rPr>
              <w:t>FET in IIL</w:t>
            </w:r>
            <w:r w:rsidR="00214D34" w:rsidRPr="00214D34">
              <w:rPr>
                <w:webHidden/>
              </w:rPr>
              <w:tab/>
            </w:r>
            <w:r w:rsidR="00214D34" w:rsidRPr="00214D34">
              <w:rPr>
                <w:webHidden/>
              </w:rPr>
              <w:fldChar w:fldCharType="begin"/>
            </w:r>
            <w:r w:rsidR="00214D34" w:rsidRPr="00214D34">
              <w:rPr>
                <w:webHidden/>
              </w:rPr>
              <w:instrText xml:space="preserve"> PAGEREF _Toc124275251 \h </w:instrText>
            </w:r>
            <w:r w:rsidR="00214D34" w:rsidRPr="00214D34">
              <w:rPr>
                <w:webHidden/>
              </w:rPr>
            </w:r>
            <w:r w:rsidR="00214D34" w:rsidRPr="00214D34">
              <w:rPr>
                <w:webHidden/>
              </w:rPr>
              <w:fldChar w:fldCharType="separate"/>
            </w:r>
            <w:r w:rsidR="00214D34" w:rsidRPr="00214D34">
              <w:rPr>
                <w:webHidden/>
              </w:rPr>
              <w:t>57</w:t>
            </w:r>
            <w:r w:rsidR="00214D34" w:rsidRPr="00214D34">
              <w:rPr>
                <w:webHidden/>
              </w:rPr>
              <w:fldChar w:fldCharType="end"/>
            </w:r>
          </w:hyperlink>
        </w:p>
        <w:p w14:paraId="423DADDE" w14:textId="13DA7011" w:rsidR="00214D34" w:rsidRPr="00214D34" w:rsidRDefault="00CA0F10" w:rsidP="00214D34">
          <w:pPr>
            <w:pStyle w:val="31"/>
            <w:rPr>
              <w:rFonts w:eastAsiaTheme="minorEastAsia"/>
              <w:lang w:val="ru-KZ"/>
            </w:rPr>
          </w:pPr>
          <w:hyperlink w:anchor="_Toc124275252" w:history="1">
            <w:r w:rsidR="00214D34" w:rsidRPr="00214D34">
              <w:rPr>
                <w:rStyle w:val="a4"/>
                <w:rFonts w:eastAsia="Verdana"/>
              </w:rPr>
              <w:t>2.1.1 Ambiguous FET in IIL sources</w:t>
            </w:r>
            <w:r w:rsidR="00214D34" w:rsidRPr="00214D34">
              <w:rPr>
                <w:webHidden/>
              </w:rPr>
              <w:tab/>
            </w:r>
            <w:r w:rsidR="00214D34" w:rsidRPr="00214D34">
              <w:rPr>
                <w:webHidden/>
              </w:rPr>
              <w:fldChar w:fldCharType="begin"/>
            </w:r>
            <w:r w:rsidR="00214D34" w:rsidRPr="00214D34">
              <w:rPr>
                <w:webHidden/>
              </w:rPr>
              <w:instrText xml:space="preserve"> PAGEREF _Toc124275252 \h </w:instrText>
            </w:r>
            <w:r w:rsidR="00214D34" w:rsidRPr="00214D34">
              <w:rPr>
                <w:webHidden/>
              </w:rPr>
            </w:r>
            <w:r w:rsidR="00214D34" w:rsidRPr="00214D34">
              <w:rPr>
                <w:webHidden/>
              </w:rPr>
              <w:fldChar w:fldCharType="separate"/>
            </w:r>
            <w:r w:rsidR="00214D34" w:rsidRPr="00214D34">
              <w:rPr>
                <w:webHidden/>
              </w:rPr>
              <w:t>57</w:t>
            </w:r>
            <w:r w:rsidR="00214D34" w:rsidRPr="00214D34">
              <w:rPr>
                <w:webHidden/>
              </w:rPr>
              <w:fldChar w:fldCharType="end"/>
            </w:r>
          </w:hyperlink>
        </w:p>
        <w:p w14:paraId="534405F3" w14:textId="11AF48FB" w:rsidR="00214D34" w:rsidRPr="00214D34" w:rsidRDefault="00CA0F10" w:rsidP="00214D34">
          <w:pPr>
            <w:pStyle w:val="31"/>
            <w:rPr>
              <w:rFonts w:eastAsiaTheme="minorEastAsia"/>
              <w:lang w:val="ru-KZ"/>
            </w:rPr>
          </w:pPr>
          <w:hyperlink w:anchor="_Toc124275253" w:history="1">
            <w:r w:rsidR="00214D34" w:rsidRPr="00214D34">
              <w:rPr>
                <w:rStyle w:val="a4"/>
              </w:rPr>
              <w:t xml:space="preserve">2.1.2 Undetermined </w:t>
            </w:r>
            <w:r w:rsidR="00214D34" w:rsidRPr="00214D34">
              <w:rPr>
                <w:rStyle w:val="a4"/>
                <w:rFonts w:eastAsia="Verdana"/>
              </w:rPr>
              <w:t>FET in arbitral practice</w:t>
            </w:r>
            <w:r w:rsidR="00214D34" w:rsidRPr="00214D34">
              <w:rPr>
                <w:webHidden/>
              </w:rPr>
              <w:tab/>
            </w:r>
            <w:r w:rsidR="00214D34" w:rsidRPr="00214D34">
              <w:rPr>
                <w:webHidden/>
              </w:rPr>
              <w:fldChar w:fldCharType="begin"/>
            </w:r>
            <w:r w:rsidR="00214D34" w:rsidRPr="00214D34">
              <w:rPr>
                <w:webHidden/>
              </w:rPr>
              <w:instrText xml:space="preserve"> PAGEREF _Toc124275253 \h </w:instrText>
            </w:r>
            <w:r w:rsidR="00214D34" w:rsidRPr="00214D34">
              <w:rPr>
                <w:webHidden/>
              </w:rPr>
            </w:r>
            <w:r w:rsidR="00214D34" w:rsidRPr="00214D34">
              <w:rPr>
                <w:webHidden/>
              </w:rPr>
              <w:fldChar w:fldCharType="separate"/>
            </w:r>
            <w:r w:rsidR="00214D34" w:rsidRPr="00214D34">
              <w:rPr>
                <w:webHidden/>
              </w:rPr>
              <w:t>62</w:t>
            </w:r>
            <w:r w:rsidR="00214D34" w:rsidRPr="00214D34">
              <w:rPr>
                <w:webHidden/>
              </w:rPr>
              <w:fldChar w:fldCharType="end"/>
            </w:r>
          </w:hyperlink>
        </w:p>
        <w:p w14:paraId="73A50F1F" w14:textId="57771C73" w:rsidR="00214D34" w:rsidRPr="00214D34" w:rsidRDefault="00CA0F10">
          <w:pPr>
            <w:pStyle w:val="22"/>
            <w:rPr>
              <w:rFonts w:eastAsiaTheme="minorEastAsia"/>
              <w:b w:val="0"/>
              <w:bCs w:val="0"/>
              <w:bdr w:val="none" w:sz="0" w:space="0" w:color="auto"/>
              <w:lang w:val="ru-KZ"/>
            </w:rPr>
          </w:pPr>
          <w:hyperlink w:anchor="_Toc124275254" w:history="1">
            <w:r w:rsidR="00214D34" w:rsidRPr="00214D34">
              <w:rPr>
                <w:rStyle w:val="a4"/>
              </w:rPr>
              <w:t>2.2 The issues of FET in the ECT</w:t>
            </w:r>
            <w:r w:rsidR="00214D34" w:rsidRPr="00214D34">
              <w:rPr>
                <w:webHidden/>
              </w:rPr>
              <w:tab/>
            </w:r>
            <w:r w:rsidR="00214D34" w:rsidRPr="00214D34">
              <w:rPr>
                <w:webHidden/>
              </w:rPr>
              <w:fldChar w:fldCharType="begin"/>
            </w:r>
            <w:r w:rsidR="00214D34" w:rsidRPr="00214D34">
              <w:rPr>
                <w:webHidden/>
              </w:rPr>
              <w:instrText xml:space="preserve"> PAGEREF _Toc124275254 \h </w:instrText>
            </w:r>
            <w:r w:rsidR="00214D34" w:rsidRPr="00214D34">
              <w:rPr>
                <w:webHidden/>
              </w:rPr>
            </w:r>
            <w:r w:rsidR="00214D34" w:rsidRPr="00214D34">
              <w:rPr>
                <w:webHidden/>
              </w:rPr>
              <w:fldChar w:fldCharType="separate"/>
            </w:r>
            <w:r w:rsidR="00214D34" w:rsidRPr="00214D34">
              <w:rPr>
                <w:webHidden/>
              </w:rPr>
              <w:t>72</w:t>
            </w:r>
            <w:r w:rsidR="00214D34" w:rsidRPr="00214D34">
              <w:rPr>
                <w:webHidden/>
              </w:rPr>
              <w:fldChar w:fldCharType="end"/>
            </w:r>
          </w:hyperlink>
        </w:p>
        <w:p w14:paraId="1E41FBEB" w14:textId="7190BA29" w:rsidR="00214D34" w:rsidRPr="00214D34" w:rsidRDefault="00CA0F10" w:rsidP="00214D34">
          <w:pPr>
            <w:pStyle w:val="31"/>
            <w:rPr>
              <w:rFonts w:eastAsiaTheme="minorEastAsia"/>
              <w:lang w:val="ru-KZ"/>
            </w:rPr>
          </w:pPr>
          <w:hyperlink w:anchor="_Toc124275255" w:history="1">
            <w:r w:rsidR="00214D34" w:rsidRPr="00214D34">
              <w:rPr>
                <w:rStyle w:val="a4"/>
              </w:rPr>
              <w:t>2.2.1 The features of the FET under Article 10 (1) of the ECT</w:t>
            </w:r>
            <w:r w:rsidR="00214D34" w:rsidRPr="00214D34">
              <w:rPr>
                <w:webHidden/>
              </w:rPr>
              <w:tab/>
            </w:r>
            <w:r w:rsidR="00214D34" w:rsidRPr="00214D34">
              <w:rPr>
                <w:webHidden/>
              </w:rPr>
              <w:fldChar w:fldCharType="begin"/>
            </w:r>
            <w:r w:rsidR="00214D34" w:rsidRPr="00214D34">
              <w:rPr>
                <w:webHidden/>
              </w:rPr>
              <w:instrText xml:space="preserve"> PAGEREF _Toc124275255 \h </w:instrText>
            </w:r>
            <w:r w:rsidR="00214D34" w:rsidRPr="00214D34">
              <w:rPr>
                <w:webHidden/>
              </w:rPr>
            </w:r>
            <w:r w:rsidR="00214D34" w:rsidRPr="00214D34">
              <w:rPr>
                <w:webHidden/>
              </w:rPr>
              <w:fldChar w:fldCharType="separate"/>
            </w:r>
            <w:r w:rsidR="00214D34" w:rsidRPr="00214D34">
              <w:rPr>
                <w:webHidden/>
              </w:rPr>
              <w:t>72</w:t>
            </w:r>
            <w:r w:rsidR="00214D34" w:rsidRPr="00214D34">
              <w:rPr>
                <w:webHidden/>
              </w:rPr>
              <w:fldChar w:fldCharType="end"/>
            </w:r>
          </w:hyperlink>
        </w:p>
        <w:p w14:paraId="646A3053" w14:textId="33BCDC4D" w:rsidR="00214D34" w:rsidRPr="00214D34" w:rsidRDefault="00CA0F10" w:rsidP="00214D34">
          <w:pPr>
            <w:pStyle w:val="31"/>
            <w:rPr>
              <w:rFonts w:eastAsiaTheme="minorEastAsia"/>
              <w:lang w:val="ru-KZ"/>
            </w:rPr>
          </w:pPr>
          <w:hyperlink w:anchor="_Toc124275256" w:history="1">
            <w:r w:rsidR="00214D34" w:rsidRPr="00214D34">
              <w:rPr>
                <w:rStyle w:val="a4"/>
              </w:rPr>
              <w:t>2.2.2 Regulatory space within the scope of FET</w:t>
            </w:r>
            <w:r w:rsidR="00214D34" w:rsidRPr="00214D34">
              <w:rPr>
                <w:webHidden/>
              </w:rPr>
              <w:tab/>
            </w:r>
            <w:r w:rsidR="00214D34" w:rsidRPr="00214D34">
              <w:rPr>
                <w:webHidden/>
              </w:rPr>
              <w:fldChar w:fldCharType="begin"/>
            </w:r>
            <w:r w:rsidR="00214D34" w:rsidRPr="00214D34">
              <w:rPr>
                <w:webHidden/>
              </w:rPr>
              <w:instrText xml:space="preserve"> PAGEREF _Toc124275256 \h </w:instrText>
            </w:r>
            <w:r w:rsidR="00214D34" w:rsidRPr="00214D34">
              <w:rPr>
                <w:webHidden/>
              </w:rPr>
            </w:r>
            <w:r w:rsidR="00214D34" w:rsidRPr="00214D34">
              <w:rPr>
                <w:webHidden/>
              </w:rPr>
              <w:fldChar w:fldCharType="separate"/>
            </w:r>
            <w:r w:rsidR="00214D34" w:rsidRPr="00214D34">
              <w:rPr>
                <w:webHidden/>
              </w:rPr>
              <w:t>85</w:t>
            </w:r>
            <w:r w:rsidR="00214D34" w:rsidRPr="00214D34">
              <w:rPr>
                <w:webHidden/>
              </w:rPr>
              <w:fldChar w:fldCharType="end"/>
            </w:r>
          </w:hyperlink>
        </w:p>
        <w:p w14:paraId="58CCC4B4" w14:textId="4F9059D6" w:rsidR="00214D34" w:rsidRPr="00214D34" w:rsidRDefault="00CA0F10" w:rsidP="00214D34">
          <w:pPr>
            <w:pStyle w:val="31"/>
            <w:rPr>
              <w:rFonts w:eastAsiaTheme="minorEastAsia"/>
              <w:lang w:val="ru-KZ"/>
            </w:rPr>
          </w:pPr>
          <w:hyperlink w:anchor="_Toc124275257" w:history="1">
            <w:r w:rsidR="00214D34" w:rsidRPr="00214D34">
              <w:rPr>
                <w:rStyle w:val="a4"/>
              </w:rPr>
              <w:t>Findings and concluding remarks on Chapter 2</w:t>
            </w:r>
            <w:r w:rsidR="00214D34" w:rsidRPr="00214D34">
              <w:rPr>
                <w:webHidden/>
              </w:rPr>
              <w:tab/>
            </w:r>
            <w:r w:rsidR="00214D34" w:rsidRPr="00214D34">
              <w:rPr>
                <w:webHidden/>
              </w:rPr>
              <w:fldChar w:fldCharType="begin"/>
            </w:r>
            <w:r w:rsidR="00214D34" w:rsidRPr="00214D34">
              <w:rPr>
                <w:webHidden/>
              </w:rPr>
              <w:instrText xml:space="preserve"> PAGEREF _Toc124275257 \h </w:instrText>
            </w:r>
            <w:r w:rsidR="00214D34" w:rsidRPr="00214D34">
              <w:rPr>
                <w:webHidden/>
              </w:rPr>
            </w:r>
            <w:r w:rsidR="00214D34" w:rsidRPr="00214D34">
              <w:rPr>
                <w:webHidden/>
              </w:rPr>
              <w:fldChar w:fldCharType="separate"/>
            </w:r>
            <w:r w:rsidR="00214D34" w:rsidRPr="00214D34">
              <w:rPr>
                <w:webHidden/>
              </w:rPr>
              <w:t>99</w:t>
            </w:r>
            <w:r w:rsidR="00214D34" w:rsidRPr="00214D34">
              <w:rPr>
                <w:webHidden/>
              </w:rPr>
              <w:fldChar w:fldCharType="end"/>
            </w:r>
          </w:hyperlink>
        </w:p>
        <w:p w14:paraId="42A32474" w14:textId="6A47932D" w:rsidR="00214D34" w:rsidRPr="00214D34" w:rsidRDefault="00CA0F10">
          <w:pPr>
            <w:pStyle w:val="12"/>
            <w:rPr>
              <w:rFonts w:ascii="Times New Roman" w:eastAsiaTheme="minorEastAsia" w:hAnsi="Times New Roman"/>
              <w:b w:val="0"/>
              <w:bCs w:val="0"/>
              <w:i w:val="0"/>
              <w:iCs w:val="0"/>
              <w:noProof/>
              <w:sz w:val="28"/>
              <w:szCs w:val="28"/>
              <w:lang w:val="ru-KZ"/>
            </w:rPr>
          </w:pPr>
          <w:hyperlink w:anchor="_Toc124275258" w:history="1">
            <w:r w:rsidR="00214D34" w:rsidRPr="00214D34">
              <w:rPr>
                <w:rStyle w:val="a4"/>
                <w:rFonts w:ascii="Times New Roman" w:hAnsi="Times New Roman"/>
                <w:i w:val="0"/>
                <w:iCs w:val="0"/>
                <w:noProof/>
                <w:sz w:val="28"/>
                <w:szCs w:val="28"/>
              </w:rPr>
              <w:t>3. REVISING BALANCE BETWEEN INVESTMENT PROTECTION AND REGULATORY RIGHTS IN FAIR AND EQUITABLE TREATMENT UNDER THE ENERGY CHARTER TREATY</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_Toc124275258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102</w:t>
            </w:r>
            <w:r w:rsidR="00214D34" w:rsidRPr="00214D34">
              <w:rPr>
                <w:rFonts w:ascii="Times New Roman" w:hAnsi="Times New Roman"/>
                <w:i w:val="0"/>
                <w:iCs w:val="0"/>
                <w:noProof/>
                <w:webHidden/>
                <w:sz w:val="28"/>
                <w:szCs w:val="28"/>
              </w:rPr>
              <w:fldChar w:fldCharType="end"/>
            </w:r>
          </w:hyperlink>
        </w:p>
        <w:p w14:paraId="07BA41AC" w14:textId="0C6C7D89" w:rsidR="00214D34" w:rsidRPr="00214D34" w:rsidRDefault="00CA0F10">
          <w:pPr>
            <w:pStyle w:val="22"/>
            <w:rPr>
              <w:rFonts w:eastAsiaTheme="minorEastAsia"/>
              <w:b w:val="0"/>
              <w:bCs w:val="0"/>
              <w:bdr w:val="none" w:sz="0" w:space="0" w:color="auto"/>
              <w:lang w:val="ru-KZ"/>
            </w:rPr>
          </w:pPr>
          <w:hyperlink w:anchor="_Toc124275259" w:history="1">
            <w:r w:rsidR="00214D34" w:rsidRPr="00214D34">
              <w:rPr>
                <w:rStyle w:val="a4"/>
              </w:rPr>
              <w:t>3.</w:t>
            </w:r>
            <w:r w:rsidR="00214D34" w:rsidRPr="00214D34">
              <w:rPr>
                <w:rStyle w:val="a4"/>
                <w:lang w:val="en-US"/>
              </w:rPr>
              <w:t>1</w:t>
            </w:r>
            <w:r w:rsidR="00214D34" w:rsidRPr="00214D34">
              <w:rPr>
                <w:rStyle w:val="a4"/>
              </w:rPr>
              <w:t>. The anatomy and construction of new FET under the ECT</w:t>
            </w:r>
            <w:r w:rsidR="00214D34" w:rsidRPr="00214D34">
              <w:rPr>
                <w:webHidden/>
              </w:rPr>
              <w:tab/>
            </w:r>
            <w:r w:rsidR="00214D34" w:rsidRPr="00214D34">
              <w:rPr>
                <w:webHidden/>
              </w:rPr>
              <w:fldChar w:fldCharType="begin"/>
            </w:r>
            <w:r w:rsidR="00214D34" w:rsidRPr="00214D34">
              <w:rPr>
                <w:webHidden/>
              </w:rPr>
              <w:instrText xml:space="preserve"> PAGEREF _Toc124275259 \h </w:instrText>
            </w:r>
            <w:r w:rsidR="00214D34" w:rsidRPr="00214D34">
              <w:rPr>
                <w:webHidden/>
              </w:rPr>
            </w:r>
            <w:r w:rsidR="00214D34" w:rsidRPr="00214D34">
              <w:rPr>
                <w:webHidden/>
              </w:rPr>
              <w:fldChar w:fldCharType="separate"/>
            </w:r>
            <w:r w:rsidR="00214D34" w:rsidRPr="00214D34">
              <w:rPr>
                <w:webHidden/>
              </w:rPr>
              <w:t>102</w:t>
            </w:r>
            <w:r w:rsidR="00214D34" w:rsidRPr="00214D34">
              <w:rPr>
                <w:webHidden/>
              </w:rPr>
              <w:fldChar w:fldCharType="end"/>
            </w:r>
          </w:hyperlink>
        </w:p>
        <w:p w14:paraId="0F761A8F" w14:textId="6A7C7C0D" w:rsidR="00214D34" w:rsidRPr="00214D34" w:rsidRDefault="00CA0F10" w:rsidP="00214D34">
          <w:pPr>
            <w:pStyle w:val="31"/>
            <w:rPr>
              <w:rFonts w:eastAsiaTheme="minorEastAsia"/>
              <w:lang w:val="ru-KZ"/>
            </w:rPr>
          </w:pPr>
          <w:hyperlink w:anchor="_Toc124275260" w:history="1">
            <w:r w:rsidR="00214D34" w:rsidRPr="00214D34">
              <w:rPr>
                <w:rStyle w:val="a4"/>
              </w:rPr>
              <w:t>3.1.1 FET and the MST</w:t>
            </w:r>
            <w:r w:rsidR="00214D34" w:rsidRPr="00214D34">
              <w:rPr>
                <w:webHidden/>
              </w:rPr>
              <w:tab/>
            </w:r>
            <w:r w:rsidR="00214D34" w:rsidRPr="00214D34">
              <w:rPr>
                <w:webHidden/>
              </w:rPr>
              <w:fldChar w:fldCharType="begin"/>
            </w:r>
            <w:r w:rsidR="00214D34" w:rsidRPr="00214D34">
              <w:rPr>
                <w:webHidden/>
              </w:rPr>
              <w:instrText xml:space="preserve"> PAGEREF _Toc124275260 \h </w:instrText>
            </w:r>
            <w:r w:rsidR="00214D34" w:rsidRPr="00214D34">
              <w:rPr>
                <w:webHidden/>
              </w:rPr>
            </w:r>
            <w:r w:rsidR="00214D34" w:rsidRPr="00214D34">
              <w:rPr>
                <w:webHidden/>
              </w:rPr>
              <w:fldChar w:fldCharType="separate"/>
            </w:r>
            <w:r w:rsidR="00214D34" w:rsidRPr="00214D34">
              <w:rPr>
                <w:webHidden/>
              </w:rPr>
              <w:t>103</w:t>
            </w:r>
            <w:r w:rsidR="00214D34" w:rsidRPr="00214D34">
              <w:rPr>
                <w:webHidden/>
              </w:rPr>
              <w:fldChar w:fldCharType="end"/>
            </w:r>
          </w:hyperlink>
        </w:p>
        <w:p w14:paraId="40E5A6D5" w14:textId="3E9E91AB" w:rsidR="00214D34" w:rsidRPr="00214D34" w:rsidRDefault="00CA0F10" w:rsidP="00214D34">
          <w:pPr>
            <w:pStyle w:val="31"/>
            <w:rPr>
              <w:rFonts w:eastAsiaTheme="minorEastAsia"/>
              <w:lang w:val="ru-KZ"/>
            </w:rPr>
          </w:pPr>
          <w:hyperlink w:anchor="_Toc124275261" w:history="1">
            <w:r w:rsidR="00214D34" w:rsidRPr="00214D34">
              <w:rPr>
                <w:rStyle w:val="a4"/>
              </w:rPr>
              <w:t>3.1.2 Possible delicts subsumed under new FET</w:t>
            </w:r>
            <w:r w:rsidR="00214D34" w:rsidRPr="00214D34">
              <w:rPr>
                <w:webHidden/>
              </w:rPr>
              <w:tab/>
            </w:r>
            <w:r w:rsidR="00214D34" w:rsidRPr="00214D34">
              <w:rPr>
                <w:webHidden/>
              </w:rPr>
              <w:fldChar w:fldCharType="begin"/>
            </w:r>
            <w:r w:rsidR="00214D34" w:rsidRPr="00214D34">
              <w:rPr>
                <w:webHidden/>
              </w:rPr>
              <w:instrText xml:space="preserve"> PAGEREF _Toc124275261 \h </w:instrText>
            </w:r>
            <w:r w:rsidR="00214D34" w:rsidRPr="00214D34">
              <w:rPr>
                <w:webHidden/>
              </w:rPr>
            </w:r>
            <w:r w:rsidR="00214D34" w:rsidRPr="00214D34">
              <w:rPr>
                <w:webHidden/>
              </w:rPr>
              <w:fldChar w:fldCharType="separate"/>
            </w:r>
            <w:r w:rsidR="00214D34" w:rsidRPr="00214D34">
              <w:rPr>
                <w:webHidden/>
              </w:rPr>
              <w:t>105</w:t>
            </w:r>
            <w:r w:rsidR="00214D34" w:rsidRPr="00214D34">
              <w:rPr>
                <w:webHidden/>
              </w:rPr>
              <w:fldChar w:fldCharType="end"/>
            </w:r>
          </w:hyperlink>
        </w:p>
        <w:p w14:paraId="453E0CC6" w14:textId="0117C6B6" w:rsidR="00214D34" w:rsidRPr="00214D34" w:rsidRDefault="00CA0F10" w:rsidP="00214D34">
          <w:pPr>
            <w:pStyle w:val="31"/>
            <w:rPr>
              <w:rFonts w:eastAsiaTheme="minorEastAsia"/>
              <w:lang w:val="ru-KZ"/>
            </w:rPr>
          </w:pPr>
          <w:hyperlink w:anchor="_Toc124275262" w:history="1">
            <w:r w:rsidR="00214D34" w:rsidRPr="00214D34">
              <w:rPr>
                <w:rStyle w:val="a4"/>
                <w:rFonts w:eastAsiaTheme="minorHAnsi"/>
              </w:rPr>
              <w:t>3.1.3 Reservation of space for regulatory measures</w:t>
            </w:r>
            <w:r w:rsidR="00214D34" w:rsidRPr="00214D34">
              <w:rPr>
                <w:webHidden/>
              </w:rPr>
              <w:tab/>
            </w:r>
            <w:r w:rsidR="00214D34" w:rsidRPr="00214D34">
              <w:rPr>
                <w:webHidden/>
              </w:rPr>
              <w:fldChar w:fldCharType="begin"/>
            </w:r>
            <w:r w:rsidR="00214D34" w:rsidRPr="00214D34">
              <w:rPr>
                <w:webHidden/>
              </w:rPr>
              <w:instrText xml:space="preserve"> PAGEREF _Toc124275262 \h </w:instrText>
            </w:r>
            <w:r w:rsidR="00214D34" w:rsidRPr="00214D34">
              <w:rPr>
                <w:webHidden/>
              </w:rPr>
            </w:r>
            <w:r w:rsidR="00214D34" w:rsidRPr="00214D34">
              <w:rPr>
                <w:webHidden/>
              </w:rPr>
              <w:fldChar w:fldCharType="separate"/>
            </w:r>
            <w:r w:rsidR="00214D34" w:rsidRPr="00214D34">
              <w:rPr>
                <w:webHidden/>
              </w:rPr>
              <w:t>112</w:t>
            </w:r>
            <w:r w:rsidR="00214D34" w:rsidRPr="00214D34">
              <w:rPr>
                <w:webHidden/>
              </w:rPr>
              <w:fldChar w:fldCharType="end"/>
            </w:r>
          </w:hyperlink>
        </w:p>
        <w:p w14:paraId="787CE822" w14:textId="16B5691B" w:rsidR="00214D34" w:rsidRPr="00214D34" w:rsidRDefault="00CA0F10">
          <w:pPr>
            <w:pStyle w:val="22"/>
            <w:rPr>
              <w:rFonts w:eastAsiaTheme="minorEastAsia"/>
              <w:b w:val="0"/>
              <w:bCs w:val="0"/>
              <w:bdr w:val="none" w:sz="0" w:space="0" w:color="auto"/>
              <w:lang w:val="ru-KZ"/>
            </w:rPr>
          </w:pPr>
          <w:hyperlink w:anchor="_Toc124275263" w:history="1">
            <w:r w:rsidR="00214D34" w:rsidRPr="00214D34">
              <w:rPr>
                <w:rStyle w:val="a4"/>
              </w:rPr>
              <w:t>3.</w:t>
            </w:r>
            <w:r w:rsidR="00214D34" w:rsidRPr="00214D34">
              <w:rPr>
                <w:rStyle w:val="a4"/>
                <w:lang w:val="en-US"/>
              </w:rPr>
              <w:t>2</w:t>
            </w:r>
            <w:r w:rsidR="00214D34" w:rsidRPr="00214D34">
              <w:rPr>
                <w:rStyle w:val="a4"/>
              </w:rPr>
              <w:t>. Application of the proposed FET provision to various measures of ECT Contracting Parties</w:t>
            </w:r>
            <w:r w:rsidR="00214D34" w:rsidRPr="00214D34">
              <w:rPr>
                <w:webHidden/>
              </w:rPr>
              <w:tab/>
            </w:r>
            <w:r w:rsidR="00214D34" w:rsidRPr="00214D34">
              <w:rPr>
                <w:webHidden/>
              </w:rPr>
              <w:fldChar w:fldCharType="begin"/>
            </w:r>
            <w:r w:rsidR="00214D34" w:rsidRPr="00214D34">
              <w:rPr>
                <w:webHidden/>
              </w:rPr>
              <w:instrText xml:space="preserve"> PAGEREF _Toc124275263 \h </w:instrText>
            </w:r>
            <w:r w:rsidR="00214D34" w:rsidRPr="00214D34">
              <w:rPr>
                <w:webHidden/>
              </w:rPr>
            </w:r>
            <w:r w:rsidR="00214D34" w:rsidRPr="00214D34">
              <w:rPr>
                <w:webHidden/>
              </w:rPr>
              <w:fldChar w:fldCharType="separate"/>
            </w:r>
            <w:r w:rsidR="00214D34" w:rsidRPr="00214D34">
              <w:rPr>
                <w:webHidden/>
              </w:rPr>
              <w:t>115</w:t>
            </w:r>
            <w:r w:rsidR="00214D34" w:rsidRPr="00214D34">
              <w:rPr>
                <w:webHidden/>
              </w:rPr>
              <w:fldChar w:fldCharType="end"/>
            </w:r>
          </w:hyperlink>
        </w:p>
        <w:p w14:paraId="6AE2693E" w14:textId="0D59CBAD" w:rsidR="00214D34" w:rsidRPr="00214D34" w:rsidRDefault="00CA0F10" w:rsidP="00214D34">
          <w:pPr>
            <w:pStyle w:val="31"/>
            <w:rPr>
              <w:rFonts w:eastAsiaTheme="minorEastAsia"/>
              <w:lang w:val="ru-KZ"/>
            </w:rPr>
          </w:pPr>
          <w:hyperlink w:anchor="_Toc124275264" w:history="1">
            <w:r w:rsidR="00214D34" w:rsidRPr="00214D34">
              <w:rPr>
                <w:rStyle w:val="a4"/>
              </w:rPr>
              <w:t>Findings and concluding remarks on Chapter 3</w:t>
            </w:r>
            <w:r w:rsidR="00214D34" w:rsidRPr="00214D34">
              <w:rPr>
                <w:webHidden/>
              </w:rPr>
              <w:tab/>
            </w:r>
            <w:r w:rsidR="00214D34" w:rsidRPr="00214D34">
              <w:rPr>
                <w:webHidden/>
              </w:rPr>
              <w:fldChar w:fldCharType="begin"/>
            </w:r>
            <w:r w:rsidR="00214D34" w:rsidRPr="00214D34">
              <w:rPr>
                <w:webHidden/>
              </w:rPr>
              <w:instrText xml:space="preserve"> PAGEREF _Toc124275264 \h </w:instrText>
            </w:r>
            <w:r w:rsidR="00214D34" w:rsidRPr="00214D34">
              <w:rPr>
                <w:webHidden/>
              </w:rPr>
            </w:r>
            <w:r w:rsidR="00214D34" w:rsidRPr="00214D34">
              <w:rPr>
                <w:webHidden/>
              </w:rPr>
              <w:fldChar w:fldCharType="separate"/>
            </w:r>
            <w:r w:rsidR="00214D34" w:rsidRPr="00214D34">
              <w:rPr>
                <w:webHidden/>
              </w:rPr>
              <w:t>124</w:t>
            </w:r>
            <w:r w:rsidR="00214D34" w:rsidRPr="00214D34">
              <w:rPr>
                <w:webHidden/>
              </w:rPr>
              <w:fldChar w:fldCharType="end"/>
            </w:r>
          </w:hyperlink>
        </w:p>
        <w:p w14:paraId="0AEC6A56" w14:textId="65298DB5" w:rsidR="00214D34" w:rsidRPr="00214D34" w:rsidRDefault="00CA0F10">
          <w:pPr>
            <w:pStyle w:val="12"/>
            <w:rPr>
              <w:rFonts w:ascii="Times New Roman" w:eastAsiaTheme="minorEastAsia" w:hAnsi="Times New Roman"/>
              <w:b w:val="0"/>
              <w:bCs w:val="0"/>
              <w:i w:val="0"/>
              <w:iCs w:val="0"/>
              <w:noProof/>
              <w:sz w:val="28"/>
              <w:szCs w:val="28"/>
              <w:lang w:val="ru-KZ"/>
            </w:rPr>
          </w:pPr>
          <w:hyperlink w:anchor="_Toc124275265" w:history="1">
            <w:r w:rsidR="00214D34" w:rsidRPr="00214D34">
              <w:rPr>
                <w:rStyle w:val="a4"/>
                <w:rFonts w:ascii="Times New Roman" w:hAnsi="Times New Roman"/>
                <w:i w:val="0"/>
                <w:iCs w:val="0"/>
                <w:noProof/>
                <w:sz w:val="28"/>
                <w:szCs w:val="28"/>
              </w:rPr>
              <w:t>CONCLUSION</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_Toc124275265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126</w:t>
            </w:r>
            <w:r w:rsidR="00214D34" w:rsidRPr="00214D34">
              <w:rPr>
                <w:rFonts w:ascii="Times New Roman" w:hAnsi="Times New Roman"/>
                <w:i w:val="0"/>
                <w:iCs w:val="0"/>
                <w:noProof/>
                <w:webHidden/>
                <w:sz w:val="28"/>
                <w:szCs w:val="28"/>
              </w:rPr>
              <w:fldChar w:fldCharType="end"/>
            </w:r>
          </w:hyperlink>
        </w:p>
        <w:p w14:paraId="2AB80DA1" w14:textId="5EAEA35B" w:rsidR="00214D34" w:rsidRPr="00214D34" w:rsidRDefault="00CA0F10">
          <w:pPr>
            <w:pStyle w:val="12"/>
            <w:rPr>
              <w:rFonts w:ascii="Times New Roman" w:eastAsiaTheme="minorEastAsia" w:hAnsi="Times New Roman"/>
              <w:b w:val="0"/>
              <w:bCs w:val="0"/>
              <w:i w:val="0"/>
              <w:iCs w:val="0"/>
              <w:noProof/>
              <w:sz w:val="28"/>
              <w:szCs w:val="28"/>
              <w:lang w:val="ru-KZ"/>
            </w:rPr>
          </w:pPr>
          <w:hyperlink w:anchor="_Toc124275266" w:history="1">
            <w:r w:rsidR="00214D34" w:rsidRPr="00214D34">
              <w:rPr>
                <w:rStyle w:val="a4"/>
                <w:rFonts w:ascii="Times New Roman" w:hAnsi="Times New Roman"/>
                <w:i w:val="0"/>
                <w:iCs w:val="0"/>
                <w:noProof/>
                <w:sz w:val="28"/>
                <w:szCs w:val="28"/>
              </w:rPr>
              <w:t>REFERENCES</w:t>
            </w:r>
            <w:r w:rsidR="00214D34" w:rsidRPr="00214D34">
              <w:rPr>
                <w:rFonts w:ascii="Times New Roman" w:hAnsi="Times New Roman"/>
                <w:i w:val="0"/>
                <w:iCs w:val="0"/>
                <w:noProof/>
                <w:webHidden/>
                <w:sz w:val="28"/>
                <w:szCs w:val="28"/>
              </w:rPr>
              <w:tab/>
            </w:r>
            <w:r w:rsidR="00214D34" w:rsidRPr="00214D34">
              <w:rPr>
                <w:rFonts w:ascii="Times New Roman" w:hAnsi="Times New Roman"/>
                <w:i w:val="0"/>
                <w:iCs w:val="0"/>
                <w:noProof/>
                <w:webHidden/>
                <w:sz w:val="28"/>
                <w:szCs w:val="28"/>
              </w:rPr>
              <w:fldChar w:fldCharType="begin"/>
            </w:r>
            <w:r w:rsidR="00214D34" w:rsidRPr="00214D34">
              <w:rPr>
                <w:rFonts w:ascii="Times New Roman" w:hAnsi="Times New Roman"/>
                <w:i w:val="0"/>
                <w:iCs w:val="0"/>
                <w:noProof/>
                <w:webHidden/>
                <w:sz w:val="28"/>
                <w:szCs w:val="28"/>
              </w:rPr>
              <w:instrText xml:space="preserve"> PAGEREF _Toc124275266 \h </w:instrText>
            </w:r>
            <w:r w:rsidR="00214D34" w:rsidRPr="00214D34">
              <w:rPr>
                <w:rFonts w:ascii="Times New Roman" w:hAnsi="Times New Roman"/>
                <w:i w:val="0"/>
                <w:iCs w:val="0"/>
                <w:noProof/>
                <w:webHidden/>
                <w:sz w:val="28"/>
                <w:szCs w:val="28"/>
              </w:rPr>
            </w:r>
            <w:r w:rsidR="00214D34" w:rsidRPr="00214D34">
              <w:rPr>
                <w:rFonts w:ascii="Times New Roman" w:hAnsi="Times New Roman"/>
                <w:i w:val="0"/>
                <w:iCs w:val="0"/>
                <w:noProof/>
                <w:webHidden/>
                <w:sz w:val="28"/>
                <w:szCs w:val="28"/>
              </w:rPr>
              <w:fldChar w:fldCharType="separate"/>
            </w:r>
            <w:r w:rsidR="00214D34" w:rsidRPr="00214D34">
              <w:rPr>
                <w:rFonts w:ascii="Times New Roman" w:hAnsi="Times New Roman"/>
                <w:i w:val="0"/>
                <w:iCs w:val="0"/>
                <w:noProof/>
                <w:webHidden/>
                <w:sz w:val="28"/>
                <w:szCs w:val="28"/>
              </w:rPr>
              <w:t>129</w:t>
            </w:r>
            <w:r w:rsidR="00214D34" w:rsidRPr="00214D34">
              <w:rPr>
                <w:rFonts w:ascii="Times New Roman" w:hAnsi="Times New Roman"/>
                <w:i w:val="0"/>
                <w:iCs w:val="0"/>
                <w:noProof/>
                <w:webHidden/>
                <w:sz w:val="28"/>
                <w:szCs w:val="28"/>
              </w:rPr>
              <w:fldChar w:fldCharType="end"/>
            </w:r>
          </w:hyperlink>
        </w:p>
        <w:p w14:paraId="23FABD61" w14:textId="07B6C662" w:rsidR="00271337" w:rsidRPr="00214D34" w:rsidRDefault="002D624D" w:rsidP="00214D34">
          <w:pPr>
            <w:jc w:val="both"/>
            <w:rPr>
              <w:color w:val="000000" w:themeColor="text1"/>
              <w:sz w:val="28"/>
              <w:szCs w:val="28"/>
            </w:rPr>
          </w:pPr>
          <w:r w:rsidRPr="00214D34">
            <w:rPr>
              <w:color w:val="000000" w:themeColor="text1"/>
              <w:sz w:val="28"/>
              <w:szCs w:val="28"/>
              <w:lang w:val="en-GB"/>
            </w:rPr>
            <w:lastRenderedPageBreak/>
            <w:fldChar w:fldCharType="end"/>
          </w:r>
        </w:p>
      </w:sdtContent>
    </w:sdt>
    <w:p w14:paraId="1DA16D51" w14:textId="27F23770" w:rsidR="00C53425" w:rsidRPr="008B6D52" w:rsidRDefault="003A1E4E" w:rsidP="008B6D52">
      <w:pPr>
        <w:pStyle w:val="1"/>
        <w:spacing w:before="0" w:beforeAutospacing="0" w:after="0" w:afterAutospacing="0"/>
        <w:jc w:val="center"/>
        <w:rPr>
          <w:rFonts w:eastAsia="Verdana"/>
          <w:color w:val="000000" w:themeColor="text1"/>
          <w:sz w:val="28"/>
          <w:szCs w:val="28"/>
        </w:rPr>
      </w:pPr>
      <w:bookmarkStart w:id="1" w:name="_Toc124275238"/>
      <w:r w:rsidRPr="00214D34">
        <w:rPr>
          <w:rFonts w:eastAsia="Verdana"/>
          <w:color w:val="000000" w:themeColor="text1"/>
          <w:sz w:val="28"/>
          <w:szCs w:val="28"/>
        </w:rPr>
        <w:t>D</w:t>
      </w:r>
      <w:r w:rsidRPr="008B6D52">
        <w:rPr>
          <w:rFonts w:eastAsia="Verdana"/>
          <w:color w:val="000000" w:themeColor="text1"/>
          <w:sz w:val="28"/>
          <w:szCs w:val="28"/>
        </w:rPr>
        <w:t xml:space="preserve">EFINITIONS AND </w:t>
      </w:r>
      <w:r w:rsidR="004256EC" w:rsidRPr="008B6D52">
        <w:rPr>
          <w:rFonts w:eastAsia="Verdana"/>
          <w:color w:val="000000" w:themeColor="text1"/>
          <w:sz w:val="28"/>
          <w:szCs w:val="28"/>
        </w:rPr>
        <w:t>LIST OF ABBREVIATIONS</w:t>
      </w:r>
      <w:bookmarkEnd w:id="1"/>
    </w:p>
    <w:p w14:paraId="12459E47" w14:textId="77777777" w:rsidR="00342CA2" w:rsidRPr="001D1D88" w:rsidRDefault="00342CA2" w:rsidP="00342CA2">
      <w:pPr>
        <w:pStyle w:val="1"/>
        <w:spacing w:before="0" w:beforeAutospacing="0" w:after="0" w:afterAutospacing="0"/>
        <w:rPr>
          <w:rFonts w:eastAsia="Verdana"/>
          <w:b w:val="0"/>
          <w:bCs w:val="0"/>
          <w:color w:val="000000" w:themeColor="text1"/>
          <w:sz w:val="28"/>
          <w:szCs w:val="28"/>
        </w:rPr>
      </w:pPr>
    </w:p>
    <w:tbl>
      <w:tblPr>
        <w:tblW w:w="9000" w:type="dxa"/>
        <w:tblLayout w:type="fixed"/>
        <w:tblLook w:val="0600" w:firstRow="0" w:lastRow="0" w:firstColumn="0" w:lastColumn="0" w:noHBand="1" w:noVBand="1"/>
      </w:tblPr>
      <w:tblGrid>
        <w:gridCol w:w="2100"/>
        <w:gridCol w:w="6900"/>
      </w:tblGrid>
      <w:tr w:rsidR="0015655E" w:rsidRPr="001D1D88" w14:paraId="7F5E3798" w14:textId="77777777" w:rsidTr="008B4109">
        <w:tc>
          <w:tcPr>
            <w:tcW w:w="2100" w:type="dxa"/>
            <w:shd w:val="clear" w:color="auto" w:fill="auto"/>
            <w:tcMar>
              <w:top w:w="100" w:type="dxa"/>
              <w:left w:w="100" w:type="dxa"/>
              <w:bottom w:w="100" w:type="dxa"/>
              <w:right w:w="100" w:type="dxa"/>
            </w:tcMar>
          </w:tcPr>
          <w:p w14:paraId="0176C2B7" w14:textId="26FEFE1E" w:rsidR="0015655E" w:rsidRPr="0015655E" w:rsidRDefault="0015655E" w:rsidP="006855F4">
            <w:pPr>
              <w:widowControl w:val="0"/>
              <w:pBdr>
                <w:top w:val="nil"/>
                <w:left w:val="nil"/>
                <w:bottom w:val="nil"/>
                <w:right w:val="nil"/>
                <w:between w:val="nil"/>
              </w:pBdr>
              <w:rPr>
                <w:rFonts w:eastAsia="Verdana"/>
                <w:color w:val="000000" w:themeColor="text1"/>
                <w:sz w:val="28"/>
                <w:szCs w:val="28"/>
                <w:lang w:val="en-GB"/>
              </w:rPr>
            </w:pPr>
            <w:r>
              <w:rPr>
                <w:rFonts w:eastAsia="Verdana"/>
                <w:color w:val="000000" w:themeColor="text1"/>
                <w:sz w:val="28"/>
                <w:szCs w:val="28"/>
                <w:lang w:val="en-GB"/>
              </w:rPr>
              <w:t>ad hoc</w:t>
            </w:r>
          </w:p>
        </w:tc>
        <w:tc>
          <w:tcPr>
            <w:tcW w:w="6900" w:type="dxa"/>
            <w:shd w:val="clear" w:color="auto" w:fill="auto"/>
            <w:tcMar>
              <w:top w:w="100" w:type="dxa"/>
              <w:left w:w="100" w:type="dxa"/>
              <w:bottom w:w="100" w:type="dxa"/>
              <w:right w:w="100" w:type="dxa"/>
            </w:tcMar>
          </w:tcPr>
          <w:p w14:paraId="44189D7A" w14:textId="55730554" w:rsidR="0015655E" w:rsidRPr="001D1D88" w:rsidRDefault="0015655E"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lang w:val="en-GB"/>
              </w:rPr>
              <w:t>The Latin phrase</w:t>
            </w:r>
            <w:r>
              <w:rPr>
                <w:color w:val="000000" w:themeColor="text1"/>
                <w:sz w:val="28"/>
                <w:szCs w:val="28"/>
                <w:lang w:val="en-GB"/>
              </w:rPr>
              <w:t xml:space="preserve"> means “happening or existing only for a particular purpose” or “for this situation”</w:t>
            </w:r>
          </w:p>
        </w:tc>
      </w:tr>
      <w:tr w:rsidR="00BC1F22" w:rsidRPr="001D1D88" w14:paraId="7CB29103" w14:textId="77777777" w:rsidTr="008B4109">
        <w:tc>
          <w:tcPr>
            <w:tcW w:w="2100" w:type="dxa"/>
            <w:shd w:val="clear" w:color="auto" w:fill="auto"/>
            <w:tcMar>
              <w:top w:w="100" w:type="dxa"/>
              <w:left w:w="100" w:type="dxa"/>
              <w:bottom w:w="100" w:type="dxa"/>
              <w:right w:w="100" w:type="dxa"/>
            </w:tcMar>
          </w:tcPr>
          <w:p w14:paraId="7CA2FDD0" w14:textId="2E48934D" w:rsidR="00507064" w:rsidRPr="001D1D88" w:rsidRDefault="00507064"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BIT</w:t>
            </w:r>
          </w:p>
        </w:tc>
        <w:tc>
          <w:tcPr>
            <w:tcW w:w="6900" w:type="dxa"/>
            <w:shd w:val="clear" w:color="auto" w:fill="auto"/>
            <w:tcMar>
              <w:top w:w="100" w:type="dxa"/>
              <w:left w:w="100" w:type="dxa"/>
              <w:bottom w:w="100" w:type="dxa"/>
              <w:right w:w="100" w:type="dxa"/>
            </w:tcMar>
          </w:tcPr>
          <w:p w14:paraId="13F01717" w14:textId="37E09ABB" w:rsidR="00507064" w:rsidRPr="001D1D88" w:rsidRDefault="00507064"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rPr>
              <w:t>Bilateral Investment Treat</w:t>
            </w:r>
            <w:r w:rsidR="00F179AF" w:rsidRPr="001D1D88">
              <w:rPr>
                <w:rFonts w:eastAsia="Verdana"/>
                <w:color w:val="000000" w:themeColor="text1"/>
                <w:sz w:val="28"/>
                <w:szCs w:val="28"/>
                <w:lang w:val="en-GB"/>
              </w:rPr>
              <w:t>y</w:t>
            </w:r>
          </w:p>
        </w:tc>
      </w:tr>
      <w:tr w:rsidR="00BC1F22" w:rsidRPr="001D1D88" w14:paraId="2655E934" w14:textId="77777777" w:rsidTr="008B4109">
        <w:tc>
          <w:tcPr>
            <w:tcW w:w="2100" w:type="dxa"/>
            <w:shd w:val="clear" w:color="auto" w:fill="auto"/>
            <w:tcMar>
              <w:top w:w="100" w:type="dxa"/>
              <w:left w:w="100" w:type="dxa"/>
              <w:bottom w:w="100" w:type="dxa"/>
              <w:right w:w="100" w:type="dxa"/>
            </w:tcMar>
          </w:tcPr>
          <w:p w14:paraId="6F83E021" w14:textId="5D0998AB" w:rsidR="002866CA" w:rsidRPr="001D1D88" w:rsidRDefault="002866CA" w:rsidP="006855F4">
            <w:pPr>
              <w:widowControl w:val="0"/>
              <w:pBdr>
                <w:top w:val="nil"/>
                <w:left w:val="nil"/>
                <w:bottom w:val="nil"/>
                <w:right w:val="nil"/>
                <w:between w:val="nil"/>
              </w:pBdr>
              <w:rPr>
                <w:rFonts w:eastAsia="Verdana"/>
                <w:color w:val="000000" w:themeColor="text1"/>
                <w:sz w:val="28"/>
                <w:szCs w:val="28"/>
              </w:rPr>
            </w:pPr>
            <w:r w:rsidRPr="001D1D88">
              <w:rPr>
                <w:rFonts w:eastAsiaTheme="minorHAnsi"/>
                <w:color w:val="000000" w:themeColor="text1"/>
                <w:sz w:val="28"/>
                <w:szCs w:val="28"/>
                <w:lang w:val="ru-RU" w:eastAsia="en-US"/>
              </w:rPr>
              <w:t>CETA</w:t>
            </w:r>
          </w:p>
        </w:tc>
        <w:tc>
          <w:tcPr>
            <w:tcW w:w="6900" w:type="dxa"/>
            <w:shd w:val="clear" w:color="auto" w:fill="auto"/>
            <w:tcMar>
              <w:top w:w="100" w:type="dxa"/>
              <w:left w:w="100" w:type="dxa"/>
              <w:bottom w:w="100" w:type="dxa"/>
              <w:right w:w="100" w:type="dxa"/>
            </w:tcMar>
          </w:tcPr>
          <w:p w14:paraId="313A5830" w14:textId="0148F3BB" w:rsidR="002866CA" w:rsidRPr="001D1D88" w:rsidRDefault="002866CA" w:rsidP="006855F4">
            <w:pPr>
              <w:widowControl w:val="0"/>
              <w:pBdr>
                <w:top w:val="nil"/>
                <w:left w:val="nil"/>
                <w:bottom w:val="nil"/>
                <w:right w:val="nil"/>
                <w:between w:val="nil"/>
              </w:pBdr>
              <w:rPr>
                <w:rFonts w:eastAsia="Verdana"/>
                <w:color w:val="000000" w:themeColor="text1"/>
                <w:sz w:val="28"/>
                <w:szCs w:val="28"/>
              </w:rPr>
            </w:pPr>
            <w:r w:rsidRPr="001D1D88">
              <w:rPr>
                <w:rFonts w:eastAsiaTheme="minorHAnsi"/>
                <w:color w:val="000000" w:themeColor="text1"/>
                <w:sz w:val="28"/>
                <w:szCs w:val="28"/>
                <w:lang w:val="en-US" w:eastAsia="en-US"/>
              </w:rPr>
              <w:t>Comprehensive Economic and Trade Agreement</w:t>
            </w:r>
            <w:r w:rsidR="00F179AF" w:rsidRPr="001D1D88">
              <w:rPr>
                <w:rFonts w:eastAsiaTheme="minorHAnsi"/>
                <w:color w:val="000000" w:themeColor="text1"/>
                <w:sz w:val="28"/>
                <w:szCs w:val="28"/>
                <w:lang w:val="en-US" w:eastAsia="en-US"/>
              </w:rPr>
              <w:t xml:space="preserve"> between the EU and Canada</w:t>
            </w:r>
          </w:p>
        </w:tc>
      </w:tr>
      <w:tr w:rsidR="00BC1F22" w:rsidRPr="001D1D88" w14:paraId="58A3799B" w14:textId="77777777" w:rsidTr="008B4109">
        <w:tc>
          <w:tcPr>
            <w:tcW w:w="2100" w:type="dxa"/>
            <w:shd w:val="clear" w:color="auto" w:fill="auto"/>
            <w:tcMar>
              <w:top w:w="100" w:type="dxa"/>
              <w:left w:w="100" w:type="dxa"/>
              <w:bottom w:w="100" w:type="dxa"/>
              <w:right w:w="100" w:type="dxa"/>
            </w:tcMar>
          </w:tcPr>
          <w:p w14:paraId="6BCF976C" w14:textId="3E8C3A84" w:rsidR="00B51279" w:rsidRPr="001D1D88" w:rsidRDefault="00B51279"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CIL</w:t>
            </w:r>
          </w:p>
        </w:tc>
        <w:tc>
          <w:tcPr>
            <w:tcW w:w="6900" w:type="dxa"/>
            <w:shd w:val="clear" w:color="auto" w:fill="auto"/>
            <w:tcMar>
              <w:top w:w="100" w:type="dxa"/>
              <w:left w:w="100" w:type="dxa"/>
              <w:bottom w:w="100" w:type="dxa"/>
              <w:right w:w="100" w:type="dxa"/>
            </w:tcMar>
          </w:tcPr>
          <w:p w14:paraId="15F0F995" w14:textId="44DE1BFB" w:rsidR="00B51279" w:rsidRPr="001D1D88" w:rsidRDefault="00B51279"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Customary International Law</w:t>
            </w:r>
          </w:p>
        </w:tc>
      </w:tr>
      <w:tr w:rsidR="00BC1F22" w:rsidRPr="001D1D88" w14:paraId="5ACFC344" w14:textId="77777777" w:rsidTr="008B4109">
        <w:tc>
          <w:tcPr>
            <w:tcW w:w="2100" w:type="dxa"/>
            <w:shd w:val="clear" w:color="auto" w:fill="auto"/>
            <w:tcMar>
              <w:top w:w="100" w:type="dxa"/>
              <w:left w:w="100" w:type="dxa"/>
              <w:bottom w:w="100" w:type="dxa"/>
              <w:right w:w="100" w:type="dxa"/>
            </w:tcMar>
          </w:tcPr>
          <w:p w14:paraId="23B27514"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CIS</w:t>
            </w:r>
          </w:p>
        </w:tc>
        <w:tc>
          <w:tcPr>
            <w:tcW w:w="6900" w:type="dxa"/>
            <w:shd w:val="clear" w:color="auto" w:fill="auto"/>
            <w:tcMar>
              <w:top w:w="100" w:type="dxa"/>
              <w:left w:w="100" w:type="dxa"/>
              <w:bottom w:w="100" w:type="dxa"/>
              <w:right w:w="100" w:type="dxa"/>
            </w:tcMar>
          </w:tcPr>
          <w:p w14:paraId="10424EA5"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Commonwealth of Independent States</w:t>
            </w:r>
          </w:p>
        </w:tc>
      </w:tr>
      <w:tr w:rsidR="00BC1F22" w:rsidRPr="001D1D88" w14:paraId="6A9F2AEC" w14:textId="77777777" w:rsidTr="008B4109">
        <w:tc>
          <w:tcPr>
            <w:tcW w:w="2100" w:type="dxa"/>
            <w:shd w:val="clear" w:color="auto" w:fill="auto"/>
            <w:tcMar>
              <w:top w:w="100" w:type="dxa"/>
              <w:left w:w="100" w:type="dxa"/>
              <w:bottom w:w="100" w:type="dxa"/>
              <w:right w:w="100" w:type="dxa"/>
            </w:tcMar>
          </w:tcPr>
          <w:p w14:paraId="63920F80" w14:textId="35D2EB28" w:rsidR="002866CA" w:rsidRPr="001D1D88" w:rsidRDefault="002866CA" w:rsidP="006855F4">
            <w:pPr>
              <w:widowControl w:val="0"/>
              <w:pBdr>
                <w:top w:val="nil"/>
                <w:left w:val="nil"/>
                <w:bottom w:val="nil"/>
                <w:right w:val="nil"/>
                <w:between w:val="nil"/>
              </w:pBdr>
              <w:rPr>
                <w:rFonts w:eastAsia="Verdana"/>
                <w:color w:val="000000" w:themeColor="text1"/>
                <w:sz w:val="28"/>
                <w:szCs w:val="28"/>
              </w:rPr>
            </w:pPr>
            <w:r w:rsidRPr="001D1D88">
              <w:rPr>
                <w:rFonts w:eastAsiaTheme="minorHAnsi"/>
                <w:color w:val="000000" w:themeColor="text1"/>
                <w:sz w:val="28"/>
                <w:szCs w:val="28"/>
                <w:lang w:val="ru-RU" w:eastAsia="en-US"/>
              </w:rPr>
              <w:t>EEC</w:t>
            </w:r>
          </w:p>
        </w:tc>
        <w:tc>
          <w:tcPr>
            <w:tcW w:w="6900" w:type="dxa"/>
            <w:shd w:val="clear" w:color="auto" w:fill="auto"/>
            <w:tcMar>
              <w:top w:w="100" w:type="dxa"/>
              <w:left w:w="100" w:type="dxa"/>
              <w:bottom w:w="100" w:type="dxa"/>
              <w:right w:w="100" w:type="dxa"/>
            </w:tcMar>
          </w:tcPr>
          <w:p w14:paraId="75697AF6" w14:textId="7444C692" w:rsidR="002866CA" w:rsidRPr="001D1D88" w:rsidRDefault="002866CA" w:rsidP="006855F4">
            <w:pPr>
              <w:widowControl w:val="0"/>
              <w:pBdr>
                <w:top w:val="nil"/>
                <w:left w:val="nil"/>
                <w:bottom w:val="nil"/>
                <w:right w:val="nil"/>
                <w:between w:val="nil"/>
              </w:pBdr>
              <w:rPr>
                <w:rFonts w:eastAsia="Verdana"/>
                <w:color w:val="000000" w:themeColor="text1"/>
                <w:sz w:val="28"/>
                <w:szCs w:val="28"/>
              </w:rPr>
            </w:pPr>
            <w:r w:rsidRPr="001D1D88">
              <w:rPr>
                <w:rFonts w:eastAsiaTheme="minorHAnsi"/>
                <w:color w:val="000000" w:themeColor="text1"/>
                <w:sz w:val="28"/>
                <w:szCs w:val="28"/>
                <w:lang w:val="ru-RU" w:eastAsia="en-US"/>
              </w:rPr>
              <w:t>European Energy Charter</w:t>
            </w:r>
          </w:p>
        </w:tc>
      </w:tr>
      <w:tr w:rsidR="0011362A" w:rsidRPr="001D1D88" w14:paraId="3086FE48" w14:textId="77777777" w:rsidTr="008B4109">
        <w:tc>
          <w:tcPr>
            <w:tcW w:w="2100" w:type="dxa"/>
            <w:shd w:val="clear" w:color="auto" w:fill="auto"/>
            <w:tcMar>
              <w:top w:w="100" w:type="dxa"/>
              <w:left w:w="100" w:type="dxa"/>
              <w:bottom w:w="100" w:type="dxa"/>
              <w:right w:w="100" w:type="dxa"/>
            </w:tcMar>
          </w:tcPr>
          <w:p w14:paraId="41AC518C" w14:textId="58E77965" w:rsidR="0011362A" w:rsidRPr="001D1D88" w:rsidRDefault="0011362A" w:rsidP="006855F4">
            <w:pPr>
              <w:widowControl w:val="0"/>
              <w:pBdr>
                <w:top w:val="nil"/>
                <w:left w:val="nil"/>
                <w:bottom w:val="nil"/>
                <w:right w:val="nil"/>
                <w:between w:val="nil"/>
              </w:pBdr>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ECC</w:t>
            </w:r>
          </w:p>
        </w:tc>
        <w:tc>
          <w:tcPr>
            <w:tcW w:w="6900" w:type="dxa"/>
            <w:shd w:val="clear" w:color="auto" w:fill="auto"/>
            <w:tcMar>
              <w:top w:w="100" w:type="dxa"/>
              <w:left w:w="100" w:type="dxa"/>
              <w:bottom w:w="100" w:type="dxa"/>
              <w:right w:w="100" w:type="dxa"/>
            </w:tcMar>
          </w:tcPr>
          <w:p w14:paraId="0AC13125" w14:textId="45D5DF95" w:rsidR="0011362A" w:rsidRPr="001D1D88" w:rsidRDefault="0011362A" w:rsidP="006855F4">
            <w:pPr>
              <w:widowControl w:val="0"/>
              <w:pBdr>
                <w:top w:val="nil"/>
                <w:left w:val="nil"/>
                <w:bottom w:val="nil"/>
                <w:right w:val="nil"/>
                <w:between w:val="nil"/>
              </w:pBdr>
              <w:rPr>
                <w:rFonts w:eastAsiaTheme="minorHAnsi"/>
                <w:color w:val="000000" w:themeColor="text1"/>
                <w:sz w:val="28"/>
                <w:szCs w:val="28"/>
                <w:lang w:val="ru-RU" w:eastAsia="en-US"/>
              </w:rPr>
            </w:pPr>
            <w:r w:rsidRPr="001D1D88">
              <w:rPr>
                <w:color w:val="000000" w:themeColor="text1"/>
                <w:sz w:val="28"/>
                <w:szCs w:val="28"/>
              </w:rPr>
              <w:t>Energy Charter Conference</w:t>
            </w:r>
          </w:p>
        </w:tc>
      </w:tr>
      <w:tr w:rsidR="00BC1F22" w:rsidRPr="001D1D88" w14:paraId="30A39D68" w14:textId="77777777" w:rsidTr="008B4109">
        <w:tc>
          <w:tcPr>
            <w:tcW w:w="2100" w:type="dxa"/>
            <w:shd w:val="clear" w:color="auto" w:fill="auto"/>
            <w:tcMar>
              <w:top w:w="100" w:type="dxa"/>
              <w:left w:w="100" w:type="dxa"/>
              <w:bottom w:w="100" w:type="dxa"/>
              <w:right w:w="100" w:type="dxa"/>
            </w:tcMar>
          </w:tcPr>
          <w:p w14:paraId="7934172F"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ECT</w:t>
            </w:r>
          </w:p>
        </w:tc>
        <w:tc>
          <w:tcPr>
            <w:tcW w:w="6900" w:type="dxa"/>
            <w:shd w:val="clear" w:color="auto" w:fill="auto"/>
            <w:tcMar>
              <w:top w:w="100" w:type="dxa"/>
              <w:left w:w="100" w:type="dxa"/>
              <w:bottom w:w="100" w:type="dxa"/>
              <w:right w:w="100" w:type="dxa"/>
            </w:tcMar>
          </w:tcPr>
          <w:p w14:paraId="5E6A574A"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Energy Charter Treaty</w:t>
            </w:r>
          </w:p>
        </w:tc>
      </w:tr>
      <w:tr w:rsidR="006E29C6" w:rsidRPr="001D1D88" w14:paraId="2DAF8A46" w14:textId="77777777" w:rsidTr="008B4109">
        <w:tc>
          <w:tcPr>
            <w:tcW w:w="2100" w:type="dxa"/>
            <w:shd w:val="clear" w:color="auto" w:fill="auto"/>
            <w:tcMar>
              <w:top w:w="100" w:type="dxa"/>
              <w:left w:w="100" w:type="dxa"/>
              <w:bottom w:w="100" w:type="dxa"/>
              <w:right w:w="100" w:type="dxa"/>
            </w:tcMar>
          </w:tcPr>
          <w:p w14:paraId="07DAFADF" w14:textId="029B201D" w:rsidR="006E29C6" w:rsidRPr="001D1D88" w:rsidRDefault="006E29C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lang w:val="en-GB"/>
              </w:rPr>
              <w:t xml:space="preserve">ECT </w:t>
            </w:r>
            <w:r w:rsidRPr="001D1D88">
              <w:rPr>
                <w:rFonts w:eastAsia="Verdana"/>
                <w:color w:val="000000" w:themeColor="text1"/>
                <w:sz w:val="28"/>
                <w:szCs w:val="28"/>
              </w:rPr>
              <w:t xml:space="preserve">Contracting </w:t>
            </w:r>
            <w:r w:rsidRPr="001D1D88">
              <w:rPr>
                <w:rFonts w:eastAsia="Verdana"/>
                <w:color w:val="000000" w:themeColor="text1"/>
                <w:sz w:val="28"/>
                <w:szCs w:val="28"/>
                <w:lang w:val="en-GB"/>
              </w:rPr>
              <w:t>Parties</w:t>
            </w:r>
          </w:p>
        </w:tc>
        <w:tc>
          <w:tcPr>
            <w:tcW w:w="6900" w:type="dxa"/>
            <w:shd w:val="clear" w:color="auto" w:fill="auto"/>
            <w:tcMar>
              <w:top w:w="100" w:type="dxa"/>
              <w:left w:w="100" w:type="dxa"/>
              <w:bottom w:w="100" w:type="dxa"/>
              <w:right w:w="100" w:type="dxa"/>
            </w:tcMar>
          </w:tcPr>
          <w:p w14:paraId="76D6E8D7" w14:textId="13056409" w:rsidR="006E29C6" w:rsidRPr="001D1D88" w:rsidRDefault="006E29C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 xml:space="preserve">Contracting </w:t>
            </w:r>
            <w:r w:rsidRPr="001D1D88">
              <w:rPr>
                <w:rFonts w:eastAsia="Verdana"/>
                <w:color w:val="000000" w:themeColor="text1"/>
                <w:sz w:val="28"/>
                <w:szCs w:val="28"/>
                <w:lang w:val="en-GB"/>
              </w:rPr>
              <w:t>Parties</w:t>
            </w:r>
            <w:r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of the </w:t>
            </w:r>
            <w:r w:rsidRPr="001D1D88">
              <w:rPr>
                <w:rFonts w:eastAsia="Verdana"/>
                <w:color w:val="000000" w:themeColor="text1"/>
                <w:sz w:val="28"/>
                <w:szCs w:val="28"/>
              </w:rPr>
              <w:t>Energy Charter Treaty</w:t>
            </w:r>
          </w:p>
        </w:tc>
      </w:tr>
      <w:tr w:rsidR="002E5038" w:rsidRPr="001D1D88" w14:paraId="1D03EEB0" w14:textId="77777777" w:rsidTr="008B4109">
        <w:tc>
          <w:tcPr>
            <w:tcW w:w="2100" w:type="dxa"/>
            <w:shd w:val="clear" w:color="auto" w:fill="auto"/>
            <w:tcMar>
              <w:top w:w="100" w:type="dxa"/>
              <w:left w:w="100" w:type="dxa"/>
              <w:bottom w:w="100" w:type="dxa"/>
              <w:right w:w="100" w:type="dxa"/>
            </w:tcMar>
          </w:tcPr>
          <w:p w14:paraId="40153AB3" w14:textId="4F9E75FE" w:rsidR="002E5038" w:rsidRPr="001D1D88" w:rsidRDefault="002E5038"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rPr>
              <w:t>ECtHR</w:t>
            </w:r>
          </w:p>
        </w:tc>
        <w:tc>
          <w:tcPr>
            <w:tcW w:w="6900" w:type="dxa"/>
            <w:shd w:val="clear" w:color="auto" w:fill="auto"/>
            <w:tcMar>
              <w:top w:w="100" w:type="dxa"/>
              <w:left w:w="100" w:type="dxa"/>
              <w:bottom w:w="100" w:type="dxa"/>
              <w:right w:w="100" w:type="dxa"/>
            </w:tcMar>
          </w:tcPr>
          <w:p w14:paraId="0979B43B" w14:textId="54C8CAEF" w:rsidR="002E5038" w:rsidRPr="001D1D88" w:rsidRDefault="002E5038"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The European Court of Human Rights</w:t>
            </w:r>
          </w:p>
        </w:tc>
      </w:tr>
      <w:tr w:rsidR="00BC1F22" w:rsidRPr="001D1D88" w14:paraId="5613FAE4" w14:textId="77777777" w:rsidTr="008B4109">
        <w:tc>
          <w:tcPr>
            <w:tcW w:w="2100" w:type="dxa"/>
            <w:shd w:val="clear" w:color="auto" w:fill="auto"/>
            <w:tcMar>
              <w:top w:w="100" w:type="dxa"/>
              <w:left w:w="100" w:type="dxa"/>
              <w:bottom w:w="100" w:type="dxa"/>
              <w:right w:w="100" w:type="dxa"/>
            </w:tcMar>
          </w:tcPr>
          <w:p w14:paraId="2AA36345" w14:textId="0A6E55CC" w:rsidR="006455A4" w:rsidRPr="001D1D88" w:rsidRDefault="006455A4"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ECS</w:t>
            </w:r>
          </w:p>
        </w:tc>
        <w:tc>
          <w:tcPr>
            <w:tcW w:w="6900" w:type="dxa"/>
            <w:shd w:val="clear" w:color="auto" w:fill="auto"/>
            <w:tcMar>
              <w:top w:w="100" w:type="dxa"/>
              <w:left w:w="100" w:type="dxa"/>
              <w:bottom w:w="100" w:type="dxa"/>
              <w:right w:w="100" w:type="dxa"/>
            </w:tcMar>
          </w:tcPr>
          <w:p w14:paraId="59240656" w14:textId="78CDA0CD" w:rsidR="006455A4" w:rsidRPr="001D1D88" w:rsidRDefault="006455A4"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Energy Charter Secretariat</w:t>
            </w:r>
          </w:p>
        </w:tc>
      </w:tr>
      <w:tr w:rsidR="009B0A48" w:rsidRPr="001D1D88" w14:paraId="27A83DDF" w14:textId="77777777" w:rsidTr="008B4109">
        <w:tc>
          <w:tcPr>
            <w:tcW w:w="2100" w:type="dxa"/>
            <w:shd w:val="clear" w:color="auto" w:fill="auto"/>
            <w:tcMar>
              <w:top w:w="100" w:type="dxa"/>
              <w:left w:w="100" w:type="dxa"/>
              <w:bottom w:w="100" w:type="dxa"/>
              <w:right w:w="100" w:type="dxa"/>
            </w:tcMar>
          </w:tcPr>
          <w:p w14:paraId="6E91945D" w14:textId="5E83CD96" w:rsidR="009B0A48" w:rsidRPr="001D1D88" w:rsidRDefault="009B0A48"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ECEFP</w:t>
            </w:r>
          </w:p>
        </w:tc>
        <w:tc>
          <w:tcPr>
            <w:tcW w:w="6900" w:type="dxa"/>
            <w:shd w:val="clear" w:color="auto" w:fill="auto"/>
            <w:tcMar>
              <w:top w:w="100" w:type="dxa"/>
              <w:left w:w="100" w:type="dxa"/>
              <w:bottom w:w="100" w:type="dxa"/>
              <w:right w:w="100" w:type="dxa"/>
            </w:tcMar>
          </w:tcPr>
          <w:p w14:paraId="61F5A42D" w14:textId="6FDB6BDB" w:rsidR="009B0A48" w:rsidRPr="001D1D88" w:rsidRDefault="009B0A48" w:rsidP="006855F4">
            <w:pPr>
              <w:widowControl w:val="0"/>
              <w:pBdr>
                <w:top w:val="nil"/>
                <w:left w:val="nil"/>
                <w:bottom w:val="nil"/>
                <w:right w:val="nil"/>
                <w:between w:val="nil"/>
              </w:pBdr>
              <w:rPr>
                <w:rFonts w:eastAsia="Verdana"/>
                <w:color w:val="000000" w:themeColor="text1"/>
                <w:sz w:val="28"/>
                <w:szCs w:val="28"/>
                <w:lang w:val="en-GB"/>
              </w:rPr>
            </w:pPr>
            <w:r w:rsidRPr="001D1D88">
              <w:rPr>
                <w:color w:val="000000" w:themeColor="text1"/>
                <w:sz w:val="28"/>
                <w:szCs w:val="28"/>
                <w:lang w:val="en-GB"/>
              </w:rPr>
              <w:t>The United States’ Executive Committee on Economic Foreign Policy in 1945</w:t>
            </w:r>
          </w:p>
        </w:tc>
      </w:tr>
      <w:tr w:rsidR="00080B3B" w:rsidRPr="001D1D88" w14:paraId="70EA36B4" w14:textId="77777777" w:rsidTr="008B4109">
        <w:tc>
          <w:tcPr>
            <w:tcW w:w="2100" w:type="dxa"/>
            <w:shd w:val="clear" w:color="auto" w:fill="auto"/>
            <w:tcMar>
              <w:top w:w="100" w:type="dxa"/>
              <w:left w:w="100" w:type="dxa"/>
              <w:bottom w:w="100" w:type="dxa"/>
              <w:right w:w="100" w:type="dxa"/>
            </w:tcMar>
          </w:tcPr>
          <w:p w14:paraId="248C1B0F" w14:textId="588913E5" w:rsidR="00080B3B" w:rsidRPr="001D1D88" w:rsidRDefault="00080B3B"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e.g.</w:t>
            </w:r>
          </w:p>
        </w:tc>
        <w:tc>
          <w:tcPr>
            <w:tcW w:w="6900" w:type="dxa"/>
            <w:shd w:val="clear" w:color="auto" w:fill="auto"/>
            <w:tcMar>
              <w:top w:w="100" w:type="dxa"/>
              <w:left w:w="100" w:type="dxa"/>
              <w:bottom w:w="100" w:type="dxa"/>
              <w:right w:w="100" w:type="dxa"/>
            </w:tcMar>
          </w:tcPr>
          <w:p w14:paraId="2DF6D230" w14:textId="61401A95" w:rsidR="00080B3B" w:rsidRPr="001D1D88" w:rsidRDefault="00080B3B" w:rsidP="006855F4">
            <w:pPr>
              <w:widowControl w:val="0"/>
              <w:pBdr>
                <w:top w:val="nil"/>
                <w:left w:val="nil"/>
                <w:bottom w:val="nil"/>
                <w:right w:val="nil"/>
                <w:between w:val="nil"/>
              </w:pBdr>
              <w:rPr>
                <w:color w:val="000000" w:themeColor="text1"/>
                <w:sz w:val="28"/>
                <w:szCs w:val="28"/>
                <w:lang w:val="en-GB"/>
              </w:rPr>
            </w:pPr>
            <w:r w:rsidRPr="001D1D88">
              <w:rPr>
                <w:color w:val="000000" w:themeColor="text1"/>
                <w:sz w:val="28"/>
                <w:szCs w:val="28"/>
                <w:lang w:val="en-GB"/>
              </w:rPr>
              <w:t xml:space="preserve">The short Latin </w:t>
            </w:r>
            <w:r w:rsidR="00930C8F" w:rsidRPr="001D1D88">
              <w:rPr>
                <w:color w:val="000000" w:themeColor="text1"/>
                <w:sz w:val="28"/>
                <w:szCs w:val="28"/>
                <w:lang w:val="en-GB"/>
              </w:rPr>
              <w:t>phrase</w:t>
            </w:r>
            <w:r w:rsidRPr="001D1D88">
              <w:rPr>
                <w:color w:val="000000" w:themeColor="text1"/>
                <w:sz w:val="28"/>
                <w:szCs w:val="28"/>
                <w:lang w:val="en-GB"/>
              </w:rPr>
              <w:t xml:space="preserve"> “exempli gratia” means “for example”</w:t>
            </w:r>
          </w:p>
        </w:tc>
      </w:tr>
      <w:tr w:rsidR="00BC1F22" w:rsidRPr="001D1D88" w14:paraId="19CC8E66" w14:textId="77777777" w:rsidTr="008B4109">
        <w:tc>
          <w:tcPr>
            <w:tcW w:w="2100" w:type="dxa"/>
            <w:shd w:val="clear" w:color="auto" w:fill="auto"/>
            <w:tcMar>
              <w:top w:w="100" w:type="dxa"/>
              <w:left w:w="100" w:type="dxa"/>
              <w:bottom w:w="100" w:type="dxa"/>
              <w:right w:w="100" w:type="dxa"/>
            </w:tcMar>
          </w:tcPr>
          <w:p w14:paraId="5B121320" w14:textId="68746CA9" w:rsidR="00A36D7C" w:rsidRPr="001D1D88" w:rsidRDefault="00A36D7C"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ESG</w:t>
            </w:r>
          </w:p>
        </w:tc>
        <w:tc>
          <w:tcPr>
            <w:tcW w:w="6900" w:type="dxa"/>
            <w:shd w:val="clear" w:color="auto" w:fill="auto"/>
            <w:tcMar>
              <w:top w:w="100" w:type="dxa"/>
              <w:left w:w="100" w:type="dxa"/>
              <w:bottom w:w="100" w:type="dxa"/>
              <w:right w:w="100" w:type="dxa"/>
            </w:tcMar>
          </w:tcPr>
          <w:p w14:paraId="5F74AAE2" w14:textId="559CD15F" w:rsidR="00A36D7C" w:rsidRPr="001D1D88" w:rsidRDefault="00A36D7C"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Environment</w:t>
            </w:r>
            <w:r w:rsidR="00DC6797" w:rsidRPr="001D1D88">
              <w:rPr>
                <w:rFonts w:eastAsia="Verdana"/>
                <w:color w:val="000000" w:themeColor="text1"/>
                <w:sz w:val="28"/>
                <w:szCs w:val="28"/>
                <w:lang w:val="en-GB"/>
              </w:rPr>
              <w:t>al</w:t>
            </w:r>
            <w:r w:rsidRPr="001D1D88">
              <w:rPr>
                <w:rFonts w:eastAsia="Verdana"/>
                <w:color w:val="000000" w:themeColor="text1"/>
                <w:sz w:val="28"/>
                <w:szCs w:val="28"/>
                <w:lang w:val="en-GB"/>
              </w:rPr>
              <w:t xml:space="preserve">, Social and </w:t>
            </w:r>
            <w:r w:rsidR="00DC6797" w:rsidRPr="001D1D88">
              <w:rPr>
                <w:rFonts w:eastAsia="Verdana"/>
                <w:color w:val="000000" w:themeColor="text1"/>
                <w:sz w:val="28"/>
                <w:szCs w:val="28"/>
                <w:lang w:val="en-GB"/>
              </w:rPr>
              <w:t>Governance</w:t>
            </w:r>
          </w:p>
        </w:tc>
      </w:tr>
      <w:tr w:rsidR="00B41BF3" w:rsidRPr="001D1D88" w14:paraId="348E7C17" w14:textId="77777777" w:rsidTr="008B4109">
        <w:tc>
          <w:tcPr>
            <w:tcW w:w="2100" w:type="dxa"/>
            <w:shd w:val="clear" w:color="auto" w:fill="auto"/>
            <w:tcMar>
              <w:top w:w="100" w:type="dxa"/>
              <w:left w:w="100" w:type="dxa"/>
              <w:bottom w:w="100" w:type="dxa"/>
              <w:right w:w="100" w:type="dxa"/>
            </w:tcMar>
          </w:tcPr>
          <w:p w14:paraId="246FDD3A" w14:textId="39FDA097" w:rsidR="00B41BF3" w:rsidRPr="001D1D88" w:rsidRDefault="00B41BF3"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etc.</w:t>
            </w:r>
          </w:p>
        </w:tc>
        <w:tc>
          <w:tcPr>
            <w:tcW w:w="6900" w:type="dxa"/>
            <w:shd w:val="clear" w:color="auto" w:fill="auto"/>
            <w:tcMar>
              <w:top w:w="100" w:type="dxa"/>
              <w:left w:w="100" w:type="dxa"/>
              <w:bottom w:w="100" w:type="dxa"/>
              <w:right w:w="100" w:type="dxa"/>
            </w:tcMar>
          </w:tcPr>
          <w:p w14:paraId="7286B303" w14:textId="42D6FEA0" w:rsidR="00B41BF3" w:rsidRPr="001D1D88" w:rsidRDefault="00B41BF3"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 xml:space="preserve">The short Latin </w:t>
            </w:r>
            <w:r w:rsidR="00930C8F" w:rsidRPr="001D1D88">
              <w:rPr>
                <w:rFonts w:eastAsia="Verdana"/>
                <w:color w:val="000000" w:themeColor="text1"/>
                <w:sz w:val="28"/>
                <w:szCs w:val="28"/>
                <w:lang w:val="en-GB"/>
              </w:rPr>
              <w:t>phrase</w:t>
            </w:r>
            <w:r w:rsidRPr="001D1D88">
              <w:rPr>
                <w:rFonts w:eastAsia="Verdana"/>
                <w:color w:val="000000" w:themeColor="text1"/>
                <w:sz w:val="28"/>
                <w:szCs w:val="28"/>
                <w:lang w:val="en-GB"/>
              </w:rPr>
              <w:t xml:space="preserve"> “Et cetera” means “other similar things”</w:t>
            </w:r>
          </w:p>
        </w:tc>
      </w:tr>
      <w:tr w:rsidR="00BC1F22" w:rsidRPr="001D1D88" w14:paraId="6E5C6E10" w14:textId="77777777" w:rsidTr="008B4109">
        <w:tc>
          <w:tcPr>
            <w:tcW w:w="2100" w:type="dxa"/>
            <w:shd w:val="clear" w:color="auto" w:fill="auto"/>
            <w:tcMar>
              <w:top w:w="100" w:type="dxa"/>
              <w:left w:w="100" w:type="dxa"/>
              <w:bottom w:w="100" w:type="dxa"/>
              <w:right w:w="100" w:type="dxa"/>
            </w:tcMar>
          </w:tcPr>
          <w:p w14:paraId="0FDA6B5C"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EU</w:t>
            </w:r>
          </w:p>
        </w:tc>
        <w:tc>
          <w:tcPr>
            <w:tcW w:w="6900" w:type="dxa"/>
            <w:shd w:val="clear" w:color="auto" w:fill="auto"/>
            <w:tcMar>
              <w:top w:w="100" w:type="dxa"/>
              <w:left w:w="100" w:type="dxa"/>
              <w:bottom w:w="100" w:type="dxa"/>
              <w:right w:w="100" w:type="dxa"/>
            </w:tcMar>
          </w:tcPr>
          <w:p w14:paraId="49557453"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European Union</w:t>
            </w:r>
          </w:p>
        </w:tc>
      </w:tr>
      <w:tr w:rsidR="000406D5" w:rsidRPr="001D1D88" w14:paraId="542FD798" w14:textId="77777777" w:rsidTr="008B4109">
        <w:tc>
          <w:tcPr>
            <w:tcW w:w="2100" w:type="dxa"/>
            <w:shd w:val="clear" w:color="auto" w:fill="auto"/>
            <w:tcMar>
              <w:top w:w="100" w:type="dxa"/>
              <w:left w:w="100" w:type="dxa"/>
              <w:bottom w:w="100" w:type="dxa"/>
              <w:right w:w="100" w:type="dxa"/>
            </w:tcMar>
          </w:tcPr>
          <w:p w14:paraId="380D18AE" w14:textId="35ACFC0A" w:rsidR="000406D5" w:rsidRPr="001D1D88" w:rsidRDefault="000406D5"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EUR</w:t>
            </w:r>
          </w:p>
        </w:tc>
        <w:tc>
          <w:tcPr>
            <w:tcW w:w="6900" w:type="dxa"/>
            <w:shd w:val="clear" w:color="auto" w:fill="auto"/>
            <w:tcMar>
              <w:top w:w="100" w:type="dxa"/>
              <w:left w:w="100" w:type="dxa"/>
              <w:bottom w:w="100" w:type="dxa"/>
              <w:right w:w="100" w:type="dxa"/>
            </w:tcMar>
          </w:tcPr>
          <w:p w14:paraId="6978A3C6" w14:textId="182198B0" w:rsidR="000406D5" w:rsidRPr="001D1D88" w:rsidRDefault="000406D5"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Euro</w:t>
            </w:r>
          </w:p>
        </w:tc>
      </w:tr>
      <w:tr w:rsidR="00BC1F22" w:rsidRPr="001D1D88" w14:paraId="3F76511D" w14:textId="77777777" w:rsidTr="008B4109">
        <w:tc>
          <w:tcPr>
            <w:tcW w:w="2100" w:type="dxa"/>
            <w:shd w:val="clear" w:color="auto" w:fill="auto"/>
            <w:tcMar>
              <w:top w:w="100" w:type="dxa"/>
              <w:left w:w="100" w:type="dxa"/>
              <w:bottom w:w="100" w:type="dxa"/>
              <w:right w:w="100" w:type="dxa"/>
            </w:tcMar>
          </w:tcPr>
          <w:p w14:paraId="07ABD1FA" w14:textId="25C4A7AD" w:rsidR="008D2FBA" w:rsidRPr="001D1D88" w:rsidRDefault="008D2FB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FET</w:t>
            </w:r>
          </w:p>
        </w:tc>
        <w:tc>
          <w:tcPr>
            <w:tcW w:w="6900" w:type="dxa"/>
            <w:shd w:val="clear" w:color="auto" w:fill="auto"/>
            <w:tcMar>
              <w:top w:w="100" w:type="dxa"/>
              <w:left w:w="100" w:type="dxa"/>
              <w:bottom w:w="100" w:type="dxa"/>
              <w:right w:w="100" w:type="dxa"/>
            </w:tcMar>
          </w:tcPr>
          <w:p w14:paraId="65A3295A" w14:textId="7FE758B1" w:rsidR="008D2FBA" w:rsidRPr="001D1D88" w:rsidRDefault="008D2FB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 xml:space="preserve">Fair and </w:t>
            </w:r>
            <w:r w:rsidR="00784F66" w:rsidRPr="001D1D88">
              <w:rPr>
                <w:rFonts w:eastAsia="Verdana"/>
                <w:color w:val="000000" w:themeColor="text1"/>
                <w:sz w:val="28"/>
                <w:szCs w:val="28"/>
              </w:rPr>
              <w:t>E</w:t>
            </w:r>
            <w:r w:rsidRPr="001D1D88">
              <w:rPr>
                <w:rFonts w:eastAsia="Verdana"/>
                <w:color w:val="000000" w:themeColor="text1"/>
                <w:sz w:val="28"/>
                <w:szCs w:val="28"/>
              </w:rPr>
              <w:t xml:space="preserve">quitable </w:t>
            </w:r>
            <w:r w:rsidR="00784F66" w:rsidRPr="001D1D88">
              <w:rPr>
                <w:rFonts w:eastAsia="Verdana"/>
                <w:color w:val="000000" w:themeColor="text1"/>
                <w:sz w:val="28"/>
                <w:szCs w:val="28"/>
              </w:rPr>
              <w:t>T</w:t>
            </w:r>
            <w:r w:rsidRPr="001D1D88">
              <w:rPr>
                <w:rFonts w:eastAsia="Verdana"/>
                <w:color w:val="000000" w:themeColor="text1"/>
                <w:sz w:val="28"/>
                <w:szCs w:val="28"/>
              </w:rPr>
              <w:t>reatment</w:t>
            </w:r>
          </w:p>
        </w:tc>
      </w:tr>
      <w:tr w:rsidR="00BC1F22" w:rsidRPr="001D1D88" w14:paraId="0F99C890" w14:textId="77777777" w:rsidTr="008B4109">
        <w:tc>
          <w:tcPr>
            <w:tcW w:w="2100" w:type="dxa"/>
            <w:shd w:val="clear" w:color="auto" w:fill="auto"/>
            <w:tcMar>
              <w:top w:w="100" w:type="dxa"/>
              <w:left w:w="100" w:type="dxa"/>
              <w:bottom w:w="100" w:type="dxa"/>
              <w:right w:w="100" w:type="dxa"/>
            </w:tcMar>
          </w:tcPr>
          <w:p w14:paraId="4ED8EAF9" w14:textId="0F855C9D" w:rsidR="00A73061" w:rsidRPr="001D1D88" w:rsidRDefault="00A73061"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FCN</w:t>
            </w:r>
          </w:p>
        </w:tc>
        <w:tc>
          <w:tcPr>
            <w:tcW w:w="6900" w:type="dxa"/>
            <w:shd w:val="clear" w:color="auto" w:fill="auto"/>
            <w:tcMar>
              <w:top w:w="100" w:type="dxa"/>
              <w:left w:w="100" w:type="dxa"/>
              <w:bottom w:w="100" w:type="dxa"/>
              <w:right w:w="100" w:type="dxa"/>
            </w:tcMar>
          </w:tcPr>
          <w:p w14:paraId="72BB1ECE" w14:textId="222349BE" w:rsidR="00A73061" w:rsidRPr="001D1D88" w:rsidRDefault="00A73061"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lang w:val="en-US"/>
              </w:rPr>
              <w:t>Friendship, Commerce, and Navigation Treat</w:t>
            </w:r>
            <w:r w:rsidR="00DC6797" w:rsidRPr="001D1D88">
              <w:rPr>
                <w:color w:val="000000" w:themeColor="text1"/>
                <w:sz w:val="28"/>
                <w:szCs w:val="28"/>
                <w:lang w:val="en-US"/>
              </w:rPr>
              <w:t>y</w:t>
            </w:r>
          </w:p>
        </w:tc>
      </w:tr>
      <w:tr w:rsidR="00BC1F22" w:rsidRPr="001D1D88" w14:paraId="47DD5277" w14:textId="77777777" w:rsidTr="008B4109">
        <w:tc>
          <w:tcPr>
            <w:tcW w:w="2100" w:type="dxa"/>
            <w:shd w:val="clear" w:color="auto" w:fill="auto"/>
            <w:tcMar>
              <w:top w:w="100" w:type="dxa"/>
              <w:left w:w="100" w:type="dxa"/>
              <w:bottom w:w="100" w:type="dxa"/>
              <w:right w:w="100" w:type="dxa"/>
            </w:tcMar>
          </w:tcPr>
          <w:p w14:paraId="69BE9692" w14:textId="4CA23A9D" w:rsidR="00C7398C" w:rsidRPr="001D1D88" w:rsidRDefault="00C7398C"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lastRenderedPageBreak/>
              <w:t>FDI</w:t>
            </w:r>
          </w:p>
        </w:tc>
        <w:tc>
          <w:tcPr>
            <w:tcW w:w="6900" w:type="dxa"/>
            <w:shd w:val="clear" w:color="auto" w:fill="auto"/>
            <w:tcMar>
              <w:top w:w="100" w:type="dxa"/>
              <w:left w:w="100" w:type="dxa"/>
              <w:bottom w:w="100" w:type="dxa"/>
              <w:right w:w="100" w:type="dxa"/>
            </w:tcMar>
          </w:tcPr>
          <w:p w14:paraId="4FA35414" w14:textId="0375D99A" w:rsidR="00C7398C" w:rsidRPr="001D1D88" w:rsidRDefault="00C7398C" w:rsidP="006855F4">
            <w:pPr>
              <w:widowControl w:val="0"/>
              <w:pBdr>
                <w:top w:val="nil"/>
                <w:left w:val="nil"/>
                <w:bottom w:val="nil"/>
                <w:right w:val="nil"/>
                <w:between w:val="nil"/>
              </w:pBdr>
              <w:rPr>
                <w:rFonts w:eastAsia="Verdana"/>
                <w:color w:val="000000" w:themeColor="text1"/>
                <w:sz w:val="28"/>
                <w:szCs w:val="28"/>
              </w:rPr>
            </w:pPr>
            <w:r w:rsidRPr="001D1D88">
              <w:rPr>
                <w:rFonts w:eastAsiaTheme="minorHAnsi"/>
                <w:color w:val="000000" w:themeColor="text1"/>
                <w:sz w:val="28"/>
                <w:szCs w:val="28"/>
                <w:lang w:val="ru-RU" w:eastAsia="en-US"/>
              </w:rPr>
              <w:t>Foreign Direct Investment</w:t>
            </w:r>
          </w:p>
        </w:tc>
      </w:tr>
      <w:tr w:rsidR="00040304" w:rsidRPr="001D1D88" w14:paraId="1C88E6E4" w14:textId="77777777" w:rsidTr="008B4109">
        <w:tc>
          <w:tcPr>
            <w:tcW w:w="2100" w:type="dxa"/>
            <w:shd w:val="clear" w:color="auto" w:fill="auto"/>
            <w:tcMar>
              <w:top w:w="100" w:type="dxa"/>
              <w:left w:w="100" w:type="dxa"/>
              <w:bottom w:w="100" w:type="dxa"/>
              <w:right w:w="100" w:type="dxa"/>
            </w:tcMar>
          </w:tcPr>
          <w:p w14:paraId="384CB460" w14:textId="62EE8DC1" w:rsidR="00040304" w:rsidRPr="00040304" w:rsidRDefault="00040304" w:rsidP="006855F4">
            <w:pPr>
              <w:widowControl w:val="0"/>
              <w:pBdr>
                <w:top w:val="nil"/>
                <w:left w:val="nil"/>
                <w:bottom w:val="nil"/>
                <w:right w:val="nil"/>
                <w:between w:val="nil"/>
              </w:pBdr>
              <w:rPr>
                <w:rFonts w:eastAsia="Verdana"/>
                <w:color w:val="000000" w:themeColor="text1"/>
                <w:sz w:val="28"/>
                <w:szCs w:val="28"/>
                <w:lang w:val="en-GB"/>
              </w:rPr>
            </w:pPr>
            <w:r>
              <w:rPr>
                <w:rFonts w:eastAsia="Verdana"/>
                <w:color w:val="000000" w:themeColor="text1"/>
                <w:sz w:val="28"/>
                <w:szCs w:val="28"/>
                <w:lang w:val="en-GB"/>
              </w:rPr>
              <w:t>FIT</w:t>
            </w:r>
          </w:p>
        </w:tc>
        <w:tc>
          <w:tcPr>
            <w:tcW w:w="6900" w:type="dxa"/>
            <w:shd w:val="clear" w:color="auto" w:fill="auto"/>
            <w:tcMar>
              <w:top w:w="100" w:type="dxa"/>
              <w:left w:w="100" w:type="dxa"/>
              <w:bottom w:w="100" w:type="dxa"/>
              <w:right w:w="100" w:type="dxa"/>
            </w:tcMar>
          </w:tcPr>
          <w:p w14:paraId="71B0891C" w14:textId="36B27304" w:rsidR="00040304" w:rsidRPr="00040304" w:rsidRDefault="00040304" w:rsidP="006855F4">
            <w:pPr>
              <w:widowControl w:val="0"/>
              <w:pBdr>
                <w:top w:val="nil"/>
                <w:left w:val="nil"/>
                <w:bottom w:val="nil"/>
                <w:right w:val="nil"/>
                <w:between w:val="nil"/>
              </w:pBdr>
              <w:rPr>
                <w:rFonts w:eastAsiaTheme="minorHAnsi"/>
                <w:color w:val="000000" w:themeColor="text1"/>
                <w:sz w:val="28"/>
                <w:szCs w:val="28"/>
                <w:lang w:val="en-GB" w:eastAsia="en-US"/>
              </w:rPr>
            </w:pPr>
            <w:r>
              <w:rPr>
                <w:rFonts w:eastAsiaTheme="minorHAnsi"/>
                <w:color w:val="000000" w:themeColor="text1"/>
                <w:sz w:val="28"/>
                <w:szCs w:val="28"/>
                <w:lang w:val="en-GB" w:eastAsia="en-US"/>
              </w:rPr>
              <w:t>Feed in Tariff</w:t>
            </w:r>
          </w:p>
        </w:tc>
      </w:tr>
      <w:tr w:rsidR="00BC1F22" w:rsidRPr="001D1D88" w14:paraId="44F209F8" w14:textId="77777777" w:rsidTr="008B4109">
        <w:tc>
          <w:tcPr>
            <w:tcW w:w="2100" w:type="dxa"/>
            <w:shd w:val="clear" w:color="auto" w:fill="auto"/>
            <w:tcMar>
              <w:top w:w="100" w:type="dxa"/>
              <w:left w:w="100" w:type="dxa"/>
              <w:bottom w:w="100" w:type="dxa"/>
              <w:right w:w="100" w:type="dxa"/>
            </w:tcMar>
          </w:tcPr>
          <w:p w14:paraId="1EF894D1" w14:textId="17C8EFB8" w:rsidR="00B93706" w:rsidRPr="001D1D88" w:rsidRDefault="00B93706"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FTA</w:t>
            </w:r>
          </w:p>
        </w:tc>
        <w:tc>
          <w:tcPr>
            <w:tcW w:w="6900" w:type="dxa"/>
            <w:shd w:val="clear" w:color="auto" w:fill="auto"/>
            <w:tcMar>
              <w:top w:w="100" w:type="dxa"/>
              <w:left w:w="100" w:type="dxa"/>
              <w:bottom w:w="100" w:type="dxa"/>
              <w:right w:w="100" w:type="dxa"/>
            </w:tcMar>
          </w:tcPr>
          <w:p w14:paraId="4171C727" w14:textId="0879E66C" w:rsidR="00B93706" w:rsidRPr="001D1D88" w:rsidRDefault="00B93706" w:rsidP="006855F4">
            <w:pPr>
              <w:widowControl w:val="0"/>
              <w:pBdr>
                <w:top w:val="nil"/>
                <w:left w:val="nil"/>
                <w:bottom w:val="nil"/>
                <w:right w:val="nil"/>
                <w:between w:val="nil"/>
              </w:pBdr>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Free Trade Agreement</w:t>
            </w:r>
          </w:p>
        </w:tc>
      </w:tr>
      <w:tr w:rsidR="00BC1F22" w:rsidRPr="001D1D88" w14:paraId="151B7569" w14:textId="77777777" w:rsidTr="008B4109">
        <w:tc>
          <w:tcPr>
            <w:tcW w:w="2100" w:type="dxa"/>
            <w:shd w:val="clear" w:color="auto" w:fill="auto"/>
            <w:tcMar>
              <w:top w:w="100" w:type="dxa"/>
              <w:left w:w="100" w:type="dxa"/>
              <w:bottom w:w="100" w:type="dxa"/>
              <w:right w:w="100" w:type="dxa"/>
            </w:tcMar>
          </w:tcPr>
          <w:p w14:paraId="575A85F9" w14:textId="4B874B2E" w:rsidR="0004426E" w:rsidRPr="001D1D88" w:rsidRDefault="0004426E"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GHG</w:t>
            </w:r>
          </w:p>
        </w:tc>
        <w:tc>
          <w:tcPr>
            <w:tcW w:w="6900" w:type="dxa"/>
            <w:shd w:val="clear" w:color="auto" w:fill="auto"/>
            <w:tcMar>
              <w:top w:w="100" w:type="dxa"/>
              <w:left w:w="100" w:type="dxa"/>
              <w:bottom w:w="100" w:type="dxa"/>
              <w:right w:w="100" w:type="dxa"/>
            </w:tcMar>
          </w:tcPr>
          <w:p w14:paraId="46D283EA" w14:textId="5037170D" w:rsidR="0004426E" w:rsidRPr="001D1D88" w:rsidRDefault="0004426E" w:rsidP="006855F4">
            <w:pPr>
              <w:widowControl w:val="0"/>
              <w:pBdr>
                <w:top w:val="nil"/>
                <w:left w:val="nil"/>
                <w:bottom w:val="nil"/>
                <w:right w:val="nil"/>
                <w:between w:val="nil"/>
              </w:pBdr>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Greenhouse Gas</w:t>
            </w:r>
          </w:p>
        </w:tc>
      </w:tr>
      <w:tr w:rsidR="00194A13" w:rsidRPr="001D1D88" w14:paraId="071A4997" w14:textId="77777777" w:rsidTr="008B4109">
        <w:tc>
          <w:tcPr>
            <w:tcW w:w="2100" w:type="dxa"/>
            <w:shd w:val="clear" w:color="auto" w:fill="auto"/>
            <w:tcMar>
              <w:top w:w="100" w:type="dxa"/>
              <w:left w:w="100" w:type="dxa"/>
              <w:bottom w:w="100" w:type="dxa"/>
              <w:right w:w="100" w:type="dxa"/>
            </w:tcMar>
          </w:tcPr>
          <w:p w14:paraId="0EB0BBFD" w14:textId="4D4CD73E" w:rsidR="00194A13" w:rsidRPr="001D1D88" w:rsidRDefault="00194A13" w:rsidP="006855F4">
            <w:pPr>
              <w:widowControl w:val="0"/>
              <w:pBdr>
                <w:top w:val="nil"/>
                <w:left w:val="nil"/>
                <w:bottom w:val="nil"/>
                <w:right w:val="nil"/>
                <w:between w:val="nil"/>
              </w:pBdr>
              <w:rPr>
                <w:rFonts w:eastAsia="Verdana"/>
                <w:color w:val="000000" w:themeColor="text1"/>
                <w:sz w:val="28"/>
                <w:szCs w:val="28"/>
                <w:lang w:val="en-GB"/>
              </w:rPr>
            </w:pPr>
            <w:r w:rsidRPr="001D1D88">
              <w:rPr>
                <w:color w:val="000000" w:themeColor="text1"/>
                <w:sz w:val="28"/>
                <w:szCs w:val="28"/>
                <w:lang w:val="en-GB"/>
              </w:rPr>
              <w:t>GPL</w:t>
            </w:r>
          </w:p>
        </w:tc>
        <w:tc>
          <w:tcPr>
            <w:tcW w:w="6900" w:type="dxa"/>
            <w:shd w:val="clear" w:color="auto" w:fill="auto"/>
            <w:tcMar>
              <w:top w:w="100" w:type="dxa"/>
              <w:left w:w="100" w:type="dxa"/>
              <w:bottom w:w="100" w:type="dxa"/>
              <w:right w:w="100" w:type="dxa"/>
            </w:tcMar>
          </w:tcPr>
          <w:p w14:paraId="2D2888F1" w14:textId="281F214A" w:rsidR="00194A13" w:rsidRPr="001D1D88" w:rsidRDefault="00194A13" w:rsidP="006855F4">
            <w:pPr>
              <w:widowControl w:val="0"/>
              <w:pBdr>
                <w:top w:val="nil"/>
                <w:left w:val="nil"/>
                <w:bottom w:val="nil"/>
                <w:right w:val="nil"/>
                <w:between w:val="nil"/>
              </w:pBdr>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General Principles of Law</w:t>
            </w:r>
          </w:p>
        </w:tc>
      </w:tr>
      <w:tr w:rsidR="00BC1F22" w:rsidRPr="001D1D88" w14:paraId="1F17CA34" w14:textId="77777777" w:rsidTr="008B4109">
        <w:tc>
          <w:tcPr>
            <w:tcW w:w="2100" w:type="dxa"/>
            <w:shd w:val="clear" w:color="auto" w:fill="auto"/>
            <w:tcMar>
              <w:top w:w="100" w:type="dxa"/>
              <w:left w:w="100" w:type="dxa"/>
              <w:bottom w:w="100" w:type="dxa"/>
              <w:right w:w="100" w:type="dxa"/>
            </w:tcMar>
          </w:tcPr>
          <w:p w14:paraId="2204C704" w14:textId="044A185C" w:rsidR="00507064" w:rsidRPr="001D1D88" w:rsidRDefault="00507064"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IIL</w:t>
            </w:r>
          </w:p>
        </w:tc>
        <w:tc>
          <w:tcPr>
            <w:tcW w:w="6900" w:type="dxa"/>
            <w:shd w:val="clear" w:color="auto" w:fill="auto"/>
            <w:tcMar>
              <w:top w:w="100" w:type="dxa"/>
              <w:left w:w="100" w:type="dxa"/>
              <w:bottom w:w="100" w:type="dxa"/>
              <w:right w:w="100" w:type="dxa"/>
            </w:tcMar>
          </w:tcPr>
          <w:p w14:paraId="2C539F6C" w14:textId="43ABC3B9" w:rsidR="00507064" w:rsidRPr="001D1D88" w:rsidRDefault="00507064"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International Investment Law</w:t>
            </w:r>
          </w:p>
        </w:tc>
      </w:tr>
      <w:tr w:rsidR="002A02A7" w:rsidRPr="001D1D88" w14:paraId="20C2B6C9" w14:textId="77777777" w:rsidTr="008B4109">
        <w:tc>
          <w:tcPr>
            <w:tcW w:w="2100" w:type="dxa"/>
            <w:shd w:val="clear" w:color="auto" w:fill="auto"/>
            <w:tcMar>
              <w:top w:w="100" w:type="dxa"/>
              <w:left w:w="100" w:type="dxa"/>
              <w:bottom w:w="100" w:type="dxa"/>
              <w:right w:w="100" w:type="dxa"/>
            </w:tcMar>
          </w:tcPr>
          <w:p w14:paraId="2D7BB1E8" w14:textId="621C0C48" w:rsidR="002A02A7" w:rsidRPr="001D1D88" w:rsidRDefault="002A02A7"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ICJ</w:t>
            </w:r>
          </w:p>
        </w:tc>
        <w:tc>
          <w:tcPr>
            <w:tcW w:w="6900" w:type="dxa"/>
            <w:shd w:val="clear" w:color="auto" w:fill="auto"/>
            <w:tcMar>
              <w:top w:w="100" w:type="dxa"/>
              <w:left w:w="100" w:type="dxa"/>
              <w:bottom w:w="100" w:type="dxa"/>
              <w:right w:w="100" w:type="dxa"/>
            </w:tcMar>
          </w:tcPr>
          <w:p w14:paraId="7D64D816" w14:textId="7295227C" w:rsidR="002A02A7" w:rsidRPr="001D1D88" w:rsidRDefault="002A02A7"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International Court of Justice</w:t>
            </w:r>
          </w:p>
        </w:tc>
      </w:tr>
      <w:tr w:rsidR="00BC1F22" w:rsidRPr="001D1D88" w14:paraId="1A38CB88" w14:textId="77777777" w:rsidTr="008B4109">
        <w:tc>
          <w:tcPr>
            <w:tcW w:w="2100" w:type="dxa"/>
            <w:shd w:val="clear" w:color="auto" w:fill="auto"/>
            <w:tcMar>
              <w:top w:w="100" w:type="dxa"/>
              <w:left w:w="100" w:type="dxa"/>
              <w:bottom w:w="100" w:type="dxa"/>
              <w:right w:w="100" w:type="dxa"/>
            </w:tcMar>
          </w:tcPr>
          <w:p w14:paraId="29A7303B" w14:textId="002CC2A1"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ICSID</w:t>
            </w:r>
          </w:p>
        </w:tc>
        <w:tc>
          <w:tcPr>
            <w:tcW w:w="6900" w:type="dxa"/>
            <w:shd w:val="clear" w:color="auto" w:fill="auto"/>
            <w:tcMar>
              <w:top w:w="100" w:type="dxa"/>
              <w:left w:w="100" w:type="dxa"/>
              <w:bottom w:w="100" w:type="dxa"/>
              <w:right w:w="100" w:type="dxa"/>
            </w:tcMar>
          </w:tcPr>
          <w:p w14:paraId="0DF20F12" w14:textId="645C9DF5"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International Centre for Settlement of Investment Disputes</w:t>
            </w:r>
          </w:p>
        </w:tc>
      </w:tr>
      <w:tr w:rsidR="00040876" w:rsidRPr="001D1D88" w14:paraId="28867EA5" w14:textId="77777777" w:rsidTr="008B4109">
        <w:tc>
          <w:tcPr>
            <w:tcW w:w="2100" w:type="dxa"/>
            <w:shd w:val="clear" w:color="auto" w:fill="auto"/>
            <w:tcMar>
              <w:top w:w="100" w:type="dxa"/>
              <w:left w:w="100" w:type="dxa"/>
              <w:bottom w:w="100" w:type="dxa"/>
              <w:right w:w="100" w:type="dxa"/>
            </w:tcMar>
          </w:tcPr>
          <w:p w14:paraId="3746DEDD" w14:textId="1656B8EC" w:rsidR="00040876" w:rsidRPr="001D1D88" w:rsidRDefault="0004087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IEL</w:t>
            </w:r>
          </w:p>
        </w:tc>
        <w:tc>
          <w:tcPr>
            <w:tcW w:w="6900" w:type="dxa"/>
            <w:shd w:val="clear" w:color="auto" w:fill="auto"/>
            <w:tcMar>
              <w:top w:w="100" w:type="dxa"/>
              <w:left w:w="100" w:type="dxa"/>
              <w:bottom w:w="100" w:type="dxa"/>
              <w:right w:w="100" w:type="dxa"/>
            </w:tcMar>
          </w:tcPr>
          <w:p w14:paraId="34E0A0D3" w14:textId="3FA3004B" w:rsidR="00040876" w:rsidRPr="001D1D88" w:rsidRDefault="0004087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International Energy Law</w:t>
            </w:r>
          </w:p>
        </w:tc>
      </w:tr>
      <w:tr w:rsidR="00040876" w:rsidRPr="001D1D88" w14:paraId="4BC77F15" w14:textId="77777777" w:rsidTr="008B4109">
        <w:tc>
          <w:tcPr>
            <w:tcW w:w="2100" w:type="dxa"/>
            <w:shd w:val="clear" w:color="auto" w:fill="auto"/>
            <w:tcMar>
              <w:top w:w="100" w:type="dxa"/>
              <w:left w:w="100" w:type="dxa"/>
              <w:bottom w:w="100" w:type="dxa"/>
              <w:right w:w="100" w:type="dxa"/>
            </w:tcMar>
          </w:tcPr>
          <w:p w14:paraId="6DF2901B" w14:textId="6AEDC150" w:rsidR="00040876" w:rsidRPr="001D1D88" w:rsidRDefault="0004087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lang w:val="en-GB"/>
              </w:rPr>
              <w:t>IEC</w:t>
            </w:r>
          </w:p>
        </w:tc>
        <w:tc>
          <w:tcPr>
            <w:tcW w:w="6900" w:type="dxa"/>
            <w:shd w:val="clear" w:color="auto" w:fill="auto"/>
            <w:tcMar>
              <w:top w:w="100" w:type="dxa"/>
              <w:left w:w="100" w:type="dxa"/>
              <w:bottom w:w="100" w:type="dxa"/>
              <w:right w:w="100" w:type="dxa"/>
            </w:tcMar>
          </w:tcPr>
          <w:p w14:paraId="0D8F4144" w14:textId="321F4729" w:rsidR="00040876" w:rsidRPr="001D1D88" w:rsidRDefault="0004087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lang w:val="en-GB"/>
              </w:rPr>
              <w:t>International Energy Charter</w:t>
            </w:r>
          </w:p>
        </w:tc>
      </w:tr>
      <w:tr w:rsidR="00040876" w:rsidRPr="001D1D88" w14:paraId="7E2D29F4" w14:textId="77777777" w:rsidTr="008B4109">
        <w:tc>
          <w:tcPr>
            <w:tcW w:w="2100" w:type="dxa"/>
            <w:shd w:val="clear" w:color="auto" w:fill="auto"/>
            <w:tcMar>
              <w:top w:w="100" w:type="dxa"/>
              <w:left w:w="100" w:type="dxa"/>
              <w:bottom w:w="100" w:type="dxa"/>
              <w:right w:w="100" w:type="dxa"/>
            </w:tcMar>
          </w:tcPr>
          <w:p w14:paraId="02C5BE0B" w14:textId="3F83B933" w:rsidR="00040876" w:rsidRPr="001D1D88" w:rsidRDefault="0004087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lang w:val="en-GB"/>
              </w:rPr>
              <w:t>i.e.</w:t>
            </w:r>
          </w:p>
        </w:tc>
        <w:tc>
          <w:tcPr>
            <w:tcW w:w="6900" w:type="dxa"/>
            <w:shd w:val="clear" w:color="auto" w:fill="auto"/>
            <w:tcMar>
              <w:top w:w="100" w:type="dxa"/>
              <w:left w:w="100" w:type="dxa"/>
              <w:bottom w:w="100" w:type="dxa"/>
              <w:right w:w="100" w:type="dxa"/>
            </w:tcMar>
          </w:tcPr>
          <w:p w14:paraId="771866D0" w14:textId="54422ED5" w:rsidR="00040876" w:rsidRPr="001D1D88" w:rsidRDefault="0004087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lang w:val="en-GB"/>
              </w:rPr>
              <w:t xml:space="preserve">The short Latin </w:t>
            </w:r>
            <w:r w:rsidR="00930C8F" w:rsidRPr="001D1D88">
              <w:rPr>
                <w:rFonts w:eastAsia="Verdana"/>
                <w:color w:val="000000" w:themeColor="text1"/>
                <w:sz w:val="28"/>
                <w:szCs w:val="28"/>
                <w:lang w:val="en-GB"/>
              </w:rPr>
              <w:t>phrase</w:t>
            </w:r>
            <w:r w:rsidRPr="001D1D88">
              <w:rPr>
                <w:rFonts w:eastAsia="Verdana"/>
                <w:color w:val="000000" w:themeColor="text1"/>
                <w:sz w:val="28"/>
                <w:szCs w:val="28"/>
                <w:lang w:val="en-GB"/>
              </w:rPr>
              <w:t xml:space="preserve"> “id est” means “that is”</w:t>
            </w:r>
          </w:p>
        </w:tc>
      </w:tr>
      <w:tr w:rsidR="00040876" w:rsidRPr="001D1D88" w14:paraId="2FDFBD91" w14:textId="77777777" w:rsidTr="008B4109">
        <w:tc>
          <w:tcPr>
            <w:tcW w:w="2100" w:type="dxa"/>
            <w:shd w:val="clear" w:color="auto" w:fill="auto"/>
            <w:tcMar>
              <w:top w:w="100" w:type="dxa"/>
              <w:left w:w="100" w:type="dxa"/>
              <w:bottom w:w="100" w:type="dxa"/>
              <w:right w:w="100" w:type="dxa"/>
            </w:tcMar>
          </w:tcPr>
          <w:p w14:paraId="0060823B" w14:textId="48A1EF80" w:rsidR="00040876" w:rsidRPr="001D1D88" w:rsidRDefault="00040876"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rPr>
              <w:t>IIA</w:t>
            </w:r>
          </w:p>
        </w:tc>
        <w:tc>
          <w:tcPr>
            <w:tcW w:w="6900" w:type="dxa"/>
            <w:shd w:val="clear" w:color="auto" w:fill="auto"/>
            <w:tcMar>
              <w:top w:w="100" w:type="dxa"/>
              <w:left w:w="100" w:type="dxa"/>
              <w:bottom w:w="100" w:type="dxa"/>
              <w:right w:w="100" w:type="dxa"/>
            </w:tcMar>
          </w:tcPr>
          <w:p w14:paraId="1170CFC7" w14:textId="5C32E2B2" w:rsidR="00040876" w:rsidRPr="001D1D88" w:rsidRDefault="00040876"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rPr>
              <w:t>International Investment Agreement</w:t>
            </w:r>
          </w:p>
        </w:tc>
      </w:tr>
      <w:tr w:rsidR="00930C8F" w:rsidRPr="001D1D88" w14:paraId="6BF9CB79" w14:textId="77777777" w:rsidTr="008B4109">
        <w:tc>
          <w:tcPr>
            <w:tcW w:w="2100" w:type="dxa"/>
            <w:shd w:val="clear" w:color="auto" w:fill="auto"/>
            <w:tcMar>
              <w:top w:w="100" w:type="dxa"/>
              <w:left w:w="100" w:type="dxa"/>
              <w:bottom w:w="100" w:type="dxa"/>
              <w:right w:w="100" w:type="dxa"/>
            </w:tcMar>
          </w:tcPr>
          <w:p w14:paraId="2C8368E0" w14:textId="001D1E76" w:rsidR="00930C8F" w:rsidRPr="001D1D88" w:rsidRDefault="00930C8F"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inter alia</w:t>
            </w:r>
          </w:p>
        </w:tc>
        <w:tc>
          <w:tcPr>
            <w:tcW w:w="6900" w:type="dxa"/>
            <w:shd w:val="clear" w:color="auto" w:fill="auto"/>
            <w:tcMar>
              <w:top w:w="100" w:type="dxa"/>
              <w:left w:w="100" w:type="dxa"/>
              <w:bottom w:w="100" w:type="dxa"/>
              <w:right w:w="100" w:type="dxa"/>
            </w:tcMar>
          </w:tcPr>
          <w:p w14:paraId="485B2726" w14:textId="7D5F2B3C" w:rsidR="00930C8F" w:rsidRPr="001D1D88" w:rsidRDefault="00930C8F"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The Latin phrase means “among other things”</w:t>
            </w:r>
          </w:p>
        </w:tc>
      </w:tr>
      <w:tr w:rsidR="00943670" w:rsidRPr="001D1D88" w14:paraId="1774A153" w14:textId="77777777" w:rsidTr="008B4109">
        <w:tc>
          <w:tcPr>
            <w:tcW w:w="2100" w:type="dxa"/>
            <w:shd w:val="clear" w:color="auto" w:fill="auto"/>
            <w:tcMar>
              <w:top w:w="100" w:type="dxa"/>
              <w:left w:w="100" w:type="dxa"/>
              <w:bottom w:w="100" w:type="dxa"/>
              <w:right w:w="100" w:type="dxa"/>
            </w:tcMar>
          </w:tcPr>
          <w:p w14:paraId="3E248365" w14:textId="089A5C12" w:rsidR="00943670" w:rsidRPr="001D1D88" w:rsidRDefault="00943670"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IOC</w:t>
            </w:r>
          </w:p>
        </w:tc>
        <w:tc>
          <w:tcPr>
            <w:tcW w:w="6900" w:type="dxa"/>
            <w:shd w:val="clear" w:color="auto" w:fill="auto"/>
            <w:tcMar>
              <w:top w:w="100" w:type="dxa"/>
              <w:left w:w="100" w:type="dxa"/>
              <w:bottom w:w="100" w:type="dxa"/>
              <w:right w:w="100" w:type="dxa"/>
            </w:tcMar>
          </w:tcPr>
          <w:p w14:paraId="19D18F56" w14:textId="79125489" w:rsidR="00943670" w:rsidRPr="001D1D88" w:rsidRDefault="00943670"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International Oil Company</w:t>
            </w:r>
          </w:p>
        </w:tc>
      </w:tr>
      <w:tr w:rsidR="006150E3" w:rsidRPr="001D1D88" w14:paraId="3E3293FB" w14:textId="77777777" w:rsidTr="008B4109">
        <w:tc>
          <w:tcPr>
            <w:tcW w:w="2100" w:type="dxa"/>
            <w:shd w:val="clear" w:color="auto" w:fill="auto"/>
            <w:tcMar>
              <w:top w:w="100" w:type="dxa"/>
              <w:left w:w="100" w:type="dxa"/>
              <w:bottom w:w="100" w:type="dxa"/>
              <w:right w:w="100" w:type="dxa"/>
            </w:tcMar>
          </w:tcPr>
          <w:p w14:paraId="3D62669A" w14:textId="6FCF2B55" w:rsidR="006150E3" w:rsidRPr="001D1D88" w:rsidRDefault="006150E3" w:rsidP="006855F4">
            <w:pPr>
              <w:widowControl w:val="0"/>
              <w:pBdr>
                <w:top w:val="nil"/>
                <w:left w:val="nil"/>
                <w:bottom w:val="nil"/>
                <w:right w:val="nil"/>
                <w:between w:val="nil"/>
              </w:pBdr>
              <w:rPr>
                <w:rFonts w:eastAsia="Verdana"/>
                <w:color w:val="000000" w:themeColor="text1"/>
                <w:sz w:val="28"/>
                <w:szCs w:val="28"/>
                <w:lang w:val="en-GB"/>
              </w:rPr>
            </w:pPr>
            <w:r w:rsidRPr="001D1D88">
              <w:rPr>
                <w:color w:val="000000" w:themeColor="text1"/>
                <w:sz w:val="28"/>
                <w:szCs w:val="28"/>
                <w:lang w:val="en-GB"/>
              </w:rPr>
              <w:t>IPFSD</w:t>
            </w:r>
          </w:p>
        </w:tc>
        <w:tc>
          <w:tcPr>
            <w:tcW w:w="6900" w:type="dxa"/>
            <w:shd w:val="clear" w:color="auto" w:fill="auto"/>
            <w:tcMar>
              <w:top w:w="100" w:type="dxa"/>
              <w:left w:w="100" w:type="dxa"/>
              <w:bottom w:w="100" w:type="dxa"/>
              <w:right w:w="100" w:type="dxa"/>
            </w:tcMar>
          </w:tcPr>
          <w:p w14:paraId="0306FD5D" w14:textId="190F69D7" w:rsidR="006150E3" w:rsidRPr="001D1D88" w:rsidRDefault="006150E3" w:rsidP="006855F4">
            <w:pPr>
              <w:widowControl w:val="0"/>
              <w:pBdr>
                <w:top w:val="nil"/>
                <w:left w:val="nil"/>
                <w:bottom w:val="nil"/>
                <w:right w:val="nil"/>
                <w:between w:val="nil"/>
              </w:pBdr>
              <w:rPr>
                <w:rFonts w:eastAsia="Verdana"/>
                <w:color w:val="000000" w:themeColor="text1"/>
                <w:sz w:val="28"/>
                <w:szCs w:val="28"/>
                <w:lang w:val="en-GB"/>
              </w:rPr>
            </w:pPr>
            <w:r w:rsidRPr="001D1D88">
              <w:rPr>
                <w:color w:val="000000" w:themeColor="text1"/>
                <w:sz w:val="28"/>
                <w:szCs w:val="28"/>
              </w:rPr>
              <w:t>Investment Policy Framework for Sustainable Development</w:t>
            </w:r>
            <w:r w:rsidRPr="001D1D88">
              <w:rPr>
                <w:color w:val="000000" w:themeColor="text1"/>
                <w:sz w:val="28"/>
                <w:szCs w:val="28"/>
                <w:lang w:val="en-US"/>
              </w:rPr>
              <w:t xml:space="preserve"> </w:t>
            </w:r>
          </w:p>
        </w:tc>
      </w:tr>
      <w:tr w:rsidR="00BC1F22" w:rsidRPr="001D1D88" w14:paraId="3DD3D601" w14:textId="77777777" w:rsidTr="008B4109">
        <w:tc>
          <w:tcPr>
            <w:tcW w:w="2100" w:type="dxa"/>
            <w:shd w:val="clear" w:color="auto" w:fill="auto"/>
            <w:tcMar>
              <w:top w:w="100" w:type="dxa"/>
              <w:left w:w="100" w:type="dxa"/>
              <w:bottom w:w="100" w:type="dxa"/>
              <w:right w:w="100" w:type="dxa"/>
            </w:tcMar>
          </w:tcPr>
          <w:p w14:paraId="33B46C71" w14:textId="02F53839"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ISDS</w:t>
            </w:r>
          </w:p>
        </w:tc>
        <w:tc>
          <w:tcPr>
            <w:tcW w:w="6900" w:type="dxa"/>
            <w:shd w:val="clear" w:color="auto" w:fill="auto"/>
            <w:tcMar>
              <w:top w:w="100" w:type="dxa"/>
              <w:left w:w="100" w:type="dxa"/>
              <w:bottom w:w="100" w:type="dxa"/>
              <w:right w:w="100" w:type="dxa"/>
            </w:tcMar>
          </w:tcPr>
          <w:p w14:paraId="2BB0EF2A" w14:textId="07CC80CC"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Investor-State Dispute Settlement</w:t>
            </w:r>
          </w:p>
        </w:tc>
      </w:tr>
      <w:tr w:rsidR="00B65DF7" w:rsidRPr="001D1D88" w14:paraId="0FD00ECE" w14:textId="77777777" w:rsidTr="008B4109">
        <w:tc>
          <w:tcPr>
            <w:tcW w:w="2100" w:type="dxa"/>
            <w:shd w:val="clear" w:color="auto" w:fill="auto"/>
            <w:tcMar>
              <w:top w:w="100" w:type="dxa"/>
              <w:left w:w="100" w:type="dxa"/>
              <w:bottom w:w="100" w:type="dxa"/>
              <w:right w:w="100" w:type="dxa"/>
            </w:tcMar>
          </w:tcPr>
          <w:p w14:paraId="5CC698D8" w14:textId="11400981" w:rsidR="00B65DF7" w:rsidRPr="001D1D88" w:rsidRDefault="00B65DF7"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ITL</w:t>
            </w:r>
          </w:p>
        </w:tc>
        <w:tc>
          <w:tcPr>
            <w:tcW w:w="6900" w:type="dxa"/>
            <w:shd w:val="clear" w:color="auto" w:fill="auto"/>
            <w:tcMar>
              <w:top w:w="100" w:type="dxa"/>
              <w:left w:w="100" w:type="dxa"/>
              <w:bottom w:w="100" w:type="dxa"/>
              <w:right w:w="100" w:type="dxa"/>
            </w:tcMar>
          </w:tcPr>
          <w:p w14:paraId="49E275DA" w14:textId="7FF6B7E0" w:rsidR="00B65DF7" w:rsidRPr="001D1D88" w:rsidRDefault="00B65DF7"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International Trade Law</w:t>
            </w:r>
          </w:p>
        </w:tc>
      </w:tr>
      <w:tr w:rsidR="00263007" w:rsidRPr="001D1D88" w14:paraId="6324CEB2" w14:textId="77777777" w:rsidTr="008B4109">
        <w:tc>
          <w:tcPr>
            <w:tcW w:w="2100" w:type="dxa"/>
            <w:shd w:val="clear" w:color="auto" w:fill="auto"/>
            <w:tcMar>
              <w:top w:w="100" w:type="dxa"/>
              <w:left w:w="100" w:type="dxa"/>
              <w:bottom w:w="100" w:type="dxa"/>
              <w:right w:w="100" w:type="dxa"/>
            </w:tcMar>
          </w:tcPr>
          <w:p w14:paraId="3DFDD188" w14:textId="76451E52" w:rsidR="00263007" w:rsidRPr="001D1D88" w:rsidRDefault="00263007"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ITO</w:t>
            </w:r>
          </w:p>
        </w:tc>
        <w:tc>
          <w:tcPr>
            <w:tcW w:w="6900" w:type="dxa"/>
            <w:shd w:val="clear" w:color="auto" w:fill="auto"/>
            <w:tcMar>
              <w:top w:w="100" w:type="dxa"/>
              <w:left w:w="100" w:type="dxa"/>
              <w:bottom w:w="100" w:type="dxa"/>
              <w:right w:w="100" w:type="dxa"/>
            </w:tcMar>
          </w:tcPr>
          <w:p w14:paraId="4D5C25D9" w14:textId="161A6CD7" w:rsidR="00263007" w:rsidRPr="001D1D88" w:rsidRDefault="00263007"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rPr>
              <w:t>International Trade Organisation</w:t>
            </w:r>
          </w:p>
        </w:tc>
      </w:tr>
      <w:tr w:rsidR="006F3C3A" w:rsidRPr="001D1D88" w14:paraId="6B122D8A" w14:textId="77777777" w:rsidTr="008B4109">
        <w:tc>
          <w:tcPr>
            <w:tcW w:w="2100" w:type="dxa"/>
            <w:shd w:val="clear" w:color="auto" w:fill="auto"/>
            <w:tcMar>
              <w:top w:w="100" w:type="dxa"/>
              <w:left w:w="100" w:type="dxa"/>
              <w:bottom w:w="100" w:type="dxa"/>
              <w:right w:w="100" w:type="dxa"/>
            </w:tcMar>
          </w:tcPr>
          <w:p w14:paraId="3E1C3BDD" w14:textId="31CF1277" w:rsidR="006F3C3A" w:rsidRPr="001D1D88" w:rsidRDefault="006F3C3A"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LNG</w:t>
            </w:r>
          </w:p>
        </w:tc>
        <w:tc>
          <w:tcPr>
            <w:tcW w:w="6900" w:type="dxa"/>
            <w:shd w:val="clear" w:color="auto" w:fill="auto"/>
            <w:tcMar>
              <w:top w:w="100" w:type="dxa"/>
              <w:left w:w="100" w:type="dxa"/>
              <w:bottom w:w="100" w:type="dxa"/>
              <w:right w:w="100" w:type="dxa"/>
            </w:tcMar>
          </w:tcPr>
          <w:p w14:paraId="5C31518B" w14:textId="6BC03F7E" w:rsidR="006F3C3A" w:rsidRPr="001D1D88" w:rsidRDefault="006F3C3A"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lang w:val="en-GB"/>
              </w:rPr>
              <w:t>Liquefied Natural Gas</w:t>
            </w:r>
          </w:p>
        </w:tc>
      </w:tr>
      <w:tr w:rsidR="0004062E" w:rsidRPr="001D1D88" w14:paraId="6911F6F5" w14:textId="77777777" w:rsidTr="008B4109">
        <w:tc>
          <w:tcPr>
            <w:tcW w:w="2100" w:type="dxa"/>
            <w:shd w:val="clear" w:color="auto" w:fill="auto"/>
            <w:tcMar>
              <w:top w:w="100" w:type="dxa"/>
              <w:left w:w="100" w:type="dxa"/>
              <w:bottom w:w="100" w:type="dxa"/>
              <w:right w:w="100" w:type="dxa"/>
            </w:tcMar>
          </w:tcPr>
          <w:p w14:paraId="460181D3" w14:textId="523D9CB2" w:rsidR="0004062E" w:rsidRPr="001D1D88" w:rsidRDefault="0004062E"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MFN</w:t>
            </w:r>
          </w:p>
        </w:tc>
        <w:tc>
          <w:tcPr>
            <w:tcW w:w="6900" w:type="dxa"/>
            <w:shd w:val="clear" w:color="auto" w:fill="auto"/>
            <w:tcMar>
              <w:top w:w="100" w:type="dxa"/>
              <w:left w:w="100" w:type="dxa"/>
              <w:bottom w:w="100" w:type="dxa"/>
              <w:right w:w="100" w:type="dxa"/>
            </w:tcMar>
          </w:tcPr>
          <w:p w14:paraId="42DE6693" w14:textId="56C82E90" w:rsidR="0004062E" w:rsidRPr="001D1D88" w:rsidRDefault="0004062E" w:rsidP="006855F4">
            <w:pPr>
              <w:widowControl w:val="0"/>
              <w:pBdr>
                <w:top w:val="nil"/>
                <w:left w:val="nil"/>
                <w:bottom w:val="nil"/>
                <w:right w:val="nil"/>
                <w:between w:val="nil"/>
              </w:pBdr>
              <w:rPr>
                <w:color w:val="000000" w:themeColor="text1"/>
                <w:sz w:val="28"/>
                <w:szCs w:val="28"/>
                <w:lang w:val="en-GB"/>
              </w:rPr>
            </w:pPr>
            <w:r w:rsidRPr="001D1D88">
              <w:rPr>
                <w:color w:val="000000" w:themeColor="text1"/>
                <w:sz w:val="28"/>
                <w:szCs w:val="28"/>
                <w:lang w:val="en-GB"/>
              </w:rPr>
              <w:t>Most Favoured Nation Treatment</w:t>
            </w:r>
          </w:p>
        </w:tc>
      </w:tr>
      <w:tr w:rsidR="00BC1F22" w:rsidRPr="001D1D88" w14:paraId="0C7E982F" w14:textId="77777777" w:rsidTr="008B4109">
        <w:tc>
          <w:tcPr>
            <w:tcW w:w="2100" w:type="dxa"/>
            <w:shd w:val="clear" w:color="auto" w:fill="auto"/>
            <w:tcMar>
              <w:top w:w="100" w:type="dxa"/>
              <w:left w:w="100" w:type="dxa"/>
              <w:bottom w:w="100" w:type="dxa"/>
              <w:right w:w="100" w:type="dxa"/>
            </w:tcMar>
          </w:tcPr>
          <w:p w14:paraId="676FE75A" w14:textId="4887CB0A" w:rsidR="00507064" w:rsidRPr="001D1D88" w:rsidRDefault="00507064"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MIT</w:t>
            </w:r>
          </w:p>
        </w:tc>
        <w:tc>
          <w:tcPr>
            <w:tcW w:w="6900" w:type="dxa"/>
            <w:shd w:val="clear" w:color="auto" w:fill="auto"/>
            <w:tcMar>
              <w:top w:w="100" w:type="dxa"/>
              <w:left w:w="100" w:type="dxa"/>
              <w:bottom w:w="100" w:type="dxa"/>
              <w:right w:w="100" w:type="dxa"/>
            </w:tcMar>
          </w:tcPr>
          <w:p w14:paraId="4B0B5311" w14:textId="37A96F1F" w:rsidR="00507064" w:rsidRPr="001D1D88" w:rsidRDefault="00507064"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rPr>
              <w:t>Multilateral Investment Treat</w:t>
            </w:r>
            <w:r w:rsidR="00DC6797" w:rsidRPr="001D1D88">
              <w:rPr>
                <w:rFonts w:eastAsia="Verdana"/>
                <w:color w:val="000000" w:themeColor="text1"/>
                <w:sz w:val="28"/>
                <w:szCs w:val="28"/>
                <w:lang w:val="en-GB"/>
              </w:rPr>
              <w:t>y</w:t>
            </w:r>
          </w:p>
        </w:tc>
      </w:tr>
      <w:tr w:rsidR="00BC1F22" w:rsidRPr="001D1D88" w14:paraId="1E0A5DE4" w14:textId="77777777" w:rsidTr="008B4109">
        <w:tc>
          <w:tcPr>
            <w:tcW w:w="2100" w:type="dxa"/>
            <w:shd w:val="clear" w:color="auto" w:fill="auto"/>
            <w:tcMar>
              <w:top w:w="100" w:type="dxa"/>
              <w:left w:w="100" w:type="dxa"/>
              <w:bottom w:w="100" w:type="dxa"/>
              <w:right w:w="100" w:type="dxa"/>
            </w:tcMar>
          </w:tcPr>
          <w:p w14:paraId="08959C36" w14:textId="2286FCB2"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MST</w:t>
            </w:r>
          </w:p>
        </w:tc>
        <w:tc>
          <w:tcPr>
            <w:tcW w:w="6900" w:type="dxa"/>
            <w:shd w:val="clear" w:color="auto" w:fill="auto"/>
            <w:tcMar>
              <w:top w:w="100" w:type="dxa"/>
              <w:left w:w="100" w:type="dxa"/>
              <w:bottom w:w="100" w:type="dxa"/>
              <w:right w:w="100" w:type="dxa"/>
            </w:tcMar>
          </w:tcPr>
          <w:p w14:paraId="6E967B70" w14:textId="15260985" w:rsidR="00400D46" w:rsidRPr="001D1D88" w:rsidRDefault="00400D46"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rPr>
              <w:t>Minimum Standard Treatment</w:t>
            </w:r>
            <w:r w:rsidR="000D37B3" w:rsidRPr="001D1D88">
              <w:rPr>
                <w:rFonts w:eastAsia="Verdana"/>
                <w:color w:val="000000" w:themeColor="text1"/>
                <w:sz w:val="28"/>
                <w:szCs w:val="28"/>
                <w:lang w:val="en-GB"/>
              </w:rPr>
              <w:t xml:space="preserve"> of </w:t>
            </w:r>
            <w:r w:rsidR="00CB5F9F" w:rsidRPr="001D1D88">
              <w:rPr>
                <w:rFonts w:eastAsia="Verdana"/>
                <w:color w:val="000000" w:themeColor="text1"/>
                <w:sz w:val="28"/>
                <w:szCs w:val="28"/>
                <w:lang w:val="en-GB"/>
              </w:rPr>
              <w:t>A</w:t>
            </w:r>
            <w:r w:rsidR="000D37B3" w:rsidRPr="001D1D88">
              <w:rPr>
                <w:rFonts w:eastAsia="Verdana"/>
                <w:color w:val="000000" w:themeColor="text1"/>
                <w:sz w:val="28"/>
                <w:szCs w:val="28"/>
                <w:lang w:val="en-GB"/>
              </w:rPr>
              <w:t>liens</w:t>
            </w:r>
          </w:p>
        </w:tc>
      </w:tr>
      <w:tr w:rsidR="00BC1F22" w:rsidRPr="001D1D88" w14:paraId="06072DA5" w14:textId="77777777" w:rsidTr="008B4109">
        <w:tc>
          <w:tcPr>
            <w:tcW w:w="2100" w:type="dxa"/>
            <w:shd w:val="clear" w:color="auto" w:fill="auto"/>
            <w:tcMar>
              <w:top w:w="100" w:type="dxa"/>
              <w:left w:w="100" w:type="dxa"/>
              <w:bottom w:w="100" w:type="dxa"/>
              <w:right w:w="100" w:type="dxa"/>
            </w:tcMar>
          </w:tcPr>
          <w:p w14:paraId="1EA6DABF" w14:textId="78C20F36"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NAFTA</w:t>
            </w:r>
          </w:p>
        </w:tc>
        <w:tc>
          <w:tcPr>
            <w:tcW w:w="6900" w:type="dxa"/>
            <w:shd w:val="clear" w:color="auto" w:fill="auto"/>
            <w:tcMar>
              <w:top w:w="100" w:type="dxa"/>
              <w:left w:w="100" w:type="dxa"/>
              <w:bottom w:w="100" w:type="dxa"/>
              <w:right w:w="100" w:type="dxa"/>
            </w:tcMar>
          </w:tcPr>
          <w:p w14:paraId="0222A456" w14:textId="62654C98"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Theme="minorHAnsi"/>
                <w:color w:val="000000" w:themeColor="text1"/>
                <w:sz w:val="28"/>
                <w:szCs w:val="28"/>
                <w:lang w:val="en-US" w:eastAsia="en-US"/>
              </w:rPr>
              <w:t>North American Free Trade Agreement</w:t>
            </w:r>
            <w:r w:rsidR="00DC6797" w:rsidRPr="001D1D88">
              <w:rPr>
                <w:rFonts w:eastAsiaTheme="minorHAnsi"/>
                <w:color w:val="000000" w:themeColor="text1"/>
                <w:sz w:val="28"/>
                <w:szCs w:val="28"/>
                <w:lang w:val="en-US" w:eastAsia="en-US"/>
              </w:rPr>
              <w:t xml:space="preserve"> between the US, Canada and Mexico</w:t>
            </w:r>
          </w:p>
        </w:tc>
      </w:tr>
      <w:tr w:rsidR="009B0A48" w:rsidRPr="001D1D88" w14:paraId="68F8487C" w14:textId="77777777" w:rsidTr="008B4109">
        <w:tc>
          <w:tcPr>
            <w:tcW w:w="2100" w:type="dxa"/>
            <w:shd w:val="clear" w:color="auto" w:fill="auto"/>
            <w:tcMar>
              <w:top w:w="100" w:type="dxa"/>
              <w:left w:w="100" w:type="dxa"/>
              <w:bottom w:w="100" w:type="dxa"/>
              <w:right w:w="100" w:type="dxa"/>
            </w:tcMar>
          </w:tcPr>
          <w:p w14:paraId="22A8A7D4" w14:textId="46CB0FE1" w:rsidR="009B0A48" w:rsidRPr="001D1D88" w:rsidRDefault="009B0A48"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NAC</w:t>
            </w:r>
          </w:p>
        </w:tc>
        <w:tc>
          <w:tcPr>
            <w:tcW w:w="6900" w:type="dxa"/>
            <w:shd w:val="clear" w:color="auto" w:fill="auto"/>
            <w:tcMar>
              <w:top w:w="100" w:type="dxa"/>
              <w:left w:w="100" w:type="dxa"/>
              <w:bottom w:w="100" w:type="dxa"/>
              <w:right w:w="100" w:type="dxa"/>
            </w:tcMar>
          </w:tcPr>
          <w:p w14:paraId="3B3B31F5" w14:textId="3108962F" w:rsidR="009B0A48" w:rsidRPr="001D1D88" w:rsidRDefault="009B0A48" w:rsidP="006855F4">
            <w:pPr>
              <w:widowControl w:val="0"/>
              <w:pBdr>
                <w:top w:val="nil"/>
                <w:left w:val="nil"/>
                <w:bottom w:val="nil"/>
                <w:right w:val="nil"/>
                <w:between w:val="nil"/>
              </w:pBdr>
              <w:rPr>
                <w:rFonts w:eastAsiaTheme="minorHAnsi"/>
                <w:color w:val="000000" w:themeColor="text1"/>
                <w:sz w:val="28"/>
                <w:szCs w:val="28"/>
                <w:lang w:val="en-US" w:eastAsia="en-US"/>
              </w:rPr>
            </w:pPr>
            <w:r w:rsidRPr="001D1D88">
              <w:rPr>
                <w:color w:val="000000" w:themeColor="text1"/>
                <w:sz w:val="28"/>
                <w:szCs w:val="28"/>
                <w:lang w:val="en-GB"/>
              </w:rPr>
              <w:t>The United States’ National Advisory Council on International Monetary and Financial Problems in 1949</w:t>
            </w:r>
          </w:p>
        </w:tc>
      </w:tr>
      <w:tr w:rsidR="0004062E" w:rsidRPr="001D1D88" w14:paraId="3472EC80" w14:textId="77777777" w:rsidTr="008B4109">
        <w:tc>
          <w:tcPr>
            <w:tcW w:w="2100" w:type="dxa"/>
            <w:shd w:val="clear" w:color="auto" w:fill="auto"/>
            <w:tcMar>
              <w:top w:w="100" w:type="dxa"/>
              <w:left w:w="100" w:type="dxa"/>
              <w:bottom w:w="100" w:type="dxa"/>
              <w:right w:w="100" w:type="dxa"/>
            </w:tcMar>
          </w:tcPr>
          <w:p w14:paraId="67266FFD" w14:textId="4EF44B57" w:rsidR="0004062E" w:rsidRPr="001D1D88" w:rsidRDefault="0004062E"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lastRenderedPageBreak/>
              <w:t>NT</w:t>
            </w:r>
          </w:p>
        </w:tc>
        <w:tc>
          <w:tcPr>
            <w:tcW w:w="6900" w:type="dxa"/>
            <w:shd w:val="clear" w:color="auto" w:fill="auto"/>
            <w:tcMar>
              <w:top w:w="100" w:type="dxa"/>
              <w:left w:w="100" w:type="dxa"/>
              <w:bottom w:w="100" w:type="dxa"/>
              <w:right w:w="100" w:type="dxa"/>
            </w:tcMar>
          </w:tcPr>
          <w:p w14:paraId="48A31BEB" w14:textId="1E929485" w:rsidR="0004062E" w:rsidRPr="001D1D88" w:rsidRDefault="0004062E" w:rsidP="006855F4">
            <w:pPr>
              <w:widowControl w:val="0"/>
              <w:pBdr>
                <w:top w:val="nil"/>
                <w:left w:val="nil"/>
                <w:bottom w:val="nil"/>
                <w:right w:val="nil"/>
                <w:between w:val="nil"/>
              </w:pBdr>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National Treatment</w:t>
            </w:r>
          </w:p>
        </w:tc>
      </w:tr>
      <w:tr w:rsidR="00F92AF2" w:rsidRPr="001D1D88" w14:paraId="1915AD8D" w14:textId="77777777" w:rsidTr="008B4109">
        <w:tc>
          <w:tcPr>
            <w:tcW w:w="2100" w:type="dxa"/>
            <w:shd w:val="clear" w:color="auto" w:fill="auto"/>
            <w:tcMar>
              <w:top w:w="100" w:type="dxa"/>
              <w:left w:w="100" w:type="dxa"/>
              <w:bottom w:w="100" w:type="dxa"/>
              <w:right w:w="100" w:type="dxa"/>
            </w:tcMar>
          </w:tcPr>
          <w:p w14:paraId="7617853F" w14:textId="5CF76DF3" w:rsidR="00F92AF2" w:rsidRPr="001D1D88" w:rsidRDefault="00F92AF2"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NGO</w:t>
            </w:r>
          </w:p>
        </w:tc>
        <w:tc>
          <w:tcPr>
            <w:tcW w:w="6900" w:type="dxa"/>
            <w:shd w:val="clear" w:color="auto" w:fill="auto"/>
            <w:tcMar>
              <w:top w:w="100" w:type="dxa"/>
              <w:left w:w="100" w:type="dxa"/>
              <w:bottom w:w="100" w:type="dxa"/>
              <w:right w:w="100" w:type="dxa"/>
            </w:tcMar>
          </w:tcPr>
          <w:p w14:paraId="7F5FCBAD" w14:textId="2E8BBD91" w:rsidR="00F92AF2" w:rsidRPr="001D1D88" w:rsidRDefault="00F92AF2" w:rsidP="006855F4">
            <w:pPr>
              <w:widowControl w:val="0"/>
              <w:pBdr>
                <w:top w:val="nil"/>
                <w:left w:val="nil"/>
                <w:bottom w:val="nil"/>
                <w:right w:val="nil"/>
                <w:between w:val="nil"/>
              </w:pBdr>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Non-Government Organization</w:t>
            </w:r>
          </w:p>
        </w:tc>
      </w:tr>
      <w:tr w:rsidR="00943670" w:rsidRPr="001D1D88" w14:paraId="5EFDF189" w14:textId="77777777" w:rsidTr="008B4109">
        <w:tc>
          <w:tcPr>
            <w:tcW w:w="2100" w:type="dxa"/>
            <w:shd w:val="clear" w:color="auto" w:fill="auto"/>
            <w:tcMar>
              <w:top w:w="100" w:type="dxa"/>
              <w:left w:w="100" w:type="dxa"/>
              <w:bottom w:w="100" w:type="dxa"/>
              <w:right w:w="100" w:type="dxa"/>
            </w:tcMar>
          </w:tcPr>
          <w:p w14:paraId="1D3EA790" w14:textId="137CBFE5" w:rsidR="00943670" w:rsidRPr="001D1D88" w:rsidRDefault="00943670"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NOC</w:t>
            </w:r>
          </w:p>
        </w:tc>
        <w:tc>
          <w:tcPr>
            <w:tcW w:w="6900" w:type="dxa"/>
            <w:shd w:val="clear" w:color="auto" w:fill="auto"/>
            <w:tcMar>
              <w:top w:w="100" w:type="dxa"/>
              <w:left w:w="100" w:type="dxa"/>
              <w:bottom w:w="100" w:type="dxa"/>
              <w:right w:w="100" w:type="dxa"/>
            </w:tcMar>
          </w:tcPr>
          <w:p w14:paraId="07AEFBC9" w14:textId="7D98220D" w:rsidR="00943670" w:rsidRPr="001D1D88" w:rsidRDefault="00943670" w:rsidP="006855F4">
            <w:pPr>
              <w:widowControl w:val="0"/>
              <w:pBdr>
                <w:top w:val="nil"/>
                <w:left w:val="nil"/>
                <w:bottom w:val="nil"/>
                <w:right w:val="nil"/>
                <w:between w:val="nil"/>
              </w:pBdr>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National Oil Company</w:t>
            </w:r>
          </w:p>
        </w:tc>
      </w:tr>
      <w:tr w:rsidR="00BC1F22" w:rsidRPr="001D1D88" w14:paraId="1D67B660" w14:textId="77777777" w:rsidTr="008B4109">
        <w:tc>
          <w:tcPr>
            <w:tcW w:w="2100" w:type="dxa"/>
            <w:shd w:val="clear" w:color="auto" w:fill="auto"/>
            <w:tcMar>
              <w:top w:w="100" w:type="dxa"/>
              <w:left w:w="100" w:type="dxa"/>
              <w:bottom w:w="100" w:type="dxa"/>
              <w:right w:w="100" w:type="dxa"/>
            </w:tcMar>
          </w:tcPr>
          <w:p w14:paraId="4750E8C6" w14:textId="5CAEA9F3"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OECD</w:t>
            </w:r>
          </w:p>
        </w:tc>
        <w:tc>
          <w:tcPr>
            <w:tcW w:w="6900" w:type="dxa"/>
            <w:shd w:val="clear" w:color="auto" w:fill="auto"/>
            <w:tcMar>
              <w:top w:w="100" w:type="dxa"/>
              <w:left w:w="100" w:type="dxa"/>
              <w:bottom w:w="100" w:type="dxa"/>
              <w:right w:w="100" w:type="dxa"/>
            </w:tcMar>
          </w:tcPr>
          <w:p w14:paraId="4AECD154" w14:textId="77777777" w:rsidR="00400D46" w:rsidRPr="001D1D88" w:rsidRDefault="00400D46"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Organization for Economic Cooperation and</w:t>
            </w:r>
          </w:p>
          <w:p w14:paraId="05FEDCC2" w14:textId="7A2765BE" w:rsidR="00400D46" w:rsidRPr="001D1D88" w:rsidRDefault="00400D46" w:rsidP="006855F4">
            <w:pPr>
              <w:widowControl w:val="0"/>
              <w:pBdr>
                <w:top w:val="nil"/>
                <w:left w:val="nil"/>
                <w:bottom w:val="nil"/>
                <w:right w:val="nil"/>
                <w:between w:val="nil"/>
              </w:pBdr>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Development</w:t>
            </w:r>
          </w:p>
        </w:tc>
      </w:tr>
      <w:tr w:rsidR="009277EB" w:rsidRPr="001D1D88" w14:paraId="5046A683" w14:textId="77777777" w:rsidTr="008B4109">
        <w:tc>
          <w:tcPr>
            <w:tcW w:w="2100" w:type="dxa"/>
            <w:shd w:val="clear" w:color="auto" w:fill="auto"/>
            <w:tcMar>
              <w:top w:w="100" w:type="dxa"/>
              <w:left w:w="100" w:type="dxa"/>
              <w:bottom w:w="100" w:type="dxa"/>
              <w:right w:w="100" w:type="dxa"/>
            </w:tcMar>
          </w:tcPr>
          <w:p w14:paraId="5A64FAF1" w14:textId="1A555ECE" w:rsidR="009277EB" w:rsidRPr="001D1D88" w:rsidRDefault="009277EB"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OPEC</w:t>
            </w:r>
          </w:p>
        </w:tc>
        <w:tc>
          <w:tcPr>
            <w:tcW w:w="6900" w:type="dxa"/>
            <w:shd w:val="clear" w:color="auto" w:fill="auto"/>
            <w:tcMar>
              <w:top w:w="100" w:type="dxa"/>
              <w:left w:w="100" w:type="dxa"/>
              <w:bottom w:w="100" w:type="dxa"/>
              <w:right w:w="100" w:type="dxa"/>
            </w:tcMar>
          </w:tcPr>
          <w:p w14:paraId="6EFBE32A" w14:textId="1867B45C" w:rsidR="009277EB" w:rsidRPr="001D1D88" w:rsidRDefault="009277EB"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Organization of the Petroleum Exporting Countries</w:t>
            </w:r>
          </w:p>
        </w:tc>
      </w:tr>
      <w:tr w:rsidR="00BC1F22" w:rsidRPr="001D1D88" w14:paraId="183E9BC3" w14:textId="77777777" w:rsidTr="008B4109">
        <w:tc>
          <w:tcPr>
            <w:tcW w:w="2100" w:type="dxa"/>
            <w:shd w:val="clear" w:color="auto" w:fill="auto"/>
            <w:tcMar>
              <w:top w:w="100" w:type="dxa"/>
              <w:left w:w="100" w:type="dxa"/>
              <w:bottom w:w="100" w:type="dxa"/>
              <w:right w:w="100" w:type="dxa"/>
            </w:tcMar>
          </w:tcPr>
          <w:p w14:paraId="2A8615FF" w14:textId="04A8DE89" w:rsidR="0088195C" w:rsidRPr="001D1D88" w:rsidRDefault="0088195C"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O&amp;G</w:t>
            </w:r>
          </w:p>
        </w:tc>
        <w:tc>
          <w:tcPr>
            <w:tcW w:w="6900" w:type="dxa"/>
            <w:shd w:val="clear" w:color="auto" w:fill="auto"/>
            <w:tcMar>
              <w:top w:w="100" w:type="dxa"/>
              <w:left w:w="100" w:type="dxa"/>
              <w:bottom w:w="100" w:type="dxa"/>
              <w:right w:w="100" w:type="dxa"/>
            </w:tcMar>
          </w:tcPr>
          <w:p w14:paraId="750692E7" w14:textId="7C42AB0A" w:rsidR="0088195C" w:rsidRPr="001D1D88" w:rsidRDefault="0088195C"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Oil and Gas</w:t>
            </w:r>
          </w:p>
        </w:tc>
      </w:tr>
      <w:tr w:rsidR="008B4109" w:rsidRPr="001D1D88" w14:paraId="212BBA66" w14:textId="77777777" w:rsidTr="008B4109">
        <w:tc>
          <w:tcPr>
            <w:tcW w:w="2100" w:type="dxa"/>
            <w:shd w:val="clear" w:color="auto" w:fill="auto"/>
            <w:tcMar>
              <w:top w:w="100" w:type="dxa"/>
              <w:left w:w="100" w:type="dxa"/>
              <w:bottom w:w="100" w:type="dxa"/>
              <w:right w:w="100" w:type="dxa"/>
            </w:tcMar>
          </w:tcPr>
          <w:p w14:paraId="3E643A71" w14:textId="09FD95EF" w:rsidR="008B4109" w:rsidRPr="001D1D88" w:rsidRDefault="008B4109" w:rsidP="006855F4">
            <w:pPr>
              <w:widowControl w:val="0"/>
              <w:pBdr>
                <w:top w:val="nil"/>
                <w:left w:val="nil"/>
                <w:bottom w:val="nil"/>
                <w:right w:val="nil"/>
                <w:between w:val="nil"/>
              </w:pBdr>
              <w:rPr>
                <w:rFonts w:eastAsia="Verdana"/>
                <w:color w:val="000000" w:themeColor="text1"/>
                <w:sz w:val="28"/>
                <w:szCs w:val="28"/>
                <w:lang w:val="en-GB"/>
              </w:rPr>
            </w:pPr>
            <w:r>
              <w:rPr>
                <w:rFonts w:eastAsia="Verdana"/>
                <w:color w:val="000000" w:themeColor="text1"/>
                <w:sz w:val="28"/>
                <w:szCs w:val="28"/>
                <w:lang w:val="en-GB"/>
              </w:rPr>
              <w:t>para (s)</w:t>
            </w:r>
          </w:p>
        </w:tc>
        <w:tc>
          <w:tcPr>
            <w:tcW w:w="6900" w:type="dxa"/>
            <w:shd w:val="clear" w:color="auto" w:fill="auto"/>
            <w:tcMar>
              <w:top w:w="100" w:type="dxa"/>
              <w:left w:w="100" w:type="dxa"/>
              <w:bottom w:w="100" w:type="dxa"/>
              <w:right w:w="100" w:type="dxa"/>
            </w:tcMar>
          </w:tcPr>
          <w:p w14:paraId="2622D400" w14:textId="155BA15E" w:rsidR="008B4109" w:rsidRPr="001D1D88" w:rsidRDefault="008B4109" w:rsidP="006855F4">
            <w:pPr>
              <w:autoSpaceDE w:val="0"/>
              <w:autoSpaceDN w:val="0"/>
              <w:adjustRightInd w:val="0"/>
              <w:rPr>
                <w:rFonts w:eastAsiaTheme="minorHAnsi"/>
                <w:color w:val="000000" w:themeColor="text1"/>
                <w:sz w:val="28"/>
                <w:szCs w:val="28"/>
                <w:lang w:val="en-US" w:eastAsia="en-US"/>
              </w:rPr>
            </w:pPr>
            <w:r>
              <w:rPr>
                <w:rFonts w:eastAsiaTheme="minorHAnsi"/>
                <w:color w:val="000000" w:themeColor="text1"/>
                <w:sz w:val="28"/>
                <w:szCs w:val="28"/>
                <w:lang w:val="en-US" w:eastAsia="en-US"/>
              </w:rPr>
              <w:t>paragraph (s)</w:t>
            </w:r>
          </w:p>
        </w:tc>
      </w:tr>
      <w:tr w:rsidR="00A419A9" w:rsidRPr="001D1D88" w14:paraId="79C03110" w14:textId="77777777" w:rsidTr="008B4109">
        <w:tc>
          <w:tcPr>
            <w:tcW w:w="2100" w:type="dxa"/>
            <w:shd w:val="clear" w:color="auto" w:fill="auto"/>
            <w:tcMar>
              <w:top w:w="100" w:type="dxa"/>
              <w:left w:w="100" w:type="dxa"/>
              <w:bottom w:w="100" w:type="dxa"/>
              <w:right w:w="100" w:type="dxa"/>
            </w:tcMar>
          </w:tcPr>
          <w:p w14:paraId="241B6FFF" w14:textId="3601D7A9" w:rsidR="00A419A9" w:rsidRPr="001D1D88" w:rsidRDefault="00A419A9"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PSA</w:t>
            </w:r>
          </w:p>
        </w:tc>
        <w:tc>
          <w:tcPr>
            <w:tcW w:w="6900" w:type="dxa"/>
            <w:shd w:val="clear" w:color="auto" w:fill="auto"/>
            <w:tcMar>
              <w:top w:w="100" w:type="dxa"/>
              <w:left w:w="100" w:type="dxa"/>
              <w:bottom w:w="100" w:type="dxa"/>
              <w:right w:w="100" w:type="dxa"/>
            </w:tcMar>
          </w:tcPr>
          <w:p w14:paraId="4BA450E5" w14:textId="701A32B3" w:rsidR="00A419A9" w:rsidRPr="001D1D88" w:rsidRDefault="00A419A9"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Production Sharing Agreement</w:t>
            </w:r>
          </w:p>
        </w:tc>
      </w:tr>
      <w:tr w:rsidR="00BC1F22" w:rsidRPr="001D1D88" w14:paraId="1EE30B91" w14:textId="77777777" w:rsidTr="008B4109">
        <w:tc>
          <w:tcPr>
            <w:tcW w:w="2100" w:type="dxa"/>
            <w:shd w:val="clear" w:color="auto" w:fill="auto"/>
            <w:tcMar>
              <w:top w:w="100" w:type="dxa"/>
              <w:left w:w="100" w:type="dxa"/>
              <w:bottom w:w="100" w:type="dxa"/>
              <w:right w:w="100" w:type="dxa"/>
            </w:tcMar>
          </w:tcPr>
          <w:p w14:paraId="27034D0C" w14:textId="776B55EF" w:rsidR="0004426E" w:rsidRPr="001D1D88" w:rsidRDefault="0004426E"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RES</w:t>
            </w:r>
          </w:p>
        </w:tc>
        <w:tc>
          <w:tcPr>
            <w:tcW w:w="6900" w:type="dxa"/>
            <w:shd w:val="clear" w:color="auto" w:fill="auto"/>
            <w:tcMar>
              <w:top w:w="100" w:type="dxa"/>
              <w:left w:w="100" w:type="dxa"/>
              <w:bottom w:w="100" w:type="dxa"/>
              <w:right w:w="100" w:type="dxa"/>
            </w:tcMar>
          </w:tcPr>
          <w:p w14:paraId="44AF948F" w14:textId="312D360A" w:rsidR="0004426E" w:rsidRPr="001D1D88" w:rsidRDefault="0004426E"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Renewable Energy Sources</w:t>
            </w:r>
          </w:p>
        </w:tc>
      </w:tr>
      <w:tr w:rsidR="00BC1F22" w:rsidRPr="001D1D88" w14:paraId="474FE8D6" w14:textId="77777777" w:rsidTr="008B4109">
        <w:tc>
          <w:tcPr>
            <w:tcW w:w="2100" w:type="dxa"/>
            <w:shd w:val="clear" w:color="auto" w:fill="auto"/>
            <w:tcMar>
              <w:top w:w="100" w:type="dxa"/>
              <w:left w:w="100" w:type="dxa"/>
              <w:bottom w:w="100" w:type="dxa"/>
              <w:right w:w="100" w:type="dxa"/>
            </w:tcMar>
          </w:tcPr>
          <w:p w14:paraId="54034703" w14:textId="11B9FCBB"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SCC</w:t>
            </w:r>
          </w:p>
        </w:tc>
        <w:tc>
          <w:tcPr>
            <w:tcW w:w="6900" w:type="dxa"/>
            <w:shd w:val="clear" w:color="auto" w:fill="auto"/>
            <w:tcMar>
              <w:top w:w="100" w:type="dxa"/>
              <w:left w:w="100" w:type="dxa"/>
              <w:bottom w:w="100" w:type="dxa"/>
              <w:right w:w="100" w:type="dxa"/>
            </w:tcMar>
          </w:tcPr>
          <w:p w14:paraId="1CC832C1" w14:textId="36A9CBD7" w:rsidR="00400D46" w:rsidRPr="001D1D88" w:rsidRDefault="00400D46"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ru-RU" w:eastAsia="en-US"/>
              </w:rPr>
              <w:t>Stockholm Chamber of Commerce</w:t>
            </w:r>
          </w:p>
        </w:tc>
      </w:tr>
      <w:tr w:rsidR="00040304" w:rsidRPr="001D1D88" w14:paraId="4ED487AA" w14:textId="77777777" w:rsidTr="008B4109">
        <w:tc>
          <w:tcPr>
            <w:tcW w:w="2100" w:type="dxa"/>
            <w:shd w:val="clear" w:color="auto" w:fill="auto"/>
            <w:tcMar>
              <w:top w:w="100" w:type="dxa"/>
              <w:left w:w="100" w:type="dxa"/>
              <w:bottom w:w="100" w:type="dxa"/>
              <w:right w:w="100" w:type="dxa"/>
            </w:tcMar>
          </w:tcPr>
          <w:p w14:paraId="3A2450D7" w14:textId="37FC9FC7" w:rsidR="00040304" w:rsidRPr="001D1D88" w:rsidRDefault="00040304"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lang w:val="en-GB"/>
              </w:rPr>
              <w:t>TVPEE</w:t>
            </w:r>
          </w:p>
        </w:tc>
        <w:tc>
          <w:tcPr>
            <w:tcW w:w="6900" w:type="dxa"/>
            <w:shd w:val="clear" w:color="auto" w:fill="auto"/>
            <w:tcMar>
              <w:top w:w="100" w:type="dxa"/>
              <w:left w:w="100" w:type="dxa"/>
              <w:bottom w:w="100" w:type="dxa"/>
              <w:right w:w="100" w:type="dxa"/>
            </w:tcMar>
          </w:tcPr>
          <w:p w14:paraId="1E3E15BC" w14:textId="417D56EE" w:rsidR="00040304" w:rsidRPr="00040304" w:rsidRDefault="00040304" w:rsidP="006855F4">
            <w:pPr>
              <w:autoSpaceDE w:val="0"/>
              <w:autoSpaceDN w:val="0"/>
              <w:adjustRightInd w:val="0"/>
              <w:rPr>
                <w:rFonts w:eastAsiaTheme="minorHAnsi"/>
                <w:color w:val="000000" w:themeColor="text1"/>
                <w:sz w:val="28"/>
                <w:szCs w:val="28"/>
                <w:lang w:val="en-US" w:eastAsia="en-US"/>
              </w:rPr>
            </w:pPr>
            <w:r>
              <w:rPr>
                <w:color w:val="000000" w:themeColor="text1"/>
                <w:sz w:val="28"/>
                <w:szCs w:val="28"/>
                <w:lang w:val="en-GB"/>
              </w:rPr>
              <w:t>T</w:t>
            </w:r>
            <w:r w:rsidRPr="001D1D88">
              <w:rPr>
                <w:color w:val="000000" w:themeColor="text1"/>
                <w:sz w:val="28"/>
                <w:szCs w:val="28"/>
                <w:lang w:val="en-GB"/>
              </w:rPr>
              <w:t xml:space="preserve">ax on the </w:t>
            </w:r>
            <w:r>
              <w:rPr>
                <w:color w:val="000000" w:themeColor="text1"/>
                <w:sz w:val="28"/>
                <w:szCs w:val="28"/>
                <w:lang w:val="en-GB"/>
              </w:rPr>
              <w:t>V</w:t>
            </w:r>
            <w:r w:rsidRPr="001D1D88">
              <w:rPr>
                <w:color w:val="000000" w:themeColor="text1"/>
                <w:sz w:val="28"/>
                <w:szCs w:val="28"/>
                <w:lang w:val="en-GB"/>
              </w:rPr>
              <w:t xml:space="preserve">alue of </w:t>
            </w:r>
            <w:r>
              <w:rPr>
                <w:color w:val="000000" w:themeColor="text1"/>
                <w:sz w:val="28"/>
                <w:szCs w:val="28"/>
                <w:lang w:val="en-GB"/>
              </w:rPr>
              <w:t>E</w:t>
            </w:r>
            <w:r w:rsidRPr="001D1D88">
              <w:rPr>
                <w:color w:val="000000" w:themeColor="text1"/>
                <w:sz w:val="28"/>
                <w:szCs w:val="28"/>
                <w:lang w:val="en-GB"/>
              </w:rPr>
              <w:t xml:space="preserve">lectricity </w:t>
            </w:r>
            <w:r>
              <w:rPr>
                <w:color w:val="000000" w:themeColor="text1"/>
                <w:sz w:val="28"/>
                <w:szCs w:val="28"/>
                <w:lang w:val="en-GB"/>
              </w:rPr>
              <w:t>P</w:t>
            </w:r>
            <w:r w:rsidRPr="001D1D88">
              <w:rPr>
                <w:color w:val="000000" w:themeColor="text1"/>
                <w:sz w:val="28"/>
                <w:szCs w:val="28"/>
                <w:lang w:val="en-GB"/>
              </w:rPr>
              <w:t>roduction</w:t>
            </w:r>
          </w:p>
        </w:tc>
      </w:tr>
      <w:tr w:rsidR="0099693A" w:rsidRPr="001D1D88" w14:paraId="0258561C" w14:textId="77777777" w:rsidTr="008B4109">
        <w:tc>
          <w:tcPr>
            <w:tcW w:w="2100" w:type="dxa"/>
            <w:shd w:val="clear" w:color="auto" w:fill="auto"/>
            <w:tcMar>
              <w:top w:w="100" w:type="dxa"/>
              <w:left w:w="100" w:type="dxa"/>
              <w:bottom w:w="100" w:type="dxa"/>
              <w:right w:w="100" w:type="dxa"/>
            </w:tcMar>
          </w:tcPr>
          <w:p w14:paraId="62BB9FF5" w14:textId="2BDE2072" w:rsidR="0099693A" w:rsidRPr="001D1D88" w:rsidRDefault="0099693A"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UK</w:t>
            </w:r>
          </w:p>
        </w:tc>
        <w:tc>
          <w:tcPr>
            <w:tcW w:w="6900" w:type="dxa"/>
            <w:shd w:val="clear" w:color="auto" w:fill="auto"/>
            <w:tcMar>
              <w:top w:w="100" w:type="dxa"/>
              <w:left w:w="100" w:type="dxa"/>
              <w:bottom w:w="100" w:type="dxa"/>
              <w:right w:w="100" w:type="dxa"/>
            </w:tcMar>
          </w:tcPr>
          <w:p w14:paraId="52F45471" w14:textId="6A6A6E0C" w:rsidR="0099693A" w:rsidRPr="001D1D88" w:rsidRDefault="0099693A" w:rsidP="006855F4">
            <w:pPr>
              <w:autoSpaceDE w:val="0"/>
              <w:autoSpaceDN w:val="0"/>
              <w:adjustRightInd w:val="0"/>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United Kingdom</w:t>
            </w:r>
          </w:p>
        </w:tc>
      </w:tr>
      <w:tr w:rsidR="00F179AF" w:rsidRPr="001D1D88" w14:paraId="36F9446A" w14:textId="77777777" w:rsidTr="008B4109">
        <w:tc>
          <w:tcPr>
            <w:tcW w:w="2100" w:type="dxa"/>
            <w:shd w:val="clear" w:color="auto" w:fill="auto"/>
            <w:tcMar>
              <w:top w:w="100" w:type="dxa"/>
              <w:left w:w="100" w:type="dxa"/>
              <w:bottom w:w="100" w:type="dxa"/>
              <w:right w:w="100" w:type="dxa"/>
            </w:tcMar>
          </w:tcPr>
          <w:p w14:paraId="5F037DF2" w14:textId="249680EE" w:rsidR="00F179AF" w:rsidRPr="001D1D88" w:rsidRDefault="00F179AF"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UN</w:t>
            </w:r>
          </w:p>
        </w:tc>
        <w:tc>
          <w:tcPr>
            <w:tcW w:w="6900" w:type="dxa"/>
            <w:shd w:val="clear" w:color="auto" w:fill="auto"/>
            <w:tcMar>
              <w:top w:w="100" w:type="dxa"/>
              <w:left w:w="100" w:type="dxa"/>
              <w:bottom w:w="100" w:type="dxa"/>
              <w:right w:w="100" w:type="dxa"/>
            </w:tcMar>
          </w:tcPr>
          <w:p w14:paraId="24038B07" w14:textId="10E0E7DA" w:rsidR="00F179AF" w:rsidRPr="001D1D88" w:rsidRDefault="00F179AF" w:rsidP="006855F4">
            <w:pPr>
              <w:autoSpaceDE w:val="0"/>
              <w:autoSpaceDN w:val="0"/>
              <w:adjustRightInd w:val="0"/>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United Nations</w:t>
            </w:r>
          </w:p>
        </w:tc>
      </w:tr>
      <w:tr w:rsidR="00BC1F22" w:rsidRPr="001D1D88" w14:paraId="5F36F8FD" w14:textId="77777777" w:rsidTr="008B4109">
        <w:tc>
          <w:tcPr>
            <w:tcW w:w="2100" w:type="dxa"/>
            <w:shd w:val="clear" w:color="auto" w:fill="auto"/>
            <w:tcMar>
              <w:top w:w="100" w:type="dxa"/>
              <w:left w:w="100" w:type="dxa"/>
              <w:bottom w:w="100" w:type="dxa"/>
              <w:right w:w="100" w:type="dxa"/>
            </w:tcMar>
          </w:tcPr>
          <w:p w14:paraId="5975C2A0" w14:textId="624E2D37"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UNCITRAL</w:t>
            </w:r>
          </w:p>
        </w:tc>
        <w:tc>
          <w:tcPr>
            <w:tcW w:w="6900" w:type="dxa"/>
            <w:shd w:val="clear" w:color="auto" w:fill="auto"/>
            <w:tcMar>
              <w:top w:w="100" w:type="dxa"/>
              <w:left w:w="100" w:type="dxa"/>
              <w:bottom w:w="100" w:type="dxa"/>
              <w:right w:w="100" w:type="dxa"/>
            </w:tcMar>
          </w:tcPr>
          <w:p w14:paraId="15B86CEA" w14:textId="68621D2A" w:rsidR="00400D46" w:rsidRPr="001D1D88" w:rsidRDefault="00400D46"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United Nations Commission on International Trade Law</w:t>
            </w:r>
          </w:p>
        </w:tc>
      </w:tr>
      <w:tr w:rsidR="00BC1F22" w:rsidRPr="001D1D88" w14:paraId="2B3C52BB" w14:textId="77777777" w:rsidTr="008B4109">
        <w:tc>
          <w:tcPr>
            <w:tcW w:w="2100" w:type="dxa"/>
            <w:shd w:val="clear" w:color="auto" w:fill="auto"/>
            <w:tcMar>
              <w:top w:w="100" w:type="dxa"/>
              <w:left w:w="100" w:type="dxa"/>
              <w:bottom w:w="100" w:type="dxa"/>
              <w:right w:w="100" w:type="dxa"/>
            </w:tcMar>
          </w:tcPr>
          <w:p w14:paraId="193F273A" w14:textId="0E5568FF" w:rsidR="00400D46" w:rsidRPr="001D1D88" w:rsidRDefault="00400D46"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UNCTAD</w:t>
            </w:r>
          </w:p>
        </w:tc>
        <w:tc>
          <w:tcPr>
            <w:tcW w:w="6900" w:type="dxa"/>
            <w:shd w:val="clear" w:color="auto" w:fill="auto"/>
            <w:tcMar>
              <w:top w:w="100" w:type="dxa"/>
              <w:left w:w="100" w:type="dxa"/>
              <w:bottom w:w="100" w:type="dxa"/>
              <w:right w:w="100" w:type="dxa"/>
            </w:tcMar>
          </w:tcPr>
          <w:p w14:paraId="26D096F7" w14:textId="2F4C6D69" w:rsidR="00400D46" w:rsidRPr="001D1D88" w:rsidRDefault="00400D46"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United Nations Conference on Trade and Development</w:t>
            </w:r>
          </w:p>
        </w:tc>
      </w:tr>
      <w:tr w:rsidR="00A95D39" w:rsidRPr="001D1D88" w14:paraId="361BC013" w14:textId="77777777" w:rsidTr="008B4109">
        <w:tc>
          <w:tcPr>
            <w:tcW w:w="2100" w:type="dxa"/>
            <w:shd w:val="clear" w:color="auto" w:fill="auto"/>
            <w:tcMar>
              <w:top w:w="100" w:type="dxa"/>
              <w:left w:w="100" w:type="dxa"/>
              <w:bottom w:w="100" w:type="dxa"/>
              <w:right w:w="100" w:type="dxa"/>
            </w:tcMar>
          </w:tcPr>
          <w:p w14:paraId="2DCF5208" w14:textId="476BC52B" w:rsidR="00A95D39" w:rsidRPr="001D1D88" w:rsidRDefault="00A95D39" w:rsidP="006855F4">
            <w:pPr>
              <w:widowControl w:val="0"/>
              <w:pBdr>
                <w:top w:val="nil"/>
                <w:left w:val="nil"/>
                <w:bottom w:val="nil"/>
                <w:right w:val="nil"/>
                <w:between w:val="nil"/>
              </w:pBdr>
              <w:rPr>
                <w:rFonts w:eastAsia="Verdana"/>
                <w:color w:val="000000" w:themeColor="text1"/>
                <w:sz w:val="28"/>
                <w:szCs w:val="28"/>
              </w:rPr>
            </w:pPr>
            <w:r w:rsidRPr="001D1D88">
              <w:rPr>
                <w:color w:val="000000" w:themeColor="text1"/>
                <w:sz w:val="28"/>
                <w:szCs w:val="28"/>
                <w:lang w:val="en-GB" w:eastAsia="en-US"/>
              </w:rPr>
              <w:t>UNFCCC</w:t>
            </w:r>
          </w:p>
        </w:tc>
        <w:tc>
          <w:tcPr>
            <w:tcW w:w="6900" w:type="dxa"/>
            <w:shd w:val="clear" w:color="auto" w:fill="auto"/>
            <w:tcMar>
              <w:top w:w="100" w:type="dxa"/>
              <w:left w:w="100" w:type="dxa"/>
              <w:bottom w:w="100" w:type="dxa"/>
              <w:right w:w="100" w:type="dxa"/>
            </w:tcMar>
          </w:tcPr>
          <w:p w14:paraId="058ABA5A" w14:textId="65AEB27A" w:rsidR="00A95D39" w:rsidRPr="001D1D88" w:rsidRDefault="00A95D39" w:rsidP="006855F4">
            <w:pPr>
              <w:autoSpaceDE w:val="0"/>
              <w:autoSpaceDN w:val="0"/>
              <w:adjustRightInd w:val="0"/>
              <w:rPr>
                <w:rFonts w:eastAsiaTheme="minorHAnsi"/>
                <w:color w:val="000000" w:themeColor="text1"/>
                <w:sz w:val="28"/>
                <w:szCs w:val="28"/>
                <w:lang w:val="en-US" w:eastAsia="en-US"/>
              </w:rPr>
            </w:pPr>
            <w:r w:rsidRPr="001D1D88">
              <w:rPr>
                <w:color w:val="000000" w:themeColor="text1"/>
                <w:sz w:val="28"/>
                <w:szCs w:val="28"/>
                <w:lang w:val="en-GB" w:eastAsia="en-US"/>
              </w:rPr>
              <w:t xml:space="preserve">United Nations Framework Convention on Climate Change </w:t>
            </w:r>
          </w:p>
        </w:tc>
      </w:tr>
      <w:tr w:rsidR="00BC1F22" w:rsidRPr="001D1D88" w14:paraId="222443F7" w14:textId="77777777" w:rsidTr="008B4109">
        <w:tc>
          <w:tcPr>
            <w:tcW w:w="2100" w:type="dxa"/>
            <w:shd w:val="clear" w:color="auto" w:fill="auto"/>
            <w:tcMar>
              <w:top w:w="100" w:type="dxa"/>
              <w:left w:w="100" w:type="dxa"/>
              <w:bottom w:w="100" w:type="dxa"/>
              <w:right w:w="100" w:type="dxa"/>
            </w:tcMar>
          </w:tcPr>
          <w:p w14:paraId="4B68F9A9" w14:textId="730C2192" w:rsidR="002866CA" w:rsidRPr="001D1D88" w:rsidRDefault="002866C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US</w:t>
            </w:r>
          </w:p>
        </w:tc>
        <w:tc>
          <w:tcPr>
            <w:tcW w:w="6900" w:type="dxa"/>
            <w:shd w:val="clear" w:color="auto" w:fill="auto"/>
            <w:tcMar>
              <w:top w:w="100" w:type="dxa"/>
              <w:left w:w="100" w:type="dxa"/>
              <w:bottom w:w="100" w:type="dxa"/>
              <w:right w:w="100" w:type="dxa"/>
            </w:tcMar>
          </w:tcPr>
          <w:p w14:paraId="153EB7F7" w14:textId="0C1C017F" w:rsidR="002866CA" w:rsidRPr="001D1D88" w:rsidRDefault="002866CA" w:rsidP="006855F4">
            <w:pPr>
              <w:autoSpaceDE w:val="0"/>
              <w:autoSpaceDN w:val="0"/>
              <w:adjustRightInd w:val="0"/>
              <w:rPr>
                <w:rFonts w:eastAsiaTheme="minorHAnsi"/>
                <w:color w:val="000000" w:themeColor="text1"/>
                <w:sz w:val="28"/>
                <w:szCs w:val="28"/>
                <w:lang w:val="en-US" w:eastAsia="en-US"/>
              </w:rPr>
            </w:pPr>
            <w:r w:rsidRPr="001D1D88">
              <w:rPr>
                <w:rFonts w:eastAsiaTheme="minorHAnsi"/>
                <w:color w:val="000000" w:themeColor="text1"/>
                <w:sz w:val="28"/>
                <w:szCs w:val="28"/>
                <w:lang w:val="ru-RU" w:eastAsia="en-US"/>
              </w:rPr>
              <w:t>United States of America</w:t>
            </w:r>
          </w:p>
        </w:tc>
      </w:tr>
      <w:tr w:rsidR="000406D5" w:rsidRPr="001D1D88" w14:paraId="107F255B" w14:textId="77777777" w:rsidTr="008B4109">
        <w:tc>
          <w:tcPr>
            <w:tcW w:w="2100" w:type="dxa"/>
            <w:shd w:val="clear" w:color="auto" w:fill="auto"/>
            <w:tcMar>
              <w:top w:w="100" w:type="dxa"/>
              <w:left w:w="100" w:type="dxa"/>
              <w:bottom w:w="100" w:type="dxa"/>
              <w:right w:w="100" w:type="dxa"/>
            </w:tcMar>
          </w:tcPr>
          <w:p w14:paraId="425773EB" w14:textId="083AD3A1" w:rsidR="000406D5" w:rsidRPr="001D1D88" w:rsidRDefault="000406D5"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USD</w:t>
            </w:r>
          </w:p>
        </w:tc>
        <w:tc>
          <w:tcPr>
            <w:tcW w:w="6900" w:type="dxa"/>
            <w:shd w:val="clear" w:color="auto" w:fill="auto"/>
            <w:tcMar>
              <w:top w:w="100" w:type="dxa"/>
              <w:left w:w="100" w:type="dxa"/>
              <w:bottom w:w="100" w:type="dxa"/>
              <w:right w:w="100" w:type="dxa"/>
            </w:tcMar>
          </w:tcPr>
          <w:p w14:paraId="3006D0A5" w14:textId="35AB503F" w:rsidR="000406D5" w:rsidRPr="001D1D88" w:rsidRDefault="000406D5" w:rsidP="006855F4">
            <w:pPr>
              <w:autoSpaceDE w:val="0"/>
              <w:autoSpaceDN w:val="0"/>
              <w:adjustRightInd w:val="0"/>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United States Dollar</w:t>
            </w:r>
          </w:p>
        </w:tc>
      </w:tr>
      <w:tr w:rsidR="0099693A" w:rsidRPr="001D1D88" w14:paraId="4CEA64F1" w14:textId="77777777" w:rsidTr="008B4109">
        <w:tc>
          <w:tcPr>
            <w:tcW w:w="2100" w:type="dxa"/>
            <w:shd w:val="clear" w:color="auto" w:fill="auto"/>
            <w:tcMar>
              <w:top w:w="100" w:type="dxa"/>
              <w:left w:w="100" w:type="dxa"/>
              <w:bottom w:w="100" w:type="dxa"/>
              <w:right w:w="100" w:type="dxa"/>
            </w:tcMar>
          </w:tcPr>
          <w:p w14:paraId="2D75BECC" w14:textId="739273F4" w:rsidR="0099693A" w:rsidRPr="001D1D88" w:rsidRDefault="0099693A" w:rsidP="006855F4">
            <w:pPr>
              <w:widowControl w:val="0"/>
              <w:pBdr>
                <w:top w:val="nil"/>
                <w:left w:val="nil"/>
                <w:bottom w:val="nil"/>
                <w:right w:val="nil"/>
                <w:between w:val="nil"/>
              </w:pBdr>
              <w:rPr>
                <w:rFonts w:eastAsia="Verdana"/>
                <w:color w:val="000000" w:themeColor="text1"/>
                <w:sz w:val="28"/>
                <w:szCs w:val="28"/>
                <w:lang w:val="en-GB"/>
              </w:rPr>
            </w:pPr>
            <w:r w:rsidRPr="001D1D88">
              <w:rPr>
                <w:rFonts w:eastAsia="Verdana"/>
                <w:color w:val="000000" w:themeColor="text1"/>
                <w:sz w:val="28"/>
                <w:szCs w:val="28"/>
                <w:lang w:val="en-GB"/>
              </w:rPr>
              <w:t>USSR</w:t>
            </w:r>
          </w:p>
        </w:tc>
        <w:tc>
          <w:tcPr>
            <w:tcW w:w="6900" w:type="dxa"/>
            <w:shd w:val="clear" w:color="auto" w:fill="auto"/>
            <w:tcMar>
              <w:top w:w="100" w:type="dxa"/>
              <w:left w:w="100" w:type="dxa"/>
              <w:bottom w:w="100" w:type="dxa"/>
              <w:right w:w="100" w:type="dxa"/>
            </w:tcMar>
          </w:tcPr>
          <w:p w14:paraId="19257446" w14:textId="2E29D17C" w:rsidR="0099693A" w:rsidRPr="001D1D88" w:rsidRDefault="0099693A" w:rsidP="006855F4">
            <w:pPr>
              <w:autoSpaceDE w:val="0"/>
              <w:autoSpaceDN w:val="0"/>
              <w:adjustRightInd w:val="0"/>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Union of Soviet Socialist Republics</w:t>
            </w:r>
          </w:p>
        </w:tc>
      </w:tr>
      <w:tr w:rsidR="00BC1F22" w:rsidRPr="001D1D88" w14:paraId="1E300DDB" w14:textId="77777777" w:rsidTr="008B4109">
        <w:tc>
          <w:tcPr>
            <w:tcW w:w="2100" w:type="dxa"/>
            <w:shd w:val="clear" w:color="auto" w:fill="auto"/>
            <w:tcMar>
              <w:top w:w="100" w:type="dxa"/>
              <w:left w:w="100" w:type="dxa"/>
              <w:bottom w:w="100" w:type="dxa"/>
              <w:right w:w="100" w:type="dxa"/>
            </w:tcMar>
          </w:tcPr>
          <w:p w14:paraId="6DB56E31" w14:textId="77777777"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VCLT</w:t>
            </w:r>
          </w:p>
        </w:tc>
        <w:tc>
          <w:tcPr>
            <w:tcW w:w="6900" w:type="dxa"/>
            <w:shd w:val="clear" w:color="auto" w:fill="auto"/>
            <w:tcMar>
              <w:top w:w="100" w:type="dxa"/>
              <w:left w:w="100" w:type="dxa"/>
              <w:bottom w:w="100" w:type="dxa"/>
              <w:right w:w="100" w:type="dxa"/>
            </w:tcMar>
          </w:tcPr>
          <w:p w14:paraId="64514E27" w14:textId="730626A0"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 xml:space="preserve">Vienna Convention on </w:t>
            </w:r>
            <w:r w:rsidR="00DC6797" w:rsidRPr="001D1D88">
              <w:rPr>
                <w:rFonts w:eastAsia="Verdana"/>
                <w:color w:val="000000" w:themeColor="text1"/>
                <w:sz w:val="28"/>
                <w:szCs w:val="28"/>
                <w:lang w:val="en-GB"/>
              </w:rPr>
              <w:t xml:space="preserve">the </w:t>
            </w:r>
            <w:r w:rsidRPr="001D1D88">
              <w:rPr>
                <w:rFonts w:eastAsia="Verdana"/>
                <w:color w:val="000000" w:themeColor="text1"/>
                <w:sz w:val="28"/>
                <w:szCs w:val="28"/>
              </w:rPr>
              <w:t>Law of Treaties</w:t>
            </w:r>
          </w:p>
        </w:tc>
      </w:tr>
      <w:tr w:rsidR="00D71BEA" w:rsidRPr="001D1D88" w14:paraId="26456375" w14:textId="77777777" w:rsidTr="008B4109">
        <w:tc>
          <w:tcPr>
            <w:tcW w:w="2100" w:type="dxa"/>
            <w:shd w:val="clear" w:color="auto" w:fill="auto"/>
            <w:tcMar>
              <w:top w:w="100" w:type="dxa"/>
              <w:left w:w="100" w:type="dxa"/>
              <w:bottom w:w="100" w:type="dxa"/>
              <w:right w:w="100" w:type="dxa"/>
            </w:tcMar>
          </w:tcPr>
          <w:p w14:paraId="34903C50" w14:textId="77777777" w:rsidR="00D71BEA" w:rsidRPr="001D1D88" w:rsidRDefault="00D71BEA" w:rsidP="006855F4">
            <w:pPr>
              <w:jc w:val="both"/>
              <w:rPr>
                <w:rFonts w:eastAsia="Verdana"/>
                <w:color w:val="000000" w:themeColor="text1"/>
                <w:sz w:val="28"/>
                <w:szCs w:val="28"/>
              </w:rPr>
            </w:pPr>
            <w:r w:rsidRPr="001D1D88">
              <w:rPr>
                <w:rFonts w:eastAsia="Verdana"/>
                <w:color w:val="000000" w:themeColor="text1"/>
                <w:sz w:val="28"/>
                <w:szCs w:val="28"/>
              </w:rPr>
              <w:t xml:space="preserve">WTO </w:t>
            </w:r>
          </w:p>
        </w:tc>
        <w:tc>
          <w:tcPr>
            <w:tcW w:w="6900" w:type="dxa"/>
            <w:shd w:val="clear" w:color="auto" w:fill="auto"/>
            <w:tcMar>
              <w:top w:w="100" w:type="dxa"/>
              <w:left w:w="100" w:type="dxa"/>
              <w:bottom w:w="100" w:type="dxa"/>
              <w:right w:w="100" w:type="dxa"/>
            </w:tcMar>
          </w:tcPr>
          <w:p w14:paraId="1C6693EB" w14:textId="24FF78DF" w:rsidR="00D71BEA" w:rsidRPr="001D1D88" w:rsidRDefault="00D71BEA" w:rsidP="006855F4">
            <w:pPr>
              <w:widowControl w:val="0"/>
              <w:pBdr>
                <w:top w:val="nil"/>
                <w:left w:val="nil"/>
                <w:bottom w:val="nil"/>
                <w:right w:val="nil"/>
                <w:between w:val="nil"/>
              </w:pBdr>
              <w:rPr>
                <w:rFonts w:eastAsia="Verdana"/>
                <w:color w:val="000000" w:themeColor="text1"/>
                <w:sz w:val="28"/>
                <w:szCs w:val="28"/>
              </w:rPr>
            </w:pPr>
            <w:r w:rsidRPr="001D1D88">
              <w:rPr>
                <w:rFonts w:eastAsia="Verdana"/>
                <w:color w:val="000000" w:themeColor="text1"/>
                <w:sz w:val="28"/>
                <w:szCs w:val="28"/>
              </w:rPr>
              <w:t>World Trade Organi</w:t>
            </w:r>
            <w:r w:rsidR="00DC6797" w:rsidRPr="001D1D88">
              <w:rPr>
                <w:rFonts w:eastAsia="Verdana"/>
                <w:color w:val="000000" w:themeColor="text1"/>
                <w:sz w:val="28"/>
                <w:szCs w:val="28"/>
                <w:lang w:val="en-GB"/>
              </w:rPr>
              <w:t>z</w:t>
            </w:r>
            <w:r w:rsidRPr="001D1D88">
              <w:rPr>
                <w:rFonts w:eastAsia="Verdana"/>
                <w:color w:val="000000" w:themeColor="text1"/>
                <w:sz w:val="28"/>
                <w:szCs w:val="28"/>
              </w:rPr>
              <w:t xml:space="preserve">ation </w:t>
            </w:r>
          </w:p>
        </w:tc>
      </w:tr>
    </w:tbl>
    <w:p w14:paraId="54EB6EDA" w14:textId="6826BF54" w:rsidR="00F211F1" w:rsidRPr="001D1D88" w:rsidRDefault="00F211F1" w:rsidP="006855F4">
      <w:pPr>
        <w:rPr>
          <w:color w:val="000000" w:themeColor="text1"/>
          <w:sz w:val="28"/>
          <w:szCs w:val="28"/>
        </w:rPr>
      </w:pPr>
    </w:p>
    <w:p w14:paraId="3637555D" w14:textId="1E66C4B6" w:rsidR="00BC3A35" w:rsidRPr="001D1D88" w:rsidRDefault="00F211F1" w:rsidP="006855F4">
      <w:pPr>
        <w:rPr>
          <w:color w:val="000000" w:themeColor="text1"/>
          <w:sz w:val="28"/>
          <w:szCs w:val="28"/>
        </w:rPr>
      </w:pPr>
      <w:r w:rsidRPr="001D1D88">
        <w:rPr>
          <w:color w:val="000000" w:themeColor="text1"/>
          <w:sz w:val="28"/>
          <w:szCs w:val="28"/>
        </w:rPr>
        <w:br w:type="page"/>
      </w:r>
    </w:p>
    <w:p w14:paraId="6FABE244" w14:textId="779DE11A" w:rsidR="00342CA2" w:rsidRPr="001D1D88" w:rsidRDefault="00D71BEA" w:rsidP="00055A74">
      <w:pPr>
        <w:pStyle w:val="1"/>
        <w:jc w:val="center"/>
        <w:rPr>
          <w:rFonts w:eastAsia="Verdana"/>
          <w:color w:val="000000" w:themeColor="text1"/>
          <w:sz w:val="28"/>
          <w:szCs w:val="28"/>
        </w:rPr>
      </w:pPr>
      <w:bookmarkStart w:id="2" w:name="_Toc124275239"/>
      <w:r w:rsidRPr="001D1D88">
        <w:rPr>
          <w:rFonts w:eastAsia="Verdana"/>
          <w:color w:val="000000" w:themeColor="text1"/>
          <w:sz w:val="28"/>
          <w:szCs w:val="28"/>
        </w:rPr>
        <w:lastRenderedPageBreak/>
        <w:t>INTRODUCTION</w:t>
      </w:r>
      <w:bookmarkEnd w:id="2"/>
    </w:p>
    <w:p w14:paraId="3BF7B42F" w14:textId="214DE26B" w:rsidR="009717FC" w:rsidRPr="001D1D88" w:rsidRDefault="008A2FF0" w:rsidP="00A73199">
      <w:pPr>
        <w:ind w:firstLine="567"/>
        <w:jc w:val="both"/>
        <w:rPr>
          <w:rFonts w:eastAsia="Verdana"/>
          <w:color w:val="000000" w:themeColor="text1"/>
          <w:sz w:val="28"/>
          <w:szCs w:val="28"/>
          <w:lang w:val="en-GB"/>
        </w:rPr>
      </w:pPr>
      <w:r w:rsidRPr="001D1D88">
        <w:rPr>
          <w:rFonts w:eastAsia="Verdana"/>
          <w:b/>
          <w:bCs/>
          <w:color w:val="000000" w:themeColor="text1"/>
          <w:sz w:val="28"/>
          <w:szCs w:val="28"/>
          <w:lang w:val="en-GB"/>
        </w:rPr>
        <w:t>Importance and relevance</w:t>
      </w:r>
      <w:r w:rsidR="00300890" w:rsidRPr="001D1D88">
        <w:rPr>
          <w:rFonts w:eastAsia="Verdana"/>
          <w:b/>
          <w:bCs/>
          <w:color w:val="000000" w:themeColor="text1"/>
          <w:sz w:val="28"/>
          <w:szCs w:val="28"/>
        </w:rPr>
        <w:t xml:space="preserve"> of the research</w:t>
      </w:r>
      <w:r w:rsidRPr="001D1D88">
        <w:rPr>
          <w:rFonts w:eastAsia="Verdana"/>
          <w:b/>
          <w:bCs/>
          <w:color w:val="000000" w:themeColor="text1"/>
          <w:sz w:val="28"/>
          <w:szCs w:val="28"/>
          <w:lang w:val="en-GB"/>
        </w:rPr>
        <w:t xml:space="preserve"> topic</w:t>
      </w:r>
      <w:r w:rsidR="00300890" w:rsidRPr="001D1D88">
        <w:rPr>
          <w:rFonts w:eastAsia="Verdana"/>
          <w:color w:val="000000" w:themeColor="text1"/>
          <w:sz w:val="28"/>
          <w:szCs w:val="28"/>
          <w:lang w:val="en-GB"/>
        </w:rPr>
        <w:t xml:space="preserve">. </w:t>
      </w:r>
      <w:r w:rsidR="0070493A" w:rsidRPr="001D1D88">
        <w:rPr>
          <w:rFonts w:eastAsia="Verdana"/>
          <w:color w:val="000000" w:themeColor="text1"/>
          <w:sz w:val="28"/>
          <w:szCs w:val="28"/>
        </w:rPr>
        <w:t>T</w:t>
      </w:r>
      <w:r w:rsidR="00A432BC" w:rsidRPr="001D1D88">
        <w:rPr>
          <w:rFonts w:eastAsia="Verdana"/>
          <w:color w:val="000000" w:themeColor="text1"/>
          <w:sz w:val="28"/>
          <w:szCs w:val="28"/>
        </w:rPr>
        <w:t>he importance of</w:t>
      </w:r>
      <w:r w:rsidR="002938E1" w:rsidRPr="001D1D88">
        <w:rPr>
          <w:rFonts w:eastAsia="Verdana"/>
          <w:color w:val="000000" w:themeColor="text1"/>
          <w:sz w:val="28"/>
          <w:szCs w:val="28"/>
        </w:rPr>
        <w:t xml:space="preserve"> investment</w:t>
      </w:r>
      <w:r w:rsidR="00491B04" w:rsidRPr="001D1D88">
        <w:rPr>
          <w:rFonts w:eastAsia="Verdana"/>
          <w:color w:val="000000" w:themeColor="text1"/>
          <w:sz w:val="28"/>
          <w:szCs w:val="28"/>
          <w:lang w:val="en-GB"/>
        </w:rPr>
        <w:t>s</w:t>
      </w:r>
      <w:r w:rsidR="002938E1" w:rsidRPr="001D1D88">
        <w:rPr>
          <w:rFonts w:eastAsia="Verdana"/>
          <w:color w:val="000000" w:themeColor="text1"/>
          <w:sz w:val="28"/>
          <w:szCs w:val="28"/>
        </w:rPr>
        <w:t xml:space="preserve"> in the energy sector </w:t>
      </w:r>
      <w:r w:rsidR="00491B04" w:rsidRPr="001D1D88">
        <w:rPr>
          <w:rFonts w:eastAsia="Verdana"/>
          <w:color w:val="000000" w:themeColor="text1"/>
          <w:sz w:val="28"/>
          <w:szCs w:val="28"/>
          <w:lang w:val="en-GB"/>
        </w:rPr>
        <w:t xml:space="preserve">cannot be sufficiently emphasized, as they </w:t>
      </w:r>
      <w:r w:rsidR="002938E1" w:rsidRPr="001D1D88">
        <w:rPr>
          <w:rFonts w:eastAsia="Verdana"/>
          <w:color w:val="000000" w:themeColor="text1"/>
          <w:sz w:val="28"/>
          <w:szCs w:val="28"/>
        </w:rPr>
        <w:t>constitute a substantial p</w:t>
      </w:r>
      <w:r w:rsidR="00491B04" w:rsidRPr="001D1D88">
        <w:rPr>
          <w:rFonts w:eastAsia="Verdana"/>
          <w:color w:val="000000" w:themeColor="text1"/>
          <w:sz w:val="28"/>
          <w:szCs w:val="28"/>
          <w:lang w:val="en-GB"/>
        </w:rPr>
        <w:t>rop</w:t>
      </w:r>
      <w:r w:rsidR="002938E1" w:rsidRPr="001D1D88">
        <w:rPr>
          <w:rFonts w:eastAsia="Verdana"/>
          <w:color w:val="000000" w:themeColor="text1"/>
          <w:sz w:val="28"/>
          <w:szCs w:val="28"/>
        </w:rPr>
        <w:t>ortion of foreign investment</w:t>
      </w:r>
      <w:r w:rsidR="00FB4F6B" w:rsidRPr="001D1D88">
        <w:rPr>
          <w:rFonts w:eastAsia="Verdana"/>
          <w:color w:val="000000" w:themeColor="text1"/>
          <w:sz w:val="28"/>
          <w:szCs w:val="28"/>
          <w:lang w:val="en-GB"/>
        </w:rPr>
        <w:t>s</w:t>
      </w:r>
      <w:r w:rsidR="002938E1" w:rsidRPr="001D1D88">
        <w:rPr>
          <w:rFonts w:eastAsia="Verdana"/>
          <w:color w:val="000000" w:themeColor="text1"/>
          <w:sz w:val="28"/>
          <w:szCs w:val="28"/>
        </w:rPr>
        <w:t xml:space="preserve"> worldwide. This p</w:t>
      </w:r>
      <w:r w:rsidR="00491B04" w:rsidRPr="001D1D88">
        <w:rPr>
          <w:rFonts w:eastAsia="Verdana"/>
          <w:color w:val="000000" w:themeColor="text1"/>
          <w:sz w:val="28"/>
          <w:szCs w:val="28"/>
          <w:lang w:val="en-GB"/>
        </w:rPr>
        <w:t>rop</w:t>
      </w:r>
      <w:r w:rsidR="002938E1" w:rsidRPr="001D1D88">
        <w:rPr>
          <w:rFonts w:eastAsia="Verdana"/>
          <w:color w:val="000000" w:themeColor="text1"/>
          <w:sz w:val="28"/>
          <w:szCs w:val="28"/>
        </w:rPr>
        <w:t>ortion is expected to increase to meet rising energy</w:t>
      </w:r>
      <w:r w:rsidR="00981F0F" w:rsidRPr="001D1D88">
        <w:rPr>
          <w:rFonts w:eastAsia="Verdana"/>
          <w:color w:val="000000" w:themeColor="text1"/>
          <w:sz w:val="28"/>
          <w:szCs w:val="28"/>
          <w:lang w:val="en-GB"/>
        </w:rPr>
        <w:t xml:space="preserve"> </w:t>
      </w:r>
      <w:r w:rsidR="002938E1" w:rsidRPr="001D1D88">
        <w:rPr>
          <w:rFonts w:eastAsia="Verdana"/>
          <w:color w:val="000000" w:themeColor="text1"/>
          <w:sz w:val="28"/>
          <w:szCs w:val="28"/>
        </w:rPr>
        <w:t>demands in the near future</w:t>
      </w:r>
      <w:r w:rsidR="0078391C" w:rsidRPr="001D1D88">
        <w:rPr>
          <w:rFonts w:eastAsia="Verdana"/>
          <w:color w:val="000000" w:themeColor="text1"/>
          <w:sz w:val="28"/>
          <w:szCs w:val="28"/>
          <w:lang w:val="en-GB"/>
        </w:rPr>
        <w:t xml:space="preserve"> [1]</w:t>
      </w:r>
      <w:r w:rsidR="002938E1" w:rsidRPr="001D1D88">
        <w:rPr>
          <w:rFonts w:eastAsia="Verdana"/>
          <w:color w:val="000000" w:themeColor="text1"/>
          <w:sz w:val="28"/>
          <w:szCs w:val="28"/>
        </w:rPr>
        <w:t xml:space="preserve">. Increasing demands and strategic importance </w:t>
      </w:r>
      <w:r w:rsidR="00B47D04" w:rsidRPr="001D1D88">
        <w:rPr>
          <w:rFonts w:eastAsia="Verdana"/>
          <w:color w:val="000000" w:themeColor="text1"/>
          <w:sz w:val="28"/>
          <w:szCs w:val="28"/>
        </w:rPr>
        <w:t xml:space="preserve">per se </w:t>
      </w:r>
      <w:r w:rsidR="002938E1" w:rsidRPr="001D1D88">
        <w:rPr>
          <w:rFonts w:eastAsia="Verdana"/>
          <w:color w:val="000000" w:themeColor="text1"/>
          <w:sz w:val="28"/>
          <w:szCs w:val="28"/>
        </w:rPr>
        <w:t xml:space="preserve">make the energy sector susceptible to </w:t>
      </w:r>
      <w:r w:rsidR="00EF4EE5" w:rsidRPr="001D1D88">
        <w:rPr>
          <w:rFonts w:eastAsia="Verdana"/>
          <w:color w:val="000000" w:themeColor="text1"/>
          <w:sz w:val="28"/>
          <w:szCs w:val="28"/>
          <w:lang w:val="en-GB"/>
        </w:rPr>
        <w:t>strict state regulation</w:t>
      </w:r>
      <w:r w:rsidR="002938E1" w:rsidRPr="001D1D88">
        <w:rPr>
          <w:rFonts w:eastAsia="Verdana"/>
          <w:color w:val="000000" w:themeColor="text1"/>
          <w:sz w:val="28"/>
          <w:szCs w:val="28"/>
        </w:rPr>
        <w:t xml:space="preserve">. </w:t>
      </w:r>
      <w:r w:rsidR="00981F0F" w:rsidRPr="001D1D88">
        <w:rPr>
          <w:rFonts w:eastAsia="Verdana"/>
          <w:color w:val="000000" w:themeColor="text1"/>
          <w:sz w:val="28"/>
          <w:szCs w:val="28"/>
          <w:lang w:val="en-GB"/>
        </w:rPr>
        <w:t xml:space="preserve">On the one hand, this is due </w:t>
      </w:r>
      <w:r w:rsidR="00853852" w:rsidRPr="001D1D88">
        <w:rPr>
          <w:rFonts w:eastAsia="Verdana"/>
          <w:color w:val="000000" w:themeColor="text1"/>
          <w:sz w:val="28"/>
          <w:szCs w:val="28"/>
        </w:rPr>
        <w:t xml:space="preserve">to </w:t>
      </w:r>
      <w:r w:rsidR="00981F0F" w:rsidRPr="001D1D88">
        <w:rPr>
          <w:rFonts w:eastAsia="Verdana"/>
          <w:color w:val="000000" w:themeColor="text1"/>
          <w:sz w:val="28"/>
          <w:szCs w:val="28"/>
          <w:lang w:val="en-GB"/>
        </w:rPr>
        <w:t xml:space="preserve">the </w:t>
      </w:r>
      <w:r w:rsidR="002938E1" w:rsidRPr="001D1D88">
        <w:rPr>
          <w:rFonts w:eastAsia="Verdana"/>
          <w:color w:val="000000" w:themeColor="text1"/>
          <w:sz w:val="28"/>
          <w:szCs w:val="28"/>
        </w:rPr>
        <w:t>private interests of investors to generate profit in a safe</w:t>
      </w:r>
      <w:r w:rsidR="0076392C" w:rsidRPr="001D1D88">
        <w:rPr>
          <w:rFonts w:eastAsia="Verdana"/>
          <w:color w:val="000000" w:themeColor="text1"/>
          <w:sz w:val="28"/>
          <w:szCs w:val="28"/>
          <w:lang w:val="en-GB"/>
        </w:rPr>
        <w:t xml:space="preserve"> </w:t>
      </w:r>
      <w:r w:rsidR="002938E1" w:rsidRPr="001D1D88">
        <w:rPr>
          <w:rFonts w:eastAsia="Verdana"/>
          <w:color w:val="000000" w:themeColor="text1"/>
          <w:sz w:val="28"/>
          <w:szCs w:val="28"/>
        </w:rPr>
        <w:t>regulatory climate</w:t>
      </w:r>
      <w:r w:rsidR="004209AF" w:rsidRPr="001D1D88">
        <w:rPr>
          <w:rFonts w:eastAsia="Verdana"/>
          <w:color w:val="000000" w:themeColor="text1"/>
          <w:sz w:val="28"/>
          <w:szCs w:val="28"/>
        </w:rPr>
        <w:t>,</w:t>
      </w:r>
      <w:r w:rsidR="002938E1" w:rsidRPr="001D1D88">
        <w:rPr>
          <w:rFonts w:eastAsia="Verdana"/>
          <w:color w:val="000000" w:themeColor="text1"/>
          <w:sz w:val="28"/>
          <w:szCs w:val="28"/>
        </w:rPr>
        <w:t xml:space="preserve"> </w:t>
      </w:r>
      <w:r w:rsidR="00853852" w:rsidRPr="001D1D88">
        <w:rPr>
          <w:rFonts w:eastAsia="Verdana"/>
          <w:color w:val="000000" w:themeColor="text1"/>
          <w:sz w:val="28"/>
          <w:szCs w:val="28"/>
        </w:rPr>
        <w:t xml:space="preserve">and </w:t>
      </w:r>
      <w:r w:rsidR="004209AF" w:rsidRPr="001D1D88">
        <w:rPr>
          <w:rFonts w:eastAsia="Verdana"/>
          <w:color w:val="000000" w:themeColor="text1"/>
          <w:sz w:val="28"/>
          <w:szCs w:val="28"/>
        </w:rPr>
        <w:t>o</w:t>
      </w:r>
      <w:r w:rsidR="002938E1" w:rsidRPr="001D1D88">
        <w:rPr>
          <w:rFonts w:eastAsia="Verdana"/>
          <w:color w:val="000000" w:themeColor="text1"/>
          <w:sz w:val="28"/>
          <w:szCs w:val="28"/>
        </w:rPr>
        <w:t xml:space="preserve">n the other hand, </w:t>
      </w:r>
      <w:r w:rsidR="00981F0F" w:rsidRPr="001D1D88">
        <w:rPr>
          <w:rFonts w:eastAsia="Verdana"/>
          <w:color w:val="000000" w:themeColor="text1"/>
          <w:sz w:val="28"/>
          <w:szCs w:val="28"/>
          <w:lang w:val="en-GB"/>
        </w:rPr>
        <w:t xml:space="preserve">the </w:t>
      </w:r>
      <w:r w:rsidR="001774DA" w:rsidRPr="001D1D88">
        <w:rPr>
          <w:rFonts w:eastAsia="Verdana"/>
          <w:color w:val="000000" w:themeColor="text1"/>
          <w:sz w:val="28"/>
          <w:szCs w:val="28"/>
        </w:rPr>
        <w:t xml:space="preserve">public </w:t>
      </w:r>
      <w:r w:rsidR="002938E1" w:rsidRPr="001D1D88">
        <w:rPr>
          <w:rFonts w:eastAsia="Verdana"/>
          <w:color w:val="000000" w:themeColor="text1"/>
          <w:sz w:val="28"/>
          <w:szCs w:val="28"/>
        </w:rPr>
        <w:t xml:space="preserve">interests of host states to have sufficient policy space to regulate this strategic sector without prejudice to its </w:t>
      </w:r>
      <w:r w:rsidR="00FB4F6B" w:rsidRPr="001D1D88">
        <w:rPr>
          <w:rFonts w:eastAsia="Verdana"/>
          <w:color w:val="000000" w:themeColor="text1"/>
          <w:sz w:val="28"/>
          <w:szCs w:val="28"/>
          <w:lang w:val="en-GB"/>
        </w:rPr>
        <w:t>citizens</w:t>
      </w:r>
      <w:r w:rsidR="002938E1" w:rsidRPr="001D1D88">
        <w:rPr>
          <w:rFonts w:eastAsia="Verdana"/>
          <w:color w:val="000000" w:themeColor="text1"/>
          <w:sz w:val="28"/>
          <w:szCs w:val="28"/>
        </w:rPr>
        <w:t>. These</w:t>
      </w:r>
      <w:r w:rsidR="004209AF" w:rsidRPr="001D1D88">
        <w:rPr>
          <w:rFonts w:eastAsia="Verdana"/>
          <w:color w:val="000000" w:themeColor="text1"/>
          <w:sz w:val="28"/>
          <w:szCs w:val="28"/>
        </w:rPr>
        <w:t xml:space="preserve"> two </w:t>
      </w:r>
      <w:r w:rsidR="0070493A" w:rsidRPr="001D1D88">
        <w:rPr>
          <w:rFonts w:eastAsia="Verdana"/>
          <w:color w:val="000000" w:themeColor="text1"/>
          <w:sz w:val="28"/>
          <w:szCs w:val="28"/>
        </w:rPr>
        <w:t>competing public and private</w:t>
      </w:r>
      <w:r w:rsidR="004209AF" w:rsidRPr="001D1D88">
        <w:rPr>
          <w:rFonts w:eastAsia="Verdana"/>
          <w:color w:val="000000" w:themeColor="text1"/>
          <w:sz w:val="28"/>
          <w:szCs w:val="28"/>
        </w:rPr>
        <w:t xml:space="preserve"> </w:t>
      </w:r>
      <w:r w:rsidR="00192907" w:rsidRPr="001D1D88">
        <w:rPr>
          <w:rFonts w:eastAsia="Verdana"/>
          <w:color w:val="000000" w:themeColor="text1"/>
          <w:sz w:val="28"/>
          <w:szCs w:val="28"/>
          <w:lang w:val="en-GB"/>
        </w:rPr>
        <w:t xml:space="preserve">interests </w:t>
      </w:r>
      <w:r w:rsidR="00491B04" w:rsidRPr="001D1D88">
        <w:rPr>
          <w:rFonts w:eastAsia="Verdana"/>
          <w:color w:val="000000" w:themeColor="text1"/>
          <w:sz w:val="28"/>
          <w:szCs w:val="28"/>
          <w:lang w:val="en-GB"/>
        </w:rPr>
        <w:t xml:space="preserve">have </w:t>
      </w:r>
      <w:r w:rsidR="00E63CE1" w:rsidRPr="001D1D88">
        <w:rPr>
          <w:rFonts w:eastAsia="Verdana"/>
          <w:color w:val="000000" w:themeColor="text1"/>
          <w:sz w:val="28"/>
          <w:szCs w:val="28"/>
          <w:lang w:val="en-GB"/>
        </w:rPr>
        <w:t>been</w:t>
      </w:r>
      <w:r w:rsidR="00491B04" w:rsidRPr="001D1D88">
        <w:rPr>
          <w:rFonts w:eastAsia="Verdana"/>
          <w:color w:val="000000" w:themeColor="text1"/>
          <w:sz w:val="28"/>
          <w:szCs w:val="28"/>
          <w:lang w:val="en-GB"/>
        </w:rPr>
        <w:t xml:space="preserve"> at the center of the </w:t>
      </w:r>
      <w:r w:rsidR="00B260B5" w:rsidRPr="001D1D88">
        <w:rPr>
          <w:rFonts w:eastAsia="Verdana"/>
          <w:color w:val="000000" w:themeColor="text1"/>
          <w:sz w:val="28"/>
          <w:szCs w:val="28"/>
          <w:lang w:val="en-GB"/>
        </w:rPr>
        <w:t xml:space="preserve">theoretical </w:t>
      </w:r>
      <w:r w:rsidR="00491B04" w:rsidRPr="001D1D88">
        <w:rPr>
          <w:rFonts w:eastAsia="Verdana"/>
          <w:color w:val="000000" w:themeColor="text1"/>
          <w:sz w:val="28"/>
          <w:szCs w:val="28"/>
          <w:lang w:val="en-GB"/>
        </w:rPr>
        <w:t>debate right</w:t>
      </w:r>
      <w:r w:rsidR="00BE0F37" w:rsidRPr="001D1D88">
        <w:rPr>
          <w:rFonts w:eastAsia="Verdana"/>
          <w:color w:val="000000" w:themeColor="text1"/>
          <w:sz w:val="28"/>
          <w:szCs w:val="28"/>
          <w:lang w:val="en-GB"/>
        </w:rPr>
        <w:t xml:space="preserve"> in </w:t>
      </w:r>
      <w:r w:rsidR="006E29C6" w:rsidRPr="001D1D88">
        <w:rPr>
          <w:rFonts w:eastAsia="Verdana"/>
          <w:color w:val="000000" w:themeColor="text1"/>
          <w:sz w:val="28"/>
          <w:szCs w:val="28"/>
          <w:lang w:val="en-GB"/>
        </w:rPr>
        <w:t>I</w:t>
      </w:r>
      <w:r w:rsidR="00BE0F37" w:rsidRPr="001D1D88">
        <w:rPr>
          <w:rFonts w:eastAsia="Verdana"/>
          <w:color w:val="000000" w:themeColor="text1"/>
          <w:sz w:val="28"/>
          <w:szCs w:val="28"/>
          <w:lang w:val="en-GB"/>
        </w:rPr>
        <w:t>IL</w:t>
      </w:r>
      <w:r w:rsidR="00FB4F6B" w:rsidRPr="001D1D88">
        <w:rPr>
          <w:rFonts w:eastAsia="Verdana"/>
          <w:color w:val="000000" w:themeColor="text1"/>
          <w:sz w:val="28"/>
          <w:szCs w:val="28"/>
          <w:lang w:val="en-GB"/>
        </w:rPr>
        <w:t>,</w:t>
      </w:r>
      <w:r w:rsidR="00491B04" w:rsidRPr="001D1D88">
        <w:rPr>
          <w:rFonts w:eastAsia="Verdana"/>
          <w:color w:val="000000" w:themeColor="text1"/>
          <w:sz w:val="28"/>
          <w:szCs w:val="28"/>
          <w:lang w:val="en-GB"/>
        </w:rPr>
        <w:t xml:space="preserve"> from the time when </w:t>
      </w:r>
      <w:r w:rsidR="00853852" w:rsidRPr="001D1D88">
        <w:rPr>
          <w:rFonts w:eastAsia="Verdana"/>
          <w:color w:val="000000" w:themeColor="text1"/>
          <w:sz w:val="28"/>
          <w:szCs w:val="28"/>
        </w:rPr>
        <w:t xml:space="preserve">the </w:t>
      </w:r>
      <w:r w:rsidR="0057704E" w:rsidRPr="001D1D88">
        <w:rPr>
          <w:rFonts w:eastAsia="Verdana"/>
          <w:color w:val="000000" w:themeColor="text1"/>
          <w:sz w:val="28"/>
          <w:szCs w:val="28"/>
        </w:rPr>
        <w:t>first petroleum resources in the Middle East</w:t>
      </w:r>
      <w:r w:rsidR="0057259F" w:rsidRPr="001D1D88">
        <w:rPr>
          <w:rFonts w:eastAsia="Verdana"/>
          <w:color w:val="000000" w:themeColor="text1"/>
          <w:sz w:val="28"/>
          <w:szCs w:val="28"/>
          <w:lang w:val="en-GB"/>
        </w:rPr>
        <w:t>, Latin</w:t>
      </w:r>
      <w:r w:rsidR="00FB4F6B" w:rsidRPr="001D1D88">
        <w:rPr>
          <w:rFonts w:eastAsia="Verdana"/>
          <w:color w:val="000000" w:themeColor="text1"/>
          <w:sz w:val="28"/>
          <w:szCs w:val="28"/>
          <w:lang w:val="en-GB"/>
        </w:rPr>
        <w:t xml:space="preserve"> America</w:t>
      </w:r>
      <w:r w:rsidR="00E63CE1" w:rsidRPr="001D1D88">
        <w:rPr>
          <w:rFonts w:eastAsia="Verdana"/>
          <w:color w:val="000000" w:themeColor="text1"/>
          <w:sz w:val="28"/>
          <w:szCs w:val="28"/>
          <w:lang w:val="en-GB"/>
        </w:rPr>
        <w:t>,</w:t>
      </w:r>
      <w:r w:rsidR="0057259F" w:rsidRPr="001D1D88">
        <w:rPr>
          <w:rFonts w:eastAsia="Verdana"/>
          <w:color w:val="000000" w:themeColor="text1"/>
          <w:sz w:val="28"/>
          <w:szCs w:val="28"/>
          <w:lang w:val="en-GB"/>
        </w:rPr>
        <w:t xml:space="preserve"> and Central America</w:t>
      </w:r>
      <w:r w:rsidR="00491B04" w:rsidRPr="001D1D88">
        <w:rPr>
          <w:rFonts w:eastAsia="Verdana"/>
          <w:color w:val="000000" w:themeColor="text1"/>
          <w:sz w:val="28"/>
          <w:szCs w:val="28"/>
          <w:lang w:val="en-GB"/>
        </w:rPr>
        <w:t xml:space="preserve"> were developed</w:t>
      </w:r>
      <w:r w:rsidR="0057704E" w:rsidRPr="001D1D88">
        <w:rPr>
          <w:rFonts w:eastAsia="Verdana"/>
          <w:color w:val="000000" w:themeColor="text1"/>
          <w:sz w:val="28"/>
          <w:szCs w:val="28"/>
        </w:rPr>
        <w:t>.</w:t>
      </w:r>
      <w:r w:rsidR="00D754FA" w:rsidRPr="001D1D88">
        <w:rPr>
          <w:rFonts w:eastAsia="Verdana"/>
          <w:color w:val="000000" w:themeColor="text1"/>
          <w:sz w:val="28"/>
          <w:szCs w:val="28"/>
        </w:rPr>
        <w:t xml:space="preserve"> </w:t>
      </w:r>
      <w:r w:rsidR="00773A34" w:rsidRPr="001D1D88">
        <w:rPr>
          <w:rFonts w:eastAsia="Verdana"/>
          <w:color w:val="000000" w:themeColor="text1"/>
          <w:sz w:val="28"/>
          <w:szCs w:val="28"/>
        </w:rPr>
        <w:t xml:space="preserve">Outright </w:t>
      </w:r>
      <w:r w:rsidR="00981F0F" w:rsidRPr="001D1D88">
        <w:rPr>
          <w:rFonts w:eastAsia="Verdana"/>
          <w:color w:val="000000" w:themeColor="text1"/>
          <w:sz w:val="28"/>
          <w:szCs w:val="28"/>
          <w:lang w:val="en-GB"/>
        </w:rPr>
        <w:t>nationalization</w:t>
      </w:r>
      <w:r w:rsidR="00491B04" w:rsidRPr="001D1D88">
        <w:rPr>
          <w:rFonts w:eastAsia="Verdana"/>
          <w:color w:val="000000" w:themeColor="text1"/>
          <w:sz w:val="28"/>
          <w:szCs w:val="28"/>
          <w:lang w:val="en-GB"/>
        </w:rPr>
        <w:t>s</w:t>
      </w:r>
      <w:r w:rsidR="00773A34" w:rsidRPr="001D1D88">
        <w:rPr>
          <w:rFonts w:eastAsia="Verdana"/>
          <w:color w:val="000000" w:themeColor="text1"/>
          <w:sz w:val="28"/>
          <w:szCs w:val="28"/>
        </w:rPr>
        <w:t xml:space="preserve"> and </w:t>
      </w:r>
      <w:r w:rsidR="00491B04" w:rsidRPr="001D1D88">
        <w:rPr>
          <w:rFonts w:eastAsia="Verdana"/>
          <w:color w:val="000000" w:themeColor="text1"/>
          <w:sz w:val="28"/>
          <w:szCs w:val="28"/>
          <w:lang w:val="en-GB"/>
        </w:rPr>
        <w:t>later</w:t>
      </w:r>
      <w:r w:rsidR="00773A34" w:rsidRPr="001D1D88">
        <w:rPr>
          <w:rFonts w:eastAsia="Verdana"/>
          <w:color w:val="000000" w:themeColor="text1"/>
          <w:sz w:val="28"/>
          <w:szCs w:val="28"/>
        </w:rPr>
        <w:t xml:space="preserve"> indirect expropriation disputes </w:t>
      </w:r>
      <w:r w:rsidR="0058122E" w:rsidRPr="001D1D88">
        <w:rPr>
          <w:rFonts w:eastAsia="Verdana"/>
          <w:color w:val="000000" w:themeColor="text1"/>
          <w:sz w:val="28"/>
          <w:szCs w:val="28"/>
        </w:rPr>
        <w:t xml:space="preserve">in the energy sector </w:t>
      </w:r>
      <w:r w:rsidR="00773A34" w:rsidRPr="001D1D88">
        <w:rPr>
          <w:rFonts w:eastAsia="Verdana"/>
          <w:color w:val="000000" w:themeColor="text1"/>
          <w:sz w:val="28"/>
          <w:szCs w:val="28"/>
        </w:rPr>
        <w:t>have well demonstrated th</w:t>
      </w:r>
      <w:r w:rsidR="0058122E" w:rsidRPr="001D1D88">
        <w:rPr>
          <w:rFonts w:eastAsia="Verdana"/>
          <w:color w:val="000000" w:themeColor="text1"/>
          <w:sz w:val="28"/>
          <w:szCs w:val="28"/>
        </w:rPr>
        <w:t xml:space="preserve">is </w:t>
      </w:r>
      <w:r w:rsidR="00866E79" w:rsidRPr="001D1D88">
        <w:rPr>
          <w:rFonts w:eastAsia="Verdana"/>
          <w:color w:val="000000" w:themeColor="text1"/>
          <w:sz w:val="28"/>
          <w:szCs w:val="28"/>
          <w:lang w:val="en-GB"/>
        </w:rPr>
        <w:t>tension</w:t>
      </w:r>
      <w:r w:rsidR="0058122E" w:rsidRPr="001D1D88">
        <w:rPr>
          <w:rFonts w:eastAsia="Verdana"/>
          <w:color w:val="000000" w:themeColor="text1"/>
          <w:sz w:val="28"/>
          <w:szCs w:val="28"/>
        </w:rPr>
        <w:t>.</w:t>
      </w:r>
      <w:r w:rsidR="00773A34" w:rsidRPr="001D1D88">
        <w:rPr>
          <w:rFonts w:eastAsia="Verdana"/>
          <w:color w:val="000000" w:themeColor="text1"/>
          <w:sz w:val="28"/>
          <w:szCs w:val="28"/>
        </w:rPr>
        <w:t xml:space="preserve"> </w:t>
      </w:r>
      <w:r w:rsidR="00866E79" w:rsidRPr="001D1D88">
        <w:rPr>
          <w:rFonts w:eastAsia="Verdana"/>
          <w:color w:val="000000" w:themeColor="text1"/>
          <w:sz w:val="28"/>
          <w:szCs w:val="28"/>
          <w:lang w:val="en-GB"/>
        </w:rPr>
        <w:t>Eventually</w:t>
      </w:r>
      <w:r w:rsidR="00853852" w:rsidRPr="001D1D88">
        <w:rPr>
          <w:rFonts w:eastAsia="Verdana"/>
          <w:color w:val="000000" w:themeColor="text1"/>
          <w:sz w:val="28"/>
          <w:szCs w:val="28"/>
        </w:rPr>
        <w:t>,</w:t>
      </w:r>
      <w:r w:rsidR="0099484E" w:rsidRPr="001D1D88">
        <w:rPr>
          <w:rFonts w:eastAsia="Verdana"/>
          <w:color w:val="000000" w:themeColor="text1"/>
          <w:sz w:val="28"/>
          <w:szCs w:val="28"/>
        </w:rPr>
        <w:t xml:space="preserve"> </w:t>
      </w:r>
      <w:r w:rsidR="00491B04" w:rsidRPr="001D1D88">
        <w:rPr>
          <w:rFonts w:eastAsia="Verdana"/>
          <w:color w:val="000000" w:themeColor="text1"/>
          <w:sz w:val="28"/>
          <w:szCs w:val="28"/>
          <w:lang w:val="en-GB"/>
        </w:rPr>
        <w:t xml:space="preserve">however, </w:t>
      </w:r>
      <w:r w:rsidR="00866E79" w:rsidRPr="001D1D88">
        <w:rPr>
          <w:rFonts w:eastAsia="Verdana"/>
          <w:color w:val="000000" w:themeColor="text1"/>
          <w:sz w:val="28"/>
          <w:szCs w:val="28"/>
          <w:lang w:val="en-GB"/>
        </w:rPr>
        <w:t xml:space="preserve">once </w:t>
      </w:r>
      <w:r w:rsidR="00491B04" w:rsidRPr="001D1D88">
        <w:rPr>
          <w:rFonts w:eastAsia="Verdana"/>
          <w:color w:val="000000" w:themeColor="text1"/>
          <w:sz w:val="28"/>
          <w:szCs w:val="28"/>
          <w:lang w:val="en-GB"/>
        </w:rPr>
        <w:t xml:space="preserve">some </w:t>
      </w:r>
      <w:r w:rsidR="00172266" w:rsidRPr="001D1D88">
        <w:rPr>
          <w:rFonts w:eastAsia="Verdana"/>
          <w:color w:val="000000" w:themeColor="text1"/>
          <w:sz w:val="28"/>
          <w:szCs w:val="28"/>
        </w:rPr>
        <w:t>consensus</w:t>
      </w:r>
      <w:r w:rsidR="0099484E" w:rsidRPr="001D1D88">
        <w:rPr>
          <w:rFonts w:eastAsia="Verdana"/>
          <w:color w:val="000000" w:themeColor="text1"/>
          <w:sz w:val="28"/>
          <w:szCs w:val="28"/>
        </w:rPr>
        <w:t xml:space="preserve"> </w:t>
      </w:r>
      <w:r w:rsidR="00866E79" w:rsidRPr="001D1D88">
        <w:rPr>
          <w:rFonts w:eastAsia="Verdana"/>
          <w:color w:val="000000" w:themeColor="text1"/>
          <w:sz w:val="28"/>
          <w:szCs w:val="28"/>
          <w:lang w:val="en-GB"/>
        </w:rPr>
        <w:t>was</w:t>
      </w:r>
      <w:r w:rsidR="0099484E" w:rsidRPr="001D1D88">
        <w:rPr>
          <w:rFonts w:eastAsia="Verdana"/>
          <w:color w:val="000000" w:themeColor="text1"/>
          <w:sz w:val="28"/>
          <w:szCs w:val="28"/>
        </w:rPr>
        <w:t xml:space="preserve"> </w:t>
      </w:r>
      <w:r w:rsidR="00491B04" w:rsidRPr="001D1D88">
        <w:rPr>
          <w:rFonts w:eastAsia="Verdana"/>
          <w:color w:val="000000" w:themeColor="text1"/>
          <w:sz w:val="28"/>
          <w:szCs w:val="28"/>
          <w:lang w:val="en-GB"/>
        </w:rPr>
        <w:t xml:space="preserve">finally </w:t>
      </w:r>
      <w:r w:rsidR="00172266" w:rsidRPr="001D1D88">
        <w:rPr>
          <w:rFonts w:eastAsia="Verdana"/>
          <w:color w:val="000000" w:themeColor="text1"/>
          <w:sz w:val="28"/>
          <w:szCs w:val="28"/>
        </w:rPr>
        <w:t>reached</w:t>
      </w:r>
      <w:r w:rsidR="0099484E" w:rsidRPr="001D1D88">
        <w:rPr>
          <w:rFonts w:eastAsia="Verdana"/>
          <w:color w:val="000000" w:themeColor="text1"/>
          <w:sz w:val="28"/>
          <w:szCs w:val="28"/>
        </w:rPr>
        <w:t xml:space="preserve"> </w:t>
      </w:r>
      <w:r w:rsidR="00866E79" w:rsidRPr="001D1D88">
        <w:rPr>
          <w:rFonts w:eastAsia="Verdana"/>
          <w:color w:val="000000" w:themeColor="text1"/>
          <w:sz w:val="28"/>
          <w:szCs w:val="28"/>
          <w:lang w:val="en-GB"/>
        </w:rPr>
        <w:t>about what constituted a fair and reasonable</w:t>
      </w:r>
      <w:r w:rsidR="00491B04" w:rsidRPr="001D1D88">
        <w:rPr>
          <w:rFonts w:eastAsia="Verdana"/>
          <w:color w:val="000000" w:themeColor="text1"/>
          <w:sz w:val="28"/>
          <w:szCs w:val="28"/>
          <w:lang w:val="en-GB"/>
        </w:rPr>
        <w:t xml:space="preserve"> balance in</w:t>
      </w:r>
      <w:r w:rsidR="0099484E" w:rsidRPr="001D1D88">
        <w:rPr>
          <w:rFonts w:eastAsia="Verdana"/>
          <w:color w:val="000000" w:themeColor="text1"/>
          <w:sz w:val="28"/>
          <w:szCs w:val="28"/>
        </w:rPr>
        <w:t xml:space="preserve"> expropriation disputes</w:t>
      </w:r>
      <w:r w:rsidR="00BE0F37" w:rsidRPr="001D1D88">
        <w:rPr>
          <w:rFonts w:eastAsia="Verdana"/>
          <w:color w:val="000000" w:themeColor="text1"/>
          <w:sz w:val="28"/>
          <w:szCs w:val="28"/>
          <w:lang w:val="en-GB"/>
        </w:rPr>
        <w:t xml:space="preserve"> in IIL</w:t>
      </w:r>
      <w:r w:rsidR="00241C64" w:rsidRPr="001D1D88">
        <w:rPr>
          <w:rFonts w:eastAsia="Verdana"/>
          <w:color w:val="000000" w:themeColor="text1"/>
          <w:sz w:val="28"/>
          <w:szCs w:val="28"/>
          <w:lang w:val="en-GB"/>
        </w:rPr>
        <w:t xml:space="preserve">, particularly regarding </w:t>
      </w:r>
      <w:r w:rsidR="00256426" w:rsidRPr="001D1D88">
        <w:rPr>
          <w:rFonts w:eastAsia="Verdana"/>
          <w:color w:val="000000" w:themeColor="text1"/>
          <w:sz w:val="28"/>
          <w:szCs w:val="28"/>
          <w:lang w:val="en-GB"/>
        </w:rPr>
        <w:t xml:space="preserve">the </w:t>
      </w:r>
      <w:r w:rsidR="00866E79" w:rsidRPr="001D1D88">
        <w:rPr>
          <w:rFonts w:eastAsia="Verdana"/>
          <w:color w:val="000000" w:themeColor="text1"/>
          <w:sz w:val="28"/>
          <w:szCs w:val="28"/>
          <w:lang w:val="en-GB"/>
        </w:rPr>
        <w:t>amount</w:t>
      </w:r>
      <w:r w:rsidR="00241C64" w:rsidRPr="001D1D88">
        <w:rPr>
          <w:rFonts w:eastAsia="Verdana"/>
          <w:color w:val="000000" w:themeColor="text1"/>
          <w:sz w:val="28"/>
          <w:szCs w:val="28"/>
          <w:lang w:val="en-GB"/>
        </w:rPr>
        <w:t xml:space="preserve"> of compensation</w:t>
      </w:r>
      <w:r w:rsidR="0099484E" w:rsidRPr="001D1D88">
        <w:rPr>
          <w:rFonts w:eastAsia="Verdana"/>
          <w:color w:val="000000" w:themeColor="text1"/>
          <w:sz w:val="28"/>
          <w:szCs w:val="28"/>
        </w:rPr>
        <w:t xml:space="preserve">, </w:t>
      </w:r>
      <w:r w:rsidR="00FB4F6B" w:rsidRPr="001D1D88">
        <w:rPr>
          <w:rFonts w:eastAsia="Verdana"/>
          <w:color w:val="000000" w:themeColor="text1"/>
          <w:sz w:val="28"/>
          <w:szCs w:val="28"/>
          <w:lang w:val="en-GB"/>
        </w:rPr>
        <w:t xml:space="preserve">the </w:t>
      </w:r>
      <w:r w:rsidR="00866E79" w:rsidRPr="001D1D88">
        <w:rPr>
          <w:rFonts w:eastAsia="Verdana"/>
          <w:color w:val="000000" w:themeColor="text1"/>
          <w:sz w:val="28"/>
          <w:szCs w:val="28"/>
          <w:lang w:val="en-GB"/>
        </w:rPr>
        <w:t>dispute</w:t>
      </w:r>
      <w:r w:rsidR="00773A34" w:rsidRPr="001D1D88">
        <w:rPr>
          <w:rFonts w:eastAsia="Verdana"/>
          <w:color w:val="000000" w:themeColor="text1"/>
          <w:sz w:val="28"/>
          <w:szCs w:val="28"/>
        </w:rPr>
        <w:t xml:space="preserve"> </w:t>
      </w:r>
      <w:r w:rsidR="0057704E" w:rsidRPr="001D1D88">
        <w:rPr>
          <w:rFonts w:eastAsia="Verdana"/>
          <w:color w:val="000000" w:themeColor="text1"/>
          <w:sz w:val="28"/>
          <w:szCs w:val="28"/>
        </w:rPr>
        <w:t xml:space="preserve">focus shifted from expropriation to </w:t>
      </w:r>
      <w:r w:rsidR="00773A34" w:rsidRPr="001D1D88">
        <w:rPr>
          <w:rFonts w:eastAsia="Verdana"/>
          <w:color w:val="000000" w:themeColor="text1"/>
          <w:sz w:val="28"/>
          <w:szCs w:val="28"/>
        </w:rPr>
        <w:t xml:space="preserve">FET. </w:t>
      </w:r>
      <w:r w:rsidR="00256426" w:rsidRPr="001D1D88">
        <w:rPr>
          <w:rFonts w:eastAsia="Verdana"/>
          <w:color w:val="000000" w:themeColor="text1"/>
          <w:sz w:val="28"/>
          <w:szCs w:val="28"/>
          <w:lang w:val="en-GB"/>
        </w:rPr>
        <w:t xml:space="preserve">Restricting the findings of expropriation by tribunals instead </w:t>
      </w:r>
      <w:r w:rsidR="00866E79" w:rsidRPr="001D1D88">
        <w:rPr>
          <w:rFonts w:eastAsia="Verdana"/>
          <w:color w:val="000000" w:themeColor="text1"/>
          <w:sz w:val="28"/>
          <w:szCs w:val="28"/>
          <w:lang w:val="en-GB"/>
        </w:rPr>
        <w:t xml:space="preserve">thus </w:t>
      </w:r>
      <w:r w:rsidR="00256426" w:rsidRPr="001D1D88">
        <w:rPr>
          <w:rFonts w:eastAsia="Verdana"/>
          <w:color w:val="000000" w:themeColor="text1"/>
          <w:sz w:val="28"/>
          <w:szCs w:val="28"/>
          <w:lang w:val="en-GB"/>
        </w:rPr>
        <w:t>led to finding liability based on FET</w:t>
      </w:r>
      <w:r w:rsidR="009A462C" w:rsidRPr="001D1D88">
        <w:rPr>
          <w:rFonts w:eastAsia="Verdana"/>
          <w:color w:val="000000" w:themeColor="text1"/>
          <w:sz w:val="28"/>
          <w:szCs w:val="28"/>
          <w:lang w:val="en-GB"/>
        </w:rPr>
        <w:t xml:space="preserve"> [</w:t>
      </w:r>
      <w:r w:rsidR="00107ACF" w:rsidRPr="001D1D88">
        <w:rPr>
          <w:rFonts w:eastAsia="Verdana"/>
          <w:color w:val="000000" w:themeColor="text1"/>
          <w:sz w:val="28"/>
          <w:szCs w:val="28"/>
          <w:lang w:val="en-GB"/>
        </w:rPr>
        <w:t>2</w:t>
      </w:r>
      <w:r w:rsidR="009A462C" w:rsidRPr="001D1D88">
        <w:rPr>
          <w:rFonts w:eastAsia="Verdana"/>
          <w:color w:val="000000" w:themeColor="text1"/>
          <w:sz w:val="28"/>
          <w:szCs w:val="28"/>
          <w:lang w:val="en-GB"/>
        </w:rPr>
        <w:t>]</w:t>
      </w:r>
      <w:r w:rsidR="00256426" w:rsidRPr="001D1D88">
        <w:rPr>
          <w:rFonts w:eastAsia="Verdana"/>
          <w:color w:val="000000" w:themeColor="text1"/>
          <w:sz w:val="28"/>
          <w:szCs w:val="28"/>
          <w:lang w:val="en-GB"/>
        </w:rPr>
        <w:t xml:space="preserve">. </w:t>
      </w:r>
      <w:r w:rsidR="00890AFF" w:rsidRPr="001D1D88">
        <w:rPr>
          <w:rFonts w:eastAsiaTheme="minorHAnsi"/>
          <w:color w:val="000000" w:themeColor="text1"/>
          <w:sz w:val="28"/>
          <w:szCs w:val="28"/>
          <w:lang w:val="en-US" w:eastAsia="en-US"/>
        </w:rPr>
        <w:t xml:space="preserve">Pleading a breach of FET </w:t>
      </w:r>
      <w:r w:rsidR="00FB4F6B" w:rsidRPr="001D1D88">
        <w:rPr>
          <w:rFonts w:eastAsiaTheme="minorHAnsi"/>
          <w:color w:val="000000" w:themeColor="text1"/>
          <w:sz w:val="28"/>
          <w:szCs w:val="28"/>
          <w:lang w:val="en-US" w:eastAsia="en-US"/>
        </w:rPr>
        <w:t>appeared as</w:t>
      </w:r>
      <w:r w:rsidR="00890AFF" w:rsidRPr="001D1D88">
        <w:rPr>
          <w:rFonts w:eastAsiaTheme="minorHAnsi"/>
          <w:color w:val="000000" w:themeColor="text1"/>
          <w:sz w:val="28"/>
          <w:szCs w:val="28"/>
          <w:lang w:val="en-US" w:eastAsia="en-US"/>
        </w:rPr>
        <w:t xml:space="preserve"> an</w:t>
      </w:r>
      <w:r w:rsidR="00890AFF" w:rsidRPr="001D1D88">
        <w:rPr>
          <w:rFonts w:eastAsiaTheme="minorHAnsi"/>
          <w:color w:val="000000" w:themeColor="text1"/>
          <w:sz w:val="28"/>
          <w:szCs w:val="28"/>
          <w:lang w:val="en-GB" w:eastAsia="en-US"/>
        </w:rPr>
        <w:t xml:space="preserve"> </w:t>
      </w:r>
      <w:r w:rsidR="00890AFF" w:rsidRPr="001D1D88">
        <w:rPr>
          <w:rFonts w:eastAsiaTheme="minorHAnsi"/>
          <w:color w:val="000000" w:themeColor="text1"/>
          <w:sz w:val="28"/>
          <w:szCs w:val="28"/>
          <w:lang w:val="en-US" w:eastAsia="en-US"/>
        </w:rPr>
        <w:t>attractive alternative</w:t>
      </w:r>
      <w:r w:rsidR="009A462C" w:rsidRPr="001D1D88">
        <w:rPr>
          <w:rFonts w:eastAsiaTheme="minorHAnsi"/>
          <w:color w:val="000000" w:themeColor="text1"/>
          <w:sz w:val="28"/>
          <w:szCs w:val="28"/>
          <w:lang w:val="en-US" w:eastAsia="en-US"/>
        </w:rPr>
        <w:t xml:space="preserve"> [</w:t>
      </w:r>
      <w:r w:rsidR="00107ACF" w:rsidRPr="001D1D88">
        <w:rPr>
          <w:rFonts w:eastAsiaTheme="minorHAnsi"/>
          <w:color w:val="000000" w:themeColor="text1"/>
          <w:sz w:val="28"/>
          <w:szCs w:val="28"/>
          <w:lang w:val="en-US" w:eastAsia="en-US"/>
        </w:rPr>
        <w:t>3</w:t>
      </w:r>
      <w:r w:rsidR="009A462C" w:rsidRPr="001D1D88">
        <w:rPr>
          <w:rFonts w:eastAsiaTheme="minorHAnsi"/>
          <w:color w:val="000000" w:themeColor="text1"/>
          <w:sz w:val="28"/>
          <w:szCs w:val="28"/>
          <w:lang w:val="en-US" w:eastAsia="en-US"/>
        </w:rPr>
        <w:t>]</w:t>
      </w:r>
      <w:r w:rsidR="00890AFF" w:rsidRPr="001D1D88">
        <w:rPr>
          <w:rFonts w:eastAsiaTheme="minorHAnsi"/>
          <w:color w:val="000000" w:themeColor="text1"/>
          <w:sz w:val="28"/>
          <w:szCs w:val="28"/>
          <w:lang w:val="en-US" w:eastAsia="en-US"/>
        </w:rPr>
        <w:t>.</w:t>
      </w:r>
      <w:r w:rsidR="00890AFF" w:rsidRPr="001D1D88">
        <w:rPr>
          <w:rFonts w:eastAsia="Verdana"/>
          <w:color w:val="000000" w:themeColor="text1"/>
          <w:sz w:val="28"/>
          <w:szCs w:val="28"/>
          <w:lang w:val="en-GB"/>
        </w:rPr>
        <w:t xml:space="preserve"> </w:t>
      </w:r>
      <w:r w:rsidR="0099484E" w:rsidRPr="001D1D88">
        <w:rPr>
          <w:rFonts w:eastAsia="Verdana"/>
          <w:color w:val="000000" w:themeColor="text1"/>
          <w:sz w:val="28"/>
          <w:szCs w:val="28"/>
        </w:rPr>
        <w:t xml:space="preserve">The constant development of legal </w:t>
      </w:r>
      <w:r w:rsidR="00866E79" w:rsidRPr="001D1D88">
        <w:rPr>
          <w:rFonts w:eastAsia="Verdana"/>
          <w:color w:val="000000" w:themeColor="text1"/>
          <w:sz w:val="28"/>
          <w:szCs w:val="28"/>
          <w:lang w:val="en-GB"/>
        </w:rPr>
        <w:t>interpretation</w:t>
      </w:r>
      <w:r w:rsidR="00241C64" w:rsidRPr="001D1D88">
        <w:rPr>
          <w:rFonts w:eastAsia="Verdana"/>
          <w:color w:val="000000" w:themeColor="text1"/>
          <w:sz w:val="28"/>
          <w:szCs w:val="28"/>
          <w:lang w:val="en-GB"/>
        </w:rPr>
        <w:t xml:space="preserve"> </w:t>
      </w:r>
      <w:r w:rsidR="00AA1A9F" w:rsidRPr="001D1D88">
        <w:rPr>
          <w:rFonts w:eastAsia="Verdana"/>
          <w:color w:val="000000" w:themeColor="text1"/>
          <w:sz w:val="28"/>
          <w:szCs w:val="28"/>
          <w:lang w:val="en-GB"/>
        </w:rPr>
        <w:t xml:space="preserve">has </w:t>
      </w:r>
      <w:r w:rsidR="00241C64" w:rsidRPr="001D1D88">
        <w:rPr>
          <w:rFonts w:eastAsia="Verdana"/>
          <w:color w:val="000000" w:themeColor="text1"/>
          <w:sz w:val="28"/>
          <w:szCs w:val="28"/>
          <w:lang w:val="en-GB"/>
        </w:rPr>
        <w:t>imbue</w:t>
      </w:r>
      <w:r w:rsidR="00AA1A9F" w:rsidRPr="001D1D88">
        <w:rPr>
          <w:rFonts w:eastAsia="Verdana"/>
          <w:color w:val="000000" w:themeColor="text1"/>
          <w:sz w:val="28"/>
          <w:szCs w:val="28"/>
          <w:lang w:val="en-GB"/>
        </w:rPr>
        <w:t>d</w:t>
      </w:r>
      <w:r w:rsidR="00241C64" w:rsidRPr="001D1D88">
        <w:rPr>
          <w:rFonts w:eastAsia="Verdana"/>
          <w:color w:val="000000" w:themeColor="text1"/>
          <w:sz w:val="28"/>
          <w:szCs w:val="28"/>
          <w:lang w:val="en-GB"/>
        </w:rPr>
        <w:t xml:space="preserve"> FET with </w:t>
      </w:r>
      <w:r w:rsidR="00866E79" w:rsidRPr="001D1D88">
        <w:rPr>
          <w:rFonts w:eastAsia="Verdana"/>
          <w:color w:val="000000" w:themeColor="text1"/>
          <w:sz w:val="28"/>
          <w:szCs w:val="28"/>
          <w:lang w:val="en-GB"/>
        </w:rPr>
        <w:t xml:space="preserve">new </w:t>
      </w:r>
      <w:r w:rsidR="00241C64" w:rsidRPr="001D1D88">
        <w:rPr>
          <w:rFonts w:eastAsia="Verdana"/>
          <w:color w:val="000000" w:themeColor="text1"/>
          <w:sz w:val="28"/>
          <w:szCs w:val="28"/>
          <w:lang w:val="en-GB"/>
        </w:rPr>
        <w:t>meaning</w:t>
      </w:r>
      <w:r w:rsidR="00AA1A9F" w:rsidRPr="001D1D88">
        <w:rPr>
          <w:rFonts w:eastAsia="Verdana"/>
          <w:color w:val="000000" w:themeColor="text1"/>
          <w:sz w:val="28"/>
          <w:szCs w:val="28"/>
          <w:lang w:val="en-GB"/>
        </w:rPr>
        <w:t>s</w:t>
      </w:r>
      <w:r w:rsidR="00866E79" w:rsidRPr="001D1D88">
        <w:rPr>
          <w:rFonts w:eastAsia="Verdana"/>
          <w:color w:val="000000" w:themeColor="text1"/>
          <w:sz w:val="28"/>
          <w:szCs w:val="28"/>
          <w:lang w:val="en-GB"/>
        </w:rPr>
        <w:t>,</w:t>
      </w:r>
      <w:r w:rsidR="0099484E" w:rsidRPr="001D1D88">
        <w:rPr>
          <w:rFonts w:eastAsia="Verdana"/>
          <w:color w:val="000000" w:themeColor="text1"/>
          <w:sz w:val="28"/>
          <w:szCs w:val="28"/>
        </w:rPr>
        <w:t xml:space="preserve"> and</w:t>
      </w:r>
      <w:r w:rsidR="00241C64" w:rsidRPr="001D1D88">
        <w:rPr>
          <w:rFonts w:eastAsia="Verdana"/>
          <w:color w:val="000000" w:themeColor="text1"/>
          <w:sz w:val="28"/>
          <w:szCs w:val="28"/>
          <w:lang w:val="en-GB"/>
        </w:rPr>
        <w:t xml:space="preserve"> </w:t>
      </w:r>
      <w:r w:rsidR="00FB4F6B" w:rsidRPr="001D1D88">
        <w:rPr>
          <w:rFonts w:eastAsia="Verdana"/>
          <w:color w:val="000000" w:themeColor="text1"/>
          <w:sz w:val="28"/>
          <w:szCs w:val="28"/>
          <w:lang w:val="en-GB"/>
        </w:rPr>
        <w:t xml:space="preserve">the growth of </w:t>
      </w:r>
      <w:r w:rsidR="0099484E" w:rsidRPr="001D1D88">
        <w:rPr>
          <w:rFonts w:eastAsia="Verdana"/>
          <w:color w:val="000000" w:themeColor="text1"/>
          <w:sz w:val="28"/>
          <w:szCs w:val="28"/>
        </w:rPr>
        <w:t>international law instruments</w:t>
      </w:r>
      <w:r w:rsidR="00172266" w:rsidRPr="001D1D88">
        <w:rPr>
          <w:rFonts w:eastAsia="Verdana"/>
          <w:color w:val="000000" w:themeColor="text1"/>
          <w:sz w:val="28"/>
          <w:szCs w:val="28"/>
        </w:rPr>
        <w:t xml:space="preserve"> </w:t>
      </w:r>
      <w:r w:rsidR="00981F0F" w:rsidRPr="001D1D88">
        <w:rPr>
          <w:rFonts w:eastAsia="Verdana"/>
          <w:color w:val="000000" w:themeColor="text1"/>
          <w:sz w:val="28"/>
          <w:szCs w:val="28"/>
          <w:lang w:val="en-GB"/>
        </w:rPr>
        <w:t>ha</w:t>
      </w:r>
      <w:r w:rsidR="00691357" w:rsidRPr="001D1D88">
        <w:rPr>
          <w:rFonts w:eastAsia="Verdana"/>
          <w:color w:val="000000" w:themeColor="text1"/>
          <w:sz w:val="28"/>
          <w:szCs w:val="28"/>
          <w:lang w:val="en-GB"/>
        </w:rPr>
        <w:t>s</w:t>
      </w:r>
      <w:r w:rsidR="00DE74BE" w:rsidRPr="001D1D88">
        <w:rPr>
          <w:rFonts w:eastAsia="Verdana"/>
          <w:color w:val="000000" w:themeColor="text1"/>
          <w:sz w:val="28"/>
          <w:szCs w:val="28"/>
        </w:rPr>
        <w:t xml:space="preserve"> opened </w:t>
      </w:r>
      <w:r w:rsidR="00241C64" w:rsidRPr="001D1D88">
        <w:rPr>
          <w:rFonts w:eastAsia="Verdana"/>
          <w:color w:val="000000" w:themeColor="text1"/>
          <w:sz w:val="28"/>
          <w:szCs w:val="28"/>
          <w:lang w:val="en-GB"/>
        </w:rPr>
        <w:t>new</w:t>
      </w:r>
      <w:r w:rsidR="00DE74BE" w:rsidRPr="001D1D88">
        <w:rPr>
          <w:rFonts w:eastAsia="Verdana"/>
          <w:color w:val="000000" w:themeColor="text1"/>
          <w:sz w:val="28"/>
          <w:szCs w:val="28"/>
        </w:rPr>
        <w:t xml:space="preserve"> </w:t>
      </w:r>
      <w:r w:rsidR="00866E79" w:rsidRPr="001D1D88">
        <w:rPr>
          <w:rFonts w:eastAsia="Verdana"/>
          <w:color w:val="000000" w:themeColor="text1"/>
          <w:sz w:val="28"/>
          <w:szCs w:val="28"/>
          <w:lang w:val="en-GB"/>
        </w:rPr>
        <w:t>areas of conflict</w:t>
      </w:r>
      <w:r w:rsidR="00DE74BE" w:rsidRPr="001D1D88">
        <w:rPr>
          <w:rFonts w:eastAsia="Verdana"/>
          <w:color w:val="000000" w:themeColor="text1"/>
          <w:sz w:val="28"/>
          <w:szCs w:val="28"/>
        </w:rPr>
        <w:t xml:space="preserve"> </w:t>
      </w:r>
      <w:r w:rsidR="00793B71" w:rsidRPr="001D1D88">
        <w:rPr>
          <w:rFonts w:eastAsia="Verdana"/>
          <w:color w:val="000000" w:themeColor="text1"/>
          <w:sz w:val="28"/>
          <w:szCs w:val="28"/>
        </w:rPr>
        <w:t>between public and private interests</w:t>
      </w:r>
      <w:r w:rsidR="003B1E60" w:rsidRPr="001D1D88">
        <w:rPr>
          <w:rFonts w:eastAsia="Verdana"/>
          <w:color w:val="000000" w:themeColor="text1"/>
          <w:sz w:val="28"/>
          <w:szCs w:val="28"/>
          <w:lang w:val="en-GB"/>
        </w:rPr>
        <w:t xml:space="preserve">, particularly, between two doctrinal concepts FET and the right to regulate (exercise of sovereignty). </w:t>
      </w:r>
      <w:r w:rsidR="00E560E6" w:rsidRPr="001D1D88">
        <w:rPr>
          <w:rFonts w:eastAsia="Verdana"/>
          <w:color w:val="000000" w:themeColor="text1"/>
          <w:sz w:val="28"/>
          <w:szCs w:val="28"/>
          <w:lang w:val="en-GB"/>
        </w:rPr>
        <w:t xml:space="preserve">This </w:t>
      </w:r>
      <w:r w:rsidR="00866E79" w:rsidRPr="001D1D88">
        <w:rPr>
          <w:rFonts w:eastAsia="Verdana"/>
          <w:color w:val="000000" w:themeColor="text1"/>
          <w:sz w:val="28"/>
          <w:szCs w:val="28"/>
          <w:lang w:val="en-GB"/>
        </w:rPr>
        <w:t>conflict</w:t>
      </w:r>
      <w:r w:rsidR="00E560E6" w:rsidRPr="001D1D88">
        <w:rPr>
          <w:rFonts w:eastAsia="Verdana"/>
          <w:color w:val="000000" w:themeColor="text1"/>
          <w:sz w:val="28"/>
          <w:szCs w:val="28"/>
          <w:lang w:val="en-GB"/>
        </w:rPr>
        <w:t xml:space="preserve"> is especially evident in the framework of the ECT</w:t>
      </w:r>
      <w:r w:rsidR="006A38DB" w:rsidRPr="001D1D88">
        <w:rPr>
          <w:rFonts w:eastAsia="Verdana"/>
          <w:color w:val="000000" w:themeColor="text1"/>
          <w:sz w:val="28"/>
          <w:szCs w:val="28"/>
          <w:lang w:val="en-GB"/>
        </w:rPr>
        <w:t xml:space="preserve">, </w:t>
      </w:r>
      <w:r w:rsidR="00920E66" w:rsidRPr="001D1D88">
        <w:rPr>
          <w:rFonts w:eastAsia="Verdana"/>
          <w:color w:val="000000" w:themeColor="text1"/>
          <w:sz w:val="28"/>
          <w:szCs w:val="28"/>
          <w:lang w:val="en-GB"/>
        </w:rPr>
        <w:t xml:space="preserve">which </w:t>
      </w:r>
      <w:r w:rsidR="006A38DB" w:rsidRPr="001D1D88">
        <w:rPr>
          <w:rFonts w:eastAsia="Verdana"/>
          <w:color w:val="000000" w:themeColor="text1"/>
          <w:sz w:val="28"/>
          <w:szCs w:val="28"/>
          <w:lang w:val="en-GB"/>
        </w:rPr>
        <w:t>in turn,</w:t>
      </w:r>
      <w:r w:rsidR="006D6D47" w:rsidRPr="001D1D88">
        <w:rPr>
          <w:rFonts w:eastAsia="Verdana"/>
          <w:color w:val="000000" w:themeColor="text1"/>
          <w:sz w:val="28"/>
          <w:szCs w:val="28"/>
          <w:lang w:val="en-GB"/>
        </w:rPr>
        <w:t xml:space="preserve"> </w:t>
      </w:r>
      <w:r w:rsidR="006A38DB" w:rsidRPr="001D1D88">
        <w:rPr>
          <w:rFonts w:eastAsia="Verdana"/>
          <w:color w:val="000000" w:themeColor="text1"/>
          <w:sz w:val="28"/>
          <w:szCs w:val="28"/>
          <w:lang w:val="en-GB"/>
        </w:rPr>
        <w:t xml:space="preserve">requires </w:t>
      </w:r>
      <w:r w:rsidR="00284E5B" w:rsidRPr="001D1D88">
        <w:rPr>
          <w:rFonts w:eastAsia="Verdana"/>
          <w:color w:val="000000" w:themeColor="text1"/>
          <w:sz w:val="28"/>
          <w:szCs w:val="28"/>
        </w:rPr>
        <w:t xml:space="preserve">substantive </w:t>
      </w:r>
      <w:r w:rsidR="0039706E" w:rsidRPr="001D1D88">
        <w:rPr>
          <w:rFonts w:eastAsia="Verdana"/>
          <w:color w:val="000000" w:themeColor="text1"/>
          <w:sz w:val="28"/>
          <w:szCs w:val="28"/>
          <w:lang w:val="en-GB"/>
        </w:rPr>
        <w:t xml:space="preserve">theoretical </w:t>
      </w:r>
      <w:r w:rsidR="00284E5B" w:rsidRPr="001D1D88">
        <w:rPr>
          <w:rFonts w:eastAsia="Verdana"/>
          <w:color w:val="000000" w:themeColor="text1"/>
          <w:sz w:val="28"/>
          <w:szCs w:val="28"/>
        </w:rPr>
        <w:t>research</w:t>
      </w:r>
      <w:r w:rsidR="00355A04" w:rsidRPr="001D1D88">
        <w:rPr>
          <w:rFonts w:eastAsia="Verdana"/>
          <w:color w:val="000000" w:themeColor="text1"/>
          <w:sz w:val="28"/>
          <w:szCs w:val="28"/>
          <w:lang w:val="en-GB"/>
        </w:rPr>
        <w:t xml:space="preserve"> </w:t>
      </w:r>
      <w:r w:rsidR="006A38DB" w:rsidRPr="001D1D88">
        <w:rPr>
          <w:rFonts w:eastAsia="Verdana"/>
          <w:color w:val="000000" w:themeColor="text1"/>
          <w:sz w:val="28"/>
          <w:szCs w:val="28"/>
          <w:lang w:val="en-GB"/>
        </w:rPr>
        <w:t xml:space="preserve">and solution </w:t>
      </w:r>
      <w:r w:rsidR="00355A04" w:rsidRPr="001D1D88">
        <w:rPr>
          <w:rFonts w:eastAsia="Verdana"/>
          <w:color w:val="000000" w:themeColor="text1"/>
          <w:sz w:val="28"/>
          <w:szCs w:val="28"/>
          <w:lang w:val="en-GB"/>
        </w:rPr>
        <w:t xml:space="preserve">from </w:t>
      </w:r>
      <w:r w:rsidR="00AD581C" w:rsidRPr="001D1D88">
        <w:rPr>
          <w:rFonts w:eastAsia="Verdana"/>
          <w:color w:val="000000" w:themeColor="text1"/>
          <w:sz w:val="28"/>
          <w:szCs w:val="28"/>
          <w:lang w:val="en-GB"/>
        </w:rPr>
        <w:t>three</w:t>
      </w:r>
      <w:r w:rsidR="00355A04" w:rsidRPr="001D1D88">
        <w:rPr>
          <w:rFonts w:eastAsia="Verdana"/>
          <w:color w:val="000000" w:themeColor="text1"/>
          <w:sz w:val="28"/>
          <w:szCs w:val="28"/>
          <w:lang w:val="en-GB"/>
        </w:rPr>
        <w:t xml:space="preserve"> perspectives</w:t>
      </w:r>
      <w:r w:rsidR="00284E5B" w:rsidRPr="001D1D88">
        <w:rPr>
          <w:rFonts w:eastAsia="Verdana"/>
          <w:color w:val="000000" w:themeColor="text1"/>
          <w:sz w:val="28"/>
          <w:szCs w:val="28"/>
        </w:rPr>
        <w:t xml:space="preserve">. </w:t>
      </w:r>
    </w:p>
    <w:p w14:paraId="2F5A4407" w14:textId="29510276" w:rsidR="009128BC" w:rsidRPr="001D1D88" w:rsidRDefault="00537FA1" w:rsidP="0039706E">
      <w:pPr>
        <w:ind w:firstLine="567"/>
        <w:jc w:val="both"/>
        <w:rPr>
          <w:color w:val="000000" w:themeColor="text1"/>
          <w:sz w:val="28"/>
          <w:szCs w:val="28"/>
        </w:rPr>
      </w:pPr>
      <w:r w:rsidRPr="001D1D88">
        <w:rPr>
          <w:rFonts w:eastAsia="Verdana"/>
          <w:color w:val="000000" w:themeColor="text1"/>
          <w:sz w:val="28"/>
          <w:szCs w:val="28"/>
        </w:rPr>
        <w:t>First</w:t>
      </w:r>
      <w:r w:rsidR="00C64080" w:rsidRPr="001D1D88">
        <w:rPr>
          <w:rFonts w:eastAsia="Verdana"/>
          <w:color w:val="000000" w:themeColor="text1"/>
          <w:sz w:val="28"/>
          <w:szCs w:val="28"/>
          <w:lang w:val="en-GB"/>
        </w:rPr>
        <w:t>ly</w:t>
      </w:r>
      <w:r w:rsidRPr="001D1D88">
        <w:rPr>
          <w:rFonts w:eastAsia="Verdana"/>
          <w:color w:val="000000" w:themeColor="text1"/>
          <w:sz w:val="28"/>
          <w:szCs w:val="28"/>
        </w:rPr>
        <w:t xml:space="preserve">, </w:t>
      </w:r>
      <w:r w:rsidR="0039706E" w:rsidRPr="001D1D88">
        <w:rPr>
          <w:color w:val="000000" w:themeColor="text1"/>
          <w:sz w:val="28"/>
          <w:szCs w:val="28"/>
          <w:lang w:val="en-GB"/>
        </w:rPr>
        <w:t>the lack of</w:t>
      </w:r>
      <w:r w:rsidR="0039706E" w:rsidRPr="001D1D88">
        <w:rPr>
          <w:color w:val="000000" w:themeColor="text1"/>
          <w:sz w:val="28"/>
          <w:szCs w:val="28"/>
        </w:rPr>
        <w:t xml:space="preserve"> consensus </w:t>
      </w:r>
      <w:r w:rsidR="0039706E" w:rsidRPr="001D1D88">
        <w:rPr>
          <w:color w:val="000000" w:themeColor="text1"/>
          <w:sz w:val="28"/>
          <w:szCs w:val="28"/>
          <w:lang w:val="en-GB"/>
        </w:rPr>
        <w:t>about</w:t>
      </w:r>
      <w:r w:rsidR="0039706E" w:rsidRPr="001D1D88">
        <w:rPr>
          <w:color w:val="000000" w:themeColor="text1"/>
          <w:sz w:val="28"/>
          <w:szCs w:val="28"/>
        </w:rPr>
        <w:t xml:space="preserve"> the </w:t>
      </w:r>
      <w:r w:rsidR="0039706E" w:rsidRPr="001D1D88">
        <w:rPr>
          <w:color w:val="000000" w:themeColor="text1"/>
          <w:sz w:val="28"/>
          <w:szCs w:val="28"/>
          <w:lang w:val="en-GB"/>
        </w:rPr>
        <w:t>normative content</w:t>
      </w:r>
      <w:r w:rsidR="0039706E" w:rsidRPr="001D1D88">
        <w:rPr>
          <w:color w:val="000000" w:themeColor="text1"/>
          <w:sz w:val="28"/>
          <w:szCs w:val="28"/>
        </w:rPr>
        <w:t xml:space="preserve"> of the FET </w:t>
      </w:r>
      <w:r w:rsidR="0039706E" w:rsidRPr="001D1D88">
        <w:rPr>
          <w:color w:val="000000" w:themeColor="text1"/>
          <w:sz w:val="28"/>
          <w:szCs w:val="28"/>
          <w:lang w:val="en-GB"/>
        </w:rPr>
        <w:t>(</w:t>
      </w:r>
      <w:r w:rsidR="0039706E" w:rsidRPr="001D1D88">
        <w:rPr>
          <w:color w:val="000000" w:themeColor="text1"/>
          <w:sz w:val="28"/>
          <w:szCs w:val="28"/>
        </w:rPr>
        <w:t xml:space="preserve">not only </w:t>
      </w:r>
      <w:r w:rsidR="0039706E" w:rsidRPr="001D1D88">
        <w:rPr>
          <w:color w:val="000000" w:themeColor="text1"/>
          <w:sz w:val="28"/>
          <w:szCs w:val="28"/>
          <w:lang w:val="en-GB"/>
        </w:rPr>
        <w:t>under</w:t>
      </w:r>
      <w:r w:rsidR="0039706E" w:rsidRPr="001D1D88">
        <w:rPr>
          <w:color w:val="000000" w:themeColor="text1"/>
          <w:sz w:val="28"/>
          <w:szCs w:val="28"/>
        </w:rPr>
        <w:t xml:space="preserve"> the ECT but </w:t>
      </w:r>
      <w:r w:rsidR="0039706E" w:rsidRPr="001D1D88">
        <w:rPr>
          <w:color w:val="000000" w:themeColor="text1"/>
          <w:sz w:val="28"/>
          <w:szCs w:val="28"/>
          <w:lang w:val="en-GB"/>
        </w:rPr>
        <w:t>also more generally) remains</w:t>
      </w:r>
      <w:r w:rsidR="0039706E" w:rsidRPr="001D1D88">
        <w:rPr>
          <w:color w:val="000000" w:themeColor="text1"/>
          <w:sz w:val="28"/>
          <w:szCs w:val="28"/>
        </w:rPr>
        <w:t xml:space="preserve"> </w:t>
      </w:r>
      <w:r w:rsidR="0039706E" w:rsidRPr="001D1D88">
        <w:rPr>
          <w:color w:val="000000" w:themeColor="text1"/>
          <w:sz w:val="28"/>
          <w:szCs w:val="28"/>
          <w:lang w:val="en-GB"/>
        </w:rPr>
        <w:t xml:space="preserve">an obstacle to </w:t>
      </w:r>
      <w:r w:rsidR="004C388E" w:rsidRPr="001D1D88">
        <w:rPr>
          <w:color w:val="000000" w:themeColor="text1"/>
          <w:sz w:val="28"/>
          <w:szCs w:val="28"/>
          <w:lang w:val="en-GB"/>
        </w:rPr>
        <w:t>realizing</w:t>
      </w:r>
      <w:r w:rsidR="0039706E" w:rsidRPr="001D1D88">
        <w:rPr>
          <w:color w:val="000000" w:themeColor="text1"/>
          <w:sz w:val="28"/>
          <w:szCs w:val="28"/>
          <w:lang w:val="en-GB"/>
        </w:rPr>
        <w:t xml:space="preserve"> </w:t>
      </w:r>
      <w:r w:rsidR="004C388E" w:rsidRPr="001D1D88">
        <w:rPr>
          <w:color w:val="000000" w:themeColor="text1"/>
          <w:sz w:val="28"/>
          <w:szCs w:val="28"/>
          <w:lang w:val="en-GB"/>
        </w:rPr>
        <w:t xml:space="preserve">by </w:t>
      </w:r>
      <w:r w:rsidR="006E29C6" w:rsidRPr="001D1D88">
        <w:rPr>
          <w:color w:val="000000" w:themeColor="text1"/>
          <w:sz w:val="28"/>
          <w:szCs w:val="28"/>
          <w:lang w:val="en-GB"/>
        </w:rPr>
        <w:t xml:space="preserve">ECT </w:t>
      </w:r>
      <w:r w:rsidR="0039706E" w:rsidRPr="001D1D88">
        <w:rPr>
          <w:color w:val="000000" w:themeColor="text1"/>
          <w:sz w:val="28"/>
          <w:szCs w:val="28"/>
          <w:lang w:val="en-GB"/>
        </w:rPr>
        <w:t xml:space="preserve">Contracting Parties’ </w:t>
      </w:r>
      <w:r w:rsidR="004C388E" w:rsidRPr="001D1D88">
        <w:rPr>
          <w:color w:val="000000" w:themeColor="text1"/>
          <w:sz w:val="28"/>
          <w:szCs w:val="28"/>
          <w:lang w:val="en-GB"/>
        </w:rPr>
        <w:t>state policy for public purposes</w:t>
      </w:r>
      <w:r w:rsidR="0039706E" w:rsidRPr="001D1D88">
        <w:rPr>
          <w:color w:val="000000" w:themeColor="text1"/>
          <w:sz w:val="28"/>
          <w:szCs w:val="28"/>
        </w:rPr>
        <w:t>.</w:t>
      </w:r>
      <w:r w:rsidR="0039706E" w:rsidRPr="001D1D88">
        <w:rPr>
          <w:color w:val="000000" w:themeColor="text1"/>
          <w:sz w:val="28"/>
          <w:szCs w:val="28"/>
          <w:shd w:val="clear" w:color="auto" w:fill="FFFFFF"/>
          <w:lang w:val="en-GB"/>
        </w:rPr>
        <w:t xml:space="preserve"> </w:t>
      </w:r>
      <w:r w:rsidR="0039706E" w:rsidRPr="001D1D88">
        <w:rPr>
          <w:color w:val="000000" w:themeColor="text1"/>
          <w:sz w:val="28"/>
          <w:szCs w:val="28"/>
          <w:lang w:val="en-GB"/>
        </w:rPr>
        <w:t>S</w:t>
      </w:r>
      <w:r w:rsidR="0039706E" w:rsidRPr="001D1D88">
        <w:rPr>
          <w:color w:val="000000" w:themeColor="text1"/>
          <w:sz w:val="28"/>
          <w:szCs w:val="28"/>
        </w:rPr>
        <w:t xml:space="preserve">hortcomings </w:t>
      </w:r>
      <w:r w:rsidR="0039706E" w:rsidRPr="001D1D88">
        <w:rPr>
          <w:color w:val="000000" w:themeColor="text1"/>
          <w:sz w:val="28"/>
          <w:szCs w:val="28"/>
          <w:lang w:val="en-GB"/>
        </w:rPr>
        <w:t>arising from the FET’s</w:t>
      </w:r>
      <w:r w:rsidR="0039706E" w:rsidRPr="001D1D88">
        <w:rPr>
          <w:color w:val="000000" w:themeColor="text1"/>
          <w:sz w:val="28"/>
          <w:szCs w:val="28"/>
        </w:rPr>
        <w:t xml:space="preserve"> theoretical origin</w:t>
      </w:r>
      <w:r w:rsidR="0039706E" w:rsidRPr="001D1D88">
        <w:rPr>
          <w:color w:val="000000" w:themeColor="text1"/>
          <w:sz w:val="28"/>
          <w:szCs w:val="28"/>
          <w:lang w:val="en-GB"/>
        </w:rPr>
        <w:t xml:space="preserve">, doctrinal concept </w:t>
      </w:r>
      <w:r w:rsidR="0039706E" w:rsidRPr="001D1D88">
        <w:rPr>
          <w:color w:val="000000" w:themeColor="text1"/>
          <w:sz w:val="28"/>
          <w:szCs w:val="28"/>
        </w:rPr>
        <w:t xml:space="preserve">and normative content </w:t>
      </w:r>
      <w:r w:rsidR="0039706E" w:rsidRPr="001D1D88">
        <w:rPr>
          <w:color w:val="000000" w:themeColor="text1"/>
          <w:sz w:val="28"/>
          <w:szCs w:val="28"/>
          <w:lang w:val="en-GB"/>
        </w:rPr>
        <w:t xml:space="preserve">led to </w:t>
      </w:r>
      <w:r w:rsidR="00FE6DC0" w:rsidRPr="001D1D88">
        <w:rPr>
          <w:color w:val="000000" w:themeColor="text1"/>
          <w:sz w:val="28"/>
          <w:szCs w:val="28"/>
          <w:lang w:val="en-GB"/>
        </w:rPr>
        <w:t xml:space="preserve">the </w:t>
      </w:r>
      <w:r w:rsidR="0039706E" w:rsidRPr="001D1D88">
        <w:rPr>
          <w:color w:val="000000" w:themeColor="text1"/>
          <w:sz w:val="28"/>
          <w:szCs w:val="28"/>
          <w:lang w:val="en-GB"/>
        </w:rPr>
        <w:t xml:space="preserve">determination of the FET’s content by tribunals. </w:t>
      </w:r>
      <w:r w:rsidR="0039706E" w:rsidRPr="001D1D88">
        <w:rPr>
          <w:color w:val="000000" w:themeColor="text1"/>
          <w:sz w:val="28"/>
          <w:szCs w:val="28"/>
        </w:rPr>
        <w:t xml:space="preserve">FET does not have an integrated and ordinary meaning. </w:t>
      </w:r>
      <w:r w:rsidR="0039706E" w:rsidRPr="00031EA4">
        <w:rPr>
          <w:i/>
          <w:iCs/>
          <w:color w:val="000000" w:themeColor="text1"/>
          <w:sz w:val="28"/>
          <w:szCs w:val="28"/>
        </w:rPr>
        <w:t>Travaux preparatoires</w:t>
      </w:r>
      <w:r w:rsidR="0039706E" w:rsidRPr="001D1D88">
        <w:rPr>
          <w:color w:val="000000" w:themeColor="text1"/>
          <w:sz w:val="28"/>
          <w:szCs w:val="28"/>
        </w:rPr>
        <w:t xml:space="preserve"> of </w:t>
      </w:r>
      <w:r w:rsidR="0039706E" w:rsidRPr="001D1D88">
        <w:rPr>
          <w:color w:val="000000" w:themeColor="text1"/>
          <w:sz w:val="28"/>
          <w:szCs w:val="28"/>
          <w:lang w:val="en-GB"/>
        </w:rPr>
        <w:t>IIAs, including the ECT</w:t>
      </w:r>
      <w:r w:rsidR="0039706E" w:rsidRPr="001D1D88">
        <w:rPr>
          <w:color w:val="000000" w:themeColor="text1"/>
          <w:sz w:val="28"/>
          <w:szCs w:val="28"/>
          <w:lang w:val="en-US"/>
        </w:rPr>
        <w:t>,</w:t>
      </w:r>
      <w:r w:rsidR="0039706E" w:rsidRPr="001D1D88">
        <w:rPr>
          <w:color w:val="000000" w:themeColor="text1"/>
          <w:sz w:val="28"/>
          <w:szCs w:val="28"/>
        </w:rPr>
        <w:t xml:space="preserve"> are silent on the purpose of the FET.  </w:t>
      </w:r>
    </w:p>
    <w:p w14:paraId="092BCBD8" w14:textId="1991C210" w:rsidR="0039706E" w:rsidRPr="001D1D88" w:rsidRDefault="0039706E" w:rsidP="00364FAE">
      <w:pPr>
        <w:tabs>
          <w:tab w:val="left" w:pos="6521"/>
        </w:tabs>
        <w:ind w:firstLine="567"/>
        <w:jc w:val="both"/>
        <w:rPr>
          <w:rFonts w:eastAsia="Verdana"/>
          <w:color w:val="000000" w:themeColor="text1"/>
          <w:sz w:val="28"/>
          <w:szCs w:val="28"/>
          <w:lang w:val="en-GB"/>
        </w:rPr>
      </w:pPr>
      <w:r w:rsidRPr="001D1D88">
        <w:rPr>
          <w:color w:val="000000" w:themeColor="text1"/>
          <w:sz w:val="28"/>
          <w:szCs w:val="28"/>
          <w:lang w:val="en-GB"/>
        </w:rPr>
        <w:t>Ambiguity</w:t>
      </w:r>
      <w:r w:rsidRPr="001D1D88">
        <w:rPr>
          <w:color w:val="000000" w:themeColor="text1"/>
          <w:sz w:val="28"/>
          <w:szCs w:val="28"/>
        </w:rPr>
        <w:t xml:space="preserve"> and controversy </w:t>
      </w:r>
      <w:r w:rsidRPr="001D1D88">
        <w:rPr>
          <w:color w:val="000000" w:themeColor="text1"/>
          <w:sz w:val="28"/>
          <w:szCs w:val="28"/>
          <w:lang w:val="en-GB"/>
        </w:rPr>
        <w:t>about</w:t>
      </w:r>
      <w:r w:rsidRPr="001D1D88">
        <w:rPr>
          <w:color w:val="000000" w:themeColor="text1"/>
          <w:sz w:val="28"/>
          <w:szCs w:val="28"/>
        </w:rPr>
        <w:t xml:space="preserve"> the </w:t>
      </w:r>
      <w:r w:rsidRPr="001D1D88">
        <w:rPr>
          <w:color w:val="000000" w:themeColor="text1"/>
          <w:sz w:val="28"/>
          <w:szCs w:val="28"/>
          <w:lang w:val="en-GB"/>
        </w:rPr>
        <w:t>normative content and essence</w:t>
      </w:r>
      <w:r w:rsidRPr="001D1D88">
        <w:rPr>
          <w:color w:val="000000" w:themeColor="text1"/>
          <w:sz w:val="28"/>
          <w:szCs w:val="28"/>
        </w:rPr>
        <w:t xml:space="preserve"> of the FET have </w:t>
      </w:r>
      <w:r w:rsidRPr="001D1D88">
        <w:rPr>
          <w:color w:val="000000" w:themeColor="text1"/>
          <w:sz w:val="28"/>
          <w:szCs w:val="28"/>
          <w:lang w:val="en-GB"/>
        </w:rPr>
        <w:t>given rise to</w:t>
      </w:r>
      <w:r w:rsidRPr="001D1D88">
        <w:rPr>
          <w:color w:val="000000" w:themeColor="text1"/>
          <w:sz w:val="28"/>
          <w:szCs w:val="28"/>
        </w:rPr>
        <w:t xml:space="preserve"> various international law theories</w:t>
      </w:r>
      <w:r w:rsidRPr="001D1D88">
        <w:rPr>
          <w:color w:val="000000" w:themeColor="text1"/>
          <w:sz w:val="28"/>
          <w:szCs w:val="28"/>
          <w:lang w:val="en-GB"/>
        </w:rPr>
        <w:t xml:space="preserve"> which attempt to give meaning to the FET</w:t>
      </w:r>
      <w:r w:rsidRPr="001D1D88">
        <w:rPr>
          <w:color w:val="000000" w:themeColor="text1"/>
          <w:sz w:val="28"/>
          <w:szCs w:val="28"/>
        </w:rPr>
        <w:t xml:space="preserve">. </w:t>
      </w:r>
      <w:r w:rsidRPr="001D1D88">
        <w:rPr>
          <w:color w:val="000000" w:themeColor="text1"/>
          <w:sz w:val="28"/>
          <w:szCs w:val="28"/>
          <w:lang w:val="en-GB"/>
        </w:rPr>
        <w:t xml:space="preserve">Interpretation </w:t>
      </w:r>
      <w:r w:rsidRPr="001D1D88">
        <w:rPr>
          <w:color w:val="000000" w:themeColor="text1"/>
          <w:sz w:val="28"/>
          <w:szCs w:val="28"/>
        </w:rPr>
        <w:t xml:space="preserve">of </w:t>
      </w:r>
      <w:r w:rsidRPr="001D1D88">
        <w:rPr>
          <w:color w:val="000000" w:themeColor="text1"/>
          <w:sz w:val="28"/>
          <w:szCs w:val="28"/>
          <w:lang w:val="en-GB"/>
        </w:rPr>
        <w:t xml:space="preserve">the </w:t>
      </w:r>
      <w:r w:rsidRPr="001D1D88">
        <w:rPr>
          <w:color w:val="000000" w:themeColor="text1"/>
          <w:sz w:val="28"/>
          <w:szCs w:val="28"/>
        </w:rPr>
        <w:t xml:space="preserve">FET has been </w:t>
      </w:r>
      <w:r w:rsidRPr="001D1D88">
        <w:rPr>
          <w:color w:val="000000" w:themeColor="text1"/>
          <w:sz w:val="28"/>
          <w:szCs w:val="28"/>
          <w:lang w:val="en-GB"/>
        </w:rPr>
        <w:t>based</w:t>
      </w:r>
      <w:r w:rsidRPr="001D1D88">
        <w:rPr>
          <w:color w:val="000000" w:themeColor="text1"/>
          <w:sz w:val="28"/>
          <w:szCs w:val="28"/>
        </w:rPr>
        <w:t xml:space="preserve"> </w:t>
      </w:r>
      <w:r w:rsidRPr="001D1D88">
        <w:rPr>
          <w:color w:val="000000" w:themeColor="text1"/>
          <w:sz w:val="28"/>
          <w:szCs w:val="28"/>
          <w:lang w:val="en-GB"/>
        </w:rPr>
        <w:t>on CIL</w:t>
      </w:r>
      <w:r w:rsidR="006E29C6" w:rsidRPr="001D1D88">
        <w:rPr>
          <w:color w:val="000000" w:themeColor="text1"/>
          <w:sz w:val="28"/>
          <w:szCs w:val="28"/>
          <w:lang w:val="en-GB"/>
        </w:rPr>
        <w:t>,</w:t>
      </w:r>
      <w:r w:rsidRPr="001D1D88">
        <w:rPr>
          <w:color w:val="000000" w:themeColor="text1"/>
          <w:sz w:val="28"/>
          <w:szCs w:val="28"/>
        </w:rPr>
        <w:t xml:space="preserve"> </w:t>
      </w:r>
      <w:r w:rsidRPr="001D1D88">
        <w:rPr>
          <w:color w:val="000000" w:themeColor="text1"/>
          <w:sz w:val="28"/>
          <w:szCs w:val="28"/>
          <w:lang w:val="en-GB"/>
        </w:rPr>
        <w:t>GPL</w:t>
      </w:r>
      <w:r w:rsidRPr="001D1D88">
        <w:rPr>
          <w:color w:val="000000" w:themeColor="text1"/>
          <w:sz w:val="28"/>
          <w:szCs w:val="28"/>
        </w:rPr>
        <w:t>, the rule of law and treaty standard</w:t>
      </w:r>
      <w:r w:rsidRPr="001D1D88">
        <w:rPr>
          <w:color w:val="000000" w:themeColor="text1"/>
          <w:sz w:val="28"/>
          <w:szCs w:val="28"/>
          <w:lang w:val="en-GB"/>
        </w:rPr>
        <w:t>s</w:t>
      </w:r>
      <w:r w:rsidRPr="001D1D88">
        <w:rPr>
          <w:color w:val="000000" w:themeColor="text1"/>
          <w:sz w:val="28"/>
          <w:szCs w:val="28"/>
        </w:rPr>
        <w:t xml:space="preserve">. </w:t>
      </w:r>
      <w:r w:rsidRPr="001D1D88">
        <w:rPr>
          <w:color w:val="000000" w:themeColor="text1"/>
          <w:sz w:val="28"/>
          <w:szCs w:val="28"/>
          <w:lang w:val="en-GB"/>
        </w:rPr>
        <w:t>This has</w:t>
      </w:r>
      <w:r w:rsidRPr="001D1D88">
        <w:rPr>
          <w:color w:val="000000" w:themeColor="text1"/>
          <w:sz w:val="28"/>
          <w:szCs w:val="28"/>
        </w:rPr>
        <w:t xml:space="preserve"> led to </w:t>
      </w:r>
      <w:r w:rsidRPr="001D1D88">
        <w:rPr>
          <w:color w:val="000000" w:themeColor="text1"/>
          <w:sz w:val="28"/>
          <w:szCs w:val="28"/>
          <w:lang w:val="en-GB"/>
        </w:rPr>
        <w:t>differing interpretations,</w:t>
      </w:r>
      <w:r w:rsidRPr="001D1D88">
        <w:rPr>
          <w:color w:val="000000" w:themeColor="text1"/>
          <w:sz w:val="28"/>
          <w:szCs w:val="28"/>
        </w:rPr>
        <w:t xml:space="preserve"> </w:t>
      </w:r>
      <w:r w:rsidRPr="001D1D88">
        <w:rPr>
          <w:color w:val="000000" w:themeColor="text1"/>
          <w:sz w:val="28"/>
          <w:szCs w:val="28"/>
          <w:lang w:val="en-GB"/>
        </w:rPr>
        <w:t xml:space="preserve">inconsistent </w:t>
      </w:r>
      <w:r w:rsidRPr="001D1D88">
        <w:rPr>
          <w:color w:val="000000" w:themeColor="text1"/>
          <w:sz w:val="28"/>
          <w:szCs w:val="28"/>
        </w:rPr>
        <w:t xml:space="preserve">application and scope </w:t>
      </w:r>
      <w:r w:rsidRPr="001D1D88">
        <w:rPr>
          <w:color w:val="000000" w:themeColor="text1"/>
          <w:sz w:val="28"/>
          <w:szCs w:val="28"/>
          <w:lang w:val="en-GB"/>
        </w:rPr>
        <w:t xml:space="preserve">creep </w:t>
      </w:r>
      <w:r w:rsidRPr="001D1D88">
        <w:rPr>
          <w:color w:val="000000" w:themeColor="text1"/>
          <w:sz w:val="28"/>
          <w:szCs w:val="28"/>
        </w:rPr>
        <w:t xml:space="preserve">of the FET under the ECT that </w:t>
      </w:r>
      <w:r w:rsidRPr="001D1D88">
        <w:rPr>
          <w:color w:val="000000" w:themeColor="text1"/>
          <w:sz w:val="28"/>
          <w:szCs w:val="28"/>
          <w:lang w:val="en-GB"/>
        </w:rPr>
        <w:t>challenges</w:t>
      </w:r>
      <w:r w:rsidRPr="001D1D88">
        <w:rPr>
          <w:color w:val="000000" w:themeColor="text1"/>
          <w:sz w:val="28"/>
          <w:szCs w:val="28"/>
          <w:shd w:val="clear" w:color="auto" w:fill="FFFFFF"/>
        </w:rPr>
        <w:t xml:space="preserve"> the public policy </w:t>
      </w:r>
      <w:r w:rsidRPr="001D1D88">
        <w:rPr>
          <w:color w:val="000000" w:themeColor="text1"/>
          <w:sz w:val="28"/>
          <w:szCs w:val="28"/>
          <w:shd w:val="clear" w:color="auto" w:fill="FFFFFF"/>
          <w:lang w:val="en-GB"/>
        </w:rPr>
        <w:t>objectives</w:t>
      </w:r>
      <w:r w:rsidRPr="001D1D88">
        <w:rPr>
          <w:color w:val="000000" w:themeColor="text1"/>
          <w:sz w:val="28"/>
          <w:szCs w:val="28"/>
          <w:shd w:val="clear" w:color="auto" w:fill="FFFFFF"/>
        </w:rPr>
        <w:t xml:space="preserve"> and the </w:t>
      </w:r>
      <w:r w:rsidRPr="001D1D88">
        <w:rPr>
          <w:color w:val="000000" w:themeColor="text1"/>
          <w:sz w:val="28"/>
          <w:szCs w:val="28"/>
          <w:shd w:val="clear" w:color="auto" w:fill="FFFFFF"/>
          <w:lang w:val="en-GB"/>
        </w:rPr>
        <w:t>regulatory rights</w:t>
      </w:r>
      <w:r w:rsidRPr="001D1D88">
        <w:rPr>
          <w:color w:val="000000" w:themeColor="text1"/>
          <w:sz w:val="28"/>
          <w:szCs w:val="28"/>
          <w:shd w:val="clear" w:color="auto" w:fill="FFFFFF"/>
        </w:rPr>
        <w:t xml:space="preserve"> of </w:t>
      </w:r>
      <w:r w:rsidRPr="001D1D88">
        <w:rPr>
          <w:color w:val="000000" w:themeColor="text1"/>
          <w:sz w:val="28"/>
          <w:szCs w:val="28"/>
          <w:shd w:val="clear" w:color="auto" w:fill="FFFFFF"/>
          <w:lang w:val="en-GB"/>
        </w:rPr>
        <w:t xml:space="preserve">its </w:t>
      </w:r>
      <w:r w:rsidR="006E29C6" w:rsidRPr="001D1D88">
        <w:rPr>
          <w:color w:val="000000" w:themeColor="text1"/>
          <w:sz w:val="28"/>
          <w:szCs w:val="28"/>
          <w:shd w:val="clear" w:color="auto" w:fill="FFFFFF"/>
          <w:lang w:val="en-GB"/>
        </w:rPr>
        <w:t xml:space="preserve">ECT </w:t>
      </w:r>
      <w:r w:rsidR="00364FAE" w:rsidRPr="001D1D88">
        <w:rPr>
          <w:color w:val="000000" w:themeColor="text1"/>
          <w:sz w:val="28"/>
          <w:szCs w:val="28"/>
          <w:shd w:val="clear" w:color="auto" w:fill="FFFFFF"/>
          <w:lang w:val="en-GB"/>
        </w:rPr>
        <w:t>C</w:t>
      </w:r>
      <w:r w:rsidRPr="001D1D88">
        <w:rPr>
          <w:color w:val="000000" w:themeColor="text1"/>
          <w:sz w:val="28"/>
          <w:szCs w:val="28"/>
          <w:shd w:val="clear" w:color="auto" w:fill="FFFFFF"/>
        </w:rPr>
        <w:t>ontracting Parties. Th</w:t>
      </w:r>
      <w:r w:rsidRPr="001D1D88">
        <w:rPr>
          <w:color w:val="000000" w:themeColor="text1"/>
          <w:sz w:val="28"/>
          <w:szCs w:val="28"/>
          <w:shd w:val="clear" w:color="auto" w:fill="FFFFFF"/>
          <w:lang w:val="en-GB"/>
        </w:rPr>
        <w:t>is</w:t>
      </w:r>
      <w:r w:rsidRPr="001D1D88">
        <w:rPr>
          <w:color w:val="000000" w:themeColor="text1"/>
          <w:sz w:val="28"/>
          <w:szCs w:val="28"/>
          <w:shd w:val="clear" w:color="auto" w:fill="FFFFFF"/>
        </w:rPr>
        <w:t xml:space="preserve"> issue is also closely interlinked with</w:t>
      </w:r>
      <w:r w:rsidRPr="001D1D88">
        <w:rPr>
          <w:color w:val="000000" w:themeColor="text1"/>
          <w:sz w:val="28"/>
          <w:szCs w:val="28"/>
          <w:shd w:val="clear" w:color="auto" w:fill="FFFFFF"/>
          <w:lang w:val="en-GB"/>
        </w:rPr>
        <w:t xml:space="preserve">, and mirrors, </w:t>
      </w:r>
      <w:r w:rsidRPr="001D1D88">
        <w:rPr>
          <w:color w:val="000000" w:themeColor="text1"/>
          <w:sz w:val="28"/>
          <w:szCs w:val="28"/>
          <w:shd w:val="clear" w:color="auto" w:fill="FFFFFF"/>
        </w:rPr>
        <w:t>the legitima</w:t>
      </w:r>
      <w:r w:rsidRPr="001D1D88">
        <w:rPr>
          <w:color w:val="000000" w:themeColor="text1"/>
          <w:sz w:val="28"/>
          <w:szCs w:val="28"/>
          <w:shd w:val="clear" w:color="auto" w:fill="FFFFFF"/>
          <w:lang w:val="en-GB"/>
        </w:rPr>
        <w:t>cy c</w:t>
      </w:r>
      <w:r w:rsidRPr="001D1D88">
        <w:rPr>
          <w:color w:val="000000" w:themeColor="text1"/>
          <w:sz w:val="28"/>
          <w:szCs w:val="28"/>
          <w:shd w:val="clear" w:color="auto" w:fill="FFFFFF"/>
        </w:rPr>
        <w:t>risis</w:t>
      </w:r>
      <w:r w:rsidRPr="001D1D88">
        <w:rPr>
          <w:color w:val="000000" w:themeColor="text1"/>
          <w:sz w:val="28"/>
          <w:szCs w:val="28"/>
          <w:shd w:val="clear" w:color="auto" w:fill="FFFFFF"/>
          <w:lang w:val="en-GB"/>
        </w:rPr>
        <w:t xml:space="preserve"> in</w:t>
      </w:r>
      <w:r w:rsidRPr="001D1D88">
        <w:rPr>
          <w:color w:val="000000" w:themeColor="text1"/>
          <w:sz w:val="28"/>
          <w:szCs w:val="28"/>
          <w:shd w:val="clear" w:color="auto" w:fill="FFFFFF"/>
        </w:rPr>
        <w:t xml:space="preserve"> the ISDS system</w:t>
      </w:r>
      <w:r w:rsidRPr="001D1D88">
        <w:rPr>
          <w:color w:val="000000" w:themeColor="text1"/>
          <w:sz w:val="28"/>
          <w:szCs w:val="28"/>
          <w:shd w:val="clear" w:color="auto" w:fill="FFFFFF"/>
          <w:lang w:val="en-GB"/>
        </w:rPr>
        <w:t xml:space="preserve"> [</w:t>
      </w:r>
      <w:r w:rsidR="00350793" w:rsidRPr="001D1D88">
        <w:rPr>
          <w:color w:val="000000" w:themeColor="text1"/>
          <w:sz w:val="28"/>
          <w:szCs w:val="28"/>
          <w:shd w:val="clear" w:color="auto" w:fill="FFFFFF"/>
          <w:lang w:val="en-GB"/>
        </w:rPr>
        <w:t>4</w:t>
      </w:r>
      <w:r w:rsidRPr="001D1D88">
        <w:rPr>
          <w:color w:val="000000" w:themeColor="text1"/>
          <w:sz w:val="28"/>
          <w:szCs w:val="28"/>
          <w:shd w:val="clear" w:color="auto" w:fill="FFFFFF"/>
          <w:lang w:val="en-GB"/>
        </w:rPr>
        <w:t>]</w:t>
      </w:r>
      <w:r w:rsidRPr="001D1D88">
        <w:rPr>
          <w:color w:val="000000" w:themeColor="text1"/>
          <w:sz w:val="28"/>
          <w:szCs w:val="28"/>
        </w:rPr>
        <w:t xml:space="preserve">. </w:t>
      </w:r>
      <w:r w:rsidR="009128BC" w:rsidRPr="001D1D88">
        <w:rPr>
          <w:color w:val="000000" w:themeColor="text1"/>
          <w:sz w:val="28"/>
          <w:szCs w:val="28"/>
          <w:lang w:val="en-GB"/>
        </w:rPr>
        <w:t>Currently</w:t>
      </w:r>
      <w:r w:rsidR="00271337">
        <w:rPr>
          <w:color w:val="000000" w:themeColor="text1"/>
          <w:sz w:val="28"/>
          <w:szCs w:val="28"/>
          <w:lang w:val="en-GB"/>
        </w:rPr>
        <w:t>,</w:t>
      </w:r>
      <w:r w:rsidR="009128BC" w:rsidRPr="001D1D88">
        <w:rPr>
          <w:color w:val="000000" w:themeColor="text1"/>
          <w:sz w:val="28"/>
          <w:szCs w:val="28"/>
          <w:lang w:val="en-GB"/>
        </w:rPr>
        <w:t xml:space="preserve"> there is no solution</w:t>
      </w:r>
      <w:r w:rsidR="006315D3" w:rsidRPr="001D1D88">
        <w:rPr>
          <w:color w:val="000000" w:themeColor="text1"/>
          <w:sz w:val="28"/>
          <w:szCs w:val="28"/>
          <w:lang w:val="en-GB"/>
        </w:rPr>
        <w:t xml:space="preserve"> yet</w:t>
      </w:r>
      <w:r w:rsidR="009128BC" w:rsidRPr="001D1D88">
        <w:rPr>
          <w:color w:val="000000" w:themeColor="text1"/>
          <w:sz w:val="28"/>
          <w:szCs w:val="28"/>
          <w:lang w:val="en-GB"/>
        </w:rPr>
        <w:t xml:space="preserve"> in IIL theory to this issue and </w:t>
      </w:r>
      <w:r w:rsidRPr="001D1D88">
        <w:rPr>
          <w:color w:val="000000" w:themeColor="text1"/>
          <w:sz w:val="28"/>
          <w:szCs w:val="28"/>
          <w:shd w:val="clear" w:color="auto" w:fill="FFFFFF"/>
        </w:rPr>
        <w:t xml:space="preserve">it </w:t>
      </w:r>
      <w:r w:rsidRPr="001D1D88">
        <w:rPr>
          <w:rFonts w:eastAsia="Verdana"/>
          <w:color w:val="000000" w:themeColor="text1"/>
          <w:sz w:val="28"/>
          <w:szCs w:val="28"/>
        </w:rPr>
        <w:t xml:space="preserve">requires comprehensive theoretical </w:t>
      </w:r>
      <w:r w:rsidRPr="001D1D88">
        <w:rPr>
          <w:rFonts w:eastAsia="Verdana"/>
          <w:color w:val="000000" w:themeColor="text1"/>
          <w:sz w:val="28"/>
          <w:szCs w:val="28"/>
          <w:lang w:val="en-GB"/>
        </w:rPr>
        <w:t>study</w:t>
      </w:r>
      <w:r w:rsidRPr="001D1D88">
        <w:rPr>
          <w:rFonts w:eastAsia="Verdana"/>
          <w:color w:val="000000" w:themeColor="text1"/>
          <w:sz w:val="28"/>
          <w:szCs w:val="28"/>
        </w:rPr>
        <w:t xml:space="preserve">. </w:t>
      </w:r>
    </w:p>
    <w:p w14:paraId="7669D861" w14:textId="663D9A72" w:rsidR="00866C19" w:rsidRPr="001D1D88" w:rsidRDefault="0039706E" w:rsidP="00EB6D3B">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Secondly, </w:t>
      </w:r>
      <w:r w:rsidR="00607159" w:rsidRPr="001D1D88">
        <w:rPr>
          <w:rFonts w:eastAsia="Verdana"/>
          <w:color w:val="000000" w:themeColor="text1"/>
          <w:sz w:val="28"/>
          <w:szCs w:val="28"/>
          <w:lang w:val="en-GB"/>
        </w:rPr>
        <w:t xml:space="preserve">based on this doctrinal issue in IIL, </w:t>
      </w:r>
      <w:r w:rsidR="00866E79" w:rsidRPr="001D1D88">
        <w:rPr>
          <w:rFonts w:eastAsia="Verdana"/>
          <w:color w:val="000000" w:themeColor="text1"/>
          <w:sz w:val="28"/>
          <w:szCs w:val="28"/>
          <w:lang w:val="en-GB"/>
        </w:rPr>
        <w:t>there is a</w:t>
      </w:r>
      <w:r w:rsidR="00B24F24">
        <w:rPr>
          <w:rFonts w:eastAsia="Verdana"/>
          <w:color w:val="000000" w:themeColor="text1"/>
          <w:sz w:val="28"/>
          <w:szCs w:val="28"/>
          <w:lang w:val="en-GB"/>
        </w:rPr>
        <w:t xml:space="preserve"> </w:t>
      </w:r>
      <w:r w:rsidR="00EB6D3B" w:rsidRPr="001D1D88">
        <w:rPr>
          <w:rFonts w:eastAsia="Verdana"/>
          <w:color w:val="000000" w:themeColor="text1"/>
          <w:sz w:val="28"/>
          <w:szCs w:val="28"/>
          <w:lang w:val="en-GB"/>
        </w:rPr>
        <w:t xml:space="preserve">clash between </w:t>
      </w:r>
      <w:r w:rsidR="00691357" w:rsidRPr="001D1D88">
        <w:rPr>
          <w:rFonts w:eastAsia="Verdana"/>
          <w:color w:val="000000" w:themeColor="text1"/>
          <w:sz w:val="28"/>
          <w:szCs w:val="28"/>
          <w:lang w:val="en-GB"/>
        </w:rPr>
        <w:t xml:space="preserve">the </w:t>
      </w:r>
      <w:r w:rsidR="00EB6D3B" w:rsidRPr="001D1D88">
        <w:rPr>
          <w:rFonts w:eastAsia="Verdana"/>
          <w:color w:val="000000" w:themeColor="text1"/>
          <w:sz w:val="28"/>
          <w:szCs w:val="28"/>
          <w:lang w:val="en-GB"/>
        </w:rPr>
        <w:t xml:space="preserve">regulatory measures of </w:t>
      </w:r>
      <w:r w:rsidR="00A76EBF" w:rsidRPr="001D1D88">
        <w:rPr>
          <w:rFonts w:eastAsia="Verdana"/>
          <w:color w:val="000000" w:themeColor="text1"/>
          <w:sz w:val="28"/>
          <w:szCs w:val="28"/>
          <w:lang w:val="en-GB"/>
        </w:rPr>
        <w:t xml:space="preserve">ECT </w:t>
      </w:r>
      <w:r w:rsidR="00EB6D3B" w:rsidRPr="001D1D88">
        <w:rPr>
          <w:rFonts w:eastAsia="Verdana"/>
          <w:color w:val="000000" w:themeColor="text1"/>
          <w:sz w:val="28"/>
          <w:szCs w:val="28"/>
          <w:lang w:val="en-GB"/>
        </w:rPr>
        <w:t xml:space="preserve">Contracting Parties aimed at </w:t>
      </w:r>
      <w:r w:rsidR="00923EE2" w:rsidRPr="001D1D88">
        <w:rPr>
          <w:rFonts w:eastAsia="Verdana"/>
          <w:color w:val="000000" w:themeColor="text1"/>
          <w:sz w:val="28"/>
          <w:szCs w:val="28"/>
          <w:lang w:val="en-GB"/>
        </w:rPr>
        <w:t xml:space="preserve">public interests, including </w:t>
      </w:r>
      <w:r w:rsidR="00BB45F7" w:rsidRPr="001D1D88">
        <w:rPr>
          <w:rFonts w:eastAsia="Verdana"/>
          <w:color w:val="000000" w:themeColor="text1"/>
          <w:sz w:val="28"/>
          <w:szCs w:val="28"/>
          <w:lang w:val="en-GB"/>
        </w:rPr>
        <w:t xml:space="preserve">the </w:t>
      </w:r>
      <w:r w:rsidR="00EB6D3B" w:rsidRPr="001D1D88">
        <w:rPr>
          <w:rFonts w:eastAsia="Verdana"/>
          <w:color w:val="000000" w:themeColor="text1"/>
          <w:sz w:val="28"/>
          <w:szCs w:val="28"/>
          <w:lang w:val="en-GB"/>
        </w:rPr>
        <w:t>promotion of clean energy transition</w:t>
      </w:r>
      <w:r w:rsidR="00923EE2" w:rsidRPr="001D1D88">
        <w:rPr>
          <w:rFonts w:eastAsia="Verdana"/>
          <w:color w:val="000000" w:themeColor="text1"/>
          <w:sz w:val="28"/>
          <w:szCs w:val="28"/>
          <w:lang w:val="en-GB"/>
        </w:rPr>
        <w:t xml:space="preserve">, the protection of </w:t>
      </w:r>
      <w:r w:rsidR="00741C3A" w:rsidRPr="001D1D88">
        <w:rPr>
          <w:rFonts w:eastAsia="Verdana"/>
          <w:color w:val="000000" w:themeColor="text1"/>
          <w:sz w:val="28"/>
          <w:szCs w:val="28"/>
          <w:lang w:val="en-GB"/>
        </w:rPr>
        <w:t xml:space="preserve">the </w:t>
      </w:r>
      <w:r w:rsidR="00923EE2" w:rsidRPr="001D1D88">
        <w:rPr>
          <w:rFonts w:eastAsia="Verdana"/>
          <w:color w:val="000000" w:themeColor="text1"/>
          <w:sz w:val="28"/>
          <w:szCs w:val="28"/>
          <w:lang w:val="en-GB"/>
        </w:rPr>
        <w:t>environment</w:t>
      </w:r>
      <w:r w:rsidR="00AA1A9F" w:rsidRPr="001D1D88">
        <w:rPr>
          <w:rFonts w:eastAsia="Verdana"/>
          <w:color w:val="000000" w:themeColor="text1"/>
          <w:sz w:val="28"/>
          <w:szCs w:val="28"/>
          <w:lang w:val="en-GB"/>
        </w:rPr>
        <w:t xml:space="preserve">, and sustainable </w:t>
      </w:r>
      <w:r w:rsidR="00AA1A9F" w:rsidRPr="001D1D88">
        <w:rPr>
          <w:rFonts w:eastAsia="Verdana"/>
          <w:color w:val="000000" w:themeColor="text1"/>
          <w:sz w:val="28"/>
          <w:szCs w:val="28"/>
          <w:lang w:val="en-GB"/>
        </w:rPr>
        <w:lastRenderedPageBreak/>
        <w:t>development, on the one hand,</w:t>
      </w:r>
      <w:r w:rsidR="00EB6D3B" w:rsidRPr="001D1D88">
        <w:rPr>
          <w:rFonts w:eastAsia="Verdana"/>
          <w:color w:val="000000" w:themeColor="text1"/>
          <w:sz w:val="28"/>
          <w:szCs w:val="28"/>
          <w:lang w:val="en-GB"/>
        </w:rPr>
        <w:t xml:space="preserve"> and current investment protection obligations of </w:t>
      </w:r>
      <w:r w:rsidR="0027487A">
        <w:rPr>
          <w:rFonts w:eastAsia="Verdana"/>
          <w:color w:val="000000" w:themeColor="text1"/>
          <w:sz w:val="28"/>
          <w:szCs w:val="28"/>
          <w:lang w:val="en-GB"/>
        </w:rPr>
        <w:t xml:space="preserve">ECT </w:t>
      </w:r>
      <w:r w:rsidR="00EB6D3B" w:rsidRPr="001D1D88">
        <w:rPr>
          <w:rFonts w:eastAsia="Verdana"/>
          <w:color w:val="000000" w:themeColor="text1"/>
          <w:sz w:val="28"/>
          <w:szCs w:val="28"/>
          <w:lang w:val="en-GB"/>
        </w:rPr>
        <w:t xml:space="preserve">Contracting Parties under FET of Article 10 (1) </w:t>
      </w:r>
      <w:r w:rsidR="006E29C6" w:rsidRPr="001D1D88">
        <w:rPr>
          <w:rFonts w:eastAsia="Verdana"/>
          <w:color w:val="000000" w:themeColor="text1"/>
          <w:sz w:val="28"/>
          <w:szCs w:val="28"/>
          <w:lang w:val="en-GB"/>
        </w:rPr>
        <w:t xml:space="preserve">of the </w:t>
      </w:r>
      <w:r w:rsidR="00EB6D3B" w:rsidRPr="001D1D88">
        <w:rPr>
          <w:rFonts w:eastAsia="Verdana"/>
          <w:color w:val="000000" w:themeColor="text1"/>
          <w:sz w:val="28"/>
          <w:szCs w:val="28"/>
          <w:lang w:val="en-GB"/>
        </w:rPr>
        <w:t>ECT</w:t>
      </w:r>
      <w:r w:rsidR="00AA1A9F" w:rsidRPr="001D1D88">
        <w:rPr>
          <w:rFonts w:eastAsia="Verdana"/>
          <w:color w:val="000000" w:themeColor="text1"/>
          <w:sz w:val="28"/>
          <w:szCs w:val="28"/>
          <w:lang w:val="en-GB"/>
        </w:rPr>
        <w:t>, on the other</w:t>
      </w:r>
      <w:r w:rsidR="00350793" w:rsidRPr="001D1D88">
        <w:rPr>
          <w:rFonts w:eastAsia="Verdana"/>
          <w:color w:val="000000" w:themeColor="text1"/>
          <w:sz w:val="28"/>
          <w:szCs w:val="28"/>
          <w:lang w:val="en-GB"/>
        </w:rPr>
        <w:t xml:space="preserve"> hand</w:t>
      </w:r>
      <w:r w:rsidR="00866E79" w:rsidRPr="001D1D88">
        <w:rPr>
          <w:rFonts w:eastAsia="Verdana"/>
          <w:color w:val="000000" w:themeColor="text1"/>
          <w:sz w:val="28"/>
          <w:szCs w:val="28"/>
          <w:lang w:val="en-GB"/>
        </w:rPr>
        <w:t>.</w:t>
      </w:r>
      <w:r w:rsidR="00491125" w:rsidRPr="001D1D88">
        <w:rPr>
          <w:rFonts w:eastAsia="Verdana"/>
          <w:color w:val="000000" w:themeColor="text1"/>
          <w:sz w:val="28"/>
          <w:szCs w:val="28"/>
          <w:lang w:val="en-GB"/>
        </w:rPr>
        <w:t xml:space="preserve"> </w:t>
      </w:r>
    </w:p>
    <w:p w14:paraId="33F0BB17" w14:textId="3F548B97" w:rsidR="00A464ED" w:rsidRPr="001D1D88" w:rsidRDefault="00EB6D3B" w:rsidP="00EB6D3B">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T</w:t>
      </w:r>
      <w:r w:rsidR="00A1737A" w:rsidRPr="001D1D88">
        <w:rPr>
          <w:rFonts w:eastAsia="Verdana"/>
          <w:color w:val="000000" w:themeColor="text1"/>
          <w:sz w:val="28"/>
          <w:szCs w:val="28"/>
        </w:rPr>
        <w:t>he c</w:t>
      </w:r>
      <w:r w:rsidR="00A464ED" w:rsidRPr="001D1D88">
        <w:rPr>
          <w:color w:val="000000" w:themeColor="text1"/>
          <w:sz w:val="28"/>
          <w:szCs w:val="28"/>
          <w:shd w:val="clear" w:color="auto" w:fill="FFFFFF"/>
        </w:rPr>
        <w:t>urrent FET wording</w:t>
      </w:r>
      <w:r w:rsidR="00D95C68" w:rsidRPr="001D1D88">
        <w:rPr>
          <w:color w:val="000000" w:themeColor="text1"/>
          <w:sz w:val="28"/>
          <w:szCs w:val="28"/>
          <w:shd w:val="clear" w:color="auto" w:fill="FFFFFF"/>
        </w:rPr>
        <w:t xml:space="preserve"> in the ECT</w:t>
      </w:r>
      <w:r w:rsidR="00A464ED" w:rsidRPr="001D1D88">
        <w:rPr>
          <w:color w:val="000000" w:themeColor="text1"/>
          <w:sz w:val="28"/>
          <w:szCs w:val="28"/>
          <w:shd w:val="clear" w:color="auto" w:fill="FFFFFF"/>
        </w:rPr>
        <w:t xml:space="preserve"> </w:t>
      </w:r>
      <w:r w:rsidR="0081222F" w:rsidRPr="001D1D88">
        <w:rPr>
          <w:color w:val="000000" w:themeColor="text1"/>
          <w:sz w:val="28"/>
          <w:szCs w:val="28"/>
          <w:shd w:val="clear" w:color="auto" w:fill="FFFFFF"/>
          <w:lang w:val="en-GB"/>
        </w:rPr>
        <w:t>reflects</w:t>
      </w:r>
      <w:r w:rsidR="0057480B" w:rsidRPr="001D1D88">
        <w:rPr>
          <w:color w:val="000000" w:themeColor="text1"/>
          <w:sz w:val="28"/>
          <w:szCs w:val="28"/>
          <w:shd w:val="clear" w:color="auto" w:fill="FFFFFF"/>
          <w:lang w:val="en-GB"/>
        </w:rPr>
        <w:t xml:space="preserve"> </w:t>
      </w:r>
      <w:r w:rsidR="00A1737A" w:rsidRPr="001D1D88">
        <w:rPr>
          <w:color w:val="000000" w:themeColor="text1"/>
          <w:sz w:val="28"/>
          <w:szCs w:val="28"/>
          <w:shd w:val="clear" w:color="auto" w:fill="FFFFFF"/>
        </w:rPr>
        <w:t>the</w:t>
      </w:r>
      <w:r w:rsidR="00A464ED" w:rsidRPr="001D1D88">
        <w:rPr>
          <w:color w:val="000000" w:themeColor="text1"/>
          <w:sz w:val="28"/>
          <w:szCs w:val="28"/>
          <w:shd w:val="clear" w:color="auto" w:fill="FFFFFF"/>
        </w:rPr>
        <w:t xml:space="preserve"> political and economic </w:t>
      </w:r>
      <w:r w:rsidR="00512C7B" w:rsidRPr="001D1D88">
        <w:rPr>
          <w:color w:val="000000" w:themeColor="text1"/>
          <w:sz w:val="28"/>
          <w:szCs w:val="28"/>
          <w:shd w:val="clear" w:color="auto" w:fill="FFFFFF"/>
          <w:lang w:val="en-GB"/>
        </w:rPr>
        <w:t>circumstances</w:t>
      </w:r>
      <w:r w:rsidR="00A464ED" w:rsidRPr="001D1D88">
        <w:rPr>
          <w:color w:val="000000" w:themeColor="text1"/>
          <w:sz w:val="28"/>
          <w:szCs w:val="28"/>
          <w:shd w:val="clear" w:color="auto" w:fill="FFFFFF"/>
        </w:rPr>
        <w:t xml:space="preserve"> </w:t>
      </w:r>
      <w:r w:rsidR="00FE5DF9" w:rsidRPr="001D1D88">
        <w:rPr>
          <w:color w:val="000000" w:themeColor="text1"/>
          <w:sz w:val="28"/>
          <w:szCs w:val="28"/>
          <w:shd w:val="clear" w:color="auto" w:fill="FFFFFF"/>
          <w:lang w:val="en-GB"/>
        </w:rPr>
        <w:t>when the</w:t>
      </w:r>
      <w:r w:rsidR="00A464ED" w:rsidRPr="001D1D88">
        <w:rPr>
          <w:color w:val="000000" w:themeColor="text1"/>
          <w:sz w:val="28"/>
          <w:szCs w:val="28"/>
          <w:shd w:val="clear" w:color="auto" w:fill="FFFFFF"/>
        </w:rPr>
        <w:t xml:space="preserve"> ECT</w:t>
      </w:r>
      <w:r w:rsidR="00FE5DF9" w:rsidRPr="001D1D88">
        <w:rPr>
          <w:color w:val="000000" w:themeColor="text1"/>
          <w:sz w:val="28"/>
          <w:szCs w:val="28"/>
          <w:shd w:val="clear" w:color="auto" w:fill="FFFFFF"/>
          <w:lang w:val="en-GB"/>
        </w:rPr>
        <w:t xml:space="preserve"> was negotiated</w:t>
      </w:r>
      <w:r w:rsidR="00534A1F" w:rsidRPr="001D1D88">
        <w:rPr>
          <w:color w:val="000000" w:themeColor="text1"/>
          <w:sz w:val="28"/>
          <w:szCs w:val="28"/>
          <w:shd w:val="clear" w:color="auto" w:fill="FFFFFF"/>
        </w:rPr>
        <w:t xml:space="preserve"> in </w:t>
      </w:r>
      <w:r w:rsidR="00C4730E" w:rsidRPr="001D1D88">
        <w:rPr>
          <w:color w:val="000000" w:themeColor="text1"/>
          <w:sz w:val="28"/>
          <w:szCs w:val="28"/>
          <w:shd w:val="clear" w:color="auto" w:fill="FFFFFF"/>
          <w:lang w:val="en-GB"/>
        </w:rPr>
        <w:t xml:space="preserve">the </w:t>
      </w:r>
      <w:r w:rsidR="00512C7B" w:rsidRPr="001D1D88">
        <w:rPr>
          <w:color w:val="000000" w:themeColor="text1"/>
          <w:sz w:val="28"/>
          <w:szCs w:val="28"/>
          <w:shd w:val="clear" w:color="auto" w:fill="FFFFFF"/>
          <w:lang w:val="en-GB"/>
        </w:rPr>
        <w:t>1990s</w:t>
      </w:r>
      <w:r w:rsidR="00A464ED" w:rsidRPr="001D1D88">
        <w:rPr>
          <w:color w:val="000000" w:themeColor="text1"/>
          <w:sz w:val="28"/>
          <w:szCs w:val="28"/>
          <w:shd w:val="clear" w:color="auto" w:fill="FFFFFF"/>
        </w:rPr>
        <w:t xml:space="preserve">. The </w:t>
      </w:r>
      <w:r w:rsidR="00FB5D6B" w:rsidRPr="001D1D88">
        <w:rPr>
          <w:color w:val="000000" w:themeColor="text1"/>
          <w:sz w:val="28"/>
          <w:szCs w:val="28"/>
          <w:shd w:val="clear" w:color="auto" w:fill="FFFFFF"/>
          <w:lang w:val="en-GB"/>
        </w:rPr>
        <w:t>inclusion</w:t>
      </w:r>
      <w:r w:rsidR="00A464ED" w:rsidRPr="001D1D88">
        <w:rPr>
          <w:color w:val="000000" w:themeColor="text1"/>
          <w:sz w:val="28"/>
          <w:szCs w:val="28"/>
          <w:shd w:val="clear" w:color="auto" w:fill="FFFFFF"/>
        </w:rPr>
        <w:t xml:space="preserve"> of investment protection standards</w:t>
      </w:r>
      <w:r w:rsidR="00AA1A9F" w:rsidRPr="001D1D88">
        <w:rPr>
          <w:color w:val="000000" w:themeColor="text1"/>
          <w:sz w:val="28"/>
          <w:szCs w:val="28"/>
          <w:shd w:val="clear" w:color="auto" w:fill="FFFFFF"/>
          <w:lang w:val="en-GB"/>
        </w:rPr>
        <w:t xml:space="preserve"> such as </w:t>
      </w:r>
      <w:r w:rsidR="00A464ED" w:rsidRPr="001D1D88">
        <w:rPr>
          <w:color w:val="000000" w:themeColor="text1"/>
          <w:sz w:val="28"/>
          <w:szCs w:val="28"/>
          <w:shd w:val="clear" w:color="auto" w:fill="FFFFFF"/>
        </w:rPr>
        <w:t xml:space="preserve">the FET was </w:t>
      </w:r>
      <w:r w:rsidR="00FB5D6B" w:rsidRPr="001D1D88">
        <w:rPr>
          <w:color w:val="000000" w:themeColor="text1"/>
          <w:sz w:val="28"/>
          <w:szCs w:val="28"/>
          <w:shd w:val="clear" w:color="auto" w:fill="FFFFFF"/>
          <w:lang w:val="en-GB"/>
        </w:rPr>
        <w:t>especially</w:t>
      </w:r>
      <w:r w:rsidR="00A464ED" w:rsidRPr="001D1D88">
        <w:rPr>
          <w:color w:val="000000" w:themeColor="text1"/>
          <w:sz w:val="28"/>
          <w:szCs w:val="28"/>
          <w:shd w:val="clear" w:color="auto" w:fill="FFFFFF"/>
        </w:rPr>
        <w:t xml:space="preserve"> due to the </w:t>
      </w:r>
      <w:r w:rsidR="00A464ED" w:rsidRPr="001D1D88">
        <w:rPr>
          <w:color w:val="000000" w:themeColor="text1"/>
          <w:sz w:val="28"/>
          <w:szCs w:val="28"/>
        </w:rPr>
        <w:t>instability in</w:t>
      </w:r>
      <w:r w:rsidR="00FB5D6B" w:rsidRPr="001D1D88">
        <w:rPr>
          <w:color w:val="000000" w:themeColor="text1"/>
          <w:sz w:val="28"/>
          <w:szCs w:val="28"/>
          <w:lang w:val="en-GB"/>
        </w:rPr>
        <w:t xml:space="preserve"> </w:t>
      </w:r>
      <w:r w:rsidR="00C4730E" w:rsidRPr="001D1D88">
        <w:rPr>
          <w:color w:val="000000" w:themeColor="text1"/>
          <w:sz w:val="28"/>
          <w:szCs w:val="28"/>
          <w:lang w:val="en-GB"/>
        </w:rPr>
        <w:t xml:space="preserve">the </w:t>
      </w:r>
      <w:r w:rsidR="00FB5D6B" w:rsidRPr="001D1D88">
        <w:rPr>
          <w:color w:val="000000" w:themeColor="text1"/>
          <w:sz w:val="28"/>
          <w:szCs w:val="28"/>
          <w:lang w:val="en-GB"/>
        </w:rPr>
        <w:t>regulatory environment of</w:t>
      </w:r>
      <w:r w:rsidR="00A464ED" w:rsidRPr="001D1D88">
        <w:rPr>
          <w:color w:val="000000" w:themeColor="text1"/>
          <w:sz w:val="28"/>
          <w:szCs w:val="28"/>
        </w:rPr>
        <w:t xml:space="preserve"> the former Soviet Union States</w:t>
      </w:r>
      <w:r w:rsidR="009A462C" w:rsidRPr="001D1D88">
        <w:rPr>
          <w:color w:val="000000" w:themeColor="text1"/>
          <w:sz w:val="28"/>
          <w:szCs w:val="28"/>
          <w:lang w:val="en-GB"/>
        </w:rPr>
        <w:t xml:space="preserve"> [</w:t>
      </w:r>
      <w:r w:rsidR="00350793" w:rsidRPr="001D1D88">
        <w:rPr>
          <w:color w:val="000000" w:themeColor="text1"/>
          <w:sz w:val="28"/>
          <w:szCs w:val="28"/>
          <w:lang w:val="en-GB"/>
        </w:rPr>
        <w:t>5</w:t>
      </w:r>
      <w:r w:rsidR="00C358C2">
        <w:rPr>
          <w:color w:val="000000" w:themeColor="text1"/>
          <w:sz w:val="28"/>
          <w:szCs w:val="28"/>
          <w:lang w:val="en-GB"/>
        </w:rPr>
        <w:t xml:space="preserve">; </w:t>
      </w:r>
      <w:r w:rsidR="00D73DA3">
        <w:rPr>
          <w:color w:val="000000" w:themeColor="text1"/>
          <w:sz w:val="28"/>
          <w:szCs w:val="28"/>
          <w:lang w:val="en-GB"/>
        </w:rPr>
        <w:t>6</w:t>
      </w:r>
      <w:r w:rsidR="009A462C" w:rsidRPr="001D1D88">
        <w:rPr>
          <w:color w:val="000000" w:themeColor="text1"/>
          <w:sz w:val="28"/>
          <w:szCs w:val="28"/>
          <w:lang w:val="en-GB"/>
        </w:rPr>
        <w:t>]</w:t>
      </w:r>
      <w:r w:rsidR="00A464ED" w:rsidRPr="001D1D88">
        <w:rPr>
          <w:color w:val="000000" w:themeColor="text1"/>
          <w:sz w:val="28"/>
          <w:szCs w:val="28"/>
          <w:shd w:val="clear" w:color="auto" w:fill="FFFFFF"/>
        </w:rPr>
        <w:t xml:space="preserve">. </w:t>
      </w:r>
      <w:r w:rsidR="00D95C68" w:rsidRPr="001D1D88">
        <w:rPr>
          <w:color w:val="000000" w:themeColor="text1"/>
          <w:sz w:val="28"/>
          <w:szCs w:val="28"/>
          <w:shd w:val="clear" w:color="auto" w:fill="FFFFFF"/>
        </w:rPr>
        <w:t>Such protections were</w:t>
      </w:r>
      <w:r w:rsidR="00A464ED" w:rsidRPr="001D1D88">
        <w:rPr>
          <w:color w:val="000000" w:themeColor="text1"/>
          <w:sz w:val="28"/>
          <w:szCs w:val="28"/>
          <w:shd w:val="clear" w:color="auto" w:fill="FFFFFF"/>
        </w:rPr>
        <w:t xml:space="preserve"> important for </w:t>
      </w:r>
      <w:r w:rsidR="003E6226" w:rsidRPr="001D1D88">
        <w:rPr>
          <w:color w:val="000000" w:themeColor="text1"/>
          <w:sz w:val="28"/>
          <w:szCs w:val="28"/>
          <w:shd w:val="clear" w:color="auto" w:fill="FFFFFF"/>
          <w:lang w:val="en-GB"/>
        </w:rPr>
        <w:t>EU</w:t>
      </w:r>
      <w:r w:rsidR="009549B8" w:rsidRPr="001D1D88">
        <w:rPr>
          <w:color w:val="000000" w:themeColor="text1"/>
          <w:sz w:val="28"/>
          <w:szCs w:val="28"/>
          <w:shd w:val="clear" w:color="auto" w:fill="FFFFFF"/>
          <w:lang w:val="en-GB"/>
        </w:rPr>
        <w:t xml:space="preserve"> </w:t>
      </w:r>
      <w:r w:rsidR="00A464ED" w:rsidRPr="001D1D88">
        <w:rPr>
          <w:color w:val="000000" w:themeColor="text1"/>
          <w:sz w:val="28"/>
          <w:szCs w:val="28"/>
          <w:shd w:val="clear" w:color="auto" w:fill="FFFFFF"/>
        </w:rPr>
        <w:t xml:space="preserve">investors who were </w:t>
      </w:r>
      <w:r w:rsidR="00D95C68" w:rsidRPr="001D1D88">
        <w:rPr>
          <w:color w:val="000000" w:themeColor="text1"/>
          <w:sz w:val="28"/>
          <w:szCs w:val="28"/>
          <w:shd w:val="clear" w:color="auto" w:fill="FFFFFF"/>
        </w:rPr>
        <w:t xml:space="preserve">going to </w:t>
      </w:r>
      <w:r w:rsidR="00A464ED" w:rsidRPr="001D1D88">
        <w:rPr>
          <w:color w:val="000000" w:themeColor="text1"/>
          <w:sz w:val="28"/>
          <w:szCs w:val="28"/>
          <w:shd w:val="clear" w:color="auto" w:fill="FFFFFF"/>
        </w:rPr>
        <w:t>invest</w:t>
      </w:r>
      <w:r w:rsidR="00D95C68" w:rsidRPr="001D1D88">
        <w:rPr>
          <w:color w:val="000000" w:themeColor="text1"/>
          <w:sz w:val="28"/>
          <w:szCs w:val="28"/>
          <w:shd w:val="clear" w:color="auto" w:fill="FFFFFF"/>
        </w:rPr>
        <w:t xml:space="preserve"> billions of dollars</w:t>
      </w:r>
      <w:r w:rsidR="00A464ED" w:rsidRPr="001D1D88">
        <w:rPr>
          <w:color w:val="000000" w:themeColor="text1"/>
          <w:sz w:val="28"/>
          <w:szCs w:val="28"/>
          <w:shd w:val="clear" w:color="auto" w:fill="FFFFFF"/>
        </w:rPr>
        <w:t xml:space="preserve"> in the </w:t>
      </w:r>
      <w:r w:rsidR="00320D95" w:rsidRPr="001D1D88">
        <w:rPr>
          <w:color w:val="000000" w:themeColor="text1"/>
          <w:sz w:val="28"/>
          <w:szCs w:val="28"/>
          <w:shd w:val="clear" w:color="auto" w:fill="FFFFFF"/>
          <w:lang w:val="en-GB"/>
        </w:rPr>
        <w:t xml:space="preserve">petroleum </w:t>
      </w:r>
      <w:r w:rsidR="00A464ED" w:rsidRPr="001D1D88">
        <w:rPr>
          <w:color w:val="000000" w:themeColor="text1"/>
          <w:sz w:val="28"/>
          <w:szCs w:val="28"/>
          <w:shd w:val="clear" w:color="auto" w:fill="FFFFFF"/>
        </w:rPr>
        <w:t xml:space="preserve">sector of </w:t>
      </w:r>
      <w:r w:rsidR="00E17DEF" w:rsidRPr="001D1D88">
        <w:rPr>
          <w:color w:val="000000" w:themeColor="text1"/>
          <w:sz w:val="28"/>
          <w:szCs w:val="28"/>
          <w:shd w:val="clear" w:color="auto" w:fill="FFFFFF"/>
          <w:lang w:val="en-GB"/>
        </w:rPr>
        <w:t xml:space="preserve">the </w:t>
      </w:r>
      <w:r w:rsidR="00C4730E" w:rsidRPr="001D1D88">
        <w:rPr>
          <w:color w:val="000000" w:themeColor="text1"/>
          <w:sz w:val="28"/>
          <w:szCs w:val="28"/>
          <w:shd w:val="clear" w:color="auto" w:fill="FFFFFF"/>
          <w:lang w:val="en-GB"/>
        </w:rPr>
        <w:t xml:space="preserve">CIS such as </w:t>
      </w:r>
      <w:r w:rsidR="00A464ED" w:rsidRPr="001D1D88">
        <w:rPr>
          <w:color w:val="000000" w:themeColor="text1"/>
          <w:sz w:val="28"/>
          <w:szCs w:val="28"/>
          <w:shd w:val="clear" w:color="auto" w:fill="FFFFFF"/>
        </w:rPr>
        <w:t>Kazakhstan, Azerbaijan, Uzbekistan</w:t>
      </w:r>
      <w:r w:rsidR="00C4730E" w:rsidRPr="001D1D88">
        <w:rPr>
          <w:color w:val="000000" w:themeColor="text1"/>
          <w:sz w:val="28"/>
          <w:szCs w:val="28"/>
          <w:shd w:val="clear" w:color="auto" w:fill="FFFFFF"/>
          <w:lang w:val="en-GB"/>
        </w:rPr>
        <w:t>,</w:t>
      </w:r>
      <w:r w:rsidR="00A464ED" w:rsidRPr="001D1D88">
        <w:rPr>
          <w:color w:val="000000" w:themeColor="text1"/>
          <w:sz w:val="28"/>
          <w:szCs w:val="28"/>
          <w:shd w:val="clear" w:color="auto" w:fill="FFFFFF"/>
        </w:rPr>
        <w:t xml:space="preserve"> Kyrgyzstan</w:t>
      </w:r>
      <w:r w:rsidR="0081222F" w:rsidRPr="001D1D88">
        <w:rPr>
          <w:color w:val="000000" w:themeColor="text1"/>
          <w:sz w:val="28"/>
          <w:szCs w:val="28"/>
          <w:shd w:val="clear" w:color="auto" w:fill="FFFFFF"/>
          <w:lang w:val="en-GB"/>
        </w:rPr>
        <w:t xml:space="preserve"> </w:t>
      </w:r>
      <w:r w:rsidR="00C4730E" w:rsidRPr="001D1D88">
        <w:rPr>
          <w:color w:val="000000" w:themeColor="text1"/>
          <w:sz w:val="28"/>
          <w:szCs w:val="28"/>
          <w:shd w:val="clear" w:color="auto" w:fill="FFFFFF"/>
          <w:lang w:val="en-GB"/>
        </w:rPr>
        <w:t xml:space="preserve">and </w:t>
      </w:r>
      <w:r w:rsidR="00C4730E" w:rsidRPr="001D1D88">
        <w:rPr>
          <w:color w:val="000000" w:themeColor="text1"/>
          <w:sz w:val="28"/>
          <w:szCs w:val="28"/>
          <w:shd w:val="clear" w:color="auto" w:fill="FFFFFF"/>
        </w:rPr>
        <w:t>Russia</w:t>
      </w:r>
      <w:r w:rsidR="00E17DEF" w:rsidRPr="001D1D88">
        <w:rPr>
          <w:color w:val="000000" w:themeColor="text1"/>
          <w:sz w:val="28"/>
          <w:szCs w:val="28"/>
          <w:shd w:val="clear" w:color="auto" w:fill="FFFFFF"/>
          <w:lang w:val="en-GB"/>
        </w:rPr>
        <w:t xml:space="preserve"> [</w:t>
      </w:r>
      <w:r w:rsidR="00685E41" w:rsidRPr="001D1D88">
        <w:rPr>
          <w:color w:val="000000" w:themeColor="text1"/>
          <w:sz w:val="28"/>
          <w:szCs w:val="28"/>
          <w:lang w:val="en-GB"/>
        </w:rPr>
        <w:t>5</w:t>
      </w:r>
      <w:r w:rsidR="00E17DEF" w:rsidRPr="001D1D88">
        <w:rPr>
          <w:color w:val="000000" w:themeColor="text1"/>
          <w:sz w:val="28"/>
          <w:szCs w:val="28"/>
          <w:lang w:val="en-GB"/>
        </w:rPr>
        <w:t>, p. 252</w:t>
      </w:r>
      <w:r w:rsidR="00E17DEF" w:rsidRPr="001D1D88">
        <w:rPr>
          <w:color w:val="000000" w:themeColor="text1"/>
          <w:sz w:val="28"/>
          <w:szCs w:val="28"/>
          <w:shd w:val="clear" w:color="auto" w:fill="FFFFFF"/>
          <w:lang w:val="en-GB"/>
        </w:rPr>
        <w:t>]</w:t>
      </w:r>
      <w:r w:rsidR="00A464ED" w:rsidRPr="001D1D88">
        <w:rPr>
          <w:color w:val="000000" w:themeColor="text1"/>
          <w:sz w:val="28"/>
          <w:szCs w:val="28"/>
          <w:shd w:val="clear" w:color="auto" w:fill="FFFFFF"/>
        </w:rPr>
        <w:t>.</w:t>
      </w:r>
      <w:r w:rsidR="00685E41" w:rsidRPr="001D1D88">
        <w:rPr>
          <w:color w:val="000000" w:themeColor="text1"/>
          <w:sz w:val="28"/>
          <w:szCs w:val="28"/>
          <w:shd w:val="clear" w:color="auto" w:fill="FFFFFF"/>
          <w:lang w:val="en-GB"/>
        </w:rPr>
        <w:t xml:space="preserve"> </w:t>
      </w:r>
      <w:r w:rsidR="0081222F" w:rsidRPr="001D1D88">
        <w:rPr>
          <w:color w:val="000000" w:themeColor="text1"/>
          <w:sz w:val="28"/>
          <w:szCs w:val="28"/>
          <w:shd w:val="clear" w:color="auto" w:fill="FFFFFF"/>
          <w:lang w:val="en-GB"/>
        </w:rPr>
        <w:t>As a result</w:t>
      </w:r>
      <w:r w:rsidR="00883458" w:rsidRPr="001D1D88">
        <w:rPr>
          <w:color w:val="000000" w:themeColor="text1"/>
          <w:sz w:val="28"/>
          <w:szCs w:val="28"/>
          <w:shd w:val="clear" w:color="auto" w:fill="FFFFFF"/>
          <w:lang w:val="en-GB"/>
        </w:rPr>
        <w:t>,</w:t>
      </w:r>
      <w:r w:rsidR="00D71ECB" w:rsidRPr="001D1D88">
        <w:rPr>
          <w:color w:val="000000" w:themeColor="text1"/>
          <w:sz w:val="28"/>
          <w:szCs w:val="28"/>
          <w:shd w:val="clear" w:color="auto" w:fill="FFFFFF"/>
          <w:lang w:val="en-GB"/>
        </w:rPr>
        <w:t xml:space="preserve"> t</w:t>
      </w:r>
      <w:r w:rsidR="001D5031" w:rsidRPr="001D1D88">
        <w:rPr>
          <w:color w:val="000000" w:themeColor="text1"/>
          <w:sz w:val="28"/>
          <w:szCs w:val="28"/>
          <w:shd w:val="clear" w:color="auto" w:fill="FFFFFF"/>
          <w:lang w:val="en-GB"/>
        </w:rPr>
        <w:t xml:space="preserve">he </w:t>
      </w:r>
      <w:r w:rsidR="00DB7285" w:rsidRPr="001D1D88">
        <w:rPr>
          <w:color w:val="000000" w:themeColor="text1"/>
          <w:sz w:val="28"/>
          <w:szCs w:val="28"/>
          <w:shd w:val="clear" w:color="auto" w:fill="FFFFFF"/>
          <w:lang w:val="en-GB"/>
        </w:rPr>
        <w:t xml:space="preserve">current </w:t>
      </w:r>
      <w:r w:rsidR="001D5031" w:rsidRPr="001D1D88">
        <w:rPr>
          <w:color w:val="000000" w:themeColor="text1"/>
          <w:sz w:val="28"/>
          <w:szCs w:val="28"/>
          <w:shd w:val="clear" w:color="auto" w:fill="FFFFFF"/>
          <w:lang w:val="en-GB"/>
        </w:rPr>
        <w:t xml:space="preserve">ECT </w:t>
      </w:r>
      <w:r w:rsidR="00D71ECB" w:rsidRPr="001D1D88">
        <w:rPr>
          <w:color w:val="000000" w:themeColor="text1"/>
          <w:sz w:val="28"/>
          <w:szCs w:val="28"/>
          <w:shd w:val="clear" w:color="auto" w:fill="FFFFFF"/>
          <w:lang w:val="en-GB"/>
        </w:rPr>
        <w:t xml:space="preserve">incorporated pro-investor provisions that </w:t>
      </w:r>
      <w:r w:rsidR="007F158C" w:rsidRPr="001D1D88">
        <w:rPr>
          <w:color w:val="000000" w:themeColor="text1"/>
          <w:sz w:val="28"/>
          <w:szCs w:val="28"/>
          <w:shd w:val="clear" w:color="auto" w:fill="FFFFFF"/>
          <w:lang w:val="en-GB"/>
        </w:rPr>
        <w:t xml:space="preserve">accorded the highest level of protection to </w:t>
      </w:r>
      <w:r w:rsidR="00D71ECB" w:rsidRPr="001D1D88">
        <w:rPr>
          <w:color w:val="000000" w:themeColor="text1"/>
          <w:sz w:val="28"/>
          <w:szCs w:val="28"/>
          <w:shd w:val="clear" w:color="auto" w:fill="FFFFFF"/>
          <w:lang w:val="en-GB"/>
        </w:rPr>
        <w:t>the rights of investors</w:t>
      </w:r>
      <w:r w:rsidR="00C90539" w:rsidRPr="001D1D88">
        <w:rPr>
          <w:color w:val="000000" w:themeColor="text1"/>
          <w:sz w:val="28"/>
          <w:szCs w:val="28"/>
          <w:shd w:val="clear" w:color="auto" w:fill="FFFFFF"/>
          <w:lang w:val="en-GB"/>
        </w:rPr>
        <w:t xml:space="preserve"> from regulatory measures</w:t>
      </w:r>
      <w:r w:rsidR="00D71ECB" w:rsidRPr="001D1D88">
        <w:rPr>
          <w:color w:val="000000" w:themeColor="text1"/>
          <w:sz w:val="28"/>
          <w:szCs w:val="28"/>
          <w:shd w:val="clear" w:color="auto" w:fill="FFFFFF"/>
          <w:lang w:val="en-GB"/>
        </w:rPr>
        <w:t xml:space="preserve">. </w:t>
      </w:r>
    </w:p>
    <w:p w14:paraId="16DBD4A0" w14:textId="395D73C3" w:rsidR="006E2476" w:rsidRPr="001D1D88" w:rsidRDefault="00E81AC0" w:rsidP="006E2476">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Onward</w:t>
      </w:r>
      <w:r w:rsidR="006E1641" w:rsidRPr="001D1D88">
        <w:rPr>
          <w:color w:val="000000" w:themeColor="text1"/>
          <w:sz w:val="28"/>
          <w:szCs w:val="28"/>
          <w:shd w:val="clear" w:color="auto" w:fill="FFFFFF"/>
        </w:rPr>
        <w:t xml:space="preserve"> shifts in global energy policy have </w:t>
      </w:r>
      <w:r w:rsidR="0081222F" w:rsidRPr="001D1D88">
        <w:rPr>
          <w:color w:val="000000" w:themeColor="text1"/>
          <w:sz w:val="28"/>
          <w:szCs w:val="28"/>
          <w:shd w:val="clear" w:color="auto" w:fill="FFFFFF"/>
          <w:lang w:val="en-GB"/>
        </w:rPr>
        <w:t>caused redirection</w:t>
      </w:r>
      <w:r w:rsidR="006E1641" w:rsidRPr="001D1D88">
        <w:rPr>
          <w:color w:val="000000" w:themeColor="text1"/>
          <w:sz w:val="28"/>
          <w:szCs w:val="28"/>
          <w:shd w:val="clear" w:color="auto" w:fill="FFFFFF"/>
        </w:rPr>
        <w:t xml:space="preserve"> of </w:t>
      </w:r>
      <w:r w:rsidRPr="001D1D88">
        <w:rPr>
          <w:color w:val="000000" w:themeColor="text1"/>
          <w:sz w:val="28"/>
          <w:szCs w:val="28"/>
          <w:shd w:val="clear" w:color="auto" w:fill="FFFFFF"/>
          <w:lang w:val="en-GB"/>
        </w:rPr>
        <w:t>national</w:t>
      </w:r>
      <w:r w:rsidR="006E1641" w:rsidRPr="001D1D88">
        <w:rPr>
          <w:color w:val="000000" w:themeColor="text1"/>
          <w:sz w:val="28"/>
          <w:szCs w:val="28"/>
          <w:shd w:val="clear" w:color="auto" w:fill="FFFFFF"/>
        </w:rPr>
        <w:t xml:space="preserve"> policy goals by some </w:t>
      </w:r>
      <w:r w:rsidR="00534A1F" w:rsidRPr="001D1D88">
        <w:rPr>
          <w:color w:val="000000" w:themeColor="text1"/>
          <w:sz w:val="28"/>
          <w:szCs w:val="28"/>
          <w:shd w:val="clear" w:color="auto" w:fill="FFFFFF"/>
        </w:rPr>
        <w:t xml:space="preserve">EU </w:t>
      </w:r>
      <w:r w:rsidR="009549B8" w:rsidRPr="001D1D88">
        <w:rPr>
          <w:color w:val="000000" w:themeColor="text1"/>
          <w:sz w:val="28"/>
          <w:szCs w:val="28"/>
          <w:shd w:val="clear" w:color="auto" w:fill="FFFFFF"/>
          <w:lang w:val="en-GB"/>
        </w:rPr>
        <w:t xml:space="preserve">ECT </w:t>
      </w:r>
      <w:r w:rsidR="00364FAE" w:rsidRPr="001D1D88">
        <w:rPr>
          <w:color w:val="000000" w:themeColor="text1"/>
          <w:sz w:val="28"/>
          <w:szCs w:val="28"/>
          <w:shd w:val="clear" w:color="auto" w:fill="FFFFFF"/>
          <w:lang w:val="en-GB"/>
        </w:rPr>
        <w:t>C</w:t>
      </w:r>
      <w:r w:rsidR="006E1641" w:rsidRPr="001D1D88">
        <w:rPr>
          <w:color w:val="000000" w:themeColor="text1"/>
          <w:sz w:val="28"/>
          <w:szCs w:val="28"/>
          <w:shd w:val="clear" w:color="auto" w:fill="FFFFFF"/>
        </w:rPr>
        <w:t xml:space="preserve">ontracting </w:t>
      </w:r>
      <w:r w:rsidR="0097646D" w:rsidRPr="001D1D88">
        <w:rPr>
          <w:color w:val="000000" w:themeColor="text1"/>
          <w:sz w:val="28"/>
          <w:szCs w:val="28"/>
          <w:shd w:val="clear" w:color="auto" w:fill="FFFFFF"/>
          <w:lang w:val="en-GB"/>
        </w:rPr>
        <w:t>P</w:t>
      </w:r>
      <w:r w:rsidR="006E1641" w:rsidRPr="001D1D88">
        <w:rPr>
          <w:color w:val="000000" w:themeColor="text1"/>
          <w:sz w:val="28"/>
          <w:szCs w:val="28"/>
          <w:shd w:val="clear" w:color="auto" w:fill="FFFFFF"/>
        </w:rPr>
        <w:t>arties towards sustainable development</w:t>
      </w:r>
      <w:r w:rsidR="00C45C7F" w:rsidRPr="001D1D88">
        <w:rPr>
          <w:rStyle w:val="a7"/>
          <w:color w:val="000000" w:themeColor="text1"/>
          <w:sz w:val="28"/>
          <w:szCs w:val="28"/>
          <w:shd w:val="clear" w:color="auto" w:fill="FFFFFF"/>
        </w:rPr>
        <w:footnoteReference w:id="1"/>
      </w:r>
      <w:r w:rsidR="002C1A71">
        <w:rPr>
          <w:color w:val="000000" w:themeColor="text1"/>
          <w:sz w:val="28"/>
          <w:szCs w:val="28"/>
          <w:shd w:val="clear" w:color="auto" w:fill="FFFFFF"/>
          <w:lang w:val="en-GB"/>
        </w:rPr>
        <w:t xml:space="preserve"> [</w:t>
      </w:r>
      <w:r w:rsidR="00D73DA3">
        <w:rPr>
          <w:color w:val="000000" w:themeColor="text1"/>
          <w:sz w:val="28"/>
          <w:szCs w:val="28"/>
          <w:lang w:val="en-GB"/>
        </w:rPr>
        <w:t>6</w:t>
      </w:r>
      <w:r w:rsidR="002C1A71">
        <w:rPr>
          <w:color w:val="000000" w:themeColor="text1"/>
          <w:sz w:val="28"/>
          <w:szCs w:val="28"/>
          <w:lang w:val="en-GB"/>
        </w:rPr>
        <w:t>, p. 1</w:t>
      </w:r>
      <w:r w:rsidR="002C1A71">
        <w:rPr>
          <w:color w:val="000000" w:themeColor="text1"/>
          <w:sz w:val="28"/>
          <w:szCs w:val="28"/>
          <w:shd w:val="clear" w:color="auto" w:fill="FFFFFF"/>
          <w:lang w:val="en-GB"/>
        </w:rPr>
        <w:t>]</w:t>
      </w:r>
      <w:r w:rsidR="006E1641" w:rsidRPr="001D1D88">
        <w:rPr>
          <w:color w:val="000000" w:themeColor="text1"/>
          <w:sz w:val="28"/>
          <w:szCs w:val="28"/>
          <w:shd w:val="clear" w:color="auto" w:fill="FFFFFF"/>
        </w:rPr>
        <w:t>.</w:t>
      </w:r>
      <w:r w:rsidR="00C45C7F" w:rsidRPr="001D1D88">
        <w:rPr>
          <w:color w:val="000000" w:themeColor="text1"/>
          <w:sz w:val="28"/>
          <w:szCs w:val="28"/>
          <w:shd w:val="clear" w:color="auto" w:fill="FFFFFF"/>
          <w:lang w:val="en-GB"/>
        </w:rPr>
        <w:t xml:space="preserve"> </w:t>
      </w:r>
      <w:r w:rsidR="00436F7B" w:rsidRPr="001D1D88">
        <w:rPr>
          <w:color w:val="000000" w:themeColor="text1"/>
          <w:sz w:val="28"/>
          <w:szCs w:val="28"/>
          <w:shd w:val="clear" w:color="auto" w:fill="FFFFFF"/>
          <w:lang w:val="en-GB"/>
        </w:rPr>
        <w:t>Particularly, t</w:t>
      </w:r>
      <w:r w:rsidR="006E1641" w:rsidRPr="001D1D88">
        <w:rPr>
          <w:color w:val="000000" w:themeColor="text1"/>
          <w:sz w:val="28"/>
          <w:szCs w:val="28"/>
          <w:shd w:val="clear" w:color="auto" w:fill="FFFFFF"/>
        </w:rPr>
        <w:t xml:space="preserve">he </w:t>
      </w:r>
      <w:r w:rsidR="009C1903" w:rsidRPr="001D1D88">
        <w:rPr>
          <w:color w:val="000000" w:themeColor="text1"/>
          <w:sz w:val="28"/>
          <w:szCs w:val="28"/>
          <w:shd w:val="clear" w:color="auto" w:fill="FFFFFF"/>
          <w:lang w:val="en-GB"/>
        </w:rPr>
        <w:t>conversion</w:t>
      </w:r>
      <w:r w:rsidR="006E1641" w:rsidRPr="001D1D88">
        <w:rPr>
          <w:color w:val="000000" w:themeColor="text1"/>
          <w:sz w:val="28"/>
          <w:szCs w:val="28"/>
          <w:shd w:val="clear" w:color="auto" w:fill="FFFFFF"/>
        </w:rPr>
        <w:t xml:space="preserve"> from traditional fuel</w:t>
      </w:r>
      <w:r w:rsidR="007F158C" w:rsidRPr="001D1D88">
        <w:rPr>
          <w:color w:val="000000" w:themeColor="text1"/>
          <w:sz w:val="28"/>
          <w:szCs w:val="28"/>
          <w:shd w:val="clear" w:color="auto" w:fill="FFFFFF"/>
          <w:lang w:val="en-GB"/>
        </w:rPr>
        <w:t>s</w:t>
      </w:r>
      <w:r w:rsidR="006E1641" w:rsidRPr="001D1D88">
        <w:rPr>
          <w:color w:val="000000" w:themeColor="text1"/>
          <w:sz w:val="28"/>
          <w:szCs w:val="28"/>
          <w:shd w:val="clear" w:color="auto" w:fill="FFFFFF"/>
        </w:rPr>
        <w:t xml:space="preserve"> to </w:t>
      </w:r>
      <w:r w:rsidR="007F158C" w:rsidRPr="001D1D88">
        <w:rPr>
          <w:color w:val="000000" w:themeColor="text1"/>
          <w:sz w:val="28"/>
          <w:szCs w:val="28"/>
          <w:shd w:val="clear" w:color="auto" w:fill="FFFFFF"/>
          <w:lang w:val="en-GB"/>
        </w:rPr>
        <w:t xml:space="preserve">RES </w:t>
      </w:r>
      <w:r w:rsidR="006E1641" w:rsidRPr="001D1D88">
        <w:rPr>
          <w:color w:val="000000" w:themeColor="text1"/>
          <w:sz w:val="28"/>
          <w:szCs w:val="28"/>
          <w:shd w:val="clear" w:color="auto" w:fill="FFFFFF"/>
        </w:rPr>
        <w:t xml:space="preserve">has </w:t>
      </w:r>
      <w:r w:rsidR="002664F2" w:rsidRPr="001D1D88">
        <w:rPr>
          <w:color w:val="000000" w:themeColor="text1"/>
          <w:sz w:val="28"/>
          <w:szCs w:val="28"/>
          <w:shd w:val="clear" w:color="auto" w:fill="FFFFFF"/>
        </w:rPr>
        <w:t xml:space="preserve">been the </w:t>
      </w:r>
      <w:r w:rsidR="00D218A5" w:rsidRPr="001D1D88">
        <w:rPr>
          <w:color w:val="000000" w:themeColor="text1"/>
          <w:sz w:val="28"/>
          <w:szCs w:val="28"/>
          <w:shd w:val="clear" w:color="auto" w:fill="FFFFFF"/>
          <w:lang w:val="en-GB"/>
        </w:rPr>
        <w:t xml:space="preserve">key </w:t>
      </w:r>
      <w:r w:rsidR="002664F2" w:rsidRPr="001D1D88">
        <w:rPr>
          <w:color w:val="000000" w:themeColor="text1"/>
          <w:sz w:val="28"/>
          <w:szCs w:val="28"/>
          <w:shd w:val="clear" w:color="auto" w:fill="FFFFFF"/>
        </w:rPr>
        <w:t xml:space="preserve">driving force for </w:t>
      </w:r>
      <w:r w:rsidR="005B6C83" w:rsidRPr="001D1D88">
        <w:rPr>
          <w:color w:val="000000" w:themeColor="text1"/>
          <w:sz w:val="28"/>
          <w:szCs w:val="28"/>
          <w:shd w:val="clear" w:color="auto" w:fill="FFFFFF"/>
          <w:lang w:val="en-GB"/>
        </w:rPr>
        <w:t xml:space="preserve">the </w:t>
      </w:r>
      <w:r w:rsidR="009C1903" w:rsidRPr="001D1D88">
        <w:rPr>
          <w:color w:val="000000" w:themeColor="text1"/>
          <w:sz w:val="28"/>
          <w:szCs w:val="28"/>
          <w:shd w:val="clear" w:color="auto" w:fill="FFFFFF"/>
          <w:lang w:val="en-GB"/>
        </w:rPr>
        <w:t>realization</w:t>
      </w:r>
      <w:r w:rsidR="006E1641" w:rsidRPr="001D1D88">
        <w:rPr>
          <w:color w:val="000000" w:themeColor="text1"/>
          <w:sz w:val="28"/>
          <w:szCs w:val="28"/>
          <w:shd w:val="clear" w:color="auto" w:fill="FFFFFF"/>
        </w:rPr>
        <w:t xml:space="preserve"> of regulatory </w:t>
      </w:r>
      <w:r w:rsidR="009C1903" w:rsidRPr="001D1D88">
        <w:rPr>
          <w:color w:val="000000" w:themeColor="text1"/>
          <w:sz w:val="28"/>
          <w:szCs w:val="28"/>
          <w:shd w:val="clear" w:color="auto" w:fill="FFFFFF"/>
          <w:lang w:val="en-GB"/>
        </w:rPr>
        <w:t>actions</w:t>
      </w:r>
      <w:r w:rsidR="006E1641" w:rsidRPr="001D1D88">
        <w:rPr>
          <w:color w:val="000000" w:themeColor="text1"/>
          <w:sz w:val="28"/>
          <w:szCs w:val="28"/>
          <w:shd w:val="clear" w:color="auto" w:fill="FFFFFF"/>
        </w:rPr>
        <w:t xml:space="preserve"> by some </w:t>
      </w:r>
      <w:r w:rsidR="00534A1F" w:rsidRPr="001D1D88">
        <w:rPr>
          <w:color w:val="000000" w:themeColor="text1"/>
          <w:sz w:val="28"/>
          <w:szCs w:val="28"/>
          <w:shd w:val="clear" w:color="auto" w:fill="FFFFFF"/>
        </w:rPr>
        <w:t xml:space="preserve">EU </w:t>
      </w:r>
      <w:r w:rsidR="009549B8" w:rsidRPr="001D1D88">
        <w:rPr>
          <w:color w:val="000000" w:themeColor="text1"/>
          <w:sz w:val="28"/>
          <w:szCs w:val="28"/>
          <w:shd w:val="clear" w:color="auto" w:fill="FFFFFF"/>
          <w:lang w:val="en-GB"/>
        </w:rPr>
        <w:t xml:space="preserve">ECT </w:t>
      </w:r>
      <w:r w:rsidR="007F158C" w:rsidRPr="001D1D88">
        <w:rPr>
          <w:color w:val="000000" w:themeColor="text1"/>
          <w:sz w:val="28"/>
          <w:szCs w:val="28"/>
          <w:shd w:val="clear" w:color="auto" w:fill="FFFFFF"/>
          <w:lang w:val="en-GB"/>
        </w:rPr>
        <w:t>Contracting</w:t>
      </w:r>
      <w:r w:rsidR="00C973A1" w:rsidRPr="001D1D88">
        <w:rPr>
          <w:color w:val="000000" w:themeColor="text1"/>
          <w:sz w:val="28"/>
          <w:szCs w:val="28"/>
          <w:lang w:val="en-GB"/>
        </w:rPr>
        <w:t xml:space="preserve"> </w:t>
      </w:r>
      <w:r w:rsidR="007F158C" w:rsidRPr="001D1D88">
        <w:rPr>
          <w:color w:val="000000" w:themeColor="text1"/>
          <w:sz w:val="28"/>
          <w:szCs w:val="28"/>
          <w:lang w:val="en-GB"/>
        </w:rPr>
        <w:t>P</w:t>
      </w:r>
      <w:r w:rsidR="00B30CF2" w:rsidRPr="001D1D88">
        <w:rPr>
          <w:color w:val="000000" w:themeColor="text1"/>
          <w:sz w:val="28"/>
          <w:szCs w:val="28"/>
          <w:lang w:val="en-GB"/>
        </w:rPr>
        <w:t>arties</w:t>
      </w:r>
      <w:r w:rsidR="002664F2" w:rsidRPr="001D1D88">
        <w:rPr>
          <w:color w:val="000000" w:themeColor="text1"/>
          <w:sz w:val="28"/>
          <w:szCs w:val="28"/>
        </w:rPr>
        <w:t xml:space="preserve">. </w:t>
      </w:r>
      <w:r w:rsidR="00E26B64" w:rsidRPr="001D1D88">
        <w:rPr>
          <w:color w:val="000000" w:themeColor="text1"/>
          <w:sz w:val="28"/>
          <w:szCs w:val="28"/>
          <w:lang w:val="en-GB"/>
        </w:rPr>
        <w:t>Several</w:t>
      </w:r>
      <w:r w:rsidR="00DB54F4" w:rsidRPr="001D1D88">
        <w:rPr>
          <w:color w:val="000000" w:themeColor="text1"/>
          <w:sz w:val="28"/>
          <w:szCs w:val="28"/>
          <w:lang w:val="en-GB"/>
        </w:rPr>
        <w:t xml:space="preserve"> </w:t>
      </w:r>
      <w:r w:rsidR="00E274A9" w:rsidRPr="001D1D88">
        <w:rPr>
          <w:color w:val="000000" w:themeColor="text1"/>
          <w:sz w:val="28"/>
          <w:szCs w:val="28"/>
          <w:lang w:val="en-GB"/>
        </w:rPr>
        <w:t>EU</w:t>
      </w:r>
      <w:r w:rsidR="00DB54F4" w:rsidRPr="001D1D88">
        <w:rPr>
          <w:color w:val="000000" w:themeColor="text1"/>
          <w:sz w:val="28"/>
          <w:szCs w:val="28"/>
          <w:lang w:val="en-GB"/>
        </w:rPr>
        <w:t xml:space="preserve"> countries</w:t>
      </w:r>
      <w:r w:rsidR="0042196B" w:rsidRPr="001D1D88">
        <w:rPr>
          <w:color w:val="000000" w:themeColor="text1"/>
          <w:sz w:val="28"/>
          <w:szCs w:val="28"/>
          <w:lang w:val="en-GB"/>
        </w:rPr>
        <w:t xml:space="preserve">, for example, </w:t>
      </w:r>
      <w:r w:rsidR="00CB29AA" w:rsidRPr="001D1D88">
        <w:rPr>
          <w:color w:val="000000" w:themeColor="text1"/>
          <w:sz w:val="28"/>
          <w:szCs w:val="28"/>
          <w:lang w:val="en-GB"/>
        </w:rPr>
        <w:t xml:space="preserve">the </w:t>
      </w:r>
      <w:r w:rsidR="00AC4996" w:rsidRPr="001D1D88">
        <w:rPr>
          <w:color w:val="000000" w:themeColor="text1"/>
          <w:sz w:val="28"/>
          <w:szCs w:val="28"/>
          <w:lang w:val="en-GB"/>
        </w:rPr>
        <w:t xml:space="preserve">Czech Republic, </w:t>
      </w:r>
      <w:r w:rsidR="0042196B" w:rsidRPr="001D1D88">
        <w:rPr>
          <w:color w:val="000000" w:themeColor="text1"/>
          <w:sz w:val="28"/>
          <w:szCs w:val="28"/>
          <w:lang w:val="en-GB"/>
        </w:rPr>
        <w:t>Italy</w:t>
      </w:r>
      <w:r w:rsidR="00CB29AA" w:rsidRPr="001D1D88">
        <w:rPr>
          <w:color w:val="000000" w:themeColor="text1"/>
          <w:sz w:val="28"/>
          <w:szCs w:val="28"/>
          <w:lang w:val="en-GB"/>
        </w:rPr>
        <w:t>,</w:t>
      </w:r>
      <w:r w:rsidR="0042196B" w:rsidRPr="001D1D88">
        <w:rPr>
          <w:color w:val="000000" w:themeColor="text1"/>
          <w:sz w:val="28"/>
          <w:szCs w:val="28"/>
          <w:lang w:val="en-GB"/>
        </w:rPr>
        <w:t xml:space="preserve"> and Spain</w:t>
      </w:r>
      <w:r w:rsidR="00DB54F4" w:rsidRPr="001D1D88">
        <w:rPr>
          <w:color w:val="000000" w:themeColor="text1"/>
          <w:sz w:val="28"/>
          <w:szCs w:val="28"/>
          <w:lang w:val="en-GB"/>
        </w:rPr>
        <w:t xml:space="preserve"> </w:t>
      </w:r>
      <w:r w:rsidR="002664F2" w:rsidRPr="001D1D88">
        <w:rPr>
          <w:color w:val="000000" w:themeColor="text1"/>
          <w:sz w:val="28"/>
          <w:szCs w:val="28"/>
        </w:rPr>
        <w:t xml:space="preserve">have offered complex tariff and </w:t>
      </w:r>
      <w:r w:rsidR="006E1641" w:rsidRPr="001D1D88">
        <w:rPr>
          <w:color w:val="000000" w:themeColor="text1"/>
          <w:sz w:val="28"/>
          <w:szCs w:val="28"/>
        </w:rPr>
        <w:t xml:space="preserve">financing schemes </w:t>
      </w:r>
      <w:r w:rsidR="002664F2" w:rsidRPr="001D1D88">
        <w:rPr>
          <w:color w:val="000000" w:themeColor="text1"/>
          <w:sz w:val="28"/>
          <w:szCs w:val="28"/>
        </w:rPr>
        <w:t xml:space="preserve">to incentivize investment in the </w:t>
      </w:r>
      <w:r w:rsidR="00E274A9" w:rsidRPr="001D1D88">
        <w:rPr>
          <w:color w:val="000000" w:themeColor="text1"/>
          <w:sz w:val="28"/>
          <w:szCs w:val="28"/>
          <w:lang w:val="en-GB"/>
        </w:rPr>
        <w:t>RES</w:t>
      </w:r>
      <w:r w:rsidR="007F158C" w:rsidRPr="001D1D88">
        <w:rPr>
          <w:color w:val="000000" w:themeColor="text1"/>
          <w:sz w:val="28"/>
          <w:szCs w:val="28"/>
          <w:lang w:val="en-GB"/>
        </w:rPr>
        <w:t xml:space="preserve"> sector</w:t>
      </w:r>
      <w:r w:rsidR="006E1641" w:rsidRPr="001D1D88">
        <w:rPr>
          <w:color w:val="000000" w:themeColor="text1"/>
          <w:sz w:val="28"/>
          <w:szCs w:val="28"/>
        </w:rPr>
        <w:t>.</w:t>
      </w:r>
      <w:r w:rsidR="007F3B10" w:rsidRPr="001D1D88">
        <w:rPr>
          <w:color w:val="000000" w:themeColor="text1"/>
          <w:sz w:val="28"/>
          <w:szCs w:val="28"/>
          <w:lang w:val="en-GB"/>
        </w:rPr>
        <w:t xml:space="preserve"> </w:t>
      </w:r>
      <w:r w:rsidR="00B30CF2" w:rsidRPr="001D1D88">
        <w:rPr>
          <w:color w:val="000000" w:themeColor="text1"/>
          <w:sz w:val="28"/>
          <w:szCs w:val="28"/>
          <w:lang w:val="en-GB"/>
        </w:rPr>
        <w:t>Later</w:t>
      </w:r>
      <w:r w:rsidR="008C7CAE" w:rsidRPr="001D1D88">
        <w:rPr>
          <w:color w:val="000000" w:themeColor="text1"/>
          <w:sz w:val="28"/>
          <w:szCs w:val="28"/>
          <w:lang w:val="en-GB"/>
        </w:rPr>
        <w:t>, these</w:t>
      </w:r>
      <w:r w:rsidR="00B30CF2" w:rsidRPr="001D1D88">
        <w:rPr>
          <w:color w:val="000000" w:themeColor="text1"/>
          <w:sz w:val="28"/>
          <w:szCs w:val="28"/>
          <w:lang w:val="en-GB"/>
        </w:rPr>
        <w:t xml:space="preserve"> </w:t>
      </w:r>
      <w:r w:rsidR="00E274A9" w:rsidRPr="001D1D88">
        <w:rPr>
          <w:color w:val="000000" w:themeColor="text1"/>
          <w:sz w:val="28"/>
          <w:szCs w:val="28"/>
          <w:lang w:val="en-GB"/>
        </w:rPr>
        <w:t xml:space="preserve">EU </w:t>
      </w:r>
      <w:r w:rsidR="00B30CF2" w:rsidRPr="001D1D88">
        <w:rPr>
          <w:color w:val="000000" w:themeColor="text1"/>
          <w:sz w:val="28"/>
          <w:szCs w:val="28"/>
          <w:lang w:val="en-GB"/>
        </w:rPr>
        <w:t>countries</w:t>
      </w:r>
      <w:r w:rsidR="008C7CAE" w:rsidRPr="001D1D88">
        <w:rPr>
          <w:color w:val="000000" w:themeColor="text1"/>
          <w:sz w:val="28"/>
          <w:szCs w:val="28"/>
          <w:lang w:val="en-GB"/>
        </w:rPr>
        <w:t xml:space="preserve"> revised their RES incentive schemes. </w:t>
      </w:r>
      <w:r w:rsidR="00E26B64" w:rsidRPr="001D1D88">
        <w:rPr>
          <w:color w:val="000000" w:themeColor="text1"/>
          <w:sz w:val="28"/>
          <w:szCs w:val="28"/>
          <w:lang w:val="en-GB"/>
        </w:rPr>
        <w:t>Other</w:t>
      </w:r>
      <w:r w:rsidR="00E26B64" w:rsidRPr="001D1D88">
        <w:rPr>
          <w:color w:val="000000" w:themeColor="text1"/>
          <w:sz w:val="28"/>
          <w:szCs w:val="28"/>
        </w:rPr>
        <w:t xml:space="preserve"> </w:t>
      </w:r>
      <w:r w:rsidR="00E26B64" w:rsidRPr="001D1D88">
        <w:rPr>
          <w:color w:val="000000" w:themeColor="text1"/>
          <w:sz w:val="28"/>
          <w:szCs w:val="28"/>
          <w:lang w:val="en-GB"/>
        </w:rPr>
        <w:t xml:space="preserve">EU </w:t>
      </w:r>
      <w:r w:rsidR="00B5414E">
        <w:rPr>
          <w:color w:val="000000" w:themeColor="text1"/>
          <w:sz w:val="28"/>
          <w:szCs w:val="28"/>
          <w:lang w:val="en-GB"/>
        </w:rPr>
        <w:t xml:space="preserve">ECT </w:t>
      </w:r>
      <w:r w:rsidR="00E26B64" w:rsidRPr="001D1D88">
        <w:rPr>
          <w:color w:val="000000" w:themeColor="text1"/>
          <w:sz w:val="28"/>
          <w:szCs w:val="28"/>
          <w:lang w:val="en-GB"/>
        </w:rPr>
        <w:t>Contracting Parties</w:t>
      </w:r>
      <w:r w:rsidR="00E26B64" w:rsidRPr="001D1D88">
        <w:rPr>
          <w:color w:val="000000" w:themeColor="text1"/>
          <w:sz w:val="28"/>
          <w:szCs w:val="28"/>
        </w:rPr>
        <w:t xml:space="preserve">, </w:t>
      </w:r>
      <w:r w:rsidR="00E26B64" w:rsidRPr="001D1D88">
        <w:rPr>
          <w:color w:val="000000" w:themeColor="text1"/>
          <w:sz w:val="28"/>
          <w:szCs w:val="28"/>
          <w:lang w:val="en-GB"/>
        </w:rPr>
        <w:t>such as Germany and the Netherlands</w:t>
      </w:r>
      <w:r w:rsidR="00E26B64" w:rsidRPr="001D1D88">
        <w:rPr>
          <w:color w:val="000000" w:themeColor="text1"/>
          <w:sz w:val="28"/>
          <w:szCs w:val="28"/>
        </w:rPr>
        <w:t xml:space="preserve">, </w:t>
      </w:r>
      <w:r w:rsidR="00E26B64" w:rsidRPr="001D1D88">
        <w:rPr>
          <w:color w:val="000000" w:themeColor="text1"/>
          <w:sz w:val="28"/>
          <w:szCs w:val="28"/>
          <w:lang w:val="en-GB"/>
        </w:rPr>
        <w:t xml:space="preserve">have started shutting down </w:t>
      </w:r>
      <w:r w:rsidR="00244B49" w:rsidRPr="001D1D88">
        <w:rPr>
          <w:color w:val="000000" w:themeColor="text1"/>
          <w:sz w:val="28"/>
          <w:szCs w:val="28"/>
          <w:lang w:val="en-GB"/>
        </w:rPr>
        <w:t xml:space="preserve">existing </w:t>
      </w:r>
      <w:r w:rsidR="00E26B64" w:rsidRPr="001D1D88">
        <w:rPr>
          <w:color w:val="000000" w:themeColor="text1"/>
          <w:sz w:val="28"/>
          <w:szCs w:val="28"/>
          <w:lang w:val="en-GB"/>
        </w:rPr>
        <w:t>coal plants to reduce GHG</w:t>
      </w:r>
      <w:r w:rsidR="009549B8" w:rsidRPr="001D1D88">
        <w:rPr>
          <w:color w:val="000000" w:themeColor="text1"/>
          <w:sz w:val="28"/>
          <w:szCs w:val="28"/>
          <w:lang w:val="en-GB"/>
        </w:rPr>
        <w:t xml:space="preserve"> </w:t>
      </w:r>
      <w:r w:rsidR="007F158C" w:rsidRPr="001D1D88">
        <w:rPr>
          <w:color w:val="000000" w:themeColor="text1"/>
          <w:sz w:val="28"/>
          <w:szCs w:val="28"/>
          <w:lang w:val="en-GB"/>
        </w:rPr>
        <w:t>emissions</w:t>
      </w:r>
      <w:r w:rsidR="00E26B64" w:rsidRPr="001D1D88">
        <w:rPr>
          <w:color w:val="000000" w:themeColor="text1"/>
          <w:sz w:val="28"/>
          <w:szCs w:val="28"/>
          <w:lang w:val="en-GB"/>
        </w:rPr>
        <w:t>.</w:t>
      </w:r>
    </w:p>
    <w:p w14:paraId="46928626" w14:textId="30E062A9" w:rsidR="00701A65" w:rsidRPr="001D1D88" w:rsidRDefault="002664F2" w:rsidP="00083F7D">
      <w:pPr>
        <w:ind w:firstLine="567"/>
        <w:jc w:val="both"/>
        <w:rPr>
          <w:rFonts w:eastAsia="Verdana"/>
          <w:color w:val="000000" w:themeColor="text1"/>
          <w:sz w:val="28"/>
          <w:szCs w:val="28"/>
          <w:lang w:val="en-GB"/>
        </w:rPr>
      </w:pPr>
      <w:r w:rsidRPr="001D1D88">
        <w:rPr>
          <w:color w:val="000000" w:themeColor="text1"/>
          <w:sz w:val="28"/>
          <w:szCs w:val="28"/>
        </w:rPr>
        <w:t>This development, i</w:t>
      </w:r>
      <w:r w:rsidR="006E1641" w:rsidRPr="001D1D88">
        <w:rPr>
          <w:color w:val="000000" w:themeColor="text1"/>
          <w:sz w:val="28"/>
          <w:szCs w:val="28"/>
        </w:rPr>
        <w:t xml:space="preserve">n turn, </w:t>
      </w:r>
      <w:r w:rsidR="00591488" w:rsidRPr="001D1D88">
        <w:rPr>
          <w:color w:val="000000" w:themeColor="text1"/>
          <w:sz w:val="28"/>
          <w:szCs w:val="28"/>
          <w:lang w:val="en-GB"/>
        </w:rPr>
        <w:t>has</w:t>
      </w:r>
      <w:r w:rsidR="006E1641" w:rsidRPr="001D1D88">
        <w:rPr>
          <w:color w:val="000000" w:themeColor="text1"/>
          <w:sz w:val="28"/>
          <w:szCs w:val="28"/>
        </w:rPr>
        <w:t xml:space="preserve"> </w:t>
      </w:r>
      <w:r w:rsidR="00FC0EDF" w:rsidRPr="001D1D88">
        <w:rPr>
          <w:color w:val="000000" w:themeColor="text1"/>
          <w:sz w:val="28"/>
          <w:szCs w:val="28"/>
        </w:rPr>
        <w:t>created</w:t>
      </w:r>
      <w:r w:rsidRPr="001D1D88">
        <w:rPr>
          <w:color w:val="000000" w:themeColor="text1"/>
          <w:sz w:val="28"/>
          <w:szCs w:val="28"/>
        </w:rPr>
        <w:t xml:space="preserve"> a new generation of </w:t>
      </w:r>
      <w:r w:rsidR="00FC0EDF" w:rsidRPr="001D1D88">
        <w:rPr>
          <w:color w:val="000000" w:themeColor="text1"/>
          <w:sz w:val="28"/>
          <w:szCs w:val="28"/>
        </w:rPr>
        <w:t xml:space="preserve">FET </w:t>
      </w:r>
      <w:r w:rsidR="006E1641" w:rsidRPr="001D1D88">
        <w:rPr>
          <w:color w:val="000000" w:themeColor="text1"/>
          <w:sz w:val="28"/>
          <w:szCs w:val="28"/>
        </w:rPr>
        <w:t>disputes</w:t>
      </w:r>
      <w:r w:rsidR="00D218A5" w:rsidRPr="001D1D88">
        <w:rPr>
          <w:color w:val="000000" w:themeColor="text1"/>
          <w:sz w:val="28"/>
          <w:szCs w:val="28"/>
          <w:lang w:val="en-GB"/>
        </w:rPr>
        <w:t xml:space="preserve">. These </w:t>
      </w:r>
      <w:r w:rsidR="00387540" w:rsidRPr="001D1D88">
        <w:rPr>
          <w:color w:val="000000" w:themeColor="text1"/>
          <w:sz w:val="28"/>
          <w:szCs w:val="28"/>
        </w:rPr>
        <w:t>do</w:t>
      </w:r>
      <w:r w:rsidRPr="001D1D88">
        <w:rPr>
          <w:color w:val="000000" w:themeColor="text1"/>
          <w:sz w:val="28"/>
          <w:szCs w:val="28"/>
        </w:rPr>
        <w:t xml:space="preserve"> not merely concern</w:t>
      </w:r>
      <w:r w:rsidR="00387540" w:rsidRPr="001D1D88">
        <w:rPr>
          <w:color w:val="000000" w:themeColor="text1"/>
          <w:sz w:val="28"/>
          <w:szCs w:val="28"/>
        </w:rPr>
        <w:t xml:space="preserve"> a</w:t>
      </w:r>
      <w:r w:rsidRPr="001D1D88">
        <w:rPr>
          <w:color w:val="000000" w:themeColor="text1"/>
          <w:sz w:val="28"/>
          <w:szCs w:val="28"/>
        </w:rPr>
        <w:t xml:space="preserve"> </w:t>
      </w:r>
      <w:r w:rsidR="006E1641" w:rsidRPr="001D1D88">
        <w:rPr>
          <w:color w:val="000000" w:themeColor="text1"/>
          <w:sz w:val="28"/>
          <w:szCs w:val="28"/>
        </w:rPr>
        <w:t xml:space="preserve">refusal </w:t>
      </w:r>
      <w:r w:rsidR="00387540" w:rsidRPr="001D1D88">
        <w:rPr>
          <w:color w:val="000000" w:themeColor="text1"/>
          <w:sz w:val="28"/>
          <w:szCs w:val="28"/>
        </w:rPr>
        <w:t xml:space="preserve">to grant or upgrade a </w:t>
      </w:r>
      <w:r w:rsidR="006E1641" w:rsidRPr="001D1D88">
        <w:rPr>
          <w:color w:val="000000" w:themeColor="text1"/>
          <w:sz w:val="28"/>
          <w:szCs w:val="28"/>
        </w:rPr>
        <w:t xml:space="preserve">mining </w:t>
      </w:r>
      <w:r w:rsidR="00591488" w:rsidRPr="001D1D88">
        <w:rPr>
          <w:color w:val="000000" w:themeColor="text1"/>
          <w:sz w:val="28"/>
          <w:szCs w:val="28"/>
          <w:lang w:val="en-GB"/>
        </w:rPr>
        <w:t>license</w:t>
      </w:r>
      <w:r w:rsidR="003B4012" w:rsidRPr="001D1D88">
        <w:rPr>
          <w:color w:val="000000" w:themeColor="text1"/>
          <w:sz w:val="28"/>
          <w:szCs w:val="28"/>
          <w:lang w:val="en-GB"/>
        </w:rPr>
        <w:t>,</w:t>
      </w:r>
      <w:r w:rsidR="00387540" w:rsidRPr="001D1D88">
        <w:rPr>
          <w:color w:val="000000" w:themeColor="text1"/>
          <w:sz w:val="28"/>
          <w:szCs w:val="28"/>
        </w:rPr>
        <w:t xml:space="preserve"> but </w:t>
      </w:r>
      <w:r w:rsidR="00D218A5" w:rsidRPr="001D1D88">
        <w:rPr>
          <w:color w:val="000000" w:themeColor="text1"/>
          <w:sz w:val="28"/>
          <w:szCs w:val="28"/>
          <w:lang w:val="en-GB"/>
        </w:rPr>
        <w:t xml:space="preserve">also </w:t>
      </w:r>
      <w:r w:rsidR="00B30CF2" w:rsidRPr="001D1D88">
        <w:rPr>
          <w:color w:val="000000" w:themeColor="text1"/>
          <w:sz w:val="28"/>
          <w:szCs w:val="28"/>
          <w:lang w:val="en-GB"/>
        </w:rPr>
        <w:t>constitute</w:t>
      </w:r>
      <w:r w:rsidR="006E1641" w:rsidRPr="001D1D88">
        <w:rPr>
          <w:color w:val="000000" w:themeColor="text1"/>
          <w:sz w:val="28"/>
          <w:szCs w:val="28"/>
        </w:rPr>
        <w:t xml:space="preserve"> </w:t>
      </w:r>
      <w:r w:rsidR="00B30CF2" w:rsidRPr="001D1D88">
        <w:rPr>
          <w:color w:val="000000" w:themeColor="text1"/>
          <w:sz w:val="28"/>
          <w:szCs w:val="28"/>
          <w:lang w:val="en-GB"/>
        </w:rPr>
        <w:t>a</w:t>
      </w:r>
      <w:r w:rsidR="00591488" w:rsidRPr="001D1D88">
        <w:rPr>
          <w:color w:val="000000" w:themeColor="text1"/>
          <w:sz w:val="28"/>
          <w:szCs w:val="28"/>
          <w:lang w:val="en-GB"/>
        </w:rPr>
        <w:t xml:space="preserve"> </w:t>
      </w:r>
      <w:r w:rsidR="00FC0EDF" w:rsidRPr="001D1D88">
        <w:rPr>
          <w:color w:val="000000" w:themeColor="text1"/>
          <w:sz w:val="28"/>
          <w:szCs w:val="28"/>
        </w:rPr>
        <w:t xml:space="preserve">challenge </w:t>
      </w:r>
      <w:r w:rsidR="00B30CF2" w:rsidRPr="001D1D88">
        <w:rPr>
          <w:color w:val="000000" w:themeColor="text1"/>
          <w:sz w:val="28"/>
          <w:szCs w:val="28"/>
          <w:lang w:val="en-GB"/>
        </w:rPr>
        <w:t>to</w:t>
      </w:r>
      <w:r w:rsidR="00FC0EDF" w:rsidRPr="001D1D88">
        <w:rPr>
          <w:color w:val="000000" w:themeColor="text1"/>
          <w:sz w:val="28"/>
          <w:szCs w:val="28"/>
        </w:rPr>
        <w:t xml:space="preserve"> </w:t>
      </w:r>
      <w:r w:rsidR="00D22991" w:rsidRPr="001D1D88">
        <w:rPr>
          <w:color w:val="000000" w:themeColor="text1"/>
          <w:sz w:val="28"/>
          <w:szCs w:val="28"/>
          <w:lang w:val="en-GB"/>
        </w:rPr>
        <w:t xml:space="preserve">the </w:t>
      </w:r>
      <w:r w:rsidR="00FC0EDF" w:rsidRPr="001D1D88">
        <w:rPr>
          <w:color w:val="000000" w:themeColor="text1"/>
          <w:sz w:val="28"/>
          <w:szCs w:val="28"/>
        </w:rPr>
        <w:t xml:space="preserve">legitimate </w:t>
      </w:r>
      <w:r w:rsidR="006E1641" w:rsidRPr="001D1D88">
        <w:rPr>
          <w:color w:val="000000" w:themeColor="text1"/>
          <w:sz w:val="28"/>
          <w:szCs w:val="28"/>
        </w:rPr>
        <w:t>right</w:t>
      </w:r>
      <w:r w:rsidR="003B4012" w:rsidRPr="001D1D88">
        <w:rPr>
          <w:color w:val="000000" w:themeColor="text1"/>
          <w:sz w:val="28"/>
          <w:szCs w:val="28"/>
          <w:lang w:val="en-GB"/>
        </w:rPr>
        <w:t>s</w:t>
      </w:r>
      <w:r w:rsidR="008C7CAE" w:rsidRPr="001D1D88">
        <w:rPr>
          <w:color w:val="000000" w:themeColor="text1"/>
          <w:sz w:val="28"/>
          <w:szCs w:val="28"/>
          <w:lang w:val="en-GB"/>
        </w:rPr>
        <w:t xml:space="preserve"> of </w:t>
      </w:r>
      <w:r w:rsidR="00B30CF2" w:rsidRPr="001D1D88">
        <w:rPr>
          <w:color w:val="000000" w:themeColor="text1"/>
          <w:sz w:val="28"/>
          <w:szCs w:val="28"/>
          <w:lang w:val="en-GB"/>
        </w:rPr>
        <w:t xml:space="preserve">ECT </w:t>
      </w:r>
      <w:r w:rsidR="008C7CAE" w:rsidRPr="001D1D88">
        <w:rPr>
          <w:color w:val="000000" w:themeColor="text1"/>
          <w:sz w:val="28"/>
          <w:szCs w:val="28"/>
          <w:lang w:val="en-GB"/>
        </w:rPr>
        <w:t>Contracting Parties</w:t>
      </w:r>
      <w:r w:rsidR="006E1641" w:rsidRPr="001D1D88">
        <w:rPr>
          <w:color w:val="000000" w:themeColor="text1"/>
          <w:sz w:val="28"/>
          <w:szCs w:val="28"/>
        </w:rPr>
        <w:t xml:space="preserve"> to </w:t>
      </w:r>
      <w:r w:rsidR="00387540" w:rsidRPr="001D1D88">
        <w:rPr>
          <w:color w:val="000000" w:themeColor="text1"/>
          <w:sz w:val="28"/>
          <w:szCs w:val="28"/>
        </w:rPr>
        <w:t xml:space="preserve">implement </w:t>
      </w:r>
      <w:r w:rsidR="008C7CAE" w:rsidRPr="001D1D88">
        <w:rPr>
          <w:color w:val="000000" w:themeColor="text1"/>
          <w:sz w:val="28"/>
          <w:szCs w:val="28"/>
          <w:lang w:val="en-GB"/>
        </w:rPr>
        <w:t>RES</w:t>
      </w:r>
      <w:r w:rsidR="00387540" w:rsidRPr="001D1D88">
        <w:rPr>
          <w:color w:val="000000" w:themeColor="text1"/>
          <w:sz w:val="28"/>
          <w:szCs w:val="28"/>
        </w:rPr>
        <w:t xml:space="preserve"> </w:t>
      </w:r>
      <w:r w:rsidR="008806E7" w:rsidRPr="001D1D88">
        <w:rPr>
          <w:color w:val="000000" w:themeColor="text1"/>
          <w:sz w:val="28"/>
          <w:szCs w:val="28"/>
          <w:lang w:val="en-GB"/>
        </w:rPr>
        <w:t>tariff</w:t>
      </w:r>
      <w:r w:rsidR="00FC0EDF" w:rsidRPr="001D1D88">
        <w:rPr>
          <w:color w:val="000000" w:themeColor="text1"/>
          <w:sz w:val="28"/>
          <w:szCs w:val="28"/>
        </w:rPr>
        <w:t xml:space="preserve"> schemes</w:t>
      </w:r>
      <w:r w:rsidR="00244B49" w:rsidRPr="001D1D88">
        <w:rPr>
          <w:color w:val="000000" w:themeColor="text1"/>
          <w:sz w:val="28"/>
          <w:szCs w:val="28"/>
          <w:lang w:val="en-GB"/>
        </w:rPr>
        <w:t xml:space="preserve"> and protection of </w:t>
      </w:r>
      <w:r w:rsidR="00C90539" w:rsidRPr="001D1D88">
        <w:rPr>
          <w:color w:val="000000" w:themeColor="text1"/>
          <w:sz w:val="28"/>
          <w:szCs w:val="28"/>
          <w:lang w:val="en-GB"/>
        </w:rPr>
        <w:t xml:space="preserve">the </w:t>
      </w:r>
      <w:r w:rsidR="00244B49" w:rsidRPr="001D1D88">
        <w:rPr>
          <w:color w:val="000000" w:themeColor="text1"/>
          <w:sz w:val="28"/>
          <w:szCs w:val="28"/>
          <w:lang w:val="en-GB"/>
        </w:rPr>
        <w:t>environment</w:t>
      </w:r>
      <w:r w:rsidR="008806E7" w:rsidRPr="001D1D88">
        <w:rPr>
          <w:color w:val="000000" w:themeColor="text1"/>
          <w:sz w:val="28"/>
          <w:szCs w:val="28"/>
          <w:lang w:val="en-GB"/>
        </w:rPr>
        <w:t xml:space="preserve"> in order to meet international obligations such as </w:t>
      </w:r>
      <w:r w:rsidR="00D218A5" w:rsidRPr="001D1D88">
        <w:rPr>
          <w:color w:val="000000" w:themeColor="text1"/>
          <w:sz w:val="28"/>
          <w:szCs w:val="28"/>
          <w:lang w:val="en-GB"/>
        </w:rPr>
        <w:t xml:space="preserve">the </w:t>
      </w:r>
      <w:r w:rsidR="008806E7" w:rsidRPr="001D1D88">
        <w:rPr>
          <w:color w:val="000000" w:themeColor="text1"/>
          <w:sz w:val="28"/>
          <w:szCs w:val="28"/>
          <w:lang w:val="en-GB"/>
        </w:rPr>
        <w:t>Paris Agreement</w:t>
      </w:r>
      <w:r w:rsidR="008806E7" w:rsidRPr="001D1D88">
        <w:rPr>
          <w:rStyle w:val="a7"/>
          <w:color w:val="000000" w:themeColor="text1"/>
          <w:sz w:val="28"/>
          <w:szCs w:val="28"/>
          <w:lang w:val="en-GB"/>
        </w:rPr>
        <w:footnoteReference w:id="2"/>
      </w:r>
      <w:r w:rsidR="006E1641" w:rsidRPr="001D1D88">
        <w:rPr>
          <w:color w:val="000000" w:themeColor="text1"/>
          <w:sz w:val="28"/>
          <w:szCs w:val="28"/>
        </w:rPr>
        <w:t>.</w:t>
      </w:r>
      <w:r w:rsidR="003B4012" w:rsidRPr="001D1D88">
        <w:rPr>
          <w:color w:val="000000" w:themeColor="text1"/>
          <w:sz w:val="28"/>
          <w:szCs w:val="28"/>
          <w:lang w:val="en-GB"/>
        </w:rPr>
        <w:t xml:space="preserve"> </w:t>
      </w:r>
      <w:r w:rsidR="008806E7" w:rsidRPr="001D1D88">
        <w:rPr>
          <w:color w:val="000000" w:themeColor="text1"/>
          <w:sz w:val="28"/>
          <w:szCs w:val="28"/>
          <w:lang w:val="en-GB"/>
        </w:rPr>
        <w:t>T</w:t>
      </w:r>
      <w:r w:rsidR="008806E7" w:rsidRPr="001D1D88">
        <w:rPr>
          <w:color w:val="000000" w:themeColor="text1"/>
          <w:sz w:val="28"/>
          <w:szCs w:val="28"/>
        </w:rPr>
        <w:t xml:space="preserve">he current </w:t>
      </w:r>
      <w:r w:rsidR="008806E7" w:rsidRPr="001D1D88">
        <w:rPr>
          <w:color w:val="000000" w:themeColor="text1"/>
          <w:sz w:val="28"/>
          <w:szCs w:val="28"/>
          <w:lang w:val="en-GB"/>
        </w:rPr>
        <w:t>ISDS</w:t>
      </w:r>
      <w:r w:rsidR="008806E7" w:rsidRPr="001D1D88">
        <w:rPr>
          <w:color w:val="000000" w:themeColor="text1"/>
          <w:sz w:val="28"/>
          <w:szCs w:val="28"/>
        </w:rPr>
        <w:t xml:space="preserve"> creates a</w:t>
      </w:r>
      <w:r w:rsidR="006A2EB3" w:rsidRPr="001D1D88">
        <w:rPr>
          <w:color w:val="000000" w:themeColor="text1"/>
          <w:sz w:val="28"/>
          <w:szCs w:val="28"/>
          <w:lang w:val="en-GB"/>
        </w:rPr>
        <w:t xml:space="preserve"> conflict</w:t>
      </w:r>
      <w:r w:rsidR="008806E7" w:rsidRPr="001D1D88">
        <w:rPr>
          <w:color w:val="000000" w:themeColor="text1"/>
          <w:sz w:val="28"/>
          <w:szCs w:val="28"/>
        </w:rPr>
        <w:t xml:space="preserve"> in international law–creating treaties that aim to reduce </w:t>
      </w:r>
      <w:r w:rsidR="008806E7" w:rsidRPr="001D1D88">
        <w:rPr>
          <w:color w:val="000000" w:themeColor="text1"/>
          <w:sz w:val="28"/>
          <w:szCs w:val="28"/>
          <w:lang w:val="en-GB"/>
        </w:rPr>
        <w:t>GHG,</w:t>
      </w:r>
      <w:r w:rsidR="008806E7" w:rsidRPr="001D1D88">
        <w:rPr>
          <w:color w:val="000000" w:themeColor="text1"/>
          <w:sz w:val="28"/>
          <w:szCs w:val="28"/>
        </w:rPr>
        <w:t xml:space="preserve"> for example</w:t>
      </w:r>
      <w:r w:rsidR="00C90539" w:rsidRPr="001D1D88">
        <w:rPr>
          <w:color w:val="000000" w:themeColor="text1"/>
          <w:sz w:val="28"/>
          <w:szCs w:val="28"/>
          <w:lang w:val="en-GB"/>
        </w:rPr>
        <w:t>,</w:t>
      </w:r>
      <w:r w:rsidR="00F04179" w:rsidRPr="001D1D88">
        <w:rPr>
          <w:color w:val="000000" w:themeColor="text1"/>
          <w:sz w:val="28"/>
          <w:szCs w:val="28"/>
          <w:lang w:val="en-GB"/>
        </w:rPr>
        <w:t xml:space="preserve"> </w:t>
      </w:r>
      <w:r w:rsidR="00D218A5" w:rsidRPr="001D1D88">
        <w:rPr>
          <w:color w:val="000000" w:themeColor="text1"/>
          <w:sz w:val="28"/>
          <w:szCs w:val="28"/>
          <w:lang w:val="en-GB"/>
        </w:rPr>
        <w:t xml:space="preserve">the </w:t>
      </w:r>
      <w:r w:rsidR="00F04179" w:rsidRPr="001D1D88">
        <w:rPr>
          <w:color w:val="000000" w:themeColor="text1"/>
          <w:sz w:val="28"/>
          <w:szCs w:val="28"/>
          <w:lang w:val="en-GB"/>
        </w:rPr>
        <w:t>Paris Agreement</w:t>
      </w:r>
      <w:r w:rsidR="008806E7" w:rsidRPr="001D1D88">
        <w:rPr>
          <w:color w:val="000000" w:themeColor="text1"/>
          <w:sz w:val="28"/>
          <w:szCs w:val="28"/>
        </w:rPr>
        <w:t xml:space="preserve">, </w:t>
      </w:r>
      <w:r w:rsidR="00A65441" w:rsidRPr="001D1D88">
        <w:rPr>
          <w:color w:val="000000" w:themeColor="text1"/>
          <w:sz w:val="28"/>
          <w:szCs w:val="28"/>
        </w:rPr>
        <w:t>while</w:t>
      </w:r>
      <w:r w:rsidR="008806E7" w:rsidRPr="001D1D88">
        <w:rPr>
          <w:color w:val="000000" w:themeColor="text1"/>
          <w:sz w:val="28"/>
          <w:szCs w:val="28"/>
        </w:rPr>
        <w:t xml:space="preserve"> burdening</w:t>
      </w:r>
      <w:r w:rsidR="00F04179" w:rsidRPr="001D1D88">
        <w:rPr>
          <w:color w:val="000000" w:themeColor="text1"/>
          <w:sz w:val="28"/>
          <w:szCs w:val="28"/>
          <w:lang w:val="en-GB"/>
        </w:rPr>
        <w:t xml:space="preserve"> States</w:t>
      </w:r>
      <w:r w:rsidR="008806E7" w:rsidRPr="001D1D88">
        <w:rPr>
          <w:color w:val="000000" w:themeColor="text1"/>
          <w:sz w:val="28"/>
          <w:szCs w:val="28"/>
        </w:rPr>
        <w:t xml:space="preserve"> that </w:t>
      </w:r>
      <w:r w:rsidR="006A2EB3" w:rsidRPr="001D1D88">
        <w:rPr>
          <w:color w:val="000000" w:themeColor="text1"/>
          <w:sz w:val="28"/>
          <w:szCs w:val="28"/>
          <w:lang w:val="en-GB"/>
        </w:rPr>
        <w:t>attempt</w:t>
      </w:r>
      <w:r w:rsidR="008806E7" w:rsidRPr="001D1D88">
        <w:rPr>
          <w:color w:val="000000" w:themeColor="text1"/>
          <w:sz w:val="28"/>
          <w:szCs w:val="28"/>
        </w:rPr>
        <w:t xml:space="preserve"> to make progress</w:t>
      </w:r>
      <w:r w:rsidR="00D218A5" w:rsidRPr="001D1D88">
        <w:rPr>
          <w:color w:val="000000" w:themeColor="text1"/>
          <w:sz w:val="28"/>
          <w:szCs w:val="28"/>
          <w:lang w:val="en-GB"/>
        </w:rPr>
        <w:t xml:space="preserve"> </w:t>
      </w:r>
      <w:r w:rsidR="00AA1A9F" w:rsidRPr="001D1D88">
        <w:rPr>
          <w:color w:val="000000" w:themeColor="text1"/>
          <w:sz w:val="28"/>
          <w:szCs w:val="28"/>
          <w:lang w:val="en-GB"/>
        </w:rPr>
        <w:t xml:space="preserve">with </w:t>
      </w:r>
      <w:r w:rsidR="00D218A5" w:rsidRPr="001D1D88">
        <w:rPr>
          <w:color w:val="000000" w:themeColor="text1"/>
          <w:sz w:val="28"/>
          <w:szCs w:val="28"/>
          <w:lang w:val="en-GB"/>
        </w:rPr>
        <w:t>multi-million awards</w:t>
      </w:r>
      <w:r w:rsidR="00D218A5" w:rsidRPr="001D1D88">
        <w:rPr>
          <w:rStyle w:val="a7"/>
          <w:color w:val="000000" w:themeColor="text1"/>
          <w:sz w:val="28"/>
          <w:szCs w:val="28"/>
          <w:lang w:val="en-GB"/>
        </w:rPr>
        <w:footnoteReference w:id="3"/>
      </w:r>
      <w:r w:rsidR="00D218A5" w:rsidRPr="001D1D88">
        <w:rPr>
          <w:color w:val="000000" w:themeColor="text1"/>
          <w:sz w:val="28"/>
          <w:szCs w:val="28"/>
        </w:rPr>
        <w:t xml:space="preserve"> </w:t>
      </w:r>
      <w:r w:rsidR="00E17DEF" w:rsidRPr="001D1D88">
        <w:rPr>
          <w:color w:val="000000" w:themeColor="text1"/>
          <w:sz w:val="28"/>
          <w:szCs w:val="28"/>
          <w:lang w:val="en-GB"/>
        </w:rPr>
        <w:t>[</w:t>
      </w:r>
      <w:r w:rsidR="00D73DA3">
        <w:rPr>
          <w:color w:val="000000" w:themeColor="text1"/>
          <w:sz w:val="28"/>
          <w:szCs w:val="28"/>
          <w:lang w:val="en-GB"/>
        </w:rPr>
        <w:t>7</w:t>
      </w:r>
      <w:r w:rsidR="009454CC" w:rsidRPr="001D1D88">
        <w:rPr>
          <w:color w:val="000000" w:themeColor="text1"/>
          <w:sz w:val="28"/>
          <w:szCs w:val="28"/>
          <w:lang w:val="en-GB"/>
        </w:rPr>
        <w:t xml:space="preserve">; </w:t>
      </w:r>
      <w:r w:rsidR="00D73DA3">
        <w:rPr>
          <w:color w:val="000000" w:themeColor="text1"/>
          <w:sz w:val="28"/>
          <w:szCs w:val="28"/>
          <w:lang w:val="en-GB"/>
        </w:rPr>
        <w:t>8</w:t>
      </w:r>
      <w:r w:rsidR="00E17DEF" w:rsidRPr="001D1D88">
        <w:rPr>
          <w:color w:val="000000" w:themeColor="text1"/>
          <w:sz w:val="28"/>
          <w:szCs w:val="28"/>
          <w:lang w:val="en-GB"/>
        </w:rPr>
        <w:t>]</w:t>
      </w:r>
      <w:r w:rsidR="008806E7" w:rsidRPr="001D1D88">
        <w:rPr>
          <w:color w:val="000000" w:themeColor="text1"/>
          <w:sz w:val="28"/>
          <w:szCs w:val="28"/>
        </w:rPr>
        <w:t>.</w:t>
      </w:r>
      <w:r w:rsidR="006A2EB3" w:rsidRPr="001D1D88">
        <w:rPr>
          <w:rFonts w:eastAsiaTheme="minorHAnsi"/>
          <w:color w:val="000000" w:themeColor="text1"/>
          <w:sz w:val="28"/>
          <w:szCs w:val="28"/>
          <w:lang w:val="en-GB"/>
        </w:rPr>
        <w:t xml:space="preserve"> </w:t>
      </w:r>
      <w:r w:rsidR="00D218A5" w:rsidRPr="001D1D88">
        <w:rPr>
          <w:rFonts w:eastAsia="Verdana"/>
          <w:color w:val="000000" w:themeColor="text1"/>
          <w:sz w:val="28"/>
          <w:szCs w:val="28"/>
          <w:lang w:val="en-GB"/>
        </w:rPr>
        <w:t>P</w:t>
      </w:r>
      <w:r w:rsidR="00825B95" w:rsidRPr="001D1D88">
        <w:rPr>
          <w:rFonts w:eastAsia="Verdana"/>
          <w:color w:val="000000" w:themeColor="text1"/>
          <w:sz w:val="28"/>
          <w:szCs w:val="28"/>
          <w:lang w:val="en-GB"/>
        </w:rPr>
        <w:t>ractice</w:t>
      </w:r>
      <w:r w:rsidR="00591E58" w:rsidRPr="001D1D88">
        <w:rPr>
          <w:rFonts w:eastAsia="Verdana"/>
          <w:color w:val="000000" w:themeColor="text1"/>
          <w:sz w:val="28"/>
          <w:szCs w:val="28"/>
          <w:lang w:val="en-GB"/>
        </w:rPr>
        <w:t xml:space="preserve"> </w:t>
      </w:r>
      <w:r w:rsidR="00C90539" w:rsidRPr="001D1D88">
        <w:rPr>
          <w:rFonts w:eastAsia="Verdana"/>
          <w:color w:val="000000" w:themeColor="text1"/>
          <w:sz w:val="28"/>
          <w:szCs w:val="28"/>
          <w:lang w:val="en-GB"/>
        </w:rPr>
        <w:t>shows</w:t>
      </w:r>
      <w:r w:rsidR="00433C53" w:rsidRPr="001D1D88">
        <w:rPr>
          <w:rStyle w:val="a7"/>
          <w:rFonts w:eastAsia="Verdana"/>
          <w:color w:val="000000" w:themeColor="text1"/>
          <w:sz w:val="28"/>
          <w:szCs w:val="28"/>
          <w:lang w:val="en-GB"/>
        </w:rPr>
        <w:footnoteReference w:id="4"/>
      </w:r>
      <w:r w:rsidR="00433C53" w:rsidRPr="001D1D88">
        <w:rPr>
          <w:rFonts w:eastAsia="Verdana"/>
          <w:color w:val="000000" w:themeColor="text1"/>
          <w:sz w:val="28"/>
          <w:szCs w:val="28"/>
          <w:lang w:val="en-GB"/>
        </w:rPr>
        <w:t xml:space="preserve"> </w:t>
      </w:r>
      <w:r w:rsidR="00D218A5" w:rsidRPr="001D1D88">
        <w:rPr>
          <w:rFonts w:eastAsia="Verdana"/>
          <w:color w:val="000000" w:themeColor="text1"/>
          <w:sz w:val="28"/>
          <w:szCs w:val="28"/>
          <w:lang w:val="en-GB"/>
        </w:rPr>
        <w:t xml:space="preserve"> that </w:t>
      </w:r>
      <w:r w:rsidR="00C90539" w:rsidRPr="001D1D88">
        <w:rPr>
          <w:rFonts w:eastAsia="Verdana"/>
          <w:color w:val="000000" w:themeColor="text1"/>
          <w:sz w:val="28"/>
          <w:szCs w:val="28"/>
          <w:lang w:val="en-GB"/>
        </w:rPr>
        <w:t xml:space="preserve">emerging legitimate regulatory measures of </w:t>
      </w:r>
      <w:r w:rsidR="00433C53" w:rsidRPr="001D1D88">
        <w:rPr>
          <w:rFonts w:eastAsia="Verdana"/>
          <w:color w:val="000000" w:themeColor="text1"/>
          <w:sz w:val="28"/>
          <w:szCs w:val="28"/>
          <w:lang w:val="en-GB"/>
        </w:rPr>
        <w:t xml:space="preserve">ECT </w:t>
      </w:r>
      <w:r w:rsidR="00C90539" w:rsidRPr="001D1D88">
        <w:rPr>
          <w:rFonts w:eastAsia="Verdana"/>
          <w:color w:val="000000" w:themeColor="text1"/>
          <w:sz w:val="28"/>
          <w:szCs w:val="28"/>
          <w:lang w:val="en-GB"/>
        </w:rPr>
        <w:t xml:space="preserve">Contracting Parties are easily captured </w:t>
      </w:r>
      <w:r w:rsidR="00D218A5" w:rsidRPr="001D1D88">
        <w:rPr>
          <w:rFonts w:eastAsia="Verdana"/>
          <w:color w:val="000000" w:themeColor="text1"/>
          <w:sz w:val="28"/>
          <w:szCs w:val="28"/>
          <w:lang w:val="en-GB"/>
        </w:rPr>
        <w:t>under</w:t>
      </w:r>
      <w:r w:rsidR="00C90539" w:rsidRPr="001D1D88">
        <w:rPr>
          <w:rFonts w:eastAsia="Verdana"/>
          <w:color w:val="000000" w:themeColor="text1"/>
          <w:sz w:val="28"/>
          <w:szCs w:val="28"/>
          <w:lang w:val="en-GB"/>
        </w:rPr>
        <w:t xml:space="preserve"> the FET as </w:t>
      </w:r>
      <w:r w:rsidR="002F6668" w:rsidRPr="001D1D88">
        <w:rPr>
          <w:rFonts w:eastAsia="Verdana"/>
          <w:color w:val="000000" w:themeColor="text1"/>
          <w:sz w:val="28"/>
          <w:szCs w:val="28"/>
          <w:lang w:val="en-GB"/>
        </w:rPr>
        <w:t xml:space="preserve">alleged </w:t>
      </w:r>
      <w:r w:rsidR="00C90539" w:rsidRPr="001D1D88">
        <w:rPr>
          <w:rFonts w:eastAsia="Verdana"/>
          <w:color w:val="000000" w:themeColor="text1"/>
          <w:sz w:val="28"/>
          <w:szCs w:val="28"/>
          <w:lang w:val="en-GB"/>
        </w:rPr>
        <w:t>breach</w:t>
      </w:r>
      <w:r w:rsidR="001370DA" w:rsidRPr="001D1D88">
        <w:rPr>
          <w:rFonts w:eastAsia="Verdana"/>
          <w:color w:val="000000" w:themeColor="text1"/>
          <w:sz w:val="28"/>
          <w:szCs w:val="28"/>
          <w:lang w:val="en-GB"/>
        </w:rPr>
        <w:t>es</w:t>
      </w:r>
      <w:r w:rsidR="00C90539" w:rsidRPr="001D1D88">
        <w:rPr>
          <w:rFonts w:eastAsia="Verdana"/>
          <w:color w:val="000000" w:themeColor="text1"/>
          <w:sz w:val="28"/>
          <w:szCs w:val="28"/>
          <w:lang w:val="en-GB"/>
        </w:rPr>
        <w:t xml:space="preserve"> of investment protection obligations</w:t>
      </w:r>
      <w:r w:rsidR="00F148ED" w:rsidRPr="001D1D88">
        <w:rPr>
          <w:rFonts w:eastAsia="Verdana"/>
          <w:color w:val="000000" w:themeColor="text1"/>
          <w:sz w:val="28"/>
          <w:szCs w:val="28"/>
          <w:lang w:val="en-GB"/>
        </w:rPr>
        <w:t xml:space="preserve"> [</w:t>
      </w:r>
      <w:r w:rsidR="00D73DA3">
        <w:rPr>
          <w:rFonts w:eastAsia="Verdana"/>
          <w:color w:val="000000" w:themeColor="text1"/>
          <w:sz w:val="28"/>
          <w:szCs w:val="28"/>
          <w:lang w:val="en-GB"/>
        </w:rPr>
        <w:t>9</w:t>
      </w:r>
      <w:r w:rsidR="00F148ED" w:rsidRPr="001D1D88">
        <w:rPr>
          <w:rFonts w:eastAsia="Verdana"/>
          <w:color w:val="000000" w:themeColor="text1"/>
          <w:sz w:val="28"/>
          <w:szCs w:val="28"/>
          <w:lang w:val="en-GB"/>
        </w:rPr>
        <w:t>]</w:t>
      </w:r>
      <w:r w:rsidR="00C90539" w:rsidRPr="001D1D88">
        <w:rPr>
          <w:rFonts w:eastAsia="Verdana"/>
          <w:color w:val="000000" w:themeColor="text1"/>
          <w:sz w:val="28"/>
          <w:szCs w:val="28"/>
          <w:lang w:val="en-GB"/>
        </w:rPr>
        <w:t xml:space="preserve">. </w:t>
      </w:r>
    </w:p>
    <w:p w14:paraId="06009B4B" w14:textId="4101B79A" w:rsidR="005A3E84" w:rsidRPr="001D1D88" w:rsidRDefault="00C90539" w:rsidP="00083F7D">
      <w:pPr>
        <w:ind w:firstLine="567"/>
        <w:jc w:val="both"/>
        <w:rPr>
          <w:rFonts w:eastAsia="Verdana"/>
          <w:color w:val="000000" w:themeColor="text1"/>
          <w:sz w:val="28"/>
          <w:szCs w:val="28"/>
          <w:lang w:val="en-GB"/>
        </w:rPr>
      </w:pPr>
      <w:r w:rsidRPr="001D1D88">
        <w:rPr>
          <w:color w:val="000000" w:themeColor="text1"/>
          <w:sz w:val="28"/>
          <w:szCs w:val="28"/>
          <w:lang w:val="en-GB"/>
        </w:rPr>
        <w:t>T</w:t>
      </w:r>
      <w:r w:rsidR="00A70FF2" w:rsidRPr="001D1D88">
        <w:rPr>
          <w:color w:val="000000" w:themeColor="text1"/>
          <w:sz w:val="28"/>
          <w:szCs w:val="28"/>
        </w:rPr>
        <w:t xml:space="preserve">he FET is now the most </w:t>
      </w:r>
      <w:r w:rsidR="00AA1A9F" w:rsidRPr="001D1D88">
        <w:rPr>
          <w:color w:val="000000" w:themeColor="text1"/>
          <w:sz w:val="28"/>
          <w:szCs w:val="28"/>
          <w:lang w:val="en-GB"/>
        </w:rPr>
        <w:t>invoked</w:t>
      </w:r>
      <w:r w:rsidR="00A70FF2" w:rsidRPr="001D1D88">
        <w:rPr>
          <w:color w:val="000000" w:themeColor="text1"/>
          <w:sz w:val="28"/>
          <w:szCs w:val="28"/>
        </w:rPr>
        <w:t xml:space="preserve"> and </w:t>
      </w:r>
      <w:r w:rsidRPr="001D1D88">
        <w:rPr>
          <w:color w:val="000000" w:themeColor="text1"/>
          <w:sz w:val="28"/>
          <w:szCs w:val="28"/>
          <w:lang w:val="en-GB"/>
        </w:rPr>
        <w:t>breach</w:t>
      </w:r>
      <w:r w:rsidR="00AA1A9F" w:rsidRPr="001D1D88">
        <w:rPr>
          <w:color w:val="000000" w:themeColor="text1"/>
          <w:sz w:val="28"/>
          <w:szCs w:val="28"/>
          <w:lang w:val="en-GB"/>
        </w:rPr>
        <w:t>ed</w:t>
      </w:r>
      <w:r w:rsidR="00083F7D" w:rsidRPr="001D1D88">
        <w:rPr>
          <w:rStyle w:val="a7"/>
          <w:color w:val="000000" w:themeColor="text1"/>
          <w:sz w:val="28"/>
          <w:szCs w:val="28"/>
        </w:rPr>
        <w:footnoteReference w:id="5"/>
      </w:r>
      <w:r w:rsidR="00083F7D" w:rsidRPr="001D1D88">
        <w:rPr>
          <w:color w:val="000000" w:themeColor="text1"/>
          <w:sz w:val="28"/>
          <w:szCs w:val="28"/>
          <w:lang w:val="en-GB"/>
        </w:rPr>
        <w:t xml:space="preserve"> </w:t>
      </w:r>
      <w:r w:rsidR="00F1409C" w:rsidRPr="001D1D88">
        <w:rPr>
          <w:color w:val="000000" w:themeColor="text1"/>
          <w:sz w:val="28"/>
          <w:szCs w:val="28"/>
          <w:lang w:val="en-GB"/>
        </w:rPr>
        <w:t xml:space="preserve"> substantive investment</w:t>
      </w:r>
      <w:r w:rsidR="00A70FF2" w:rsidRPr="001D1D88">
        <w:rPr>
          <w:color w:val="000000" w:themeColor="text1"/>
          <w:sz w:val="28"/>
          <w:szCs w:val="28"/>
        </w:rPr>
        <w:t xml:space="preserve"> standard </w:t>
      </w:r>
      <w:r w:rsidR="00FF7D36" w:rsidRPr="001D1D88">
        <w:rPr>
          <w:color w:val="000000" w:themeColor="text1"/>
          <w:sz w:val="28"/>
          <w:szCs w:val="28"/>
          <w:lang w:val="en-GB"/>
        </w:rPr>
        <w:t>of protection</w:t>
      </w:r>
      <w:r w:rsidR="00A76EBF" w:rsidRPr="001D1D88">
        <w:rPr>
          <w:color w:val="000000" w:themeColor="text1"/>
          <w:sz w:val="28"/>
          <w:szCs w:val="28"/>
          <w:lang w:val="en-GB"/>
        </w:rPr>
        <w:t xml:space="preserve"> </w:t>
      </w:r>
      <w:r w:rsidR="00A70FF2" w:rsidRPr="001D1D88">
        <w:rPr>
          <w:color w:val="000000" w:themeColor="text1"/>
          <w:sz w:val="28"/>
          <w:szCs w:val="28"/>
        </w:rPr>
        <w:t>under the ECT</w:t>
      </w:r>
      <w:r w:rsidR="00B67208" w:rsidRPr="001D1D88">
        <w:rPr>
          <w:color w:val="000000" w:themeColor="text1"/>
          <w:sz w:val="28"/>
          <w:szCs w:val="28"/>
          <w:lang w:val="en-GB"/>
        </w:rPr>
        <w:t xml:space="preserve"> [</w:t>
      </w:r>
      <w:r w:rsidR="003A5A68">
        <w:rPr>
          <w:color w:val="000000" w:themeColor="text1"/>
          <w:sz w:val="28"/>
          <w:szCs w:val="28"/>
          <w:lang w:val="en-GB"/>
        </w:rPr>
        <w:t>6</w:t>
      </w:r>
      <w:r w:rsidR="002C1A71">
        <w:rPr>
          <w:color w:val="000000" w:themeColor="text1"/>
          <w:sz w:val="28"/>
          <w:szCs w:val="28"/>
          <w:lang w:val="en-GB"/>
        </w:rPr>
        <w:t>, p. 1</w:t>
      </w:r>
      <w:r w:rsidR="003A5A68">
        <w:rPr>
          <w:color w:val="000000" w:themeColor="text1"/>
          <w:sz w:val="28"/>
          <w:szCs w:val="28"/>
          <w:lang w:val="en-GB"/>
        </w:rPr>
        <w:t>; 9</w:t>
      </w:r>
      <w:r w:rsidR="00B67208" w:rsidRPr="001D1D88">
        <w:rPr>
          <w:color w:val="000000" w:themeColor="text1"/>
          <w:sz w:val="28"/>
          <w:szCs w:val="28"/>
          <w:lang w:val="en-GB"/>
        </w:rPr>
        <w:t>]</w:t>
      </w:r>
      <w:r w:rsidR="00A70FF2" w:rsidRPr="001D1D88">
        <w:rPr>
          <w:color w:val="000000" w:themeColor="text1"/>
          <w:sz w:val="28"/>
          <w:szCs w:val="28"/>
        </w:rPr>
        <w:t>.</w:t>
      </w:r>
      <w:r w:rsidR="00A70FF2" w:rsidRPr="001D1D88">
        <w:rPr>
          <w:color w:val="000000" w:themeColor="text1"/>
          <w:sz w:val="28"/>
          <w:szCs w:val="28"/>
          <w:shd w:val="clear" w:color="auto" w:fill="FFFFFF"/>
        </w:rPr>
        <w:t xml:space="preserve"> </w:t>
      </w:r>
      <w:r w:rsidR="00282093" w:rsidRPr="001D1D88">
        <w:rPr>
          <w:rFonts w:eastAsia="Verdana"/>
          <w:color w:val="000000" w:themeColor="text1"/>
          <w:sz w:val="28"/>
          <w:szCs w:val="28"/>
        </w:rPr>
        <w:t>Th</w:t>
      </w:r>
      <w:r w:rsidR="00282093" w:rsidRPr="001D1D88">
        <w:rPr>
          <w:rFonts w:eastAsia="Verdana"/>
          <w:color w:val="000000" w:themeColor="text1"/>
          <w:sz w:val="28"/>
          <w:szCs w:val="28"/>
          <w:lang w:val="en-GB"/>
        </w:rPr>
        <w:t>is</w:t>
      </w:r>
      <w:r w:rsidR="00282093" w:rsidRPr="001D1D88">
        <w:rPr>
          <w:rFonts w:eastAsia="Verdana"/>
          <w:color w:val="000000" w:themeColor="text1"/>
          <w:sz w:val="28"/>
          <w:szCs w:val="28"/>
        </w:rPr>
        <w:t xml:space="preserve"> situation has sparked the risk of the withdrawal</w:t>
      </w:r>
      <w:r w:rsidR="000C008E" w:rsidRPr="001D1D88">
        <w:rPr>
          <w:rStyle w:val="a7"/>
          <w:rFonts w:eastAsia="Verdana"/>
          <w:color w:val="000000" w:themeColor="text1"/>
          <w:sz w:val="28"/>
          <w:szCs w:val="28"/>
        </w:rPr>
        <w:footnoteReference w:id="6"/>
      </w:r>
      <w:r w:rsidR="000C008E" w:rsidRPr="001D1D88">
        <w:rPr>
          <w:rFonts w:ascii="Athelas" w:hAnsi="Athelas" w:cs="Sana"/>
          <w:b/>
          <w:color w:val="000000" w:themeColor="text1"/>
          <w:sz w:val="28"/>
          <w:szCs w:val="28"/>
          <w:lang w:val="en-GB"/>
        </w:rPr>
        <w:t xml:space="preserve"> </w:t>
      </w:r>
      <w:r w:rsidR="00282093" w:rsidRPr="001D1D88">
        <w:rPr>
          <w:rFonts w:eastAsia="Verdana"/>
          <w:color w:val="000000" w:themeColor="text1"/>
          <w:sz w:val="28"/>
          <w:szCs w:val="28"/>
        </w:rPr>
        <w:t xml:space="preserve">of </w:t>
      </w:r>
      <w:r w:rsidR="00FF7D36" w:rsidRPr="001D1D88">
        <w:rPr>
          <w:rFonts w:eastAsia="Verdana"/>
          <w:color w:val="000000" w:themeColor="text1"/>
          <w:sz w:val="28"/>
          <w:szCs w:val="28"/>
          <w:lang w:val="en-GB"/>
        </w:rPr>
        <w:t xml:space="preserve">several </w:t>
      </w:r>
      <w:r w:rsidR="00640BB4">
        <w:rPr>
          <w:rFonts w:eastAsia="Verdana"/>
          <w:color w:val="000000" w:themeColor="text1"/>
          <w:sz w:val="28"/>
          <w:szCs w:val="28"/>
          <w:lang w:val="en-GB"/>
        </w:rPr>
        <w:t xml:space="preserve">ECT </w:t>
      </w:r>
      <w:r w:rsidR="00364FAE" w:rsidRPr="001D1D88">
        <w:rPr>
          <w:rFonts w:eastAsia="Verdana"/>
          <w:color w:val="000000" w:themeColor="text1"/>
          <w:sz w:val="28"/>
          <w:szCs w:val="28"/>
          <w:lang w:val="en-GB"/>
        </w:rPr>
        <w:t>C</w:t>
      </w:r>
      <w:r w:rsidR="00282093" w:rsidRPr="001D1D88">
        <w:rPr>
          <w:rFonts w:eastAsia="Verdana"/>
          <w:color w:val="000000" w:themeColor="text1"/>
          <w:sz w:val="28"/>
          <w:szCs w:val="28"/>
        </w:rPr>
        <w:t xml:space="preserve">ontracting </w:t>
      </w:r>
      <w:r w:rsidR="00282093" w:rsidRPr="001D1D88">
        <w:rPr>
          <w:rFonts w:eastAsia="Verdana"/>
          <w:color w:val="000000" w:themeColor="text1"/>
          <w:sz w:val="28"/>
          <w:szCs w:val="28"/>
          <w:lang w:val="en-GB"/>
        </w:rPr>
        <w:t>P</w:t>
      </w:r>
      <w:r w:rsidR="00282093" w:rsidRPr="001D1D88">
        <w:rPr>
          <w:rFonts w:eastAsia="Verdana"/>
          <w:color w:val="000000" w:themeColor="text1"/>
          <w:sz w:val="28"/>
          <w:szCs w:val="28"/>
        </w:rPr>
        <w:t>arties from the ECT</w:t>
      </w:r>
      <w:r w:rsidR="000C008E" w:rsidRPr="001D1D88">
        <w:rPr>
          <w:rFonts w:eastAsia="Verdana"/>
          <w:color w:val="000000" w:themeColor="text1"/>
          <w:sz w:val="28"/>
          <w:szCs w:val="28"/>
          <w:lang w:val="en-GB"/>
        </w:rPr>
        <w:t xml:space="preserve"> [</w:t>
      </w:r>
      <w:r w:rsidR="00B55F06">
        <w:rPr>
          <w:rFonts w:eastAsia="Verdana"/>
          <w:color w:val="000000" w:themeColor="text1"/>
          <w:sz w:val="28"/>
          <w:szCs w:val="28"/>
          <w:lang w:val="en-GB"/>
        </w:rPr>
        <w:t>10; 11; 12</w:t>
      </w:r>
      <w:r w:rsidR="000C008E" w:rsidRPr="001D1D88">
        <w:rPr>
          <w:rFonts w:eastAsia="Verdana"/>
          <w:color w:val="000000" w:themeColor="text1"/>
          <w:sz w:val="28"/>
          <w:szCs w:val="28"/>
          <w:lang w:val="en-GB"/>
        </w:rPr>
        <w:t>]</w:t>
      </w:r>
      <w:r w:rsidR="00282093" w:rsidRPr="001D1D88">
        <w:rPr>
          <w:rFonts w:eastAsia="Verdana"/>
          <w:color w:val="000000" w:themeColor="text1"/>
          <w:sz w:val="28"/>
          <w:szCs w:val="28"/>
        </w:rPr>
        <w:t>.</w:t>
      </w:r>
      <w:r w:rsidR="00282093" w:rsidRPr="001D1D88">
        <w:rPr>
          <w:rFonts w:ascii="Athelas" w:hAnsi="Athelas" w:cs="Sana"/>
          <w:b/>
          <w:color w:val="000000" w:themeColor="text1"/>
          <w:sz w:val="28"/>
          <w:szCs w:val="28"/>
          <w:lang w:val="en-GB"/>
        </w:rPr>
        <w:t xml:space="preserve"> </w:t>
      </w:r>
      <w:r w:rsidR="006E247A" w:rsidRPr="001D1D88">
        <w:rPr>
          <w:color w:val="000000" w:themeColor="text1"/>
          <w:sz w:val="28"/>
          <w:szCs w:val="28"/>
          <w:shd w:val="clear" w:color="auto" w:fill="FFFFFF"/>
          <w:lang w:val="en-GB"/>
        </w:rPr>
        <w:t>T</w:t>
      </w:r>
      <w:r w:rsidR="00A70FF2" w:rsidRPr="001D1D88">
        <w:rPr>
          <w:rFonts w:eastAsia="Verdana"/>
          <w:color w:val="000000" w:themeColor="text1"/>
          <w:sz w:val="28"/>
          <w:szCs w:val="28"/>
        </w:rPr>
        <w:t xml:space="preserve">he </w:t>
      </w:r>
      <w:r w:rsidR="00F1409C" w:rsidRPr="001D1D88">
        <w:rPr>
          <w:rFonts w:eastAsia="Verdana"/>
          <w:color w:val="000000" w:themeColor="text1"/>
          <w:sz w:val="28"/>
          <w:szCs w:val="28"/>
          <w:lang w:val="en-GB"/>
        </w:rPr>
        <w:t>rise</w:t>
      </w:r>
      <w:r w:rsidR="00A70FF2" w:rsidRPr="001D1D88">
        <w:rPr>
          <w:rFonts w:eastAsia="Verdana"/>
          <w:color w:val="000000" w:themeColor="text1"/>
          <w:sz w:val="28"/>
          <w:szCs w:val="28"/>
        </w:rPr>
        <w:t xml:space="preserve"> of </w:t>
      </w:r>
      <w:r w:rsidR="008A1717" w:rsidRPr="001D1D88">
        <w:rPr>
          <w:rFonts w:eastAsia="Verdana"/>
          <w:color w:val="000000" w:themeColor="text1"/>
          <w:sz w:val="28"/>
          <w:szCs w:val="28"/>
          <w:lang w:val="en-GB"/>
        </w:rPr>
        <w:t>investment claims</w:t>
      </w:r>
      <w:r w:rsidR="00A70FF2" w:rsidRPr="001D1D88">
        <w:rPr>
          <w:rFonts w:eastAsia="Verdana"/>
          <w:color w:val="000000" w:themeColor="text1"/>
          <w:sz w:val="28"/>
          <w:szCs w:val="28"/>
        </w:rPr>
        <w:t xml:space="preserve"> </w:t>
      </w:r>
      <w:r w:rsidR="00266EFF" w:rsidRPr="001D1D88">
        <w:rPr>
          <w:rFonts w:eastAsia="Verdana"/>
          <w:color w:val="000000" w:themeColor="text1"/>
          <w:sz w:val="28"/>
          <w:szCs w:val="28"/>
          <w:lang w:val="en-GB"/>
        </w:rPr>
        <w:t>related to</w:t>
      </w:r>
      <w:r w:rsidR="008A1717" w:rsidRPr="001D1D88">
        <w:rPr>
          <w:rFonts w:eastAsia="Verdana"/>
          <w:color w:val="000000" w:themeColor="text1"/>
          <w:sz w:val="28"/>
          <w:szCs w:val="28"/>
          <w:lang w:val="en-GB"/>
        </w:rPr>
        <w:t xml:space="preserve"> RES measures </w:t>
      </w:r>
      <w:r w:rsidR="00A70FF2" w:rsidRPr="001D1D88">
        <w:rPr>
          <w:rFonts w:eastAsia="Verdana"/>
          <w:color w:val="000000" w:themeColor="text1"/>
          <w:sz w:val="28"/>
          <w:szCs w:val="28"/>
        </w:rPr>
        <w:t xml:space="preserve">against the EU </w:t>
      </w:r>
      <w:r w:rsidR="00B5414E">
        <w:rPr>
          <w:rFonts w:eastAsia="Verdana"/>
          <w:color w:val="000000" w:themeColor="text1"/>
          <w:sz w:val="28"/>
          <w:szCs w:val="28"/>
          <w:lang w:val="en-GB"/>
        </w:rPr>
        <w:t xml:space="preserve">ECT </w:t>
      </w:r>
      <w:r w:rsidR="00EF725E" w:rsidRPr="001D1D88">
        <w:rPr>
          <w:rFonts w:eastAsia="Verdana"/>
          <w:color w:val="000000" w:themeColor="text1"/>
          <w:sz w:val="28"/>
          <w:szCs w:val="28"/>
          <w:lang w:val="en-GB"/>
        </w:rPr>
        <w:t>C</w:t>
      </w:r>
      <w:r w:rsidR="00A70FF2" w:rsidRPr="001D1D88">
        <w:rPr>
          <w:rFonts w:eastAsia="Verdana"/>
          <w:color w:val="000000" w:themeColor="text1"/>
          <w:sz w:val="28"/>
          <w:szCs w:val="28"/>
        </w:rPr>
        <w:t xml:space="preserve">ontracting </w:t>
      </w:r>
      <w:r w:rsidR="00717DFC" w:rsidRPr="001D1D88">
        <w:rPr>
          <w:rFonts w:eastAsia="Verdana"/>
          <w:color w:val="000000" w:themeColor="text1"/>
          <w:sz w:val="28"/>
          <w:szCs w:val="28"/>
        </w:rPr>
        <w:t>P</w:t>
      </w:r>
      <w:r w:rsidR="00A70FF2" w:rsidRPr="001D1D88">
        <w:rPr>
          <w:rFonts w:eastAsia="Verdana"/>
          <w:color w:val="000000" w:themeColor="text1"/>
          <w:sz w:val="28"/>
          <w:szCs w:val="28"/>
        </w:rPr>
        <w:t xml:space="preserve">arties under the ECT </w:t>
      </w:r>
      <w:r w:rsidR="008A1717" w:rsidRPr="001D1D88">
        <w:rPr>
          <w:rFonts w:eastAsia="Verdana"/>
          <w:color w:val="000000" w:themeColor="text1"/>
          <w:sz w:val="28"/>
          <w:szCs w:val="28"/>
          <w:lang w:val="en-GB"/>
        </w:rPr>
        <w:t xml:space="preserve">arbitration </w:t>
      </w:r>
      <w:r w:rsidR="00A70FF2" w:rsidRPr="001D1D88">
        <w:rPr>
          <w:rFonts w:eastAsia="Verdana"/>
          <w:color w:val="000000" w:themeColor="text1"/>
          <w:sz w:val="28"/>
          <w:szCs w:val="28"/>
        </w:rPr>
        <w:t xml:space="preserve">is a subject of </w:t>
      </w:r>
      <w:r w:rsidR="008A1717" w:rsidRPr="001D1D88">
        <w:rPr>
          <w:rFonts w:eastAsia="Verdana"/>
          <w:color w:val="000000" w:themeColor="text1"/>
          <w:sz w:val="28"/>
          <w:szCs w:val="28"/>
          <w:lang w:val="en-GB"/>
        </w:rPr>
        <w:t>serious</w:t>
      </w:r>
      <w:r w:rsidR="00A70FF2" w:rsidRPr="001D1D88">
        <w:rPr>
          <w:rFonts w:eastAsia="Verdana"/>
          <w:color w:val="000000" w:themeColor="text1"/>
          <w:sz w:val="28"/>
          <w:szCs w:val="28"/>
        </w:rPr>
        <w:t xml:space="preserve"> crit</w:t>
      </w:r>
      <w:r w:rsidR="008A1717" w:rsidRPr="001D1D88">
        <w:rPr>
          <w:rFonts w:eastAsia="Verdana"/>
          <w:color w:val="000000" w:themeColor="text1"/>
          <w:sz w:val="28"/>
          <w:szCs w:val="28"/>
          <w:lang w:val="en-GB"/>
        </w:rPr>
        <w:t>ique</w:t>
      </w:r>
      <w:r w:rsidR="00C77D77" w:rsidRPr="001D1D88">
        <w:rPr>
          <w:rFonts w:eastAsia="Verdana"/>
          <w:color w:val="000000" w:themeColor="text1"/>
          <w:sz w:val="28"/>
          <w:szCs w:val="28"/>
          <w:lang w:val="en-GB"/>
        </w:rPr>
        <w:t xml:space="preserve"> [</w:t>
      </w:r>
      <w:r w:rsidR="00B55F06">
        <w:rPr>
          <w:color w:val="000000" w:themeColor="text1"/>
          <w:sz w:val="28"/>
          <w:szCs w:val="28"/>
          <w:lang w:val="en-GB"/>
        </w:rPr>
        <w:t>6</w:t>
      </w:r>
      <w:r w:rsidR="0041114B">
        <w:rPr>
          <w:color w:val="000000" w:themeColor="text1"/>
          <w:sz w:val="28"/>
          <w:szCs w:val="28"/>
          <w:lang w:val="en-GB"/>
        </w:rPr>
        <w:t>, p. 1</w:t>
      </w:r>
      <w:r w:rsidR="00B55F06">
        <w:rPr>
          <w:color w:val="000000" w:themeColor="text1"/>
          <w:sz w:val="28"/>
          <w:szCs w:val="28"/>
          <w:lang w:val="en-GB"/>
        </w:rPr>
        <w:t>; 13</w:t>
      </w:r>
      <w:r w:rsidR="00C77D77" w:rsidRPr="001D1D88">
        <w:rPr>
          <w:rFonts w:eastAsia="Verdana"/>
          <w:color w:val="000000" w:themeColor="text1"/>
          <w:sz w:val="28"/>
          <w:szCs w:val="28"/>
          <w:lang w:val="en-GB"/>
        </w:rPr>
        <w:t>]</w:t>
      </w:r>
      <w:r w:rsidR="00A70FF2" w:rsidRPr="001D1D88">
        <w:rPr>
          <w:rFonts w:eastAsia="Verdana"/>
          <w:color w:val="000000" w:themeColor="text1"/>
          <w:sz w:val="28"/>
          <w:szCs w:val="28"/>
        </w:rPr>
        <w:t>.</w:t>
      </w:r>
      <w:r w:rsidR="004C15F0" w:rsidRPr="001D1D88">
        <w:rPr>
          <w:rFonts w:eastAsia="Verdana"/>
          <w:color w:val="000000" w:themeColor="text1"/>
          <w:sz w:val="28"/>
          <w:szCs w:val="28"/>
          <w:lang w:val="en-GB"/>
        </w:rPr>
        <w:t xml:space="preserve"> T</w:t>
      </w:r>
      <w:r w:rsidR="00A70FF2" w:rsidRPr="001D1D88">
        <w:rPr>
          <w:rFonts w:eastAsia="Verdana"/>
          <w:color w:val="000000" w:themeColor="text1"/>
          <w:sz w:val="28"/>
          <w:szCs w:val="28"/>
        </w:rPr>
        <w:t xml:space="preserve">he </w:t>
      </w:r>
      <w:r w:rsidR="004552BB" w:rsidRPr="001D1D88">
        <w:rPr>
          <w:rFonts w:eastAsia="Verdana"/>
          <w:color w:val="000000" w:themeColor="text1"/>
          <w:sz w:val="28"/>
          <w:szCs w:val="28"/>
          <w:lang w:val="en-GB"/>
        </w:rPr>
        <w:t>critique</w:t>
      </w:r>
      <w:r w:rsidR="00A70FF2" w:rsidRPr="001D1D88">
        <w:rPr>
          <w:rFonts w:eastAsia="Verdana"/>
          <w:color w:val="000000" w:themeColor="text1"/>
          <w:sz w:val="28"/>
          <w:szCs w:val="28"/>
        </w:rPr>
        <w:t xml:space="preserve"> </w:t>
      </w:r>
      <w:r w:rsidR="004C15F0" w:rsidRPr="001D1D88">
        <w:rPr>
          <w:rFonts w:eastAsia="Verdana"/>
          <w:color w:val="000000" w:themeColor="text1"/>
          <w:sz w:val="28"/>
          <w:szCs w:val="28"/>
          <w:lang w:val="en-GB"/>
        </w:rPr>
        <w:t>is partly</w:t>
      </w:r>
      <w:r w:rsidR="00A70FF2" w:rsidRPr="001D1D88">
        <w:rPr>
          <w:rFonts w:eastAsia="Verdana"/>
          <w:color w:val="000000" w:themeColor="text1"/>
          <w:sz w:val="28"/>
          <w:szCs w:val="28"/>
        </w:rPr>
        <w:t xml:space="preserve"> directed </w:t>
      </w:r>
      <w:r w:rsidR="00A70FF2" w:rsidRPr="001D1D88">
        <w:rPr>
          <w:rFonts w:eastAsia="Verdana"/>
          <w:color w:val="000000" w:themeColor="text1"/>
          <w:sz w:val="28"/>
          <w:szCs w:val="28"/>
        </w:rPr>
        <w:lastRenderedPageBreak/>
        <w:t xml:space="preserve">towards </w:t>
      </w:r>
      <w:r w:rsidR="00711103" w:rsidRPr="001D1D88">
        <w:rPr>
          <w:rFonts w:eastAsia="Verdana"/>
          <w:color w:val="000000" w:themeColor="text1"/>
          <w:sz w:val="28"/>
          <w:szCs w:val="28"/>
          <w:lang w:val="en-GB"/>
        </w:rPr>
        <w:t>a</w:t>
      </w:r>
      <w:r w:rsidR="00A70FF2" w:rsidRPr="001D1D88">
        <w:rPr>
          <w:rFonts w:eastAsia="Verdana"/>
          <w:color w:val="000000" w:themeColor="text1"/>
          <w:sz w:val="28"/>
          <w:szCs w:val="28"/>
        </w:rPr>
        <w:t xml:space="preserve"> </w:t>
      </w:r>
      <w:r w:rsidR="004C15F0" w:rsidRPr="001D1D88">
        <w:rPr>
          <w:rFonts w:eastAsia="Verdana"/>
          <w:color w:val="000000" w:themeColor="text1"/>
          <w:sz w:val="28"/>
          <w:szCs w:val="28"/>
          <w:lang w:val="en-GB"/>
        </w:rPr>
        <w:t xml:space="preserve">perceived lack of </w:t>
      </w:r>
      <w:r w:rsidR="00A70FF2" w:rsidRPr="001D1D88">
        <w:rPr>
          <w:rFonts w:eastAsia="Verdana"/>
          <w:color w:val="000000" w:themeColor="text1"/>
          <w:sz w:val="28"/>
          <w:szCs w:val="28"/>
        </w:rPr>
        <w:t xml:space="preserve">balance between </w:t>
      </w:r>
      <w:r w:rsidR="00865095" w:rsidRPr="001D1D88">
        <w:rPr>
          <w:rFonts w:eastAsia="Verdana"/>
          <w:color w:val="000000" w:themeColor="text1"/>
          <w:sz w:val="28"/>
          <w:szCs w:val="28"/>
          <w:lang w:val="en-GB"/>
        </w:rPr>
        <w:t>legitimate regulatory rights</w:t>
      </w:r>
      <w:r w:rsidR="00A70FF2" w:rsidRPr="001D1D88">
        <w:rPr>
          <w:rFonts w:eastAsia="Verdana"/>
          <w:color w:val="000000" w:themeColor="text1"/>
          <w:sz w:val="28"/>
          <w:szCs w:val="28"/>
        </w:rPr>
        <w:t xml:space="preserve"> and investment protection under the FET</w:t>
      </w:r>
      <w:r w:rsidR="00711103" w:rsidRPr="001D1D88">
        <w:rPr>
          <w:rFonts w:eastAsia="Verdana"/>
          <w:color w:val="000000" w:themeColor="text1"/>
          <w:sz w:val="28"/>
          <w:szCs w:val="28"/>
          <w:lang w:val="en-GB"/>
        </w:rPr>
        <w:t>,</w:t>
      </w:r>
      <w:r w:rsidR="004C15F0" w:rsidRPr="001D1D88">
        <w:rPr>
          <w:rFonts w:eastAsia="Verdana"/>
          <w:color w:val="000000" w:themeColor="text1"/>
          <w:sz w:val="28"/>
          <w:szCs w:val="28"/>
          <w:lang w:val="en-GB"/>
        </w:rPr>
        <w:t xml:space="preserve"> which </w:t>
      </w:r>
      <w:r w:rsidR="00711103" w:rsidRPr="001D1D88">
        <w:rPr>
          <w:rFonts w:eastAsia="Verdana"/>
          <w:color w:val="000000" w:themeColor="text1"/>
          <w:sz w:val="28"/>
          <w:szCs w:val="28"/>
          <w:lang w:val="en-GB"/>
        </w:rPr>
        <w:t xml:space="preserve">- </w:t>
      </w:r>
      <w:r w:rsidR="004C15F0" w:rsidRPr="001D1D88">
        <w:rPr>
          <w:rFonts w:eastAsia="Verdana"/>
          <w:color w:val="000000" w:themeColor="text1"/>
          <w:sz w:val="28"/>
          <w:szCs w:val="28"/>
          <w:lang w:val="en-GB"/>
        </w:rPr>
        <w:t xml:space="preserve">as noted </w:t>
      </w:r>
      <w:r w:rsidR="00711103" w:rsidRPr="001D1D88">
        <w:rPr>
          <w:rFonts w:eastAsia="Verdana"/>
          <w:color w:val="000000" w:themeColor="text1"/>
          <w:sz w:val="28"/>
          <w:szCs w:val="28"/>
          <w:lang w:val="en-GB"/>
        </w:rPr>
        <w:t xml:space="preserve">- </w:t>
      </w:r>
      <w:r w:rsidR="004C15F0" w:rsidRPr="001D1D88">
        <w:rPr>
          <w:rFonts w:eastAsia="Verdana"/>
          <w:color w:val="000000" w:themeColor="text1"/>
          <w:sz w:val="28"/>
          <w:szCs w:val="28"/>
          <w:lang w:val="en-GB"/>
        </w:rPr>
        <w:t>is the emerging political and ec</w:t>
      </w:r>
      <w:r w:rsidR="00EF725E" w:rsidRPr="001D1D88">
        <w:rPr>
          <w:rFonts w:eastAsia="Verdana"/>
          <w:color w:val="000000" w:themeColor="text1"/>
          <w:sz w:val="28"/>
          <w:szCs w:val="28"/>
          <w:lang w:val="en-GB"/>
        </w:rPr>
        <w:t>o</w:t>
      </w:r>
      <w:r w:rsidR="004C15F0" w:rsidRPr="001D1D88">
        <w:rPr>
          <w:rFonts w:eastAsia="Verdana"/>
          <w:color w:val="000000" w:themeColor="text1"/>
          <w:sz w:val="28"/>
          <w:szCs w:val="28"/>
          <w:lang w:val="en-GB"/>
        </w:rPr>
        <w:t>nom</w:t>
      </w:r>
      <w:r w:rsidR="00EF725E" w:rsidRPr="001D1D88">
        <w:rPr>
          <w:rFonts w:eastAsia="Verdana"/>
          <w:color w:val="000000" w:themeColor="text1"/>
          <w:sz w:val="28"/>
          <w:szCs w:val="28"/>
          <w:lang w:val="en-GB"/>
        </w:rPr>
        <w:t>i</w:t>
      </w:r>
      <w:r w:rsidR="004C15F0" w:rsidRPr="001D1D88">
        <w:rPr>
          <w:rFonts w:eastAsia="Verdana"/>
          <w:color w:val="000000" w:themeColor="text1"/>
          <w:sz w:val="28"/>
          <w:szCs w:val="28"/>
          <w:lang w:val="en-GB"/>
        </w:rPr>
        <w:t xml:space="preserve">c </w:t>
      </w:r>
      <w:r w:rsidR="00711103" w:rsidRPr="001D1D88">
        <w:rPr>
          <w:rFonts w:eastAsia="Verdana"/>
          <w:color w:val="000000" w:themeColor="text1"/>
          <w:sz w:val="28"/>
          <w:szCs w:val="28"/>
          <w:lang w:val="en-GB"/>
        </w:rPr>
        <w:t>instrument</w:t>
      </w:r>
      <w:r w:rsidR="004C15F0" w:rsidRPr="001D1D88">
        <w:rPr>
          <w:rFonts w:eastAsia="Verdana"/>
          <w:color w:val="000000" w:themeColor="text1"/>
          <w:sz w:val="28"/>
          <w:szCs w:val="28"/>
          <w:lang w:val="en-GB"/>
        </w:rPr>
        <w:t xml:space="preserve"> of transition away from fossil fuels</w:t>
      </w:r>
      <w:r w:rsidR="0041114B">
        <w:rPr>
          <w:rFonts w:eastAsia="Verdana"/>
          <w:color w:val="000000" w:themeColor="text1"/>
          <w:sz w:val="28"/>
          <w:szCs w:val="28"/>
          <w:lang w:val="en-GB"/>
        </w:rPr>
        <w:t xml:space="preserve"> [</w:t>
      </w:r>
      <w:r w:rsidR="00FC34BF">
        <w:rPr>
          <w:color w:val="000000" w:themeColor="text1"/>
          <w:sz w:val="28"/>
          <w:szCs w:val="28"/>
          <w:lang w:val="en-GB"/>
        </w:rPr>
        <w:t>6</w:t>
      </w:r>
      <w:r w:rsidR="0041114B">
        <w:rPr>
          <w:color w:val="000000" w:themeColor="text1"/>
          <w:sz w:val="28"/>
          <w:szCs w:val="28"/>
          <w:lang w:val="en-GB"/>
        </w:rPr>
        <w:t>, p. 1</w:t>
      </w:r>
      <w:r w:rsidR="0041114B">
        <w:rPr>
          <w:rFonts w:eastAsia="Verdana"/>
          <w:color w:val="000000" w:themeColor="text1"/>
          <w:sz w:val="28"/>
          <w:szCs w:val="28"/>
          <w:lang w:val="en-GB"/>
        </w:rPr>
        <w:t>]</w:t>
      </w:r>
      <w:r w:rsidR="00A70FF2" w:rsidRPr="001D1D88">
        <w:rPr>
          <w:rFonts w:eastAsia="Verdana"/>
          <w:color w:val="000000" w:themeColor="text1"/>
          <w:sz w:val="28"/>
          <w:szCs w:val="28"/>
        </w:rPr>
        <w:t>.</w:t>
      </w:r>
      <w:r w:rsidR="00A70FF2" w:rsidRPr="001D1D88">
        <w:rPr>
          <w:color w:val="000000" w:themeColor="text1"/>
          <w:sz w:val="28"/>
          <w:szCs w:val="28"/>
          <w:shd w:val="clear" w:color="auto" w:fill="FFFFFF"/>
        </w:rPr>
        <w:t xml:space="preserve"> </w:t>
      </w:r>
      <w:r w:rsidR="00AE4454" w:rsidRPr="001D1D88">
        <w:rPr>
          <w:color w:val="000000" w:themeColor="text1"/>
          <w:sz w:val="28"/>
          <w:szCs w:val="28"/>
          <w:lang w:val="en-GB"/>
        </w:rPr>
        <w:t xml:space="preserve">In this sense, </w:t>
      </w:r>
      <w:r w:rsidR="00482EFE" w:rsidRPr="001D1D88">
        <w:rPr>
          <w:color w:val="000000" w:themeColor="text1"/>
          <w:sz w:val="28"/>
          <w:szCs w:val="28"/>
          <w:lang w:val="en-GB"/>
        </w:rPr>
        <w:t xml:space="preserve">this is a </w:t>
      </w:r>
      <w:r w:rsidR="00BE0F37" w:rsidRPr="001D1D88">
        <w:rPr>
          <w:color w:val="000000" w:themeColor="text1"/>
          <w:sz w:val="28"/>
          <w:szCs w:val="28"/>
          <w:lang w:val="en-GB"/>
        </w:rPr>
        <w:t xml:space="preserve">theoretical </w:t>
      </w:r>
      <w:r w:rsidR="00482EFE" w:rsidRPr="001D1D88">
        <w:rPr>
          <w:color w:val="000000" w:themeColor="text1"/>
          <w:sz w:val="28"/>
          <w:szCs w:val="28"/>
          <w:lang w:val="en-GB"/>
        </w:rPr>
        <w:t>debate about</w:t>
      </w:r>
      <w:r w:rsidR="00AE4454" w:rsidRPr="001D1D88">
        <w:rPr>
          <w:color w:val="000000" w:themeColor="text1"/>
          <w:sz w:val="28"/>
          <w:szCs w:val="28"/>
          <w:lang w:val="en-GB"/>
        </w:rPr>
        <w:t xml:space="preserve"> </w:t>
      </w:r>
      <w:r w:rsidR="00482EFE" w:rsidRPr="001D1D88">
        <w:rPr>
          <w:color w:val="000000" w:themeColor="text1"/>
          <w:sz w:val="28"/>
          <w:szCs w:val="28"/>
          <w:lang w:val="en-GB"/>
        </w:rPr>
        <w:t>the</w:t>
      </w:r>
      <w:r w:rsidR="00AE4454" w:rsidRPr="001D1D88">
        <w:rPr>
          <w:color w:val="000000" w:themeColor="text1"/>
          <w:sz w:val="28"/>
          <w:szCs w:val="28"/>
          <w:lang w:val="en-GB"/>
        </w:rPr>
        <w:t xml:space="preserve"> transition from</w:t>
      </w:r>
      <w:r w:rsidR="00482EFE" w:rsidRPr="001D1D88">
        <w:rPr>
          <w:color w:val="000000" w:themeColor="text1"/>
          <w:sz w:val="28"/>
          <w:szCs w:val="28"/>
          <w:lang w:val="en-GB"/>
        </w:rPr>
        <w:t xml:space="preserve"> the</w:t>
      </w:r>
      <w:r w:rsidR="00AE4454" w:rsidRPr="001D1D88">
        <w:rPr>
          <w:color w:val="000000" w:themeColor="text1"/>
          <w:sz w:val="28"/>
          <w:szCs w:val="28"/>
          <w:lang w:val="en-GB"/>
        </w:rPr>
        <w:t xml:space="preserve"> </w:t>
      </w:r>
      <w:r w:rsidR="00AE4454" w:rsidRPr="0041114B">
        <w:rPr>
          <w:i/>
          <w:iCs/>
          <w:color w:val="000000" w:themeColor="text1"/>
          <w:sz w:val="28"/>
          <w:szCs w:val="28"/>
          <w:lang w:val="en-GB"/>
        </w:rPr>
        <w:t>lex petrolea</w:t>
      </w:r>
      <w:r w:rsidR="00AE4454" w:rsidRPr="001D1D88">
        <w:rPr>
          <w:color w:val="000000" w:themeColor="text1"/>
          <w:sz w:val="28"/>
          <w:szCs w:val="28"/>
          <w:lang w:val="en-GB"/>
        </w:rPr>
        <w:t xml:space="preserve"> to</w:t>
      </w:r>
      <w:r w:rsidR="00482EFE" w:rsidRPr="001D1D88">
        <w:rPr>
          <w:color w:val="000000" w:themeColor="text1"/>
          <w:sz w:val="28"/>
          <w:szCs w:val="28"/>
          <w:lang w:val="en-GB"/>
        </w:rPr>
        <w:t xml:space="preserve"> the</w:t>
      </w:r>
      <w:r w:rsidR="00AE4454" w:rsidRPr="001D1D88">
        <w:rPr>
          <w:color w:val="000000" w:themeColor="text1"/>
          <w:sz w:val="28"/>
          <w:szCs w:val="28"/>
          <w:lang w:val="en-GB"/>
        </w:rPr>
        <w:t xml:space="preserve"> </w:t>
      </w:r>
      <w:r w:rsidR="00AE4454" w:rsidRPr="0041114B">
        <w:rPr>
          <w:i/>
          <w:iCs/>
          <w:color w:val="000000" w:themeColor="text1"/>
          <w:sz w:val="28"/>
          <w:szCs w:val="28"/>
          <w:lang w:val="en-GB"/>
        </w:rPr>
        <w:t>lex renewabilia</w:t>
      </w:r>
      <w:r w:rsidR="00AE4454" w:rsidRPr="001D1D88">
        <w:rPr>
          <w:rStyle w:val="a7"/>
          <w:color w:val="000000" w:themeColor="text1"/>
          <w:sz w:val="28"/>
          <w:szCs w:val="28"/>
          <w:lang w:val="en-GB"/>
        </w:rPr>
        <w:footnoteReference w:id="7"/>
      </w:r>
      <w:r w:rsidR="00AE4454" w:rsidRPr="001D1D88">
        <w:rPr>
          <w:color w:val="000000" w:themeColor="text1"/>
          <w:sz w:val="28"/>
          <w:szCs w:val="28"/>
          <w:lang w:val="en-GB"/>
        </w:rPr>
        <w:t xml:space="preserve"> </w:t>
      </w:r>
      <w:r w:rsidR="00690826" w:rsidRPr="001D1D88">
        <w:rPr>
          <w:color w:val="000000" w:themeColor="text1"/>
          <w:sz w:val="28"/>
          <w:szCs w:val="28"/>
          <w:lang w:val="en-GB"/>
        </w:rPr>
        <w:t>[</w:t>
      </w:r>
      <w:r w:rsidR="00494264" w:rsidRPr="001D1D88">
        <w:rPr>
          <w:color w:val="000000" w:themeColor="text1"/>
          <w:sz w:val="28"/>
          <w:szCs w:val="28"/>
          <w:lang w:val="en-GB"/>
        </w:rPr>
        <w:t>1</w:t>
      </w:r>
      <w:r w:rsidR="00FC34BF">
        <w:rPr>
          <w:color w:val="000000" w:themeColor="text1"/>
          <w:sz w:val="28"/>
          <w:szCs w:val="28"/>
          <w:lang w:val="en-GB"/>
        </w:rPr>
        <w:t>4</w:t>
      </w:r>
      <w:r w:rsidR="00690826" w:rsidRPr="001D1D88">
        <w:rPr>
          <w:color w:val="000000" w:themeColor="text1"/>
          <w:sz w:val="28"/>
          <w:szCs w:val="28"/>
          <w:lang w:val="en-GB"/>
        </w:rPr>
        <w:t>]</w:t>
      </w:r>
      <w:r w:rsidR="00AE4454" w:rsidRPr="001D1D88">
        <w:rPr>
          <w:color w:val="000000" w:themeColor="text1"/>
          <w:sz w:val="28"/>
          <w:szCs w:val="28"/>
          <w:lang w:val="en-GB"/>
        </w:rPr>
        <w:t>.</w:t>
      </w:r>
      <w:r w:rsidR="00AE4454" w:rsidRPr="001D1D88">
        <w:rPr>
          <w:rFonts w:eastAsia="Verdana"/>
          <w:color w:val="000000" w:themeColor="text1"/>
          <w:sz w:val="28"/>
          <w:szCs w:val="28"/>
          <w:lang w:val="en-GB"/>
        </w:rPr>
        <w:t xml:space="preserve"> </w:t>
      </w:r>
      <w:r w:rsidR="00D853D1" w:rsidRPr="001D1D88">
        <w:rPr>
          <w:rFonts w:eastAsia="Verdana"/>
          <w:color w:val="000000" w:themeColor="text1"/>
          <w:sz w:val="28"/>
          <w:szCs w:val="28"/>
          <w:lang w:val="en-US"/>
        </w:rPr>
        <w:t>The</w:t>
      </w:r>
      <w:r w:rsidR="00A70FF2" w:rsidRPr="001D1D88">
        <w:rPr>
          <w:color w:val="000000" w:themeColor="text1"/>
          <w:sz w:val="28"/>
          <w:szCs w:val="28"/>
        </w:rPr>
        <w:t xml:space="preserve"> </w:t>
      </w:r>
      <w:r w:rsidR="00865095" w:rsidRPr="001D1D88">
        <w:rPr>
          <w:color w:val="000000" w:themeColor="text1"/>
          <w:sz w:val="28"/>
          <w:szCs w:val="28"/>
          <w:lang w:val="en-GB"/>
        </w:rPr>
        <w:t>present</w:t>
      </w:r>
      <w:r w:rsidR="00A70FF2" w:rsidRPr="001D1D88">
        <w:rPr>
          <w:color w:val="000000" w:themeColor="text1"/>
          <w:sz w:val="28"/>
          <w:szCs w:val="28"/>
        </w:rPr>
        <w:t xml:space="preserve"> FET </w:t>
      </w:r>
      <w:r w:rsidR="00865095" w:rsidRPr="001D1D88">
        <w:rPr>
          <w:color w:val="000000" w:themeColor="text1"/>
          <w:sz w:val="28"/>
          <w:szCs w:val="28"/>
          <w:lang w:val="en-GB"/>
        </w:rPr>
        <w:t xml:space="preserve">under </w:t>
      </w:r>
      <w:r w:rsidR="00C64080" w:rsidRPr="001D1D88">
        <w:rPr>
          <w:color w:val="000000" w:themeColor="text1"/>
          <w:sz w:val="28"/>
          <w:szCs w:val="28"/>
          <w:lang w:val="en-GB"/>
        </w:rPr>
        <w:t xml:space="preserve">the </w:t>
      </w:r>
      <w:r w:rsidR="00865095" w:rsidRPr="001D1D88">
        <w:rPr>
          <w:color w:val="000000" w:themeColor="text1"/>
          <w:sz w:val="28"/>
          <w:szCs w:val="28"/>
          <w:lang w:val="en-GB"/>
        </w:rPr>
        <w:t xml:space="preserve">ECT </w:t>
      </w:r>
      <w:r w:rsidR="00A70FF2" w:rsidRPr="001D1D88">
        <w:rPr>
          <w:color w:val="000000" w:themeColor="text1"/>
          <w:sz w:val="28"/>
          <w:szCs w:val="28"/>
        </w:rPr>
        <w:t xml:space="preserve">has failed to </w:t>
      </w:r>
      <w:r w:rsidR="00865095" w:rsidRPr="001D1D88">
        <w:rPr>
          <w:color w:val="000000" w:themeColor="text1"/>
          <w:sz w:val="28"/>
          <w:szCs w:val="28"/>
          <w:lang w:val="en-GB"/>
        </w:rPr>
        <w:t>meet</w:t>
      </w:r>
      <w:r w:rsidR="00A70FF2" w:rsidRPr="001D1D88">
        <w:rPr>
          <w:color w:val="000000" w:themeColor="text1"/>
          <w:sz w:val="28"/>
          <w:szCs w:val="28"/>
        </w:rPr>
        <w:t xml:space="preserve"> the</w:t>
      </w:r>
      <w:r w:rsidR="00CB0BDA" w:rsidRPr="001D1D88">
        <w:rPr>
          <w:color w:val="000000" w:themeColor="text1"/>
          <w:sz w:val="28"/>
          <w:szCs w:val="28"/>
          <w:lang w:val="en-GB"/>
        </w:rPr>
        <w:t>se challenges</w:t>
      </w:r>
      <w:r w:rsidR="00A70FF2" w:rsidRPr="001D1D88">
        <w:rPr>
          <w:color w:val="000000" w:themeColor="text1"/>
          <w:sz w:val="28"/>
          <w:szCs w:val="28"/>
          <w:shd w:val="clear" w:color="auto" w:fill="FFFFFF"/>
        </w:rPr>
        <w:t>.</w:t>
      </w:r>
      <w:r w:rsidR="00594815" w:rsidRPr="001D1D88">
        <w:rPr>
          <w:rFonts w:eastAsia="Verdana"/>
          <w:color w:val="000000" w:themeColor="text1"/>
          <w:sz w:val="28"/>
          <w:szCs w:val="28"/>
        </w:rPr>
        <w:t xml:space="preserve"> </w:t>
      </w:r>
      <w:r w:rsidR="00CB0BDA" w:rsidRPr="001D1D88">
        <w:rPr>
          <w:rFonts w:eastAsia="Verdana"/>
          <w:color w:val="000000" w:themeColor="text1"/>
          <w:sz w:val="28"/>
          <w:szCs w:val="28"/>
          <w:lang w:val="en-GB"/>
        </w:rPr>
        <w:t>The</w:t>
      </w:r>
      <w:r w:rsidR="00AE4454" w:rsidRPr="001D1D88">
        <w:rPr>
          <w:rFonts w:eastAsia="Verdana"/>
          <w:color w:val="000000" w:themeColor="text1"/>
          <w:sz w:val="28"/>
          <w:szCs w:val="28"/>
          <w:lang w:val="en-GB"/>
        </w:rPr>
        <w:t>refore, the</w:t>
      </w:r>
      <w:r w:rsidR="00CB0BDA" w:rsidRPr="001D1D88">
        <w:rPr>
          <w:rFonts w:eastAsia="Verdana"/>
          <w:color w:val="000000" w:themeColor="text1"/>
          <w:sz w:val="28"/>
          <w:szCs w:val="28"/>
          <w:lang w:val="en-GB"/>
        </w:rPr>
        <w:t xml:space="preserve"> ECT</w:t>
      </w:r>
      <w:r w:rsidR="00594815" w:rsidRPr="001D1D88">
        <w:rPr>
          <w:rFonts w:eastAsia="Verdana"/>
          <w:color w:val="000000" w:themeColor="text1"/>
          <w:sz w:val="28"/>
          <w:szCs w:val="28"/>
        </w:rPr>
        <w:t xml:space="preserve"> </w:t>
      </w:r>
      <w:r w:rsidR="00EF725E" w:rsidRPr="001D1D88">
        <w:rPr>
          <w:rFonts w:eastAsia="Verdana"/>
          <w:color w:val="000000" w:themeColor="text1"/>
          <w:sz w:val="28"/>
          <w:szCs w:val="28"/>
          <w:lang w:val="en-GB"/>
        </w:rPr>
        <w:t>C</w:t>
      </w:r>
      <w:r w:rsidR="00594815" w:rsidRPr="001D1D88">
        <w:rPr>
          <w:rFonts w:eastAsia="Verdana"/>
          <w:color w:val="000000" w:themeColor="text1"/>
          <w:sz w:val="28"/>
          <w:szCs w:val="28"/>
        </w:rPr>
        <w:t xml:space="preserve">ontracting </w:t>
      </w:r>
      <w:r w:rsidR="00717DFC" w:rsidRPr="001D1D88">
        <w:rPr>
          <w:rFonts w:eastAsia="Verdana"/>
          <w:color w:val="000000" w:themeColor="text1"/>
          <w:sz w:val="28"/>
          <w:szCs w:val="28"/>
        </w:rPr>
        <w:t>P</w:t>
      </w:r>
      <w:r w:rsidR="00594815" w:rsidRPr="001D1D88">
        <w:rPr>
          <w:rFonts w:eastAsia="Verdana"/>
          <w:color w:val="000000" w:themeColor="text1"/>
          <w:sz w:val="28"/>
          <w:szCs w:val="28"/>
        </w:rPr>
        <w:t xml:space="preserve">arties need </w:t>
      </w:r>
      <w:r w:rsidR="00024209" w:rsidRPr="001D1D88">
        <w:rPr>
          <w:rFonts w:eastAsia="Verdana"/>
          <w:color w:val="000000" w:themeColor="text1"/>
          <w:sz w:val="28"/>
          <w:szCs w:val="28"/>
          <w:lang w:val="en-GB"/>
        </w:rPr>
        <w:t xml:space="preserve">a </w:t>
      </w:r>
      <w:r w:rsidR="00594815" w:rsidRPr="001D1D88">
        <w:rPr>
          <w:rFonts w:eastAsia="Verdana"/>
          <w:color w:val="000000" w:themeColor="text1"/>
          <w:sz w:val="28"/>
          <w:szCs w:val="28"/>
        </w:rPr>
        <w:t>more b</w:t>
      </w:r>
      <w:r w:rsidR="00CC0466" w:rsidRPr="001D1D88">
        <w:rPr>
          <w:rFonts w:eastAsia="Verdana"/>
          <w:color w:val="000000" w:themeColor="text1"/>
          <w:sz w:val="28"/>
          <w:szCs w:val="28"/>
          <w:lang w:val="en-GB"/>
        </w:rPr>
        <w:t>a</w:t>
      </w:r>
      <w:r w:rsidR="00594815" w:rsidRPr="001D1D88">
        <w:rPr>
          <w:rFonts w:eastAsia="Verdana"/>
          <w:color w:val="000000" w:themeColor="text1"/>
          <w:sz w:val="28"/>
          <w:szCs w:val="28"/>
        </w:rPr>
        <w:t>l</w:t>
      </w:r>
      <w:r w:rsidR="00CC0466" w:rsidRPr="001D1D88">
        <w:rPr>
          <w:rFonts w:eastAsia="Verdana"/>
          <w:color w:val="000000" w:themeColor="text1"/>
          <w:sz w:val="28"/>
          <w:szCs w:val="28"/>
          <w:lang w:val="en-GB"/>
        </w:rPr>
        <w:t>a</w:t>
      </w:r>
      <w:r w:rsidR="00594815" w:rsidRPr="001D1D88">
        <w:rPr>
          <w:rFonts w:eastAsia="Verdana"/>
          <w:color w:val="000000" w:themeColor="text1"/>
          <w:sz w:val="28"/>
          <w:szCs w:val="28"/>
        </w:rPr>
        <w:t>nc</w:t>
      </w:r>
      <w:r w:rsidR="00CC0466" w:rsidRPr="001D1D88">
        <w:rPr>
          <w:rFonts w:eastAsia="Verdana"/>
          <w:color w:val="000000" w:themeColor="text1"/>
          <w:sz w:val="28"/>
          <w:szCs w:val="28"/>
          <w:lang w:val="en-GB"/>
        </w:rPr>
        <w:t>e</w:t>
      </w:r>
      <w:r w:rsidR="00594815" w:rsidRPr="001D1D88">
        <w:rPr>
          <w:rFonts w:eastAsia="Verdana"/>
          <w:color w:val="000000" w:themeColor="text1"/>
          <w:sz w:val="28"/>
          <w:szCs w:val="28"/>
        </w:rPr>
        <w:t>d FET</w:t>
      </w:r>
      <w:r w:rsidR="00B854AC" w:rsidRPr="001D1D88">
        <w:rPr>
          <w:rFonts w:eastAsia="Verdana"/>
          <w:color w:val="000000" w:themeColor="text1"/>
          <w:sz w:val="28"/>
          <w:szCs w:val="28"/>
          <w:lang w:val="en-GB"/>
        </w:rPr>
        <w:t xml:space="preserve"> </w:t>
      </w:r>
      <w:r w:rsidR="00C64080" w:rsidRPr="001D1D88">
        <w:rPr>
          <w:rFonts w:eastAsia="Verdana"/>
          <w:color w:val="000000" w:themeColor="text1"/>
          <w:sz w:val="28"/>
          <w:szCs w:val="28"/>
          <w:lang w:val="en-GB"/>
        </w:rPr>
        <w:t>approach</w:t>
      </w:r>
      <w:r w:rsidR="00A16145" w:rsidRPr="001D1D88">
        <w:rPr>
          <w:rFonts w:eastAsia="Verdana"/>
          <w:color w:val="000000" w:themeColor="text1"/>
          <w:sz w:val="28"/>
          <w:szCs w:val="28"/>
          <w:lang w:val="en-GB"/>
        </w:rPr>
        <w:t xml:space="preserve"> to preserve their rights to regulate</w:t>
      </w:r>
      <w:r w:rsidR="008C3E16" w:rsidRPr="001D1D88">
        <w:rPr>
          <w:rFonts w:eastAsia="Verdana"/>
          <w:color w:val="000000" w:themeColor="text1"/>
          <w:sz w:val="28"/>
          <w:szCs w:val="28"/>
          <w:lang w:val="kk-KZ"/>
        </w:rPr>
        <w:t>.</w:t>
      </w:r>
      <w:r w:rsidR="007817D4" w:rsidRPr="001D1D88">
        <w:rPr>
          <w:rFonts w:eastAsia="Verdana"/>
          <w:color w:val="000000" w:themeColor="text1"/>
          <w:sz w:val="28"/>
          <w:szCs w:val="28"/>
          <w:lang w:val="en-GB"/>
        </w:rPr>
        <w:t xml:space="preserve"> </w:t>
      </w:r>
      <w:r w:rsidR="000A76E0" w:rsidRPr="001D1D88">
        <w:rPr>
          <w:rFonts w:eastAsia="Verdana"/>
          <w:color w:val="000000" w:themeColor="text1"/>
          <w:sz w:val="28"/>
          <w:szCs w:val="28"/>
          <w:lang w:val="en-GB"/>
        </w:rPr>
        <w:t>A feasible solution must be found.</w:t>
      </w:r>
    </w:p>
    <w:p w14:paraId="5E28FE07" w14:textId="657B4311" w:rsidR="007E4B09" w:rsidRPr="001D1D88" w:rsidRDefault="006E025B" w:rsidP="00A65441">
      <w:pPr>
        <w:ind w:firstLine="567"/>
        <w:jc w:val="both"/>
        <w:rPr>
          <w:rFonts w:eastAsia="Verdana"/>
          <w:color w:val="000000" w:themeColor="text1"/>
          <w:sz w:val="28"/>
          <w:szCs w:val="28"/>
        </w:rPr>
      </w:pPr>
      <w:r w:rsidRPr="001D1D88">
        <w:rPr>
          <w:color w:val="000000" w:themeColor="text1"/>
          <w:sz w:val="28"/>
          <w:szCs w:val="28"/>
        </w:rPr>
        <w:t>Third</w:t>
      </w:r>
      <w:r w:rsidR="00C62934" w:rsidRPr="001D1D88">
        <w:rPr>
          <w:color w:val="000000" w:themeColor="text1"/>
          <w:sz w:val="28"/>
          <w:szCs w:val="28"/>
          <w:lang w:val="en-GB"/>
        </w:rPr>
        <w:t>ly</w:t>
      </w:r>
      <w:r w:rsidR="000863D3" w:rsidRPr="001D1D88">
        <w:rPr>
          <w:color w:val="000000" w:themeColor="text1"/>
          <w:sz w:val="28"/>
          <w:szCs w:val="28"/>
        </w:rPr>
        <w:t>,</w:t>
      </w:r>
      <w:r w:rsidR="00CB655F" w:rsidRPr="001D1D88">
        <w:rPr>
          <w:color w:val="000000" w:themeColor="text1"/>
          <w:sz w:val="28"/>
          <w:szCs w:val="28"/>
        </w:rPr>
        <w:t xml:space="preserve"> </w:t>
      </w:r>
      <w:r w:rsidR="00BB3225" w:rsidRPr="001D1D88">
        <w:rPr>
          <w:color w:val="000000" w:themeColor="text1"/>
          <w:sz w:val="28"/>
          <w:szCs w:val="28"/>
        </w:rPr>
        <w:t xml:space="preserve">there is </w:t>
      </w:r>
      <w:r w:rsidR="00E81FE6" w:rsidRPr="001D1D88">
        <w:rPr>
          <w:color w:val="000000" w:themeColor="text1"/>
          <w:sz w:val="28"/>
          <w:szCs w:val="28"/>
          <w:lang w:val="en-GB"/>
        </w:rPr>
        <w:t xml:space="preserve">an </w:t>
      </w:r>
      <w:r w:rsidRPr="001D1D88">
        <w:rPr>
          <w:color w:val="000000" w:themeColor="text1"/>
          <w:sz w:val="28"/>
          <w:szCs w:val="28"/>
        </w:rPr>
        <w:t xml:space="preserve">ongoing </w:t>
      </w:r>
      <w:r w:rsidR="00AD2846" w:rsidRPr="001D1D88">
        <w:rPr>
          <w:color w:val="000000" w:themeColor="text1"/>
          <w:sz w:val="28"/>
          <w:szCs w:val="28"/>
          <w:lang w:val="en-GB"/>
        </w:rPr>
        <w:t>modernization</w:t>
      </w:r>
      <w:r w:rsidRPr="001D1D88">
        <w:rPr>
          <w:color w:val="000000" w:themeColor="text1"/>
          <w:sz w:val="28"/>
          <w:szCs w:val="28"/>
        </w:rPr>
        <w:t xml:space="preserve"> </w:t>
      </w:r>
      <w:r w:rsidR="00B50671" w:rsidRPr="001D1D88">
        <w:rPr>
          <w:color w:val="000000" w:themeColor="text1"/>
          <w:sz w:val="28"/>
          <w:szCs w:val="28"/>
        </w:rPr>
        <w:t xml:space="preserve">of the </w:t>
      </w:r>
      <w:r w:rsidR="00AD581C" w:rsidRPr="001D1D88">
        <w:rPr>
          <w:color w:val="000000" w:themeColor="text1"/>
          <w:sz w:val="28"/>
          <w:szCs w:val="28"/>
          <w:lang w:val="en-GB"/>
        </w:rPr>
        <w:t xml:space="preserve">current </w:t>
      </w:r>
      <w:r w:rsidR="00B50671" w:rsidRPr="001D1D88">
        <w:rPr>
          <w:color w:val="000000" w:themeColor="text1"/>
          <w:sz w:val="28"/>
          <w:szCs w:val="28"/>
        </w:rPr>
        <w:t>ECT</w:t>
      </w:r>
      <w:r w:rsidR="00690826" w:rsidRPr="001D1D88">
        <w:rPr>
          <w:color w:val="000000" w:themeColor="text1"/>
          <w:sz w:val="28"/>
          <w:szCs w:val="28"/>
          <w:lang w:val="en-GB"/>
        </w:rPr>
        <w:t xml:space="preserve"> [1</w:t>
      </w:r>
      <w:r w:rsidR="00BA6FA1">
        <w:rPr>
          <w:color w:val="000000" w:themeColor="text1"/>
          <w:sz w:val="28"/>
          <w:szCs w:val="28"/>
          <w:lang w:val="en-GB"/>
        </w:rPr>
        <w:t>5</w:t>
      </w:r>
      <w:r w:rsidR="00690826" w:rsidRPr="001D1D88">
        <w:rPr>
          <w:color w:val="000000" w:themeColor="text1"/>
          <w:sz w:val="28"/>
          <w:szCs w:val="28"/>
          <w:lang w:val="en-GB"/>
        </w:rPr>
        <w:t>]</w:t>
      </w:r>
      <w:r w:rsidR="00B50671" w:rsidRPr="001D1D88">
        <w:rPr>
          <w:color w:val="000000" w:themeColor="text1"/>
          <w:sz w:val="28"/>
          <w:szCs w:val="28"/>
        </w:rPr>
        <w:t xml:space="preserve">. </w:t>
      </w:r>
      <w:r w:rsidR="00A76EBF" w:rsidRPr="001D1D88">
        <w:rPr>
          <w:color w:val="000000" w:themeColor="text1"/>
          <w:sz w:val="28"/>
          <w:szCs w:val="28"/>
          <w:lang w:val="en-GB"/>
        </w:rPr>
        <w:t xml:space="preserve">ECT </w:t>
      </w:r>
      <w:r w:rsidR="00B51279" w:rsidRPr="001D1D88">
        <w:rPr>
          <w:color w:val="000000" w:themeColor="text1"/>
          <w:sz w:val="28"/>
          <w:szCs w:val="28"/>
        </w:rPr>
        <w:t xml:space="preserve">Contracting </w:t>
      </w:r>
      <w:r w:rsidR="00717DFC" w:rsidRPr="001D1D88">
        <w:rPr>
          <w:color w:val="000000" w:themeColor="text1"/>
          <w:sz w:val="28"/>
          <w:szCs w:val="28"/>
        </w:rPr>
        <w:t>P</w:t>
      </w:r>
      <w:r w:rsidR="00B51279" w:rsidRPr="001D1D88">
        <w:rPr>
          <w:color w:val="000000" w:themeColor="text1"/>
          <w:sz w:val="28"/>
          <w:szCs w:val="28"/>
        </w:rPr>
        <w:t xml:space="preserve">arties have </w:t>
      </w:r>
      <w:r w:rsidR="00DE35B3" w:rsidRPr="001D1D88">
        <w:rPr>
          <w:color w:val="000000" w:themeColor="text1"/>
          <w:sz w:val="28"/>
          <w:szCs w:val="28"/>
        </w:rPr>
        <w:t xml:space="preserve">identified </w:t>
      </w:r>
      <w:r w:rsidR="00C62934" w:rsidRPr="001D1D88">
        <w:rPr>
          <w:color w:val="000000" w:themeColor="text1"/>
          <w:sz w:val="28"/>
          <w:szCs w:val="28"/>
          <w:lang w:val="en-GB"/>
        </w:rPr>
        <w:t>key</w:t>
      </w:r>
      <w:r w:rsidR="00DE35B3" w:rsidRPr="001D1D88">
        <w:rPr>
          <w:color w:val="000000" w:themeColor="text1"/>
          <w:sz w:val="28"/>
          <w:szCs w:val="28"/>
        </w:rPr>
        <w:t xml:space="preserve"> topics for revision</w:t>
      </w:r>
      <w:r w:rsidR="00BB3225" w:rsidRPr="001D1D88">
        <w:rPr>
          <w:color w:val="000000" w:themeColor="text1"/>
          <w:sz w:val="28"/>
          <w:szCs w:val="28"/>
        </w:rPr>
        <w:t>, of which the</w:t>
      </w:r>
      <w:r w:rsidR="00BA5DE8" w:rsidRPr="001D1D88">
        <w:rPr>
          <w:color w:val="000000" w:themeColor="text1"/>
          <w:sz w:val="28"/>
          <w:szCs w:val="28"/>
        </w:rPr>
        <w:t xml:space="preserve"> </w:t>
      </w:r>
      <w:r w:rsidR="00883CD6" w:rsidRPr="001D1D88">
        <w:rPr>
          <w:color w:val="000000" w:themeColor="text1"/>
          <w:sz w:val="28"/>
          <w:szCs w:val="28"/>
        </w:rPr>
        <w:t xml:space="preserve">FET is </w:t>
      </w:r>
      <w:r w:rsidR="00E81FE6" w:rsidRPr="001D1D88">
        <w:rPr>
          <w:color w:val="000000" w:themeColor="text1"/>
          <w:sz w:val="28"/>
          <w:szCs w:val="28"/>
          <w:lang w:val="en-GB"/>
        </w:rPr>
        <w:t xml:space="preserve">a </w:t>
      </w:r>
      <w:r w:rsidR="00883CD6" w:rsidRPr="001D1D88">
        <w:rPr>
          <w:color w:val="000000" w:themeColor="text1"/>
          <w:sz w:val="28"/>
          <w:szCs w:val="28"/>
        </w:rPr>
        <w:t xml:space="preserve">central </w:t>
      </w:r>
      <w:r w:rsidR="00E81FE6" w:rsidRPr="001D1D88">
        <w:rPr>
          <w:color w:val="000000" w:themeColor="text1"/>
          <w:sz w:val="28"/>
          <w:szCs w:val="28"/>
          <w:lang w:val="en-GB"/>
        </w:rPr>
        <w:t>one</w:t>
      </w:r>
      <w:r w:rsidR="00BB3225" w:rsidRPr="001D1D88">
        <w:rPr>
          <w:color w:val="000000" w:themeColor="text1"/>
          <w:sz w:val="28"/>
          <w:szCs w:val="28"/>
        </w:rPr>
        <w:t xml:space="preserve">. </w:t>
      </w:r>
      <w:r w:rsidR="00883CD6" w:rsidRPr="001D1D88">
        <w:rPr>
          <w:color w:val="000000" w:themeColor="text1"/>
          <w:sz w:val="28"/>
          <w:szCs w:val="28"/>
        </w:rPr>
        <w:t xml:space="preserve"> </w:t>
      </w:r>
      <w:r w:rsidR="00A65441" w:rsidRPr="001D1D88">
        <w:rPr>
          <w:color w:val="000000" w:themeColor="text1"/>
          <w:sz w:val="28"/>
          <w:szCs w:val="28"/>
        </w:rPr>
        <w:t>Th</w:t>
      </w:r>
      <w:r w:rsidR="003D2723" w:rsidRPr="001D1D88">
        <w:rPr>
          <w:color w:val="000000" w:themeColor="text1"/>
          <w:sz w:val="28"/>
          <w:szCs w:val="28"/>
          <w:lang w:val="en-GB"/>
        </w:rPr>
        <w:t>e</w:t>
      </w:r>
      <w:r w:rsidR="00A65441" w:rsidRPr="001D1D88">
        <w:rPr>
          <w:color w:val="000000" w:themeColor="text1"/>
          <w:sz w:val="28"/>
          <w:szCs w:val="28"/>
        </w:rPr>
        <w:t xml:space="preserve"> chosen research topic</w:t>
      </w:r>
      <w:r w:rsidR="003D2723" w:rsidRPr="001D1D88">
        <w:rPr>
          <w:color w:val="000000" w:themeColor="text1"/>
          <w:sz w:val="28"/>
          <w:szCs w:val="28"/>
          <w:lang w:val="en-GB"/>
        </w:rPr>
        <w:t xml:space="preserve">, therefore, </w:t>
      </w:r>
      <w:r w:rsidR="00A65441" w:rsidRPr="001D1D88">
        <w:rPr>
          <w:color w:val="000000" w:themeColor="text1"/>
          <w:sz w:val="28"/>
          <w:szCs w:val="28"/>
        </w:rPr>
        <w:t xml:space="preserve">is critical </w:t>
      </w:r>
      <w:r w:rsidR="00900D61" w:rsidRPr="001D1D88">
        <w:rPr>
          <w:color w:val="000000" w:themeColor="text1"/>
          <w:sz w:val="28"/>
          <w:szCs w:val="28"/>
          <w:lang w:val="en-GB"/>
        </w:rPr>
        <w:t xml:space="preserve">and especially relevant </w:t>
      </w:r>
      <w:r w:rsidR="00A65441" w:rsidRPr="001D1D88">
        <w:rPr>
          <w:color w:val="000000" w:themeColor="text1"/>
          <w:sz w:val="28"/>
          <w:szCs w:val="28"/>
        </w:rPr>
        <w:t xml:space="preserve">in light of </w:t>
      </w:r>
      <w:r w:rsidR="00900D61" w:rsidRPr="001D1D88">
        <w:rPr>
          <w:color w:val="000000" w:themeColor="text1"/>
          <w:sz w:val="28"/>
          <w:szCs w:val="28"/>
          <w:lang w:val="en-GB"/>
        </w:rPr>
        <w:t>ongoing</w:t>
      </w:r>
      <w:r w:rsidR="00A65441" w:rsidRPr="001D1D88">
        <w:rPr>
          <w:color w:val="000000" w:themeColor="text1"/>
          <w:sz w:val="28"/>
          <w:szCs w:val="28"/>
        </w:rPr>
        <w:t xml:space="preserve"> </w:t>
      </w:r>
      <w:r w:rsidR="00BA6FA1">
        <w:rPr>
          <w:color w:val="000000" w:themeColor="text1"/>
          <w:sz w:val="28"/>
          <w:szCs w:val="28"/>
          <w:lang w:val="en-GB"/>
        </w:rPr>
        <w:t xml:space="preserve">modernization </w:t>
      </w:r>
      <w:r w:rsidR="00A65441" w:rsidRPr="001D1D88">
        <w:rPr>
          <w:color w:val="000000" w:themeColor="text1"/>
          <w:sz w:val="28"/>
          <w:szCs w:val="28"/>
        </w:rPr>
        <w:t>reform</w:t>
      </w:r>
      <w:r w:rsidR="00A65441" w:rsidRPr="001D1D88">
        <w:rPr>
          <w:color w:val="000000" w:themeColor="text1"/>
          <w:sz w:val="28"/>
          <w:szCs w:val="28"/>
          <w:lang w:val="en-US"/>
        </w:rPr>
        <w:t>s</w:t>
      </w:r>
      <w:r w:rsidR="00044BB1" w:rsidRPr="001D1D88">
        <w:rPr>
          <w:color w:val="000000" w:themeColor="text1"/>
          <w:sz w:val="28"/>
          <w:szCs w:val="28"/>
          <w:lang w:val="en-GB"/>
        </w:rPr>
        <w:t>.</w:t>
      </w:r>
      <w:r w:rsidR="00D7712F" w:rsidRPr="001D1D88">
        <w:rPr>
          <w:rFonts w:eastAsia="Verdana"/>
          <w:color w:val="000000" w:themeColor="text1"/>
          <w:sz w:val="28"/>
          <w:szCs w:val="28"/>
        </w:rPr>
        <w:t xml:space="preserve"> </w:t>
      </w:r>
    </w:p>
    <w:p w14:paraId="60300EB9" w14:textId="7A8BF7CF" w:rsidR="00917F39" w:rsidRPr="001D1D88" w:rsidRDefault="00ED78AD" w:rsidP="00772B31">
      <w:pPr>
        <w:ind w:firstLine="567"/>
        <w:jc w:val="both"/>
        <w:rPr>
          <w:color w:val="000000" w:themeColor="text1"/>
          <w:sz w:val="28"/>
          <w:szCs w:val="28"/>
          <w:lang w:val="en-GB"/>
        </w:rPr>
      </w:pPr>
      <w:r w:rsidRPr="001D1D88">
        <w:rPr>
          <w:rFonts w:eastAsia="Verdana"/>
          <w:b/>
          <w:bCs/>
          <w:color w:val="000000" w:themeColor="text1"/>
          <w:sz w:val="28"/>
          <w:szCs w:val="28"/>
          <w:lang w:val="en-GB"/>
        </w:rPr>
        <w:t xml:space="preserve">Research aim and </w:t>
      </w:r>
      <w:r w:rsidR="00D65ED3" w:rsidRPr="001D1D88">
        <w:rPr>
          <w:rFonts w:eastAsia="Verdana"/>
          <w:b/>
          <w:bCs/>
          <w:color w:val="000000" w:themeColor="text1"/>
          <w:sz w:val="28"/>
          <w:szCs w:val="28"/>
        </w:rPr>
        <w:t>objectives</w:t>
      </w:r>
      <w:r w:rsidR="00D65ED3" w:rsidRPr="001D1D88">
        <w:rPr>
          <w:rFonts w:eastAsia="Verdana"/>
          <w:color w:val="000000" w:themeColor="text1"/>
          <w:sz w:val="28"/>
          <w:szCs w:val="28"/>
          <w:lang w:val="en-GB"/>
        </w:rPr>
        <w:t xml:space="preserve">. </w:t>
      </w:r>
      <w:r w:rsidR="00731A94" w:rsidRPr="001D1D88">
        <w:rPr>
          <w:rFonts w:eastAsia="Verdana"/>
          <w:color w:val="000000" w:themeColor="text1"/>
          <w:sz w:val="28"/>
          <w:szCs w:val="28"/>
        </w:rPr>
        <w:t>The</w:t>
      </w:r>
      <w:r w:rsidR="005764CB" w:rsidRPr="001D1D88">
        <w:rPr>
          <w:rFonts w:eastAsia="Verdana"/>
          <w:color w:val="000000" w:themeColor="text1"/>
          <w:sz w:val="28"/>
          <w:szCs w:val="28"/>
        </w:rPr>
        <w:t xml:space="preserve"> main </w:t>
      </w:r>
      <w:r w:rsidR="00A65441" w:rsidRPr="001D1D88">
        <w:rPr>
          <w:rFonts w:eastAsia="Verdana"/>
          <w:color w:val="000000" w:themeColor="text1"/>
          <w:sz w:val="28"/>
          <w:szCs w:val="28"/>
        </w:rPr>
        <w:t>aim</w:t>
      </w:r>
      <w:r w:rsidR="00210D27" w:rsidRPr="001D1D88">
        <w:rPr>
          <w:rFonts w:eastAsia="Verdana"/>
          <w:color w:val="000000" w:themeColor="text1"/>
          <w:sz w:val="28"/>
          <w:szCs w:val="28"/>
        </w:rPr>
        <w:t xml:space="preserve"> of th</w:t>
      </w:r>
      <w:r w:rsidR="0018166E" w:rsidRPr="001D1D88">
        <w:rPr>
          <w:rFonts w:eastAsia="Verdana"/>
          <w:color w:val="000000" w:themeColor="text1"/>
          <w:sz w:val="28"/>
          <w:szCs w:val="28"/>
        </w:rPr>
        <w:t xml:space="preserve">is </w:t>
      </w:r>
      <w:r w:rsidR="003D2723" w:rsidRPr="001D1D88">
        <w:rPr>
          <w:rFonts w:eastAsia="Verdana"/>
          <w:color w:val="000000" w:themeColor="text1"/>
          <w:sz w:val="28"/>
          <w:szCs w:val="28"/>
          <w:lang w:val="en-GB"/>
        </w:rPr>
        <w:t>dissertation</w:t>
      </w:r>
      <w:r w:rsidR="0018166E" w:rsidRPr="001D1D88">
        <w:rPr>
          <w:rFonts w:eastAsia="Verdana"/>
          <w:color w:val="000000" w:themeColor="text1"/>
          <w:sz w:val="28"/>
          <w:szCs w:val="28"/>
        </w:rPr>
        <w:t xml:space="preserve"> </w:t>
      </w:r>
      <w:r w:rsidR="00210D27" w:rsidRPr="001D1D88">
        <w:rPr>
          <w:rFonts w:eastAsia="Verdana"/>
          <w:color w:val="000000" w:themeColor="text1"/>
          <w:sz w:val="28"/>
          <w:szCs w:val="28"/>
        </w:rPr>
        <w:t>is to</w:t>
      </w:r>
      <w:r w:rsidR="0009357E" w:rsidRPr="001D1D88">
        <w:rPr>
          <w:rFonts w:eastAsia="Verdana"/>
          <w:color w:val="000000" w:themeColor="text1"/>
          <w:sz w:val="28"/>
          <w:szCs w:val="28"/>
          <w:lang w:val="kk-KZ"/>
        </w:rPr>
        <w:t xml:space="preserve"> </w:t>
      </w:r>
      <w:r w:rsidR="0009357E" w:rsidRPr="001D1D88">
        <w:rPr>
          <w:rFonts w:eastAsia="Verdana"/>
          <w:color w:val="000000" w:themeColor="text1"/>
          <w:sz w:val="28"/>
          <w:szCs w:val="28"/>
          <w:lang w:val="en-GB"/>
        </w:rPr>
        <w:t xml:space="preserve">propose </w:t>
      </w:r>
      <w:r w:rsidR="00E46243" w:rsidRPr="001D1D88">
        <w:rPr>
          <w:rFonts w:eastAsia="Verdana"/>
          <w:color w:val="000000" w:themeColor="text1"/>
          <w:sz w:val="28"/>
          <w:szCs w:val="28"/>
          <w:lang w:val="en-GB"/>
        </w:rPr>
        <w:t xml:space="preserve">scientifically sound </w:t>
      </w:r>
      <w:r w:rsidR="004059BE" w:rsidRPr="001D1D88">
        <w:rPr>
          <w:rFonts w:eastAsia="Verdana"/>
          <w:color w:val="000000" w:themeColor="text1"/>
          <w:sz w:val="28"/>
          <w:szCs w:val="28"/>
          <w:lang w:val="en-GB"/>
        </w:rPr>
        <w:t>ways</w:t>
      </w:r>
      <w:r w:rsidR="00994747" w:rsidRPr="001D1D88">
        <w:rPr>
          <w:color w:val="000000" w:themeColor="text1"/>
          <w:sz w:val="28"/>
          <w:szCs w:val="28"/>
        </w:rPr>
        <w:t xml:space="preserve"> </w:t>
      </w:r>
      <w:r w:rsidR="00AD2846" w:rsidRPr="001D1D88">
        <w:rPr>
          <w:color w:val="000000" w:themeColor="text1"/>
          <w:sz w:val="28"/>
          <w:szCs w:val="28"/>
          <w:lang w:val="en-GB"/>
        </w:rPr>
        <w:t>in which</w:t>
      </w:r>
      <w:r w:rsidR="004059BE" w:rsidRPr="001D1D88">
        <w:rPr>
          <w:color w:val="000000" w:themeColor="text1"/>
          <w:sz w:val="28"/>
          <w:szCs w:val="28"/>
        </w:rPr>
        <w:t xml:space="preserve"> </w:t>
      </w:r>
      <w:r w:rsidR="00CB5F9F" w:rsidRPr="001D1D88">
        <w:rPr>
          <w:color w:val="000000" w:themeColor="text1"/>
          <w:sz w:val="28"/>
          <w:szCs w:val="28"/>
          <w:lang w:val="en-GB"/>
        </w:rPr>
        <w:t xml:space="preserve">the </w:t>
      </w:r>
      <w:r w:rsidR="004059BE" w:rsidRPr="001D1D88">
        <w:rPr>
          <w:color w:val="000000" w:themeColor="text1"/>
          <w:sz w:val="28"/>
          <w:szCs w:val="28"/>
          <w:lang w:val="en-GB"/>
        </w:rPr>
        <w:t xml:space="preserve">FET </w:t>
      </w:r>
      <w:r w:rsidR="00CB5F9F" w:rsidRPr="001D1D88">
        <w:rPr>
          <w:color w:val="000000" w:themeColor="text1"/>
          <w:sz w:val="28"/>
          <w:szCs w:val="28"/>
          <w:lang w:val="en-GB"/>
        </w:rPr>
        <w:t>clause</w:t>
      </w:r>
      <w:r w:rsidR="0097400E" w:rsidRPr="001D1D88">
        <w:rPr>
          <w:color w:val="000000" w:themeColor="text1"/>
          <w:sz w:val="28"/>
          <w:szCs w:val="28"/>
          <w:lang w:val="en-GB"/>
        </w:rPr>
        <w:t xml:space="preserve"> under ECT</w:t>
      </w:r>
      <w:r w:rsidR="004059BE" w:rsidRPr="001D1D88">
        <w:rPr>
          <w:color w:val="000000" w:themeColor="text1"/>
          <w:sz w:val="28"/>
          <w:szCs w:val="28"/>
        </w:rPr>
        <w:t xml:space="preserve"> </w:t>
      </w:r>
      <w:r w:rsidR="00CB5F9F" w:rsidRPr="001D1D88">
        <w:rPr>
          <w:color w:val="000000" w:themeColor="text1"/>
          <w:sz w:val="28"/>
          <w:szCs w:val="28"/>
          <w:lang w:val="en-GB"/>
        </w:rPr>
        <w:t>needs</w:t>
      </w:r>
      <w:r w:rsidR="004059BE" w:rsidRPr="001D1D88">
        <w:rPr>
          <w:color w:val="000000" w:themeColor="text1"/>
          <w:sz w:val="28"/>
          <w:szCs w:val="28"/>
        </w:rPr>
        <w:t xml:space="preserve"> to be crafted to ensure </w:t>
      </w:r>
      <w:r w:rsidR="00900D61" w:rsidRPr="001D1D88">
        <w:rPr>
          <w:color w:val="000000" w:themeColor="text1"/>
          <w:sz w:val="28"/>
          <w:szCs w:val="28"/>
          <w:lang w:val="en-GB"/>
        </w:rPr>
        <w:t xml:space="preserve">the protection of both </w:t>
      </w:r>
      <w:r w:rsidR="0097400E" w:rsidRPr="001D1D88">
        <w:rPr>
          <w:color w:val="000000" w:themeColor="text1"/>
          <w:sz w:val="28"/>
          <w:szCs w:val="28"/>
          <w:lang w:val="en-GB"/>
        </w:rPr>
        <w:t>State</w:t>
      </w:r>
      <w:r w:rsidR="004059BE" w:rsidRPr="001D1D88">
        <w:rPr>
          <w:color w:val="000000" w:themeColor="text1"/>
          <w:sz w:val="28"/>
          <w:szCs w:val="28"/>
        </w:rPr>
        <w:t xml:space="preserve"> and investor interests</w:t>
      </w:r>
      <w:r w:rsidR="00994747" w:rsidRPr="001D1D88">
        <w:rPr>
          <w:rFonts w:eastAsia="Verdana"/>
          <w:color w:val="000000" w:themeColor="text1"/>
          <w:sz w:val="28"/>
          <w:szCs w:val="28"/>
        </w:rPr>
        <w:t xml:space="preserve">. </w:t>
      </w:r>
      <w:r w:rsidR="0049565E" w:rsidRPr="001D1D88">
        <w:rPr>
          <w:rFonts w:eastAsia="Verdana"/>
          <w:color w:val="000000" w:themeColor="text1"/>
          <w:sz w:val="28"/>
          <w:szCs w:val="28"/>
        </w:rPr>
        <w:t>Accordingly,</w:t>
      </w:r>
      <w:r w:rsidR="00210D27" w:rsidRPr="001D1D88">
        <w:rPr>
          <w:rFonts w:eastAsia="Verdana"/>
          <w:color w:val="000000" w:themeColor="text1"/>
          <w:sz w:val="28"/>
          <w:szCs w:val="28"/>
        </w:rPr>
        <w:t xml:space="preserve"> </w:t>
      </w:r>
      <w:r w:rsidR="00307E76" w:rsidRPr="001D1D88">
        <w:rPr>
          <w:rFonts w:eastAsia="Verdana"/>
          <w:color w:val="000000" w:themeColor="text1"/>
          <w:sz w:val="28"/>
          <w:szCs w:val="28"/>
        </w:rPr>
        <w:t xml:space="preserve">the </w:t>
      </w:r>
      <w:r w:rsidR="003D2723" w:rsidRPr="001D1D88">
        <w:rPr>
          <w:rFonts w:eastAsia="Verdana"/>
          <w:color w:val="000000" w:themeColor="text1"/>
          <w:sz w:val="28"/>
          <w:szCs w:val="28"/>
          <w:lang w:val="en-GB"/>
        </w:rPr>
        <w:t>dissertation</w:t>
      </w:r>
      <w:r w:rsidR="00307E76" w:rsidRPr="001D1D88">
        <w:rPr>
          <w:rFonts w:eastAsia="Verdana"/>
          <w:color w:val="000000" w:themeColor="text1"/>
          <w:sz w:val="28"/>
          <w:szCs w:val="28"/>
        </w:rPr>
        <w:t xml:space="preserve"> </w:t>
      </w:r>
      <w:r w:rsidR="00E81FE6" w:rsidRPr="001D1D88">
        <w:rPr>
          <w:rFonts w:eastAsia="Verdana"/>
          <w:color w:val="000000" w:themeColor="text1"/>
          <w:sz w:val="28"/>
          <w:szCs w:val="28"/>
          <w:lang w:val="en-GB"/>
        </w:rPr>
        <w:t>addresses</w:t>
      </w:r>
      <w:r w:rsidR="00307E76" w:rsidRPr="001D1D88">
        <w:rPr>
          <w:rFonts w:eastAsia="Verdana"/>
          <w:color w:val="000000" w:themeColor="text1"/>
          <w:sz w:val="28"/>
          <w:szCs w:val="28"/>
        </w:rPr>
        <w:t xml:space="preserve"> </w:t>
      </w:r>
      <w:r w:rsidR="003A7022" w:rsidRPr="001D1D88">
        <w:rPr>
          <w:rFonts w:eastAsia="Verdana"/>
          <w:color w:val="000000" w:themeColor="text1"/>
          <w:sz w:val="28"/>
          <w:szCs w:val="28"/>
          <w:lang w:val="en-GB"/>
        </w:rPr>
        <w:t>the</w:t>
      </w:r>
      <w:r w:rsidR="00917F39" w:rsidRPr="001D1D88">
        <w:rPr>
          <w:rFonts w:eastAsia="Verdana"/>
          <w:color w:val="000000" w:themeColor="text1"/>
          <w:sz w:val="28"/>
          <w:szCs w:val="28"/>
          <w:lang w:val="en-GB"/>
        </w:rPr>
        <w:t xml:space="preserve"> following </w:t>
      </w:r>
      <w:r w:rsidR="00307E76" w:rsidRPr="001D1D88">
        <w:rPr>
          <w:rFonts w:eastAsia="Verdana"/>
          <w:color w:val="000000" w:themeColor="text1"/>
          <w:sz w:val="28"/>
          <w:szCs w:val="28"/>
        </w:rPr>
        <w:t>research question</w:t>
      </w:r>
      <w:r w:rsidR="00917F39" w:rsidRPr="001D1D88">
        <w:rPr>
          <w:rFonts w:eastAsia="Verdana"/>
          <w:color w:val="000000" w:themeColor="text1"/>
          <w:sz w:val="28"/>
          <w:szCs w:val="28"/>
          <w:lang w:val="en-GB"/>
        </w:rPr>
        <w:t>:</w:t>
      </w:r>
      <w:r w:rsidR="00917F39" w:rsidRPr="001D1D88">
        <w:rPr>
          <w:color w:val="000000" w:themeColor="text1"/>
          <w:sz w:val="28"/>
          <w:szCs w:val="28"/>
        </w:rPr>
        <w:t xml:space="preserve"> </w:t>
      </w:r>
      <w:r w:rsidR="00D02C17" w:rsidRPr="001D1D88">
        <w:rPr>
          <w:color w:val="000000" w:themeColor="text1"/>
          <w:sz w:val="28"/>
          <w:szCs w:val="28"/>
          <w:lang w:val="en-GB"/>
        </w:rPr>
        <w:t>“</w:t>
      </w:r>
      <w:r w:rsidR="00917F39" w:rsidRPr="001D1D88">
        <w:rPr>
          <w:color w:val="000000" w:themeColor="text1"/>
          <w:sz w:val="28"/>
          <w:szCs w:val="28"/>
        </w:rPr>
        <w:t xml:space="preserve">How </w:t>
      </w:r>
      <w:r w:rsidR="00917F39" w:rsidRPr="001D1D88">
        <w:rPr>
          <w:color w:val="000000" w:themeColor="text1"/>
          <w:sz w:val="28"/>
          <w:szCs w:val="28"/>
          <w:lang w:val="en-GB"/>
        </w:rPr>
        <w:t xml:space="preserve">does </w:t>
      </w:r>
      <w:r w:rsidR="00E81FE6" w:rsidRPr="001D1D88">
        <w:rPr>
          <w:color w:val="000000" w:themeColor="text1"/>
          <w:sz w:val="28"/>
          <w:szCs w:val="28"/>
          <w:lang w:val="en-GB"/>
        </w:rPr>
        <w:t xml:space="preserve">the </w:t>
      </w:r>
      <w:r w:rsidR="00917F39" w:rsidRPr="001D1D88">
        <w:rPr>
          <w:color w:val="000000" w:themeColor="text1"/>
          <w:sz w:val="28"/>
          <w:szCs w:val="28"/>
          <w:lang w:val="en-GB"/>
        </w:rPr>
        <w:t>new FET</w:t>
      </w:r>
      <w:r w:rsidR="00917F39" w:rsidRPr="001D1D88">
        <w:rPr>
          <w:color w:val="000000" w:themeColor="text1"/>
          <w:sz w:val="28"/>
          <w:szCs w:val="28"/>
        </w:rPr>
        <w:t xml:space="preserve"> </w:t>
      </w:r>
      <w:r w:rsidR="00917F39" w:rsidRPr="001D1D88">
        <w:rPr>
          <w:color w:val="000000" w:themeColor="text1"/>
          <w:sz w:val="28"/>
          <w:szCs w:val="28"/>
          <w:lang w:val="en-GB"/>
        </w:rPr>
        <w:t xml:space="preserve">under the ECT need </w:t>
      </w:r>
      <w:r w:rsidR="00917F39" w:rsidRPr="001D1D88">
        <w:rPr>
          <w:color w:val="000000" w:themeColor="text1"/>
          <w:sz w:val="28"/>
          <w:szCs w:val="28"/>
        </w:rPr>
        <w:t xml:space="preserve">to be crafted to ensure </w:t>
      </w:r>
      <w:r w:rsidR="00A76EBF" w:rsidRPr="001D1D88">
        <w:rPr>
          <w:color w:val="000000" w:themeColor="text1"/>
          <w:sz w:val="28"/>
          <w:szCs w:val="28"/>
          <w:lang w:val="en-GB"/>
        </w:rPr>
        <w:t xml:space="preserve">ECT </w:t>
      </w:r>
      <w:r w:rsidR="0097400E" w:rsidRPr="001D1D88">
        <w:rPr>
          <w:color w:val="000000" w:themeColor="text1"/>
          <w:sz w:val="28"/>
          <w:szCs w:val="28"/>
          <w:lang w:val="en-GB"/>
        </w:rPr>
        <w:t>Contracting Parties</w:t>
      </w:r>
      <w:r w:rsidR="00917F39" w:rsidRPr="001D1D88">
        <w:rPr>
          <w:color w:val="000000" w:themeColor="text1"/>
          <w:sz w:val="28"/>
          <w:szCs w:val="28"/>
        </w:rPr>
        <w:t xml:space="preserve"> and investor interests are protected?</w:t>
      </w:r>
      <w:r w:rsidR="00D02C17" w:rsidRPr="001D1D88">
        <w:rPr>
          <w:color w:val="000000" w:themeColor="text1"/>
          <w:sz w:val="28"/>
          <w:szCs w:val="28"/>
          <w:lang w:val="en-GB"/>
        </w:rPr>
        <w:t>”</w:t>
      </w:r>
    </w:p>
    <w:p w14:paraId="388DB979" w14:textId="64A0765F" w:rsidR="00C069DC" w:rsidRPr="009B0F29" w:rsidRDefault="00A07399" w:rsidP="009B0F29">
      <w:pPr>
        <w:ind w:firstLine="426"/>
        <w:jc w:val="both"/>
        <w:rPr>
          <w:color w:val="000000" w:themeColor="text1"/>
          <w:sz w:val="28"/>
          <w:szCs w:val="28"/>
          <w:lang w:val="en-GB"/>
        </w:rPr>
      </w:pPr>
      <w:r w:rsidRPr="001D1D88">
        <w:rPr>
          <w:color w:val="000000" w:themeColor="text1"/>
          <w:sz w:val="28"/>
          <w:szCs w:val="28"/>
          <w:lang w:val="en-GB"/>
        </w:rPr>
        <w:t>Th</w:t>
      </w:r>
      <w:r w:rsidR="00E81FE6" w:rsidRPr="001D1D88">
        <w:rPr>
          <w:color w:val="000000" w:themeColor="text1"/>
          <w:sz w:val="28"/>
          <w:szCs w:val="28"/>
          <w:lang w:val="en-GB"/>
        </w:rPr>
        <w:t>is</w:t>
      </w:r>
      <w:r w:rsidRPr="001D1D88">
        <w:rPr>
          <w:color w:val="000000" w:themeColor="text1"/>
          <w:sz w:val="28"/>
          <w:szCs w:val="28"/>
          <w:lang w:val="en-GB"/>
        </w:rPr>
        <w:t xml:space="preserve"> </w:t>
      </w:r>
      <w:r w:rsidR="00772B31" w:rsidRPr="001D1D88">
        <w:rPr>
          <w:color w:val="000000" w:themeColor="text1"/>
          <w:sz w:val="28"/>
          <w:szCs w:val="28"/>
          <w:lang w:val="en-GB"/>
        </w:rPr>
        <w:t>dissertation</w:t>
      </w:r>
      <w:r w:rsidR="00BB73FB" w:rsidRPr="001D1D88">
        <w:rPr>
          <w:color w:val="000000" w:themeColor="text1"/>
          <w:sz w:val="28"/>
          <w:szCs w:val="28"/>
          <w:lang w:val="en-GB"/>
        </w:rPr>
        <w:t xml:space="preserve"> </w:t>
      </w:r>
      <w:r w:rsidR="00E43E71" w:rsidRPr="001D1D88">
        <w:rPr>
          <w:color w:val="000000" w:themeColor="text1"/>
          <w:sz w:val="28"/>
          <w:szCs w:val="28"/>
          <w:lang w:val="en-GB"/>
        </w:rPr>
        <w:t>undertakes</w:t>
      </w:r>
      <w:r w:rsidRPr="001D1D88">
        <w:rPr>
          <w:color w:val="000000" w:themeColor="text1"/>
          <w:sz w:val="28"/>
          <w:szCs w:val="28"/>
          <w:lang w:val="en-GB"/>
        </w:rPr>
        <w:t xml:space="preserve"> the following </w:t>
      </w:r>
      <w:r w:rsidR="00103401" w:rsidRPr="001D1D88">
        <w:rPr>
          <w:color w:val="000000" w:themeColor="text1"/>
          <w:sz w:val="28"/>
          <w:szCs w:val="28"/>
          <w:lang w:val="en-GB"/>
        </w:rPr>
        <w:t>objectives</w:t>
      </w:r>
      <w:r w:rsidR="00613DEA" w:rsidRPr="001D1D88">
        <w:rPr>
          <w:color w:val="000000" w:themeColor="text1"/>
          <w:sz w:val="28"/>
          <w:szCs w:val="28"/>
          <w:lang w:val="en-GB"/>
        </w:rPr>
        <w:t xml:space="preserve">: </w:t>
      </w:r>
    </w:p>
    <w:p w14:paraId="77B6B246" w14:textId="6B85BE47" w:rsidR="000220F3" w:rsidRPr="003114B1" w:rsidRDefault="003114B1" w:rsidP="00AE73C8">
      <w:pPr>
        <w:pStyle w:val="a3"/>
        <w:numPr>
          <w:ilvl w:val="0"/>
          <w:numId w:val="6"/>
        </w:numPr>
        <w:spacing w:after="0" w:line="240" w:lineRule="auto"/>
        <w:ind w:right="49"/>
        <w:jc w:val="both"/>
        <w:rPr>
          <w:rFonts w:ascii="Times New Roman" w:hAnsi="Times New Roman"/>
          <w:color w:val="000000" w:themeColor="text1"/>
          <w:sz w:val="28"/>
          <w:szCs w:val="28"/>
          <w:lang w:val="en-GB"/>
        </w:rPr>
      </w:pPr>
      <w:r w:rsidRPr="003114B1">
        <w:rPr>
          <w:rFonts w:ascii="Times New Roman" w:hAnsi="Times New Roman"/>
          <w:color w:val="000000" w:themeColor="text1"/>
          <w:sz w:val="28"/>
          <w:szCs w:val="28"/>
          <w:lang w:val="en-GB"/>
        </w:rPr>
        <w:t xml:space="preserve">to identify reasons </w:t>
      </w:r>
      <w:r>
        <w:rPr>
          <w:rFonts w:ascii="Times New Roman" w:hAnsi="Times New Roman"/>
          <w:color w:val="000000" w:themeColor="text1"/>
          <w:sz w:val="28"/>
          <w:szCs w:val="28"/>
          <w:lang w:val="en-GB"/>
        </w:rPr>
        <w:t>for</w:t>
      </w:r>
      <w:r w:rsidRPr="003114B1">
        <w:rPr>
          <w:rFonts w:ascii="Times New Roman" w:hAnsi="Times New Roman"/>
          <w:color w:val="000000" w:themeColor="text1"/>
          <w:sz w:val="28"/>
          <w:szCs w:val="28"/>
          <w:lang w:val="en-GB"/>
        </w:rPr>
        <w:t xml:space="preserve"> the balance issue </w:t>
      </w:r>
      <w:r w:rsidR="00046B14" w:rsidRPr="003114B1">
        <w:rPr>
          <w:rFonts w:ascii="Times New Roman" w:hAnsi="Times New Roman"/>
          <w:color w:val="000000" w:themeColor="text1"/>
          <w:sz w:val="28"/>
          <w:szCs w:val="28"/>
          <w:lang w:val="en-GB"/>
        </w:rPr>
        <w:t>under Article 10 (1) of</w:t>
      </w:r>
      <w:r w:rsidR="004A4E2F" w:rsidRPr="003114B1">
        <w:rPr>
          <w:rFonts w:ascii="Times New Roman" w:hAnsi="Times New Roman"/>
          <w:color w:val="000000" w:themeColor="text1"/>
          <w:sz w:val="28"/>
          <w:szCs w:val="28"/>
          <w:lang w:val="en-GB"/>
        </w:rPr>
        <w:t xml:space="preserve"> </w:t>
      </w:r>
      <w:r w:rsidR="003175C7" w:rsidRPr="003114B1">
        <w:rPr>
          <w:rFonts w:ascii="Times New Roman" w:hAnsi="Times New Roman"/>
          <w:color w:val="000000" w:themeColor="text1"/>
          <w:sz w:val="28"/>
          <w:szCs w:val="28"/>
          <w:lang w:val="en-GB"/>
        </w:rPr>
        <w:t xml:space="preserve">the </w:t>
      </w:r>
      <w:r w:rsidR="004A4E2F" w:rsidRPr="003114B1">
        <w:rPr>
          <w:rFonts w:ascii="Times New Roman" w:hAnsi="Times New Roman"/>
          <w:color w:val="000000" w:themeColor="text1"/>
          <w:sz w:val="28"/>
          <w:szCs w:val="28"/>
          <w:lang w:val="en-GB"/>
        </w:rPr>
        <w:t>ECT</w:t>
      </w:r>
      <w:r w:rsidR="009B0F29">
        <w:rPr>
          <w:rFonts w:ascii="Times New Roman" w:hAnsi="Times New Roman"/>
          <w:color w:val="000000" w:themeColor="text1"/>
          <w:sz w:val="28"/>
          <w:szCs w:val="28"/>
          <w:lang w:val="en-GB"/>
        </w:rPr>
        <w:t xml:space="preserve"> in light of specifics </w:t>
      </w:r>
      <w:r w:rsidR="00AC1C83">
        <w:rPr>
          <w:rFonts w:ascii="Times New Roman" w:hAnsi="Times New Roman"/>
          <w:color w:val="000000" w:themeColor="text1"/>
          <w:sz w:val="28"/>
          <w:szCs w:val="28"/>
          <w:lang w:val="en-GB"/>
        </w:rPr>
        <w:t xml:space="preserve">of </w:t>
      </w:r>
      <w:r w:rsidR="00935A68">
        <w:rPr>
          <w:rFonts w:ascii="Times New Roman" w:hAnsi="Times New Roman"/>
          <w:color w:val="000000" w:themeColor="text1"/>
          <w:sz w:val="28"/>
          <w:szCs w:val="28"/>
          <w:lang w:val="en-GB"/>
        </w:rPr>
        <w:t xml:space="preserve">the </w:t>
      </w:r>
      <w:r w:rsidR="00AC1C83">
        <w:rPr>
          <w:rFonts w:ascii="Times New Roman" w:hAnsi="Times New Roman"/>
          <w:color w:val="000000" w:themeColor="text1"/>
          <w:sz w:val="28"/>
          <w:szCs w:val="28"/>
          <w:lang w:val="en-GB"/>
        </w:rPr>
        <w:t xml:space="preserve">energy sector, </w:t>
      </w:r>
      <w:r w:rsidR="009B0F29" w:rsidRPr="001D1D88">
        <w:rPr>
          <w:rFonts w:ascii="Times New Roman" w:hAnsi="Times New Roman"/>
          <w:color w:val="000000" w:themeColor="text1"/>
          <w:sz w:val="28"/>
          <w:szCs w:val="28"/>
          <w:lang w:val="en-GB"/>
        </w:rPr>
        <w:t xml:space="preserve">development of various ISDS doctrinal concepts </w:t>
      </w:r>
      <w:r w:rsidR="009B0F29">
        <w:rPr>
          <w:rFonts w:ascii="Times New Roman" w:hAnsi="Times New Roman"/>
          <w:color w:val="000000" w:themeColor="text1"/>
          <w:sz w:val="28"/>
          <w:szCs w:val="28"/>
          <w:lang w:val="en-GB"/>
        </w:rPr>
        <w:t xml:space="preserve">and </w:t>
      </w:r>
      <w:r w:rsidR="009B0F29" w:rsidRPr="001D1D88">
        <w:rPr>
          <w:rFonts w:ascii="Times New Roman" w:hAnsi="Times New Roman"/>
          <w:color w:val="000000" w:themeColor="text1"/>
          <w:sz w:val="28"/>
          <w:szCs w:val="28"/>
          <w:lang w:val="en-GB"/>
        </w:rPr>
        <w:t>new regulatory measures of ECT Contracting Parties</w:t>
      </w:r>
      <w:r w:rsidR="00772B31" w:rsidRPr="003114B1">
        <w:rPr>
          <w:rFonts w:ascii="Times New Roman" w:hAnsi="Times New Roman"/>
          <w:color w:val="000000" w:themeColor="text1"/>
          <w:sz w:val="28"/>
          <w:szCs w:val="28"/>
          <w:lang w:val="en-GB"/>
        </w:rPr>
        <w:t>;</w:t>
      </w:r>
    </w:p>
    <w:p w14:paraId="3A6311DF" w14:textId="26310AA7" w:rsidR="00CB477E" w:rsidRDefault="00CB477E" w:rsidP="00AE73C8">
      <w:pPr>
        <w:pStyle w:val="a3"/>
        <w:numPr>
          <w:ilvl w:val="0"/>
          <w:numId w:val="6"/>
        </w:numPr>
        <w:spacing w:after="0" w:line="240" w:lineRule="auto"/>
        <w:ind w:right="49"/>
        <w:jc w:val="both"/>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 xml:space="preserve">to identify </w:t>
      </w:r>
      <w:r w:rsidR="003114B1">
        <w:rPr>
          <w:rFonts w:ascii="Times New Roman" w:hAnsi="Times New Roman"/>
          <w:color w:val="000000" w:themeColor="text1"/>
          <w:sz w:val="28"/>
          <w:szCs w:val="28"/>
          <w:lang w:val="en-GB"/>
        </w:rPr>
        <w:t>the theoretical underpinning</w:t>
      </w:r>
      <w:r>
        <w:rPr>
          <w:rFonts w:ascii="Times New Roman" w:hAnsi="Times New Roman"/>
          <w:color w:val="000000" w:themeColor="text1"/>
          <w:sz w:val="28"/>
          <w:szCs w:val="28"/>
          <w:lang w:val="en-GB"/>
        </w:rPr>
        <w:t xml:space="preserve"> of </w:t>
      </w:r>
      <w:r w:rsidR="003114B1">
        <w:rPr>
          <w:rFonts w:ascii="Times New Roman" w:hAnsi="Times New Roman"/>
          <w:color w:val="000000" w:themeColor="text1"/>
          <w:sz w:val="28"/>
          <w:szCs w:val="28"/>
          <w:lang w:val="en-GB"/>
        </w:rPr>
        <w:t xml:space="preserve">the </w:t>
      </w:r>
      <w:r>
        <w:rPr>
          <w:rFonts w:ascii="Times New Roman" w:hAnsi="Times New Roman"/>
          <w:color w:val="000000" w:themeColor="text1"/>
          <w:sz w:val="28"/>
          <w:szCs w:val="28"/>
          <w:lang w:val="en-GB"/>
        </w:rPr>
        <w:t>FET;</w:t>
      </w:r>
    </w:p>
    <w:p w14:paraId="7160A249" w14:textId="7344E44F" w:rsidR="00CB477E" w:rsidRDefault="00CB477E" w:rsidP="00AE73C8">
      <w:pPr>
        <w:pStyle w:val="a3"/>
        <w:numPr>
          <w:ilvl w:val="0"/>
          <w:numId w:val="6"/>
        </w:numPr>
        <w:spacing w:after="0" w:line="240" w:lineRule="auto"/>
        <w:ind w:right="49"/>
        <w:jc w:val="both"/>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 xml:space="preserve">to </w:t>
      </w:r>
      <w:r w:rsidR="00F444BE">
        <w:rPr>
          <w:rFonts w:ascii="Times New Roman" w:hAnsi="Times New Roman"/>
          <w:color w:val="000000" w:themeColor="text1"/>
          <w:sz w:val="28"/>
          <w:szCs w:val="28"/>
          <w:lang w:val="en-GB"/>
        </w:rPr>
        <w:t xml:space="preserve">propose </w:t>
      </w:r>
      <w:r w:rsidR="00935A68">
        <w:rPr>
          <w:rFonts w:ascii="Times New Roman" w:hAnsi="Times New Roman"/>
          <w:color w:val="000000" w:themeColor="text1"/>
          <w:sz w:val="28"/>
          <w:szCs w:val="28"/>
          <w:lang w:val="en-GB"/>
        </w:rPr>
        <w:t xml:space="preserve">a </w:t>
      </w:r>
      <w:r w:rsidR="00F444BE">
        <w:rPr>
          <w:rFonts w:ascii="Times New Roman" w:hAnsi="Times New Roman"/>
          <w:color w:val="000000" w:themeColor="text1"/>
          <w:sz w:val="28"/>
          <w:szCs w:val="28"/>
          <w:lang w:val="en-GB"/>
        </w:rPr>
        <w:t>new construction of FET</w:t>
      </w:r>
      <w:r>
        <w:rPr>
          <w:rFonts w:ascii="Times New Roman" w:hAnsi="Times New Roman"/>
          <w:color w:val="000000" w:themeColor="text1"/>
          <w:sz w:val="28"/>
          <w:szCs w:val="28"/>
          <w:lang w:val="en-GB"/>
        </w:rPr>
        <w:t xml:space="preserve"> and codify delicts of the FET under </w:t>
      </w:r>
      <w:r w:rsidR="003114B1" w:rsidRPr="003114B1">
        <w:rPr>
          <w:rFonts w:ascii="Times New Roman" w:hAnsi="Times New Roman"/>
          <w:color w:val="000000" w:themeColor="text1"/>
          <w:sz w:val="28"/>
          <w:szCs w:val="28"/>
          <w:lang w:val="en-GB"/>
        </w:rPr>
        <w:t>Article 10 (1) of the ECT</w:t>
      </w:r>
      <w:r>
        <w:rPr>
          <w:rFonts w:ascii="Times New Roman" w:hAnsi="Times New Roman"/>
          <w:color w:val="000000" w:themeColor="text1"/>
          <w:sz w:val="28"/>
          <w:szCs w:val="28"/>
          <w:lang w:val="en-GB"/>
        </w:rPr>
        <w:t>;</w:t>
      </w:r>
    </w:p>
    <w:p w14:paraId="4AA406C4" w14:textId="3AA6F7CD" w:rsidR="008D67A7" w:rsidRPr="00CB477E" w:rsidRDefault="00CB477E" w:rsidP="00AE73C8">
      <w:pPr>
        <w:pStyle w:val="a3"/>
        <w:numPr>
          <w:ilvl w:val="0"/>
          <w:numId w:val="6"/>
        </w:numPr>
        <w:spacing w:after="0" w:line="240" w:lineRule="auto"/>
        <w:ind w:right="49"/>
        <w:jc w:val="both"/>
        <w:rPr>
          <w:rFonts w:ascii="Times New Roman" w:hAnsi="Times New Roman"/>
          <w:color w:val="000000" w:themeColor="text1"/>
          <w:sz w:val="28"/>
          <w:szCs w:val="28"/>
          <w:lang w:val="en-GB"/>
        </w:rPr>
      </w:pPr>
      <w:r w:rsidRPr="00CB477E">
        <w:rPr>
          <w:rFonts w:ascii="Times New Roman" w:hAnsi="Times New Roman"/>
          <w:color w:val="000000" w:themeColor="text1"/>
          <w:sz w:val="28"/>
          <w:szCs w:val="28"/>
          <w:lang w:val="en-GB"/>
        </w:rPr>
        <w:t xml:space="preserve">to propose new approaches to doctrinal concepts of the right to regulate provisions </w:t>
      </w:r>
      <w:r w:rsidRPr="001D1D88">
        <w:rPr>
          <w:rFonts w:ascii="Times New Roman" w:hAnsi="Times New Roman"/>
          <w:color w:val="000000" w:themeColor="text1"/>
          <w:sz w:val="28"/>
          <w:szCs w:val="28"/>
          <w:lang w:val="en-GB"/>
        </w:rPr>
        <w:t xml:space="preserve">which will </w:t>
      </w:r>
      <w:r w:rsidRPr="001D1D88">
        <w:rPr>
          <w:rFonts w:ascii="Times New Roman" w:hAnsi="Times New Roman"/>
          <w:color w:val="000000" w:themeColor="text1"/>
          <w:sz w:val="28"/>
          <w:szCs w:val="28"/>
          <w:lang w:val="en-US"/>
        </w:rPr>
        <w:t>ensure the protection of both ECT Contracting Parties and investor interests</w:t>
      </w:r>
      <w:r w:rsidR="00772B31" w:rsidRPr="00CB477E">
        <w:rPr>
          <w:rFonts w:ascii="Times New Roman" w:hAnsi="Times New Roman"/>
          <w:color w:val="000000" w:themeColor="text1"/>
          <w:sz w:val="28"/>
          <w:szCs w:val="28"/>
          <w:lang w:val="en-US"/>
        </w:rPr>
        <w:t>;</w:t>
      </w:r>
    </w:p>
    <w:p w14:paraId="1DEE26C6" w14:textId="7F2A14A2" w:rsidR="00272730" w:rsidRPr="001D1D88" w:rsidRDefault="00B81BC9" w:rsidP="00AE73C8">
      <w:pPr>
        <w:pStyle w:val="a3"/>
        <w:numPr>
          <w:ilvl w:val="0"/>
          <w:numId w:val="6"/>
        </w:numPr>
        <w:spacing w:after="0" w:line="240" w:lineRule="auto"/>
        <w:ind w:right="49"/>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US"/>
        </w:rPr>
        <w:t xml:space="preserve">to </w:t>
      </w:r>
      <w:r w:rsidR="00AF1E40" w:rsidRPr="001D1D88">
        <w:rPr>
          <w:rFonts w:ascii="Times New Roman" w:hAnsi="Times New Roman"/>
          <w:color w:val="000000" w:themeColor="text1"/>
          <w:sz w:val="28"/>
          <w:szCs w:val="28"/>
          <w:lang w:val="en-US"/>
        </w:rPr>
        <w:t>test</w:t>
      </w:r>
      <w:r w:rsidRPr="001D1D88">
        <w:rPr>
          <w:rFonts w:ascii="Times New Roman" w:hAnsi="Times New Roman"/>
          <w:color w:val="000000" w:themeColor="text1"/>
          <w:sz w:val="28"/>
          <w:szCs w:val="28"/>
          <w:lang w:val="en-US"/>
        </w:rPr>
        <w:t xml:space="preserve"> </w:t>
      </w:r>
      <w:r w:rsidR="00E420F1" w:rsidRPr="001D1D88">
        <w:rPr>
          <w:rFonts w:ascii="Times New Roman" w:hAnsi="Times New Roman"/>
          <w:color w:val="000000" w:themeColor="text1"/>
          <w:sz w:val="28"/>
          <w:szCs w:val="28"/>
          <w:lang w:val="en-US"/>
        </w:rPr>
        <w:t xml:space="preserve">the </w:t>
      </w:r>
      <w:r w:rsidR="008D67A7" w:rsidRPr="001D1D88">
        <w:rPr>
          <w:rFonts w:ascii="Times New Roman" w:hAnsi="Times New Roman"/>
          <w:color w:val="000000" w:themeColor="text1"/>
          <w:sz w:val="28"/>
          <w:szCs w:val="28"/>
          <w:lang w:val="en-US"/>
        </w:rPr>
        <w:t xml:space="preserve">proposed </w:t>
      </w:r>
      <w:r w:rsidRPr="001D1D88">
        <w:rPr>
          <w:rFonts w:ascii="Times New Roman" w:hAnsi="Times New Roman"/>
          <w:color w:val="000000" w:themeColor="text1"/>
          <w:sz w:val="28"/>
          <w:szCs w:val="28"/>
          <w:lang w:val="en-US"/>
        </w:rPr>
        <w:t xml:space="preserve">new </w:t>
      </w:r>
      <w:r w:rsidR="008D67A7" w:rsidRPr="001D1D88">
        <w:rPr>
          <w:rFonts w:ascii="Times New Roman" w:hAnsi="Times New Roman"/>
          <w:color w:val="000000" w:themeColor="text1"/>
          <w:sz w:val="28"/>
          <w:szCs w:val="28"/>
          <w:lang w:val="en-US"/>
        </w:rPr>
        <w:t xml:space="preserve">approaches and </w:t>
      </w:r>
      <w:r w:rsidR="003114B1">
        <w:rPr>
          <w:rFonts w:ascii="Times New Roman" w:hAnsi="Times New Roman"/>
          <w:color w:val="000000" w:themeColor="text1"/>
          <w:sz w:val="28"/>
          <w:szCs w:val="28"/>
          <w:lang w:val="en-US"/>
        </w:rPr>
        <w:t xml:space="preserve">FET </w:t>
      </w:r>
      <w:r w:rsidR="008D67A7" w:rsidRPr="001D1D88">
        <w:rPr>
          <w:rFonts w:ascii="Times New Roman" w:hAnsi="Times New Roman"/>
          <w:color w:val="000000" w:themeColor="text1"/>
          <w:sz w:val="28"/>
          <w:szCs w:val="28"/>
          <w:lang w:val="en-US"/>
        </w:rPr>
        <w:t xml:space="preserve">wording </w:t>
      </w:r>
      <w:r w:rsidRPr="001D1D88">
        <w:rPr>
          <w:rFonts w:ascii="Times New Roman" w:hAnsi="Times New Roman"/>
          <w:color w:val="000000" w:themeColor="text1"/>
          <w:sz w:val="28"/>
          <w:szCs w:val="28"/>
          <w:lang w:val="en-US"/>
        </w:rPr>
        <w:t xml:space="preserve">in light of </w:t>
      </w:r>
      <w:r w:rsidR="00CB5F9F" w:rsidRPr="001D1D88">
        <w:rPr>
          <w:rFonts w:ascii="Times New Roman" w:hAnsi="Times New Roman"/>
          <w:color w:val="000000" w:themeColor="text1"/>
          <w:sz w:val="28"/>
          <w:szCs w:val="28"/>
          <w:lang w:val="en-US"/>
        </w:rPr>
        <w:t xml:space="preserve">the </w:t>
      </w:r>
      <w:r w:rsidRPr="001D1D88">
        <w:rPr>
          <w:rFonts w:ascii="Times New Roman" w:hAnsi="Times New Roman"/>
          <w:color w:val="000000" w:themeColor="text1"/>
          <w:sz w:val="28"/>
          <w:szCs w:val="28"/>
          <w:lang w:val="en-US"/>
        </w:rPr>
        <w:t xml:space="preserve">emerging regulatory rights of the </w:t>
      </w:r>
      <w:r w:rsidR="003175C7" w:rsidRPr="001D1D88">
        <w:rPr>
          <w:rFonts w:ascii="Times New Roman" w:hAnsi="Times New Roman"/>
          <w:color w:val="000000" w:themeColor="text1"/>
          <w:sz w:val="28"/>
          <w:szCs w:val="28"/>
          <w:lang w:val="en-US"/>
        </w:rPr>
        <w:t xml:space="preserve">ECT </w:t>
      </w:r>
      <w:r w:rsidRPr="001D1D88">
        <w:rPr>
          <w:rFonts w:ascii="Times New Roman" w:hAnsi="Times New Roman"/>
          <w:color w:val="000000" w:themeColor="text1"/>
          <w:sz w:val="28"/>
          <w:szCs w:val="28"/>
          <w:lang w:val="en-US"/>
        </w:rPr>
        <w:t>Contracting Parties</w:t>
      </w:r>
      <w:r w:rsidR="00772B31" w:rsidRPr="001D1D88">
        <w:rPr>
          <w:rFonts w:ascii="Times New Roman" w:hAnsi="Times New Roman"/>
          <w:color w:val="000000" w:themeColor="text1"/>
          <w:sz w:val="28"/>
          <w:szCs w:val="28"/>
          <w:lang w:val="en-US"/>
        </w:rPr>
        <w:t>.</w:t>
      </w:r>
    </w:p>
    <w:p w14:paraId="263CA599" w14:textId="4A2E67BD" w:rsidR="005A3379" w:rsidRPr="001D1D88" w:rsidRDefault="00D65ED3" w:rsidP="00342CA2">
      <w:pPr>
        <w:ind w:firstLine="567"/>
        <w:jc w:val="both"/>
        <w:rPr>
          <w:rFonts w:eastAsia="Verdana"/>
          <w:color w:val="000000" w:themeColor="text1"/>
          <w:sz w:val="28"/>
          <w:szCs w:val="28"/>
          <w:lang w:val="en-GB"/>
        </w:rPr>
      </w:pPr>
      <w:r w:rsidRPr="001D1D88">
        <w:rPr>
          <w:rFonts w:eastAsia="Verdana"/>
          <w:b/>
          <w:bCs/>
          <w:color w:val="000000" w:themeColor="text1"/>
          <w:sz w:val="28"/>
          <w:szCs w:val="28"/>
        </w:rPr>
        <w:t>Research object</w:t>
      </w:r>
      <w:r w:rsidRPr="001D1D88">
        <w:rPr>
          <w:rFonts w:eastAsia="Verdana"/>
          <w:b/>
          <w:bCs/>
          <w:color w:val="000000" w:themeColor="text1"/>
          <w:sz w:val="28"/>
          <w:szCs w:val="28"/>
          <w:lang w:val="en-GB"/>
        </w:rPr>
        <w:t>.</w:t>
      </w:r>
      <w:r w:rsidRPr="001D1D88">
        <w:rPr>
          <w:rFonts w:eastAsia="Verdana"/>
          <w:color w:val="000000" w:themeColor="text1"/>
          <w:sz w:val="28"/>
          <w:szCs w:val="28"/>
          <w:lang w:val="en-GB"/>
        </w:rPr>
        <w:t xml:space="preserve"> </w:t>
      </w:r>
      <w:r w:rsidR="00ED78AD" w:rsidRPr="001D1D88">
        <w:rPr>
          <w:rFonts w:eastAsia="Verdana"/>
          <w:color w:val="000000" w:themeColor="text1"/>
          <w:sz w:val="28"/>
          <w:szCs w:val="28"/>
          <w:lang w:val="en-GB"/>
        </w:rPr>
        <w:t>Public r</w:t>
      </w:r>
      <w:r w:rsidR="00E46243" w:rsidRPr="001D1D88">
        <w:rPr>
          <w:rFonts w:eastAsia="Verdana"/>
          <w:color w:val="000000" w:themeColor="text1"/>
          <w:sz w:val="28"/>
          <w:szCs w:val="28"/>
          <w:lang w:val="en-GB"/>
        </w:rPr>
        <w:t xml:space="preserve">elations </w:t>
      </w:r>
      <w:r w:rsidR="00852150" w:rsidRPr="001D1D88">
        <w:rPr>
          <w:rFonts w:eastAsia="Verdana"/>
          <w:color w:val="000000" w:themeColor="text1"/>
          <w:sz w:val="28"/>
          <w:szCs w:val="28"/>
          <w:lang w:val="en-GB"/>
        </w:rPr>
        <w:t xml:space="preserve">arising from the application of the </w:t>
      </w:r>
      <w:r w:rsidR="00C86BFF" w:rsidRPr="001D1D88">
        <w:rPr>
          <w:rFonts w:eastAsia="Verdana"/>
          <w:color w:val="000000" w:themeColor="text1"/>
          <w:sz w:val="28"/>
          <w:szCs w:val="28"/>
          <w:lang w:val="en-GB"/>
        </w:rPr>
        <w:t xml:space="preserve">IIL norms in international investment arbitration in relation to </w:t>
      </w:r>
      <w:r w:rsidR="00A07399" w:rsidRPr="001D1D88">
        <w:rPr>
          <w:rFonts w:eastAsia="Verdana"/>
          <w:color w:val="000000" w:themeColor="text1"/>
          <w:sz w:val="28"/>
          <w:szCs w:val="28"/>
          <w:lang w:val="en-GB"/>
        </w:rPr>
        <w:t>FET</w:t>
      </w:r>
      <w:r w:rsidR="00852150" w:rsidRPr="001D1D88">
        <w:rPr>
          <w:rFonts w:eastAsia="Verdana"/>
          <w:color w:val="000000" w:themeColor="text1"/>
          <w:sz w:val="28"/>
          <w:szCs w:val="28"/>
          <w:lang w:val="en-GB"/>
        </w:rPr>
        <w:t xml:space="preserve"> under Article 10 (1) </w:t>
      </w:r>
      <w:r w:rsidR="00A76EBF" w:rsidRPr="001D1D88">
        <w:rPr>
          <w:rFonts w:eastAsia="Verdana"/>
          <w:color w:val="000000" w:themeColor="text1"/>
          <w:sz w:val="28"/>
          <w:szCs w:val="28"/>
          <w:lang w:val="en-GB"/>
        </w:rPr>
        <w:t xml:space="preserve">of </w:t>
      </w:r>
      <w:r w:rsidR="003175C7" w:rsidRPr="001D1D88">
        <w:rPr>
          <w:rFonts w:eastAsia="Verdana"/>
          <w:color w:val="000000" w:themeColor="text1"/>
          <w:sz w:val="28"/>
          <w:szCs w:val="28"/>
          <w:lang w:val="en-GB"/>
        </w:rPr>
        <w:t xml:space="preserve">the </w:t>
      </w:r>
      <w:r w:rsidR="00A07399" w:rsidRPr="001D1D88">
        <w:rPr>
          <w:rFonts w:eastAsia="Verdana"/>
          <w:color w:val="000000" w:themeColor="text1"/>
          <w:sz w:val="28"/>
          <w:szCs w:val="28"/>
          <w:lang w:val="en-GB"/>
        </w:rPr>
        <w:t>ECT</w:t>
      </w:r>
      <w:r w:rsidR="00E46243" w:rsidRPr="001D1D88">
        <w:rPr>
          <w:rFonts w:eastAsia="Verdana"/>
          <w:color w:val="000000" w:themeColor="text1"/>
          <w:sz w:val="28"/>
          <w:szCs w:val="28"/>
          <w:lang w:val="en-GB"/>
        </w:rPr>
        <w:t>.</w:t>
      </w:r>
    </w:p>
    <w:p w14:paraId="02C90535" w14:textId="7C07D8F8" w:rsidR="005C5448" w:rsidRPr="001D1D88" w:rsidRDefault="00D65ED3" w:rsidP="00E46243">
      <w:pPr>
        <w:ind w:firstLine="567"/>
        <w:jc w:val="both"/>
        <w:rPr>
          <w:rFonts w:eastAsia="Verdana"/>
          <w:color w:val="000000" w:themeColor="text1"/>
          <w:sz w:val="28"/>
          <w:szCs w:val="28"/>
          <w:lang w:val="en-GB"/>
        </w:rPr>
      </w:pPr>
      <w:r w:rsidRPr="001D1D88">
        <w:rPr>
          <w:rFonts w:eastAsia="Verdana"/>
          <w:b/>
          <w:bCs/>
          <w:color w:val="000000" w:themeColor="text1"/>
          <w:sz w:val="28"/>
          <w:szCs w:val="28"/>
        </w:rPr>
        <w:t>Research subject</w:t>
      </w:r>
      <w:r w:rsidRPr="001D1D88">
        <w:rPr>
          <w:rFonts w:eastAsia="Verdana"/>
          <w:b/>
          <w:bCs/>
          <w:color w:val="000000" w:themeColor="text1"/>
          <w:sz w:val="28"/>
          <w:szCs w:val="28"/>
          <w:lang w:val="en-GB"/>
        </w:rPr>
        <w:t>.</w:t>
      </w:r>
      <w:r w:rsidRPr="001D1D88">
        <w:rPr>
          <w:rFonts w:eastAsia="Verdana"/>
          <w:color w:val="000000" w:themeColor="text1"/>
          <w:sz w:val="28"/>
          <w:szCs w:val="28"/>
          <w:lang w:val="en-GB"/>
        </w:rPr>
        <w:t xml:space="preserve"> </w:t>
      </w:r>
      <w:r w:rsidR="007F2B8A" w:rsidRPr="001D1D88">
        <w:rPr>
          <w:rFonts w:eastAsia="Verdana"/>
          <w:color w:val="000000" w:themeColor="text1"/>
          <w:sz w:val="28"/>
          <w:szCs w:val="28"/>
          <w:lang w:val="en-GB"/>
        </w:rPr>
        <w:t>History, evolution</w:t>
      </w:r>
      <w:r w:rsidR="005468B7" w:rsidRPr="001D1D88">
        <w:rPr>
          <w:rFonts w:eastAsia="Verdana"/>
          <w:color w:val="000000" w:themeColor="text1"/>
          <w:sz w:val="28"/>
          <w:szCs w:val="28"/>
          <w:lang w:val="en-GB"/>
        </w:rPr>
        <w:t>,</w:t>
      </w:r>
      <w:r w:rsidR="007F2B8A" w:rsidRPr="001D1D88">
        <w:rPr>
          <w:rFonts w:eastAsia="Verdana"/>
          <w:color w:val="000000" w:themeColor="text1"/>
          <w:sz w:val="28"/>
          <w:szCs w:val="28"/>
          <w:lang w:val="en-GB"/>
        </w:rPr>
        <w:t xml:space="preserve"> and practice of </w:t>
      </w:r>
      <w:r w:rsidR="008B2782" w:rsidRPr="001D1D88">
        <w:rPr>
          <w:rFonts w:eastAsia="Verdana"/>
          <w:color w:val="000000" w:themeColor="text1"/>
          <w:sz w:val="28"/>
          <w:szCs w:val="28"/>
          <w:lang w:val="en-GB"/>
        </w:rPr>
        <w:t>IIL</w:t>
      </w:r>
      <w:r w:rsidR="00A912EB" w:rsidRPr="001D1D88">
        <w:rPr>
          <w:rFonts w:eastAsia="Verdana"/>
          <w:color w:val="000000" w:themeColor="text1"/>
          <w:sz w:val="28"/>
          <w:szCs w:val="28"/>
          <w:lang w:val="en-GB"/>
        </w:rPr>
        <w:t xml:space="preserve"> and </w:t>
      </w:r>
      <w:r w:rsidR="00E420F1" w:rsidRPr="001D1D88">
        <w:rPr>
          <w:rFonts w:eastAsia="Verdana"/>
          <w:color w:val="000000" w:themeColor="text1"/>
          <w:sz w:val="28"/>
          <w:szCs w:val="28"/>
          <w:lang w:val="en-GB"/>
        </w:rPr>
        <w:t>its</w:t>
      </w:r>
      <w:r w:rsidR="00D90A78" w:rsidRPr="001D1D88">
        <w:rPr>
          <w:rFonts w:eastAsia="Verdana"/>
          <w:color w:val="000000" w:themeColor="text1"/>
          <w:sz w:val="28"/>
          <w:szCs w:val="28"/>
          <w:lang w:val="en-GB"/>
        </w:rPr>
        <w:t xml:space="preserve"> application in </w:t>
      </w:r>
      <w:r w:rsidR="000760D1" w:rsidRPr="001D1D88">
        <w:rPr>
          <w:rFonts w:eastAsia="Verdana"/>
          <w:color w:val="000000" w:themeColor="text1"/>
          <w:sz w:val="28"/>
          <w:szCs w:val="28"/>
          <w:lang w:val="en-GB"/>
        </w:rPr>
        <w:t xml:space="preserve">international </w:t>
      </w:r>
      <w:r w:rsidR="00496BCC" w:rsidRPr="001D1D88">
        <w:rPr>
          <w:rFonts w:eastAsia="Verdana"/>
          <w:color w:val="000000" w:themeColor="text1"/>
          <w:sz w:val="28"/>
          <w:szCs w:val="28"/>
          <w:lang w:val="en-GB"/>
        </w:rPr>
        <w:t xml:space="preserve">investment </w:t>
      </w:r>
      <w:r w:rsidR="00A912EB" w:rsidRPr="001D1D88">
        <w:rPr>
          <w:rFonts w:eastAsia="Verdana"/>
          <w:color w:val="000000" w:themeColor="text1"/>
          <w:sz w:val="28"/>
          <w:szCs w:val="28"/>
          <w:lang w:val="en-GB"/>
        </w:rPr>
        <w:t xml:space="preserve">arbitration </w:t>
      </w:r>
      <w:r w:rsidR="00105FD6" w:rsidRPr="001D1D88">
        <w:rPr>
          <w:rFonts w:eastAsia="Verdana"/>
          <w:color w:val="000000" w:themeColor="text1"/>
          <w:sz w:val="28"/>
          <w:szCs w:val="28"/>
          <w:lang w:val="en-GB"/>
        </w:rPr>
        <w:t xml:space="preserve">in relation to the </w:t>
      </w:r>
      <w:r w:rsidR="007F2B8A" w:rsidRPr="001D1D88">
        <w:rPr>
          <w:rFonts w:eastAsia="Verdana"/>
          <w:color w:val="000000" w:themeColor="text1"/>
          <w:sz w:val="28"/>
          <w:szCs w:val="28"/>
          <w:lang w:val="en-GB"/>
        </w:rPr>
        <w:t xml:space="preserve">FET </w:t>
      </w:r>
      <w:r w:rsidR="00105FD6" w:rsidRPr="001D1D88">
        <w:rPr>
          <w:rFonts w:eastAsia="Verdana"/>
          <w:color w:val="000000" w:themeColor="text1"/>
          <w:sz w:val="28"/>
          <w:szCs w:val="28"/>
          <w:lang w:val="en-GB"/>
        </w:rPr>
        <w:t xml:space="preserve">under Article 10 (1) of </w:t>
      </w:r>
      <w:r w:rsidR="003175C7" w:rsidRPr="001D1D88">
        <w:rPr>
          <w:rFonts w:eastAsia="Verdana"/>
          <w:color w:val="000000" w:themeColor="text1"/>
          <w:sz w:val="28"/>
          <w:szCs w:val="28"/>
          <w:lang w:val="en-GB"/>
        </w:rPr>
        <w:t xml:space="preserve">the </w:t>
      </w:r>
      <w:r w:rsidR="007F2B8A" w:rsidRPr="001D1D88">
        <w:rPr>
          <w:rFonts w:eastAsia="Verdana"/>
          <w:color w:val="000000" w:themeColor="text1"/>
          <w:sz w:val="28"/>
          <w:szCs w:val="28"/>
          <w:lang w:val="en-GB"/>
        </w:rPr>
        <w:t>ECT</w:t>
      </w:r>
      <w:r w:rsidR="00E46243" w:rsidRPr="001D1D88">
        <w:rPr>
          <w:rFonts w:eastAsia="Verdana"/>
          <w:color w:val="000000" w:themeColor="text1"/>
          <w:sz w:val="28"/>
          <w:szCs w:val="28"/>
          <w:lang w:val="en-GB"/>
        </w:rPr>
        <w:t>,</w:t>
      </w:r>
      <w:r w:rsidR="00496BCC" w:rsidRPr="001D1D88">
        <w:rPr>
          <w:rFonts w:eastAsia="Verdana"/>
          <w:color w:val="000000" w:themeColor="text1"/>
          <w:sz w:val="28"/>
          <w:szCs w:val="28"/>
          <w:lang w:val="en-GB"/>
        </w:rPr>
        <w:t xml:space="preserve"> and a range of legal norms and issues</w:t>
      </w:r>
      <w:r w:rsidR="00E46243" w:rsidRPr="001D1D88">
        <w:rPr>
          <w:rFonts w:eastAsia="Verdana"/>
          <w:color w:val="000000" w:themeColor="text1"/>
          <w:sz w:val="28"/>
          <w:szCs w:val="28"/>
          <w:lang w:val="en-GB"/>
        </w:rPr>
        <w:t xml:space="preserve"> </w:t>
      </w:r>
      <w:r w:rsidR="00496BCC" w:rsidRPr="001D1D88">
        <w:rPr>
          <w:rFonts w:eastAsia="Verdana"/>
          <w:color w:val="000000" w:themeColor="text1"/>
          <w:sz w:val="28"/>
          <w:szCs w:val="28"/>
          <w:lang w:val="en-GB"/>
        </w:rPr>
        <w:t xml:space="preserve">arising from the application of FET under Article 10 (1) of the ECT to foreign investors and investment in the energy sector, as well as </w:t>
      </w:r>
      <w:r w:rsidR="00E46243" w:rsidRPr="001D1D88">
        <w:rPr>
          <w:rFonts w:eastAsia="Verdana"/>
          <w:color w:val="000000" w:themeColor="text1"/>
          <w:sz w:val="28"/>
          <w:szCs w:val="28"/>
          <w:lang w:val="en-GB"/>
        </w:rPr>
        <w:t xml:space="preserve">modernization of the same provision, in light of new challenges facing ECT Contracting Parties, particularly the need to protect investments while moving towards more sustainable ways of generating energy. </w:t>
      </w:r>
    </w:p>
    <w:p w14:paraId="4F02EF00" w14:textId="4AECE201" w:rsidR="008B0001" w:rsidRPr="001D1D88" w:rsidRDefault="00A97B91" w:rsidP="00F05B2B">
      <w:pPr>
        <w:ind w:firstLine="567"/>
        <w:jc w:val="both"/>
        <w:rPr>
          <w:rFonts w:eastAsia="Verdana"/>
          <w:color w:val="000000" w:themeColor="text1"/>
          <w:sz w:val="28"/>
          <w:szCs w:val="28"/>
          <w:lang w:val="en-GB"/>
        </w:rPr>
      </w:pPr>
      <w:r w:rsidRPr="001D1D88">
        <w:rPr>
          <w:rFonts w:eastAsia="Verdana"/>
          <w:b/>
          <w:bCs/>
          <w:color w:val="000000" w:themeColor="text1"/>
          <w:sz w:val="28"/>
          <w:szCs w:val="28"/>
          <w:lang w:val="en-GB"/>
        </w:rPr>
        <w:t>T</w:t>
      </w:r>
      <w:r w:rsidR="00270236" w:rsidRPr="001D1D88">
        <w:rPr>
          <w:rFonts w:eastAsia="Verdana"/>
          <w:b/>
          <w:bCs/>
          <w:color w:val="000000" w:themeColor="text1"/>
          <w:sz w:val="28"/>
          <w:szCs w:val="28"/>
          <w:lang w:val="en-GB"/>
        </w:rPr>
        <w:t>heoretical</w:t>
      </w:r>
      <w:r w:rsidR="009A2738" w:rsidRPr="001D1D88">
        <w:rPr>
          <w:rFonts w:eastAsia="Verdana"/>
          <w:b/>
          <w:bCs/>
          <w:color w:val="000000" w:themeColor="text1"/>
          <w:sz w:val="28"/>
          <w:szCs w:val="28"/>
          <w:lang w:val="en-GB"/>
        </w:rPr>
        <w:t xml:space="preserve"> basis of </w:t>
      </w:r>
      <w:r w:rsidR="00DF45BC" w:rsidRPr="001D1D88">
        <w:rPr>
          <w:rFonts w:eastAsia="Verdana"/>
          <w:b/>
          <w:bCs/>
          <w:color w:val="000000" w:themeColor="text1"/>
          <w:sz w:val="28"/>
          <w:szCs w:val="28"/>
          <w:lang w:val="en-GB"/>
        </w:rPr>
        <w:t>research topic</w:t>
      </w:r>
      <w:r w:rsidR="009A2738" w:rsidRPr="001D1D88">
        <w:rPr>
          <w:rFonts w:eastAsia="Verdana"/>
          <w:b/>
          <w:bCs/>
          <w:color w:val="000000" w:themeColor="text1"/>
          <w:sz w:val="28"/>
          <w:szCs w:val="28"/>
          <w:lang w:val="en-GB"/>
        </w:rPr>
        <w:t xml:space="preserve"> and literature review. </w:t>
      </w:r>
      <w:r w:rsidR="000409A4" w:rsidRPr="001D1D88">
        <w:rPr>
          <w:rFonts w:eastAsia="Verdana"/>
          <w:color w:val="000000" w:themeColor="text1"/>
          <w:sz w:val="28"/>
          <w:szCs w:val="28"/>
          <w:lang w:val="en-GB"/>
        </w:rPr>
        <w:t>The</w:t>
      </w:r>
      <w:r w:rsidR="000409A4" w:rsidRPr="001D1D88">
        <w:rPr>
          <w:rFonts w:eastAsia="Verdana"/>
          <w:b/>
          <w:bCs/>
          <w:color w:val="000000" w:themeColor="text1"/>
          <w:sz w:val="28"/>
          <w:szCs w:val="28"/>
          <w:lang w:val="en-GB"/>
        </w:rPr>
        <w:t xml:space="preserve"> </w:t>
      </w:r>
      <w:r w:rsidR="00102978" w:rsidRPr="001D1D88">
        <w:rPr>
          <w:rFonts w:eastAsia="Verdana"/>
          <w:color w:val="000000" w:themeColor="text1"/>
          <w:sz w:val="28"/>
          <w:szCs w:val="28"/>
          <w:lang w:val="en-GB"/>
        </w:rPr>
        <w:t>main</w:t>
      </w:r>
      <w:r w:rsidR="00102978" w:rsidRPr="001D1D88">
        <w:rPr>
          <w:rFonts w:eastAsia="Verdana"/>
          <w:b/>
          <w:bCs/>
          <w:color w:val="000000" w:themeColor="text1"/>
          <w:sz w:val="28"/>
          <w:szCs w:val="28"/>
          <w:lang w:val="en-GB"/>
        </w:rPr>
        <w:t xml:space="preserve"> </w:t>
      </w:r>
      <w:r w:rsidR="008411E7" w:rsidRPr="001D1D88">
        <w:rPr>
          <w:rFonts w:eastAsia="Verdana"/>
          <w:color w:val="000000" w:themeColor="text1"/>
          <w:sz w:val="28"/>
          <w:szCs w:val="28"/>
          <w:lang w:val="en-GB"/>
        </w:rPr>
        <w:t>theoretical</w:t>
      </w:r>
      <w:r w:rsidR="008411E7" w:rsidRPr="001D1D88">
        <w:rPr>
          <w:rFonts w:eastAsia="Verdana"/>
          <w:b/>
          <w:bCs/>
          <w:color w:val="000000" w:themeColor="text1"/>
          <w:sz w:val="28"/>
          <w:szCs w:val="28"/>
          <w:lang w:val="en-GB"/>
        </w:rPr>
        <w:t xml:space="preserve"> </w:t>
      </w:r>
      <w:r w:rsidR="00390317" w:rsidRPr="001D1D88">
        <w:rPr>
          <w:rFonts w:eastAsia="Verdana"/>
          <w:color w:val="000000" w:themeColor="text1"/>
          <w:sz w:val="28"/>
          <w:szCs w:val="28"/>
          <w:lang w:val="en-GB"/>
        </w:rPr>
        <w:t>basis</w:t>
      </w:r>
      <w:r w:rsidR="000409A4" w:rsidRPr="001D1D88">
        <w:rPr>
          <w:rFonts w:eastAsia="Verdana"/>
          <w:color w:val="000000" w:themeColor="text1"/>
          <w:sz w:val="28"/>
          <w:szCs w:val="28"/>
          <w:lang w:val="en-GB"/>
        </w:rPr>
        <w:t xml:space="preserve"> of this </w:t>
      </w:r>
      <w:r w:rsidR="008411E7" w:rsidRPr="001D1D88">
        <w:rPr>
          <w:rFonts w:eastAsia="Verdana"/>
          <w:color w:val="000000" w:themeColor="text1"/>
          <w:sz w:val="28"/>
          <w:szCs w:val="28"/>
          <w:lang w:val="en-GB"/>
        </w:rPr>
        <w:t xml:space="preserve">research </w:t>
      </w:r>
      <w:r w:rsidR="00FF3B07" w:rsidRPr="001D1D88">
        <w:rPr>
          <w:rFonts w:eastAsia="Verdana"/>
          <w:color w:val="000000" w:themeColor="text1"/>
          <w:sz w:val="28"/>
          <w:szCs w:val="28"/>
          <w:lang w:val="en-GB"/>
        </w:rPr>
        <w:t>dissertation</w:t>
      </w:r>
      <w:r w:rsidR="00153E04" w:rsidRPr="001D1D88">
        <w:rPr>
          <w:rFonts w:eastAsia="Verdana"/>
          <w:color w:val="000000" w:themeColor="text1"/>
          <w:sz w:val="28"/>
          <w:szCs w:val="28"/>
          <w:lang w:val="en-GB"/>
        </w:rPr>
        <w:t xml:space="preserve"> and literature review may be divided into </w:t>
      </w:r>
      <w:r w:rsidR="004C4D30" w:rsidRPr="001D1D88">
        <w:rPr>
          <w:rFonts w:eastAsia="Verdana"/>
          <w:color w:val="000000" w:themeColor="text1"/>
          <w:sz w:val="28"/>
          <w:szCs w:val="28"/>
          <w:lang w:val="en-GB"/>
        </w:rPr>
        <w:t>three</w:t>
      </w:r>
      <w:r w:rsidR="00153E04" w:rsidRPr="001D1D88">
        <w:rPr>
          <w:rFonts w:eastAsia="Verdana"/>
          <w:color w:val="000000" w:themeColor="text1"/>
          <w:sz w:val="28"/>
          <w:szCs w:val="28"/>
          <w:lang w:val="en-GB"/>
        </w:rPr>
        <w:t xml:space="preserve"> groups. </w:t>
      </w:r>
    </w:p>
    <w:p w14:paraId="71E88680" w14:textId="3B577F73" w:rsidR="003E6348" w:rsidRPr="001D1D88" w:rsidRDefault="00237F8B" w:rsidP="001921D0">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lastRenderedPageBreak/>
        <w:t>The first</w:t>
      </w:r>
      <w:r w:rsidR="00360C10" w:rsidRPr="001D1D88">
        <w:rPr>
          <w:rFonts w:eastAsia="Verdana"/>
          <w:color w:val="000000" w:themeColor="text1"/>
          <w:sz w:val="28"/>
          <w:szCs w:val="28"/>
          <w:lang w:val="en-GB"/>
        </w:rPr>
        <w:t xml:space="preserve"> </w:t>
      </w:r>
      <w:r w:rsidR="008F4B0F" w:rsidRPr="001D1D88">
        <w:rPr>
          <w:rFonts w:eastAsia="Verdana"/>
          <w:color w:val="000000" w:themeColor="text1"/>
          <w:sz w:val="28"/>
          <w:szCs w:val="28"/>
          <w:lang w:val="en-GB"/>
        </w:rPr>
        <w:t xml:space="preserve">group </w:t>
      </w:r>
      <w:r w:rsidR="00360C10" w:rsidRPr="001D1D88">
        <w:rPr>
          <w:rFonts w:eastAsia="Verdana"/>
          <w:color w:val="000000" w:themeColor="text1"/>
          <w:sz w:val="28"/>
          <w:szCs w:val="28"/>
          <w:lang w:val="en-GB"/>
        </w:rPr>
        <w:t xml:space="preserve">is </w:t>
      </w:r>
      <w:r w:rsidR="008B0001" w:rsidRPr="001D1D88">
        <w:rPr>
          <w:rFonts w:eastAsia="Verdana"/>
          <w:color w:val="000000" w:themeColor="text1"/>
          <w:sz w:val="28"/>
          <w:szCs w:val="28"/>
          <w:lang w:val="en-GB"/>
        </w:rPr>
        <w:t>theoretical writings on the</w:t>
      </w:r>
      <w:r w:rsidR="00360C10" w:rsidRPr="001D1D88">
        <w:rPr>
          <w:rFonts w:eastAsia="Verdana"/>
          <w:color w:val="000000" w:themeColor="text1"/>
          <w:sz w:val="28"/>
          <w:szCs w:val="28"/>
          <w:lang w:val="en-GB"/>
        </w:rPr>
        <w:t xml:space="preserve"> </w:t>
      </w:r>
      <w:r w:rsidR="008B0001" w:rsidRPr="001D1D88">
        <w:rPr>
          <w:rFonts w:eastAsia="Verdana"/>
          <w:color w:val="000000" w:themeColor="text1"/>
          <w:sz w:val="28"/>
          <w:szCs w:val="28"/>
          <w:lang w:val="en-GB"/>
        </w:rPr>
        <w:t>origin and understanding of the FET</w:t>
      </w:r>
      <w:r w:rsidR="00EC734D" w:rsidRPr="001D1D88">
        <w:rPr>
          <w:rFonts w:eastAsia="Verdana"/>
          <w:color w:val="000000" w:themeColor="text1"/>
          <w:sz w:val="28"/>
          <w:szCs w:val="28"/>
          <w:lang w:val="en-GB"/>
        </w:rPr>
        <w:t xml:space="preserve"> in IIL</w:t>
      </w:r>
      <w:r w:rsidR="008B0001" w:rsidRPr="001D1D88">
        <w:rPr>
          <w:rFonts w:eastAsia="Verdana"/>
          <w:color w:val="000000" w:themeColor="text1"/>
          <w:sz w:val="28"/>
          <w:szCs w:val="28"/>
          <w:lang w:val="en-GB"/>
        </w:rPr>
        <w:t xml:space="preserve">. </w:t>
      </w:r>
      <w:r w:rsidR="003E6348" w:rsidRPr="001D1D88">
        <w:rPr>
          <w:rFonts w:eastAsia="Verdana"/>
          <w:color w:val="000000" w:themeColor="text1"/>
          <w:sz w:val="28"/>
          <w:szCs w:val="28"/>
          <w:lang w:val="en-GB"/>
        </w:rPr>
        <w:t xml:space="preserve">The vague FET norm </w:t>
      </w:r>
      <w:r w:rsidR="008F12CF" w:rsidRPr="001D1D88">
        <w:rPr>
          <w:rFonts w:eastAsia="Verdana"/>
          <w:color w:val="000000" w:themeColor="text1"/>
          <w:sz w:val="28"/>
          <w:szCs w:val="28"/>
          <w:lang w:val="en-GB"/>
        </w:rPr>
        <w:t xml:space="preserve">in IIAs </w:t>
      </w:r>
      <w:r w:rsidR="00B6604C" w:rsidRPr="001D1D88">
        <w:rPr>
          <w:rFonts w:eastAsia="Verdana"/>
          <w:color w:val="000000" w:themeColor="text1"/>
          <w:sz w:val="28"/>
          <w:szCs w:val="28"/>
          <w:lang w:val="en-GB"/>
        </w:rPr>
        <w:t xml:space="preserve">has </w:t>
      </w:r>
      <w:r w:rsidR="008F12CF" w:rsidRPr="001D1D88">
        <w:rPr>
          <w:rFonts w:eastAsia="Verdana"/>
          <w:color w:val="000000" w:themeColor="text1"/>
          <w:sz w:val="28"/>
          <w:szCs w:val="28"/>
          <w:lang w:val="en-GB"/>
        </w:rPr>
        <w:t xml:space="preserve">led to </w:t>
      </w:r>
      <w:r w:rsidR="00682A7B" w:rsidRPr="001D1D88">
        <w:rPr>
          <w:rFonts w:eastAsia="Verdana"/>
          <w:color w:val="000000" w:themeColor="text1"/>
          <w:sz w:val="28"/>
          <w:szCs w:val="28"/>
          <w:lang w:val="en-GB"/>
        </w:rPr>
        <w:t>a plethora</w:t>
      </w:r>
      <w:r w:rsidR="008F12CF" w:rsidRPr="001D1D88">
        <w:rPr>
          <w:rFonts w:eastAsia="Verdana"/>
          <w:color w:val="000000" w:themeColor="text1"/>
          <w:sz w:val="28"/>
          <w:szCs w:val="28"/>
          <w:lang w:val="en-GB"/>
        </w:rPr>
        <w:t xml:space="preserve"> of international </w:t>
      </w:r>
      <w:r w:rsidR="00682A7B" w:rsidRPr="001D1D88">
        <w:rPr>
          <w:rFonts w:eastAsia="Verdana"/>
          <w:color w:val="000000" w:themeColor="text1"/>
          <w:sz w:val="28"/>
          <w:szCs w:val="28"/>
          <w:lang w:val="en-GB"/>
        </w:rPr>
        <w:t>studies</w:t>
      </w:r>
      <w:r w:rsidR="008F12CF" w:rsidRPr="001D1D88">
        <w:rPr>
          <w:rFonts w:eastAsia="Verdana"/>
          <w:color w:val="000000" w:themeColor="text1"/>
          <w:sz w:val="28"/>
          <w:szCs w:val="28"/>
          <w:lang w:val="en-GB"/>
        </w:rPr>
        <w:t xml:space="preserve"> and research. </w:t>
      </w:r>
      <w:r w:rsidR="002E6ABB" w:rsidRPr="001D1D88">
        <w:rPr>
          <w:rFonts w:eastAsia="Verdana"/>
          <w:color w:val="000000" w:themeColor="text1"/>
          <w:sz w:val="28"/>
          <w:szCs w:val="28"/>
          <w:lang w:val="en-GB"/>
        </w:rPr>
        <w:t>A</w:t>
      </w:r>
      <w:r w:rsidR="00644F40" w:rsidRPr="001D1D88">
        <w:rPr>
          <w:rFonts w:eastAsia="Verdana"/>
          <w:color w:val="000000" w:themeColor="text1"/>
          <w:sz w:val="28"/>
          <w:szCs w:val="28"/>
          <w:lang w:val="en-GB"/>
        </w:rPr>
        <w:t xml:space="preserve"> number of leading academics</w:t>
      </w:r>
      <w:r w:rsidR="002E6ABB" w:rsidRPr="001D1D88">
        <w:rPr>
          <w:rFonts w:eastAsia="Verdana"/>
          <w:color w:val="000000" w:themeColor="text1"/>
          <w:sz w:val="28"/>
          <w:szCs w:val="28"/>
          <w:lang w:val="en-GB"/>
        </w:rPr>
        <w:t xml:space="preserve"> specializ</w:t>
      </w:r>
      <w:r w:rsidR="00286B27" w:rsidRPr="001D1D88">
        <w:rPr>
          <w:rFonts w:eastAsia="Verdana"/>
          <w:color w:val="000000" w:themeColor="text1"/>
          <w:sz w:val="28"/>
          <w:szCs w:val="28"/>
          <w:lang w:val="en-GB"/>
        </w:rPr>
        <w:t>ed</w:t>
      </w:r>
      <w:r w:rsidR="002E6ABB" w:rsidRPr="001D1D88">
        <w:rPr>
          <w:rFonts w:eastAsia="Verdana"/>
          <w:color w:val="000000" w:themeColor="text1"/>
          <w:sz w:val="28"/>
          <w:szCs w:val="28"/>
          <w:lang w:val="en-GB"/>
        </w:rPr>
        <w:t xml:space="preserve"> in IIL</w:t>
      </w:r>
      <w:r w:rsidR="00015E73" w:rsidRPr="001D1D88">
        <w:rPr>
          <w:rFonts w:eastAsia="Verdana"/>
          <w:color w:val="000000" w:themeColor="text1"/>
          <w:sz w:val="28"/>
          <w:szCs w:val="28"/>
          <w:lang w:val="en-GB"/>
        </w:rPr>
        <w:t xml:space="preserve"> such as</w:t>
      </w:r>
      <w:r w:rsidR="00644F40" w:rsidRPr="001D1D88">
        <w:rPr>
          <w:rFonts w:eastAsia="Verdana"/>
          <w:color w:val="000000" w:themeColor="text1"/>
          <w:sz w:val="28"/>
          <w:szCs w:val="28"/>
          <w:lang w:val="en-GB"/>
        </w:rPr>
        <w:t xml:space="preserve"> </w:t>
      </w:r>
      <w:r w:rsidR="002E6ABB" w:rsidRPr="001D1D88">
        <w:rPr>
          <w:color w:val="000000" w:themeColor="text1"/>
          <w:sz w:val="28"/>
          <w:szCs w:val="28"/>
          <w:lang w:val="en-GB"/>
        </w:rPr>
        <w:t>Dolzer R., Sch</w:t>
      </w:r>
      <w:r w:rsidR="00286B27" w:rsidRPr="001D1D88">
        <w:rPr>
          <w:color w:val="000000" w:themeColor="text1"/>
          <w:sz w:val="28"/>
          <w:szCs w:val="28"/>
          <w:lang w:val="en-GB"/>
        </w:rPr>
        <w:t>r</w:t>
      </w:r>
      <w:r w:rsidR="002E6ABB" w:rsidRPr="001D1D88">
        <w:rPr>
          <w:color w:val="000000" w:themeColor="text1"/>
          <w:sz w:val="28"/>
          <w:szCs w:val="28"/>
          <w:lang w:val="en-GB"/>
        </w:rPr>
        <w:t xml:space="preserve">euer C., </w:t>
      </w:r>
      <w:r w:rsidR="00563606" w:rsidRPr="001D1D88">
        <w:rPr>
          <w:color w:val="000000" w:themeColor="text1"/>
          <w:sz w:val="28"/>
          <w:szCs w:val="28"/>
          <w:lang w:val="en-GB"/>
        </w:rPr>
        <w:t>Sabahi</w:t>
      </w:r>
      <w:r w:rsidR="002E6ABB" w:rsidRPr="001D1D88">
        <w:rPr>
          <w:color w:val="000000" w:themeColor="text1"/>
          <w:sz w:val="28"/>
          <w:szCs w:val="28"/>
          <w:lang w:val="en-GB"/>
        </w:rPr>
        <w:t xml:space="preserve"> </w:t>
      </w:r>
      <w:r w:rsidR="00563606" w:rsidRPr="001D1D88">
        <w:rPr>
          <w:color w:val="000000" w:themeColor="text1"/>
          <w:sz w:val="28"/>
          <w:szCs w:val="28"/>
          <w:lang w:val="en-GB"/>
        </w:rPr>
        <w:t>B</w:t>
      </w:r>
      <w:r w:rsidR="002E6ABB" w:rsidRPr="001D1D88">
        <w:rPr>
          <w:color w:val="000000" w:themeColor="text1"/>
          <w:sz w:val="28"/>
          <w:szCs w:val="28"/>
          <w:lang w:val="en-GB"/>
        </w:rPr>
        <w:t>.,</w:t>
      </w:r>
      <w:r w:rsidR="002E6ABB" w:rsidRPr="001D1D88">
        <w:rPr>
          <w:color w:val="000000" w:themeColor="text1"/>
          <w:sz w:val="28"/>
          <w:szCs w:val="28"/>
          <w:lang w:val="en-US"/>
        </w:rPr>
        <w:t xml:space="preserve"> Rubins N.D.</w:t>
      </w:r>
      <w:r w:rsidR="002E6ABB" w:rsidRPr="001D1D88">
        <w:rPr>
          <w:color w:val="000000" w:themeColor="text1"/>
          <w:sz w:val="28"/>
          <w:szCs w:val="28"/>
          <w:lang w:val="en-GB"/>
        </w:rPr>
        <w:t>, Wallace D.,</w:t>
      </w:r>
      <w:r w:rsidR="00286B27" w:rsidRPr="001D1D88">
        <w:rPr>
          <w:color w:val="000000" w:themeColor="text1"/>
          <w:sz w:val="28"/>
          <w:szCs w:val="28"/>
          <w:lang w:val="en-GB"/>
        </w:rPr>
        <w:t xml:space="preserve"> Brower C.H.,</w:t>
      </w:r>
      <w:r w:rsidR="002E6ABB" w:rsidRPr="001D1D88">
        <w:rPr>
          <w:color w:val="000000" w:themeColor="text1"/>
          <w:sz w:val="28"/>
          <w:szCs w:val="28"/>
          <w:lang w:val="en-GB"/>
        </w:rPr>
        <w:t xml:space="preserve"> </w:t>
      </w:r>
      <w:r w:rsidR="00FF3B07" w:rsidRPr="001D1D88">
        <w:rPr>
          <w:color w:val="000000" w:themeColor="text1"/>
          <w:sz w:val="28"/>
          <w:szCs w:val="28"/>
          <w:lang w:val="en-GB"/>
        </w:rPr>
        <w:t xml:space="preserve">Weiler T., </w:t>
      </w:r>
      <w:r w:rsidR="008F12CF" w:rsidRPr="001D1D88">
        <w:rPr>
          <w:color w:val="000000" w:themeColor="text1"/>
          <w:sz w:val="28"/>
          <w:szCs w:val="28"/>
          <w:lang w:val="en-US"/>
        </w:rPr>
        <w:t>Schwebel S.M.,</w:t>
      </w:r>
      <w:r w:rsidR="008F12CF" w:rsidRPr="001D1D88">
        <w:rPr>
          <w:rFonts w:asciiTheme="minorHAnsi" w:hAnsiTheme="minorHAnsi" w:cstheme="minorHAnsi"/>
          <w:color w:val="000000" w:themeColor="text1"/>
          <w:lang w:val="en-US"/>
        </w:rPr>
        <w:t xml:space="preserve"> </w:t>
      </w:r>
      <w:r w:rsidR="002E6ABB" w:rsidRPr="001D1D88">
        <w:rPr>
          <w:color w:val="000000" w:themeColor="text1"/>
          <w:sz w:val="28"/>
          <w:szCs w:val="28"/>
          <w:lang w:val="en-GB"/>
        </w:rPr>
        <w:t xml:space="preserve">Sornarajah M., </w:t>
      </w:r>
      <w:r w:rsidR="00F81B7F" w:rsidRPr="001D1D88">
        <w:rPr>
          <w:color w:val="000000" w:themeColor="text1"/>
          <w:sz w:val="28"/>
          <w:szCs w:val="28"/>
          <w:lang w:val="en-GB"/>
        </w:rPr>
        <w:t xml:space="preserve">Paulsson J., </w:t>
      </w:r>
      <w:r w:rsidR="002E6ABB" w:rsidRPr="001D1D88">
        <w:rPr>
          <w:color w:val="000000" w:themeColor="text1"/>
          <w:sz w:val="28"/>
          <w:szCs w:val="28"/>
          <w:lang w:val="en-GB"/>
        </w:rPr>
        <w:t xml:space="preserve">Salacuse J.W., Schill S.W., </w:t>
      </w:r>
      <w:r w:rsidR="00FF3B07" w:rsidRPr="001D1D88">
        <w:rPr>
          <w:color w:val="000000" w:themeColor="text1"/>
          <w:sz w:val="28"/>
          <w:szCs w:val="28"/>
          <w:lang w:val="en-GB"/>
        </w:rPr>
        <w:t xml:space="preserve">Vandevelde K.J., Vasciannie S., Ortino F., </w:t>
      </w:r>
      <w:r w:rsidR="00722382" w:rsidRPr="001D1D88">
        <w:rPr>
          <w:color w:val="000000" w:themeColor="text1"/>
          <w:sz w:val="28"/>
          <w:szCs w:val="28"/>
          <w:lang w:val="en-GB"/>
        </w:rPr>
        <w:t xml:space="preserve">Reinisch A., </w:t>
      </w:r>
      <w:r w:rsidR="002E6ABB" w:rsidRPr="001D1D88">
        <w:rPr>
          <w:color w:val="000000" w:themeColor="text1"/>
          <w:sz w:val="28"/>
          <w:szCs w:val="28"/>
          <w:lang w:val="en-GB"/>
        </w:rPr>
        <w:t xml:space="preserve">Yannaca-Small K., Dumberry P., Paparinskis M., Klager R., </w:t>
      </w:r>
      <w:r w:rsidRPr="001D1D88">
        <w:rPr>
          <w:color w:val="000000" w:themeColor="text1"/>
          <w:sz w:val="28"/>
          <w:szCs w:val="28"/>
          <w:lang w:val="en-GB"/>
        </w:rPr>
        <w:t xml:space="preserve">Muchlinski P., </w:t>
      </w:r>
      <w:r w:rsidR="002E6ABB" w:rsidRPr="001D1D88">
        <w:rPr>
          <w:color w:val="000000" w:themeColor="text1"/>
          <w:sz w:val="28"/>
          <w:szCs w:val="28"/>
          <w:lang w:val="en-GB"/>
        </w:rPr>
        <w:t>Tudor I., Newcombe A.</w:t>
      </w:r>
      <w:r w:rsidR="007C59B5" w:rsidRPr="001D1D88">
        <w:rPr>
          <w:color w:val="000000" w:themeColor="text1"/>
          <w:sz w:val="28"/>
          <w:szCs w:val="28"/>
          <w:lang w:val="en-GB"/>
        </w:rPr>
        <w:t xml:space="preserve"> and </w:t>
      </w:r>
      <w:r w:rsidR="002E6ABB" w:rsidRPr="001D1D88">
        <w:rPr>
          <w:color w:val="000000" w:themeColor="text1"/>
          <w:sz w:val="28"/>
          <w:szCs w:val="28"/>
          <w:lang w:val="en-GB"/>
        </w:rPr>
        <w:t xml:space="preserve">Paradell L., </w:t>
      </w:r>
      <w:r w:rsidR="00644F40" w:rsidRPr="001D1D88">
        <w:rPr>
          <w:rFonts w:eastAsia="Verdana"/>
          <w:color w:val="000000" w:themeColor="text1"/>
          <w:sz w:val="28"/>
          <w:szCs w:val="28"/>
          <w:lang w:val="en-GB"/>
        </w:rPr>
        <w:t xml:space="preserve">have </w:t>
      </w:r>
      <w:r w:rsidR="004A0B65" w:rsidRPr="001D1D88">
        <w:rPr>
          <w:rFonts w:eastAsia="Verdana"/>
          <w:color w:val="000000" w:themeColor="text1"/>
          <w:sz w:val="28"/>
          <w:szCs w:val="28"/>
          <w:lang w:val="en-GB"/>
        </w:rPr>
        <w:t xml:space="preserve">significantly </w:t>
      </w:r>
      <w:r w:rsidR="00644F40" w:rsidRPr="001D1D88">
        <w:rPr>
          <w:rFonts w:eastAsia="Verdana"/>
          <w:color w:val="000000" w:themeColor="text1"/>
          <w:sz w:val="28"/>
          <w:szCs w:val="28"/>
          <w:lang w:val="en-GB"/>
        </w:rPr>
        <w:t xml:space="preserve">contributed to </w:t>
      </w:r>
      <w:r w:rsidR="002E6ABB" w:rsidRPr="001D1D88">
        <w:rPr>
          <w:rFonts w:eastAsia="Verdana"/>
          <w:color w:val="000000" w:themeColor="text1"/>
          <w:sz w:val="28"/>
          <w:szCs w:val="28"/>
          <w:lang w:val="en-GB"/>
        </w:rPr>
        <w:t xml:space="preserve">the </w:t>
      </w:r>
      <w:r w:rsidR="00682A7B" w:rsidRPr="001D1D88">
        <w:rPr>
          <w:rFonts w:eastAsia="Verdana"/>
          <w:color w:val="000000" w:themeColor="text1"/>
          <w:sz w:val="28"/>
          <w:szCs w:val="28"/>
          <w:lang w:val="en-GB"/>
        </w:rPr>
        <w:t>development</w:t>
      </w:r>
      <w:r w:rsidR="002E6ABB" w:rsidRPr="001D1D88">
        <w:rPr>
          <w:rFonts w:eastAsia="Verdana"/>
          <w:color w:val="000000" w:themeColor="text1"/>
          <w:sz w:val="28"/>
          <w:szCs w:val="28"/>
          <w:lang w:val="en-GB"/>
        </w:rPr>
        <w:t xml:space="preserve"> of understanding of the theoretical basis</w:t>
      </w:r>
      <w:r w:rsidR="00FF3B07" w:rsidRPr="001D1D88">
        <w:rPr>
          <w:rFonts w:eastAsia="Verdana"/>
          <w:color w:val="000000" w:themeColor="text1"/>
          <w:sz w:val="28"/>
          <w:szCs w:val="28"/>
          <w:lang w:val="en-GB"/>
        </w:rPr>
        <w:t xml:space="preserve"> of the FET and</w:t>
      </w:r>
      <w:r w:rsidR="007C59B5" w:rsidRPr="001D1D88">
        <w:rPr>
          <w:rFonts w:eastAsia="Verdana"/>
          <w:color w:val="000000" w:themeColor="text1"/>
          <w:sz w:val="28"/>
          <w:szCs w:val="28"/>
          <w:lang w:val="en-GB"/>
        </w:rPr>
        <w:t xml:space="preserve"> its </w:t>
      </w:r>
      <w:r w:rsidR="00FF3B07" w:rsidRPr="001D1D88">
        <w:rPr>
          <w:rFonts w:eastAsia="Verdana"/>
          <w:color w:val="000000" w:themeColor="text1"/>
          <w:sz w:val="28"/>
          <w:szCs w:val="28"/>
          <w:lang w:val="en-GB"/>
        </w:rPr>
        <w:t>interpretation in practice.</w:t>
      </w:r>
      <w:r w:rsidR="0044282C" w:rsidRPr="001D1D88">
        <w:rPr>
          <w:color w:val="000000" w:themeColor="text1"/>
          <w:sz w:val="28"/>
          <w:szCs w:val="28"/>
          <w:lang w:val="en-GB"/>
        </w:rPr>
        <w:t xml:space="preserve"> </w:t>
      </w:r>
      <w:r w:rsidR="003E6348" w:rsidRPr="001D1D88">
        <w:rPr>
          <w:color w:val="000000" w:themeColor="text1"/>
          <w:sz w:val="28"/>
          <w:szCs w:val="28"/>
          <w:lang w:val="en-GB"/>
        </w:rPr>
        <w:t xml:space="preserve">Most of </w:t>
      </w:r>
      <w:r w:rsidR="00DF45BC" w:rsidRPr="001D1D88">
        <w:rPr>
          <w:color w:val="000000" w:themeColor="text1"/>
          <w:sz w:val="28"/>
          <w:szCs w:val="28"/>
          <w:lang w:val="en-GB"/>
        </w:rPr>
        <w:t>these</w:t>
      </w:r>
      <w:r w:rsidR="003E6348" w:rsidRPr="001D1D88">
        <w:rPr>
          <w:color w:val="000000" w:themeColor="text1"/>
          <w:sz w:val="28"/>
          <w:szCs w:val="28"/>
          <w:lang w:val="en-GB"/>
        </w:rPr>
        <w:t xml:space="preserve"> academics have been members of arbitra</w:t>
      </w:r>
      <w:r w:rsidR="007C59B5" w:rsidRPr="001D1D88">
        <w:rPr>
          <w:color w:val="000000" w:themeColor="text1"/>
          <w:sz w:val="28"/>
          <w:szCs w:val="28"/>
          <w:lang w:val="en-GB"/>
        </w:rPr>
        <w:t>l</w:t>
      </w:r>
      <w:r w:rsidR="003E6348" w:rsidRPr="001D1D88">
        <w:rPr>
          <w:color w:val="000000" w:themeColor="text1"/>
          <w:sz w:val="28"/>
          <w:szCs w:val="28"/>
          <w:lang w:val="en-GB"/>
        </w:rPr>
        <w:t xml:space="preserve"> tribunals </w:t>
      </w:r>
      <w:r w:rsidR="006E2C92" w:rsidRPr="001D1D88">
        <w:rPr>
          <w:color w:val="000000" w:themeColor="text1"/>
          <w:sz w:val="28"/>
          <w:szCs w:val="28"/>
          <w:lang w:val="en-GB"/>
        </w:rPr>
        <w:t>or</w:t>
      </w:r>
      <w:r w:rsidR="003E6348" w:rsidRPr="001D1D88">
        <w:rPr>
          <w:color w:val="000000" w:themeColor="text1"/>
          <w:sz w:val="28"/>
          <w:szCs w:val="28"/>
          <w:lang w:val="en-GB"/>
        </w:rPr>
        <w:t xml:space="preserve"> </w:t>
      </w:r>
      <w:r w:rsidR="006E2C92" w:rsidRPr="001D1D88">
        <w:rPr>
          <w:color w:val="000000" w:themeColor="text1"/>
          <w:sz w:val="28"/>
          <w:szCs w:val="28"/>
          <w:lang w:val="en-GB"/>
        </w:rPr>
        <w:t xml:space="preserve">representing counsels for parties, therefore they </w:t>
      </w:r>
      <w:r w:rsidR="003E6348" w:rsidRPr="001D1D88">
        <w:rPr>
          <w:color w:val="000000" w:themeColor="text1"/>
          <w:sz w:val="28"/>
          <w:szCs w:val="28"/>
          <w:lang w:val="en-GB"/>
        </w:rPr>
        <w:t>contributed their views on the FET</w:t>
      </w:r>
      <w:r w:rsidR="001921D0" w:rsidRPr="001D1D88">
        <w:rPr>
          <w:color w:val="000000" w:themeColor="text1"/>
          <w:sz w:val="28"/>
          <w:szCs w:val="28"/>
          <w:lang w:val="en-GB"/>
        </w:rPr>
        <w:t xml:space="preserve"> not only from a theoretical point of view but also from </w:t>
      </w:r>
      <w:r w:rsidR="007C59B5" w:rsidRPr="001D1D88">
        <w:rPr>
          <w:color w:val="000000" w:themeColor="text1"/>
          <w:sz w:val="28"/>
          <w:szCs w:val="28"/>
          <w:lang w:val="en-GB"/>
        </w:rPr>
        <w:t xml:space="preserve">a </w:t>
      </w:r>
      <w:r w:rsidR="001921D0" w:rsidRPr="001D1D88">
        <w:rPr>
          <w:color w:val="000000" w:themeColor="text1"/>
          <w:sz w:val="28"/>
          <w:szCs w:val="28"/>
          <w:lang w:val="en-GB"/>
        </w:rPr>
        <w:t>practic</w:t>
      </w:r>
      <w:r w:rsidR="007C59B5" w:rsidRPr="001D1D88">
        <w:rPr>
          <w:color w:val="000000" w:themeColor="text1"/>
          <w:sz w:val="28"/>
          <w:szCs w:val="28"/>
          <w:lang w:val="en-GB"/>
        </w:rPr>
        <w:t>al one</w:t>
      </w:r>
      <w:r w:rsidR="003E6348" w:rsidRPr="001D1D88">
        <w:rPr>
          <w:color w:val="000000" w:themeColor="text1"/>
          <w:sz w:val="28"/>
          <w:szCs w:val="28"/>
          <w:lang w:val="en-GB"/>
        </w:rPr>
        <w:t xml:space="preserve">. </w:t>
      </w:r>
    </w:p>
    <w:p w14:paraId="5FB9822E" w14:textId="123FB0EF" w:rsidR="00E221AE" w:rsidRPr="001D1D88" w:rsidRDefault="009D46BC" w:rsidP="00927A40">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C</w:t>
      </w:r>
      <w:r w:rsidR="003E6348" w:rsidRPr="001D1D88">
        <w:rPr>
          <w:rFonts w:eastAsia="Verdana"/>
          <w:color w:val="000000" w:themeColor="text1"/>
          <w:sz w:val="28"/>
          <w:szCs w:val="28"/>
          <w:lang w:val="en-GB"/>
        </w:rPr>
        <w:t xml:space="preserve">urrently, </w:t>
      </w:r>
      <w:r w:rsidR="00B77118" w:rsidRPr="001D1D88">
        <w:rPr>
          <w:rFonts w:eastAsia="Verdana"/>
          <w:color w:val="000000" w:themeColor="text1"/>
          <w:sz w:val="28"/>
          <w:szCs w:val="28"/>
          <w:lang w:val="en-GB"/>
        </w:rPr>
        <w:t>notwithstanding the</w:t>
      </w:r>
      <w:r w:rsidR="003E6348" w:rsidRPr="001D1D88">
        <w:rPr>
          <w:rFonts w:eastAsia="Verdana"/>
          <w:color w:val="000000" w:themeColor="text1"/>
          <w:sz w:val="28"/>
          <w:szCs w:val="28"/>
          <w:lang w:val="en-GB"/>
        </w:rPr>
        <w:t xml:space="preserve"> number of international </w:t>
      </w:r>
      <w:r w:rsidR="00B77118" w:rsidRPr="001D1D88">
        <w:rPr>
          <w:rFonts w:eastAsia="Verdana"/>
          <w:color w:val="000000" w:themeColor="text1"/>
          <w:sz w:val="28"/>
          <w:szCs w:val="28"/>
          <w:lang w:val="en-GB"/>
        </w:rPr>
        <w:t>studies</w:t>
      </w:r>
      <w:r w:rsidR="003E6348" w:rsidRPr="001D1D88">
        <w:rPr>
          <w:rFonts w:eastAsia="Verdana"/>
          <w:color w:val="000000" w:themeColor="text1"/>
          <w:sz w:val="28"/>
          <w:szCs w:val="28"/>
          <w:lang w:val="en-GB"/>
        </w:rPr>
        <w:t xml:space="preserve"> and research, there is </w:t>
      </w:r>
      <w:r w:rsidR="00E22308" w:rsidRPr="001D1D88">
        <w:rPr>
          <w:rFonts w:eastAsia="Verdana"/>
          <w:color w:val="000000" w:themeColor="text1"/>
          <w:sz w:val="28"/>
          <w:szCs w:val="28"/>
          <w:lang w:val="en-GB"/>
        </w:rPr>
        <w:t>no</w:t>
      </w:r>
      <w:r w:rsidR="003E6348" w:rsidRPr="001D1D88">
        <w:rPr>
          <w:rFonts w:eastAsia="Verdana"/>
          <w:color w:val="000000" w:themeColor="text1"/>
          <w:sz w:val="28"/>
          <w:szCs w:val="28"/>
          <w:lang w:val="en-GB"/>
        </w:rPr>
        <w:t xml:space="preserve"> consensus among academics </w:t>
      </w:r>
      <w:r w:rsidR="00A276EB" w:rsidRPr="001D1D88">
        <w:rPr>
          <w:rFonts w:eastAsia="Verdana"/>
          <w:color w:val="000000" w:themeColor="text1"/>
          <w:sz w:val="28"/>
          <w:szCs w:val="28"/>
          <w:lang w:val="en-GB"/>
        </w:rPr>
        <w:t>on</w:t>
      </w:r>
      <w:r w:rsidR="003E6348" w:rsidRPr="001D1D88">
        <w:rPr>
          <w:rFonts w:eastAsia="Verdana"/>
          <w:color w:val="000000" w:themeColor="text1"/>
          <w:sz w:val="28"/>
          <w:szCs w:val="28"/>
          <w:lang w:val="en-GB"/>
        </w:rPr>
        <w:t xml:space="preserve"> the origin</w:t>
      </w:r>
      <w:r w:rsidR="00A276EB" w:rsidRPr="001D1D88">
        <w:rPr>
          <w:rFonts w:eastAsia="Verdana"/>
          <w:color w:val="000000" w:themeColor="text1"/>
          <w:sz w:val="28"/>
          <w:szCs w:val="28"/>
          <w:lang w:val="en-GB"/>
        </w:rPr>
        <w:t>, doctrinal concept</w:t>
      </w:r>
      <w:r w:rsidR="003E6348" w:rsidRPr="001D1D88">
        <w:rPr>
          <w:rFonts w:eastAsia="Verdana"/>
          <w:color w:val="000000" w:themeColor="text1"/>
          <w:sz w:val="28"/>
          <w:szCs w:val="28"/>
          <w:lang w:val="en-GB"/>
        </w:rPr>
        <w:t xml:space="preserve"> and intention of States, not only under the ECT but generally in IIL. </w:t>
      </w:r>
      <w:r w:rsidR="003E6348" w:rsidRPr="001D1D88">
        <w:rPr>
          <w:rFonts w:eastAsia="Verdana"/>
          <w:color w:val="000000" w:themeColor="text1"/>
          <w:sz w:val="28"/>
          <w:szCs w:val="28"/>
        </w:rPr>
        <w:t>Currently</w:t>
      </w:r>
      <w:r w:rsidR="00A239F0" w:rsidRPr="001D1D88">
        <w:rPr>
          <w:rFonts w:eastAsia="Verdana"/>
          <w:color w:val="000000" w:themeColor="text1"/>
          <w:sz w:val="28"/>
          <w:szCs w:val="28"/>
          <w:lang w:val="en-GB"/>
        </w:rPr>
        <w:t>,</w:t>
      </w:r>
      <w:r w:rsidR="00A276EB" w:rsidRPr="001D1D88">
        <w:rPr>
          <w:rFonts w:eastAsia="Verdana"/>
          <w:color w:val="000000" w:themeColor="text1"/>
          <w:sz w:val="28"/>
          <w:szCs w:val="28"/>
          <w:lang w:val="en-GB"/>
        </w:rPr>
        <w:t xml:space="preserve"> </w:t>
      </w:r>
      <w:r w:rsidR="003E6348" w:rsidRPr="001D1D88">
        <w:rPr>
          <w:rFonts w:eastAsia="Verdana"/>
          <w:color w:val="000000" w:themeColor="text1"/>
          <w:sz w:val="28"/>
          <w:szCs w:val="28"/>
          <w:lang w:val="en-GB"/>
        </w:rPr>
        <w:t xml:space="preserve">the </w:t>
      </w:r>
      <w:r w:rsidR="003E6348" w:rsidRPr="001D1D88">
        <w:rPr>
          <w:rFonts w:eastAsia="Verdana"/>
          <w:color w:val="000000" w:themeColor="text1"/>
          <w:sz w:val="28"/>
          <w:szCs w:val="28"/>
        </w:rPr>
        <w:t>ISDS community</w:t>
      </w:r>
      <w:r w:rsidR="003E6348" w:rsidRPr="001D1D88">
        <w:rPr>
          <w:rFonts w:eastAsia="Verdana"/>
          <w:color w:val="000000" w:themeColor="text1"/>
          <w:sz w:val="28"/>
          <w:szCs w:val="28"/>
          <w:lang w:val="en-GB"/>
        </w:rPr>
        <w:t>, particularly academics</w:t>
      </w:r>
      <w:r w:rsidR="00E221AE" w:rsidRPr="001D1D88">
        <w:rPr>
          <w:rFonts w:eastAsia="Verdana"/>
          <w:color w:val="000000" w:themeColor="text1"/>
          <w:sz w:val="28"/>
          <w:szCs w:val="28"/>
          <w:lang w:val="en-GB"/>
        </w:rPr>
        <w:t xml:space="preserve"> and commentators</w:t>
      </w:r>
      <w:r w:rsidR="003E6348" w:rsidRPr="001D1D88">
        <w:rPr>
          <w:rFonts w:eastAsia="Verdana"/>
          <w:color w:val="000000" w:themeColor="text1"/>
          <w:sz w:val="28"/>
          <w:szCs w:val="28"/>
          <w:lang w:val="en-GB"/>
        </w:rPr>
        <w:t>,</w:t>
      </w:r>
      <w:r w:rsidR="003E6348" w:rsidRPr="001D1D88">
        <w:rPr>
          <w:rFonts w:eastAsia="Verdana"/>
          <w:color w:val="000000" w:themeColor="text1"/>
          <w:sz w:val="28"/>
          <w:szCs w:val="28"/>
        </w:rPr>
        <w:t xml:space="preserve"> </w:t>
      </w:r>
      <w:r w:rsidR="003E6348" w:rsidRPr="001D1D88">
        <w:rPr>
          <w:rFonts w:eastAsia="Verdana"/>
          <w:color w:val="000000" w:themeColor="text1"/>
          <w:sz w:val="28"/>
          <w:szCs w:val="28"/>
          <w:lang w:val="en-GB"/>
        </w:rPr>
        <w:t>has</w:t>
      </w:r>
      <w:r w:rsidR="003E6348" w:rsidRPr="001D1D88">
        <w:rPr>
          <w:rFonts w:eastAsia="Verdana"/>
          <w:color w:val="000000" w:themeColor="text1"/>
          <w:sz w:val="28"/>
          <w:szCs w:val="28"/>
        </w:rPr>
        <w:t xml:space="preserve"> proactively engaged in </w:t>
      </w:r>
      <w:r w:rsidR="00A239F0" w:rsidRPr="001D1D88">
        <w:rPr>
          <w:rFonts w:eastAsia="Verdana"/>
          <w:color w:val="000000" w:themeColor="text1"/>
          <w:sz w:val="28"/>
          <w:szCs w:val="28"/>
          <w:lang w:val="en-GB"/>
        </w:rPr>
        <w:t xml:space="preserve">a </w:t>
      </w:r>
      <w:r w:rsidR="003E6348" w:rsidRPr="001D1D88">
        <w:rPr>
          <w:rFonts w:eastAsia="Verdana"/>
          <w:color w:val="000000" w:themeColor="text1"/>
          <w:sz w:val="28"/>
          <w:szCs w:val="28"/>
        </w:rPr>
        <w:t xml:space="preserve">search </w:t>
      </w:r>
      <w:r w:rsidR="00A239F0" w:rsidRPr="001D1D88">
        <w:rPr>
          <w:rFonts w:eastAsia="Verdana"/>
          <w:color w:val="000000" w:themeColor="text1"/>
          <w:sz w:val="28"/>
          <w:szCs w:val="28"/>
          <w:lang w:val="en-GB"/>
        </w:rPr>
        <w:t>for</w:t>
      </w:r>
      <w:r w:rsidR="003E6348" w:rsidRPr="001D1D88">
        <w:rPr>
          <w:rFonts w:eastAsia="Verdana"/>
          <w:color w:val="000000" w:themeColor="text1"/>
          <w:sz w:val="28"/>
          <w:szCs w:val="28"/>
        </w:rPr>
        <w:t xml:space="preserve"> a consensus </w:t>
      </w:r>
      <w:r w:rsidR="003E6348" w:rsidRPr="001D1D88">
        <w:rPr>
          <w:rFonts w:eastAsia="Verdana"/>
          <w:color w:val="000000" w:themeColor="text1"/>
          <w:sz w:val="28"/>
          <w:szCs w:val="28"/>
          <w:lang w:val="en-GB"/>
        </w:rPr>
        <w:t xml:space="preserve">on the </w:t>
      </w:r>
      <w:r w:rsidR="00A276EB" w:rsidRPr="001D1D88">
        <w:rPr>
          <w:rFonts w:eastAsia="Verdana"/>
          <w:color w:val="000000" w:themeColor="text1"/>
          <w:sz w:val="28"/>
          <w:szCs w:val="28"/>
          <w:lang w:val="en-GB"/>
        </w:rPr>
        <w:t>doctrinal concept</w:t>
      </w:r>
      <w:r w:rsidR="003E6348" w:rsidRPr="001D1D88">
        <w:rPr>
          <w:rFonts w:eastAsia="Verdana"/>
          <w:color w:val="000000" w:themeColor="text1"/>
          <w:sz w:val="28"/>
          <w:szCs w:val="28"/>
          <w:lang w:val="en-GB"/>
        </w:rPr>
        <w:t xml:space="preserve"> of the FET and further interpretation of the norm</w:t>
      </w:r>
      <w:r w:rsidR="00A276EB" w:rsidRPr="001D1D88">
        <w:rPr>
          <w:rFonts w:eastAsia="Verdana"/>
          <w:color w:val="000000" w:themeColor="text1"/>
          <w:sz w:val="28"/>
          <w:szCs w:val="28"/>
          <w:lang w:val="en-GB"/>
        </w:rPr>
        <w:t>,</w:t>
      </w:r>
      <w:r w:rsidR="003E6348" w:rsidRPr="001D1D88">
        <w:rPr>
          <w:rFonts w:eastAsia="Verdana"/>
          <w:color w:val="000000" w:themeColor="text1"/>
          <w:sz w:val="28"/>
          <w:szCs w:val="28"/>
          <w:lang w:val="en-GB"/>
        </w:rPr>
        <w:t xml:space="preserve"> proposing different hypotheses and views. </w:t>
      </w:r>
      <w:r w:rsidR="00AF129D" w:rsidRPr="001D1D88">
        <w:rPr>
          <w:rFonts w:eastAsia="Verdana"/>
          <w:color w:val="000000" w:themeColor="text1"/>
          <w:sz w:val="28"/>
          <w:szCs w:val="28"/>
          <w:lang w:val="en-GB"/>
        </w:rPr>
        <w:t>These</w:t>
      </w:r>
      <w:r w:rsidR="00E221AE" w:rsidRPr="001D1D88">
        <w:rPr>
          <w:rFonts w:eastAsia="Verdana"/>
          <w:color w:val="000000" w:themeColor="text1"/>
          <w:sz w:val="28"/>
          <w:szCs w:val="28"/>
          <w:lang w:val="en-GB"/>
        </w:rPr>
        <w:t xml:space="preserve"> include discussion around </w:t>
      </w:r>
      <w:r w:rsidR="00F71B52" w:rsidRPr="001D1D88">
        <w:rPr>
          <w:rFonts w:eastAsia="Verdana"/>
          <w:color w:val="000000" w:themeColor="text1"/>
          <w:sz w:val="28"/>
          <w:szCs w:val="28"/>
          <w:lang w:val="en-GB"/>
        </w:rPr>
        <w:t xml:space="preserve">the </w:t>
      </w:r>
      <w:r w:rsidR="00E221AE" w:rsidRPr="001D1D88">
        <w:rPr>
          <w:rFonts w:eastAsia="Verdana"/>
          <w:color w:val="000000" w:themeColor="text1"/>
          <w:sz w:val="28"/>
          <w:szCs w:val="28"/>
          <w:lang w:val="en-GB"/>
        </w:rPr>
        <w:t xml:space="preserve">first origin and intent of the States in the 1948 Havana Charter, </w:t>
      </w:r>
      <w:r w:rsidR="00E221AE" w:rsidRPr="001D1D88">
        <w:rPr>
          <w:color w:val="000000" w:themeColor="text1"/>
          <w:sz w:val="28"/>
          <w:szCs w:val="28"/>
        </w:rPr>
        <w:t>justiciability clauses of 18</w:t>
      </w:r>
      <w:r w:rsidR="00E221AE" w:rsidRPr="001D1D88">
        <w:rPr>
          <w:color w:val="000000" w:themeColor="text1"/>
          <w:sz w:val="28"/>
          <w:szCs w:val="28"/>
          <w:vertAlign w:val="superscript"/>
        </w:rPr>
        <w:t>th</w:t>
      </w:r>
      <w:r w:rsidR="00E221AE" w:rsidRPr="001D1D88">
        <w:rPr>
          <w:color w:val="000000" w:themeColor="text1"/>
          <w:sz w:val="28"/>
          <w:szCs w:val="28"/>
        </w:rPr>
        <w:t xml:space="preserve"> and </w:t>
      </w:r>
      <w:r w:rsidR="00E221AE" w:rsidRPr="001D1D88">
        <w:rPr>
          <w:color w:val="000000" w:themeColor="text1"/>
          <w:sz w:val="28"/>
          <w:szCs w:val="28"/>
          <w:lang w:val="en-GB"/>
        </w:rPr>
        <w:t>20th-century</w:t>
      </w:r>
      <w:r w:rsidR="00E221AE" w:rsidRPr="001D1D88">
        <w:rPr>
          <w:color w:val="000000" w:themeColor="text1"/>
          <w:sz w:val="28"/>
          <w:szCs w:val="28"/>
        </w:rPr>
        <w:t xml:space="preserve"> commercial and mixed claims treaty practice</w:t>
      </w:r>
      <w:r w:rsidR="00E221AE" w:rsidRPr="001D1D88">
        <w:rPr>
          <w:color w:val="000000" w:themeColor="text1"/>
          <w:sz w:val="28"/>
          <w:szCs w:val="28"/>
          <w:lang w:val="en-GB"/>
        </w:rPr>
        <w:t xml:space="preserve">, </w:t>
      </w:r>
      <w:r w:rsidR="00E221AE" w:rsidRPr="001D1D88">
        <w:rPr>
          <w:color w:val="000000" w:themeColor="text1"/>
          <w:sz w:val="28"/>
          <w:szCs w:val="28"/>
          <w:lang w:val="en-US"/>
        </w:rPr>
        <w:t xml:space="preserve">FCNs, </w:t>
      </w:r>
      <w:r w:rsidR="0079572A" w:rsidRPr="001D1D88">
        <w:rPr>
          <w:color w:val="000000" w:themeColor="text1"/>
          <w:sz w:val="28"/>
          <w:szCs w:val="28"/>
          <w:lang w:val="en-US"/>
        </w:rPr>
        <w:t>relations</w:t>
      </w:r>
      <w:r w:rsidR="00E221AE" w:rsidRPr="001D1D88">
        <w:rPr>
          <w:color w:val="000000" w:themeColor="text1"/>
          <w:sz w:val="28"/>
          <w:szCs w:val="28"/>
          <w:lang w:val="en-US"/>
        </w:rPr>
        <w:t xml:space="preserve"> of the FET </w:t>
      </w:r>
      <w:r w:rsidR="0079572A" w:rsidRPr="001D1D88">
        <w:rPr>
          <w:color w:val="000000" w:themeColor="text1"/>
          <w:sz w:val="28"/>
          <w:szCs w:val="28"/>
          <w:lang w:val="en-US"/>
        </w:rPr>
        <w:t>with</w:t>
      </w:r>
      <w:r w:rsidR="00E221AE" w:rsidRPr="001D1D88">
        <w:rPr>
          <w:color w:val="000000" w:themeColor="text1"/>
          <w:sz w:val="28"/>
          <w:szCs w:val="28"/>
          <w:lang w:val="en-US"/>
        </w:rPr>
        <w:t xml:space="preserve"> </w:t>
      </w:r>
      <w:r w:rsidR="00C83D97" w:rsidRPr="001D1D88">
        <w:rPr>
          <w:color w:val="000000" w:themeColor="text1"/>
          <w:sz w:val="28"/>
          <w:szCs w:val="28"/>
          <w:lang w:val="en-US"/>
        </w:rPr>
        <w:t xml:space="preserve">the </w:t>
      </w:r>
      <w:r w:rsidR="0079572A" w:rsidRPr="001D1D88">
        <w:rPr>
          <w:rFonts w:eastAsia="Verdana"/>
          <w:color w:val="000000" w:themeColor="text1"/>
          <w:sz w:val="28"/>
          <w:szCs w:val="28"/>
          <w:lang w:val="en-GB"/>
        </w:rPr>
        <w:t>MST, the rule of law</w:t>
      </w:r>
      <w:r w:rsidR="00FE4D0C" w:rsidRPr="001D1D88">
        <w:rPr>
          <w:rFonts w:eastAsia="Verdana"/>
          <w:color w:val="000000" w:themeColor="text1"/>
          <w:sz w:val="28"/>
          <w:szCs w:val="28"/>
          <w:lang w:val="en-GB"/>
        </w:rPr>
        <w:t xml:space="preserve">, </w:t>
      </w:r>
      <w:r w:rsidR="003175C7" w:rsidRPr="001D1D88">
        <w:rPr>
          <w:rFonts w:eastAsia="Verdana"/>
          <w:color w:val="000000" w:themeColor="text1"/>
          <w:sz w:val="28"/>
          <w:szCs w:val="28"/>
          <w:lang w:val="en-GB"/>
        </w:rPr>
        <w:t>GPL</w:t>
      </w:r>
      <w:r w:rsidR="00FE4D0C" w:rsidRPr="001D1D88">
        <w:rPr>
          <w:rFonts w:eastAsia="Verdana"/>
          <w:color w:val="000000" w:themeColor="text1"/>
          <w:sz w:val="28"/>
          <w:szCs w:val="28"/>
          <w:lang w:val="en-GB"/>
        </w:rPr>
        <w:t xml:space="preserve"> and treaty standards</w:t>
      </w:r>
      <w:r w:rsidR="0079572A" w:rsidRPr="001D1D88">
        <w:rPr>
          <w:rFonts w:eastAsia="Verdana"/>
          <w:color w:val="000000" w:themeColor="text1"/>
          <w:sz w:val="28"/>
          <w:szCs w:val="28"/>
          <w:lang w:val="en-GB"/>
        </w:rPr>
        <w:t>.</w:t>
      </w:r>
      <w:r w:rsidR="00252479" w:rsidRPr="001D1D88">
        <w:rPr>
          <w:rFonts w:eastAsia="Verdana"/>
          <w:color w:val="000000" w:themeColor="text1"/>
          <w:sz w:val="28"/>
          <w:szCs w:val="28"/>
          <w:lang w:val="en-GB"/>
        </w:rPr>
        <w:t xml:space="preserve"> </w:t>
      </w:r>
      <w:r w:rsidR="00FE4D0C" w:rsidRPr="001D1D88">
        <w:rPr>
          <w:rFonts w:eastAsia="Verdana"/>
          <w:color w:val="000000" w:themeColor="text1"/>
          <w:sz w:val="28"/>
          <w:szCs w:val="28"/>
          <w:lang w:val="en-GB"/>
        </w:rPr>
        <w:t xml:space="preserve">Each of </w:t>
      </w:r>
      <w:r w:rsidR="00252479" w:rsidRPr="001D1D88">
        <w:rPr>
          <w:rFonts w:eastAsia="Verdana"/>
          <w:color w:val="000000" w:themeColor="text1"/>
          <w:sz w:val="28"/>
          <w:szCs w:val="28"/>
          <w:lang w:val="en-GB"/>
        </w:rPr>
        <w:t xml:space="preserve">these discussions </w:t>
      </w:r>
      <w:r w:rsidR="00C83D97" w:rsidRPr="001D1D88">
        <w:rPr>
          <w:rFonts w:eastAsia="Verdana"/>
          <w:color w:val="000000" w:themeColor="text1"/>
          <w:sz w:val="28"/>
          <w:szCs w:val="28"/>
          <w:lang w:val="en-GB"/>
        </w:rPr>
        <w:t>has</w:t>
      </w:r>
      <w:r w:rsidR="00F95C38" w:rsidRPr="001D1D88">
        <w:rPr>
          <w:rFonts w:eastAsia="Verdana"/>
          <w:color w:val="000000" w:themeColor="text1"/>
          <w:sz w:val="28"/>
          <w:szCs w:val="28"/>
          <w:lang w:val="en-GB"/>
        </w:rPr>
        <w:t xml:space="preserve"> found a place in this dissertation. </w:t>
      </w:r>
      <w:r w:rsidR="00927A40" w:rsidRPr="001D1D88">
        <w:rPr>
          <w:rFonts w:eastAsia="Verdana"/>
          <w:color w:val="000000" w:themeColor="text1"/>
          <w:sz w:val="28"/>
          <w:szCs w:val="28"/>
          <w:lang w:val="en-GB"/>
        </w:rPr>
        <w:t xml:space="preserve">The </w:t>
      </w:r>
      <w:r w:rsidR="00021BDD" w:rsidRPr="001D1D88">
        <w:rPr>
          <w:rFonts w:eastAsia="Verdana"/>
          <w:color w:val="000000" w:themeColor="text1"/>
          <w:sz w:val="28"/>
          <w:szCs w:val="28"/>
          <w:lang w:val="en-GB"/>
        </w:rPr>
        <w:t>author</w:t>
      </w:r>
      <w:r w:rsidR="00927A40" w:rsidRPr="001D1D88">
        <w:rPr>
          <w:rFonts w:eastAsia="Verdana"/>
          <w:color w:val="000000" w:themeColor="text1"/>
          <w:sz w:val="28"/>
          <w:szCs w:val="28"/>
          <w:lang w:val="en-GB"/>
        </w:rPr>
        <w:t xml:space="preserve"> further </w:t>
      </w:r>
      <w:r w:rsidR="009856C1" w:rsidRPr="001D1D88">
        <w:rPr>
          <w:rFonts w:eastAsia="Verdana"/>
          <w:color w:val="000000" w:themeColor="text1"/>
          <w:sz w:val="28"/>
          <w:szCs w:val="28"/>
          <w:lang w:val="en-GB"/>
        </w:rPr>
        <w:t>contributes to</w:t>
      </w:r>
      <w:r w:rsidR="00927A40" w:rsidRPr="001D1D88">
        <w:rPr>
          <w:rFonts w:eastAsia="Verdana"/>
          <w:color w:val="000000" w:themeColor="text1"/>
          <w:sz w:val="28"/>
          <w:szCs w:val="28"/>
          <w:lang w:val="en-GB"/>
        </w:rPr>
        <w:t xml:space="preserve"> </w:t>
      </w:r>
      <w:r w:rsidR="00021BDD" w:rsidRPr="001D1D88">
        <w:rPr>
          <w:rFonts w:eastAsia="Verdana"/>
          <w:color w:val="000000" w:themeColor="text1"/>
          <w:sz w:val="28"/>
          <w:szCs w:val="28"/>
          <w:lang w:val="en-GB"/>
        </w:rPr>
        <w:t xml:space="preserve">these </w:t>
      </w:r>
      <w:r w:rsidR="004C466C" w:rsidRPr="001D1D88">
        <w:rPr>
          <w:rFonts w:eastAsia="Verdana"/>
          <w:color w:val="000000" w:themeColor="text1"/>
          <w:sz w:val="28"/>
          <w:szCs w:val="28"/>
          <w:lang w:val="en-GB"/>
        </w:rPr>
        <w:t>discussions</w:t>
      </w:r>
      <w:r w:rsidR="00021BDD" w:rsidRPr="001D1D88">
        <w:rPr>
          <w:rFonts w:eastAsia="Verdana"/>
          <w:color w:val="000000" w:themeColor="text1"/>
          <w:sz w:val="28"/>
          <w:szCs w:val="28"/>
          <w:lang w:val="en-GB"/>
        </w:rPr>
        <w:t xml:space="preserve"> and outlines the </w:t>
      </w:r>
      <w:r w:rsidR="004C466C" w:rsidRPr="001D1D88">
        <w:rPr>
          <w:rFonts w:eastAsia="Verdana"/>
          <w:color w:val="000000" w:themeColor="text1"/>
          <w:sz w:val="28"/>
          <w:szCs w:val="28"/>
          <w:lang w:val="en-GB"/>
        </w:rPr>
        <w:t>core</w:t>
      </w:r>
      <w:r w:rsidR="00021BDD" w:rsidRPr="001D1D88">
        <w:rPr>
          <w:rFonts w:eastAsia="Verdana"/>
          <w:color w:val="000000" w:themeColor="text1"/>
          <w:sz w:val="28"/>
          <w:szCs w:val="28"/>
          <w:lang w:val="en-GB"/>
        </w:rPr>
        <w:t xml:space="preserve"> </w:t>
      </w:r>
      <w:r w:rsidR="004C466C" w:rsidRPr="001D1D88">
        <w:rPr>
          <w:rFonts w:eastAsia="Verdana"/>
          <w:color w:val="000000" w:themeColor="text1"/>
          <w:sz w:val="28"/>
          <w:szCs w:val="28"/>
          <w:lang w:val="en-GB"/>
        </w:rPr>
        <w:t>findings</w:t>
      </w:r>
      <w:r w:rsidR="00021BDD" w:rsidRPr="001D1D88">
        <w:rPr>
          <w:rFonts w:eastAsia="Verdana"/>
          <w:color w:val="000000" w:themeColor="text1"/>
          <w:sz w:val="28"/>
          <w:szCs w:val="28"/>
          <w:lang w:val="en-GB"/>
        </w:rPr>
        <w:t xml:space="preserve">. </w:t>
      </w:r>
    </w:p>
    <w:p w14:paraId="11984A46" w14:textId="59C82298" w:rsidR="00CA045F" w:rsidRPr="001D1D88" w:rsidRDefault="008F4B0F" w:rsidP="00507DC8">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The s</w:t>
      </w:r>
      <w:r w:rsidR="004069FE" w:rsidRPr="001D1D88">
        <w:rPr>
          <w:rFonts w:eastAsia="Verdana"/>
          <w:color w:val="000000" w:themeColor="text1"/>
          <w:sz w:val="28"/>
          <w:szCs w:val="28"/>
          <w:lang w:val="en-GB"/>
        </w:rPr>
        <w:t>econd</w:t>
      </w:r>
      <w:r w:rsidRPr="001D1D88">
        <w:rPr>
          <w:rFonts w:eastAsia="Verdana"/>
          <w:color w:val="000000" w:themeColor="text1"/>
          <w:sz w:val="28"/>
          <w:szCs w:val="28"/>
          <w:lang w:val="en-GB"/>
        </w:rPr>
        <w:t xml:space="preserve"> group</w:t>
      </w:r>
      <w:r w:rsidR="00F71B52" w:rsidRPr="001D1D88">
        <w:rPr>
          <w:rFonts w:eastAsia="Verdana"/>
          <w:color w:val="000000" w:themeColor="text1"/>
          <w:sz w:val="28"/>
          <w:szCs w:val="28"/>
          <w:lang w:val="en-GB"/>
        </w:rPr>
        <w:t xml:space="preserve"> is </w:t>
      </w:r>
      <w:r w:rsidR="00C83D97" w:rsidRPr="001D1D88">
        <w:rPr>
          <w:rFonts w:eastAsia="Verdana"/>
          <w:color w:val="000000" w:themeColor="text1"/>
          <w:sz w:val="28"/>
          <w:szCs w:val="28"/>
          <w:lang w:val="en-GB"/>
        </w:rPr>
        <w:t xml:space="preserve">composed of </w:t>
      </w:r>
      <w:r w:rsidR="00F71B52" w:rsidRPr="001D1D88">
        <w:rPr>
          <w:rFonts w:eastAsia="Verdana"/>
          <w:color w:val="000000" w:themeColor="text1"/>
          <w:sz w:val="28"/>
          <w:szCs w:val="28"/>
          <w:lang w:val="en-GB"/>
        </w:rPr>
        <w:t>theoretical writings on the specifics of the FET</w:t>
      </w:r>
      <w:r w:rsidRPr="001D1D88">
        <w:rPr>
          <w:rFonts w:eastAsia="Verdana"/>
          <w:color w:val="000000" w:themeColor="text1"/>
          <w:sz w:val="28"/>
          <w:szCs w:val="28"/>
          <w:lang w:val="en-GB"/>
        </w:rPr>
        <w:t xml:space="preserve"> under Article 10 (1)</w:t>
      </w:r>
      <w:r w:rsidR="0044282C" w:rsidRPr="001D1D88">
        <w:rPr>
          <w:rFonts w:eastAsia="Verdana"/>
          <w:color w:val="000000" w:themeColor="text1"/>
          <w:sz w:val="28"/>
          <w:szCs w:val="28"/>
          <w:lang w:val="en-GB"/>
        </w:rPr>
        <w:t xml:space="preserve"> of</w:t>
      </w:r>
      <w:r w:rsidRPr="001D1D88">
        <w:rPr>
          <w:rFonts w:eastAsia="Verdana"/>
          <w:color w:val="000000" w:themeColor="text1"/>
          <w:sz w:val="28"/>
          <w:szCs w:val="28"/>
          <w:lang w:val="en-GB"/>
        </w:rPr>
        <w:t xml:space="preserve"> </w:t>
      </w:r>
      <w:r w:rsidR="003175C7"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ECT and </w:t>
      </w:r>
      <w:r w:rsidR="00A55D6F"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energy </w:t>
      </w:r>
      <w:r w:rsidR="00A55D6F" w:rsidRPr="001D1D88">
        <w:rPr>
          <w:rFonts w:eastAsia="Verdana"/>
          <w:color w:val="000000" w:themeColor="text1"/>
          <w:sz w:val="28"/>
          <w:szCs w:val="28"/>
          <w:lang w:val="en-GB"/>
        </w:rPr>
        <w:t xml:space="preserve">sector. </w:t>
      </w:r>
      <w:r w:rsidR="00507DC8" w:rsidRPr="001D1D88">
        <w:rPr>
          <w:rFonts w:eastAsia="Verdana"/>
          <w:color w:val="000000" w:themeColor="text1"/>
          <w:sz w:val="28"/>
          <w:szCs w:val="28"/>
          <w:lang w:val="en-GB"/>
        </w:rPr>
        <w:t xml:space="preserve">Particularly, the current FET under Article 10 (1) </w:t>
      </w:r>
      <w:r w:rsidR="0044282C" w:rsidRPr="001D1D88">
        <w:rPr>
          <w:rFonts w:eastAsia="Verdana"/>
          <w:color w:val="000000" w:themeColor="text1"/>
          <w:sz w:val="28"/>
          <w:szCs w:val="28"/>
          <w:lang w:val="en-GB"/>
        </w:rPr>
        <w:t xml:space="preserve">of </w:t>
      </w:r>
      <w:r w:rsidR="003175C7" w:rsidRPr="001D1D88">
        <w:rPr>
          <w:rFonts w:eastAsia="Verdana"/>
          <w:color w:val="000000" w:themeColor="text1"/>
          <w:sz w:val="28"/>
          <w:szCs w:val="28"/>
          <w:lang w:val="en-GB"/>
        </w:rPr>
        <w:t xml:space="preserve">the </w:t>
      </w:r>
      <w:r w:rsidR="00507DC8" w:rsidRPr="001D1D88">
        <w:rPr>
          <w:rFonts w:eastAsia="Verdana"/>
          <w:color w:val="000000" w:themeColor="text1"/>
          <w:sz w:val="28"/>
          <w:szCs w:val="28"/>
          <w:lang w:val="en-GB"/>
        </w:rPr>
        <w:t xml:space="preserve">ECT has peculiarities in comparison to FET norms under other IIAs. </w:t>
      </w:r>
      <w:r w:rsidR="00286B27" w:rsidRPr="001D1D88">
        <w:rPr>
          <w:rFonts w:eastAsia="Verdana"/>
          <w:color w:val="000000" w:themeColor="text1"/>
          <w:sz w:val="28"/>
          <w:szCs w:val="28"/>
          <w:lang w:val="en-GB"/>
        </w:rPr>
        <w:t xml:space="preserve">A number of academics specialized in energy investment disputes </w:t>
      </w:r>
      <w:r w:rsidR="00015E73" w:rsidRPr="001D1D88">
        <w:rPr>
          <w:rFonts w:eastAsia="Verdana"/>
          <w:color w:val="000000" w:themeColor="text1"/>
          <w:sz w:val="28"/>
          <w:szCs w:val="28"/>
          <w:lang w:val="en-GB"/>
        </w:rPr>
        <w:t xml:space="preserve">such as </w:t>
      </w:r>
      <w:r w:rsidR="00286B27" w:rsidRPr="001D1D88">
        <w:rPr>
          <w:rFonts w:eastAsia="Verdana"/>
          <w:color w:val="000000" w:themeColor="text1"/>
          <w:sz w:val="28"/>
          <w:szCs w:val="28"/>
          <w:lang w:val="en-GB"/>
        </w:rPr>
        <w:t>Walde T., Cameron P.</w:t>
      </w:r>
      <w:r w:rsidR="00342470" w:rsidRPr="001D1D88">
        <w:rPr>
          <w:rFonts w:eastAsia="Verdana"/>
          <w:color w:val="000000" w:themeColor="text1"/>
          <w:sz w:val="28"/>
          <w:szCs w:val="28"/>
          <w:lang w:val="en-GB"/>
        </w:rPr>
        <w:t xml:space="preserve">, </w:t>
      </w:r>
      <w:r w:rsidR="00F967C4" w:rsidRPr="001D1D88">
        <w:rPr>
          <w:rFonts w:eastAsia="Verdana"/>
          <w:color w:val="000000" w:themeColor="text1"/>
          <w:sz w:val="28"/>
          <w:szCs w:val="28"/>
          <w:lang w:val="en-GB"/>
        </w:rPr>
        <w:t>Scherer M.,</w:t>
      </w:r>
      <w:r w:rsidR="00CF15E0" w:rsidRPr="001D1D88">
        <w:rPr>
          <w:rFonts w:eastAsia="Verdana"/>
          <w:color w:val="000000" w:themeColor="text1"/>
          <w:sz w:val="28"/>
          <w:szCs w:val="28"/>
          <w:lang w:val="en-GB"/>
        </w:rPr>
        <w:t xml:space="preserve"> Coop G., Ribeiro R.,</w:t>
      </w:r>
      <w:r w:rsidR="00237F8B" w:rsidRPr="001D1D88">
        <w:rPr>
          <w:rFonts w:eastAsia="Verdana"/>
          <w:color w:val="000000" w:themeColor="text1"/>
          <w:sz w:val="28"/>
          <w:szCs w:val="28"/>
          <w:lang w:val="en-GB"/>
        </w:rPr>
        <w:t xml:space="preserve"> Cima E.,</w:t>
      </w:r>
      <w:r w:rsidR="00F967C4" w:rsidRPr="001D1D88">
        <w:rPr>
          <w:rFonts w:eastAsia="Verdana"/>
          <w:color w:val="000000" w:themeColor="text1"/>
          <w:sz w:val="28"/>
          <w:szCs w:val="28"/>
          <w:lang w:val="en-GB"/>
        </w:rPr>
        <w:t xml:space="preserve"> </w:t>
      </w:r>
      <w:r w:rsidR="00344B6A" w:rsidRPr="001D1D88">
        <w:rPr>
          <w:rFonts w:eastAsia="Verdana"/>
          <w:color w:val="000000" w:themeColor="text1"/>
          <w:sz w:val="28"/>
          <w:szCs w:val="28"/>
          <w:lang w:val="en-GB"/>
        </w:rPr>
        <w:t xml:space="preserve">Roe T., Happold M., </w:t>
      </w:r>
      <w:r w:rsidR="005104AC" w:rsidRPr="001D1D88">
        <w:rPr>
          <w:rFonts w:eastAsia="Verdana"/>
          <w:color w:val="000000" w:themeColor="text1"/>
          <w:sz w:val="28"/>
          <w:szCs w:val="28"/>
          <w:lang w:val="en-GB"/>
        </w:rPr>
        <w:t xml:space="preserve">Leal-Arcas R., </w:t>
      </w:r>
      <w:r w:rsidR="0082761D" w:rsidRPr="001D1D88">
        <w:rPr>
          <w:rFonts w:eastAsia="Verdana"/>
          <w:color w:val="000000" w:themeColor="text1"/>
          <w:sz w:val="28"/>
          <w:szCs w:val="28"/>
          <w:lang w:val="en-GB"/>
        </w:rPr>
        <w:t>Gallag</w:t>
      </w:r>
      <w:r w:rsidR="00520325" w:rsidRPr="001D1D88">
        <w:rPr>
          <w:rFonts w:eastAsia="Verdana"/>
          <w:color w:val="000000" w:themeColor="text1"/>
          <w:sz w:val="28"/>
          <w:szCs w:val="28"/>
          <w:lang w:val="en-GB"/>
        </w:rPr>
        <w:t>h</w:t>
      </w:r>
      <w:r w:rsidR="0082761D" w:rsidRPr="001D1D88">
        <w:rPr>
          <w:rFonts w:eastAsia="Verdana"/>
          <w:color w:val="000000" w:themeColor="text1"/>
          <w:sz w:val="28"/>
          <w:szCs w:val="28"/>
          <w:lang w:val="en-GB"/>
        </w:rPr>
        <w:t xml:space="preserve">er N., </w:t>
      </w:r>
      <w:r w:rsidR="005104AC" w:rsidRPr="001D1D88">
        <w:rPr>
          <w:rFonts w:eastAsia="Verdana"/>
          <w:color w:val="000000" w:themeColor="text1"/>
          <w:sz w:val="28"/>
          <w:szCs w:val="28"/>
          <w:lang w:val="en-GB"/>
        </w:rPr>
        <w:t>Brabandere E., Gazzini T.,</w:t>
      </w:r>
      <w:r w:rsidR="00622F51" w:rsidRPr="001D1D88">
        <w:rPr>
          <w:rFonts w:eastAsia="Verdana"/>
          <w:color w:val="000000" w:themeColor="text1"/>
          <w:sz w:val="28"/>
          <w:szCs w:val="28"/>
          <w:lang w:val="en-GB"/>
        </w:rPr>
        <w:t xml:space="preserve"> Mejia-Lemos</w:t>
      </w:r>
      <w:r w:rsidR="005104AC" w:rsidRPr="001D1D88">
        <w:rPr>
          <w:rFonts w:eastAsia="Verdana"/>
          <w:color w:val="000000" w:themeColor="text1"/>
          <w:sz w:val="28"/>
          <w:szCs w:val="28"/>
          <w:lang w:val="en-GB"/>
        </w:rPr>
        <w:t xml:space="preserve"> </w:t>
      </w:r>
      <w:r w:rsidR="00622F51" w:rsidRPr="001D1D88">
        <w:rPr>
          <w:rFonts w:eastAsia="Verdana"/>
          <w:color w:val="000000" w:themeColor="text1"/>
          <w:sz w:val="28"/>
          <w:szCs w:val="28"/>
          <w:lang w:val="en-GB"/>
        </w:rPr>
        <w:t>D.</w:t>
      </w:r>
      <w:r w:rsidR="00C83D97" w:rsidRPr="001D1D88">
        <w:rPr>
          <w:rFonts w:eastAsia="Verdana"/>
          <w:color w:val="000000" w:themeColor="text1"/>
          <w:sz w:val="28"/>
          <w:szCs w:val="28"/>
          <w:lang w:val="en-GB"/>
        </w:rPr>
        <w:t xml:space="preserve"> and</w:t>
      </w:r>
      <w:r w:rsidR="00622F51" w:rsidRPr="001D1D88">
        <w:rPr>
          <w:rFonts w:eastAsia="Verdana"/>
          <w:color w:val="000000" w:themeColor="text1"/>
          <w:sz w:val="28"/>
          <w:szCs w:val="28"/>
          <w:lang w:val="en-GB"/>
        </w:rPr>
        <w:t xml:space="preserve"> </w:t>
      </w:r>
      <w:r w:rsidR="00344B6A" w:rsidRPr="001D1D88">
        <w:rPr>
          <w:rFonts w:eastAsia="Verdana"/>
          <w:color w:val="000000" w:themeColor="text1"/>
          <w:sz w:val="28"/>
          <w:szCs w:val="28"/>
          <w:lang w:val="en-GB"/>
        </w:rPr>
        <w:t>Baltag C.</w:t>
      </w:r>
      <w:r w:rsidR="00622F51" w:rsidRPr="001D1D88">
        <w:rPr>
          <w:rFonts w:eastAsia="Verdana"/>
          <w:color w:val="000000" w:themeColor="text1"/>
          <w:sz w:val="28"/>
          <w:szCs w:val="28"/>
          <w:lang w:val="en-GB"/>
        </w:rPr>
        <w:t xml:space="preserve"> have made a significant contribution </w:t>
      </w:r>
      <w:r w:rsidR="00C83D97" w:rsidRPr="001D1D88">
        <w:rPr>
          <w:rFonts w:eastAsia="Verdana"/>
          <w:color w:val="000000" w:themeColor="text1"/>
          <w:sz w:val="28"/>
          <w:szCs w:val="28"/>
          <w:lang w:val="en-GB"/>
        </w:rPr>
        <w:t>to</w:t>
      </w:r>
      <w:r w:rsidR="00622F51" w:rsidRPr="001D1D88">
        <w:rPr>
          <w:rFonts w:eastAsia="Verdana"/>
          <w:color w:val="000000" w:themeColor="text1"/>
          <w:sz w:val="28"/>
          <w:szCs w:val="28"/>
          <w:lang w:val="en-GB"/>
        </w:rPr>
        <w:t xml:space="preserve"> the discussion </w:t>
      </w:r>
      <w:r w:rsidR="006E0535" w:rsidRPr="001D1D88">
        <w:rPr>
          <w:rFonts w:eastAsia="Verdana"/>
          <w:color w:val="000000" w:themeColor="text1"/>
          <w:sz w:val="28"/>
          <w:szCs w:val="28"/>
          <w:lang w:val="en-GB"/>
        </w:rPr>
        <w:t>of</w:t>
      </w:r>
      <w:r w:rsidR="00622F51" w:rsidRPr="001D1D88">
        <w:rPr>
          <w:rFonts w:eastAsia="Verdana"/>
          <w:color w:val="000000" w:themeColor="text1"/>
          <w:sz w:val="28"/>
          <w:szCs w:val="28"/>
          <w:lang w:val="en-GB"/>
        </w:rPr>
        <w:t xml:space="preserve"> the </w:t>
      </w:r>
      <w:r w:rsidR="00C85310" w:rsidRPr="001D1D88">
        <w:rPr>
          <w:rFonts w:eastAsia="Verdana"/>
          <w:color w:val="000000" w:themeColor="text1"/>
          <w:sz w:val="28"/>
          <w:szCs w:val="28"/>
          <w:lang w:val="en-GB"/>
        </w:rPr>
        <w:t xml:space="preserve">specifics of the energy </w:t>
      </w:r>
      <w:r w:rsidR="00665488" w:rsidRPr="001D1D88">
        <w:rPr>
          <w:rFonts w:eastAsia="Verdana"/>
          <w:color w:val="000000" w:themeColor="text1"/>
          <w:sz w:val="28"/>
          <w:szCs w:val="28"/>
          <w:lang w:val="en-GB"/>
        </w:rPr>
        <w:t>disputes</w:t>
      </w:r>
      <w:r w:rsidR="00C85310" w:rsidRPr="001D1D88">
        <w:rPr>
          <w:rFonts w:eastAsia="Verdana"/>
          <w:color w:val="000000" w:themeColor="text1"/>
          <w:sz w:val="28"/>
          <w:szCs w:val="28"/>
          <w:lang w:val="en-GB"/>
        </w:rPr>
        <w:t xml:space="preserve"> and </w:t>
      </w:r>
      <w:r w:rsidR="00C83D97" w:rsidRPr="001D1D88">
        <w:rPr>
          <w:rFonts w:eastAsia="Verdana"/>
          <w:color w:val="000000" w:themeColor="text1"/>
          <w:sz w:val="28"/>
          <w:szCs w:val="28"/>
          <w:lang w:val="en-GB"/>
        </w:rPr>
        <w:t xml:space="preserve">the </w:t>
      </w:r>
      <w:r w:rsidR="00622F51" w:rsidRPr="001D1D88">
        <w:rPr>
          <w:rFonts w:eastAsia="Verdana"/>
          <w:color w:val="000000" w:themeColor="text1"/>
          <w:sz w:val="28"/>
          <w:szCs w:val="28"/>
          <w:lang w:val="en-GB"/>
        </w:rPr>
        <w:t xml:space="preserve">interpretation of the ECT provisions, including the </w:t>
      </w:r>
      <w:r w:rsidR="0074691B" w:rsidRPr="001D1D88">
        <w:rPr>
          <w:rFonts w:eastAsia="Verdana"/>
          <w:color w:val="000000" w:themeColor="text1"/>
          <w:sz w:val="28"/>
          <w:szCs w:val="28"/>
          <w:lang w:val="en-GB"/>
        </w:rPr>
        <w:t xml:space="preserve">current </w:t>
      </w:r>
      <w:r w:rsidR="00927A40" w:rsidRPr="001D1D88">
        <w:rPr>
          <w:rFonts w:eastAsia="Verdana"/>
          <w:color w:val="000000" w:themeColor="text1"/>
          <w:sz w:val="28"/>
          <w:szCs w:val="28"/>
          <w:lang w:val="en-GB"/>
        </w:rPr>
        <w:t>FET</w:t>
      </w:r>
      <w:r w:rsidR="0074691B" w:rsidRPr="001D1D88">
        <w:rPr>
          <w:rFonts w:eastAsia="Verdana"/>
          <w:color w:val="000000" w:themeColor="text1"/>
          <w:sz w:val="28"/>
          <w:szCs w:val="28"/>
          <w:lang w:val="en-GB"/>
        </w:rPr>
        <w:t xml:space="preserve"> wording under Article 10 (1)</w:t>
      </w:r>
      <w:r w:rsidR="0044282C" w:rsidRPr="001D1D88">
        <w:rPr>
          <w:rFonts w:eastAsia="Verdana"/>
          <w:color w:val="000000" w:themeColor="text1"/>
          <w:sz w:val="28"/>
          <w:szCs w:val="28"/>
          <w:lang w:val="en-GB"/>
        </w:rPr>
        <w:t xml:space="preserve"> of </w:t>
      </w:r>
      <w:r w:rsidR="003175C7" w:rsidRPr="001D1D88">
        <w:rPr>
          <w:rFonts w:eastAsia="Verdana"/>
          <w:color w:val="000000" w:themeColor="text1"/>
          <w:sz w:val="28"/>
          <w:szCs w:val="28"/>
          <w:lang w:val="en-GB"/>
        </w:rPr>
        <w:t xml:space="preserve">the </w:t>
      </w:r>
      <w:r w:rsidR="0044282C" w:rsidRPr="001D1D88">
        <w:rPr>
          <w:rFonts w:eastAsia="Verdana"/>
          <w:color w:val="000000" w:themeColor="text1"/>
          <w:sz w:val="28"/>
          <w:szCs w:val="28"/>
          <w:lang w:val="en-GB"/>
        </w:rPr>
        <w:t>ECT</w:t>
      </w:r>
      <w:r w:rsidR="00622F51" w:rsidRPr="001D1D88">
        <w:rPr>
          <w:rFonts w:eastAsia="Verdana"/>
          <w:color w:val="000000" w:themeColor="text1"/>
          <w:sz w:val="28"/>
          <w:szCs w:val="28"/>
          <w:lang w:val="en-GB"/>
        </w:rPr>
        <w:t>.</w:t>
      </w:r>
      <w:r w:rsidR="0074691B" w:rsidRPr="001D1D88">
        <w:rPr>
          <w:rFonts w:eastAsia="Verdana"/>
          <w:color w:val="000000" w:themeColor="text1"/>
          <w:sz w:val="28"/>
          <w:szCs w:val="28"/>
          <w:lang w:val="en-GB"/>
        </w:rPr>
        <w:t xml:space="preserve"> </w:t>
      </w:r>
    </w:p>
    <w:p w14:paraId="471F28EE" w14:textId="07B734E5" w:rsidR="00E221AE" w:rsidRPr="001D1D88" w:rsidRDefault="00145A70" w:rsidP="00507DC8">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Generally</w:t>
      </w:r>
      <w:r w:rsidR="0074691B" w:rsidRPr="001D1D88">
        <w:rPr>
          <w:rFonts w:eastAsia="Verdana"/>
          <w:color w:val="000000" w:themeColor="text1"/>
          <w:sz w:val="28"/>
          <w:szCs w:val="28"/>
          <w:lang w:val="en-GB"/>
        </w:rPr>
        <w:t xml:space="preserve">, </w:t>
      </w:r>
      <w:r w:rsidR="00CA045F" w:rsidRPr="001D1D88">
        <w:rPr>
          <w:rFonts w:eastAsia="Verdana"/>
          <w:color w:val="000000" w:themeColor="text1"/>
          <w:sz w:val="28"/>
          <w:szCs w:val="28"/>
          <w:lang w:val="en-GB"/>
        </w:rPr>
        <w:t>at this time there is little commentary on</w:t>
      </w:r>
      <w:r w:rsidR="00106C75" w:rsidRPr="001D1D88">
        <w:rPr>
          <w:rFonts w:eastAsia="Verdana"/>
          <w:color w:val="000000" w:themeColor="text1"/>
          <w:sz w:val="28"/>
          <w:szCs w:val="28"/>
          <w:lang w:val="en-GB"/>
        </w:rPr>
        <w:t xml:space="preserve"> the</w:t>
      </w:r>
      <w:r w:rsidR="0074691B" w:rsidRPr="001D1D88">
        <w:rPr>
          <w:rFonts w:eastAsia="Verdana"/>
          <w:color w:val="000000" w:themeColor="text1"/>
          <w:sz w:val="28"/>
          <w:szCs w:val="28"/>
          <w:lang w:val="en-GB"/>
        </w:rPr>
        <w:t xml:space="preserve"> new FET under the </w:t>
      </w:r>
      <w:r w:rsidR="00CD3369" w:rsidRPr="001D1D88">
        <w:rPr>
          <w:rFonts w:eastAsia="Verdana"/>
          <w:color w:val="000000" w:themeColor="text1"/>
          <w:sz w:val="28"/>
          <w:szCs w:val="28"/>
          <w:lang w:val="en-GB"/>
        </w:rPr>
        <w:t>revised</w:t>
      </w:r>
      <w:r w:rsidR="0074691B" w:rsidRPr="001D1D88">
        <w:rPr>
          <w:rFonts w:eastAsia="Verdana"/>
          <w:color w:val="000000" w:themeColor="text1"/>
          <w:sz w:val="28"/>
          <w:szCs w:val="28"/>
          <w:lang w:val="en-GB"/>
        </w:rPr>
        <w:t xml:space="preserve"> ECT </w:t>
      </w:r>
      <w:r w:rsidR="00CD3369" w:rsidRPr="001D1D88">
        <w:rPr>
          <w:rFonts w:eastAsia="Verdana"/>
          <w:color w:val="000000" w:themeColor="text1"/>
          <w:sz w:val="28"/>
          <w:szCs w:val="28"/>
          <w:lang w:val="en-GB"/>
        </w:rPr>
        <w:t xml:space="preserve">as well as </w:t>
      </w:r>
      <w:r w:rsidRPr="001D1D88">
        <w:rPr>
          <w:rFonts w:eastAsia="Verdana"/>
          <w:color w:val="000000" w:themeColor="text1"/>
          <w:sz w:val="28"/>
          <w:szCs w:val="28"/>
          <w:lang w:val="en-GB"/>
        </w:rPr>
        <w:t>on</w:t>
      </w:r>
      <w:r w:rsidR="00CD3369" w:rsidRPr="001D1D88">
        <w:rPr>
          <w:rFonts w:eastAsia="Verdana"/>
          <w:color w:val="000000" w:themeColor="text1"/>
          <w:sz w:val="28"/>
          <w:szCs w:val="28"/>
          <w:lang w:val="en-GB"/>
        </w:rPr>
        <w:t xml:space="preserve"> the</w:t>
      </w:r>
      <w:r w:rsidR="0074691B" w:rsidRPr="001D1D88">
        <w:rPr>
          <w:rFonts w:eastAsia="Verdana"/>
          <w:color w:val="000000" w:themeColor="text1"/>
          <w:sz w:val="28"/>
          <w:szCs w:val="28"/>
          <w:lang w:val="en-GB"/>
        </w:rPr>
        <w:t xml:space="preserve"> balanc</w:t>
      </w:r>
      <w:r w:rsidR="00CD3369" w:rsidRPr="001D1D88">
        <w:rPr>
          <w:rFonts w:eastAsia="Verdana"/>
          <w:color w:val="000000" w:themeColor="text1"/>
          <w:sz w:val="28"/>
          <w:szCs w:val="28"/>
          <w:lang w:val="en-GB"/>
        </w:rPr>
        <w:t>e</w:t>
      </w:r>
      <w:r w:rsidR="0074691B" w:rsidRPr="001D1D88">
        <w:rPr>
          <w:rFonts w:eastAsia="Verdana"/>
          <w:color w:val="000000" w:themeColor="text1"/>
          <w:sz w:val="28"/>
          <w:szCs w:val="28"/>
          <w:lang w:val="en-GB"/>
        </w:rPr>
        <w:t xml:space="preserve"> between emerging regulatory rights of the </w:t>
      </w:r>
      <w:r w:rsidR="003175C7" w:rsidRPr="001D1D88">
        <w:rPr>
          <w:rFonts w:eastAsia="Verdana"/>
          <w:color w:val="000000" w:themeColor="text1"/>
          <w:sz w:val="28"/>
          <w:szCs w:val="28"/>
          <w:lang w:val="en-GB"/>
        </w:rPr>
        <w:t xml:space="preserve">ECT </w:t>
      </w:r>
      <w:r w:rsidR="0074691B" w:rsidRPr="001D1D88">
        <w:rPr>
          <w:rFonts w:eastAsia="Verdana"/>
          <w:color w:val="000000" w:themeColor="text1"/>
          <w:sz w:val="28"/>
          <w:szCs w:val="28"/>
          <w:lang w:val="en-GB"/>
        </w:rPr>
        <w:t xml:space="preserve">Contracting Parties for legitimate public purposes and investment protection under the FET. </w:t>
      </w:r>
      <w:r w:rsidR="00622F51" w:rsidRPr="001D1D88">
        <w:rPr>
          <w:rFonts w:eastAsia="Verdana"/>
          <w:color w:val="000000" w:themeColor="text1"/>
          <w:sz w:val="28"/>
          <w:szCs w:val="28"/>
          <w:lang w:val="en-GB"/>
        </w:rPr>
        <w:t xml:space="preserve"> </w:t>
      </w:r>
      <w:r w:rsidR="00C83D97" w:rsidRPr="001D1D88">
        <w:rPr>
          <w:rFonts w:eastAsia="Verdana"/>
          <w:color w:val="000000" w:themeColor="text1"/>
          <w:sz w:val="28"/>
          <w:szCs w:val="28"/>
          <w:lang w:val="en-GB"/>
        </w:rPr>
        <w:t>The author</w:t>
      </w:r>
      <w:r w:rsidR="00E22308" w:rsidRPr="001D1D88">
        <w:rPr>
          <w:rFonts w:eastAsia="Verdana"/>
          <w:color w:val="000000" w:themeColor="text1"/>
          <w:sz w:val="28"/>
          <w:szCs w:val="28"/>
          <w:lang w:val="en-GB"/>
        </w:rPr>
        <w:t xml:space="preserve"> </w:t>
      </w:r>
      <w:r w:rsidR="00C83D97" w:rsidRPr="001D1D88">
        <w:rPr>
          <w:rFonts w:eastAsia="Verdana"/>
          <w:color w:val="000000" w:themeColor="text1"/>
          <w:sz w:val="28"/>
          <w:szCs w:val="28"/>
          <w:lang w:val="en-GB"/>
        </w:rPr>
        <w:t>considered</w:t>
      </w:r>
      <w:r w:rsidR="003C68C7" w:rsidRPr="001D1D88">
        <w:rPr>
          <w:rFonts w:eastAsia="Verdana"/>
          <w:color w:val="000000" w:themeColor="text1"/>
          <w:sz w:val="28"/>
          <w:szCs w:val="28"/>
          <w:lang w:val="en-GB"/>
        </w:rPr>
        <w:t xml:space="preserve"> these writings</w:t>
      </w:r>
      <w:r w:rsidR="0060709C" w:rsidRPr="001D1D88">
        <w:rPr>
          <w:rFonts w:eastAsia="Verdana"/>
          <w:color w:val="000000" w:themeColor="text1"/>
          <w:sz w:val="28"/>
          <w:szCs w:val="28"/>
          <w:lang w:val="en-GB"/>
        </w:rPr>
        <w:t xml:space="preserve"> and </w:t>
      </w:r>
      <w:r w:rsidR="003C68C7" w:rsidRPr="001D1D88">
        <w:rPr>
          <w:rFonts w:eastAsia="Verdana"/>
          <w:color w:val="000000" w:themeColor="text1"/>
          <w:sz w:val="28"/>
          <w:szCs w:val="28"/>
          <w:lang w:val="en-GB"/>
        </w:rPr>
        <w:t>developed</w:t>
      </w:r>
      <w:r w:rsidR="00507DC8" w:rsidRPr="001D1D88">
        <w:rPr>
          <w:rFonts w:eastAsia="Verdana"/>
          <w:color w:val="000000" w:themeColor="text1"/>
          <w:sz w:val="28"/>
          <w:szCs w:val="28"/>
          <w:lang w:val="en-GB"/>
        </w:rPr>
        <w:t xml:space="preserve"> </w:t>
      </w:r>
      <w:r w:rsidR="00996820" w:rsidRPr="001D1D88">
        <w:rPr>
          <w:rFonts w:eastAsia="Verdana"/>
          <w:color w:val="000000" w:themeColor="text1"/>
          <w:sz w:val="28"/>
          <w:szCs w:val="28"/>
          <w:lang w:val="en-GB"/>
        </w:rPr>
        <w:t>his</w:t>
      </w:r>
      <w:r w:rsidR="00005F7E" w:rsidRPr="001D1D88">
        <w:rPr>
          <w:rFonts w:eastAsia="Verdana"/>
          <w:color w:val="000000" w:themeColor="text1"/>
          <w:sz w:val="28"/>
          <w:szCs w:val="28"/>
          <w:lang w:val="en-GB"/>
        </w:rPr>
        <w:t xml:space="preserve"> </w:t>
      </w:r>
      <w:r w:rsidR="00507DC8" w:rsidRPr="001D1D88">
        <w:rPr>
          <w:rFonts w:eastAsia="Verdana"/>
          <w:color w:val="000000" w:themeColor="text1"/>
          <w:sz w:val="28"/>
          <w:szCs w:val="28"/>
          <w:lang w:val="en-GB"/>
        </w:rPr>
        <w:t xml:space="preserve">own understanding and interpretation </w:t>
      </w:r>
      <w:r w:rsidR="00005F7E" w:rsidRPr="001D1D88">
        <w:rPr>
          <w:rFonts w:eastAsia="Verdana"/>
          <w:color w:val="000000" w:themeColor="text1"/>
          <w:sz w:val="28"/>
          <w:szCs w:val="28"/>
          <w:lang w:val="en-GB"/>
        </w:rPr>
        <w:t>of</w:t>
      </w:r>
      <w:r w:rsidR="00507DC8" w:rsidRPr="001D1D88">
        <w:rPr>
          <w:rFonts w:eastAsia="Verdana"/>
          <w:color w:val="000000" w:themeColor="text1"/>
          <w:sz w:val="28"/>
          <w:szCs w:val="28"/>
          <w:lang w:val="en-GB"/>
        </w:rPr>
        <w:t xml:space="preserve"> the FET under Article 10 (1)</w:t>
      </w:r>
      <w:r w:rsidR="0060709C" w:rsidRPr="001D1D88">
        <w:rPr>
          <w:rFonts w:eastAsia="Verdana"/>
          <w:color w:val="000000" w:themeColor="text1"/>
          <w:sz w:val="28"/>
          <w:szCs w:val="28"/>
          <w:lang w:val="en-GB"/>
        </w:rPr>
        <w:t xml:space="preserve"> of </w:t>
      </w:r>
      <w:r w:rsidR="00DE3A07" w:rsidRPr="001D1D88">
        <w:rPr>
          <w:rFonts w:eastAsia="Verdana"/>
          <w:color w:val="000000" w:themeColor="text1"/>
          <w:sz w:val="28"/>
          <w:szCs w:val="28"/>
          <w:lang w:val="en-GB"/>
        </w:rPr>
        <w:t xml:space="preserve">the </w:t>
      </w:r>
      <w:r w:rsidR="0060709C" w:rsidRPr="001D1D88">
        <w:rPr>
          <w:rFonts w:eastAsia="Verdana"/>
          <w:color w:val="000000" w:themeColor="text1"/>
          <w:sz w:val="28"/>
          <w:szCs w:val="28"/>
          <w:lang w:val="en-GB"/>
        </w:rPr>
        <w:t>ECT</w:t>
      </w:r>
      <w:r w:rsidR="003C68C7" w:rsidRPr="001D1D88">
        <w:rPr>
          <w:rFonts w:eastAsia="Verdana"/>
          <w:color w:val="000000" w:themeColor="text1"/>
          <w:sz w:val="28"/>
          <w:szCs w:val="28"/>
          <w:lang w:val="en-GB"/>
        </w:rPr>
        <w:t xml:space="preserve">, </w:t>
      </w:r>
      <w:r w:rsidR="00E30D60" w:rsidRPr="001D1D88">
        <w:rPr>
          <w:rFonts w:eastAsia="Verdana"/>
          <w:color w:val="000000" w:themeColor="text1"/>
          <w:sz w:val="28"/>
          <w:szCs w:val="28"/>
          <w:lang w:val="en-GB"/>
        </w:rPr>
        <w:t xml:space="preserve">further </w:t>
      </w:r>
      <w:r w:rsidR="003175C7" w:rsidRPr="001D1D88">
        <w:rPr>
          <w:rFonts w:eastAsia="Verdana"/>
          <w:color w:val="000000" w:themeColor="text1"/>
          <w:sz w:val="28"/>
          <w:szCs w:val="28"/>
          <w:lang w:val="en-GB"/>
        </w:rPr>
        <w:t>proposing</w:t>
      </w:r>
      <w:r w:rsidR="00E30D60"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a </w:t>
      </w:r>
      <w:r w:rsidR="00E30D60" w:rsidRPr="001D1D88">
        <w:rPr>
          <w:rFonts w:eastAsia="Verdana"/>
          <w:color w:val="000000" w:themeColor="text1"/>
          <w:sz w:val="28"/>
          <w:szCs w:val="28"/>
          <w:lang w:val="en-GB"/>
        </w:rPr>
        <w:t xml:space="preserve">new FET. </w:t>
      </w:r>
    </w:p>
    <w:p w14:paraId="1A843BCF" w14:textId="386B6B6F" w:rsidR="00871B1B" w:rsidRDefault="00DF45BC" w:rsidP="00DF45BC">
      <w:pPr>
        <w:ind w:firstLine="567"/>
        <w:jc w:val="both"/>
        <w:rPr>
          <w:color w:val="000000" w:themeColor="text1"/>
          <w:sz w:val="28"/>
          <w:szCs w:val="28"/>
          <w:lang w:val="en-GB"/>
        </w:rPr>
      </w:pPr>
      <w:r w:rsidRPr="001D1D88">
        <w:rPr>
          <w:rFonts w:eastAsia="Verdana"/>
          <w:color w:val="000000" w:themeColor="text1"/>
          <w:sz w:val="28"/>
          <w:szCs w:val="28"/>
          <w:lang w:val="en-GB"/>
        </w:rPr>
        <w:t>The third</w:t>
      </w:r>
      <w:r w:rsidR="00507DC8" w:rsidRPr="001D1D88">
        <w:rPr>
          <w:rFonts w:eastAsia="Verdana"/>
          <w:color w:val="000000" w:themeColor="text1"/>
          <w:sz w:val="28"/>
          <w:szCs w:val="28"/>
          <w:lang w:val="en-GB"/>
        </w:rPr>
        <w:t xml:space="preserve"> group is theoretical writings </w:t>
      </w:r>
      <w:r w:rsidR="00996820" w:rsidRPr="001D1D88">
        <w:rPr>
          <w:rFonts w:eastAsia="Verdana"/>
          <w:color w:val="000000" w:themeColor="text1"/>
          <w:sz w:val="28"/>
          <w:szCs w:val="28"/>
          <w:lang w:val="en-GB"/>
        </w:rPr>
        <w:t xml:space="preserve">on </w:t>
      </w:r>
      <w:r w:rsidR="00507DC8" w:rsidRPr="001D1D88">
        <w:rPr>
          <w:rFonts w:eastAsia="Verdana"/>
          <w:color w:val="000000" w:themeColor="text1"/>
          <w:sz w:val="28"/>
          <w:szCs w:val="28"/>
          <w:lang w:val="en-GB"/>
        </w:rPr>
        <w:t>and</w:t>
      </w:r>
      <w:r w:rsidR="00996820" w:rsidRPr="001D1D88">
        <w:rPr>
          <w:rFonts w:eastAsia="Verdana"/>
          <w:color w:val="000000" w:themeColor="text1"/>
          <w:sz w:val="28"/>
          <w:szCs w:val="28"/>
          <w:lang w:val="en-GB"/>
        </w:rPr>
        <w:t xml:space="preserve"> the</w:t>
      </w:r>
      <w:r w:rsidR="00507DC8" w:rsidRPr="001D1D88">
        <w:rPr>
          <w:rFonts w:eastAsia="Verdana"/>
          <w:color w:val="000000" w:themeColor="text1"/>
          <w:sz w:val="28"/>
          <w:szCs w:val="28"/>
          <w:lang w:val="en-GB"/>
        </w:rPr>
        <w:t xml:space="preserve"> </w:t>
      </w:r>
      <w:r w:rsidR="00507DC8" w:rsidRPr="00031EA4">
        <w:rPr>
          <w:rFonts w:eastAsia="Verdana"/>
          <w:i/>
          <w:iCs/>
          <w:color w:val="000000" w:themeColor="text1"/>
          <w:sz w:val="28"/>
          <w:szCs w:val="28"/>
          <w:lang w:val="en-GB"/>
        </w:rPr>
        <w:t>travaux preparatoires</w:t>
      </w:r>
      <w:r w:rsidR="00507DC8" w:rsidRPr="001D1D88">
        <w:rPr>
          <w:rFonts w:eastAsia="Verdana"/>
          <w:color w:val="000000" w:themeColor="text1"/>
          <w:sz w:val="28"/>
          <w:szCs w:val="28"/>
          <w:lang w:val="en-GB"/>
        </w:rPr>
        <w:t xml:space="preserve"> on </w:t>
      </w:r>
      <w:r w:rsidR="00387F1B" w:rsidRPr="001D1D88">
        <w:rPr>
          <w:rFonts w:eastAsia="Verdana"/>
          <w:color w:val="000000" w:themeColor="text1"/>
          <w:sz w:val="28"/>
          <w:szCs w:val="28"/>
          <w:lang w:val="en-GB"/>
        </w:rPr>
        <w:t xml:space="preserve">modern </w:t>
      </w:r>
      <w:r w:rsidR="00507DC8" w:rsidRPr="001D1D88">
        <w:rPr>
          <w:rFonts w:eastAsia="Verdana"/>
          <w:color w:val="000000" w:themeColor="text1"/>
          <w:sz w:val="28"/>
          <w:szCs w:val="28"/>
          <w:lang w:val="en-GB"/>
        </w:rPr>
        <w:t>IIAs, including IIAs</w:t>
      </w:r>
      <w:r w:rsidR="00145A70" w:rsidRPr="001D1D88">
        <w:rPr>
          <w:rFonts w:eastAsia="Verdana"/>
          <w:color w:val="000000" w:themeColor="text1"/>
          <w:sz w:val="28"/>
          <w:szCs w:val="28"/>
          <w:lang w:val="en-GB"/>
        </w:rPr>
        <w:t>,</w:t>
      </w:r>
      <w:r w:rsidR="00996820" w:rsidRPr="001D1D88">
        <w:rPr>
          <w:rFonts w:eastAsia="Verdana"/>
          <w:color w:val="000000" w:themeColor="text1"/>
          <w:sz w:val="28"/>
          <w:szCs w:val="28"/>
          <w:lang w:val="en-GB"/>
        </w:rPr>
        <w:t xml:space="preserve"> entered into by the EU</w:t>
      </w:r>
      <w:r w:rsidR="00507DC8" w:rsidRPr="001D1D88">
        <w:rPr>
          <w:rFonts w:eastAsia="Verdana"/>
          <w:color w:val="000000" w:themeColor="text1"/>
          <w:sz w:val="28"/>
          <w:szCs w:val="28"/>
          <w:lang w:val="en-GB"/>
        </w:rPr>
        <w:t xml:space="preserve">. </w:t>
      </w:r>
      <w:r w:rsidR="00DB654E" w:rsidRPr="001D1D88">
        <w:rPr>
          <w:rFonts w:eastAsia="Verdana"/>
          <w:color w:val="000000" w:themeColor="text1"/>
          <w:sz w:val="28"/>
          <w:szCs w:val="28"/>
          <w:lang w:val="en-GB"/>
        </w:rPr>
        <w:t xml:space="preserve"> </w:t>
      </w:r>
      <w:r w:rsidR="00996820" w:rsidRPr="001D1D88">
        <w:rPr>
          <w:rFonts w:eastAsia="Verdana"/>
          <w:color w:val="000000" w:themeColor="text1"/>
          <w:sz w:val="28"/>
          <w:szCs w:val="28"/>
          <w:lang w:val="en-GB"/>
        </w:rPr>
        <w:t>T</w:t>
      </w:r>
      <w:r w:rsidR="00015E73" w:rsidRPr="001D1D88">
        <w:rPr>
          <w:rFonts w:eastAsia="Verdana"/>
          <w:color w:val="000000" w:themeColor="text1"/>
          <w:sz w:val="28"/>
          <w:szCs w:val="28"/>
          <w:lang w:val="en-GB"/>
        </w:rPr>
        <w:t xml:space="preserve">he </w:t>
      </w:r>
      <w:r w:rsidR="00996820" w:rsidRPr="001D1D88">
        <w:rPr>
          <w:rFonts w:eastAsia="Verdana"/>
          <w:color w:val="000000" w:themeColor="text1"/>
          <w:sz w:val="28"/>
          <w:szCs w:val="28"/>
          <w:lang w:val="en-GB"/>
        </w:rPr>
        <w:t>author</w:t>
      </w:r>
      <w:r w:rsidR="00015E73" w:rsidRPr="001D1D88">
        <w:rPr>
          <w:rFonts w:eastAsia="Verdana"/>
          <w:color w:val="000000" w:themeColor="text1"/>
          <w:sz w:val="28"/>
          <w:szCs w:val="28"/>
          <w:lang w:val="en-GB"/>
        </w:rPr>
        <w:t xml:space="preserve"> relie</w:t>
      </w:r>
      <w:r w:rsidR="00715EED" w:rsidRPr="001D1D88">
        <w:rPr>
          <w:rFonts w:eastAsia="Verdana"/>
          <w:color w:val="000000" w:themeColor="text1"/>
          <w:sz w:val="28"/>
          <w:szCs w:val="28"/>
          <w:lang w:val="en-GB"/>
        </w:rPr>
        <w:t>s</w:t>
      </w:r>
      <w:r w:rsidR="00015E73" w:rsidRPr="001D1D88">
        <w:rPr>
          <w:rFonts w:eastAsia="Verdana"/>
          <w:color w:val="000000" w:themeColor="text1"/>
          <w:sz w:val="28"/>
          <w:szCs w:val="28"/>
          <w:lang w:val="en-GB"/>
        </w:rPr>
        <w:t xml:space="preserve"> on </w:t>
      </w:r>
      <w:r w:rsidR="00A733A3" w:rsidRPr="001D1D88">
        <w:rPr>
          <w:rFonts w:eastAsia="Verdana"/>
          <w:color w:val="000000" w:themeColor="text1"/>
          <w:sz w:val="28"/>
          <w:szCs w:val="28"/>
          <w:lang w:val="en-GB"/>
        </w:rPr>
        <w:t>several</w:t>
      </w:r>
      <w:r w:rsidR="00015E73" w:rsidRPr="001D1D88">
        <w:rPr>
          <w:rFonts w:eastAsia="Verdana"/>
          <w:color w:val="000000" w:themeColor="text1"/>
          <w:sz w:val="28"/>
          <w:szCs w:val="28"/>
          <w:lang w:val="en-GB"/>
        </w:rPr>
        <w:t xml:space="preserve"> </w:t>
      </w:r>
      <w:r w:rsidR="00AC790C" w:rsidRPr="001D1D88">
        <w:rPr>
          <w:rFonts w:eastAsia="Verdana"/>
          <w:color w:val="000000" w:themeColor="text1"/>
          <w:sz w:val="28"/>
          <w:szCs w:val="28"/>
          <w:lang w:val="en-GB"/>
        </w:rPr>
        <w:t>academics’</w:t>
      </w:r>
      <w:r w:rsidR="00015E73"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papers</w:t>
      </w:r>
      <w:r w:rsidR="00015E73" w:rsidRPr="001D1D88">
        <w:rPr>
          <w:rFonts w:eastAsia="Verdana"/>
          <w:color w:val="000000" w:themeColor="text1"/>
          <w:sz w:val="28"/>
          <w:szCs w:val="28"/>
          <w:lang w:val="en-GB"/>
        </w:rPr>
        <w:t xml:space="preserve"> </w:t>
      </w:r>
      <w:r w:rsidR="00471064" w:rsidRPr="001D1D88">
        <w:rPr>
          <w:rFonts w:eastAsia="Verdana"/>
          <w:color w:val="000000" w:themeColor="text1"/>
          <w:sz w:val="28"/>
          <w:szCs w:val="28"/>
          <w:lang w:val="en-GB"/>
        </w:rPr>
        <w:t>such as</w:t>
      </w:r>
      <w:r w:rsidR="00871B1B" w:rsidRPr="001D1D88">
        <w:rPr>
          <w:color w:val="000000" w:themeColor="text1"/>
          <w:lang w:val="en-GB"/>
        </w:rPr>
        <w:t xml:space="preserve"> </w:t>
      </w:r>
      <w:r w:rsidR="00871B1B" w:rsidRPr="001D1D88">
        <w:rPr>
          <w:color w:val="000000" w:themeColor="text1"/>
          <w:sz w:val="28"/>
          <w:szCs w:val="28"/>
          <w:lang w:val="en-GB"/>
        </w:rPr>
        <w:t xml:space="preserve">Bungenberg M., Reinisch A., </w:t>
      </w:r>
      <w:r w:rsidR="00996820" w:rsidRPr="001D1D88">
        <w:rPr>
          <w:color w:val="000000" w:themeColor="text1"/>
          <w:sz w:val="28"/>
          <w:szCs w:val="28"/>
          <w:lang w:val="en-GB"/>
        </w:rPr>
        <w:t xml:space="preserve">and </w:t>
      </w:r>
      <w:r w:rsidR="00871B1B" w:rsidRPr="001D1D88">
        <w:rPr>
          <w:color w:val="000000" w:themeColor="text1"/>
          <w:sz w:val="28"/>
          <w:szCs w:val="28"/>
          <w:lang w:val="en-GB"/>
        </w:rPr>
        <w:t>Titi C..</w:t>
      </w:r>
      <w:r w:rsidR="00362B99" w:rsidRPr="001D1D88">
        <w:rPr>
          <w:color w:val="000000" w:themeColor="text1"/>
          <w:sz w:val="28"/>
          <w:szCs w:val="28"/>
          <w:lang w:val="en-GB"/>
        </w:rPr>
        <w:t xml:space="preserve"> </w:t>
      </w:r>
      <w:r w:rsidR="00DB654E" w:rsidRPr="001D1D88">
        <w:rPr>
          <w:color w:val="000000" w:themeColor="text1"/>
          <w:sz w:val="28"/>
          <w:szCs w:val="28"/>
          <w:lang w:val="en-GB"/>
        </w:rPr>
        <w:t xml:space="preserve">Most academics posit the view that </w:t>
      </w:r>
      <w:r w:rsidR="00DB654E" w:rsidRPr="001D1D88">
        <w:rPr>
          <w:rFonts w:eastAsia="Verdana"/>
          <w:color w:val="000000" w:themeColor="text1"/>
          <w:sz w:val="28"/>
          <w:szCs w:val="28"/>
          <w:lang w:val="en-GB"/>
        </w:rPr>
        <w:t xml:space="preserve">the EU made good progress </w:t>
      </w:r>
      <w:r w:rsidR="00D32254" w:rsidRPr="001D1D88">
        <w:rPr>
          <w:rFonts w:eastAsia="Verdana"/>
          <w:color w:val="000000" w:themeColor="text1"/>
          <w:sz w:val="28"/>
          <w:szCs w:val="28"/>
          <w:lang w:val="en-GB"/>
        </w:rPr>
        <w:t>on</w:t>
      </w:r>
      <w:r w:rsidR="00DB654E" w:rsidRPr="001D1D88">
        <w:rPr>
          <w:rFonts w:eastAsia="Verdana"/>
          <w:color w:val="000000" w:themeColor="text1"/>
          <w:sz w:val="28"/>
          <w:szCs w:val="28"/>
          <w:lang w:val="en-GB"/>
        </w:rPr>
        <w:t xml:space="preserve"> </w:t>
      </w:r>
      <w:r w:rsidR="00996820" w:rsidRPr="001D1D88">
        <w:rPr>
          <w:rFonts w:eastAsia="Verdana"/>
          <w:color w:val="000000" w:themeColor="text1"/>
          <w:sz w:val="28"/>
          <w:szCs w:val="28"/>
          <w:lang w:val="en-GB"/>
        </w:rPr>
        <w:t xml:space="preserve">the </w:t>
      </w:r>
      <w:r w:rsidR="00DB654E" w:rsidRPr="001D1D88">
        <w:rPr>
          <w:rFonts w:eastAsia="Verdana"/>
          <w:color w:val="000000" w:themeColor="text1"/>
          <w:sz w:val="28"/>
          <w:szCs w:val="28"/>
          <w:lang w:val="en-GB"/>
        </w:rPr>
        <w:t xml:space="preserve">limitation of the scope of FET norms in modern EU IIAs such as </w:t>
      </w:r>
      <w:r w:rsidR="00CD21BD" w:rsidRPr="001D1D88">
        <w:rPr>
          <w:rFonts w:eastAsia="Verdana"/>
          <w:color w:val="000000" w:themeColor="text1"/>
          <w:sz w:val="28"/>
          <w:szCs w:val="28"/>
          <w:lang w:val="en-GB"/>
        </w:rPr>
        <w:t xml:space="preserve">the </w:t>
      </w:r>
      <w:r w:rsidR="00DB654E" w:rsidRPr="001D1D88">
        <w:rPr>
          <w:color w:val="000000" w:themeColor="text1"/>
          <w:sz w:val="28"/>
          <w:szCs w:val="28"/>
          <w:lang w:val="en-GB"/>
        </w:rPr>
        <w:t>CETA</w:t>
      </w:r>
      <w:r w:rsidR="003175C7" w:rsidRPr="001D1D88">
        <w:rPr>
          <w:color w:val="000000" w:themeColor="text1"/>
          <w:sz w:val="28"/>
          <w:szCs w:val="28"/>
          <w:lang w:val="en-GB"/>
        </w:rPr>
        <w:t xml:space="preserve"> </w:t>
      </w:r>
      <w:r w:rsidR="00DB654E" w:rsidRPr="001D1D88">
        <w:rPr>
          <w:color w:val="000000" w:themeColor="text1"/>
          <w:sz w:val="28"/>
          <w:szCs w:val="28"/>
          <w:lang w:val="en-GB"/>
        </w:rPr>
        <w:t xml:space="preserve">and the EU-Singapore </w:t>
      </w:r>
      <w:r w:rsidR="00FA15C3" w:rsidRPr="001D1D88">
        <w:rPr>
          <w:color w:val="000000" w:themeColor="text1"/>
          <w:sz w:val="28"/>
          <w:szCs w:val="28"/>
          <w:lang w:val="en-GB"/>
        </w:rPr>
        <w:t>Investment Protection Agreement.</w:t>
      </w:r>
      <w:r w:rsidR="00DB654E" w:rsidRPr="001D1D88">
        <w:rPr>
          <w:color w:val="000000" w:themeColor="text1"/>
          <w:sz w:val="28"/>
          <w:szCs w:val="28"/>
          <w:lang w:val="en-GB"/>
        </w:rPr>
        <w:t xml:space="preserve"> </w:t>
      </w:r>
      <w:r w:rsidR="00362B99" w:rsidRPr="001D1D88">
        <w:rPr>
          <w:color w:val="000000" w:themeColor="text1"/>
          <w:sz w:val="28"/>
          <w:szCs w:val="28"/>
          <w:lang w:val="en-GB"/>
        </w:rPr>
        <w:t>The</w:t>
      </w:r>
      <w:r w:rsidR="00D32254" w:rsidRPr="001D1D88">
        <w:rPr>
          <w:color w:val="000000" w:themeColor="text1"/>
          <w:sz w:val="28"/>
          <w:szCs w:val="28"/>
          <w:lang w:val="en-GB"/>
        </w:rPr>
        <w:t xml:space="preserve"> </w:t>
      </w:r>
      <w:r w:rsidR="00D32254" w:rsidRPr="001D1D88">
        <w:rPr>
          <w:color w:val="000000" w:themeColor="text1"/>
          <w:sz w:val="28"/>
          <w:szCs w:val="28"/>
          <w:lang w:val="en-GB"/>
        </w:rPr>
        <w:lastRenderedPageBreak/>
        <w:t>EU has emerged</w:t>
      </w:r>
      <w:r w:rsidR="00362B99" w:rsidRPr="001D1D88">
        <w:rPr>
          <w:color w:val="000000" w:themeColor="text1"/>
          <w:sz w:val="28"/>
          <w:szCs w:val="28"/>
          <w:lang w:val="en-GB"/>
        </w:rPr>
        <w:t xml:space="preserve"> </w:t>
      </w:r>
      <w:r w:rsidR="00D32254" w:rsidRPr="001D1D88">
        <w:rPr>
          <w:color w:val="000000" w:themeColor="text1"/>
          <w:sz w:val="28"/>
          <w:szCs w:val="28"/>
          <w:lang w:val="en-GB"/>
        </w:rPr>
        <w:t>as a driver for revised</w:t>
      </w:r>
      <w:r w:rsidR="00362B99" w:rsidRPr="001D1D88">
        <w:rPr>
          <w:color w:val="000000" w:themeColor="text1"/>
          <w:sz w:val="28"/>
          <w:szCs w:val="28"/>
          <w:lang w:val="en-GB"/>
        </w:rPr>
        <w:t xml:space="preserve"> substantive protection obligations. </w:t>
      </w:r>
      <w:r w:rsidR="00D32254" w:rsidRPr="001D1D88">
        <w:rPr>
          <w:color w:val="000000" w:themeColor="text1"/>
          <w:sz w:val="28"/>
          <w:szCs w:val="28"/>
          <w:lang w:val="en-GB"/>
        </w:rPr>
        <w:t>A</w:t>
      </w:r>
      <w:r w:rsidR="00FA15C3" w:rsidRPr="001D1D88">
        <w:rPr>
          <w:color w:val="000000" w:themeColor="text1"/>
          <w:sz w:val="28"/>
          <w:szCs w:val="28"/>
          <w:lang w:val="en-GB"/>
        </w:rPr>
        <w:t>t the time of writing this dissertation</w:t>
      </w:r>
      <w:r w:rsidR="00B23D85" w:rsidRPr="001D1D88">
        <w:rPr>
          <w:color w:val="000000" w:themeColor="text1"/>
          <w:sz w:val="28"/>
          <w:szCs w:val="28"/>
          <w:lang w:val="en-GB"/>
        </w:rPr>
        <w:t>,</w:t>
      </w:r>
      <w:r w:rsidR="00FA15C3" w:rsidRPr="001D1D88">
        <w:rPr>
          <w:color w:val="000000" w:themeColor="text1"/>
          <w:sz w:val="28"/>
          <w:szCs w:val="28"/>
          <w:lang w:val="en-GB"/>
        </w:rPr>
        <w:t xml:space="preserve"> t</w:t>
      </w:r>
      <w:r w:rsidR="00387F1B" w:rsidRPr="001D1D88">
        <w:rPr>
          <w:color w:val="000000" w:themeColor="text1"/>
          <w:sz w:val="28"/>
          <w:szCs w:val="28"/>
          <w:lang w:val="en-GB"/>
        </w:rPr>
        <w:t xml:space="preserve">he EU </w:t>
      </w:r>
      <w:r w:rsidR="00FA15C3" w:rsidRPr="001D1D88">
        <w:rPr>
          <w:color w:val="000000" w:themeColor="text1"/>
          <w:sz w:val="28"/>
          <w:szCs w:val="28"/>
          <w:lang w:val="en-GB"/>
        </w:rPr>
        <w:t>is playing</w:t>
      </w:r>
      <w:r w:rsidR="00387F1B" w:rsidRPr="001D1D88">
        <w:rPr>
          <w:color w:val="000000" w:themeColor="text1"/>
          <w:sz w:val="28"/>
          <w:szCs w:val="28"/>
          <w:lang w:val="en-GB"/>
        </w:rPr>
        <w:t xml:space="preserve"> </w:t>
      </w:r>
      <w:r w:rsidRPr="001D1D88">
        <w:rPr>
          <w:color w:val="000000" w:themeColor="text1"/>
          <w:sz w:val="28"/>
          <w:szCs w:val="28"/>
          <w:lang w:val="en-GB"/>
        </w:rPr>
        <w:t xml:space="preserve">a </w:t>
      </w:r>
      <w:r w:rsidR="00387F1B" w:rsidRPr="001D1D88">
        <w:rPr>
          <w:color w:val="000000" w:themeColor="text1"/>
          <w:sz w:val="28"/>
          <w:szCs w:val="28"/>
          <w:lang w:val="en-GB"/>
        </w:rPr>
        <w:t xml:space="preserve">key role </w:t>
      </w:r>
      <w:r w:rsidRPr="001D1D88">
        <w:rPr>
          <w:color w:val="000000" w:themeColor="text1"/>
          <w:sz w:val="28"/>
          <w:szCs w:val="28"/>
          <w:lang w:val="en-GB"/>
        </w:rPr>
        <w:t>in</w:t>
      </w:r>
      <w:r w:rsidR="00387F1B" w:rsidRPr="001D1D88">
        <w:rPr>
          <w:color w:val="000000" w:themeColor="text1"/>
          <w:sz w:val="28"/>
          <w:szCs w:val="28"/>
          <w:lang w:val="en-GB"/>
        </w:rPr>
        <w:t xml:space="preserve"> negotia</w:t>
      </w:r>
      <w:r w:rsidR="00D32254" w:rsidRPr="001D1D88">
        <w:rPr>
          <w:color w:val="000000" w:themeColor="text1"/>
          <w:sz w:val="28"/>
          <w:szCs w:val="28"/>
          <w:lang w:val="en-GB"/>
        </w:rPr>
        <w:t>ting</w:t>
      </w:r>
      <w:r w:rsidR="00D33E0A" w:rsidRPr="001D1D88">
        <w:rPr>
          <w:color w:val="000000" w:themeColor="text1"/>
          <w:sz w:val="28"/>
          <w:szCs w:val="28"/>
          <w:lang w:val="en-GB"/>
        </w:rPr>
        <w:t xml:space="preserve"> revisions to</w:t>
      </w:r>
      <w:r w:rsidR="00387F1B" w:rsidRPr="001D1D88">
        <w:rPr>
          <w:color w:val="000000" w:themeColor="text1"/>
          <w:sz w:val="28"/>
          <w:szCs w:val="28"/>
          <w:lang w:val="en-GB"/>
        </w:rPr>
        <w:t xml:space="preserve"> the ECT. Therefore, the</w:t>
      </w:r>
      <w:r w:rsidR="00DC2FDF" w:rsidRPr="001D1D88">
        <w:rPr>
          <w:color w:val="000000" w:themeColor="text1"/>
          <w:sz w:val="28"/>
          <w:szCs w:val="28"/>
          <w:lang w:val="en-GB"/>
        </w:rPr>
        <w:t xml:space="preserve"> </w:t>
      </w:r>
      <w:r w:rsidR="00715EED" w:rsidRPr="001D1D88">
        <w:rPr>
          <w:color w:val="000000" w:themeColor="text1"/>
          <w:sz w:val="28"/>
          <w:szCs w:val="28"/>
          <w:lang w:val="en-GB"/>
        </w:rPr>
        <w:t xml:space="preserve">dissertation relies on the EU documents and writings on </w:t>
      </w:r>
      <w:r w:rsidRPr="001D1D88">
        <w:rPr>
          <w:color w:val="000000" w:themeColor="text1"/>
          <w:sz w:val="28"/>
          <w:szCs w:val="28"/>
          <w:lang w:val="en-GB"/>
        </w:rPr>
        <w:t xml:space="preserve">the </w:t>
      </w:r>
      <w:r w:rsidR="00CF407F" w:rsidRPr="001D1D88">
        <w:rPr>
          <w:color w:val="000000" w:themeColor="text1"/>
          <w:sz w:val="28"/>
          <w:szCs w:val="28"/>
          <w:lang w:val="en-GB"/>
        </w:rPr>
        <w:t>revision</w:t>
      </w:r>
      <w:r w:rsidR="00715EED" w:rsidRPr="001D1D88">
        <w:rPr>
          <w:color w:val="000000" w:themeColor="text1"/>
          <w:sz w:val="28"/>
          <w:szCs w:val="28"/>
          <w:lang w:val="en-GB"/>
        </w:rPr>
        <w:t xml:space="preserve"> of FET provisions and the incorporation of the right to regulate clauses. </w:t>
      </w:r>
    </w:p>
    <w:p w14:paraId="5FBB0A3F" w14:textId="6DDD4D68" w:rsidR="0076661D" w:rsidRPr="006A00DA" w:rsidRDefault="0076661D" w:rsidP="00DF45BC">
      <w:pPr>
        <w:ind w:firstLine="567"/>
        <w:jc w:val="both"/>
        <w:rPr>
          <w:color w:val="000000" w:themeColor="text1"/>
          <w:sz w:val="28"/>
          <w:szCs w:val="28"/>
          <w:lang w:val="en-GB"/>
        </w:rPr>
      </w:pPr>
      <w:r>
        <w:rPr>
          <w:color w:val="000000" w:themeColor="text1"/>
          <w:sz w:val="28"/>
          <w:szCs w:val="28"/>
          <w:lang w:val="en-GB"/>
        </w:rPr>
        <w:t xml:space="preserve">Among Russian </w:t>
      </w:r>
      <w:r w:rsidR="006A00DA">
        <w:rPr>
          <w:color w:val="000000" w:themeColor="text1"/>
          <w:sz w:val="28"/>
          <w:szCs w:val="28"/>
          <w:lang w:val="en-GB"/>
        </w:rPr>
        <w:t xml:space="preserve">and CIS region </w:t>
      </w:r>
      <w:r>
        <w:rPr>
          <w:color w:val="000000" w:themeColor="text1"/>
          <w:sz w:val="28"/>
          <w:szCs w:val="28"/>
          <w:lang w:val="en-GB"/>
        </w:rPr>
        <w:t xml:space="preserve">academics, recently Levashova Y. </w:t>
      </w:r>
      <w:r w:rsidR="00AA7634">
        <w:rPr>
          <w:color w:val="000000" w:themeColor="text1"/>
          <w:sz w:val="28"/>
          <w:szCs w:val="28"/>
          <w:lang w:val="en-GB"/>
        </w:rPr>
        <w:t xml:space="preserve">in her book </w:t>
      </w:r>
      <w:r>
        <w:rPr>
          <w:color w:val="000000" w:themeColor="text1"/>
          <w:sz w:val="28"/>
          <w:szCs w:val="28"/>
          <w:lang w:val="en-GB"/>
        </w:rPr>
        <w:t>elaborated analysis</w:t>
      </w:r>
      <w:r w:rsidR="00AA7634">
        <w:rPr>
          <w:color w:val="000000" w:themeColor="text1"/>
          <w:sz w:val="28"/>
          <w:szCs w:val="28"/>
          <w:lang w:val="en-GB"/>
        </w:rPr>
        <w:t xml:space="preserve"> </w:t>
      </w:r>
      <w:r>
        <w:rPr>
          <w:color w:val="000000" w:themeColor="text1"/>
          <w:sz w:val="28"/>
          <w:szCs w:val="28"/>
          <w:lang w:val="en-GB"/>
        </w:rPr>
        <w:t xml:space="preserve">on </w:t>
      </w:r>
      <w:r w:rsidR="0075400B">
        <w:rPr>
          <w:color w:val="000000" w:themeColor="text1"/>
          <w:sz w:val="28"/>
          <w:szCs w:val="28"/>
          <w:lang w:val="en-GB"/>
        </w:rPr>
        <w:t xml:space="preserve">the </w:t>
      </w:r>
      <w:r>
        <w:rPr>
          <w:color w:val="000000" w:themeColor="text1"/>
          <w:sz w:val="28"/>
          <w:szCs w:val="28"/>
          <w:lang w:val="en-GB"/>
        </w:rPr>
        <w:t>FET topic in detail under different IIAs</w:t>
      </w:r>
      <w:r w:rsidR="00BD7BBB">
        <w:rPr>
          <w:color w:val="000000" w:themeColor="text1"/>
          <w:sz w:val="28"/>
          <w:szCs w:val="28"/>
          <w:lang w:val="en-GB"/>
        </w:rPr>
        <w:t xml:space="preserve"> [1</w:t>
      </w:r>
      <w:r w:rsidR="00EE06AB">
        <w:rPr>
          <w:color w:val="000000" w:themeColor="text1"/>
          <w:sz w:val="28"/>
          <w:szCs w:val="28"/>
          <w:lang w:val="en-GB"/>
        </w:rPr>
        <w:t>6</w:t>
      </w:r>
      <w:r w:rsidR="00BD7BBB">
        <w:rPr>
          <w:color w:val="000000" w:themeColor="text1"/>
          <w:sz w:val="28"/>
          <w:szCs w:val="28"/>
          <w:lang w:val="en-GB"/>
        </w:rPr>
        <w:t>]</w:t>
      </w:r>
      <w:r>
        <w:rPr>
          <w:color w:val="000000" w:themeColor="text1"/>
          <w:sz w:val="28"/>
          <w:szCs w:val="28"/>
          <w:lang w:val="en-GB"/>
        </w:rPr>
        <w:t xml:space="preserve">. </w:t>
      </w:r>
      <w:r w:rsidR="00E505A9">
        <w:rPr>
          <w:color w:val="000000" w:themeColor="text1"/>
          <w:sz w:val="28"/>
          <w:szCs w:val="28"/>
          <w:lang w:val="en-GB"/>
        </w:rPr>
        <w:t>Some scholars Badmayeva N., Borgoyakov A.</w:t>
      </w:r>
      <w:r w:rsidR="00546482">
        <w:rPr>
          <w:color w:val="000000" w:themeColor="text1"/>
          <w:sz w:val="28"/>
          <w:szCs w:val="28"/>
          <w:lang w:val="en-GB"/>
        </w:rPr>
        <w:t>, and Labin D. wrote about</w:t>
      </w:r>
      <w:r w:rsidR="00935A68">
        <w:rPr>
          <w:color w:val="000000" w:themeColor="text1"/>
          <w:sz w:val="28"/>
          <w:szCs w:val="28"/>
          <w:lang w:val="en-GB"/>
        </w:rPr>
        <w:t xml:space="preserve"> general </w:t>
      </w:r>
      <w:r w:rsidR="00546482">
        <w:rPr>
          <w:color w:val="000000" w:themeColor="text1"/>
          <w:sz w:val="28"/>
          <w:szCs w:val="28"/>
          <w:lang w:val="en-GB"/>
        </w:rPr>
        <w:t>FET problems in IIL.</w:t>
      </w:r>
      <w:r w:rsidR="00E505A9">
        <w:rPr>
          <w:color w:val="000000" w:themeColor="text1"/>
          <w:sz w:val="28"/>
          <w:szCs w:val="28"/>
          <w:lang w:val="en-GB"/>
        </w:rPr>
        <w:t xml:space="preserve"> </w:t>
      </w:r>
      <w:r>
        <w:rPr>
          <w:color w:val="000000" w:themeColor="text1"/>
          <w:sz w:val="28"/>
          <w:szCs w:val="28"/>
          <w:lang w:val="en-GB"/>
        </w:rPr>
        <w:t xml:space="preserve">Other academics such as Bogatyrov </w:t>
      </w:r>
      <w:r w:rsidR="0075400B">
        <w:rPr>
          <w:color w:val="000000" w:themeColor="text1"/>
          <w:sz w:val="28"/>
          <w:szCs w:val="28"/>
          <w:lang w:val="en-GB"/>
        </w:rPr>
        <w:t>A.</w:t>
      </w:r>
      <w:r w:rsidR="00217A95">
        <w:rPr>
          <w:color w:val="000000" w:themeColor="text1"/>
          <w:sz w:val="28"/>
          <w:szCs w:val="28"/>
          <w:lang w:val="en-GB"/>
        </w:rPr>
        <w:t>,</w:t>
      </w:r>
      <w:r w:rsidR="0075400B">
        <w:rPr>
          <w:color w:val="000000" w:themeColor="text1"/>
          <w:sz w:val="28"/>
          <w:szCs w:val="28"/>
          <w:lang w:val="en-GB"/>
        </w:rPr>
        <w:t xml:space="preserve"> Doronin N.,</w:t>
      </w:r>
      <w:r w:rsidR="00794F0C">
        <w:rPr>
          <w:color w:val="000000" w:themeColor="text1"/>
          <w:sz w:val="28"/>
          <w:szCs w:val="28"/>
          <w:lang w:val="en-GB"/>
        </w:rPr>
        <w:t xml:space="preserve"> B</w:t>
      </w:r>
      <w:r w:rsidR="00794F0C" w:rsidRPr="00794F0C">
        <w:rPr>
          <w:color w:val="000000" w:themeColor="text1"/>
          <w:sz w:val="28"/>
          <w:szCs w:val="28"/>
          <w:lang w:val="en-GB"/>
        </w:rPr>
        <w:t xml:space="preserve">oguslavsky </w:t>
      </w:r>
      <w:r w:rsidR="00794F0C">
        <w:rPr>
          <w:color w:val="000000" w:themeColor="text1"/>
          <w:sz w:val="28"/>
          <w:szCs w:val="28"/>
          <w:lang w:val="en-GB"/>
        </w:rPr>
        <w:t xml:space="preserve">M., </w:t>
      </w:r>
      <w:r w:rsidR="0075400B">
        <w:rPr>
          <w:color w:val="000000" w:themeColor="text1"/>
          <w:sz w:val="28"/>
          <w:szCs w:val="28"/>
          <w:lang w:val="en-GB"/>
        </w:rPr>
        <w:t>Farkhudinov I</w:t>
      </w:r>
      <w:r w:rsidR="00D525CC">
        <w:rPr>
          <w:color w:val="000000" w:themeColor="text1"/>
          <w:sz w:val="28"/>
          <w:szCs w:val="28"/>
          <w:lang w:val="en-GB"/>
        </w:rPr>
        <w:t>.</w:t>
      </w:r>
      <w:r w:rsidR="0075400B">
        <w:rPr>
          <w:color w:val="000000" w:themeColor="text1"/>
          <w:sz w:val="28"/>
          <w:szCs w:val="28"/>
          <w:lang w:val="en-GB"/>
        </w:rPr>
        <w:t>, Solovyova A.</w:t>
      </w:r>
      <w:r w:rsidR="00207320">
        <w:rPr>
          <w:color w:val="000000" w:themeColor="text1"/>
          <w:sz w:val="28"/>
          <w:szCs w:val="28"/>
          <w:lang w:val="en-GB"/>
        </w:rPr>
        <w:t>, Kotov A., Mamai A.</w:t>
      </w:r>
      <w:r w:rsidR="00AA5CD4">
        <w:rPr>
          <w:color w:val="000000" w:themeColor="text1"/>
          <w:sz w:val="28"/>
          <w:szCs w:val="28"/>
          <w:lang w:val="en-GB"/>
        </w:rPr>
        <w:t>, Yulov D.</w:t>
      </w:r>
      <w:r w:rsidR="00EF0C91">
        <w:rPr>
          <w:color w:val="000000" w:themeColor="text1"/>
          <w:sz w:val="28"/>
          <w:szCs w:val="28"/>
          <w:lang w:val="en-GB"/>
        </w:rPr>
        <w:t>, Ayupov</w:t>
      </w:r>
      <w:r w:rsidR="00207320">
        <w:rPr>
          <w:color w:val="000000" w:themeColor="text1"/>
          <w:sz w:val="28"/>
          <w:szCs w:val="28"/>
          <w:lang w:val="en-GB"/>
        </w:rPr>
        <w:t xml:space="preserve"> </w:t>
      </w:r>
      <w:r w:rsidR="00EF0C91">
        <w:rPr>
          <w:color w:val="000000" w:themeColor="text1"/>
          <w:sz w:val="28"/>
          <w:szCs w:val="28"/>
          <w:lang w:val="en-GB"/>
        </w:rPr>
        <w:t>A., Tulayeva M.</w:t>
      </w:r>
      <w:r w:rsidR="006E0554">
        <w:rPr>
          <w:color w:val="000000" w:themeColor="text1"/>
          <w:sz w:val="28"/>
          <w:szCs w:val="28"/>
          <w:lang w:val="en-GB"/>
        </w:rPr>
        <w:t>, Evteeva M., Pacherman G.</w:t>
      </w:r>
      <w:r w:rsidR="00EF0C91">
        <w:rPr>
          <w:color w:val="000000" w:themeColor="text1"/>
          <w:sz w:val="28"/>
          <w:szCs w:val="28"/>
          <w:lang w:val="en-GB"/>
        </w:rPr>
        <w:t xml:space="preserve"> </w:t>
      </w:r>
      <w:r>
        <w:rPr>
          <w:color w:val="000000" w:themeColor="text1"/>
          <w:sz w:val="28"/>
          <w:szCs w:val="28"/>
          <w:lang w:val="en-GB"/>
        </w:rPr>
        <w:t xml:space="preserve">generally </w:t>
      </w:r>
      <w:r w:rsidR="005401E0">
        <w:rPr>
          <w:color w:val="000000" w:themeColor="text1"/>
          <w:sz w:val="28"/>
          <w:szCs w:val="28"/>
          <w:lang w:val="en-GB"/>
        </w:rPr>
        <w:t>wrote about</w:t>
      </w:r>
      <w:r>
        <w:rPr>
          <w:color w:val="000000" w:themeColor="text1"/>
          <w:sz w:val="28"/>
          <w:szCs w:val="28"/>
          <w:lang w:val="en-GB"/>
        </w:rPr>
        <w:t xml:space="preserve"> </w:t>
      </w:r>
      <w:r w:rsidR="0075400B">
        <w:rPr>
          <w:color w:val="000000" w:themeColor="text1"/>
          <w:sz w:val="28"/>
          <w:szCs w:val="28"/>
          <w:lang w:val="en-GB"/>
        </w:rPr>
        <w:t xml:space="preserve">the </w:t>
      </w:r>
      <w:r>
        <w:rPr>
          <w:color w:val="000000" w:themeColor="text1"/>
          <w:sz w:val="28"/>
          <w:szCs w:val="28"/>
          <w:lang w:val="en-GB"/>
        </w:rPr>
        <w:t xml:space="preserve">regulation of foreign </w:t>
      </w:r>
      <w:r w:rsidR="0075400B">
        <w:rPr>
          <w:color w:val="000000" w:themeColor="text1"/>
          <w:sz w:val="28"/>
          <w:szCs w:val="28"/>
          <w:lang w:val="en-GB"/>
        </w:rPr>
        <w:t xml:space="preserve">investment in </w:t>
      </w:r>
      <w:r w:rsidR="009F389D">
        <w:rPr>
          <w:color w:val="000000" w:themeColor="text1"/>
          <w:sz w:val="28"/>
          <w:szCs w:val="28"/>
          <w:lang w:val="en-GB"/>
        </w:rPr>
        <w:t xml:space="preserve">the </w:t>
      </w:r>
      <w:r w:rsidR="0075400B">
        <w:rPr>
          <w:color w:val="000000" w:themeColor="text1"/>
          <w:sz w:val="28"/>
          <w:szCs w:val="28"/>
          <w:lang w:val="en-GB"/>
        </w:rPr>
        <w:t>Russian Federation</w:t>
      </w:r>
      <w:r w:rsidR="00EF0C91">
        <w:rPr>
          <w:color w:val="000000" w:themeColor="text1"/>
          <w:sz w:val="28"/>
          <w:szCs w:val="28"/>
          <w:lang w:val="en-GB"/>
        </w:rPr>
        <w:t xml:space="preserve"> and IIL matters.</w:t>
      </w:r>
      <w:r w:rsidR="00F16760" w:rsidRPr="00F16760">
        <w:rPr>
          <w:color w:val="000000" w:themeColor="text1"/>
          <w:sz w:val="28"/>
          <w:szCs w:val="28"/>
          <w:lang w:val="en-US"/>
        </w:rPr>
        <w:t xml:space="preserve"> </w:t>
      </w:r>
      <w:r w:rsidR="00F16760">
        <w:rPr>
          <w:color w:val="000000" w:themeColor="text1"/>
          <w:sz w:val="28"/>
          <w:szCs w:val="28"/>
          <w:lang w:val="en-GB"/>
        </w:rPr>
        <w:t xml:space="preserve">However, they have not analyzed and touched on the topic of the dissertation specifically. </w:t>
      </w:r>
    </w:p>
    <w:p w14:paraId="36353730" w14:textId="2BF85F00" w:rsidR="00491936" w:rsidRPr="001D1D88" w:rsidRDefault="00724738" w:rsidP="00046895">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Among</w:t>
      </w:r>
      <w:r w:rsidRPr="001D1D88">
        <w:rPr>
          <w:rFonts w:eastAsia="Verdana"/>
          <w:color w:val="000000" w:themeColor="text1"/>
          <w:sz w:val="28"/>
          <w:szCs w:val="28"/>
          <w:lang w:val="en-US"/>
        </w:rPr>
        <w:t xml:space="preserve"> </w:t>
      </w:r>
      <w:r w:rsidRPr="001D1D88">
        <w:rPr>
          <w:rFonts w:eastAsia="Verdana"/>
          <w:color w:val="000000" w:themeColor="text1"/>
          <w:sz w:val="28"/>
          <w:szCs w:val="28"/>
          <w:lang w:val="en-GB"/>
        </w:rPr>
        <w:t>Kazakhstani academics, Suleimenov M.</w:t>
      </w:r>
      <w:r w:rsidR="00574C86"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took part in ECT negotiations in the early 1990s and contributed to the chapter “The Energy Charter Agreement and the development of Kazakhstan legislation” in the book of Walde T. “</w:t>
      </w:r>
      <w:r w:rsidRPr="001D1D88">
        <w:rPr>
          <w:sz w:val="28"/>
          <w:szCs w:val="28"/>
          <w:lang w:val="en-US"/>
        </w:rPr>
        <w:t>The Energy Charter Treaty: An East-West Gateway for Investment and Trade”, where he analyzed the correspondence of Kazakhstan legislation to ECT and the possible effects of the adoption of ECT to Kazakhstan law [</w:t>
      </w:r>
      <w:r w:rsidR="0060709C" w:rsidRPr="001D1D88">
        <w:rPr>
          <w:sz w:val="28"/>
          <w:szCs w:val="28"/>
          <w:lang w:val="en-US"/>
        </w:rPr>
        <w:t>1</w:t>
      </w:r>
      <w:r w:rsidR="00B208ED">
        <w:rPr>
          <w:sz w:val="28"/>
          <w:szCs w:val="28"/>
          <w:lang w:val="en-US"/>
        </w:rPr>
        <w:t>7</w:t>
      </w:r>
      <w:r w:rsidRPr="001D1D88">
        <w:rPr>
          <w:sz w:val="28"/>
          <w:szCs w:val="28"/>
          <w:lang w:val="en-US"/>
        </w:rPr>
        <w:t>].</w:t>
      </w:r>
      <w:r w:rsidRPr="001D1D88">
        <w:rPr>
          <w:rFonts w:eastAsia="Verdana"/>
          <w:color w:val="000000" w:themeColor="text1"/>
          <w:sz w:val="28"/>
          <w:szCs w:val="28"/>
          <w:lang w:val="en-GB"/>
        </w:rPr>
        <w:t xml:space="preserve"> </w:t>
      </w:r>
      <w:r w:rsidR="00574C86" w:rsidRPr="001D1D88">
        <w:rPr>
          <w:rFonts w:eastAsia="Verdana"/>
          <w:color w:val="000000" w:themeColor="text1"/>
          <w:sz w:val="28"/>
          <w:szCs w:val="28"/>
          <w:lang w:val="en-GB"/>
        </w:rPr>
        <w:t xml:space="preserve">Suleimenov M. </w:t>
      </w:r>
      <w:r w:rsidR="00D557D7" w:rsidRPr="001D1D88">
        <w:rPr>
          <w:rFonts w:eastAsia="Verdana"/>
          <w:color w:val="000000" w:themeColor="text1"/>
          <w:sz w:val="28"/>
          <w:szCs w:val="28"/>
          <w:lang w:val="en-GB"/>
        </w:rPr>
        <w:t xml:space="preserve">wrote </w:t>
      </w:r>
      <w:r w:rsidR="00563800" w:rsidRPr="001D1D88">
        <w:rPr>
          <w:rFonts w:eastAsia="Verdana"/>
          <w:color w:val="000000" w:themeColor="text1"/>
          <w:sz w:val="28"/>
          <w:szCs w:val="28"/>
          <w:lang w:val="en-GB"/>
        </w:rPr>
        <w:t>a number of</w:t>
      </w:r>
      <w:r w:rsidR="00D557D7" w:rsidRPr="001D1D88">
        <w:rPr>
          <w:rFonts w:eastAsia="Verdana"/>
          <w:color w:val="000000" w:themeColor="text1"/>
          <w:sz w:val="28"/>
          <w:szCs w:val="28"/>
          <w:lang w:val="en-GB"/>
        </w:rPr>
        <w:t xml:space="preserve"> </w:t>
      </w:r>
      <w:r w:rsidR="00563800" w:rsidRPr="001D1D88">
        <w:rPr>
          <w:rFonts w:eastAsia="Verdana"/>
          <w:color w:val="000000" w:themeColor="text1"/>
          <w:sz w:val="28"/>
          <w:szCs w:val="28"/>
          <w:lang w:val="en-GB"/>
        </w:rPr>
        <w:t xml:space="preserve">writings on </w:t>
      </w:r>
      <w:r w:rsidR="00046895" w:rsidRPr="001D1D88">
        <w:rPr>
          <w:rFonts w:eastAsia="Verdana"/>
          <w:color w:val="000000" w:themeColor="text1"/>
          <w:sz w:val="28"/>
          <w:szCs w:val="28"/>
          <w:lang w:val="en-GB"/>
        </w:rPr>
        <w:t xml:space="preserve">international commercial and investment arbitration matters from </w:t>
      </w:r>
      <w:r w:rsidR="0060709C" w:rsidRPr="001D1D88">
        <w:rPr>
          <w:rFonts w:eastAsia="Verdana"/>
          <w:color w:val="000000" w:themeColor="text1"/>
          <w:sz w:val="28"/>
          <w:szCs w:val="28"/>
          <w:lang w:val="en-GB"/>
        </w:rPr>
        <w:t xml:space="preserve">a </w:t>
      </w:r>
      <w:r w:rsidR="00046895" w:rsidRPr="001D1D88">
        <w:rPr>
          <w:rFonts w:eastAsia="Verdana"/>
          <w:color w:val="000000" w:themeColor="text1"/>
          <w:sz w:val="28"/>
          <w:szCs w:val="28"/>
          <w:lang w:val="en-GB"/>
        </w:rPr>
        <w:t>Kazakhstan law perspective</w:t>
      </w:r>
      <w:r w:rsidR="003B7371" w:rsidRPr="001D1D88">
        <w:rPr>
          <w:rFonts w:eastAsia="Verdana"/>
          <w:color w:val="000000" w:themeColor="text1"/>
          <w:sz w:val="28"/>
          <w:szCs w:val="28"/>
          <w:lang w:val="en-GB"/>
        </w:rPr>
        <w:t xml:space="preserve"> and he was appointed as a Kazakh law expert in a number of international investment arbitrations</w:t>
      </w:r>
      <w:r w:rsidR="00046895" w:rsidRPr="001D1D88">
        <w:rPr>
          <w:rFonts w:eastAsia="Verdana"/>
          <w:color w:val="000000" w:themeColor="text1"/>
          <w:sz w:val="28"/>
          <w:szCs w:val="28"/>
          <w:lang w:val="en-GB"/>
        </w:rPr>
        <w:t xml:space="preserve">. </w:t>
      </w:r>
    </w:p>
    <w:p w14:paraId="6D95CA7E" w14:textId="624BCBC4" w:rsidR="00574C86" w:rsidRPr="001D1D88" w:rsidRDefault="003B7371" w:rsidP="00046895">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Other </w:t>
      </w:r>
      <w:r w:rsidR="00AC5E28" w:rsidRPr="001D1D88">
        <w:rPr>
          <w:rFonts w:eastAsia="Verdana"/>
          <w:color w:val="000000" w:themeColor="text1"/>
          <w:sz w:val="28"/>
          <w:szCs w:val="28"/>
          <w:lang w:val="en-GB"/>
        </w:rPr>
        <w:t>Kazakh academic</w:t>
      </w:r>
      <w:r w:rsidRPr="001D1D88">
        <w:rPr>
          <w:rFonts w:eastAsia="Verdana"/>
          <w:color w:val="000000" w:themeColor="text1"/>
          <w:sz w:val="28"/>
          <w:szCs w:val="28"/>
          <w:lang w:val="en-GB"/>
        </w:rPr>
        <w:t>s such as</w:t>
      </w:r>
      <w:r w:rsidR="00AC5E28" w:rsidRPr="001D1D88">
        <w:rPr>
          <w:rFonts w:eastAsia="Verdana"/>
          <w:color w:val="000000" w:themeColor="text1"/>
          <w:sz w:val="28"/>
          <w:szCs w:val="28"/>
          <w:lang w:val="en-GB"/>
        </w:rPr>
        <w:t xml:space="preserve"> </w:t>
      </w:r>
      <w:r w:rsidR="00494C3F">
        <w:rPr>
          <w:rFonts w:eastAsia="Verdana"/>
          <w:color w:val="000000" w:themeColor="text1"/>
          <w:sz w:val="28"/>
          <w:szCs w:val="28"/>
          <w:lang w:val="en-GB"/>
        </w:rPr>
        <w:t xml:space="preserve">Zimanov S., </w:t>
      </w:r>
      <w:r w:rsidR="00497FBB">
        <w:rPr>
          <w:rFonts w:eastAsia="Verdana"/>
          <w:color w:val="000000" w:themeColor="text1"/>
          <w:sz w:val="28"/>
          <w:szCs w:val="28"/>
          <w:lang w:val="en-GB"/>
        </w:rPr>
        <w:t>Basin Y.,</w:t>
      </w:r>
      <w:r w:rsidR="00475F7C">
        <w:rPr>
          <w:rFonts w:eastAsia="Verdana"/>
          <w:color w:val="000000" w:themeColor="text1"/>
          <w:sz w:val="28"/>
          <w:szCs w:val="28"/>
          <w:lang w:val="en-GB"/>
        </w:rPr>
        <w:t xml:space="preserve"> </w:t>
      </w:r>
      <w:r w:rsidR="00475F7C" w:rsidRPr="001D1D88">
        <w:rPr>
          <w:color w:val="000000" w:themeColor="text1"/>
          <w:sz w:val="28"/>
          <w:szCs w:val="28"/>
          <w:lang w:val="en-GB"/>
        </w:rPr>
        <w:t>Mukhitdinov</w:t>
      </w:r>
      <w:r w:rsidR="008A389A">
        <w:rPr>
          <w:color w:val="000000" w:themeColor="text1"/>
          <w:sz w:val="28"/>
          <w:szCs w:val="28"/>
          <w:lang w:val="en-GB"/>
        </w:rPr>
        <w:t xml:space="preserve"> </w:t>
      </w:r>
      <w:r w:rsidR="008A389A">
        <w:rPr>
          <w:rFonts w:eastAsia="Verdana"/>
          <w:color w:val="000000" w:themeColor="text1"/>
          <w:sz w:val="28"/>
          <w:szCs w:val="28"/>
          <w:lang w:val="en-GB"/>
        </w:rPr>
        <w:t>N.</w:t>
      </w:r>
      <w:r w:rsidR="00475F7C">
        <w:rPr>
          <w:rFonts w:eastAsia="Verdana"/>
          <w:color w:val="000000" w:themeColor="text1"/>
          <w:sz w:val="28"/>
          <w:szCs w:val="28"/>
          <w:lang w:val="en-GB"/>
        </w:rPr>
        <w:t xml:space="preserve">, </w:t>
      </w:r>
      <w:r w:rsidRPr="001D1D88">
        <w:rPr>
          <w:rFonts w:eastAsia="Verdana"/>
          <w:color w:val="000000" w:themeColor="text1"/>
          <w:sz w:val="28"/>
          <w:szCs w:val="28"/>
          <w:lang w:val="en-GB"/>
        </w:rPr>
        <w:t>Yelubayev</w:t>
      </w:r>
      <w:r w:rsidR="00912431" w:rsidRPr="001D1D88">
        <w:rPr>
          <w:rFonts w:eastAsia="Verdana"/>
          <w:color w:val="000000" w:themeColor="text1"/>
          <w:sz w:val="28"/>
          <w:szCs w:val="28"/>
          <w:lang w:val="en-GB"/>
        </w:rPr>
        <w:t xml:space="preserve"> Zh.</w:t>
      </w:r>
      <w:r w:rsidR="0060709C" w:rsidRPr="001D1D88">
        <w:rPr>
          <w:rFonts w:eastAsia="Verdana"/>
          <w:color w:val="000000" w:themeColor="text1"/>
          <w:sz w:val="28"/>
          <w:szCs w:val="28"/>
          <w:lang w:val="en-GB"/>
        </w:rPr>
        <w:t xml:space="preserve">, </w:t>
      </w:r>
      <w:r w:rsidR="00E90B2E" w:rsidRPr="001D1D88">
        <w:rPr>
          <w:rFonts w:eastAsia="Verdana"/>
          <w:color w:val="000000" w:themeColor="text1"/>
          <w:sz w:val="28"/>
          <w:szCs w:val="28"/>
          <w:lang w:val="en-GB"/>
        </w:rPr>
        <w:t>Maulenov K</w:t>
      </w:r>
      <w:r w:rsidR="00491936" w:rsidRPr="001D1D88">
        <w:rPr>
          <w:rFonts w:eastAsia="Verdana"/>
          <w:color w:val="000000" w:themeColor="text1"/>
          <w:sz w:val="28"/>
          <w:szCs w:val="28"/>
          <w:lang w:val="en-GB"/>
        </w:rPr>
        <w:t>.</w:t>
      </w:r>
      <w:r w:rsidR="00BE51B3" w:rsidRPr="001D1D88">
        <w:rPr>
          <w:rFonts w:eastAsia="Verdana"/>
          <w:color w:val="000000" w:themeColor="text1"/>
          <w:sz w:val="28"/>
          <w:szCs w:val="28"/>
          <w:lang w:val="en-GB"/>
        </w:rPr>
        <w:t xml:space="preserve">, </w:t>
      </w:r>
      <w:r w:rsidR="00857B4A">
        <w:rPr>
          <w:rFonts w:eastAsia="Verdana"/>
          <w:color w:val="000000" w:themeColor="text1"/>
          <w:sz w:val="28"/>
          <w:szCs w:val="28"/>
          <w:lang w:val="en-GB"/>
        </w:rPr>
        <w:t>Didenko</w:t>
      </w:r>
      <w:r w:rsidR="00DF75E7">
        <w:rPr>
          <w:rFonts w:eastAsia="Verdana"/>
          <w:color w:val="000000" w:themeColor="text1"/>
          <w:sz w:val="28"/>
          <w:szCs w:val="28"/>
          <w:lang w:val="en-GB"/>
        </w:rPr>
        <w:t xml:space="preserve"> </w:t>
      </w:r>
      <w:r w:rsidR="00857B4A">
        <w:rPr>
          <w:rFonts w:eastAsia="Verdana"/>
          <w:color w:val="000000" w:themeColor="text1"/>
          <w:sz w:val="28"/>
          <w:szCs w:val="28"/>
          <w:lang w:val="en-GB"/>
        </w:rPr>
        <w:t xml:space="preserve">A., </w:t>
      </w:r>
      <w:r w:rsidR="00491936" w:rsidRPr="001D1D88">
        <w:rPr>
          <w:rFonts w:eastAsia="Verdana"/>
          <w:color w:val="000000" w:themeColor="text1"/>
          <w:sz w:val="28"/>
          <w:szCs w:val="28"/>
          <w:lang w:val="en-GB"/>
        </w:rPr>
        <w:t>Ilyasova K.</w:t>
      </w:r>
      <w:r w:rsidR="002B41A5" w:rsidRPr="001D1D88">
        <w:rPr>
          <w:rFonts w:eastAsia="Verdana"/>
          <w:color w:val="000000" w:themeColor="text1"/>
          <w:sz w:val="28"/>
          <w:szCs w:val="28"/>
          <w:lang w:val="en-GB"/>
        </w:rPr>
        <w:t xml:space="preserve">, </w:t>
      </w:r>
      <w:r w:rsidR="00BE51B3" w:rsidRPr="001D1D88">
        <w:rPr>
          <w:rFonts w:eastAsia="Verdana"/>
          <w:color w:val="000000" w:themeColor="text1"/>
          <w:sz w:val="28"/>
          <w:szCs w:val="28"/>
          <w:lang w:val="en-GB"/>
        </w:rPr>
        <w:t>Safinov K.</w:t>
      </w:r>
      <w:r w:rsidR="00B82990" w:rsidRPr="001D1D88">
        <w:rPr>
          <w:rFonts w:eastAsia="Verdana"/>
          <w:color w:val="000000" w:themeColor="text1"/>
          <w:sz w:val="28"/>
          <w:szCs w:val="28"/>
          <w:lang w:val="en-GB"/>
        </w:rPr>
        <w:t>, Moroz S.</w:t>
      </w:r>
      <w:r w:rsidR="00B307DD">
        <w:rPr>
          <w:rFonts w:eastAsia="Verdana"/>
          <w:color w:val="000000" w:themeColor="text1"/>
          <w:sz w:val="28"/>
          <w:szCs w:val="28"/>
          <w:lang w:val="en-GB"/>
        </w:rPr>
        <w:t>, Zhanaidarov I.,</w:t>
      </w:r>
      <w:r w:rsidR="002C1BF9">
        <w:rPr>
          <w:rFonts w:eastAsia="Verdana"/>
          <w:color w:val="000000" w:themeColor="text1"/>
          <w:sz w:val="28"/>
          <w:szCs w:val="28"/>
          <w:lang w:val="en-GB"/>
        </w:rPr>
        <w:t xml:space="preserve"> Nogaibai Z.,</w:t>
      </w:r>
      <w:r w:rsidR="00B82990" w:rsidRPr="001D1D88">
        <w:rPr>
          <w:rFonts w:eastAsia="Verdana"/>
          <w:color w:val="000000" w:themeColor="text1"/>
          <w:sz w:val="28"/>
          <w:szCs w:val="28"/>
          <w:lang w:val="en-GB"/>
        </w:rPr>
        <w:t xml:space="preserve"> </w:t>
      </w:r>
      <w:r w:rsidR="002B41A5" w:rsidRPr="001D1D88">
        <w:rPr>
          <w:rFonts w:eastAsia="Verdana"/>
          <w:color w:val="000000" w:themeColor="text1"/>
          <w:sz w:val="28"/>
          <w:szCs w:val="28"/>
          <w:lang w:val="en-GB"/>
        </w:rPr>
        <w:t>and Kaziyeva G.</w:t>
      </w:r>
      <w:r w:rsidR="00BE51B3" w:rsidRPr="001D1D88">
        <w:rPr>
          <w:rFonts w:eastAsia="Verdana"/>
          <w:color w:val="000000" w:themeColor="text1"/>
          <w:sz w:val="28"/>
          <w:szCs w:val="28"/>
          <w:lang w:val="en-GB"/>
        </w:rPr>
        <w:t xml:space="preserve"> </w:t>
      </w:r>
      <w:r w:rsidR="00AC5E28" w:rsidRPr="001D1D88">
        <w:rPr>
          <w:rFonts w:eastAsia="Verdana"/>
          <w:color w:val="000000" w:themeColor="text1"/>
          <w:sz w:val="28"/>
          <w:szCs w:val="28"/>
          <w:lang w:val="en-GB"/>
        </w:rPr>
        <w:t>wrote</w:t>
      </w:r>
      <w:r w:rsidR="00574C86" w:rsidRPr="001D1D88">
        <w:rPr>
          <w:rFonts w:eastAsia="Verdana"/>
          <w:color w:val="000000" w:themeColor="text1"/>
          <w:sz w:val="28"/>
          <w:szCs w:val="28"/>
          <w:lang w:val="en-GB"/>
        </w:rPr>
        <w:t xml:space="preserve"> </w:t>
      </w:r>
      <w:r w:rsidR="00046895" w:rsidRPr="001D1D88">
        <w:rPr>
          <w:rFonts w:eastAsia="Verdana"/>
          <w:color w:val="000000" w:themeColor="text1"/>
          <w:sz w:val="28"/>
          <w:szCs w:val="28"/>
          <w:lang w:val="en-GB"/>
        </w:rPr>
        <w:t xml:space="preserve">a number of </w:t>
      </w:r>
      <w:r w:rsidR="00AC5E28" w:rsidRPr="001D1D88">
        <w:rPr>
          <w:rFonts w:eastAsia="Verdana"/>
          <w:color w:val="000000" w:themeColor="text1"/>
          <w:sz w:val="28"/>
          <w:szCs w:val="28"/>
          <w:lang w:val="en-GB"/>
        </w:rPr>
        <w:t>writings on subsoil use and regulation of foreign investment in Kazakhstan</w:t>
      </w:r>
      <w:r w:rsidR="00350C9B" w:rsidRPr="001D1D88">
        <w:rPr>
          <w:rFonts w:eastAsia="Verdana"/>
          <w:color w:val="000000" w:themeColor="text1"/>
          <w:sz w:val="28"/>
          <w:szCs w:val="28"/>
          <w:lang w:val="en-GB"/>
        </w:rPr>
        <w:t xml:space="preserve"> and </w:t>
      </w:r>
      <w:r w:rsidR="00475F7C">
        <w:rPr>
          <w:rFonts w:eastAsia="Verdana"/>
          <w:color w:val="000000" w:themeColor="text1"/>
          <w:sz w:val="28"/>
          <w:szCs w:val="28"/>
          <w:lang w:val="en-GB"/>
        </w:rPr>
        <w:t>many of them</w:t>
      </w:r>
      <w:r w:rsidR="00350C9B"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have been also </w:t>
      </w:r>
      <w:r w:rsidR="00350C9B" w:rsidRPr="001D1D88">
        <w:rPr>
          <w:rFonts w:eastAsia="Verdana"/>
          <w:color w:val="000000" w:themeColor="text1"/>
          <w:sz w:val="28"/>
          <w:szCs w:val="28"/>
          <w:lang w:val="en-GB"/>
        </w:rPr>
        <w:t>Kazakh law expert</w:t>
      </w:r>
      <w:r w:rsidRPr="001D1D88">
        <w:rPr>
          <w:rFonts w:eastAsia="Verdana"/>
          <w:color w:val="000000" w:themeColor="text1"/>
          <w:sz w:val="28"/>
          <w:szCs w:val="28"/>
          <w:lang w:val="en-GB"/>
        </w:rPr>
        <w:t>s</w:t>
      </w:r>
      <w:r w:rsidR="00350C9B" w:rsidRPr="001D1D88">
        <w:rPr>
          <w:rFonts w:eastAsia="Verdana"/>
          <w:color w:val="000000" w:themeColor="text1"/>
          <w:sz w:val="28"/>
          <w:szCs w:val="28"/>
          <w:lang w:val="en-GB"/>
        </w:rPr>
        <w:t xml:space="preserve"> in a number of international investment arbitrations. </w:t>
      </w:r>
    </w:p>
    <w:p w14:paraId="2161682E" w14:textId="73D4C798" w:rsidR="00574C86" w:rsidRPr="001D1D88" w:rsidRDefault="004A73D6" w:rsidP="00350C9B">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Generally, i</w:t>
      </w:r>
      <w:r w:rsidR="00724738" w:rsidRPr="001D1D88">
        <w:rPr>
          <w:rFonts w:eastAsia="Verdana"/>
          <w:color w:val="000000" w:themeColor="text1"/>
          <w:sz w:val="28"/>
          <w:szCs w:val="28"/>
          <w:lang w:val="en-GB"/>
        </w:rPr>
        <w:t>n Kazakhstan</w:t>
      </w:r>
      <w:r w:rsidR="00815B7E" w:rsidRPr="001D1D88">
        <w:rPr>
          <w:rFonts w:eastAsia="Verdana"/>
          <w:color w:val="000000" w:themeColor="text1"/>
          <w:sz w:val="28"/>
          <w:szCs w:val="28"/>
          <w:lang w:val="en-GB"/>
        </w:rPr>
        <w:t>,</w:t>
      </w:r>
      <w:r w:rsidR="00724738" w:rsidRPr="001D1D88">
        <w:rPr>
          <w:rFonts w:eastAsia="Verdana"/>
          <w:color w:val="000000" w:themeColor="text1"/>
          <w:sz w:val="28"/>
          <w:szCs w:val="28"/>
          <w:lang w:val="en-GB"/>
        </w:rPr>
        <w:t xml:space="preserve"> there is a lack of academic research on this </w:t>
      </w:r>
      <w:r w:rsidR="00350C9B" w:rsidRPr="001D1D88">
        <w:rPr>
          <w:rFonts w:eastAsia="Verdana"/>
          <w:color w:val="000000" w:themeColor="text1"/>
          <w:sz w:val="28"/>
          <w:szCs w:val="28"/>
          <w:lang w:val="en-GB"/>
        </w:rPr>
        <w:t xml:space="preserve">research </w:t>
      </w:r>
      <w:r w:rsidR="00724738" w:rsidRPr="001D1D88">
        <w:rPr>
          <w:rFonts w:eastAsia="Verdana"/>
          <w:color w:val="000000" w:themeColor="text1"/>
          <w:sz w:val="28"/>
          <w:szCs w:val="28"/>
          <w:lang w:val="en-GB"/>
        </w:rPr>
        <w:t xml:space="preserve">topic. The following academics </w:t>
      </w:r>
      <w:r w:rsidR="00BF5A09" w:rsidRPr="001D1D88">
        <w:rPr>
          <w:rFonts w:eastAsia="Verdana"/>
          <w:color w:val="000000" w:themeColor="text1"/>
          <w:sz w:val="28"/>
          <w:szCs w:val="28"/>
          <w:lang w:val="en-GB"/>
        </w:rPr>
        <w:t>conducted</w:t>
      </w:r>
      <w:r w:rsidR="00350C9B" w:rsidRPr="001D1D88">
        <w:rPr>
          <w:rFonts w:eastAsia="Verdana"/>
          <w:color w:val="000000" w:themeColor="text1"/>
          <w:sz w:val="28"/>
          <w:szCs w:val="28"/>
          <w:lang w:val="en-GB"/>
        </w:rPr>
        <w:t xml:space="preserve"> doctoral research</w:t>
      </w:r>
      <w:r w:rsidR="003C50AE" w:rsidRPr="001D1D88">
        <w:rPr>
          <w:rFonts w:eastAsia="Verdana"/>
          <w:color w:val="000000" w:themeColor="text1"/>
          <w:sz w:val="28"/>
          <w:szCs w:val="28"/>
          <w:lang w:val="en-GB"/>
        </w:rPr>
        <w:t xml:space="preserve"> </w:t>
      </w:r>
      <w:r w:rsidR="00350C9B" w:rsidRPr="001D1D88">
        <w:rPr>
          <w:rFonts w:eastAsia="Verdana"/>
          <w:color w:val="000000" w:themeColor="text1"/>
          <w:sz w:val="28"/>
          <w:szCs w:val="28"/>
          <w:lang w:val="en-GB"/>
        </w:rPr>
        <w:t>on</w:t>
      </w:r>
      <w:r w:rsidR="00724738" w:rsidRPr="001D1D88">
        <w:rPr>
          <w:rFonts w:eastAsia="Verdana"/>
          <w:color w:val="000000" w:themeColor="text1"/>
          <w:sz w:val="28"/>
          <w:szCs w:val="28"/>
          <w:lang w:val="en-GB"/>
        </w:rPr>
        <w:t xml:space="preserve"> </w:t>
      </w:r>
      <w:r w:rsidR="00350C9B" w:rsidRPr="001D1D88">
        <w:rPr>
          <w:rFonts w:eastAsia="Verdana"/>
          <w:color w:val="000000" w:themeColor="text1"/>
          <w:sz w:val="28"/>
          <w:szCs w:val="28"/>
          <w:lang w:val="en-GB"/>
        </w:rPr>
        <w:t xml:space="preserve">generally </w:t>
      </w:r>
      <w:r w:rsidR="00724738"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topics of international economic law, </w:t>
      </w:r>
      <w:r w:rsidR="00B9722F" w:rsidRPr="001D1D88">
        <w:rPr>
          <w:rFonts w:eastAsia="Verdana"/>
          <w:color w:val="000000" w:themeColor="text1"/>
          <w:sz w:val="28"/>
          <w:szCs w:val="28"/>
          <w:lang w:val="en-GB"/>
        </w:rPr>
        <w:t xml:space="preserve">international </w:t>
      </w:r>
      <w:r w:rsidRPr="001D1D88">
        <w:rPr>
          <w:rFonts w:eastAsia="Verdana"/>
          <w:color w:val="000000" w:themeColor="text1"/>
          <w:sz w:val="28"/>
          <w:szCs w:val="28"/>
          <w:lang w:val="en-GB"/>
        </w:rPr>
        <w:t>trade law</w:t>
      </w:r>
      <w:r w:rsidR="00B9722F" w:rsidRPr="001D1D88">
        <w:rPr>
          <w:rFonts w:eastAsia="Verdana"/>
          <w:color w:val="000000" w:themeColor="text1"/>
          <w:sz w:val="28"/>
          <w:szCs w:val="28"/>
          <w:lang w:val="en-GB"/>
        </w:rPr>
        <w:t>, international energy law</w:t>
      </w:r>
      <w:r w:rsidRPr="001D1D88">
        <w:rPr>
          <w:rFonts w:eastAsia="Verdana"/>
          <w:color w:val="000000" w:themeColor="text1"/>
          <w:sz w:val="28"/>
          <w:szCs w:val="28"/>
          <w:lang w:val="en-GB"/>
        </w:rPr>
        <w:t xml:space="preserve"> and international commercial arbitration</w:t>
      </w:r>
      <w:r w:rsidR="00B9722F"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w:t>
      </w:r>
      <w:r w:rsidR="00306146">
        <w:rPr>
          <w:rFonts w:eastAsia="Verdana"/>
          <w:color w:val="000000" w:themeColor="text1"/>
          <w:sz w:val="28"/>
          <w:szCs w:val="28"/>
          <w:lang w:val="en-GB"/>
        </w:rPr>
        <w:t>Maulenov K. “</w:t>
      </w:r>
      <w:r w:rsidR="00306146">
        <w:rPr>
          <w:rFonts w:eastAsia="Verdana"/>
          <w:color w:val="000000" w:themeColor="text1"/>
          <w:sz w:val="28"/>
          <w:szCs w:val="28"/>
          <w:lang w:val="ru-RU"/>
        </w:rPr>
        <w:t>Государственное</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управление</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и</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правовое</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регулирование</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в</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сфере</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иностранных</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инвестиций</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в</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Республике</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ru-RU"/>
        </w:rPr>
        <w:t>Казахстан</w:t>
      </w:r>
      <w:r w:rsidR="00306146">
        <w:rPr>
          <w:rFonts w:eastAsia="Verdana"/>
          <w:color w:val="000000" w:themeColor="text1"/>
          <w:sz w:val="28"/>
          <w:szCs w:val="28"/>
          <w:lang w:val="en-GB"/>
        </w:rPr>
        <w:t>”</w:t>
      </w:r>
      <w:r w:rsidR="00306146" w:rsidRPr="00306146">
        <w:rPr>
          <w:rFonts w:eastAsia="Verdana"/>
          <w:color w:val="000000" w:themeColor="text1"/>
          <w:sz w:val="28"/>
          <w:szCs w:val="28"/>
          <w:lang w:val="en-US"/>
        </w:rPr>
        <w:t xml:space="preserve"> (</w:t>
      </w:r>
      <w:r w:rsidR="00306146">
        <w:rPr>
          <w:rFonts w:eastAsia="Verdana"/>
          <w:color w:val="000000" w:themeColor="text1"/>
          <w:sz w:val="28"/>
          <w:szCs w:val="28"/>
          <w:lang w:val="en-GB"/>
        </w:rPr>
        <w:t>State administration and legal regulation in the field of foreign investment in the Republic of Kazakhstan</w:t>
      </w:r>
      <w:r w:rsidR="00306146" w:rsidRPr="00306146">
        <w:rPr>
          <w:rFonts w:eastAsia="Verdana"/>
          <w:color w:val="000000" w:themeColor="text1"/>
          <w:sz w:val="28"/>
          <w:szCs w:val="28"/>
          <w:lang w:val="en-US"/>
        </w:rPr>
        <w:t>)</w:t>
      </w:r>
      <w:r w:rsidR="00C174E6">
        <w:rPr>
          <w:rFonts w:eastAsia="Verdana"/>
          <w:color w:val="000000" w:themeColor="text1"/>
          <w:sz w:val="28"/>
          <w:szCs w:val="28"/>
          <w:lang w:val="en-US"/>
        </w:rPr>
        <w:t>;</w:t>
      </w:r>
      <w:r w:rsidR="00306146">
        <w:rPr>
          <w:rFonts w:eastAsia="Verdana"/>
          <w:color w:val="000000" w:themeColor="text1"/>
          <w:sz w:val="28"/>
          <w:szCs w:val="28"/>
          <w:lang w:val="en-GB"/>
        </w:rPr>
        <w:t xml:space="preserve">  </w:t>
      </w:r>
      <w:r w:rsidR="00B9722F" w:rsidRPr="001D1D88">
        <w:rPr>
          <w:rFonts w:eastAsia="Verdana"/>
          <w:color w:val="000000" w:themeColor="text1"/>
          <w:sz w:val="28"/>
          <w:szCs w:val="28"/>
          <w:lang w:val="en-GB"/>
        </w:rPr>
        <w:t>Bitenov G. “Regulating Trade in Petroleum under WTO Regime</w:t>
      </w:r>
      <w:r w:rsidR="00854397" w:rsidRPr="001D1D88">
        <w:rPr>
          <w:rFonts w:eastAsia="Verdana"/>
          <w:color w:val="000000" w:themeColor="text1"/>
          <w:sz w:val="28"/>
          <w:szCs w:val="28"/>
          <w:lang w:val="en-GB"/>
        </w:rPr>
        <w:t>: Trade Rules vs Reality of Petroleum Industry</w:t>
      </w:r>
      <w:r w:rsidR="00B9722F" w:rsidRPr="001D1D88">
        <w:rPr>
          <w:rFonts w:eastAsia="Verdana"/>
          <w:color w:val="000000" w:themeColor="text1"/>
          <w:sz w:val="28"/>
          <w:szCs w:val="28"/>
          <w:lang w:val="en-GB"/>
        </w:rPr>
        <w:t>”</w:t>
      </w:r>
      <w:r w:rsidR="00C174E6">
        <w:rPr>
          <w:rFonts w:eastAsia="Verdana"/>
          <w:color w:val="000000" w:themeColor="text1"/>
          <w:sz w:val="28"/>
          <w:szCs w:val="28"/>
          <w:lang w:val="en-GB"/>
        </w:rPr>
        <w:t>;</w:t>
      </w:r>
      <w:r w:rsidR="00B9722F" w:rsidRPr="001D1D88">
        <w:rPr>
          <w:rFonts w:eastAsia="Verdana"/>
          <w:color w:val="000000" w:themeColor="text1"/>
          <w:sz w:val="28"/>
          <w:szCs w:val="28"/>
          <w:lang w:val="en-GB"/>
        </w:rPr>
        <w:t xml:space="preserve"> </w:t>
      </w:r>
      <w:r w:rsidR="0075599A">
        <w:rPr>
          <w:rFonts w:eastAsia="Verdana"/>
          <w:color w:val="000000" w:themeColor="text1"/>
          <w:sz w:val="28"/>
          <w:szCs w:val="28"/>
          <w:lang w:val="en-GB"/>
        </w:rPr>
        <w:t>Taimova M. “</w:t>
      </w:r>
      <w:r w:rsidR="0075599A">
        <w:rPr>
          <w:rFonts w:eastAsia="Verdana"/>
          <w:color w:val="000000" w:themeColor="text1"/>
          <w:sz w:val="28"/>
          <w:szCs w:val="28"/>
          <w:lang w:val="ru-RU"/>
        </w:rPr>
        <w:t>Гарантии</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иностранным</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инвесторам</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по</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законодательству</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Республики</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Казахстан</w:t>
      </w:r>
      <w:r w:rsidR="0075599A">
        <w:rPr>
          <w:rFonts w:eastAsia="Verdana"/>
          <w:color w:val="000000" w:themeColor="text1"/>
          <w:sz w:val="28"/>
          <w:szCs w:val="28"/>
          <w:lang w:val="en-GB"/>
        </w:rPr>
        <w:t xml:space="preserve">” </w:t>
      </w:r>
      <w:r w:rsidR="0075599A" w:rsidRPr="0075599A">
        <w:rPr>
          <w:rFonts w:eastAsia="Verdana"/>
          <w:color w:val="000000" w:themeColor="text1"/>
          <w:sz w:val="28"/>
          <w:szCs w:val="28"/>
          <w:lang w:val="en-US"/>
        </w:rPr>
        <w:t>(</w:t>
      </w:r>
      <w:r w:rsidR="0075599A">
        <w:rPr>
          <w:rFonts w:eastAsia="Verdana"/>
          <w:color w:val="000000" w:themeColor="text1"/>
          <w:sz w:val="28"/>
          <w:szCs w:val="28"/>
          <w:lang w:val="en-GB"/>
        </w:rPr>
        <w:t>Guarantees to foreign investors under the legislation of the Republic of Kazakhstan</w:t>
      </w:r>
      <w:r w:rsidR="0075599A" w:rsidRPr="0075599A">
        <w:rPr>
          <w:rFonts w:eastAsia="Verdana"/>
          <w:color w:val="000000" w:themeColor="text1"/>
          <w:sz w:val="28"/>
          <w:szCs w:val="28"/>
          <w:lang w:val="en-US"/>
        </w:rPr>
        <w:t>)</w:t>
      </w:r>
      <w:r w:rsidR="00C174E6">
        <w:rPr>
          <w:rFonts w:eastAsia="Verdana"/>
          <w:color w:val="000000" w:themeColor="text1"/>
          <w:sz w:val="28"/>
          <w:szCs w:val="28"/>
          <w:lang w:val="en-US"/>
        </w:rPr>
        <w:t>;</w:t>
      </w:r>
      <w:r w:rsidR="0075599A">
        <w:rPr>
          <w:rFonts w:eastAsia="Verdana"/>
          <w:color w:val="000000" w:themeColor="text1"/>
          <w:sz w:val="28"/>
          <w:szCs w:val="28"/>
          <w:lang w:val="en-US"/>
        </w:rPr>
        <w:t xml:space="preserve"> </w:t>
      </w:r>
      <w:r w:rsidR="0075599A">
        <w:rPr>
          <w:rFonts w:eastAsia="Verdana"/>
          <w:color w:val="000000" w:themeColor="text1"/>
          <w:sz w:val="28"/>
          <w:szCs w:val="28"/>
          <w:lang w:val="en-GB"/>
        </w:rPr>
        <w:t>Ahmadieva G.</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en-US"/>
        </w:rPr>
        <w:t>“</w:t>
      </w:r>
      <w:r w:rsidR="0075599A">
        <w:rPr>
          <w:rFonts w:eastAsia="Verdana"/>
          <w:color w:val="000000" w:themeColor="text1"/>
          <w:sz w:val="28"/>
          <w:szCs w:val="28"/>
          <w:lang w:val="ru-RU"/>
        </w:rPr>
        <w:t>Правовое</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регулирование</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внешнеэкономических</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контрактов</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в</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Республике</w:t>
      </w:r>
      <w:r w:rsidR="0075599A" w:rsidRPr="0075599A">
        <w:rPr>
          <w:rFonts w:eastAsia="Verdana"/>
          <w:color w:val="000000" w:themeColor="text1"/>
          <w:sz w:val="28"/>
          <w:szCs w:val="28"/>
          <w:lang w:val="en-US"/>
        </w:rPr>
        <w:t xml:space="preserve"> </w:t>
      </w:r>
      <w:r w:rsidR="0075599A">
        <w:rPr>
          <w:rFonts w:eastAsia="Verdana"/>
          <w:color w:val="000000" w:themeColor="text1"/>
          <w:sz w:val="28"/>
          <w:szCs w:val="28"/>
          <w:lang w:val="ru-RU"/>
        </w:rPr>
        <w:t>Казахстан</w:t>
      </w:r>
      <w:r w:rsidR="0075599A">
        <w:rPr>
          <w:rFonts w:eastAsia="Verdana"/>
          <w:color w:val="000000" w:themeColor="text1"/>
          <w:sz w:val="28"/>
          <w:szCs w:val="28"/>
          <w:lang w:val="en-US"/>
        </w:rPr>
        <w:t xml:space="preserve">” </w:t>
      </w:r>
      <w:r w:rsidR="0075599A" w:rsidRPr="0075599A">
        <w:rPr>
          <w:rFonts w:eastAsia="Verdana"/>
          <w:color w:val="000000" w:themeColor="text1"/>
          <w:sz w:val="28"/>
          <w:szCs w:val="28"/>
          <w:lang w:val="en-US"/>
        </w:rPr>
        <w:t>(</w:t>
      </w:r>
      <w:r w:rsidR="0075599A">
        <w:rPr>
          <w:rFonts w:eastAsia="Verdana"/>
          <w:color w:val="000000" w:themeColor="text1"/>
          <w:sz w:val="28"/>
          <w:szCs w:val="28"/>
          <w:lang w:val="en-GB"/>
        </w:rPr>
        <w:t>Legal regulation of foreign economic contracts in the Republic of Kazakhstan</w:t>
      </w:r>
      <w:r w:rsidR="0075599A" w:rsidRPr="0075599A">
        <w:rPr>
          <w:rFonts w:eastAsia="Verdana"/>
          <w:color w:val="000000" w:themeColor="text1"/>
          <w:sz w:val="28"/>
          <w:szCs w:val="28"/>
          <w:lang w:val="en-US"/>
        </w:rPr>
        <w:t>)</w:t>
      </w:r>
      <w:r w:rsidR="00C174E6">
        <w:rPr>
          <w:rFonts w:eastAsia="Verdana"/>
          <w:color w:val="000000" w:themeColor="text1"/>
          <w:sz w:val="28"/>
          <w:szCs w:val="28"/>
          <w:lang w:val="en-US"/>
        </w:rPr>
        <w:t xml:space="preserve">; </w:t>
      </w:r>
      <w:r w:rsidR="00574C86" w:rsidRPr="001D1D88">
        <w:rPr>
          <w:rFonts w:eastAsia="Verdana"/>
          <w:color w:val="000000" w:themeColor="text1"/>
          <w:sz w:val="28"/>
          <w:szCs w:val="28"/>
          <w:lang w:val="en-GB"/>
        </w:rPr>
        <w:t>Kulzhabayeva Zh. “</w:t>
      </w:r>
      <w:r w:rsidR="00574C86" w:rsidRPr="001D1D88">
        <w:rPr>
          <w:color w:val="000000" w:themeColor="text1"/>
          <w:kern w:val="36"/>
          <w:sz w:val="28"/>
          <w:szCs w:val="28"/>
        </w:rPr>
        <w:t>Клаузула о наиболее благоприятствуемой нации</w:t>
      </w:r>
      <w:r w:rsidR="00574C86" w:rsidRPr="001D1D88">
        <w:rPr>
          <w:color w:val="000000" w:themeColor="text1"/>
          <w:kern w:val="36"/>
          <w:sz w:val="28"/>
          <w:szCs w:val="28"/>
          <w:lang w:val="en-GB"/>
        </w:rPr>
        <w:t>” (Most favoured nation clause)</w:t>
      </w:r>
      <w:r w:rsidR="00C174E6">
        <w:rPr>
          <w:color w:val="000000" w:themeColor="text1"/>
          <w:kern w:val="36"/>
          <w:sz w:val="28"/>
          <w:szCs w:val="28"/>
          <w:lang w:val="en-GB"/>
        </w:rPr>
        <w:t>;</w:t>
      </w:r>
      <w:r w:rsidR="00574C86" w:rsidRPr="001D1D88">
        <w:rPr>
          <w:color w:val="000000" w:themeColor="text1"/>
          <w:kern w:val="36"/>
          <w:sz w:val="28"/>
          <w:szCs w:val="28"/>
          <w:lang w:val="en-GB"/>
        </w:rPr>
        <w:t xml:space="preserve"> Sarina S. “</w:t>
      </w:r>
      <w:r w:rsidR="00574C86" w:rsidRPr="001D1D88">
        <w:rPr>
          <w:rFonts w:eastAsia="Verdana"/>
          <w:color w:val="000000" w:themeColor="text1"/>
          <w:sz w:val="28"/>
          <w:szCs w:val="28"/>
          <w:lang w:val="ru-RU"/>
        </w:rPr>
        <w:t>Разрешение</w:t>
      </w:r>
      <w:r w:rsidR="00574C86" w:rsidRPr="001D1D88">
        <w:rPr>
          <w:rFonts w:eastAsia="Verdana"/>
          <w:color w:val="000000" w:themeColor="text1"/>
          <w:sz w:val="28"/>
          <w:szCs w:val="28"/>
          <w:lang w:val="en-GB"/>
        </w:rPr>
        <w:t xml:space="preserve"> </w:t>
      </w:r>
      <w:r w:rsidR="00574C86" w:rsidRPr="001D1D88">
        <w:rPr>
          <w:rFonts w:eastAsia="Verdana"/>
          <w:color w:val="000000" w:themeColor="text1"/>
          <w:sz w:val="28"/>
          <w:szCs w:val="28"/>
          <w:lang w:val="ru-RU"/>
        </w:rPr>
        <w:t>споров</w:t>
      </w:r>
      <w:r w:rsidR="00574C86" w:rsidRPr="001D1D88">
        <w:rPr>
          <w:rFonts w:eastAsia="Verdana"/>
          <w:color w:val="000000" w:themeColor="text1"/>
          <w:sz w:val="28"/>
          <w:szCs w:val="28"/>
          <w:lang w:val="en-GB"/>
        </w:rPr>
        <w:t xml:space="preserve"> </w:t>
      </w:r>
      <w:r w:rsidR="00574C86" w:rsidRPr="001D1D88">
        <w:rPr>
          <w:rFonts w:eastAsia="Verdana"/>
          <w:color w:val="000000" w:themeColor="text1"/>
          <w:sz w:val="28"/>
          <w:szCs w:val="28"/>
          <w:lang w:val="ru-RU"/>
        </w:rPr>
        <w:t>международным</w:t>
      </w:r>
      <w:r w:rsidR="00574C86" w:rsidRPr="001D1D88">
        <w:rPr>
          <w:rFonts w:eastAsia="Verdana"/>
          <w:color w:val="000000" w:themeColor="text1"/>
          <w:sz w:val="28"/>
          <w:szCs w:val="28"/>
          <w:lang w:val="en-GB"/>
        </w:rPr>
        <w:t xml:space="preserve"> </w:t>
      </w:r>
      <w:r w:rsidR="00574C86" w:rsidRPr="001D1D88">
        <w:rPr>
          <w:rFonts w:eastAsia="Verdana"/>
          <w:color w:val="000000" w:themeColor="text1"/>
          <w:sz w:val="28"/>
          <w:szCs w:val="28"/>
          <w:lang w:val="ru-RU"/>
        </w:rPr>
        <w:t>коммерческим</w:t>
      </w:r>
      <w:r w:rsidR="00574C86" w:rsidRPr="001D1D88">
        <w:rPr>
          <w:rFonts w:eastAsia="Verdana"/>
          <w:color w:val="000000" w:themeColor="text1"/>
          <w:sz w:val="28"/>
          <w:szCs w:val="28"/>
          <w:lang w:val="en-GB"/>
        </w:rPr>
        <w:t xml:space="preserve"> </w:t>
      </w:r>
      <w:r w:rsidR="00574C86" w:rsidRPr="001D1D88">
        <w:rPr>
          <w:rFonts w:eastAsia="Verdana"/>
          <w:color w:val="000000" w:themeColor="text1"/>
          <w:sz w:val="28"/>
          <w:szCs w:val="28"/>
          <w:lang w:val="ru-RU"/>
        </w:rPr>
        <w:t>арбитражем</w:t>
      </w:r>
      <w:r w:rsidR="00574C86" w:rsidRPr="001D1D88">
        <w:rPr>
          <w:rFonts w:eastAsia="Verdana"/>
          <w:color w:val="000000" w:themeColor="text1"/>
          <w:sz w:val="28"/>
          <w:szCs w:val="28"/>
          <w:lang w:val="en-GB"/>
        </w:rPr>
        <w:t>” (Dispute Resolution by International Commercial Arbitration)</w:t>
      </w:r>
      <w:r w:rsidR="00C174E6">
        <w:rPr>
          <w:rFonts w:eastAsia="Verdana"/>
          <w:color w:val="000000" w:themeColor="text1"/>
          <w:sz w:val="28"/>
          <w:szCs w:val="28"/>
          <w:lang w:val="en-GB"/>
        </w:rPr>
        <w:t>;</w:t>
      </w:r>
      <w:r w:rsidR="00574C86" w:rsidRPr="001D1D88">
        <w:rPr>
          <w:rFonts w:eastAsia="Verdana"/>
          <w:color w:val="000000" w:themeColor="text1"/>
          <w:sz w:val="28"/>
          <w:szCs w:val="28"/>
          <w:lang w:val="en-GB"/>
        </w:rPr>
        <w:t xml:space="preserve"> Irzhanov A., “</w:t>
      </w:r>
      <w:r w:rsidR="00574C86" w:rsidRPr="001D1D88">
        <w:rPr>
          <w:color w:val="000000" w:themeColor="text1"/>
          <w:sz w:val="28"/>
          <w:szCs w:val="28"/>
        </w:rPr>
        <w:t xml:space="preserve">Порядок </w:t>
      </w:r>
      <w:r w:rsidR="00574C86" w:rsidRPr="001D1D88">
        <w:rPr>
          <w:color w:val="000000" w:themeColor="text1"/>
          <w:sz w:val="28"/>
          <w:szCs w:val="28"/>
        </w:rPr>
        <w:lastRenderedPageBreak/>
        <w:t>разрешения межгосударственных экономических споров</w:t>
      </w:r>
      <w:r w:rsidR="00574C86" w:rsidRPr="001D1D88">
        <w:rPr>
          <w:color w:val="000000" w:themeColor="text1"/>
          <w:sz w:val="28"/>
          <w:szCs w:val="28"/>
          <w:lang w:val="en-GB"/>
        </w:rPr>
        <w:t>” (Procedure for resolving interstate economic disputes)</w:t>
      </w:r>
      <w:r w:rsidR="00C174E6">
        <w:rPr>
          <w:color w:val="000000" w:themeColor="text1"/>
          <w:sz w:val="28"/>
          <w:szCs w:val="28"/>
          <w:lang w:val="en-GB"/>
        </w:rPr>
        <w:t>;</w:t>
      </w:r>
      <w:r w:rsidR="009B42E1">
        <w:rPr>
          <w:color w:val="000000" w:themeColor="text1"/>
          <w:sz w:val="28"/>
          <w:szCs w:val="28"/>
          <w:lang w:val="en-GB"/>
        </w:rPr>
        <w:t xml:space="preserve"> Shokenov K. “</w:t>
      </w:r>
      <w:r w:rsidR="009B42E1">
        <w:rPr>
          <w:color w:val="000000" w:themeColor="text1"/>
          <w:sz w:val="28"/>
          <w:szCs w:val="28"/>
          <w:lang w:val="kk-KZ"/>
        </w:rPr>
        <w:t>Правовое регулирование иностранных инвестиций в месторождения нефти и газа</w:t>
      </w:r>
      <w:r w:rsidR="009B42E1">
        <w:rPr>
          <w:color w:val="000000" w:themeColor="text1"/>
          <w:sz w:val="28"/>
          <w:szCs w:val="28"/>
          <w:lang w:val="en-GB"/>
        </w:rPr>
        <w:t>”</w:t>
      </w:r>
      <w:r w:rsidR="009B42E1">
        <w:rPr>
          <w:color w:val="000000" w:themeColor="text1"/>
          <w:sz w:val="28"/>
          <w:szCs w:val="28"/>
          <w:lang w:val="kk-KZ"/>
        </w:rPr>
        <w:t xml:space="preserve"> </w:t>
      </w:r>
      <w:r w:rsidR="009B42E1">
        <w:rPr>
          <w:color w:val="000000" w:themeColor="text1"/>
          <w:sz w:val="28"/>
          <w:szCs w:val="28"/>
          <w:lang w:val="en-GB"/>
        </w:rPr>
        <w:t>(Legal regulation of foreign investments in oil and gas fields)</w:t>
      </w:r>
      <w:r w:rsidR="00B12474">
        <w:rPr>
          <w:color w:val="000000" w:themeColor="text1"/>
          <w:sz w:val="28"/>
          <w:szCs w:val="28"/>
          <w:lang w:val="en-GB"/>
        </w:rPr>
        <w:t>.</w:t>
      </w:r>
    </w:p>
    <w:p w14:paraId="67A58BCC" w14:textId="09092D1C" w:rsidR="008E72B5" w:rsidRPr="001D1D88" w:rsidRDefault="00051721" w:rsidP="00342CA2">
      <w:pPr>
        <w:ind w:firstLine="567"/>
        <w:jc w:val="both"/>
        <w:rPr>
          <w:rFonts w:eastAsia="Verdana"/>
          <w:color w:val="000000" w:themeColor="text1"/>
          <w:sz w:val="28"/>
          <w:szCs w:val="28"/>
          <w:lang w:val="en-GB"/>
        </w:rPr>
      </w:pPr>
      <w:r w:rsidRPr="001D1D88">
        <w:rPr>
          <w:rFonts w:eastAsia="Verdana"/>
          <w:b/>
          <w:bCs/>
          <w:color w:val="000000" w:themeColor="text1"/>
          <w:sz w:val="28"/>
          <w:szCs w:val="28"/>
          <w:lang w:val="en-GB"/>
        </w:rPr>
        <w:t>N</w:t>
      </w:r>
      <w:r w:rsidR="008E72B5" w:rsidRPr="001D1D88">
        <w:rPr>
          <w:rFonts w:eastAsia="Verdana"/>
          <w:b/>
          <w:bCs/>
          <w:color w:val="000000" w:themeColor="text1"/>
          <w:sz w:val="28"/>
          <w:szCs w:val="28"/>
          <w:lang w:val="en-GB"/>
        </w:rPr>
        <w:t xml:space="preserve">ormative basis of the research topic. </w:t>
      </w:r>
      <w:r w:rsidR="008E72B5" w:rsidRPr="001D1D88">
        <w:rPr>
          <w:rFonts w:eastAsia="Verdana"/>
          <w:color w:val="000000" w:themeColor="text1"/>
          <w:sz w:val="28"/>
          <w:szCs w:val="28"/>
          <w:lang w:val="en-GB"/>
        </w:rPr>
        <w:t xml:space="preserve">The normative basis of the research topic was based on the </w:t>
      </w:r>
      <w:r w:rsidR="00C52C1A" w:rsidRPr="001D1D88">
        <w:rPr>
          <w:rFonts w:eastAsia="Verdana"/>
          <w:color w:val="000000" w:themeColor="text1"/>
          <w:sz w:val="28"/>
          <w:szCs w:val="28"/>
          <w:lang w:val="en-GB"/>
        </w:rPr>
        <w:t xml:space="preserve">ECT and </w:t>
      </w:r>
      <w:r w:rsidR="008E72B5" w:rsidRPr="001D1D88">
        <w:rPr>
          <w:rFonts w:eastAsia="Verdana"/>
          <w:color w:val="000000" w:themeColor="text1"/>
          <w:sz w:val="28"/>
          <w:szCs w:val="28"/>
          <w:lang w:val="en-GB"/>
        </w:rPr>
        <w:t xml:space="preserve">various IIAs, including </w:t>
      </w:r>
      <w:r w:rsidR="00AE23BD" w:rsidRPr="001D1D88">
        <w:rPr>
          <w:rFonts w:eastAsia="Verdana"/>
          <w:color w:val="000000" w:themeColor="text1"/>
          <w:sz w:val="28"/>
          <w:szCs w:val="28"/>
          <w:lang w:val="en-GB"/>
        </w:rPr>
        <w:t xml:space="preserve">BIT and FTA with investment protection provisions. </w:t>
      </w:r>
    </w:p>
    <w:p w14:paraId="1FC028D2" w14:textId="77777777" w:rsidR="002B41A5" w:rsidRPr="001D1D88" w:rsidRDefault="00440733" w:rsidP="00342CA2">
      <w:pPr>
        <w:ind w:firstLine="567"/>
        <w:jc w:val="both"/>
        <w:rPr>
          <w:color w:val="000000" w:themeColor="text1"/>
          <w:sz w:val="28"/>
          <w:szCs w:val="28"/>
          <w:lang w:val="en-GB"/>
        </w:rPr>
      </w:pPr>
      <w:r w:rsidRPr="001D1D88">
        <w:rPr>
          <w:rFonts w:eastAsia="Verdana"/>
          <w:b/>
          <w:bCs/>
          <w:color w:val="000000" w:themeColor="text1"/>
          <w:sz w:val="28"/>
          <w:szCs w:val="28"/>
          <w:lang w:val="en-GB"/>
        </w:rPr>
        <w:t>P</w:t>
      </w:r>
      <w:r w:rsidR="00DF45BC" w:rsidRPr="001D1D88">
        <w:rPr>
          <w:rFonts w:eastAsia="Verdana"/>
          <w:b/>
          <w:bCs/>
          <w:color w:val="000000" w:themeColor="text1"/>
          <w:sz w:val="28"/>
          <w:szCs w:val="28"/>
          <w:lang w:val="en-GB"/>
        </w:rPr>
        <w:t>ractical basis of the research topic.</w:t>
      </w:r>
      <w:r w:rsidR="00DF45BC" w:rsidRPr="001D1D88">
        <w:rPr>
          <w:rFonts w:eastAsia="Verdana"/>
          <w:color w:val="000000" w:themeColor="text1"/>
          <w:sz w:val="28"/>
          <w:szCs w:val="28"/>
          <w:lang w:val="en-GB"/>
        </w:rPr>
        <w:t xml:space="preserve"> </w:t>
      </w:r>
      <w:r w:rsidR="004E37D8" w:rsidRPr="001D1D88">
        <w:rPr>
          <w:rFonts w:eastAsia="Verdana"/>
          <w:color w:val="000000" w:themeColor="text1"/>
          <w:sz w:val="28"/>
          <w:szCs w:val="28"/>
          <w:lang w:val="en-GB"/>
        </w:rPr>
        <w:t>The practical basis of the research was based on the decisions of international arbitral tribunals</w:t>
      </w:r>
      <w:r w:rsidR="0046170C" w:rsidRPr="001D1D88">
        <w:rPr>
          <w:rFonts w:eastAsia="Verdana"/>
          <w:color w:val="000000" w:themeColor="text1"/>
          <w:sz w:val="28"/>
          <w:szCs w:val="28"/>
          <w:lang w:val="en-GB"/>
        </w:rPr>
        <w:t>:</w:t>
      </w:r>
      <w:r w:rsidR="004E37D8" w:rsidRPr="001D1D88">
        <w:rPr>
          <w:rFonts w:eastAsia="Verdana"/>
          <w:color w:val="000000" w:themeColor="text1"/>
          <w:sz w:val="28"/>
          <w:szCs w:val="28"/>
          <w:lang w:val="en-GB"/>
        </w:rPr>
        <w:t xml:space="preserve"> ICSID, ad hoc </w:t>
      </w:r>
      <w:r w:rsidR="009B71B9" w:rsidRPr="001D1D88">
        <w:rPr>
          <w:rFonts w:eastAsia="Verdana"/>
          <w:color w:val="000000" w:themeColor="text1"/>
          <w:sz w:val="28"/>
          <w:szCs w:val="28"/>
          <w:lang w:val="en-GB"/>
        </w:rPr>
        <w:t xml:space="preserve">tribunals </w:t>
      </w:r>
      <w:r w:rsidR="000A11FA" w:rsidRPr="001D1D88">
        <w:rPr>
          <w:rFonts w:eastAsia="Verdana"/>
          <w:color w:val="000000" w:themeColor="text1"/>
          <w:sz w:val="28"/>
          <w:szCs w:val="28"/>
          <w:lang w:val="en-GB"/>
        </w:rPr>
        <w:t xml:space="preserve">constituted </w:t>
      </w:r>
      <w:r w:rsidR="004E37D8" w:rsidRPr="001D1D88">
        <w:rPr>
          <w:rFonts w:eastAsia="Verdana"/>
          <w:color w:val="000000" w:themeColor="text1"/>
          <w:sz w:val="28"/>
          <w:szCs w:val="28"/>
          <w:lang w:val="en-GB"/>
        </w:rPr>
        <w:t>under</w:t>
      </w:r>
      <w:r w:rsidR="000A11FA" w:rsidRPr="001D1D88">
        <w:rPr>
          <w:rFonts w:eastAsia="Verdana"/>
          <w:color w:val="000000" w:themeColor="text1"/>
          <w:sz w:val="28"/>
          <w:szCs w:val="28"/>
          <w:lang w:val="en-GB"/>
        </w:rPr>
        <w:t xml:space="preserve"> the</w:t>
      </w:r>
      <w:r w:rsidR="004E37D8" w:rsidRPr="001D1D88">
        <w:rPr>
          <w:rFonts w:eastAsia="Verdana"/>
          <w:color w:val="000000" w:themeColor="text1"/>
          <w:sz w:val="28"/>
          <w:szCs w:val="28"/>
          <w:lang w:val="en-GB"/>
        </w:rPr>
        <w:t xml:space="preserve"> UNCIT</w:t>
      </w:r>
      <w:r w:rsidR="009B71B9" w:rsidRPr="001D1D88">
        <w:rPr>
          <w:rFonts w:eastAsia="Verdana"/>
          <w:color w:val="000000" w:themeColor="text1"/>
          <w:sz w:val="28"/>
          <w:szCs w:val="28"/>
          <w:lang w:val="en-GB"/>
        </w:rPr>
        <w:t>R</w:t>
      </w:r>
      <w:r w:rsidR="004E37D8" w:rsidRPr="001D1D88">
        <w:rPr>
          <w:rFonts w:eastAsia="Verdana"/>
          <w:color w:val="000000" w:themeColor="text1"/>
          <w:sz w:val="28"/>
          <w:szCs w:val="28"/>
          <w:lang w:val="en-GB"/>
        </w:rPr>
        <w:t>AL rules</w:t>
      </w:r>
      <w:r w:rsidR="00E15AB5" w:rsidRPr="001D1D88">
        <w:rPr>
          <w:rFonts w:eastAsia="Verdana"/>
          <w:color w:val="000000" w:themeColor="text1"/>
          <w:sz w:val="28"/>
          <w:szCs w:val="28"/>
          <w:lang w:val="en-GB"/>
        </w:rPr>
        <w:t xml:space="preserve"> and </w:t>
      </w:r>
      <w:r w:rsidR="0046170C" w:rsidRPr="001D1D88">
        <w:rPr>
          <w:rFonts w:eastAsia="Verdana"/>
          <w:color w:val="000000" w:themeColor="text1"/>
          <w:sz w:val="28"/>
          <w:szCs w:val="28"/>
          <w:lang w:val="en-GB"/>
        </w:rPr>
        <w:t>SC</w:t>
      </w:r>
      <w:r w:rsidR="003175C7" w:rsidRPr="001D1D88">
        <w:rPr>
          <w:rFonts w:eastAsia="Verdana"/>
          <w:color w:val="000000" w:themeColor="text1"/>
          <w:sz w:val="28"/>
          <w:szCs w:val="28"/>
          <w:lang w:val="en-GB"/>
        </w:rPr>
        <w:t>C</w:t>
      </w:r>
      <w:r w:rsidR="00E15AB5" w:rsidRPr="001D1D88">
        <w:rPr>
          <w:rFonts w:eastAsia="Verdana"/>
          <w:color w:val="000000" w:themeColor="text1"/>
          <w:sz w:val="28"/>
          <w:szCs w:val="28"/>
          <w:lang w:val="en-GB"/>
        </w:rPr>
        <w:t xml:space="preserve"> arbitration</w:t>
      </w:r>
      <w:r w:rsidR="004E37D8" w:rsidRPr="001D1D88">
        <w:rPr>
          <w:rFonts w:eastAsia="Verdana"/>
          <w:color w:val="000000" w:themeColor="text1"/>
          <w:sz w:val="28"/>
          <w:szCs w:val="28"/>
          <w:lang w:val="en-GB"/>
        </w:rPr>
        <w:t xml:space="preserve">. </w:t>
      </w:r>
      <w:r w:rsidR="003C5EFB" w:rsidRPr="001D1D88">
        <w:rPr>
          <w:rFonts w:eastAsia="Verdana"/>
          <w:color w:val="000000" w:themeColor="text1"/>
          <w:sz w:val="28"/>
          <w:szCs w:val="28"/>
          <w:lang w:val="en-GB"/>
        </w:rPr>
        <w:t>The practical basis of the dissertation is important because t</w:t>
      </w:r>
      <w:r w:rsidR="00DF45BC" w:rsidRPr="001D1D88">
        <w:rPr>
          <w:rFonts w:eastAsia="Verdana"/>
          <w:color w:val="000000" w:themeColor="text1"/>
          <w:sz w:val="28"/>
          <w:szCs w:val="28"/>
          <w:lang w:val="en-GB"/>
        </w:rPr>
        <w:t xml:space="preserve">he vague FET </w:t>
      </w:r>
      <w:r w:rsidR="000A11FA" w:rsidRPr="001D1D88">
        <w:rPr>
          <w:rFonts w:eastAsia="Verdana"/>
          <w:color w:val="000000" w:themeColor="text1"/>
          <w:sz w:val="28"/>
          <w:szCs w:val="28"/>
          <w:lang w:val="en-GB"/>
        </w:rPr>
        <w:t>provisions were</w:t>
      </w:r>
      <w:r w:rsidR="00DF45BC" w:rsidRPr="001D1D88">
        <w:rPr>
          <w:rFonts w:eastAsia="Verdana"/>
          <w:color w:val="000000" w:themeColor="text1"/>
          <w:sz w:val="28"/>
          <w:szCs w:val="28"/>
          <w:lang w:val="en-GB"/>
        </w:rPr>
        <w:t xml:space="preserve"> largely </w:t>
      </w:r>
      <w:r w:rsidR="0046170C" w:rsidRPr="001D1D88">
        <w:rPr>
          <w:rFonts w:eastAsia="Verdana"/>
          <w:color w:val="000000" w:themeColor="text1"/>
          <w:sz w:val="28"/>
          <w:szCs w:val="28"/>
          <w:lang w:val="en-GB"/>
        </w:rPr>
        <w:t>uncovered</w:t>
      </w:r>
      <w:r w:rsidR="00DF45BC" w:rsidRPr="001D1D88">
        <w:rPr>
          <w:rFonts w:eastAsia="Verdana"/>
          <w:color w:val="000000" w:themeColor="text1"/>
          <w:sz w:val="28"/>
          <w:szCs w:val="28"/>
          <w:lang w:val="en-GB"/>
        </w:rPr>
        <w:t xml:space="preserve"> by tribunals in ISDS.</w:t>
      </w:r>
      <w:r w:rsidR="00DF45BC" w:rsidRPr="001D1D88">
        <w:rPr>
          <w:color w:val="000000" w:themeColor="text1"/>
          <w:sz w:val="28"/>
          <w:szCs w:val="28"/>
          <w:lang w:val="en-GB"/>
        </w:rPr>
        <w:t xml:space="preserve"> </w:t>
      </w:r>
      <w:r w:rsidR="003C3845" w:rsidRPr="001D1D88">
        <w:rPr>
          <w:color w:val="000000" w:themeColor="text1"/>
          <w:sz w:val="28"/>
          <w:szCs w:val="28"/>
          <w:lang w:val="en-GB"/>
        </w:rPr>
        <w:t xml:space="preserve">Arbitration practice under </w:t>
      </w:r>
      <w:r w:rsidR="00DF45BC" w:rsidRPr="001D1D88">
        <w:rPr>
          <w:color w:val="000000" w:themeColor="text1"/>
          <w:sz w:val="28"/>
          <w:szCs w:val="28"/>
          <w:lang w:val="en-GB"/>
        </w:rPr>
        <w:t>NAFTA</w:t>
      </w:r>
      <w:r w:rsidR="00005F7E" w:rsidRPr="001D1D88">
        <w:rPr>
          <w:color w:val="000000" w:themeColor="text1"/>
          <w:sz w:val="28"/>
          <w:szCs w:val="28"/>
          <w:lang w:val="en-GB"/>
        </w:rPr>
        <w:t>, the ECT</w:t>
      </w:r>
      <w:r w:rsidR="00A733A3" w:rsidRPr="001D1D88">
        <w:rPr>
          <w:color w:val="000000" w:themeColor="text1"/>
          <w:sz w:val="28"/>
          <w:szCs w:val="28"/>
          <w:lang w:val="en-GB"/>
        </w:rPr>
        <w:t>,</w:t>
      </w:r>
      <w:r w:rsidR="00DF45BC" w:rsidRPr="001D1D88">
        <w:rPr>
          <w:color w:val="000000" w:themeColor="text1"/>
          <w:sz w:val="28"/>
          <w:szCs w:val="28"/>
          <w:lang w:val="en-GB"/>
        </w:rPr>
        <w:t xml:space="preserve"> and other IIAs, including a large number of awards and dissenting opinions, have contributed to interpretation of the FET</w:t>
      </w:r>
      <w:r w:rsidR="00AA0C36" w:rsidRPr="001D1D88">
        <w:rPr>
          <w:color w:val="000000" w:themeColor="text1"/>
          <w:sz w:val="28"/>
          <w:szCs w:val="28"/>
          <w:lang w:val="en-GB"/>
        </w:rPr>
        <w:t xml:space="preserve"> and are </w:t>
      </w:r>
      <w:r w:rsidR="00BC67F8" w:rsidRPr="001D1D88">
        <w:rPr>
          <w:color w:val="000000" w:themeColor="text1"/>
          <w:sz w:val="28"/>
          <w:szCs w:val="28"/>
          <w:lang w:val="en-GB"/>
        </w:rPr>
        <w:t xml:space="preserve">the </w:t>
      </w:r>
      <w:r w:rsidR="00AA0C36" w:rsidRPr="001D1D88">
        <w:rPr>
          <w:color w:val="000000" w:themeColor="text1"/>
          <w:sz w:val="28"/>
          <w:szCs w:val="28"/>
          <w:lang w:val="en-GB"/>
        </w:rPr>
        <w:t xml:space="preserve">valuable practical basis of the dissertation. </w:t>
      </w:r>
    </w:p>
    <w:p w14:paraId="60047723" w14:textId="7AC76FFE" w:rsidR="00DF45BC" w:rsidRPr="001D1D88" w:rsidRDefault="001B7E44" w:rsidP="00342CA2">
      <w:pPr>
        <w:ind w:firstLine="567"/>
        <w:jc w:val="both"/>
        <w:rPr>
          <w:rFonts w:eastAsia="Verdana"/>
          <w:b/>
          <w:bCs/>
          <w:color w:val="000000" w:themeColor="text1"/>
          <w:sz w:val="28"/>
          <w:szCs w:val="28"/>
          <w:lang w:val="en-GB"/>
        </w:rPr>
      </w:pPr>
      <w:r w:rsidRPr="001D1D88">
        <w:rPr>
          <w:rFonts w:eastAsia="Verdana"/>
          <w:color w:val="000000" w:themeColor="text1"/>
          <w:sz w:val="28"/>
          <w:szCs w:val="28"/>
          <w:lang w:val="en-GB"/>
        </w:rPr>
        <w:t xml:space="preserve">The author supports the </w:t>
      </w:r>
      <w:r w:rsidR="000E31D8" w:rsidRPr="001D1D88">
        <w:rPr>
          <w:rFonts w:eastAsia="Verdana"/>
          <w:color w:val="000000" w:themeColor="text1"/>
          <w:sz w:val="28"/>
          <w:szCs w:val="28"/>
          <w:lang w:val="en-GB"/>
        </w:rPr>
        <w:t>research</w:t>
      </w:r>
      <w:r w:rsidRPr="001D1D88">
        <w:rPr>
          <w:rFonts w:eastAsia="Verdana"/>
          <w:color w:val="000000" w:themeColor="text1"/>
          <w:sz w:val="28"/>
          <w:szCs w:val="28"/>
          <w:lang w:val="en-GB"/>
        </w:rPr>
        <w:t xml:space="preserve"> with </w:t>
      </w:r>
      <w:r w:rsidR="000E31D8" w:rsidRPr="001D1D88">
        <w:rPr>
          <w:rFonts w:eastAsia="Verdana"/>
          <w:color w:val="000000" w:themeColor="text1"/>
          <w:sz w:val="28"/>
          <w:szCs w:val="28"/>
          <w:lang w:val="en-GB"/>
        </w:rPr>
        <w:t xml:space="preserve">practical </w:t>
      </w:r>
      <w:r w:rsidRPr="001D1D88">
        <w:rPr>
          <w:rFonts w:eastAsia="Verdana"/>
          <w:color w:val="000000" w:themeColor="text1"/>
          <w:sz w:val="28"/>
          <w:szCs w:val="28"/>
          <w:lang w:val="en-GB"/>
        </w:rPr>
        <w:t xml:space="preserve">examples from his experience because the author has many years of work experience in the </w:t>
      </w:r>
      <w:r w:rsidR="00F45DAD">
        <w:rPr>
          <w:rFonts w:eastAsia="Verdana"/>
          <w:color w:val="000000" w:themeColor="text1"/>
          <w:sz w:val="28"/>
          <w:szCs w:val="28"/>
          <w:lang w:val="en-GB"/>
        </w:rPr>
        <w:t>O&amp;G</w:t>
      </w:r>
      <w:r w:rsidRPr="001D1D88">
        <w:rPr>
          <w:rFonts w:eastAsia="Verdana"/>
          <w:color w:val="000000" w:themeColor="text1"/>
          <w:sz w:val="28"/>
          <w:szCs w:val="28"/>
          <w:lang w:val="en-GB"/>
        </w:rPr>
        <w:t xml:space="preserve"> sector of Kazakhstan, including</w:t>
      </w:r>
      <w:r w:rsidR="000E31D8" w:rsidRPr="001D1D88">
        <w:rPr>
          <w:rFonts w:eastAsia="Verdana"/>
          <w:color w:val="000000" w:themeColor="text1"/>
          <w:sz w:val="28"/>
          <w:szCs w:val="28"/>
          <w:lang w:val="en-GB"/>
        </w:rPr>
        <w:t xml:space="preserve"> representing the Government of Kazakhstan in international </w:t>
      </w:r>
      <w:r w:rsidR="0076378F" w:rsidRPr="001D1D88">
        <w:rPr>
          <w:rFonts w:eastAsia="Verdana"/>
          <w:color w:val="000000" w:themeColor="text1"/>
          <w:sz w:val="28"/>
          <w:szCs w:val="28"/>
          <w:lang w:val="en-GB"/>
        </w:rPr>
        <w:t xml:space="preserve">investment and commercial </w:t>
      </w:r>
      <w:r w:rsidR="000E31D8" w:rsidRPr="001D1D88">
        <w:rPr>
          <w:rFonts w:eastAsia="Verdana"/>
          <w:color w:val="000000" w:themeColor="text1"/>
          <w:sz w:val="28"/>
          <w:szCs w:val="28"/>
          <w:lang w:val="en-GB"/>
        </w:rPr>
        <w:t>arbitrations and negotiations.</w:t>
      </w:r>
    </w:p>
    <w:p w14:paraId="3FCD654A" w14:textId="3E0589AD" w:rsidR="00B73C5F" w:rsidRPr="001D1D88" w:rsidRDefault="00D65ED3" w:rsidP="00342CA2">
      <w:pPr>
        <w:ind w:firstLine="567"/>
        <w:jc w:val="both"/>
        <w:rPr>
          <w:rFonts w:eastAsia="Verdana"/>
          <w:color w:val="000000" w:themeColor="text1"/>
          <w:sz w:val="28"/>
          <w:szCs w:val="28"/>
          <w:lang w:val="en-GB"/>
        </w:rPr>
      </w:pPr>
      <w:r w:rsidRPr="001D1D88">
        <w:rPr>
          <w:rFonts w:eastAsia="Verdana"/>
          <w:b/>
          <w:bCs/>
          <w:color w:val="000000" w:themeColor="text1"/>
          <w:sz w:val="28"/>
          <w:szCs w:val="28"/>
        </w:rPr>
        <w:t>Research methods</w:t>
      </w:r>
      <w:r w:rsidRPr="001D1D88">
        <w:rPr>
          <w:rFonts w:eastAsia="Verdana"/>
          <w:b/>
          <w:bCs/>
          <w:color w:val="000000" w:themeColor="text1"/>
          <w:sz w:val="28"/>
          <w:szCs w:val="28"/>
          <w:lang w:val="en-GB"/>
        </w:rPr>
        <w:t>.</w:t>
      </w:r>
      <w:r w:rsidRPr="001D1D88">
        <w:rPr>
          <w:rFonts w:eastAsia="Verdana"/>
          <w:color w:val="000000" w:themeColor="text1"/>
          <w:sz w:val="28"/>
          <w:szCs w:val="28"/>
          <w:lang w:val="en-GB"/>
        </w:rPr>
        <w:t xml:space="preserve"> </w:t>
      </w:r>
      <w:r w:rsidR="00B73C5F" w:rsidRPr="001D1D88">
        <w:rPr>
          <w:rFonts w:eastAsia="Verdana"/>
          <w:color w:val="000000" w:themeColor="text1"/>
          <w:sz w:val="28"/>
          <w:szCs w:val="28"/>
        </w:rPr>
        <w:t xml:space="preserve">In pursuing the research objective, this </w:t>
      </w:r>
      <w:r w:rsidR="002F7993" w:rsidRPr="001D1D88">
        <w:rPr>
          <w:rFonts w:eastAsia="Verdana"/>
          <w:color w:val="000000" w:themeColor="text1"/>
          <w:sz w:val="28"/>
          <w:szCs w:val="28"/>
          <w:lang w:val="en-GB"/>
        </w:rPr>
        <w:t>dissertation</w:t>
      </w:r>
      <w:r w:rsidR="00B73C5F" w:rsidRPr="001D1D88">
        <w:rPr>
          <w:rFonts w:eastAsia="Verdana"/>
          <w:color w:val="000000" w:themeColor="text1"/>
          <w:sz w:val="28"/>
          <w:szCs w:val="28"/>
        </w:rPr>
        <w:t xml:space="preserve"> employ</w:t>
      </w:r>
      <w:r w:rsidR="00CD2636" w:rsidRPr="001D1D88">
        <w:rPr>
          <w:rFonts w:eastAsia="Verdana"/>
          <w:color w:val="000000" w:themeColor="text1"/>
          <w:sz w:val="28"/>
          <w:szCs w:val="28"/>
          <w:lang w:val="en-GB"/>
        </w:rPr>
        <w:t>ed</w:t>
      </w:r>
      <w:r w:rsidR="00B73C5F" w:rsidRPr="001D1D88">
        <w:rPr>
          <w:rFonts w:eastAsia="Verdana"/>
          <w:color w:val="000000" w:themeColor="text1"/>
          <w:sz w:val="28"/>
          <w:szCs w:val="28"/>
        </w:rPr>
        <w:t xml:space="preserve"> </w:t>
      </w:r>
      <w:r w:rsidR="00BC765F" w:rsidRPr="001D1D88">
        <w:rPr>
          <w:rFonts w:eastAsia="Verdana"/>
          <w:color w:val="000000" w:themeColor="text1"/>
          <w:sz w:val="28"/>
          <w:szCs w:val="28"/>
          <w:lang w:val="en-GB"/>
        </w:rPr>
        <w:t>four</w:t>
      </w:r>
      <w:r w:rsidR="002F7993" w:rsidRPr="001D1D88">
        <w:rPr>
          <w:rFonts w:eastAsia="Verdana"/>
          <w:color w:val="000000" w:themeColor="text1"/>
          <w:sz w:val="28"/>
          <w:szCs w:val="28"/>
          <w:lang w:val="en-GB"/>
        </w:rPr>
        <w:t xml:space="preserve"> </w:t>
      </w:r>
      <w:r w:rsidR="00B73C5F" w:rsidRPr="001D1D88">
        <w:rPr>
          <w:rFonts w:eastAsia="Verdana"/>
          <w:color w:val="000000" w:themeColor="text1"/>
          <w:sz w:val="28"/>
          <w:szCs w:val="28"/>
        </w:rPr>
        <w:t>research methods</w:t>
      </w:r>
      <w:r w:rsidR="002F7993" w:rsidRPr="001D1D88">
        <w:rPr>
          <w:rFonts w:eastAsia="Verdana"/>
          <w:color w:val="000000" w:themeColor="text1"/>
          <w:sz w:val="28"/>
          <w:szCs w:val="28"/>
          <w:lang w:val="en-GB"/>
        </w:rPr>
        <w:t>: historical-legal</w:t>
      </w:r>
      <w:r w:rsidR="00543038" w:rsidRPr="001D1D88">
        <w:rPr>
          <w:rFonts w:eastAsia="Verdana"/>
          <w:color w:val="000000" w:themeColor="text1"/>
          <w:sz w:val="28"/>
          <w:szCs w:val="28"/>
          <w:lang w:val="en-GB"/>
        </w:rPr>
        <w:t xml:space="preserve">, </w:t>
      </w:r>
      <w:r w:rsidR="00780FB2" w:rsidRPr="001D1D88">
        <w:rPr>
          <w:rFonts w:eastAsia="Verdana"/>
          <w:color w:val="000000" w:themeColor="text1"/>
          <w:sz w:val="28"/>
          <w:szCs w:val="28"/>
          <w:lang w:val="en-GB"/>
        </w:rPr>
        <w:t>comparative-legal</w:t>
      </w:r>
      <w:r w:rsidR="0004207D" w:rsidRPr="001D1D88">
        <w:rPr>
          <w:rFonts w:eastAsia="Verdana"/>
          <w:color w:val="000000" w:themeColor="text1"/>
          <w:sz w:val="28"/>
          <w:szCs w:val="28"/>
          <w:lang w:val="en-GB"/>
        </w:rPr>
        <w:t>,</w:t>
      </w:r>
      <w:r w:rsidR="00780FB2" w:rsidRPr="001D1D88">
        <w:rPr>
          <w:rFonts w:eastAsia="Verdana"/>
          <w:color w:val="000000" w:themeColor="text1"/>
          <w:sz w:val="28"/>
          <w:szCs w:val="28"/>
          <w:lang w:val="en-GB"/>
        </w:rPr>
        <w:t xml:space="preserve"> </w:t>
      </w:r>
      <w:r w:rsidR="007328C4" w:rsidRPr="001D1D88">
        <w:rPr>
          <w:rFonts w:eastAsia="Verdana"/>
          <w:color w:val="000000" w:themeColor="text1"/>
          <w:sz w:val="28"/>
          <w:szCs w:val="28"/>
          <w:lang w:val="en-GB"/>
        </w:rPr>
        <w:t>legal analysis (descriptive)</w:t>
      </w:r>
      <w:r w:rsidR="00BC765F" w:rsidRPr="001D1D88">
        <w:rPr>
          <w:rFonts w:eastAsia="Verdana"/>
          <w:color w:val="000000" w:themeColor="text1"/>
          <w:sz w:val="28"/>
          <w:szCs w:val="28"/>
          <w:lang w:val="en-GB"/>
        </w:rPr>
        <w:t xml:space="preserve"> and legal modeling</w:t>
      </w:r>
      <w:r w:rsidR="0004207D" w:rsidRPr="001D1D88">
        <w:rPr>
          <w:rFonts w:eastAsia="Verdana"/>
          <w:color w:val="000000" w:themeColor="text1"/>
          <w:sz w:val="28"/>
          <w:szCs w:val="28"/>
          <w:lang w:val="en-GB"/>
        </w:rPr>
        <w:t>.</w:t>
      </w:r>
      <w:r w:rsidR="00B73C5F" w:rsidRPr="001D1D88">
        <w:rPr>
          <w:rFonts w:eastAsia="Verdana"/>
          <w:color w:val="000000" w:themeColor="text1"/>
          <w:sz w:val="28"/>
          <w:szCs w:val="28"/>
        </w:rPr>
        <w:t xml:space="preserve"> </w:t>
      </w:r>
    </w:p>
    <w:p w14:paraId="6C6A956D" w14:textId="5E9F4C74" w:rsidR="004F753A" w:rsidRPr="001D1D88" w:rsidRDefault="00B73C5F" w:rsidP="00342CA2">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First, </w:t>
      </w:r>
      <w:r w:rsidR="00F60D93" w:rsidRPr="001D1D88">
        <w:rPr>
          <w:rFonts w:eastAsia="Verdana"/>
          <w:color w:val="000000" w:themeColor="text1"/>
          <w:sz w:val="28"/>
          <w:szCs w:val="28"/>
          <w:lang w:val="en-GB"/>
        </w:rPr>
        <w:t>the historical-legal method help</w:t>
      </w:r>
      <w:r w:rsidR="00CD2636" w:rsidRPr="001D1D88">
        <w:rPr>
          <w:rFonts w:eastAsia="Verdana"/>
          <w:color w:val="000000" w:themeColor="text1"/>
          <w:sz w:val="28"/>
          <w:szCs w:val="28"/>
          <w:lang w:val="en-GB"/>
        </w:rPr>
        <w:t>ed</w:t>
      </w:r>
      <w:r w:rsidR="00F60D93"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to identify key </w:t>
      </w:r>
      <w:r w:rsidR="00AA74E6" w:rsidRPr="001D1D88">
        <w:rPr>
          <w:rFonts w:eastAsia="Verdana"/>
          <w:color w:val="000000" w:themeColor="text1"/>
          <w:sz w:val="28"/>
          <w:szCs w:val="28"/>
          <w:lang w:val="en-GB"/>
        </w:rPr>
        <w:t xml:space="preserve">historical, </w:t>
      </w:r>
      <w:r w:rsidRPr="001D1D88">
        <w:rPr>
          <w:rFonts w:eastAsia="Verdana"/>
          <w:color w:val="000000" w:themeColor="text1"/>
          <w:sz w:val="28"/>
          <w:szCs w:val="28"/>
          <w:lang w:val="en-GB"/>
        </w:rPr>
        <w:t>political</w:t>
      </w:r>
      <w:r w:rsidR="00AA74E6"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and economic factors that influence the </w:t>
      </w:r>
      <w:r w:rsidR="00543038" w:rsidRPr="001D1D88">
        <w:rPr>
          <w:rFonts w:eastAsia="Verdana"/>
          <w:color w:val="000000" w:themeColor="text1"/>
          <w:sz w:val="28"/>
          <w:szCs w:val="28"/>
          <w:lang w:val="en-GB"/>
        </w:rPr>
        <w:t xml:space="preserve">protection of investors in the </w:t>
      </w:r>
      <w:r w:rsidRPr="001D1D88">
        <w:rPr>
          <w:rFonts w:eastAsia="Verdana"/>
          <w:color w:val="000000" w:themeColor="text1"/>
          <w:sz w:val="28"/>
          <w:szCs w:val="28"/>
          <w:lang w:val="en-GB"/>
        </w:rPr>
        <w:t xml:space="preserve">energy sector. </w:t>
      </w:r>
      <w:r w:rsidR="00CD2636" w:rsidRPr="001D1D88">
        <w:rPr>
          <w:rFonts w:eastAsia="Verdana"/>
          <w:color w:val="000000" w:themeColor="text1"/>
          <w:sz w:val="28"/>
          <w:szCs w:val="28"/>
          <w:lang w:val="en-GB"/>
        </w:rPr>
        <w:t>The results of the analysis</w:t>
      </w:r>
      <w:r w:rsidRPr="001D1D88">
        <w:rPr>
          <w:rFonts w:eastAsia="Verdana"/>
          <w:color w:val="000000" w:themeColor="text1"/>
          <w:sz w:val="28"/>
          <w:szCs w:val="28"/>
          <w:lang w:val="en-GB"/>
        </w:rPr>
        <w:t xml:space="preserve"> </w:t>
      </w:r>
      <w:r w:rsidR="00CD2636" w:rsidRPr="001D1D88">
        <w:rPr>
          <w:rFonts w:eastAsia="Verdana"/>
          <w:color w:val="000000" w:themeColor="text1"/>
          <w:sz w:val="28"/>
          <w:szCs w:val="28"/>
          <w:lang w:val="en-GB"/>
        </w:rPr>
        <w:t xml:space="preserve">have </w:t>
      </w:r>
      <w:r w:rsidR="00C33196" w:rsidRPr="001D1D88">
        <w:rPr>
          <w:rFonts w:eastAsia="Verdana"/>
          <w:color w:val="000000" w:themeColor="text1"/>
          <w:sz w:val="28"/>
          <w:szCs w:val="28"/>
          <w:lang w:val="en-GB"/>
        </w:rPr>
        <w:t>demonstrate</w:t>
      </w:r>
      <w:r w:rsidR="00CD2636" w:rsidRPr="001D1D88">
        <w:rPr>
          <w:rFonts w:eastAsia="Verdana"/>
          <w:color w:val="000000" w:themeColor="text1"/>
          <w:sz w:val="28"/>
          <w:szCs w:val="28"/>
          <w:lang w:val="en-GB"/>
        </w:rPr>
        <w:t>d</w:t>
      </w:r>
      <w:r w:rsidR="00C33196"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the development of investment protection rules in </w:t>
      </w:r>
      <w:r w:rsidR="00543038" w:rsidRPr="001D1D88">
        <w:rPr>
          <w:rFonts w:eastAsia="Verdana"/>
          <w:color w:val="000000" w:themeColor="text1"/>
          <w:sz w:val="28"/>
          <w:szCs w:val="28"/>
          <w:lang w:val="en-GB"/>
        </w:rPr>
        <w:t>IIL</w:t>
      </w:r>
      <w:r w:rsidRPr="001D1D88">
        <w:rPr>
          <w:rFonts w:eastAsia="Verdana"/>
          <w:color w:val="000000" w:themeColor="text1"/>
          <w:sz w:val="28"/>
          <w:szCs w:val="28"/>
          <w:lang w:val="en-GB"/>
        </w:rPr>
        <w:t xml:space="preserve"> and</w:t>
      </w:r>
      <w:r w:rsidR="009076A9"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more specifically</w:t>
      </w:r>
      <w:r w:rsidR="009076A9"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the FET standard within the context of the </w:t>
      </w:r>
      <w:r w:rsidR="00543038" w:rsidRPr="001D1D88">
        <w:rPr>
          <w:rFonts w:eastAsia="Verdana"/>
          <w:color w:val="000000" w:themeColor="text1"/>
          <w:sz w:val="28"/>
          <w:szCs w:val="28"/>
          <w:lang w:val="en-GB"/>
        </w:rPr>
        <w:t>IIAs</w:t>
      </w:r>
      <w:r w:rsidR="003C7A52">
        <w:rPr>
          <w:rFonts w:eastAsia="Verdana"/>
          <w:color w:val="000000" w:themeColor="text1"/>
          <w:sz w:val="28"/>
          <w:szCs w:val="28"/>
          <w:lang w:val="en-GB"/>
        </w:rPr>
        <w:t>, including the ECT</w:t>
      </w:r>
      <w:r w:rsidRPr="001D1D88">
        <w:rPr>
          <w:rFonts w:eastAsia="Verdana"/>
          <w:color w:val="000000" w:themeColor="text1"/>
          <w:sz w:val="28"/>
          <w:szCs w:val="28"/>
          <w:lang w:val="en-GB"/>
        </w:rPr>
        <w:t xml:space="preserve">. </w:t>
      </w:r>
      <w:r w:rsidR="004F753A" w:rsidRPr="001D1D88">
        <w:rPr>
          <w:rFonts w:eastAsia="Verdana"/>
          <w:color w:val="000000" w:themeColor="text1"/>
          <w:sz w:val="28"/>
          <w:szCs w:val="28"/>
          <w:lang w:val="en-GB"/>
        </w:rPr>
        <w:t>Further applying this method</w:t>
      </w:r>
      <w:r w:rsidR="009076A9" w:rsidRPr="001D1D88">
        <w:rPr>
          <w:rFonts w:eastAsia="Verdana"/>
          <w:color w:val="000000" w:themeColor="text1"/>
          <w:sz w:val="28"/>
          <w:szCs w:val="28"/>
          <w:lang w:val="en-GB"/>
        </w:rPr>
        <w:t>,</w:t>
      </w:r>
      <w:r w:rsidR="004F753A" w:rsidRPr="001D1D88">
        <w:rPr>
          <w:rFonts w:eastAsia="Verdana"/>
          <w:color w:val="000000" w:themeColor="text1"/>
          <w:sz w:val="28"/>
          <w:szCs w:val="28"/>
          <w:lang w:val="en-GB"/>
        </w:rPr>
        <w:t xml:space="preserve"> the dissertation elaborated analysis </w:t>
      </w:r>
      <w:r w:rsidR="00397549" w:rsidRPr="001D1D88">
        <w:rPr>
          <w:rFonts w:eastAsia="Verdana"/>
          <w:color w:val="000000" w:themeColor="text1"/>
          <w:sz w:val="28"/>
          <w:szCs w:val="28"/>
          <w:lang w:val="en-GB"/>
        </w:rPr>
        <w:t>of</w:t>
      </w:r>
      <w:r w:rsidR="004F753A" w:rsidRPr="001D1D88">
        <w:rPr>
          <w:rFonts w:eastAsia="Verdana"/>
          <w:color w:val="000000" w:themeColor="text1"/>
          <w:sz w:val="28"/>
          <w:szCs w:val="28"/>
          <w:lang w:val="en-GB"/>
        </w:rPr>
        <w:t xml:space="preserve"> the origin</w:t>
      </w:r>
      <w:r w:rsidR="00DB6213" w:rsidRPr="001D1D88">
        <w:rPr>
          <w:rFonts w:eastAsia="Verdana"/>
          <w:color w:val="000000" w:themeColor="text1"/>
          <w:sz w:val="28"/>
          <w:szCs w:val="28"/>
          <w:lang w:val="en-GB"/>
        </w:rPr>
        <w:t>, doctrinal concept</w:t>
      </w:r>
      <w:r w:rsidR="004F753A" w:rsidRPr="001D1D88">
        <w:rPr>
          <w:rFonts w:eastAsia="Verdana"/>
          <w:color w:val="000000" w:themeColor="text1"/>
          <w:sz w:val="28"/>
          <w:szCs w:val="28"/>
          <w:lang w:val="en-GB"/>
        </w:rPr>
        <w:t xml:space="preserve"> and </w:t>
      </w:r>
      <w:r w:rsidR="00DB6213" w:rsidRPr="001D1D88">
        <w:rPr>
          <w:rFonts w:eastAsia="Verdana"/>
          <w:color w:val="000000" w:themeColor="text1"/>
          <w:sz w:val="28"/>
          <w:szCs w:val="28"/>
          <w:lang w:val="en-GB"/>
        </w:rPr>
        <w:t>normative content</w:t>
      </w:r>
      <w:r w:rsidR="004F753A" w:rsidRPr="001D1D88">
        <w:rPr>
          <w:rFonts w:eastAsia="Verdana"/>
          <w:color w:val="000000" w:themeColor="text1"/>
          <w:sz w:val="28"/>
          <w:szCs w:val="28"/>
          <w:lang w:val="en-GB"/>
        </w:rPr>
        <w:t xml:space="preserve"> of the FET.</w:t>
      </w:r>
    </w:p>
    <w:p w14:paraId="460B174B" w14:textId="7B5BA9E8" w:rsidR="004F753A" w:rsidRPr="001D1D88" w:rsidRDefault="004F753A" w:rsidP="00342CA2">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Second, </w:t>
      </w:r>
      <w:r w:rsidR="009076A9" w:rsidRPr="001D1D88">
        <w:rPr>
          <w:rFonts w:eastAsia="Verdana"/>
          <w:color w:val="000000" w:themeColor="text1"/>
          <w:sz w:val="28"/>
          <w:szCs w:val="28"/>
          <w:lang w:val="en-GB"/>
        </w:rPr>
        <w:t xml:space="preserve">a </w:t>
      </w:r>
      <w:r w:rsidRPr="001D1D88">
        <w:rPr>
          <w:rFonts w:eastAsia="Verdana"/>
          <w:color w:val="000000" w:themeColor="text1"/>
          <w:sz w:val="28"/>
          <w:szCs w:val="28"/>
          <w:lang w:val="en-GB"/>
        </w:rPr>
        <w:t xml:space="preserve">comparative method </w:t>
      </w:r>
      <w:r w:rsidR="008E39E6" w:rsidRPr="001D1D88">
        <w:rPr>
          <w:rFonts w:eastAsia="Verdana"/>
          <w:color w:val="000000" w:themeColor="text1"/>
          <w:sz w:val="28"/>
          <w:szCs w:val="28"/>
          <w:lang w:val="en-GB"/>
        </w:rPr>
        <w:t>has been</w:t>
      </w:r>
      <w:r w:rsidRPr="001D1D88">
        <w:rPr>
          <w:rFonts w:eastAsia="Verdana"/>
          <w:color w:val="000000" w:themeColor="text1"/>
          <w:sz w:val="28"/>
          <w:szCs w:val="28"/>
          <w:lang w:val="en-GB"/>
        </w:rPr>
        <w:t xml:space="preserve"> used to analyze FET norms in different IIAs</w:t>
      </w:r>
      <w:r w:rsidR="00A24FD5" w:rsidRPr="001D1D88">
        <w:rPr>
          <w:rFonts w:eastAsia="Verdana"/>
          <w:color w:val="000000" w:themeColor="text1"/>
          <w:sz w:val="28"/>
          <w:szCs w:val="28"/>
          <w:lang w:val="en-GB"/>
        </w:rPr>
        <w:t xml:space="preserve"> and decisions of tribunals</w:t>
      </w:r>
      <w:r w:rsidR="009076A9" w:rsidRPr="001D1D88">
        <w:rPr>
          <w:rFonts w:eastAsia="Verdana"/>
          <w:color w:val="000000" w:themeColor="text1"/>
          <w:sz w:val="28"/>
          <w:szCs w:val="28"/>
          <w:lang w:val="en-GB"/>
        </w:rPr>
        <w:t xml:space="preserve">. </w:t>
      </w:r>
      <w:r w:rsidR="00F77A30" w:rsidRPr="001D1D88">
        <w:rPr>
          <w:rFonts w:eastAsia="Verdana"/>
          <w:color w:val="000000" w:themeColor="text1"/>
          <w:sz w:val="28"/>
          <w:szCs w:val="28"/>
          <w:lang w:val="en-GB"/>
        </w:rPr>
        <w:t>U</w:t>
      </w:r>
      <w:r w:rsidR="009076A9" w:rsidRPr="001D1D88">
        <w:rPr>
          <w:rFonts w:eastAsia="Verdana"/>
          <w:color w:val="000000" w:themeColor="text1"/>
          <w:sz w:val="28"/>
          <w:szCs w:val="28"/>
        </w:rPr>
        <w:t xml:space="preserve">tilization of the comparison method </w:t>
      </w:r>
      <w:r w:rsidR="00CD2636" w:rsidRPr="001D1D88">
        <w:rPr>
          <w:rFonts w:eastAsia="Verdana"/>
          <w:color w:val="000000" w:themeColor="text1"/>
          <w:sz w:val="28"/>
          <w:szCs w:val="28"/>
          <w:lang w:val="en-GB"/>
        </w:rPr>
        <w:t>was</w:t>
      </w:r>
      <w:r w:rsidR="009076A9" w:rsidRPr="001D1D88">
        <w:rPr>
          <w:rFonts w:eastAsia="Verdana"/>
          <w:color w:val="000000" w:themeColor="text1"/>
          <w:sz w:val="28"/>
          <w:szCs w:val="28"/>
        </w:rPr>
        <w:t xml:space="preserve"> essential. It provide</w:t>
      </w:r>
      <w:r w:rsidR="00A24FD5" w:rsidRPr="001D1D88">
        <w:rPr>
          <w:rFonts w:eastAsia="Verdana"/>
          <w:color w:val="000000" w:themeColor="text1"/>
          <w:sz w:val="28"/>
          <w:szCs w:val="28"/>
          <w:lang w:val="en-GB"/>
        </w:rPr>
        <w:t xml:space="preserve">d </w:t>
      </w:r>
      <w:r w:rsidR="009076A9" w:rsidRPr="001D1D88">
        <w:rPr>
          <w:rFonts w:eastAsia="Verdana"/>
          <w:color w:val="000000" w:themeColor="text1"/>
          <w:sz w:val="28"/>
          <w:szCs w:val="28"/>
        </w:rPr>
        <w:t xml:space="preserve">an overview of other </w:t>
      </w:r>
      <w:r w:rsidR="00CD2636" w:rsidRPr="001D1D88">
        <w:rPr>
          <w:rFonts w:eastAsia="Verdana"/>
          <w:color w:val="000000" w:themeColor="text1"/>
          <w:sz w:val="28"/>
          <w:szCs w:val="28"/>
          <w:lang w:val="en-GB"/>
        </w:rPr>
        <w:t>IIAs</w:t>
      </w:r>
      <w:r w:rsidR="00401200" w:rsidRPr="001D1D88">
        <w:rPr>
          <w:rFonts w:eastAsia="Verdana"/>
          <w:color w:val="000000" w:themeColor="text1"/>
          <w:sz w:val="28"/>
          <w:szCs w:val="28"/>
          <w:lang w:val="en-GB"/>
        </w:rPr>
        <w:t xml:space="preserve"> </w:t>
      </w:r>
      <w:r w:rsidR="00A24FD5" w:rsidRPr="001D1D88">
        <w:rPr>
          <w:rFonts w:eastAsia="Verdana"/>
          <w:color w:val="000000" w:themeColor="text1"/>
          <w:sz w:val="28"/>
          <w:szCs w:val="28"/>
          <w:lang w:val="en-GB"/>
        </w:rPr>
        <w:t xml:space="preserve">and decisions of tribunals </w:t>
      </w:r>
      <w:r w:rsidR="009076A9" w:rsidRPr="001D1D88">
        <w:rPr>
          <w:rFonts w:eastAsia="Verdana"/>
          <w:color w:val="000000" w:themeColor="text1"/>
          <w:sz w:val="28"/>
          <w:szCs w:val="28"/>
          <w:lang w:val="en-GB"/>
        </w:rPr>
        <w:t xml:space="preserve">trying to address similar concerns </w:t>
      </w:r>
      <w:r w:rsidR="00F77A30" w:rsidRPr="001D1D88">
        <w:rPr>
          <w:rFonts w:eastAsia="Verdana"/>
          <w:color w:val="000000" w:themeColor="text1"/>
          <w:sz w:val="28"/>
          <w:szCs w:val="28"/>
          <w:lang w:val="en-GB"/>
        </w:rPr>
        <w:t>about</w:t>
      </w:r>
      <w:r w:rsidR="00CD2636" w:rsidRPr="001D1D88">
        <w:rPr>
          <w:rFonts w:eastAsia="Verdana"/>
          <w:color w:val="000000" w:themeColor="text1"/>
          <w:sz w:val="28"/>
          <w:szCs w:val="28"/>
          <w:lang w:val="en-GB"/>
        </w:rPr>
        <w:t xml:space="preserve"> the FET and legitimate regulatory measures </w:t>
      </w:r>
      <w:r w:rsidR="009076A9" w:rsidRPr="001D1D88">
        <w:rPr>
          <w:rFonts w:eastAsia="Verdana"/>
          <w:color w:val="000000" w:themeColor="text1"/>
          <w:sz w:val="28"/>
          <w:szCs w:val="28"/>
          <w:lang w:val="en-GB"/>
        </w:rPr>
        <w:t xml:space="preserve">and how those </w:t>
      </w:r>
      <w:r w:rsidR="00CD2636" w:rsidRPr="001D1D88">
        <w:rPr>
          <w:rFonts w:eastAsia="Verdana"/>
          <w:color w:val="000000" w:themeColor="text1"/>
          <w:sz w:val="28"/>
          <w:szCs w:val="28"/>
          <w:lang w:val="en-GB"/>
        </w:rPr>
        <w:t>FET provisions and the right to regulate</w:t>
      </w:r>
      <w:r w:rsidR="009076A9" w:rsidRPr="001D1D88">
        <w:rPr>
          <w:rFonts w:eastAsia="Verdana"/>
          <w:color w:val="000000" w:themeColor="text1"/>
          <w:sz w:val="28"/>
          <w:szCs w:val="28"/>
          <w:lang w:val="en-GB"/>
        </w:rPr>
        <w:t xml:space="preserve"> are likely to be interpreted by tribunals and commentators, which help</w:t>
      </w:r>
      <w:r w:rsidR="00CD2636" w:rsidRPr="001D1D88">
        <w:rPr>
          <w:rFonts w:eastAsia="Verdana"/>
          <w:color w:val="000000" w:themeColor="text1"/>
          <w:sz w:val="28"/>
          <w:szCs w:val="28"/>
          <w:lang w:val="en-GB"/>
        </w:rPr>
        <w:t>ed</w:t>
      </w:r>
      <w:r w:rsidR="009076A9" w:rsidRPr="001D1D88">
        <w:rPr>
          <w:rFonts w:eastAsia="Verdana"/>
          <w:color w:val="000000" w:themeColor="text1"/>
          <w:sz w:val="28"/>
          <w:szCs w:val="28"/>
          <w:lang w:val="en-GB"/>
        </w:rPr>
        <w:t xml:space="preserve"> </w:t>
      </w:r>
      <w:r w:rsidR="00CD2636" w:rsidRPr="001D1D88">
        <w:rPr>
          <w:rFonts w:eastAsia="Verdana"/>
          <w:color w:val="000000" w:themeColor="text1"/>
          <w:sz w:val="28"/>
          <w:szCs w:val="28"/>
          <w:lang w:val="en-GB"/>
        </w:rPr>
        <w:t>determine</w:t>
      </w:r>
      <w:r w:rsidR="009076A9" w:rsidRPr="001D1D88">
        <w:rPr>
          <w:rFonts w:eastAsia="Verdana"/>
          <w:color w:val="000000" w:themeColor="text1"/>
          <w:sz w:val="28"/>
          <w:szCs w:val="28"/>
          <w:lang w:val="en-GB"/>
        </w:rPr>
        <w:t xml:space="preserve"> </w:t>
      </w:r>
      <w:r w:rsidR="009076A9" w:rsidRPr="001D1D88">
        <w:rPr>
          <w:rFonts w:eastAsia="Verdana"/>
          <w:color w:val="000000" w:themeColor="text1"/>
          <w:sz w:val="28"/>
          <w:szCs w:val="28"/>
        </w:rPr>
        <w:t>their possible application in the ECT framework.</w:t>
      </w:r>
      <w:r w:rsidR="00A24FD5" w:rsidRPr="001D1D88">
        <w:rPr>
          <w:rFonts w:eastAsia="Verdana"/>
          <w:color w:val="000000" w:themeColor="text1"/>
          <w:sz w:val="28"/>
          <w:szCs w:val="28"/>
          <w:lang w:val="en-GB"/>
        </w:rPr>
        <w:t xml:space="preserve"> </w:t>
      </w:r>
    </w:p>
    <w:p w14:paraId="777F1ED6" w14:textId="71A69D38" w:rsidR="008C05F0" w:rsidRPr="001D1D88" w:rsidRDefault="00E577AB" w:rsidP="00B26032">
      <w:pPr>
        <w:ind w:firstLine="567"/>
        <w:jc w:val="both"/>
        <w:rPr>
          <w:rFonts w:eastAsia="Verdana"/>
          <w:color w:val="000000" w:themeColor="text1"/>
          <w:sz w:val="28"/>
          <w:szCs w:val="28"/>
        </w:rPr>
      </w:pPr>
      <w:r w:rsidRPr="001D1D88">
        <w:rPr>
          <w:rFonts w:eastAsia="Verdana"/>
          <w:color w:val="000000" w:themeColor="text1"/>
          <w:sz w:val="28"/>
          <w:szCs w:val="28"/>
          <w:lang w:val="en-GB"/>
        </w:rPr>
        <w:t xml:space="preserve">Third, a </w:t>
      </w:r>
      <w:r w:rsidR="007328C4" w:rsidRPr="001D1D88">
        <w:rPr>
          <w:rFonts w:eastAsia="Verdana"/>
          <w:color w:val="000000" w:themeColor="text1"/>
          <w:sz w:val="28"/>
          <w:szCs w:val="28"/>
          <w:lang w:val="en-GB"/>
        </w:rPr>
        <w:t>legal analysis (</w:t>
      </w:r>
      <w:r w:rsidRPr="001D1D88">
        <w:rPr>
          <w:rFonts w:eastAsia="Verdana"/>
          <w:color w:val="000000" w:themeColor="text1"/>
          <w:sz w:val="28"/>
          <w:szCs w:val="28"/>
          <w:lang w:val="en-GB"/>
        </w:rPr>
        <w:t>descriptive</w:t>
      </w:r>
      <w:r w:rsidR="007328C4"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method </w:t>
      </w:r>
      <w:r w:rsidR="008E39E6" w:rsidRPr="001D1D88">
        <w:rPr>
          <w:rFonts w:eastAsia="Verdana"/>
          <w:color w:val="000000" w:themeColor="text1"/>
          <w:sz w:val="28"/>
          <w:szCs w:val="28"/>
          <w:lang w:val="en-GB"/>
        </w:rPr>
        <w:t xml:space="preserve">has been </w:t>
      </w:r>
      <w:r w:rsidRPr="001D1D88">
        <w:rPr>
          <w:rFonts w:eastAsia="Verdana"/>
          <w:color w:val="000000" w:themeColor="text1"/>
          <w:sz w:val="28"/>
          <w:szCs w:val="28"/>
          <w:lang w:val="en-GB"/>
        </w:rPr>
        <w:t xml:space="preserve">used </w:t>
      </w:r>
      <w:r w:rsidR="008E39E6" w:rsidRPr="001D1D88">
        <w:rPr>
          <w:rFonts w:eastAsia="Verdana"/>
          <w:color w:val="000000" w:themeColor="text1"/>
          <w:sz w:val="28"/>
          <w:szCs w:val="28"/>
          <w:lang w:val="en-GB"/>
        </w:rPr>
        <w:t xml:space="preserve">to collect and systematize </w:t>
      </w:r>
      <w:r w:rsidR="00A733A3" w:rsidRPr="001D1D88">
        <w:rPr>
          <w:rFonts w:eastAsia="Verdana"/>
          <w:color w:val="000000" w:themeColor="text1"/>
          <w:sz w:val="28"/>
          <w:szCs w:val="28"/>
          <w:lang w:val="en-GB"/>
        </w:rPr>
        <w:t>many</w:t>
      </w:r>
      <w:r w:rsidR="008E39E6" w:rsidRPr="001D1D88">
        <w:rPr>
          <w:rFonts w:eastAsia="Verdana"/>
          <w:color w:val="000000" w:themeColor="text1"/>
          <w:sz w:val="28"/>
          <w:szCs w:val="28"/>
          <w:lang w:val="en-GB"/>
        </w:rPr>
        <w:t xml:space="preserve"> </w:t>
      </w:r>
      <w:r w:rsidR="00F77A30" w:rsidRPr="001D1D88">
        <w:rPr>
          <w:rFonts w:eastAsia="Verdana"/>
          <w:color w:val="000000" w:themeColor="text1"/>
          <w:sz w:val="28"/>
          <w:szCs w:val="28"/>
          <w:lang w:val="en-GB"/>
        </w:rPr>
        <w:t xml:space="preserve">tribunal </w:t>
      </w:r>
      <w:r w:rsidR="008E39E6" w:rsidRPr="001D1D88">
        <w:rPr>
          <w:rFonts w:eastAsia="Verdana"/>
          <w:color w:val="000000" w:themeColor="text1"/>
          <w:sz w:val="28"/>
          <w:szCs w:val="28"/>
          <w:lang w:val="en-GB"/>
        </w:rPr>
        <w:t>decisions</w:t>
      </w:r>
      <w:r w:rsidR="00B26032" w:rsidRPr="001D1D88">
        <w:rPr>
          <w:rFonts w:eastAsia="Verdana"/>
          <w:color w:val="000000" w:themeColor="text1"/>
          <w:sz w:val="28"/>
          <w:szCs w:val="28"/>
          <w:lang w:val="en-GB"/>
        </w:rPr>
        <w:t xml:space="preserve">, </w:t>
      </w:r>
      <w:r w:rsidR="00B26032" w:rsidRPr="00031EA4">
        <w:rPr>
          <w:rFonts w:eastAsia="Verdana"/>
          <w:i/>
          <w:iCs/>
          <w:color w:val="000000" w:themeColor="text1"/>
          <w:sz w:val="28"/>
          <w:szCs w:val="28"/>
          <w:lang w:val="en-GB"/>
        </w:rPr>
        <w:t>travaux preparatoires</w:t>
      </w:r>
      <w:r w:rsidR="001E64BE" w:rsidRPr="001D1D88">
        <w:rPr>
          <w:rFonts w:eastAsia="Verdana"/>
          <w:color w:val="000000" w:themeColor="text1"/>
          <w:sz w:val="28"/>
          <w:szCs w:val="28"/>
          <w:lang w:val="en-GB"/>
        </w:rPr>
        <w:t xml:space="preserve"> documents</w:t>
      </w:r>
      <w:r w:rsidR="00B26032" w:rsidRPr="001D1D88">
        <w:rPr>
          <w:rFonts w:eastAsia="Verdana"/>
          <w:color w:val="000000" w:themeColor="text1"/>
          <w:sz w:val="28"/>
          <w:szCs w:val="28"/>
          <w:lang w:val="en-GB"/>
        </w:rPr>
        <w:t xml:space="preserve">, and </w:t>
      </w:r>
      <w:r w:rsidR="00DE22DA" w:rsidRPr="001D1D88">
        <w:rPr>
          <w:rFonts w:eastAsia="Verdana"/>
          <w:color w:val="000000" w:themeColor="text1"/>
          <w:sz w:val="28"/>
          <w:szCs w:val="28"/>
          <w:lang w:val="en-GB"/>
        </w:rPr>
        <w:t>academic</w:t>
      </w:r>
      <w:r w:rsidR="00F77A30" w:rsidRPr="001D1D88">
        <w:rPr>
          <w:rFonts w:eastAsia="Verdana"/>
          <w:color w:val="000000" w:themeColor="text1"/>
          <w:sz w:val="28"/>
          <w:szCs w:val="28"/>
          <w:lang w:val="en-GB"/>
        </w:rPr>
        <w:t xml:space="preserve"> studies</w:t>
      </w:r>
      <w:r w:rsidR="00DE22DA" w:rsidRPr="001D1D88">
        <w:rPr>
          <w:rFonts w:eastAsia="Verdana"/>
          <w:color w:val="000000" w:themeColor="text1"/>
          <w:sz w:val="28"/>
          <w:szCs w:val="28"/>
          <w:lang w:val="en-GB"/>
        </w:rPr>
        <w:t>.</w:t>
      </w:r>
      <w:r w:rsidR="00B26032" w:rsidRPr="001D1D88">
        <w:rPr>
          <w:rFonts w:eastAsia="Verdana"/>
          <w:color w:val="000000" w:themeColor="text1"/>
          <w:sz w:val="28"/>
          <w:szCs w:val="28"/>
          <w:lang w:val="en-GB"/>
        </w:rPr>
        <w:t xml:space="preserve"> Employing </w:t>
      </w:r>
      <w:r w:rsidR="001E64BE" w:rsidRPr="001D1D88">
        <w:rPr>
          <w:rFonts w:eastAsia="Verdana"/>
          <w:color w:val="000000" w:themeColor="text1"/>
          <w:sz w:val="28"/>
          <w:szCs w:val="28"/>
          <w:lang w:val="en-GB"/>
        </w:rPr>
        <w:t xml:space="preserve">a </w:t>
      </w:r>
      <w:r w:rsidR="005A478E" w:rsidRPr="001D1D88">
        <w:rPr>
          <w:rFonts w:eastAsia="Verdana"/>
          <w:color w:val="000000" w:themeColor="text1"/>
          <w:sz w:val="28"/>
          <w:szCs w:val="28"/>
          <w:lang w:val="en-GB"/>
        </w:rPr>
        <w:t>legal analysis (</w:t>
      </w:r>
      <w:r w:rsidR="00B26032" w:rsidRPr="001D1D88">
        <w:rPr>
          <w:rFonts w:eastAsia="Verdana"/>
          <w:color w:val="000000" w:themeColor="text1"/>
          <w:sz w:val="28"/>
          <w:szCs w:val="28"/>
          <w:lang w:val="en-GB"/>
        </w:rPr>
        <w:t>descriptive</w:t>
      </w:r>
      <w:r w:rsidR="005A478E" w:rsidRPr="001D1D88">
        <w:rPr>
          <w:rFonts w:eastAsia="Verdana"/>
          <w:color w:val="000000" w:themeColor="text1"/>
          <w:sz w:val="28"/>
          <w:szCs w:val="28"/>
          <w:lang w:val="en-GB"/>
        </w:rPr>
        <w:t>)</w:t>
      </w:r>
      <w:r w:rsidR="00B26032" w:rsidRPr="001D1D88">
        <w:rPr>
          <w:rFonts w:eastAsia="Verdana"/>
          <w:color w:val="000000" w:themeColor="text1"/>
          <w:sz w:val="28"/>
          <w:szCs w:val="28"/>
          <w:lang w:val="en-GB"/>
        </w:rPr>
        <w:t xml:space="preserve"> method</w:t>
      </w:r>
      <w:r w:rsidR="00A733A3" w:rsidRPr="001D1D88">
        <w:rPr>
          <w:rFonts w:eastAsia="Verdana"/>
          <w:color w:val="000000" w:themeColor="text1"/>
          <w:sz w:val="28"/>
          <w:szCs w:val="28"/>
          <w:lang w:val="en-GB"/>
        </w:rPr>
        <w:t>,</w:t>
      </w:r>
      <w:r w:rsidR="00B26032" w:rsidRPr="001D1D88">
        <w:rPr>
          <w:rFonts w:eastAsia="Verdana"/>
          <w:color w:val="000000" w:themeColor="text1"/>
          <w:sz w:val="28"/>
          <w:szCs w:val="28"/>
          <w:lang w:val="en-GB"/>
        </w:rPr>
        <w:t xml:space="preserve"> r</w:t>
      </w:r>
      <w:r w:rsidR="00B26032" w:rsidRPr="001D1D88">
        <w:rPr>
          <w:rFonts w:eastAsia="Verdana"/>
          <w:color w:val="000000" w:themeColor="text1"/>
          <w:sz w:val="28"/>
          <w:szCs w:val="28"/>
        </w:rPr>
        <w:t>elevant protocols, annexes, decisions, understandings</w:t>
      </w:r>
      <w:r w:rsidR="00F77A30" w:rsidRPr="001D1D88">
        <w:rPr>
          <w:rFonts w:eastAsia="Verdana"/>
          <w:color w:val="000000" w:themeColor="text1"/>
          <w:sz w:val="28"/>
          <w:szCs w:val="28"/>
          <w:lang w:val="en-GB"/>
        </w:rPr>
        <w:t xml:space="preserve"> of</w:t>
      </w:r>
      <w:r w:rsidR="00B26032" w:rsidRPr="001D1D88">
        <w:rPr>
          <w:rFonts w:eastAsia="Verdana"/>
          <w:color w:val="000000" w:themeColor="text1"/>
          <w:sz w:val="28"/>
          <w:szCs w:val="28"/>
          <w:lang w:val="en-GB"/>
        </w:rPr>
        <w:t>,</w:t>
      </w:r>
      <w:r w:rsidR="00B26032" w:rsidRPr="001D1D88">
        <w:rPr>
          <w:rFonts w:eastAsia="Verdana"/>
          <w:color w:val="000000" w:themeColor="text1"/>
          <w:sz w:val="28"/>
          <w:szCs w:val="28"/>
        </w:rPr>
        <w:t xml:space="preserve"> and statements </w:t>
      </w:r>
      <w:r w:rsidR="00A733A3" w:rsidRPr="001D1D88">
        <w:rPr>
          <w:rFonts w:eastAsia="Verdana"/>
          <w:color w:val="000000" w:themeColor="text1"/>
          <w:sz w:val="28"/>
          <w:szCs w:val="28"/>
          <w:lang w:val="en-GB"/>
        </w:rPr>
        <w:t>about</w:t>
      </w:r>
      <w:r w:rsidR="00B26032" w:rsidRPr="001D1D88">
        <w:rPr>
          <w:rFonts w:eastAsia="Verdana"/>
          <w:color w:val="000000" w:themeColor="text1"/>
          <w:sz w:val="28"/>
          <w:szCs w:val="28"/>
        </w:rPr>
        <w:t xml:space="preserve"> </w:t>
      </w:r>
      <w:r w:rsidR="00B26032" w:rsidRPr="001D1D88">
        <w:rPr>
          <w:rFonts w:eastAsia="Verdana"/>
          <w:color w:val="000000" w:themeColor="text1"/>
          <w:sz w:val="28"/>
          <w:szCs w:val="28"/>
          <w:lang w:val="en-GB"/>
        </w:rPr>
        <w:t xml:space="preserve">FET under the </w:t>
      </w:r>
      <w:r w:rsidR="00B26032" w:rsidRPr="001D1D88">
        <w:rPr>
          <w:rFonts w:eastAsia="Verdana"/>
          <w:color w:val="000000" w:themeColor="text1"/>
          <w:sz w:val="28"/>
          <w:szCs w:val="28"/>
        </w:rPr>
        <w:t xml:space="preserve">ECT </w:t>
      </w:r>
      <w:r w:rsidR="00B26032" w:rsidRPr="001D1D88">
        <w:rPr>
          <w:rFonts w:eastAsia="Verdana"/>
          <w:color w:val="000000" w:themeColor="text1"/>
          <w:sz w:val="28"/>
          <w:szCs w:val="28"/>
          <w:lang w:val="en-GB"/>
        </w:rPr>
        <w:t xml:space="preserve">were </w:t>
      </w:r>
      <w:r w:rsidR="00A733A3" w:rsidRPr="001D1D88">
        <w:rPr>
          <w:rFonts w:eastAsia="Verdana"/>
          <w:color w:val="000000" w:themeColor="text1"/>
          <w:sz w:val="28"/>
          <w:szCs w:val="28"/>
          <w:lang w:val="en-GB"/>
        </w:rPr>
        <w:t>considered</w:t>
      </w:r>
      <w:r w:rsidR="00B26032" w:rsidRPr="001D1D88">
        <w:rPr>
          <w:rFonts w:eastAsia="Verdana"/>
          <w:color w:val="000000" w:themeColor="text1"/>
          <w:sz w:val="28"/>
          <w:szCs w:val="28"/>
        </w:rPr>
        <w:t xml:space="preserve"> for this research. </w:t>
      </w:r>
      <w:r w:rsidR="00B26032" w:rsidRPr="001D1D88">
        <w:rPr>
          <w:rFonts w:eastAsia="Verdana"/>
          <w:color w:val="000000" w:themeColor="text1"/>
          <w:sz w:val="28"/>
          <w:szCs w:val="28"/>
          <w:lang w:val="en-GB"/>
        </w:rPr>
        <w:t xml:space="preserve">References were made to </w:t>
      </w:r>
      <w:r w:rsidR="00B26032" w:rsidRPr="00031EA4">
        <w:rPr>
          <w:rFonts w:eastAsia="Verdana"/>
          <w:i/>
          <w:iCs/>
          <w:color w:val="000000" w:themeColor="text1"/>
          <w:sz w:val="28"/>
          <w:szCs w:val="28"/>
        </w:rPr>
        <w:t>travaux prep</w:t>
      </w:r>
      <w:r w:rsidR="00CC0466" w:rsidRPr="00031EA4">
        <w:rPr>
          <w:rFonts w:eastAsia="Verdana"/>
          <w:i/>
          <w:iCs/>
          <w:color w:val="000000" w:themeColor="text1"/>
          <w:sz w:val="28"/>
          <w:szCs w:val="28"/>
          <w:lang w:val="en-GB"/>
        </w:rPr>
        <w:t>a</w:t>
      </w:r>
      <w:r w:rsidR="00B26032" w:rsidRPr="00031EA4">
        <w:rPr>
          <w:rFonts w:eastAsia="Verdana"/>
          <w:i/>
          <w:iCs/>
          <w:color w:val="000000" w:themeColor="text1"/>
          <w:sz w:val="28"/>
          <w:szCs w:val="28"/>
        </w:rPr>
        <w:t>rat</w:t>
      </w:r>
      <w:r w:rsidR="00CC0466" w:rsidRPr="00031EA4">
        <w:rPr>
          <w:rFonts w:eastAsia="Verdana"/>
          <w:i/>
          <w:iCs/>
          <w:color w:val="000000" w:themeColor="text1"/>
          <w:sz w:val="28"/>
          <w:szCs w:val="28"/>
          <w:lang w:val="en-GB"/>
        </w:rPr>
        <w:t>oi</w:t>
      </w:r>
      <w:r w:rsidR="00B26032" w:rsidRPr="00031EA4">
        <w:rPr>
          <w:rFonts w:eastAsia="Verdana"/>
          <w:i/>
          <w:iCs/>
          <w:color w:val="000000" w:themeColor="text1"/>
          <w:sz w:val="28"/>
          <w:szCs w:val="28"/>
        </w:rPr>
        <w:t>r</w:t>
      </w:r>
      <w:r w:rsidR="00CC0466" w:rsidRPr="00031EA4">
        <w:rPr>
          <w:rFonts w:eastAsia="Verdana"/>
          <w:i/>
          <w:iCs/>
          <w:color w:val="000000" w:themeColor="text1"/>
          <w:sz w:val="28"/>
          <w:szCs w:val="28"/>
          <w:lang w:val="en-GB"/>
        </w:rPr>
        <w:t>e</w:t>
      </w:r>
      <w:r w:rsidR="00B26032" w:rsidRPr="00031EA4">
        <w:rPr>
          <w:rFonts w:eastAsia="Verdana"/>
          <w:i/>
          <w:iCs/>
          <w:color w:val="000000" w:themeColor="text1"/>
          <w:sz w:val="28"/>
          <w:szCs w:val="28"/>
        </w:rPr>
        <w:t>s</w:t>
      </w:r>
      <w:r w:rsidR="00B26032" w:rsidRPr="001D1D88">
        <w:rPr>
          <w:rFonts w:eastAsia="Verdana"/>
          <w:color w:val="000000" w:themeColor="text1"/>
          <w:sz w:val="28"/>
          <w:szCs w:val="28"/>
        </w:rPr>
        <w:t xml:space="preserve"> of the ECT and </w:t>
      </w:r>
      <w:r w:rsidR="00BB077A" w:rsidRPr="001D1D88">
        <w:rPr>
          <w:rFonts w:eastAsia="Verdana"/>
          <w:color w:val="000000" w:themeColor="text1"/>
          <w:sz w:val="28"/>
          <w:szCs w:val="28"/>
          <w:lang w:val="en-GB"/>
        </w:rPr>
        <w:t>its</w:t>
      </w:r>
      <w:r w:rsidR="00B26032" w:rsidRPr="001D1D88">
        <w:rPr>
          <w:rFonts w:eastAsia="Verdana"/>
          <w:color w:val="000000" w:themeColor="text1"/>
          <w:sz w:val="28"/>
          <w:szCs w:val="28"/>
        </w:rPr>
        <w:t xml:space="preserve"> negotiating history. </w:t>
      </w:r>
      <w:r w:rsidR="00B26032" w:rsidRPr="001D1D88">
        <w:rPr>
          <w:rFonts w:eastAsia="Verdana"/>
          <w:color w:val="000000" w:themeColor="text1"/>
          <w:sz w:val="28"/>
          <w:szCs w:val="28"/>
          <w:lang w:val="en-GB"/>
        </w:rPr>
        <w:t>D</w:t>
      </w:r>
      <w:r w:rsidR="00B26032" w:rsidRPr="001D1D88">
        <w:rPr>
          <w:rFonts w:eastAsia="Verdana"/>
          <w:color w:val="000000" w:themeColor="text1"/>
          <w:sz w:val="28"/>
          <w:szCs w:val="28"/>
        </w:rPr>
        <w:t>ocuments</w:t>
      </w:r>
      <w:r w:rsidR="00B26032" w:rsidRPr="001D1D88">
        <w:rPr>
          <w:rFonts w:eastAsia="Verdana"/>
          <w:color w:val="000000" w:themeColor="text1"/>
          <w:sz w:val="28"/>
          <w:szCs w:val="28"/>
          <w:lang w:val="en-GB"/>
        </w:rPr>
        <w:t xml:space="preserve"> generated after the negotiation and ratification</w:t>
      </w:r>
      <w:r w:rsidR="00B26032" w:rsidRPr="001D1D88">
        <w:rPr>
          <w:rFonts w:eastAsia="Verdana"/>
          <w:color w:val="000000" w:themeColor="text1"/>
          <w:sz w:val="28"/>
          <w:szCs w:val="28"/>
        </w:rPr>
        <w:t xml:space="preserve"> </w:t>
      </w:r>
      <w:r w:rsidR="00B26032" w:rsidRPr="001D1D88">
        <w:rPr>
          <w:rFonts w:eastAsia="Verdana"/>
          <w:color w:val="000000" w:themeColor="text1"/>
          <w:sz w:val="28"/>
          <w:szCs w:val="28"/>
          <w:lang w:val="en-GB"/>
        </w:rPr>
        <w:t xml:space="preserve">of the ECT have </w:t>
      </w:r>
      <w:r w:rsidR="00A733A3" w:rsidRPr="001D1D88">
        <w:rPr>
          <w:rFonts w:eastAsia="Verdana"/>
          <w:color w:val="000000" w:themeColor="text1"/>
          <w:sz w:val="28"/>
          <w:szCs w:val="28"/>
          <w:lang w:val="en-GB"/>
        </w:rPr>
        <w:t>also been</w:t>
      </w:r>
      <w:r w:rsidR="00B26032" w:rsidRPr="001D1D88">
        <w:rPr>
          <w:rFonts w:eastAsia="Verdana"/>
          <w:color w:val="000000" w:themeColor="text1"/>
          <w:sz w:val="28"/>
          <w:szCs w:val="28"/>
          <w:lang w:val="en-GB"/>
        </w:rPr>
        <w:t xml:space="preserve"> analyzed as they helped understand</w:t>
      </w:r>
      <w:r w:rsidR="00B26032" w:rsidRPr="001D1D88">
        <w:rPr>
          <w:rFonts w:eastAsia="Verdana"/>
          <w:color w:val="000000" w:themeColor="text1"/>
          <w:sz w:val="28"/>
          <w:szCs w:val="28"/>
        </w:rPr>
        <w:t xml:space="preserve"> the </w:t>
      </w:r>
      <w:r w:rsidR="001E64BE" w:rsidRPr="001D1D88">
        <w:rPr>
          <w:rFonts w:eastAsia="Verdana"/>
          <w:color w:val="000000" w:themeColor="text1"/>
          <w:sz w:val="28"/>
          <w:szCs w:val="28"/>
          <w:lang w:val="en-GB"/>
        </w:rPr>
        <w:t xml:space="preserve">FET under Article 10 (1) </w:t>
      </w:r>
      <w:r w:rsidR="00035323" w:rsidRPr="001D1D88">
        <w:rPr>
          <w:rFonts w:eastAsia="Verdana"/>
          <w:color w:val="000000" w:themeColor="text1"/>
          <w:sz w:val="28"/>
          <w:szCs w:val="28"/>
          <w:lang w:val="en-GB"/>
        </w:rPr>
        <w:t xml:space="preserve">of </w:t>
      </w:r>
      <w:r w:rsidR="003175C7" w:rsidRPr="001D1D88">
        <w:rPr>
          <w:rFonts w:eastAsia="Verdana"/>
          <w:color w:val="000000" w:themeColor="text1"/>
          <w:sz w:val="28"/>
          <w:szCs w:val="28"/>
          <w:lang w:val="en-GB"/>
        </w:rPr>
        <w:t xml:space="preserve">the </w:t>
      </w:r>
      <w:r w:rsidR="001E64BE" w:rsidRPr="001D1D88">
        <w:rPr>
          <w:rFonts w:eastAsia="Verdana"/>
          <w:color w:val="000000" w:themeColor="text1"/>
          <w:sz w:val="28"/>
          <w:szCs w:val="28"/>
          <w:lang w:val="en-GB"/>
        </w:rPr>
        <w:t>ECT</w:t>
      </w:r>
      <w:r w:rsidR="00B26032" w:rsidRPr="001D1D88">
        <w:rPr>
          <w:rFonts w:eastAsia="Verdana"/>
          <w:color w:val="000000" w:themeColor="text1"/>
          <w:sz w:val="28"/>
          <w:szCs w:val="28"/>
        </w:rPr>
        <w:t>.</w:t>
      </w:r>
    </w:p>
    <w:p w14:paraId="0D54B295" w14:textId="7045A767" w:rsidR="00BC765F" w:rsidRPr="001D1D88" w:rsidRDefault="00BC765F" w:rsidP="00B26032">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lastRenderedPageBreak/>
        <w:t xml:space="preserve">Fourth, </w:t>
      </w:r>
      <w:r w:rsidR="00AB2C7F" w:rsidRPr="001D1D88">
        <w:rPr>
          <w:rFonts w:eastAsia="Verdana"/>
          <w:color w:val="000000" w:themeColor="text1"/>
          <w:sz w:val="28"/>
          <w:szCs w:val="28"/>
          <w:lang w:val="en-GB"/>
        </w:rPr>
        <w:t xml:space="preserve">a legal modeling method was employed to test various public </w:t>
      </w:r>
      <w:r w:rsidR="002A0611" w:rsidRPr="001D1D88">
        <w:rPr>
          <w:rFonts w:eastAsia="Verdana"/>
          <w:color w:val="000000" w:themeColor="text1"/>
          <w:sz w:val="28"/>
          <w:szCs w:val="28"/>
          <w:lang w:val="en-GB"/>
        </w:rPr>
        <w:t>policy</w:t>
      </w:r>
      <w:r w:rsidR="00AB2C7F" w:rsidRPr="001D1D88">
        <w:rPr>
          <w:rFonts w:eastAsia="Verdana"/>
          <w:color w:val="000000" w:themeColor="text1"/>
          <w:sz w:val="28"/>
          <w:szCs w:val="28"/>
          <w:lang w:val="en-GB"/>
        </w:rPr>
        <w:t xml:space="preserve"> regulatory measures under the new proposed FET. </w:t>
      </w:r>
    </w:p>
    <w:p w14:paraId="5E7A88A9" w14:textId="1C667810" w:rsidR="009076A9" w:rsidRPr="001D1D88" w:rsidRDefault="008C05F0" w:rsidP="00DE5B18">
      <w:pPr>
        <w:ind w:firstLine="567"/>
        <w:jc w:val="both"/>
        <w:rPr>
          <w:rFonts w:eastAsia="Verdana"/>
          <w:color w:val="000000" w:themeColor="text1"/>
          <w:sz w:val="28"/>
          <w:szCs w:val="28"/>
        </w:rPr>
      </w:pPr>
      <w:r w:rsidRPr="001D1D88">
        <w:rPr>
          <w:rFonts w:eastAsia="Verdana"/>
          <w:color w:val="000000" w:themeColor="text1"/>
          <w:sz w:val="28"/>
          <w:szCs w:val="28"/>
          <w:lang w:val="en-GB"/>
        </w:rPr>
        <w:t xml:space="preserve">In addition to the above methods, the dissertation has employed </w:t>
      </w:r>
      <w:r w:rsidR="009A4A2D" w:rsidRPr="001D1D88">
        <w:rPr>
          <w:rFonts w:eastAsia="Verdana"/>
          <w:color w:val="000000" w:themeColor="text1"/>
          <w:sz w:val="28"/>
          <w:szCs w:val="28"/>
          <w:lang w:val="en-GB"/>
        </w:rPr>
        <w:t xml:space="preserve">the general rule of </w:t>
      </w:r>
      <w:r w:rsidRPr="001D1D88">
        <w:rPr>
          <w:rFonts w:eastAsia="Verdana"/>
          <w:color w:val="000000" w:themeColor="text1"/>
          <w:sz w:val="28"/>
          <w:szCs w:val="28"/>
          <w:lang w:val="en-GB"/>
        </w:rPr>
        <w:t xml:space="preserve">interpretation under </w:t>
      </w:r>
      <w:r w:rsidRPr="001D1D88">
        <w:rPr>
          <w:rFonts w:eastAsia="Verdana"/>
          <w:color w:val="000000" w:themeColor="text1"/>
          <w:sz w:val="28"/>
          <w:szCs w:val="28"/>
        </w:rPr>
        <w:t xml:space="preserve">Articles 31-32 of the </w:t>
      </w:r>
      <w:r w:rsidR="00C305FE" w:rsidRPr="001D1D88">
        <w:rPr>
          <w:rFonts w:eastAsia="Verdana"/>
          <w:color w:val="000000" w:themeColor="text1"/>
          <w:sz w:val="28"/>
          <w:szCs w:val="28"/>
          <w:lang w:val="en-GB"/>
        </w:rPr>
        <w:t>VCLT</w:t>
      </w:r>
      <w:r w:rsidRPr="001D1D88">
        <w:rPr>
          <w:rFonts w:eastAsia="Verdana"/>
          <w:color w:val="000000" w:themeColor="text1"/>
          <w:sz w:val="28"/>
          <w:szCs w:val="28"/>
          <w:lang w:val="en-GB"/>
        </w:rPr>
        <w:t xml:space="preserve"> to analyze the ECT text and to test </w:t>
      </w:r>
      <w:r w:rsidR="00C305FE"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proposed formulation of the FET. The ECT has </w:t>
      </w:r>
      <w:r w:rsidRPr="001D1D88">
        <w:rPr>
          <w:rFonts w:eastAsia="Verdana"/>
          <w:color w:val="000000" w:themeColor="text1"/>
          <w:sz w:val="28"/>
          <w:szCs w:val="28"/>
        </w:rPr>
        <w:t xml:space="preserve">six authentic versions of the </w:t>
      </w:r>
      <w:r w:rsidRPr="001D1D88">
        <w:rPr>
          <w:rFonts w:eastAsia="Verdana"/>
          <w:color w:val="000000" w:themeColor="text1"/>
          <w:sz w:val="28"/>
          <w:szCs w:val="28"/>
          <w:lang w:val="en-GB"/>
        </w:rPr>
        <w:t>ECT</w:t>
      </w:r>
      <w:r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 </w:t>
      </w:r>
      <w:r w:rsidRPr="001D1D88">
        <w:rPr>
          <w:rFonts w:eastAsia="Verdana"/>
          <w:color w:val="000000" w:themeColor="text1"/>
          <w:sz w:val="28"/>
          <w:szCs w:val="28"/>
        </w:rPr>
        <w:t>English, French, German, Italian, Russian</w:t>
      </w:r>
      <w:r w:rsidRPr="001D1D88">
        <w:rPr>
          <w:rFonts w:eastAsia="Verdana"/>
          <w:color w:val="000000" w:themeColor="text1"/>
          <w:sz w:val="28"/>
          <w:szCs w:val="28"/>
          <w:lang w:val="en-GB"/>
        </w:rPr>
        <w:t>,</w:t>
      </w:r>
      <w:r w:rsidRPr="001D1D88">
        <w:rPr>
          <w:rFonts w:eastAsia="Verdana"/>
          <w:color w:val="000000" w:themeColor="text1"/>
          <w:sz w:val="28"/>
          <w:szCs w:val="28"/>
        </w:rPr>
        <w:t xml:space="preserve"> and Spanish</w:t>
      </w:r>
      <w:r w:rsidR="00B23D85" w:rsidRPr="001D1D88">
        <w:rPr>
          <w:rFonts w:eastAsia="Verdana"/>
          <w:color w:val="000000" w:themeColor="text1"/>
          <w:sz w:val="28"/>
          <w:szCs w:val="28"/>
          <w:lang w:val="en-GB"/>
        </w:rPr>
        <w:t xml:space="preserve"> [1</w:t>
      </w:r>
      <w:r w:rsidR="000B25AB">
        <w:rPr>
          <w:rFonts w:eastAsia="Verdana"/>
          <w:color w:val="000000" w:themeColor="text1"/>
          <w:sz w:val="28"/>
          <w:szCs w:val="28"/>
          <w:lang w:val="en-GB"/>
        </w:rPr>
        <w:t>8</w:t>
      </w:r>
      <w:r w:rsidR="00A454C9" w:rsidRPr="001D1D88">
        <w:rPr>
          <w:rFonts w:eastAsia="Verdana"/>
          <w:color w:val="000000" w:themeColor="text1"/>
          <w:sz w:val="28"/>
          <w:szCs w:val="28"/>
          <w:lang w:val="en-GB"/>
        </w:rPr>
        <w:t>, art</w:t>
      </w:r>
      <w:r w:rsidR="000B25AB">
        <w:rPr>
          <w:rFonts w:eastAsia="Verdana"/>
          <w:color w:val="000000" w:themeColor="text1"/>
          <w:sz w:val="28"/>
          <w:szCs w:val="28"/>
          <w:lang w:val="en-GB"/>
        </w:rPr>
        <w:t>icle</w:t>
      </w:r>
      <w:r w:rsidR="00A454C9" w:rsidRPr="001D1D88">
        <w:rPr>
          <w:rFonts w:eastAsia="Verdana"/>
          <w:color w:val="000000" w:themeColor="text1"/>
          <w:sz w:val="28"/>
          <w:szCs w:val="28"/>
          <w:lang w:val="en-GB"/>
        </w:rPr>
        <w:t xml:space="preserve"> 50</w:t>
      </w:r>
      <w:r w:rsidR="00B23D85" w:rsidRPr="001D1D88">
        <w:rPr>
          <w:rFonts w:eastAsia="Verdana"/>
          <w:color w:val="000000" w:themeColor="text1"/>
          <w:sz w:val="28"/>
          <w:szCs w:val="28"/>
          <w:lang w:val="en-GB"/>
        </w:rPr>
        <w:t>]</w:t>
      </w:r>
      <w:r w:rsidRPr="001D1D88">
        <w:rPr>
          <w:rFonts w:eastAsia="Verdana"/>
          <w:color w:val="000000" w:themeColor="text1"/>
          <w:sz w:val="28"/>
          <w:szCs w:val="28"/>
        </w:rPr>
        <w:t xml:space="preserve">. Article 33 of the VCLT </w:t>
      </w:r>
      <w:r w:rsidRPr="001D1D88">
        <w:rPr>
          <w:rFonts w:eastAsia="Verdana"/>
          <w:color w:val="000000" w:themeColor="text1"/>
          <w:sz w:val="28"/>
          <w:szCs w:val="28"/>
          <w:lang w:val="en-GB"/>
        </w:rPr>
        <w:t>guides</w:t>
      </w:r>
      <w:r w:rsidRPr="001D1D88">
        <w:rPr>
          <w:rFonts w:eastAsia="Verdana"/>
          <w:color w:val="000000" w:themeColor="text1"/>
          <w:sz w:val="28"/>
          <w:szCs w:val="28"/>
        </w:rPr>
        <w:t xml:space="preserve"> </w:t>
      </w:r>
      <w:r w:rsidRPr="001D1D88">
        <w:rPr>
          <w:rFonts w:eastAsia="Verdana"/>
          <w:color w:val="000000" w:themeColor="text1"/>
          <w:sz w:val="28"/>
          <w:szCs w:val="28"/>
          <w:lang w:val="en-GB"/>
        </w:rPr>
        <w:t>the interpretation</w:t>
      </w:r>
      <w:r w:rsidRPr="001D1D88">
        <w:rPr>
          <w:rFonts w:eastAsia="Verdana"/>
          <w:color w:val="000000" w:themeColor="text1"/>
          <w:sz w:val="28"/>
          <w:szCs w:val="28"/>
        </w:rPr>
        <w:t xml:space="preserve"> </w:t>
      </w:r>
      <w:r w:rsidRPr="001D1D88">
        <w:rPr>
          <w:rFonts w:eastAsia="Verdana"/>
          <w:color w:val="000000" w:themeColor="text1"/>
          <w:sz w:val="28"/>
          <w:szCs w:val="28"/>
          <w:lang w:val="en-GB"/>
        </w:rPr>
        <w:t>of</w:t>
      </w:r>
      <w:r w:rsidRPr="001D1D88">
        <w:rPr>
          <w:rFonts w:eastAsia="Verdana"/>
          <w:color w:val="000000" w:themeColor="text1"/>
          <w:sz w:val="28"/>
          <w:szCs w:val="28"/>
        </w:rPr>
        <w:t xml:space="preserve"> treaties authenticated in multiple languages</w:t>
      </w:r>
      <w:r w:rsidR="00BE39D7">
        <w:rPr>
          <w:rFonts w:eastAsia="Verdana"/>
          <w:color w:val="000000" w:themeColor="text1"/>
          <w:sz w:val="28"/>
          <w:szCs w:val="28"/>
          <w:lang w:val="en-GB"/>
        </w:rPr>
        <w:t xml:space="preserve"> [</w:t>
      </w:r>
      <w:r w:rsidR="005355AF">
        <w:rPr>
          <w:rFonts w:eastAsia="Verdana"/>
          <w:color w:val="000000" w:themeColor="text1"/>
          <w:sz w:val="28"/>
          <w:szCs w:val="28"/>
          <w:lang w:val="en-GB"/>
        </w:rPr>
        <w:t>19</w:t>
      </w:r>
      <w:r w:rsidR="00BE39D7">
        <w:rPr>
          <w:rFonts w:eastAsia="Verdana"/>
          <w:color w:val="000000" w:themeColor="text1"/>
          <w:sz w:val="28"/>
          <w:szCs w:val="28"/>
          <w:lang w:val="en-GB"/>
        </w:rPr>
        <w:t>]</w:t>
      </w:r>
      <w:r w:rsidRPr="001D1D88">
        <w:rPr>
          <w:rFonts w:eastAsia="Verdana"/>
          <w:color w:val="000000" w:themeColor="text1"/>
          <w:sz w:val="28"/>
          <w:szCs w:val="28"/>
        </w:rPr>
        <w:t xml:space="preserve">. </w:t>
      </w:r>
      <w:r w:rsidR="00A733A3" w:rsidRPr="001D1D88">
        <w:rPr>
          <w:rFonts w:eastAsia="Verdana"/>
          <w:color w:val="000000" w:themeColor="text1"/>
          <w:sz w:val="28"/>
          <w:szCs w:val="28"/>
          <w:lang w:val="en-GB"/>
        </w:rPr>
        <w:t>Given</w:t>
      </w:r>
      <w:r w:rsidRPr="001D1D88">
        <w:rPr>
          <w:rFonts w:eastAsia="Verdana"/>
          <w:color w:val="000000" w:themeColor="text1"/>
          <w:sz w:val="28"/>
          <w:szCs w:val="28"/>
        </w:rPr>
        <w:t xml:space="preserve"> </w:t>
      </w:r>
      <w:r w:rsidR="003522DA" w:rsidRPr="001D1D88">
        <w:rPr>
          <w:rFonts w:eastAsia="Verdana"/>
          <w:color w:val="000000" w:themeColor="text1"/>
          <w:sz w:val="28"/>
          <w:szCs w:val="28"/>
          <w:lang w:val="en-GB"/>
        </w:rPr>
        <w:t>the author’s</w:t>
      </w:r>
      <w:r w:rsidRPr="001D1D88">
        <w:rPr>
          <w:rFonts w:eastAsia="Verdana"/>
          <w:color w:val="000000" w:themeColor="text1"/>
          <w:sz w:val="28"/>
          <w:szCs w:val="28"/>
        </w:rPr>
        <w:t xml:space="preserve"> linguistic proficiency, the English and Russian versions </w:t>
      </w:r>
      <w:r w:rsidRPr="001D1D88">
        <w:rPr>
          <w:rFonts w:eastAsia="Verdana"/>
          <w:color w:val="000000" w:themeColor="text1"/>
          <w:sz w:val="28"/>
          <w:szCs w:val="28"/>
          <w:lang w:val="en-GB"/>
        </w:rPr>
        <w:t>were</w:t>
      </w:r>
      <w:r w:rsidRPr="001D1D88">
        <w:rPr>
          <w:rFonts w:eastAsia="Verdana"/>
          <w:color w:val="000000" w:themeColor="text1"/>
          <w:sz w:val="28"/>
          <w:szCs w:val="28"/>
        </w:rPr>
        <w:t xml:space="preserve"> used </w:t>
      </w:r>
      <w:r w:rsidR="00D46276" w:rsidRPr="001D1D88">
        <w:rPr>
          <w:rFonts w:eastAsia="Verdana"/>
          <w:color w:val="000000" w:themeColor="text1"/>
          <w:sz w:val="28"/>
          <w:szCs w:val="28"/>
          <w:lang w:val="en-GB"/>
        </w:rPr>
        <w:t>for analyzing and</w:t>
      </w:r>
      <w:r w:rsidRPr="001D1D88">
        <w:rPr>
          <w:rFonts w:eastAsia="Verdana"/>
          <w:color w:val="000000" w:themeColor="text1"/>
          <w:sz w:val="28"/>
          <w:szCs w:val="28"/>
          <w:lang w:val="en-GB"/>
        </w:rPr>
        <w:t xml:space="preserve"> </w:t>
      </w:r>
      <w:r w:rsidR="00D46276" w:rsidRPr="001D1D88">
        <w:rPr>
          <w:rFonts w:eastAsia="Verdana"/>
          <w:color w:val="000000" w:themeColor="text1"/>
          <w:sz w:val="28"/>
          <w:szCs w:val="28"/>
          <w:lang w:val="en-GB"/>
        </w:rPr>
        <w:t>interpreting</w:t>
      </w:r>
      <w:r w:rsidRPr="001D1D88">
        <w:rPr>
          <w:rFonts w:eastAsia="Verdana"/>
          <w:color w:val="000000" w:themeColor="text1"/>
          <w:sz w:val="28"/>
          <w:szCs w:val="28"/>
        </w:rPr>
        <w:t xml:space="preserve"> the ECT provisions. </w:t>
      </w:r>
    </w:p>
    <w:p w14:paraId="48BED844" w14:textId="21382ECD" w:rsidR="00584A93" w:rsidRPr="001D1D88" w:rsidRDefault="00035323" w:rsidP="00B0549A">
      <w:pPr>
        <w:ind w:firstLine="567"/>
        <w:jc w:val="both"/>
        <w:rPr>
          <w:rFonts w:eastAsia="Verdana"/>
          <w:color w:val="000000" w:themeColor="text1"/>
          <w:sz w:val="28"/>
          <w:szCs w:val="28"/>
          <w:lang w:val="en-GB"/>
        </w:rPr>
      </w:pPr>
      <w:r w:rsidRPr="001D1D88">
        <w:rPr>
          <w:rFonts w:eastAsia="Verdana"/>
          <w:b/>
          <w:bCs/>
          <w:color w:val="000000" w:themeColor="text1"/>
          <w:sz w:val="28"/>
          <w:szCs w:val="28"/>
          <w:lang w:val="en-GB"/>
        </w:rPr>
        <w:t>S</w:t>
      </w:r>
      <w:r w:rsidR="00811080" w:rsidRPr="001D1D88">
        <w:rPr>
          <w:rFonts w:eastAsia="Verdana"/>
          <w:b/>
          <w:bCs/>
          <w:color w:val="000000" w:themeColor="text1"/>
          <w:sz w:val="28"/>
          <w:szCs w:val="28"/>
          <w:lang w:val="en-GB"/>
        </w:rPr>
        <w:t>cientific</w:t>
      </w:r>
      <w:r w:rsidR="00D65ED3" w:rsidRPr="001D1D88">
        <w:rPr>
          <w:rFonts w:eastAsia="Verdana"/>
          <w:b/>
          <w:bCs/>
          <w:color w:val="000000" w:themeColor="text1"/>
          <w:sz w:val="28"/>
          <w:szCs w:val="28"/>
        </w:rPr>
        <w:t xml:space="preserve"> </w:t>
      </w:r>
      <w:r w:rsidR="00703EC6" w:rsidRPr="001D1D88">
        <w:rPr>
          <w:rFonts w:eastAsia="Verdana"/>
          <w:b/>
          <w:bCs/>
          <w:color w:val="000000" w:themeColor="text1"/>
          <w:sz w:val="28"/>
          <w:szCs w:val="28"/>
          <w:lang w:val="en-GB"/>
        </w:rPr>
        <w:t>novelty</w:t>
      </w:r>
      <w:r w:rsidR="00811080" w:rsidRPr="001D1D88">
        <w:rPr>
          <w:rFonts w:eastAsia="Verdana"/>
          <w:b/>
          <w:bCs/>
          <w:color w:val="000000" w:themeColor="text1"/>
          <w:sz w:val="28"/>
          <w:szCs w:val="28"/>
          <w:lang w:val="en-GB"/>
        </w:rPr>
        <w:t xml:space="preserve"> of the dissertation</w:t>
      </w:r>
      <w:r w:rsidR="009F081B" w:rsidRPr="001D1D88">
        <w:rPr>
          <w:rFonts w:eastAsia="Verdana"/>
          <w:b/>
          <w:bCs/>
          <w:color w:val="000000" w:themeColor="text1"/>
          <w:sz w:val="28"/>
          <w:szCs w:val="28"/>
          <w:lang w:val="en-GB"/>
        </w:rPr>
        <w:t xml:space="preserve"> and its contribution to science</w:t>
      </w:r>
      <w:r w:rsidR="00D65ED3" w:rsidRPr="001D1D88">
        <w:rPr>
          <w:rFonts w:eastAsia="Verdana"/>
          <w:b/>
          <w:bCs/>
          <w:color w:val="000000" w:themeColor="text1"/>
          <w:sz w:val="28"/>
          <w:szCs w:val="28"/>
          <w:lang w:val="en-GB"/>
        </w:rPr>
        <w:t>.</w:t>
      </w:r>
      <w:r w:rsidR="00D65ED3" w:rsidRPr="001D1D88">
        <w:rPr>
          <w:rFonts w:eastAsia="Verdana"/>
          <w:color w:val="000000" w:themeColor="text1"/>
          <w:sz w:val="28"/>
          <w:szCs w:val="28"/>
          <w:lang w:val="en-GB"/>
        </w:rPr>
        <w:t xml:space="preserve"> </w:t>
      </w:r>
      <w:r w:rsidR="00F07D42" w:rsidRPr="001D1D88">
        <w:rPr>
          <w:rFonts w:eastAsia="Verdana"/>
          <w:color w:val="000000" w:themeColor="text1"/>
          <w:sz w:val="28"/>
          <w:szCs w:val="28"/>
          <w:lang w:val="en-GB"/>
        </w:rPr>
        <w:t>T</w:t>
      </w:r>
      <w:r w:rsidR="00CB671C" w:rsidRPr="001D1D88">
        <w:rPr>
          <w:rFonts w:eastAsia="Verdana"/>
          <w:color w:val="000000" w:themeColor="text1"/>
          <w:sz w:val="28"/>
          <w:szCs w:val="28"/>
          <w:lang w:val="en-GB"/>
        </w:rPr>
        <w:t xml:space="preserve">he </w:t>
      </w:r>
      <w:r w:rsidR="00811080" w:rsidRPr="001D1D88">
        <w:rPr>
          <w:rFonts w:eastAsia="Verdana"/>
          <w:color w:val="000000" w:themeColor="text1"/>
          <w:sz w:val="28"/>
          <w:szCs w:val="28"/>
          <w:lang w:val="en-GB"/>
        </w:rPr>
        <w:t>dissertation</w:t>
      </w:r>
      <w:r w:rsidR="00E708C6" w:rsidRPr="001D1D88">
        <w:rPr>
          <w:rFonts w:eastAsia="Verdana"/>
          <w:color w:val="000000" w:themeColor="text1"/>
          <w:sz w:val="28"/>
          <w:szCs w:val="28"/>
          <w:lang w:val="en-GB"/>
        </w:rPr>
        <w:t xml:space="preserve"> is </w:t>
      </w:r>
      <w:r w:rsidR="00F6480C" w:rsidRPr="001D1D88">
        <w:rPr>
          <w:rFonts w:eastAsia="Verdana"/>
          <w:color w:val="000000" w:themeColor="text1"/>
          <w:sz w:val="28"/>
          <w:szCs w:val="28"/>
          <w:lang w:val="en-GB"/>
        </w:rPr>
        <w:t xml:space="preserve">the </w:t>
      </w:r>
      <w:r w:rsidR="007328C4" w:rsidRPr="001D1D88">
        <w:rPr>
          <w:rFonts w:eastAsia="Verdana"/>
          <w:color w:val="000000" w:themeColor="text1"/>
          <w:sz w:val="28"/>
          <w:szCs w:val="28"/>
          <w:lang w:val="en-GB"/>
        </w:rPr>
        <w:t xml:space="preserve">first </w:t>
      </w:r>
      <w:r w:rsidR="00AB3823" w:rsidRPr="001D1D88">
        <w:rPr>
          <w:rFonts w:eastAsia="Verdana"/>
          <w:color w:val="000000" w:themeColor="text1"/>
          <w:sz w:val="28"/>
          <w:szCs w:val="28"/>
          <w:lang w:val="en-GB"/>
        </w:rPr>
        <w:t>full doctoral research</w:t>
      </w:r>
      <w:r w:rsidR="00E708C6" w:rsidRPr="001D1D88">
        <w:rPr>
          <w:rFonts w:eastAsia="Verdana"/>
          <w:color w:val="000000" w:themeColor="text1"/>
          <w:sz w:val="28"/>
          <w:szCs w:val="28"/>
          <w:lang w:val="en-GB"/>
        </w:rPr>
        <w:t xml:space="preserve"> </w:t>
      </w:r>
      <w:r w:rsidR="007328C4" w:rsidRPr="001D1D88">
        <w:rPr>
          <w:rFonts w:eastAsia="Verdana"/>
          <w:color w:val="000000" w:themeColor="text1"/>
          <w:sz w:val="28"/>
          <w:szCs w:val="28"/>
          <w:lang w:val="en-GB"/>
        </w:rPr>
        <w:t xml:space="preserve">in Kazakhstan </w:t>
      </w:r>
      <w:r w:rsidR="00E708C6" w:rsidRPr="001D1D88">
        <w:rPr>
          <w:rFonts w:eastAsia="Verdana"/>
          <w:color w:val="000000" w:themeColor="text1"/>
          <w:sz w:val="28"/>
          <w:szCs w:val="28"/>
          <w:lang w:val="en-GB"/>
        </w:rPr>
        <w:t>with a</w:t>
      </w:r>
      <w:r w:rsidR="00FD0D6B" w:rsidRPr="001D1D88">
        <w:rPr>
          <w:rFonts w:eastAsia="Verdana"/>
          <w:color w:val="000000" w:themeColor="text1"/>
          <w:sz w:val="28"/>
          <w:szCs w:val="28"/>
          <w:lang w:val="en-GB"/>
        </w:rPr>
        <w:t>n in-depth</w:t>
      </w:r>
      <w:r w:rsidR="00E708C6" w:rsidRPr="001D1D88">
        <w:rPr>
          <w:rFonts w:eastAsia="Verdana"/>
          <w:color w:val="000000" w:themeColor="text1"/>
          <w:sz w:val="28"/>
          <w:szCs w:val="28"/>
          <w:lang w:val="en-GB"/>
        </w:rPr>
        <w:t xml:space="preserve"> </w:t>
      </w:r>
      <w:r w:rsidR="00446F34" w:rsidRPr="001D1D88">
        <w:rPr>
          <w:rFonts w:eastAsia="Verdana"/>
          <w:color w:val="000000" w:themeColor="text1"/>
          <w:sz w:val="28"/>
          <w:szCs w:val="28"/>
          <w:lang w:val="en-GB"/>
        </w:rPr>
        <w:t xml:space="preserve">and critical </w:t>
      </w:r>
      <w:r w:rsidR="00E708C6" w:rsidRPr="001D1D88">
        <w:rPr>
          <w:rFonts w:eastAsia="Verdana"/>
          <w:color w:val="000000" w:themeColor="text1"/>
          <w:sz w:val="28"/>
          <w:szCs w:val="28"/>
          <w:lang w:val="en-GB"/>
        </w:rPr>
        <w:t xml:space="preserve">analysis of </w:t>
      </w:r>
      <w:r w:rsidR="00A573F8" w:rsidRPr="001D1D88">
        <w:rPr>
          <w:rFonts w:eastAsia="Verdana"/>
          <w:color w:val="000000" w:themeColor="text1"/>
          <w:sz w:val="28"/>
          <w:szCs w:val="28"/>
          <w:lang w:val="en-GB"/>
        </w:rPr>
        <w:t xml:space="preserve">sources, doctrinal concepts and normative content of FET </w:t>
      </w:r>
      <w:r w:rsidR="007328C4" w:rsidRPr="001D1D88">
        <w:rPr>
          <w:rFonts w:eastAsia="Verdana"/>
          <w:color w:val="000000" w:themeColor="text1"/>
          <w:sz w:val="28"/>
          <w:szCs w:val="28"/>
          <w:lang w:val="en-GB"/>
        </w:rPr>
        <w:t xml:space="preserve">under Article 10 (1) </w:t>
      </w:r>
      <w:r w:rsidRPr="001D1D88">
        <w:rPr>
          <w:rFonts w:eastAsia="Verdana"/>
          <w:color w:val="000000" w:themeColor="text1"/>
          <w:sz w:val="28"/>
          <w:szCs w:val="28"/>
          <w:lang w:val="en-GB"/>
        </w:rPr>
        <w:t xml:space="preserve">of </w:t>
      </w:r>
      <w:r w:rsidR="002809A4" w:rsidRPr="001D1D88">
        <w:rPr>
          <w:rFonts w:eastAsia="Verdana"/>
          <w:color w:val="000000" w:themeColor="text1"/>
          <w:sz w:val="28"/>
          <w:szCs w:val="28"/>
          <w:lang w:val="en-GB"/>
        </w:rPr>
        <w:t xml:space="preserve">the </w:t>
      </w:r>
      <w:r w:rsidR="007328C4" w:rsidRPr="001D1D88">
        <w:rPr>
          <w:rFonts w:eastAsia="Verdana"/>
          <w:color w:val="000000" w:themeColor="text1"/>
          <w:sz w:val="28"/>
          <w:szCs w:val="28"/>
          <w:lang w:val="en-GB"/>
        </w:rPr>
        <w:t xml:space="preserve">ECT </w:t>
      </w:r>
      <w:r w:rsidR="00A573F8" w:rsidRPr="001D1D88">
        <w:rPr>
          <w:rFonts w:eastAsia="Verdana"/>
          <w:color w:val="000000" w:themeColor="text1"/>
          <w:sz w:val="28"/>
          <w:szCs w:val="28"/>
          <w:lang w:val="en-GB"/>
        </w:rPr>
        <w:t xml:space="preserve">and </w:t>
      </w:r>
      <w:r w:rsidR="00F31F38" w:rsidRPr="001D1D88">
        <w:rPr>
          <w:rFonts w:eastAsia="Verdana"/>
          <w:color w:val="000000" w:themeColor="text1"/>
          <w:sz w:val="28"/>
          <w:szCs w:val="28"/>
          <w:lang w:val="en-GB"/>
        </w:rPr>
        <w:t xml:space="preserve">the </w:t>
      </w:r>
      <w:r w:rsidR="00A573F8" w:rsidRPr="001D1D88">
        <w:rPr>
          <w:rFonts w:eastAsia="Verdana"/>
          <w:color w:val="000000" w:themeColor="text1"/>
          <w:sz w:val="28"/>
          <w:szCs w:val="28"/>
          <w:lang w:val="en-GB"/>
        </w:rPr>
        <w:t>right to regulate</w:t>
      </w:r>
      <w:r w:rsidR="007865B6" w:rsidRPr="001D1D88">
        <w:rPr>
          <w:rFonts w:eastAsia="Verdana"/>
          <w:color w:val="000000" w:themeColor="text1"/>
          <w:sz w:val="28"/>
          <w:szCs w:val="28"/>
          <w:lang w:val="en-GB"/>
        </w:rPr>
        <w:t xml:space="preserve"> </w:t>
      </w:r>
      <w:r w:rsidR="004B7CA0" w:rsidRPr="001D1D88">
        <w:rPr>
          <w:rFonts w:eastAsia="Verdana"/>
          <w:color w:val="000000" w:themeColor="text1"/>
          <w:sz w:val="28"/>
          <w:szCs w:val="28"/>
          <w:lang w:val="en-GB"/>
        </w:rPr>
        <w:t>norms</w:t>
      </w:r>
      <w:r w:rsidR="00584A93" w:rsidRPr="001D1D88">
        <w:rPr>
          <w:rFonts w:eastAsia="Verdana"/>
          <w:color w:val="000000" w:themeColor="text1"/>
          <w:sz w:val="28"/>
          <w:szCs w:val="28"/>
          <w:lang w:val="en-GB"/>
        </w:rPr>
        <w:t xml:space="preserve">. </w:t>
      </w:r>
    </w:p>
    <w:p w14:paraId="562C6523" w14:textId="257EB728" w:rsidR="00584A93" w:rsidRPr="001D1D88" w:rsidRDefault="00811080" w:rsidP="00342CA2">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The scientific novelty of the dissertation is determined</w:t>
      </w:r>
      <w:r w:rsidR="0056793D" w:rsidRPr="001D1D88">
        <w:rPr>
          <w:rFonts w:eastAsia="Verdana"/>
          <w:color w:val="000000" w:themeColor="text1"/>
          <w:sz w:val="28"/>
          <w:szCs w:val="28"/>
          <w:lang w:val="en-GB"/>
        </w:rPr>
        <w:t xml:space="preserve"> by</w:t>
      </w:r>
      <w:r w:rsidR="00584A93" w:rsidRPr="001D1D88">
        <w:rPr>
          <w:rFonts w:eastAsia="Verdana"/>
          <w:color w:val="000000" w:themeColor="text1"/>
          <w:sz w:val="28"/>
          <w:szCs w:val="28"/>
          <w:lang w:val="en-GB"/>
        </w:rPr>
        <w:t xml:space="preserve"> </w:t>
      </w:r>
      <w:r w:rsidR="00B0549A" w:rsidRPr="001D1D88">
        <w:rPr>
          <w:rFonts w:eastAsia="Verdana"/>
          <w:color w:val="000000" w:themeColor="text1"/>
          <w:sz w:val="28"/>
          <w:szCs w:val="28"/>
          <w:lang w:val="en-GB"/>
        </w:rPr>
        <w:t xml:space="preserve">proposing new approaches to </w:t>
      </w:r>
      <w:r w:rsidR="00AD0B23" w:rsidRPr="001D1D88">
        <w:rPr>
          <w:rFonts w:eastAsia="Verdana"/>
          <w:color w:val="000000" w:themeColor="text1"/>
          <w:sz w:val="28"/>
          <w:szCs w:val="28"/>
          <w:lang w:val="en-GB"/>
        </w:rPr>
        <w:t xml:space="preserve">the </w:t>
      </w:r>
      <w:r w:rsidR="00A2226D" w:rsidRPr="001D1D88">
        <w:rPr>
          <w:rFonts w:eastAsia="Verdana"/>
          <w:color w:val="000000" w:themeColor="text1"/>
          <w:sz w:val="28"/>
          <w:szCs w:val="28"/>
          <w:lang w:val="en-GB"/>
        </w:rPr>
        <w:t xml:space="preserve">application of </w:t>
      </w:r>
      <w:r w:rsidR="00F31F38" w:rsidRPr="001D1D88">
        <w:rPr>
          <w:rFonts w:eastAsia="Verdana"/>
          <w:color w:val="000000" w:themeColor="text1"/>
          <w:sz w:val="28"/>
          <w:szCs w:val="28"/>
          <w:lang w:val="en-GB"/>
        </w:rPr>
        <w:t xml:space="preserve">doctrinal </w:t>
      </w:r>
      <w:r w:rsidR="00B0549A" w:rsidRPr="001D1D88">
        <w:rPr>
          <w:rFonts w:eastAsia="Verdana"/>
          <w:color w:val="000000" w:themeColor="text1"/>
          <w:sz w:val="28"/>
          <w:szCs w:val="28"/>
          <w:lang w:val="en-GB"/>
        </w:rPr>
        <w:t xml:space="preserve">concepts of the FET and the right to regulate </w:t>
      </w:r>
      <w:r w:rsidR="004B7CA0" w:rsidRPr="001D1D88">
        <w:rPr>
          <w:rFonts w:eastAsia="Verdana"/>
          <w:color w:val="000000" w:themeColor="text1"/>
          <w:sz w:val="28"/>
          <w:szCs w:val="28"/>
          <w:lang w:val="en-GB"/>
        </w:rPr>
        <w:t>norms</w:t>
      </w:r>
      <w:r w:rsidR="00B0549A" w:rsidRPr="001D1D88">
        <w:rPr>
          <w:rFonts w:eastAsia="Verdana"/>
          <w:color w:val="000000" w:themeColor="text1"/>
          <w:sz w:val="28"/>
          <w:szCs w:val="28"/>
          <w:lang w:val="en-GB"/>
        </w:rPr>
        <w:t xml:space="preserve"> </w:t>
      </w:r>
      <w:r w:rsidR="00B2775F" w:rsidRPr="001D1D88">
        <w:rPr>
          <w:rFonts w:eastAsia="Verdana"/>
          <w:color w:val="000000" w:themeColor="text1"/>
          <w:sz w:val="28"/>
          <w:szCs w:val="28"/>
          <w:lang w:val="en-GB"/>
        </w:rPr>
        <w:t>in order to</w:t>
      </w:r>
      <w:r w:rsidR="00584A93" w:rsidRPr="001D1D88">
        <w:rPr>
          <w:rFonts w:eastAsia="Verdana"/>
          <w:color w:val="000000" w:themeColor="text1"/>
          <w:sz w:val="28"/>
          <w:szCs w:val="28"/>
          <w:lang w:val="en-GB"/>
        </w:rPr>
        <w:t xml:space="preserve"> reconcile</w:t>
      </w:r>
      <w:r w:rsidR="00B2775F" w:rsidRPr="001D1D88">
        <w:rPr>
          <w:rFonts w:eastAsia="Verdana"/>
          <w:color w:val="000000" w:themeColor="text1"/>
          <w:sz w:val="28"/>
          <w:szCs w:val="28"/>
          <w:lang w:val="en-GB"/>
        </w:rPr>
        <w:t xml:space="preserve"> them</w:t>
      </w:r>
      <w:r w:rsidR="00584A93" w:rsidRPr="001D1D88">
        <w:rPr>
          <w:rFonts w:eastAsia="Verdana"/>
          <w:color w:val="000000" w:themeColor="text1"/>
          <w:sz w:val="28"/>
          <w:szCs w:val="28"/>
          <w:lang w:val="en-GB"/>
        </w:rPr>
        <w:t xml:space="preserve"> under </w:t>
      </w:r>
      <w:r w:rsidR="000A3A20" w:rsidRPr="001D1D88">
        <w:rPr>
          <w:rFonts w:eastAsia="Verdana"/>
          <w:color w:val="000000" w:themeColor="text1"/>
          <w:sz w:val="28"/>
          <w:szCs w:val="28"/>
          <w:lang w:val="en-GB"/>
        </w:rPr>
        <w:t xml:space="preserve">the </w:t>
      </w:r>
      <w:r w:rsidR="00584A93" w:rsidRPr="001D1D88">
        <w:rPr>
          <w:rFonts w:eastAsia="Verdana"/>
          <w:color w:val="000000" w:themeColor="text1"/>
          <w:sz w:val="28"/>
          <w:szCs w:val="28"/>
          <w:lang w:val="en-GB"/>
        </w:rPr>
        <w:t>new ECT.</w:t>
      </w:r>
      <w:r w:rsidR="009A04D0" w:rsidRPr="001D1D88">
        <w:rPr>
          <w:rFonts w:eastAsia="Verdana"/>
          <w:color w:val="000000" w:themeColor="text1"/>
          <w:sz w:val="28"/>
          <w:szCs w:val="28"/>
          <w:lang w:val="en-GB"/>
        </w:rPr>
        <w:t xml:space="preserve"> </w:t>
      </w:r>
    </w:p>
    <w:p w14:paraId="50AAB41E" w14:textId="058B4846" w:rsidR="009F2C1E" w:rsidRPr="001D1D88" w:rsidRDefault="00F31F38" w:rsidP="00E1328A">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The dissertation makes a feasible step in </w:t>
      </w:r>
      <w:r w:rsidR="009B448C" w:rsidRPr="001D1D88">
        <w:rPr>
          <w:rFonts w:eastAsia="Verdana"/>
          <w:color w:val="000000" w:themeColor="text1"/>
          <w:sz w:val="28"/>
          <w:szCs w:val="28"/>
          <w:lang w:val="en-GB"/>
        </w:rPr>
        <w:t xml:space="preserve">reconciling </w:t>
      </w:r>
      <w:r w:rsidR="000A3A20" w:rsidRPr="001D1D88">
        <w:rPr>
          <w:rFonts w:eastAsia="Verdana"/>
          <w:color w:val="000000" w:themeColor="text1"/>
          <w:sz w:val="28"/>
          <w:szCs w:val="28"/>
          <w:lang w:val="en-GB"/>
        </w:rPr>
        <w:t xml:space="preserve">a balance between </w:t>
      </w:r>
      <w:r w:rsidR="009B448C" w:rsidRPr="001D1D88">
        <w:rPr>
          <w:rFonts w:eastAsia="Verdana"/>
          <w:color w:val="000000" w:themeColor="text1"/>
          <w:sz w:val="28"/>
          <w:szCs w:val="28"/>
          <w:lang w:val="en-GB"/>
        </w:rPr>
        <w:t xml:space="preserve">two </w:t>
      </w:r>
      <w:r w:rsidR="004549EB" w:rsidRPr="001D1D88">
        <w:rPr>
          <w:rFonts w:eastAsia="Verdana"/>
          <w:color w:val="000000" w:themeColor="text1"/>
          <w:sz w:val="28"/>
          <w:szCs w:val="28"/>
          <w:lang w:val="en-GB"/>
        </w:rPr>
        <w:t xml:space="preserve">competing doctrinal concepts under </w:t>
      </w:r>
      <w:r w:rsidR="000A3A20" w:rsidRPr="001D1D88">
        <w:rPr>
          <w:rFonts w:eastAsia="Verdana"/>
          <w:color w:val="000000" w:themeColor="text1"/>
          <w:sz w:val="28"/>
          <w:szCs w:val="28"/>
          <w:lang w:val="en-GB"/>
        </w:rPr>
        <w:t xml:space="preserve">the </w:t>
      </w:r>
      <w:r w:rsidR="004549EB" w:rsidRPr="001D1D88">
        <w:rPr>
          <w:rFonts w:eastAsia="Verdana"/>
          <w:color w:val="000000" w:themeColor="text1"/>
          <w:sz w:val="28"/>
          <w:szCs w:val="28"/>
          <w:lang w:val="en-GB"/>
        </w:rPr>
        <w:t>new ECT</w:t>
      </w:r>
      <w:r w:rsidR="009F2C1E" w:rsidRPr="001D1D88">
        <w:rPr>
          <w:rFonts w:eastAsia="Verdana"/>
          <w:color w:val="000000" w:themeColor="text1"/>
          <w:sz w:val="28"/>
          <w:szCs w:val="28"/>
          <w:lang w:val="en-GB"/>
        </w:rPr>
        <w:t>, particularly:</w:t>
      </w:r>
    </w:p>
    <w:p w14:paraId="23DAF3CC" w14:textId="30736B63" w:rsidR="00006B43" w:rsidRPr="001D1D88" w:rsidRDefault="00006B43" w:rsidP="00E1328A">
      <w:pPr>
        <w:pStyle w:val="a3"/>
        <w:numPr>
          <w:ilvl w:val="0"/>
          <w:numId w:val="14"/>
        </w:numPr>
        <w:tabs>
          <w:tab w:val="left" w:pos="993"/>
          <w:tab w:val="left" w:pos="1134"/>
        </w:tabs>
        <w:spacing w:after="0" w:line="240" w:lineRule="auto"/>
        <w:ind w:left="0" w:firstLine="567"/>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 xml:space="preserve">determination </w:t>
      </w:r>
      <w:r w:rsidR="004B7CA0" w:rsidRPr="001D1D88">
        <w:rPr>
          <w:rFonts w:ascii="Times New Roman" w:eastAsia="Verdana" w:hAnsi="Times New Roman"/>
          <w:color w:val="000000" w:themeColor="text1"/>
          <w:sz w:val="28"/>
          <w:szCs w:val="28"/>
          <w:lang w:val="en-GB"/>
        </w:rPr>
        <w:t xml:space="preserve">and substantiation </w:t>
      </w:r>
      <w:r w:rsidRPr="001D1D88">
        <w:rPr>
          <w:rFonts w:ascii="Times New Roman" w:eastAsia="Verdana" w:hAnsi="Times New Roman"/>
          <w:color w:val="000000" w:themeColor="text1"/>
          <w:sz w:val="28"/>
          <w:szCs w:val="28"/>
          <w:lang w:val="en-GB"/>
        </w:rPr>
        <w:t xml:space="preserve">of </w:t>
      </w:r>
      <w:r w:rsidR="00AD0B23" w:rsidRPr="001D1D88">
        <w:rPr>
          <w:rFonts w:ascii="Times New Roman" w:eastAsia="Verdana" w:hAnsi="Times New Roman"/>
          <w:color w:val="000000" w:themeColor="text1"/>
          <w:sz w:val="28"/>
          <w:szCs w:val="28"/>
          <w:lang w:val="en-GB"/>
        </w:rPr>
        <w:t xml:space="preserve">the </w:t>
      </w:r>
      <w:r w:rsidRPr="001D1D88">
        <w:rPr>
          <w:rFonts w:ascii="Times New Roman" w:eastAsia="Verdana" w:hAnsi="Times New Roman"/>
          <w:color w:val="000000" w:themeColor="text1"/>
          <w:sz w:val="28"/>
          <w:szCs w:val="28"/>
          <w:lang w:val="en-GB"/>
        </w:rPr>
        <w:t xml:space="preserve">normative content of FET </w:t>
      </w:r>
      <w:r w:rsidRPr="001D1D88">
        <w:rPr>
          <w:rFonts w:ascii="Times New Roman" w:hAnsi="Times New Roman"/>
          <w:color w:val="000000" w:themeColor="text1"/>
          <w:sz w:val="28"/>
          <w:szCs w:val="28"/>
          <w:lang w:val="en-GB"/>
        </w:rPr>
        <w:t>based on the doctrinal concept that the FET is a self-contained treaty obligation</w:t>
      </w:r>
      <w:r w:rsidR="00D97244" w:rsidRPr="001D1D88">
        <w:rPr>
          <w:rFonts w:ascii="Times New Roman" w:hAnsi="Times New Roman"/>
          <w:color w:val="000000" w:themeColor="text1"/>
          <w:sz w:val="28"/>
          <w:szCs w:val="28"/>
          <w:lang w:val="en-GB"/>
        </w:rPr>
        <w:t>, in this way by separating FET from other sources/doctrinal concepts such as CIL, GPL, the rule of law</w:t>
      </w:r>
      <w:r w:rsidRPr="001D1D88">
        <w:rPr>
          <w:rFonts w:ascii="Times New Roman" w:eastAsia="Verdana" w:hAnsi="Times New Roman"/>
          <w:color w:val="000000" w:themeColor="text1"/>
          <w:sz w:val="28"/>
          <w:szCs w:val="28"/>
          <w:lang w:val="en-GB"/>
        </w:rPr>
        <w:t>;</w:t>
      </w:r>
    </w:p>
    <w:p w14:paraId="5128B0D7" w14:textId="004307B5" w:rsidR="00A2226D" w:rsidRPr="001D1D88" w:rsidRDefault="00A2226D" w:rsidP="00E1328A">
      <w:pPr>
        <w:pStyle w:val="a3"/>
        <w:numPr>
          <w:ilvl w:val="0"/>
          <w:numId w:val="14"/>
        </w:numPr>
        <w:tabs>
          <w:tab w:val="left" w:pos="993"/>
          <w:tab w:val="left" w:pos="1134"/>
        </w:tabs>
        <w:spacing w:after="0" w:line="240" w:lineRule="auto"/>
        <w:ind w:left="0" w:firstLine="567"/>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determination</w:t>
      </w:r>
      <w:r w:rsidR="002B1790" w:rsidRPr="001D1D88">
        <w:rPr>
          <w:rFonts w:ascii="Times New Roman" w:eastAsia="Verdana" w:hAnsi="Times New Roman"/>
          <w:color w:val="000000" w:themeColor="text1"/>
          <w:sz w:val="28"/>
          <w:szCs w:val="28"/>
          <w:lang w:val="en-GB"/>
        </w:rPr>
        <w:t xml:space="preserve"> and provision of new </w:t>
      </w:r>
      <w:r w:rsidR="000A33B9" w:rsidRPr="001D1D88">
        <w:rPr>
          <w:rFonts w:ascii="Times New Roman" w:eastAsia="Verdana" w:hAnsi="Times New Roman"/>
          <w:color w:val="000000" w:themeColor="text1"/>
          <w:sz w:val="28"/>
          <w:szCs w:val="28"/>
          <w:lang w:val="en-GB"/>
        </w:rPr>
        <w:t>sense</w:t>
      </w:r>
      <w:r w:rsidRPr="001D1D88">
        <w:rPr>
          <w:rFonts w:ascii="Times New Roman" w:eastAsia="Verdana" w:hAnsi="Times New Roman"/>
          <w:color w:val="000000" w:themeColor="text1"/>
          <w:sz w:val="28"/>
          <w:szCs w:val="28"/>
          <w:lang w:val="en-GB"/>
        </w:rPr>
        <w:t xml:space="preserve"> </w:t>
      </w:r>
      <w:r w:rsidR="002B1790" w:rsidRPr="001D1D88">
        <w:rPr>
          <w:rFonts w:ascii="Times New Roman" w:eastAsia="Verdana" w:hAnsi="Times New Roman"/>
          <w:color w:val="000000" w:themeColor="text1"/>
          <w:sz w:val="28"/>
          <w:szCs w:val="28"/>
          <w:lang w:val="en-GB"/>
        </w:rPr>
        <w:t>to the</w:t>
      </w:r>
      <w:r w:rsidRPr="001D1D88">
        <w:rPr>
          <w:rFonts w:ascii="Times New Roman" w:eastAsia="Verdana" w:hAnsi="Times New Roman"/>
          <w:color w:val="000000" w:themeColor="text1"/>
          <w:sz w:val="28"/>
          <w:szCs w:val="28"/>
          <w:lang w:val="en-GB"/>
        </w:rPr>
        <w:t xml:space="preserve"> normative content of the right to regulate </w:t>
      </w:r>
      <w:r w:rsidR="006F2864" w:rsidRPr="001D1D88">
        <w:rPr>
          <w:rFonts w:ascii="Times New Roman" w:eastAsia="Verdana" w:hAnsi="Times New Roman"/>
          <w:color w:val="000000" w:themeColor="text1"/>
          <w:sz w:val="28"/>
          <w:szCs w:val="28"/>
          <w:lang w:val="en-GB"/>
        </w:rPr>
        <w:t>norms</w:t>
      </w:r>
      <w:r w:rsidRPr="001D1D88">
        <w:rPr>
          <w:rFonts w:ascii="Times New Roman" w:eastAsia="Verdana" w:hAnsi="Times New Roman"/>
          <w:color w:val="000000" w:themeColor="text1"/>
          <w:sz w:val="28"/>
          <w:szCs w:val="28"/>
          <w:lang w:val="en-GB"/>
        </w:rPr>
        <w:t>;</w:t>
      </w:r>
    </w:p>
    <w:p w14:paraId="6A2A6A55" w14:textId="7E0668BE" w:rsidR="00A2226D" w:rsidRPr="001D1D88" w:rsidRDefault="00A2226D" w:rsidP="00E1328A">
      <w:pPr>
        <w:pStyle w:val="a3"/>
        <w:numPr>
          <w:ilvl w:val="0"/>
          <w:numId w:val="14"/>
        </w:numPr>
        <w:tabs>
          <w:tab w:val="left" w:pos="993"/>
          <w:tab w:val="left" w:pos="1134"/>
        </w:tabs>
        <w:spacing w:after="0" w:line="240" w:lineRule="auto"/>
        <w:ind w:left="0" w:firstLine="567"/>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determination and substantiation of the new approach</w:t>
      </w:r>
      <w:r w:rsidR="009114E9" w:rsidRPr="001D1D88">
        <w:rPr>
          <w:rFonts w:ascii="Times New Roman" w:eastAsia="Verdana" w:hAnsi="Times New Roman"/>
          <w:color w:val="000000" w:themeColor="text1"/>
          <w:sz w:val="28"/>
          <w:szCs w:val="28"/>
          <w:lang w:val="en-GB"/>
        </w:rPr>
        <w:t xml:space="preserve"> in the application of two concepts</w:t>
      </w:r>
      <w:r w:rsidR="00F1055E" w:rsidRPr="001D1D88">
        <w:rPr>
          <w:rFonts w:ascii="Times New Roman" w:eastAsia="Verdana" w:hAnsi="Times New Roman"/>
          <w:color w:val="000000" w:themeColor="text1"/>
          <w:sz w:val="28"/>
          <w:szCs w:val="28"/>
          <w:lang w:val="en-GB"/>
        </w:rPr>
        <w:t xml:space="preserve">, i.e., </w:t>
      </w:r>
      <w:r w:rsidRPr="001D1D88">
        <w:rPr>
          <w:rFonts w:ascii="Times New Roman" w:eastAsia="Verdana" w:hAnsi="Times New Roman"/>
          <w:color w:val="000000" w:themeColor="text1"/>
          <w:sz w:val="28"/>
          <w:szCs w:val="28"/>
          <w:lang w:val="en-GB"/>
        </w:rPr>
        <w:t>the right to regulate</w:t>
      </w:r>
      <w:r w:rsidR="00F1055E"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lang w:val="en-GB"/>
        </w:rPr>
        <w:t xml:space="preserve">is </w:t>
      </w:r>
      <w:r w:rsidRPr="001D1D88">
        <w:rPr>
          <w:rFonts w:ascii="Times New Roman" w:hAnsi="Times New Roman"/>
          <w:color w:val="000000" w:themeColor="text1"/>
          <w:sz w:val="28"/>
          <w:szCs w:val="28"/>
          <w:lang w:val="en-GB"/>
        </w:rPr>
        <w:t xml:space="preserve">the centerpiece permission, not a defense </w:t>
      </w:r>
      <w:r w:rsidR="006F2864" w:rsidRPr="001D1D88">
        <w:rPr>
          <w:rFonts w:ascii="Times New Roman" w:hAnsi="Times New Roman"/>
          <w:color w:val="000000" w:themeColor="text1"/>
          <w:sz w:val="28"/>
          <w:szCs w:val="28"/>
          <w:lang w:val="en-GB"/>
        </w:rPr>
        <w:t>norm</w:t>
      </w:r>
      <w:r w:rsidRPr="001D1D88">
        <w:rPr>
          <w:rFonts w:ascii="Times New Roman" w:hAnsi="Times New Roman"/>
          <w:color w:val="000000" w:themeColor="text1"/>
          <w:sz w:val="28"/>
          <w:szCs w:val="28"/>
          <w:lang w:val="en-GB"/>
        </w:rPr>
        <w:t xml:space="preserve">, therefore, the right to regulate </w:t>
      </w:r>
      <w:r w:rsidR="006F2864" w:rsidRPr="001D1D88">
        <w:rPr>
          <w:rFonts w:ascii="Times New Roman" w:hAnsi="Times New Roman"/>
          <w:color w:val="000000" w:themeColor="text1"/>
          <w:sz w:val="28"/>
          <w:szCs w:val="28"/>
          <w:lang w:val="en-GB"/>
        </w:rPr>
        <w:t>norms</w:t>
      </w:r>
      <w:r w:rsidRPr="001D1D88">
        <w:rPr>
          <w:rFonts w:ascii="Times New Roman" w:hAnsi="Times New Roman"/>
          <w:color w:val="000000" w:themeColor="text1"/>
          <w:sz w:val="28"/>
          <w:szCs w:val="28"/>
          <w:lang w:val="en-GB"/>
        </w:rPr>
        <w:t xml:space="preserve"> should limit the scope of FET</w:t>
      </w:r>
      <w:r w:rsidR="004B7CA0" w:rsidRPr="001D1D88">
        <w:rPr>
          <w:rFonts w:ascii="Times New Roman" w:hAnsi="Times New Roman"/>
          <w:color w:val="000000" w:themeColor="text1"/>
          <w:sz w:val="28"/>
          <w:szCs w:val="28"/>
          <w:lang w:val="en-GB"/>
        </w:rPr>
        <w:t>.</w:t>
      </w:r>
    </w:p>
    <w:p w14:paraId="2A8F086D" w14:textId="31AD12CA" w:rsidR="00F31F38" w:rsidRPr="001D1D88" w:rsidRDefault="004B7CA0" w:rsidP="00E1328A">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Therefore, the dissertation</w:t>
      </w:r>
      <w:r w:rsidR="004549EB" w:rsidRPr="001D1D88">
        <w:rPr>
          <w:rFonts w:eastAsia="Verdana"/>
          <w:color w:val="000000" w:themeColor="text1"/>
          <w:sz w:val="28"/>
          <w:szCs w:val="28"/>
          <w:lang w:val="en-GB"/>
        </w:rPr>
        <w:t xml:space="preserve"> </w:t>
      </w:r>
      <w:r w:rsidR="00F31F38" w:rsidRPr="001D1D88">
        <w:rPr>
          <w:rFonts w:eastAsia="Verdana"/>
          <w:color w:val="000000" w:themeColor="text1"/>
          <w:sz w:val="28"/>
          <w:szCs w:val="28"/>
        </w:rPr>
        <w:t>contribute</w:t>
      </w:r>
      <w:r w:rsidR="00F31F38" w:rsidRPr="001D1D88">
        <w:rPr>
          <w:rFonts w:eastAsia="Verdana"/>
          <w:color w:val="000000" w:themeColor="text1"/>
          <w:sz w:val="28"/>
          <w:szCs w:val="28"/>
          <w:lang w:val="en-GB"/>
        </w:rPr>
        <w:t>s to:</w:t>
      </w:r>
    </w:p>
    <w:p w14:paraId="4C431198" w14:textId="1686C6EA" w:rsidR="00F31F38" w:rsidRPr="001D1D88" w:rsidRDefault="00F31F38" w:rsidP="00F31F38">
      <w:pPr>
        <w:pStyle w:val="a3"/>
        <w:numPr>
          <w:ilvl w:val="0"/>
          <w:numId w:val="5"/>
        </w:numPr>
        <w:tabs>
          <w:tab w:val="left" w:pos="993"/>
        </w:tabs>
        <w:spacing w:after="0" w:line="240" w:lineRule="auto"/>
        <w:ind w:left="0" w:firstLine="567"/>
        <w:jc w:val="both"/>
        <w:rPr>
          <w:rFonts w:ascii="Times New Roman" w:eastAsia="Verdana" w:hAnsi="Times New Roman"/>
          <w:color w:val="000000" w:themeColor="text1"/>
          <w:sz w:val="28"/>
          <w:szCs w:val="28"/>
          <w:lang w:val="en-US"/>
        </w:rPr>
      </w:pPr>
      <w:r w:rsidRPr="001D1D88">
        <w:rPr>
          <w:rFonts w:ascii="Times New Roman" w:eastAsia="Verdana" w:hAnsi="Times New Roman"/>
          <w:color w:val="000000" w:themeColor="text1"/>
          <w:sz w:val="28"/>
          <w:szCs w:val="28"/>
          <w:lang w:val="en-US"/>
        </w:rPr>
        <w:t xml:space="preserve">current academic </w:t>
      </w:r>
      <w:r w:rsidRPr="001D1D88">
        <w:rPr>
          <w:rFonts w:ascii="Times New Roman" w:eastAsia="Verdana" w:hAnsi="Times New Roman"/>
          <w:color w:val="000000" w:themeColor="text1"/>
          <w:sz w:val="28"/>
          <w:szCs w:val="28"/>
          <w:lang w:val="en-GB"/>
        </w:rPr>
        <w:t>debate</w:t>
      </w:r>
      <w:r w:rsidRPr="001D1D88">
        <w:rPr>
          <w:rFonts w:ascii="Times New Roman" w:eastAsia="Verdana" w:hAnsi="Times New Roman"/>
          <w:color w:val="000000" w:themeColor="text1"/>
          <w:sz w:val="28"/>
          <w:szCs w:val="28"/>
          <w:lang w:val="en-US"/>
        </w:rPr>
        <w:t xml:space="preserve"> around the origin</w:t>
      </w:r>
      <w:r w:rsidR="009E1C49" w:rsidRPr="001D1D88">
        <w:rPr>
          <w:rFonts w:ascii="Times New Roman" w:eastAsia="Verdana" w:hAnsi="Times New Roman"/>
          <w:color w:val="000000" w:themeColor="text1"/>
          <w:sz w:val="28"/>
          <w:szCs w:val="28"/>
          <w:lang w:val="en-US"/>
        </w:rPr>
        <w:t xml:space="preserve">s and </w:t>
      </w:r>
      <w:r w:rsidRPr="001D1D88">
        <w:rPr>
          <w:rFonts w:ascii="Times New Roman" w:eastAsia="Verdana" w:hAnsi="Times New Roman"/>
          <w:color w:val="000000" w:themeColor="text1"/>
          <w:sz w:val="28"/>
          <w:szCs w:val="28"/>
          <w:lang w:val="en-US"/>
        </w:rPr>
        <w:t>doctrinal concept</w:t>
      </w:r>
      <w:r w:rsidR="009E1C49" w:rsidRPr="001D1D88">
        <w:rPr>
          <w:rFonts w:ascii="Times New Roman" w:eastAsia="Verdana" w:hAnsi="Times New Roman"/>
          <w:color w:val="000000" w:themeColor="text1"/>
          <w:sz w:val="28"/>
          <w:szCs w:val="28"/>
          <w:lang w:val="en-US"/>
        </w:rPr>
        <w:t>s</w:t>
      </w:r>
      <w:r w:rsidRPr="001D1D88">
        <w:rPr>
          <w:rFonts w:ascii="Times New Roman" w:eastAsia="Verdana" w:hAnsi="Times New Roman"/>
          <w:color w:val="000000" w:themeColor="text1"/>
          <w:sz w:val="28"/>
          <w:szCs w:val="28"/>
          <w:lang w:val="en-US"/>
        </w:rPr>
        <w:t xml:space="preserve"> of the FET</w:t>
      </w:r>
      <w:r w:rsidR="009E1C49" w:rsidRPr="001D1D88">
        <w:rPr>
          <w:rFonts w:ascii="Times New Roman" w:eastAsia="Verdana" w:hAnsi="Times New Roman"/>
          <w:color w:val="000000" w:themeColor="text1"/>
          <w:sz w:val="28"/>
          <w:szCs w:val="28"/>
          <w:lang w:val="en-US"/>
        </w:rPr>
        <w:t xml:space="preserve"> and the right to regulate</w:t>
      </w:r>
      <w:r w:rsidRPr="001D1D88">
        <w:rPr>
          <w:rFonts w:ascii="Times New Roman" w:eastAsia="Verdana" w:hAnsi="Times New Roman"/>
          <w:color w:val="000000" w:themeColor="text1"/>
          <w:sz w:val="28"/>
          <w:szCs w:val="28"/>
          <w:lang w:val="en-US"/>
        </w:rPr>
        <w:t xml:space="preserve">; </w:t>
      </w:r>
    </w:p>
    <w:p w14:paraId="77BF8C59" w14:textId="27188C02" w:rsidR="009E1C49" w:rsidRPr="001D1D88" w:rsidRDefault="00F31F38" w:rsidP="009E1C49">
      <w:pPr>
        <w:pStyle w:val="a3"/>
        <w:numPr>
          <w:ilvl w:val="0"/>
          <w:numId w:val="5"/>
        </w:numPr>
        <w:tabs>
          <w:tab w:val="left" w:pos="993"/>
        </w:tabs>
        <w:spacing w:after="0" w:line="240" w:lineRule="auto"/>
        <w:ind w:left="0" w:firstLine="567"/>
        <w:jc w:val="both"/>
        <w:rPr>
          <w:rFonts w:ascii="Times New Roman" w:eastAsia="Verdana" w:hAnsi="Times New Roman"/>
          <w:color w:val="000000" w:themeColor="text1"/>
          <w:sz w:val="28"/>
          <w:szCs w:val="28"/>
          <w:lang w:val="en-US"/>
        </w:rPr>
      </w:pPr>
      <w:r w:rsidRPr="001D1D88">
        <w:rPr>
          <w:rFonts w:ascii="Times New Roman" w:eastAsia="Verdana" w:hAnsi="Times New Roman"/>
          <w:color w:val="000000" w:themeColor="text1"/>
          <w:sz w:val="28"/>
          <w:szCs w:val="28"/>
          <w:lang w:val="en-US"/>
        </w:rPr>
        <w:t xml:space="preserve">contemporary academic discussion </w:t>
      </w:r>
      <w:r w:rsidR="009F081B" w:rsidRPr="001D1D88">
        <w:rPr>
          <w:rFonts w:ascii="Times New Roman" w:eastAsia="Verdana" w:hAnsi="Times New Roman"/>
          <w:color w:val="000000" w:themeColor="text1"/>
          <w:sz w:val="28"/>
          <w:szCs w:val="28"/>
          <w:lang w:val="en-US"/>
        </w:rPr>
        <w:t xml:space="preserve">around </w:t>
      </w:r>
      <w:r w:rsidRPr="001D1D88">
        <w:rPr>
          <w:rFonts w:ascii="Times New Roman" w:eastAsia="Verdana" w:hAnsi="Times New Roman"/>
          <w:color w:val="000000" w:themeColor="text1"/>
          <w:sz w:val="28"/>
          <w:szCs w:val="28"/>
          <w:lang w:val="en-US"/>
        </w:rPr>
        <w:t>the</w:t>
      </w:r>
      <w:r w:rsidR="009E1C49" w:rsidRPr="001D1D88">
        <w:rPr>
          <w:rFonts w:ascii="Times New Roman" w:eastAsia="Verdana" w:hAnsi="Times New Roman"/>
          <w:color w:val="000000" w:themeColor="text1"/>
          <w:sz w:val="28"/>
          <w:szCs w:val="28"/>
          <w:lang w:val="en-US"/>
        </w:rPr>
        <w:t xml:space="preserve"> normative content and</w:t>
      </w:r>
      <w:r w:rsidRPr="001D1D88">
        <w:rPr>
          <w:rFonts w:ascii="Times New Roman" w:eastAsia="Verdana" w:hAnsi="Times New Roman"/>
          <w:color w:val="000000" w:themeColor="text1"/>
          <w:sz w:val="28"/>
          <w:szCs w:val="28"/>
          <w:lang w:val="en-US"/>
        </w:rPr>
        <w:t xml:space="preserve"> </w:t>
      </w:r>
      <w:r w:rsidR="00905033" w:rsidRPr="001D1D88">
        <w:rPr>
          <w:rFonts w:ascii="Times New Roman" w:eastAsia="Verdana" w:hAnsi="Times New Roman"/>
          <w:color w:val="000000" w:themeColor="text1"/>
          <w:sz w:val="28"/>
          <w:szCs w:val="28"/>
          <w:lang w:val="en-US"/>
        </w:rPr>
        <w:t xml:space="preserve">delicts of </w:t>
      </w:r>
      <w:r w:rsidRPr="001D1D88">
        <w:rPr>
          <w:rFonts w:ascii="Times New Roman" w:eastAsia="Verdana" w:hAnsi="Times New Roman"/>
          <w:color w:val="000000" w:themeColor="text1"/>
          <w:sz w:val="28"/>
          <w:szCs w:val="28"/>
          <w:lang w:val="en-US"/>
        </w:rPr>
        <w:t>FET</w:t>
      </w:r>
      <w:r w:rsidR="00905033" w:rsidRPr="001D1D88">
        <w:rPr>
          <w:rFonts w:ascii="Times New Roman" w:eastAsia="Verdana" w:hAnsi="Times New Roman"/>
          <w:color w:val="000000" w:themeColor="text1"/>
          <w:sz w:val="28"/>
          <w:szCs w:val="28"/>
          <w:lang w:val="en-US"/>
        </w:rPr>
        <w:t xml:space="preserve"> </w:t>
      </w:r>
      <w:r w:rsidR="009F2C1E" w:rsidRPr="001D1D88">
        <w:rPr>
          <w:rFonts w:ascii="Times New Roman" w:eastAsia="Verdana" w:hAnsi="Times New Roman"/>
          <w:color w:val="000000" w:themeColor="text1"/>
          <w:sz w:val="28"/>
          <w:szCs w:val="28"/>
          <w:lang w:val="en-US"/>
        </w:rPr>
        <w:t>and the right to regulate</w:t>
      </w:r>
      <w:r w:rsidR="006F2864" w:rsidRPr="001D1D88">
        <w:rPr>
          <w:rFonts w:ascii="Times New Roman" w:eastAsia="Verdana" w:hAnsi="Times New Roman"/>
          <w:color w:val="000000" w:themeColor="text1"/>
          <w:sz w:val="28"/>
          <w:szCs w:val="28"/>
          <w:lang w:val="en-US"/>
        </w:rPr>
        <w:t xml:space="preserve"> </w:t>
      </w:r>
      <w:r w:rsidR="00905033" w:rsidRPr="001D1D88">
        <w:rPr>
          <w:rFonts w:ascii="Times New Roman" w:eastAsia="Verdana" w:hAnsi="Times New Roman"/>
          <w:color w:val="000000" w:themeColor="text1"/>
          <w:sz w:val="28"/>
          <w:szCs w:val="28"/>
          <w:lang w:val="en-US"/>
        </w:rPr>
        <w:t>under</w:t>
      </w:r>
      <w:r w:rsidR="009F081B" w:rsidRPr="001D1D88">
        <w:rPr>
          <w:rFonts w:ascii="Times New Roman" w:eastAsia="Verdana" w:hAnsi="Times New Roman"/>
          <w:color w:val="000000" w:themeColor="text1"/>
          <w:sz w:val="28"/>
          <w:szCs w:val="28"/>
          <w:lang w:val="en-US"/>
        </w:rPr>
        <w:t xml:space="preserve"> </w:t>
      </w:r>
      <w:r w:rsidR="00905033" w:rsidRPr="001D1D88">
        <w:rPr>
          <w:rFonts w:ascii="Times New Roman" w:eastAsia="Verdana" w:hAnsi="Times New Roman"/>
          <w:color w:val="000000" w:themeColor="text1"/>
          <w:sz w:val="28"/>
          <w:szCs w:val="28"/>
          <w:lang w:val="en-US"/>
        </w:rPr>
        <w:t>the</w:t>
      </w:r>
      <w:r w:rsidR="009F081B" w:rsidRPr="001D1D88">
        <w:rPr>
          <w:rFonts w:ascii="Times New Roman" w:eastAsia="Verdana" w:hAnsi="Times New Roman"/>
          <w:color w:val="000000" w:themeColor="text1"/>
          <w:sz w:val="28"/>
          <w:szCs w:val="28"/>
          <w:lang w:val="en-US"/>
        </w:rPr>
        <w:t xml:space="preserve"> ECT</w:t>
      </w:r>
      <w:r w:rsidRPr="001D1D88">
        <w:rPr>
          <w:rFonts w:ascii="Times New Roman" w:eastAsia="Verdana" w:hAnsi="Times New Roman"/>
          <w:color w:val="000000" w:themeColor="text1"/>
          <w:sz w:val="28"/>
          <w:szCs w:val="28"/>
          <w:lang w:val="en-US"/>
        </w:rPr>
        <w:t>;</w:t>
      </w:r>
    </w:p>
    <w:p w14:paraId="7FE249F1" w14:textId="5667761A" w:rsidR="009B35E8" w:rsidRDefault="009E1C49" w:rsidP="00F1055E">
      <w:pPr>
        <w:pStyle w:val="a3"/>
        <w:numPr>
          <w:ilvl w:val="0"/>
          <w:numId w:val="5"/>
        </w:numPr>
        <w:tabs>
          <w:tab w:val="left" w:pos="993"/>
        </w:tabs>
        <w:spacing w:after="0" w:line="240" w:lineRule="auto"/>
        <w:ind w:left="0" w:firstLine="567"/>
        <w:jc w:val="both"/>
        <w:rPr>
          <w:rFonts w:ascii="Times New Roman" w:eastAsia="Verdana" w:hAnsi="Times New Roman"/>
          <w:color w:val="000000" w:themeColor="text1"/>
          <w:sz w:val="28"/>
          <w:szCs w:val="28"/>
          <w:lang w:val="en-US"/>
        </w:rPr>
      </w:pPr>
      <w:r w:rsidRPr="001D1D88">
        <w:rPr>
          <w:rFonts w:ascii="Times New Roman" w:eastAsia="Verdana" w:hAnsi="Times New Roman"/>
          <w:color w:val="000000" w:themeColor="text1"/>
          <w:sz w:val="28"/>
          <w:szCs w:val="28"/>
          <w:lang w:val="en-US"/>
        </w:rPr>
        <w:t xml:space="preserve">application of two doctrinal concepts in relation to </w:t>
      </w:r>
      <w:r w:rsidR="009B35E8">
        <w:rPr>
          <w:rFonts w:ascii="Times New Roman" w:eastAsia="Verdana" w:hAnsi="Times New Roman"/>
          <w:color w:val="000000" w:themeColor="text1"/>
          <w:sz w:val="28"/>
          <w:szCs w:val="28"/>
          <w:lang w:val="en-US"/>
        </w:rPr>
        <w:t xml:space="preserve">emerging </w:t>
      </w:r>
      <w:r w:rsidRPr="001D1D88">
        <w:rPr>
          <w:rFonts w:ascii="Times New Roman" w:eastAsia="Verdana" w:hAnsi="Times New Roman"/>
          <w:color w:val="000000" w:themeColor="text1"/>
          <w:sz w:val="28"/>
          <w:szCs w:val="28"/>
          <w:lang w:val="en-US"/>
        </w:rPr>
        <w:t>regulatory measures of ECT Contracting Parties</w:t>
      </w:r>
      <w:r w:rsidR="009B35E8">
        <w:rPr>
          <w:rFonts w:ascii="Times New Roman" w:eastAsia="Verdana" w:hAnsi="Times New Roman"/>
          <w:color w:val="000000" w:themeColor="text1"/>
          <w:sz w:val="28"/>
          <w:szCs w:val="28"/>
          <w:lang w:val="en-US"/>
        </w:rPr>
        <w:t>;</w:t>
      </w:r>
    </w:p>
    <w:p w14:paraId="447716DB" w14:textId="0B43BA5D" w:rsidR="000763D0" w:rsidRPr="001D1D88" w:rsidRDefault="009B35E8" w:rsidP="00F1055E">
      <w:pPr>
        <w:pStyle w:val="a3"/>
        <w:numPr>
          <w:ilvl w:val="0"/>
          <w:numId w:val="5"/>
        </w:numPr>
        <w:tabs>
          <w:tab w:val="left" w:pos="993"/>
        </w:tabs>
        <w:spacing w:after="0" w:line="240" w:lineRule="auto"/>
        <w:ind w:left="0" w:firstLine="567"/>
        <w:jc w:val="both"/>
        <w:rPr>
          <w:rFonts w:ascii="Times New Roman" w:eastAsia="Verdana" w:hAnsi="Times New Roman"/>
          <w:color w:val="000000" w:themeColor="text1"/>
          <w:sz w:val="28"/>
          <w:szCs w:val="28"/>
          <w:lang w:val="en-US"/>
        </w:rPr>
      </w:pPr>
      <w:r>
        <w:rPr>
          <w:rFonts w:ascii="Times New Roman" w:eastAsia="Verdana" w:hAnsi="Times New Roman"/>
          <w:color w:val="000000" w:themeColor="text1"/>
          <w:sz w:val="28"/>
          <w:szCs w:val="28"/>
          <w:lang w:val="en-US"/>
        </w:rPr>
        <w:t>development of IIL norms in relation to the FET and the right to regulate provisions.</w:t>
      </w:r>
    </w:p>
    <w:p w14:paraId="5FD1F803" w14:textId="40512C32" w:rsidR="00CB671C" w:rsidRDefault="00F1055E" w:rsidP="00F31F38">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I</w:t>
      </w:r>
      <w:r w:rsidR="000D7EE4" w:rsidRPr="001D1D88">
        <w:rPr>
          <w:rFonts w:eastAsia="Verdana"/>
          <w:color w:val="000000" w:themeColor="text1"/>
          <w:sz w:val="28"/>
          <w:szCs w:val="28"/>
          <w:lang w:val="en-GB"/>
        </w:rPr>
        <w:t>n the opinion of the author</w:t>
      </w:r>
      <w:r w:rsidRPr="001D1D88">
        <w:rPr>
          <w:rFonts w:eastAsia="Verdana"/>
          <w:color w:val="000000" w:themeColor="text1"/>
          <w:sz w:val="28"/>
          <w:szCs w:val="28"/>
          <w:lang w:val="en-GB"/>
        </w:rPr>
        <w:t xml:space="preserve"> proposed new approaches</w:t>
      </w:r>
      <w:r w:rsidR="000D7EE4" w:rsidRPr="001D1D88">
        <w:rPr>
          <w:rFonts w:eastAsia="Verdana"/>
          <w:color w:val="000000" w:themeColor="text1"/>
          <w:sz w:val="28"/>
          <w:szCs w:val="28"/>
          <w:lang w:val="en-GB"/>
        </w:rPr>
        <w:t xml:space="preserve"> better </w:t>
      </w:r>
      <w:r w:rsidR="00E060CC" w:rsidRPr="001D1D88">
        <w:rPr>
          <w:rFonts w:eastAsia="Verdana"/>
          <w:color w:val="000000" w:themeColor="text1"/>
          <w:sz w:val="28"/>
          <w:szCs w:val="28"/>
          <w:lang w:val="en-GB"/>
        </w:rPr>
        <w:t xml:space="preserve">safeguards the legitimate regulatory measures of the </w:t>
      </w:r>
      <w:r w:rsidR="002809A4" w:rsidRPr="001D1D88">
        <w:rPr>
          <w:rFonts w:eastAsia="Verdana"/>
          <w:color w:val="000000" w:themeColor="text1"/>
          <w:sz w:val="28"/>
          <w:szCs w:val="28"/>
          <w:lang w:val="en-GB"/>
        </w:rPr>
        <w:t xml:space="preserve">ECT </w:t>
      </w:r>
      <w:r w:rsidR="00E060CC" w:rsidRPr="001D1D88">
        <w:rPr>
          <w:rFonts w:eastAsia="Verdana"/>
          <w:color w:val="000000" w:themeColor="text1"/>
          <w:sz w:val="28"/>
          <w:szCs w:val="28"/>
          <w:lang w:val="en-GB"/>
        </w:rPr>
        <w:t>Contracting Parties.</w:t>
      </w:r>
      <w:r w:rsidR="006746A9" w:rsidRPr="001D1D88">
        <w:rPr>
          <w:rFonts w:eastAsia="Verdana"/>
          <w:color w:val="000000" w:themeColor="text1"/>
          <w:sz w:val="28"/>
          <w:szCs w:val="28"/>
          <w:lang w:val="en-GB"/>
        </w:rPr>
        <w:t xml:space="preserve"> </w:t>
      </w:r>
      <w:r w:rsidR="005C5386" w:rsidRPr="001D1D88">
        <w:rPr>
          <w:rFonts w:eastAsia="Verdana"/>
          <w:color w:val="000000" w:themeColor="text1"/>
          <w:sz w:val="28"/>
          <w:szCs w:val="28"/>
          <w:lang w:val="en-GB"/>
        </w:rPr>
        <w:t xml:space="preserve">The proposed </w:t>
      </w:r>
      <w:r w:rsidR="00CE44FD" w:rsidRPr="001D1D88">
        <w:rPr>
          <w:rFonts w:eastAsia="Verdana"/>
          <w:color w:val="000000" w:themeColor="text1"/>
          <w:sz w:val="28"/>
          <w:szCs w:val="28"/>
          <w:lang w:val="en-GB"/>
        </w:rPr>
        <w:t>norms</w:t>
      </w:r>
      <w:r w:rsidR="005C5386" w:rsidRPr="001D1D88">
        <w:rPr>
          <w:rFonts w:eastAsia="Verdana"/>
          <w:color w:val="000000" w:themeColor="text1"/>
          <w:sz w:val="28"/>
          <w:szCs w:val="28"/>
          <w:lang w:val="en-GB"/>
        </w:rPr>
        <w:t xml:space="preserve"> </w:t>
      </w:r>
      <w:r w:rsidR="00CE44FD" w:rsidRPr="001D1D88">
        <w:rPr>
          <w:rFonts w:eastAsia="Verdana"/>
          <w:color w:val="000000" w:themeColor="text1"/>
          <w:sz w:val="28"/>
          <w:szCs w:val="28"/>
          <w:lang w:val="en-GB"/>
        </w:rPr>
        <w:t>are</w:t>
      </w:r>
      <w:r w:rsidR="005C5386"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hypothetically </w:t>
      </w:r>
      <w:r w:rsidR="005C5386" w:rsidRPr="001D1D88">
        <w:rPr>
          <w:rFonts w:eastAsia="Verdana"/>
          <w:color w:val="000000" w:themeColor="text1"/>
          <w:sz w:val="28"/>
          <w:szCs w:val="28"/>
          <w:lang w:val="en-GB"/>
        </w:rPr>
        <w:t xml:space="preserve">tested under </w:t>
      </w:r>
      <w:r w:rsidRPr="001D1D88">
        <w:rPr>
          <w:rFonts w:eastAsia="Verdana"/>
          <w:color w:val="000000" w:themeColor="text1"/>
          <w:sz w:val="28"/>
          <w:szCs w:val="28"/>
          <w:lang w:val="en-GB"/>
        </w:rPr>
        <w:t>various</w:t>
      </w:r>
      <w:r w:rsidR="005C5386" w:rsidRPr="001D1D88">
        <w:rPr>
          <w:rFonts w:eastAsia="Verdana"/>
          <w:color w:val="000000" w:themeColor="text1"/>
          <w:sz w:val="28"/>
          <w:szCs w:val="28"/>
          <w:lang w:val="en-GB"/>
        </w:rPr>
        <w:t xml:space="preserve"> regulatory measures and well </w:t>
      </w:r>
      <w:r w:rsidR="00CE44FD" w:rsidRPr="001D1D88">
        <w:rPr>
          <w:rFonts w:eastAsia="Verdana"/>
          <w:color w:val="000000" w:themeColor="text1"/>
          <w:sz w:val="28"/>
          <w:szCs w:val="28"/>
          <w:lang w:val="en-GB"/>
        </w:rPr>
        <w:t>demonstrate</w:t>
      </w:r>
      <w:r w:rsidR="005C5386" w:rsidRPr="001D1D88">
        <w:rPr>
          <w:rFonts w:eastAsia="Verdana"/>
          <w:color w:val="000000" w:themeColor="text1"/>
          <w:sz w:val="28"/>
          <w:szCs w:val="28"/>
          <w:lang w:val="en-GB"/>
        </w:rPr>
        <w:t xml:space="preserve"> the protection of regulatory rights. </w:t>
      </w:r>
      <w:r w:rsidR="006746A9" w:rsidRPr="001D1D88">
        <w:rPr>
          <w:rFonts w:eastAsia="Verdana"/>
          <w:color w:val="000000" w:themeColor="text1"/>
          <w:sz w:val="28"/>
          <w:szCs w:val="28"/>
          <w:lang w:val="en-GB"/>
        </w:rPr>
        <w:t>The</w:t>
      </w:r>
      <w:r w:rsidRPr="001D1D88">
        <w:rPr>
          <w:rFonts w:eastAsia="Verdana"/>
          <w:color w:val="000000" w:themeColor="text1"/>
          <w:sz w:val="28"/>
          <w:szCs w:val="28"/>
          <w:lang w:val="en-GB"/>
        </w:rPr>
        <w:t xml:space="preserve">se proposed approaches </w:t>
      </w:r>
      <w:r w:rsidR="006746A9" w:rsidRPr="001D1D88">
        <w:rPr>
          <w:rFonts w:eastAsia="Verdana"/>
          <w:color w:val="000000" w:themeColor="text1"/>
          <w:sz w:val="28"/>
          <w:szCs w:val="28"/>
          <w:lang w:val="en-GB"/>
        </w:rPr>
        <w:t>as a sample could be tested under other IIAs.</w:t>
      </w:r>
      <w:r w:rsidR="00811080" w:rsidRPr="001D1D88">
        <w:rPr>
          <w:rFonts w:eastAsia="Verdana"/>
          <w:color w:val="000000" w:themeColor="text1"/>
          <w:sz w:val="28"/>
          <w:szCs w:val="28"/>
          <w:lang w:val="en-GB"/>
        </w:rPr>
        <w:t xml:space="preserve"> </w:t>
      </w:r>
    </w:p>
    <w:p w14:paraId="05194CAA" w14:textId="77777777" w:rsidR="009B35E8" w:rsidRPr="001D1D88" w:rsidRDefault="009B35E8" w:rsidP="00F31F38">
      <w:pPr>
        <w:ind w:firstLine="567"/>
        <w:jc w:val="both"/>
        <w:rPr>
          <w:rFonts w:eastAsia="Verdana"/>
          <w:color w:val="000000" w:themeColor="text1"/>
          <w:sz w:val="28"/>
          <w:szCs w:val="28"/>
          <w:lang w:val="en-US"/>
        </w:rPr>
      </w:pPr>
    </w:p>
    <w:p w14:paraId="79B0B733" w14:textId="6DC43217" w:rsidR="006C6F4D" w:rsidRPr="001D1D88" w:rsidRDefault="00811080" w:rsidP="002317B9">
      <w:pPr>
        <w:ind w:left="364" w:firstLine="203"/>
        <w:jc w:val="both"/>
        <w:rPr>
          <w:rFonts w:eastAsia="Verdana"/>
          <w:b/>
          <w:bCs/>
          <w:color w:val="000000" w:themeColor="text1"/>
          <w:sz w:val="28"/>
          <w:szCs w:val="28"/>
          <w:lang w:val="en-GB"/>
        </w:rPr>
      </w:pPr>
      <w:r w:rsidRPr="001D1D88">
        <w:rPr>
          <w:rFonts w:eastAsia="Verdana"/>
          <w:b/>
          <w:bCs/>
          <w:color w:val="000000" w:themeColor="text1"/>
          <w:sz w:val="28"/>
          <w:szCs w:val="28"/>
          <w:lang w:val="en-GB"/>
        </w:rPr>
        <w:lastRenderedPageBreak/>
        <w:t>P</w:t>
      </w:r>
      <w:r w:rsidRPr="001D1D88">
        <w:rPr>
          <w:rFonts w:eastAsia="Verdana"/>
          <w:b/>
          <w:bCs/>
          <w:color w:val="000000" w:themeColor="text1"/>
          <w:sz w:val="28"/>
          <w:szCs w:val="28"/>
        </w:rPr>
        <w:t>rovisions submitted for defense</w:t>
      </w:r>
      <w:r w:rsidR="007E4AA7" w:rsidRPr="001D1D88">
        <w:rPr>
          <w:rFonts w:eastAsia="Verdana"/>
          <w:b/>
          <w:bCs/>
          <w:color w:val="000000" w:themeColor="text1"/>
          <w:sz w:val="28"/>
          <w:szCs w:val="28"/>
          <w:lang w:val="en-GB"/>
        </w:rPr>
        <w:t>.</w:t>
      </w:r>
      <w:r w:rsidR="00D7212E" w:rsidRPr="001D1D88">
        <w:rPr>
          <w:rFonts w:eastAsia="Verdana"/>
          <w:b/>
          <w:bCs/>
          <w:color w:val="000000" w:themeColor="text1"/>
          <w:sz w:val="28"/>
          <w:szCs w:val="28"/>
          <w:lang w:val="en-GB"/>
        </w:rPr>
        <w:t xml:space="preserve"> </w:t>
      </w:r>
    </w:p>
    <w:p w14:paraId="34545159" w14:textId="77777777" w:rsidR="009D7280" w:rsidRPr="00DE36B3" w:rsidRDefault="009D7280" w:rsidP="009D7280">
      <w:pPr>
        <w:pStyle w:val="a3"/>
        <w:numPr>
          <w:ilvl w:val="0"/>
          <w:numId w:val="15"/>
        </w:numPr>
        <w:tabs>
          <w:tab w:val="left" w:pos="993"/>
        </w:tabs>
        <w:spacing w:after="0" w:line="240" w:lineRule="auto"/>
        <w:ind w:left="0" w:right="49" w:firstLine="567"/>
        <w:jc w:val="both"/>
        <w:rPr>
          <w:rFonts w:ascii="Times New Roman" w:hAnsi="Times New Roman"/>
          <w:color w:val="000000" w:themeColor="text1"/>
          <w:sz w:val="28"/>
          <w:szCs w:val="28"/>
          <w:shd w:val="clear" w:color="auto" w:fill="FFFFFF"/>
          <w:lang w:val="en-GB"/>
        </w:rPr>
      </w:pPr>
      <w:r w:rsidRPr="00DE36B3">
        <w:rPr>
          <w:rFonts w:ascii="Times New Roman" w:hAnsi="Times New Roman"/>
          <w:color w:val="000000" w:themeColor="text1"/>
          <w:sz w:val="28"/>
          <w:szCs w:val="28"/>
          <w:lang w:val="en-GB"/>
        </w:rPr>
        <w:t xml:space="preserve">The absence of doctrinal concept, ordinary meaning and normative content of FET, expansive application of the vague FET norms under Article 10 (1) of the ECT by tribunals in light of arbitration practice (precedents), interpretation and recognition of declaratory sentence of Article 10 (1) of the ECT as a FET delict created a strict obligation for ECT Contracting Parties to provide a stable regulatory framework and protect the legitimate expectations of investors in the stability of the national legislation. Such application of FET led to </w:t>
      </w:r>
      <w:r w:rsidRPr="00DE36B3">
        <w:rPr>
          <w:rFonts w:ascii="Times New Roman" w:eastAsiaTheme="minorHAnsi" w:hAnsi="Times New Roman"/>
          <w:sz w:val="28"/>
          <w:szCs w:val="28"/>
          <w:lang w:val="en-GB"/>
        </w:rPr>
        <w:t xml:space="preserve">multi-million arbitral awards under ECT which raise a fundamental doctrinal issue in IIL regarding the liability of States for bona fide public purpose measures. </w:t>
      </w:r>
      <w:r w:rsidRPr="00DE36B3">
        <w:rPr>
          <w:rFonts w:ascii="Times New Roman" w:hAnsi="Times New Roman"/>
          <w:color w:val="222222"/>
          <w:sz w:val="28"/>
          <w:szCs w:val="28"/>
          <w:shd w:val="clear" w:color="auto" w:fill="FFFFFF"/>
          <w:lang w:val="en-GB"/>
        </w:rPr>
        <w:t>Therefore, there is a need for specific measures such as the identification of the doctrinal concept of FET, codification,</w:t>
      </w:r>
      <w:r>
        <w:rPr>
          <w:rFonts w:ascii="Times New Roman" w:hAnsi="Times New Roman"/>
          <w:color w:val="222222"/>
          <w:sz w:val="28"/>
          <w:szCs w:val="28"/>
          <w:shd w:val="clear" w:color="auto" w:fill="FFFFFF"/>
          <w:lang w:val="en-GB"/>
        </w:rPr>
        <w:t xml:space="preserve"> revision of</w:t>
      </w:r>
      <w:r w:rsidRPr="00DE36B3">
        <w:rPr>
          <w:rFonts w:ascii="Times New Roman" w:hAnsi="Times New Roman"/>
          <w:color w:val="222222"/>
          <w:sz w:val="28"/>
          <w:szCs w:val="28"/>
          <w:shd w:val="clear" w:color="auto" w:fill="FFFFFF"/>
          <w:lang w:val="en-GB"/>
        </w:rPr>
        <w:t xml:space="preserve"> treaty text and revision of approaches to the right to regulate and FET concepts in order to </w:t>
      </w:r>
      <w:r w:rsidRPr="00DE36B3">
        <w:rPr>
          <w:rFonts w:ascii="Times New Roman" w:hAnsi="Times New Roman"/>
          <w:color w:val="222222"/>
          <w:sz w:val="28"/>
          <w:szCs w:val="28"/>
          <w:shd w:val="clear" w:color="auto" w:fill="FFFFFF"/>
          <w:lang w:val="en-US"/>
        </w:rPr>
        <w:t>ensure a balance between regulatory rights and investment protection. </w:t>
      </w:r>
    </w:p>
    <w:p w14:paraId="542A789D" w14:textId="56EB6F08" w:rsidR="009B23BD" w:rsidRPr="001D1D88" w:rsidRDefault="00DC33AA" w:rsidP="009B23BD">
      <w:pPr>
        <w:pStyle w:val="a3"/>
        <w:numPr>
          <w:ilvl w:val="0"/>
          <w:numId w:val="15"/>
        </w:numPr>
        <w:tabs>
          <w:tab w:val="left" w:pos="993"/>
        </w:tabs>
        <w:spacing w:after="0" w:line="240" w:lineRule="auto"/>
        <w:ind w:left="0" w:firstLine="567"/>
        <w:jc w:val="both"/>
        <w:rPr>
          <w:rFonts w:ascii="Times New Roman" w:hAnsi="Times New Roman"/>
          <w:color w:val="000000" w:themeColor="text1"/>
          <w:sz w:val="28"/>
          <w:szCs w:val="28"/>
          <w:shd w:val="clear" w:color="auto" w:fill="FFFFFF"/>
          <w:lang w:val="en-GB"/>
        </w:rPr>
      </w:pPr>
      <w:r w:rsidRPr="001D1D88">
        <w:rPr>
          <w:rFonts w:ascii="Times New Roman" w:hAnsi="Times New Roman"/>
          <w:color w:val="000000" w:themeColor="text1"/>
          <w:sz w:val="28"/>
          <w:szCs w:val="28"/>
          <w:shd w:val="clear" w:color="auto" w:fill="FFFFFF"/>
          <w:lang w:val="en-GB"/>
        </w:rPr>
        <w:t xml:space="preserve">To </w:t>
      </w:r>
      <w:r w:rsidR="004223D6" w:rsidRPr="001D1D88">
        <w:rPr>
          <w:rFonts w:ascii="Times New Roman" w:hAnsi="Times New Roman"/>
          <w:color w:val="000000" w:themeColor="text1"/>
          <w:sz w:val="28"/>
          <w:szCs w:val="28"/>
          <w:shd w:val="clear" w:color="auto" w:fill="FFFFFF"/>
          <w:lang w:val="en-GB"/>
        </w:rPr>
        <w:t>reconcile a balance between</w:t>
      </w:r>
      <w:r w:rsidRPr="001D1D88">
        <w:rPr>
          <w:rFonts w:ascii="Times New Roman" w:hAnsi="Times New Roman"/>
          <w:color w:val="000000" w:themeColor="text1"/>
          <w:sz w:val="28"/>
          <w:szCs w:val="28"/>
          <w:shd w:val="clear" w:color="auto" w:fill="FFFFFF"/>
          <w:lang w:val="en-GB"/>
        </w:rPr>
        <w:t xml:space="preserve"> two competing concepts, t</w:t>
      </w:r>
      <w:r w:rsidR="005C51F8" w:rsidRPr="001D1D88">
        <w:rPr>
          <w:rFonts w:ascii="Times New Roman" w:hAnsi="Times New Roman"/>
          <w:color w:val="000000" w:themeColor="text1"/>
          <w:sz w:val="28"/>
          <w:szCs w:val="28"/>
          <w:shd w:val="clear" w:color="auto" w:fill="FFFFFF"/>
          <w:lang w:val="en-GB"/>
        </w:rPr>
        <w:t xml:space="preserve">he dissertation substantiates that </w:t>
      </w:r>
      <w:r w:rsidR="00BF5A5A" w:rsidRPr="001D1D88">
        <w:rPr>
          <w:rFonts w:ascii="Times New Roman" w:hAnsi="Times New Roman"/>
          <w:color w:val="000000" w:themeColor="text1"/>
          <w:sz w:val="28"/>
          <w:szCs w:val="28"/>
          <w:shd w:val="clear" w:color="auto" w:fill="FFFFFF"/>
          <w:lang w:val="en-GB"/>
        </w:rPr>
        <w:t xml:space="preserve">the </w:t>
      </w:r>
      <w:r w:rsidR="00F83B51" w:rsidRPr="001D1D88">
        <w:rPr>
          <w:rFonts w:ascii="Times New Roman" w:hAnsi="Times New Roman"/>
          <w:color w:val="000000" w:themeColor="text1"/>
          <w:sz w:val="28"/>
          <w:szCs w:val="28"/>
          <w:shd w:val="clear" w:color="auto" w:fill="FFFFFF"/>
          <w:lang w:val="en-GB"/>
        </w:rPr>
        <w:t xml:space="preserve">doctrinal concept of </w:t>
      </w:r>
      <w:r w:rsidR="005145AB" w:rsidRPr="001D1D88">
        <w:rPr>
          <w:rFonts w:ascii="Times New Roman" w:hAnsi="Times New Roman"/>
          <w:color w:val="000000" w:themeColor="text1"/>
          <w:sz w:val="28"/>
          <w:szCs w:val="28"/>
          <w:shd w:val="clear" w:color="auto" w:fill="FFFFFF"/>
          <w:lang w:val="en-GB"/>
        </w:rPr>
        <w:t xml:space="preserve">FET </w:t>
      </w:r>
      <w:r w:rsidR="002C7DBD" w:rsidRPr="001D1D88">
        <w:rPr>
          <w:rFonts w:ascii="Times New Roman" w:hAnsi="Times New Roman"/>
          <w:color w:val="000000" w:themeColor="text1"/>
          <w:sz w:val="28"/>
          <w:szCs w:val="28"/>
          <w:shd w:val="clear" w:color="auto" w:fill="FFFFFF"/>
          <w:lang w:val="en-GB"/>
        </w:rPr>
        <w:t xml:space="preserve">should be </w:t>
      </w:r>
      <w:r w:rsidR="00F83B51" w:rsidRPr="001D1D88">
        <w:rPr>
          <w:rFonts w:ascii="Times New Roman" w:hAnsi="Times New Roman"/>
          <w:color w:val="000000" w:themeColor="text1"/>
          <w:sz w:val="28"/>
          <w:szCs w:val="28"/>
          <w:shd w:val="clear" w:color="auto" w:fill="FFFFFF"/>
          <w:lang w:val="en-GB"/>
        </w:rPr>
        <w:t>considered</w:t>
      </w:r>
      <w:r w:rsidR="002C7DBD" w:rsidRPr="001D1D88">
        <w:rPr>
          <w:rFonts w:ascii="Times New Roman" w:hAnsi="Times New Roman"/>
          <w:color w:val="000000" w:themeColor="text1"/>
          <w:sz w:val="28"/>
          <w:szCs w:val="28"/>
          <w:shd w:val="clear" w:color="auto" w:fill="FFFFFF"/>
          <w:lang w:val="en-GB"/>
        </w:rPr>
        <w:t xml:space="preserve"> from the perspective of </w:t>
      </w:r>
      <w:r w:rsidR="005B2B3B" w:rsidRPr="001D1D88">
        <w:rPr>
          <w:rFonts w:ascii="Times New Roman" w:hAnsi="Times New Roman"/>
          <w:color w:val="000000" w:themeColor="text1"/>
          <w:sz w:val="28"/>
          <w:szCs w:val="28"/>
          <w:shd w:val="clear" w:color="auto" w:fill="FFFFFF"/>
          <w:lang w:val="en-GB"/>
        </w:rPr>
        <w:t xml:space="preserve">a </w:t>
      </w:r>
      <w:r w:rsidR="00EF482F" w:rsidRPr="001D1D88">
        <w:rPr>
          <w:rFonts w:ascii="Times New Roman" w:hAnsi="Times New Roman"/>
          <w:color w:val="000000" w:themeColor="text1"/>
          <w:sz w:val="28"/>
          <w:szCs w:val="28"/>
          <w:lang w:val="en-GB"/>
        </w:rPr>
        <w:t>self-contained treaty obligation</w:t>
      </w:r>
      <w:r w:rsidR="00985550" w:rsidRPr="001D1D88">
        <w:rPr>
          <w:rFonts w:ascii="Times New Roman" w:hAnsi="Times New Roman"/>
          <w:color w:val="000000" w:themeColor="text1"/>
          <w:sz w:val="28"/>
          <w:szCs w:val="28"/>
          <w:lang w:val="en-GB"/>
        </w:rPr>
        <w:t xml:space="preserve"> </w:t>
      </w:r>
      <w:r w:rsidR="006D2FB1" w:rsidRPr="001D1D88">
        <w:rPr>
          <w:rFonts w:ascii="Times New Roman" w:hAnsi="Times New Roman"/>
          <w:color w:val="000000" w:themeColor="text1"/>
          <w:sz w:val="28"/>
          <w:szCs w:val="28"/>
          <w:lang w:val="en-GB"/>
        </w:rPr>
        <w:t>agreed between contracting state parties</w:t>
      </w:r>
      <w:r w:rsidRPr="001D1D88">
        <w:rPr>
          <w:rFonts w:ascii="Times New Roman" w:hAnsi="Times New Roman"/>
          <w:color w:val="000000" w:themeColor="text1"/>
          <w:sz w:val="28"/>
          <w:szCs w:val="28"/>
          <w:lang w:val="en-GB"/>
        </w:rPr>
        <w:t>.</w:t>
      </w:r>
      <w:r w:rsidR="00E22A05" w:rsidRPr="001D1D88">
        <w:rPr>
          <w:rFonts w:ascii="Times New Roman" w:hAnsi="Times New Roman"/>
          <w:color w:val="000000" w:themeColor="text1"/>
          <w:sz w:val="28"/>
          <w:szCs w:val="28"/>
          <w:lang w:val="en-GB"/>
        </w:rPr>
        <w:t xml:space="preserve"> </w:t>
      </w:r>
      <w:r w:rsidR="00D5573D" w:rsidRPr="001D1D88">
        <w:rPr>
          <w:rFonts w:ascii="Times New Roman" w:hAnsi="Times New Roman"/>
          <w:color w:val="000000" w:themeColor="text1"/>
          <w:sz w:val="28"/>
          <w:szCs w:val="28"/>
          <w:lang w:val="en-GB"/>
        </w:rPr>
        <w:t>This is substantiated by the fact that</w:t>
      </w:r>
      <w:r w:rsidR="00BD0114" w:rsidRPr="001D1D88">
        <w:rPr>
          <w:rFonts w:ascii="Times New Roman" w:hAnsi="Times New Roman"/>
          <w:color w:val="000000" w:themeColor="text1"/>
          <w:sz w:val="28"/>
          <w:szCs w:val="28"/>
          <w:lang w:val="en-GB"/>
        </w:rPr>
        <w:t xml:space="preserve"> </w:t>
      </w:r>
      <w:r w:rsidR="00667BA3" w:rsidRPr="001D1D88">
        <w:rPr>
          <w:rFonts w:ascii="Times New Roman" w:hAnsi="Times New Roman"/>
          <w:color w:val="000000" w:themeColor="text1"/>
          <w:sz w:val="28"/>
          <w:szCs w:val="28"/>
          <w:lang w:val="en-GB"/>
        </w:rPr>
        <w:t xml:space="preserve">the </w:t>
      </w:r>
      <w:r w:rsidR="00667BA3" w:rsidRPr="001D1D88">
        <w:rPr>
          <w:rFonts w:ascii="Times New Roman" w:hAnsi="Times New Roman"/>
          <w:color w:val="000000" w:themeColor="text1"/>
          <w:sz w:val="28"/>
          <w:szCs w:val="28"/>
          <w:lang w:val="en-US"/>
        </w:rPr>
        <w:t xml:space="preserve">development of FET as a </w:t>
      </w:r>
      <w:r w:rsidR="00667BA3" w:rsidRPr="002535BF">
        <w:rPr>
          <w:rFonts w:ascii="Times New Roman" w:hAnsi="Times New Roman"/>
          <w:i/>
          <w:iCs/>
          <w:color w:val="000000" w:themeColor="text1"/>
          <w:sz w:val="28"/>
          <w:szCs w:val="28"/>
          <w:lang w:val="en-US"/>
        </w:rPr>
        <w:t>lex specialis</w:t>
      </w:r>
      <w:r w:rsidR="00667BA3" w:rsidRPr="001D1D88">
        <w:rPr>
          <w:rFonts w:ascii="Times New Roman" w:hAnsi="Times New Roman"/>
          <w:color w:val="000000" w:themeColor="text1"/>
          <w:sz w:val="28"/>
          <w:szCs w:val="28"/>
          <w:lang w:val="en-US"/>
        </w:rPr>
        <w:t xml:space="preserve"> rule </w:t>
      </w:r>
      <w:r w:rsidR="00667BA3" w:rsidRPr="001D1D88">
        <w:rPr>
          <w:rFonts w:ascii="Times New Roman" w:hAnsi="Times New Roman"/>
          <w:color w:val="000000" w:themeColor="text1"/>
          <w:sz w:val="28"/>
          <w:szCs w:val="28"/>
          <w:lang w:val="en-GB"/>
        </w:rPr>
        <w:t xml:space="preserve">was </w:t>
      </w:r>
      <w:r w:rsidR="00667BA3" w:rsidRPr="001D1D88">
        <w:rPr>
          <w:rFonts w:ascii="Times New Roman" w:hAnsi="Times New Roman"/>
          <w:color w:val="000000" w:themeColor="text1"/>
          <w:sz w:val="28"/>
          <w:szCs w:val="28"/>
          <w:lang w:val="en-US"/>
        </w:rPr>
        <w:t xml:space="preserve">created by </w:t>
      </w:r>
      <w:r w:rsidR="00667BA3" w:rsidRPr="001D1D88">
        <w:rPr>
          <w:rFonts w:ascii="Times New Roman" w:hAnsi="Times New Roman"/>
          <w:color w:val="000000" w:themeColor="text1"/>
          <w:sz w:val="28"/>
          <w:szCs w:val="28"/>
          <w:lang w:val="en-GB"/>
        </w:rPr>
        <w:t>BITs</w:t>
      </w:r>
      <w:r w:rsidR="00275D29" w:rsidRPr="001D1D88">
        <w:rPr>
          <w:rFonts w:ascii="Times New Roman" w:hAnsi="Times New Roman"/>
          <w:color w:val="000000" w:themeColor="text1"/>
          <w:sz w:val="28"/>
          <w:szCs w:val="28"/>
          <w:lang w:val="en-GB"/>
        </w:rPr>
        <w:t xml:space="preserve"> and FCNs</w:t>
      </w:r>
      <w:r w:rsidR="00530ACB" w:rsidRPr="001D1D88">
        <w:rPr>
          <w:rFonts w:ascii="Times New Roman" w:hAnsi="Times New Roman"/>
          <w:color w:val="000000" w:themeColor="text1"/>
          <w:sz w:val="28"/>
          <w:szCs w:val="28"/>
          <w:lang w:val="en-GB"/>
        </w:rPr>
        <w:t xml:space="preserve"> and </w:t>
      </w:r>
      <w:r w:rsidR="00173907" w:rsidRPr="001D1D88">
        <w:rPr>
          <w:rFonts w:ascii="Times New Roman" w:hAnsi="Times New Roman"/>
          <w:color w:val="000000" w:themeColor="text1"/>
          <w:sz w:val="28"/>
          <w:szCs w:val="28"/>
          <w:lang w:val="en-GB"/>
        </w:rPr>
        <w:t>t</w:t>
      </w:r>
      <w:r w:rsidR="00173907" w:rsidRPr="001D1D88">
        <w:rPr>
          <w:rFonts w:ascii="Times New Roman" w:hAnsi="Times New Roman"/>
          <w:color w:val="000000" w:themeColor="text1"/>
          <w:sz w:val="28"/>
          <w:szCs w:val="28"/>
          <w:lang w:val="en-US"/>
        </w:rPr>
        <w:t xml:space="preserve">he incorporation of FET in </w:t>
      </w:r>
      <w:r w:rsidR="00173907" w:rsidRPr="001D1D88">
        <w:rPr>
          <w:rFonts w:ascii="Times New Roman" w:hAnsi="Times New Roman"/>
          <w:color w:val="000000" w:themeColor="text1"/>
          <w:sz w:val="28"/>
          <w:szCs w:val="28"/>
          <w:lang w:val="en-GB"/>
        </w:rPr>
        <w:t>IIAs</w:t>
      </w:r>
      <w:r w:rsidR="00173907" w:rsidRPr="001D1D88">
        <w:rPr>
          <w:rFonts w:ascii="Times New Roman" w:hAnsi="Times New Roman"/>
          <w:color w:val="000000" w:themeColor="text1"/>
          <w:sz w:val="28"/>
          <w:szCs w:val="28"/>
          <w:lang w:val="en-US"/>
        </w:rPr>
        <w:t xml:space="preserve"> </w:t>
      </w:r>
      <w:r w:rsidR="005C51F8" w:rsidRPr="001D1D88">
        <w:rPr>
          <w:rFonts w:ascii="Times New Roman" w:hAnsi="Times New Roman"/>
          <w:color w:val="000000" w:themeColor="text1"/>
          <w:sz w:val="28"/>
          <w:szCs w:val="28"/>
          <w:lang w:val="en-US"/>
        </w:rPr>
        <w:t>was</w:t>
      </w:r>
      <w:r w:rsidR="00173907" w:rsidRPr="001D1D88">
        <w:rPr>
          <w:rFonts w:ascii="Times New Roman" w:hAnsi="Times New Roman"/>
          <w:color w:val="000000" w:themeColor="text1"/>
          <w:sz w:val="28"/>
          <w:szCs w:val="28"/>
          <w:lang w:val="en-US"/>
        </w:rPr>
        <w:t xml:space="preserve"> associated with the </w:t>
      </w:r>
      <w:r w:rsidR="005C51F8" w:rsidRPr="001D1D88">
        <w:rPr>
          <w:rFonts w:ascii="Times New Roman" w:hAnsi="Times New Roman"/>
          <w:color w:val="000000" w:themeColor="text1"/>
          <w:sz w:val="28"/>
          <w:szCs w:val="28"/>
          <w:lang w:val="en-US"/>
        </w:rPr>
        <w:t xml:space="preserve">elimination of the </w:t>
      </w:r>
      <w:r w:rsidR="00173907" w:rsidRPr="001D1D88">
        <w:rPr>
          <w:rFonts w:ascii="Times New Roman" w:hAnsi="Times New Roman"/>
          <w:color w:val="000000" w:themeColor="text1"/>
          <w:sz w:val="28"/>
          <w:szCs w:val="28"/>
          <w:lang w:val="en-US"/>
        </w:rPr>
        <w:t>uncertainty around MST</w:t>
      </w:r>
      <w:r w:rsidR="00173907" w:rsidRPr="001D1D88">
        <w:rPr>
          <w:rFonts w:ascii="Times New Roman" w:hAnsi="Times New Roman"/>
          <w:color w:val="000000" w:themeColor="text1"/>
          <w:sz w:val="28"/>
          <w:szCs w:val="28"/>
          <w:lang w:val="en-GB"/>
        </w:rPr>
        <w:t xml:space="preserve">. </w:t>
      </w:r>
      <w:r w:rsidR="00F83B51" w:rsidRPr="001D1D88">
        <w:rPr>
          <w:rFonts w:ascii="Times New Roman" w:hAnsi="Times New Roman"/>
          <w:color w:val="000000" w:themeColor="text1"/>
          <w:sz w:val="28"/>
          <w:szCs w:val="28"/>
          <w:lang w:val="en-GB"/>
        </w:rPr>
        <w:t>The FET concept should be without the link to any other doctrinal concepts</w:t>
      </w:r>
      <w:r w:rsidR="00DF67B5" w:rsidRPr="001D1D88">
        <w:rPr>
          <w:rFonts w:ascii="Times New Roman" w:hAnsi="Times New Roman"/>
          <w:color w:val="000000" w:themeColor="text1"/>
          <w:sz w:val="28"/>
          <w:szCs w:val="28"/>
          <w:lang w:val="en-GB"/>
        </w:rPr>
        <w:t>/</w:t>
      </w:r>
      <w:r w:rsidR="00F83B51" w:rsidRPr="001D1D88">
        <w:rPr>
          <w:rFonts w:ascii="Times New Roman" w:hAnsi="Times New Roman"/>
          <w:color w:val="000000" w:themeColor="text1"/>
          <w:sz w:val="28"/>
          <w:szCs w:val="28"/>
          <w:lang w:val="en-GB"/>
        </w:rPr>
        <w:t>sources such as</w:t>
      </w:r>
      <w:r w:rsidR="006B30FD" w:rsidRPr="001D1D88">
        <w:rPr>
          <w:rFonts w:ascii="Times New Roman" w:eastAsia="Verdana" w:hAnsi="Times New Roman"/>
          <w:color w:val="000000" w:themeColor="text1"/>
          <w:sz w:val="28"/>
          <w:szCs w:val="28"/>
          <w:lang w:val="en-GB"/>
        </w:rPr>
        <w:t xml:space="preserve"> </w:t>
      </w:r>
      <w:r w:rsidR="004C4CFA" w:rsidRPr="001D1D88">
        <w:rPr>
          <w:rFonts w:ascii="Times New Roman" w:eastAsia="Verdana" w:hAnsi="Times New Roman"/>
          <w:color w:val="000000" w:themeColor="text1"/>
          <w:sz w:val="28"/>
          <w:szCs w:val="28"/>
          <w:lang w:val="en-GB"/>
        </w:rPr>
        <w:t>CIL, MST</w:t>
      </w:r>
      <w:r w:rsidR="006B30FD" w:rsidRPr="001D1D88">
        <w:rPr>
          <w:rFonts w:ascii="Times New Roman" w:eastAsia="Verdana" w:hAnsi="Times New Roman"/>
          <w:color w:val="000000" w:themeColor="text1"/>
          <w:sz w:val="28"/>
          <w:szCs w:val="28"/>
          <w:lang w:val="en-GB"/>
        </w:rPr>
        <w:t>, GPL</w:t>
      </w:r>
      <w:r w:rsidR="004C4CFA" w:rsidRPr="001D1D88">
        <w:rPr>
          <w:rFonts w:ascii="Times New Roman" w:eastAsia="Verdana" w:hAnsi="Times New Roman"/>
          <w:color w:val="000000" w:themeColor="text1"/>
          <w:sz w:val="28"/>
          <w:szCs w:val="28"/>
          <w:lang w:val="en-GB"/>
        </w:rPr>
        <w:t xml:space="preserve"> </w:t>
      </w:r>
      <w:r w:rsidR="00F83B51" w:rsidRPr="001D1D88">
        <w:rPr>
          <w:rFonts w:ascii="Times New Roman" w:eastAsia="Verdana" w:hAnsi="Times New Roman"/>
          <w:color w:val="000000" w:themeColor="text1"/>
          <w:sz w:val="28"/>
          <w:szCs w:val="28"/>
          <w:lang w:val="en-GB"/>
        </w:rPr>
        <w:t>and the rule of law.</w:t>
      </w:r>
      <w:r w:rsidR="006F44FD" w:rsidRPr="001D1D88">
        <w:rPr>
          <w:rFonts w:ascii="Times New Roman" w:eastAsia="Verdana" w:hAnsi="Times New Roman"/>
          <w:color w:val="000000" w:themeColor="text1"/>
          <w:sz w:val="28"/>
          <w:szCs w:val="28"/>
          <w:lang w:val="en-GB"/>
        </w:rPr>
        <w:t xml:space="preserve"> The self-contained</w:t>
      </w:r>
      <w:r w:rsidR="006F44FD" w:rsidRPr="001D1D88">
        <w:rPr>
          <w:rFonts w:ascii="Times New Roman" w:hAnsi="Times New Roman"/>
          <w:color w:val="000000" w:themeColor="text1"/>
          <w:sz w:val="28"/>
          <w:szCs w:val="28"/>
          <w:lang w:val="en-GB"/>
        </w:rPr>
        <w:t xml:space="preserve"> treaty obligation concept reduces the risk of expansion in interpretation.</w:t>
      </w:r>
    </w:p>
    <w:p w14:paraId="7B68B2EA" w14:textId="23E32736" w:rsidR="00F53A89" w:rsidRPr="001D1D88" w:rsidRDefault="00B6009F" w:rsidP="00CF5A45">
      <w:pPr>
        <w:pStyle w:val="a3"/>
        <w:numPr>
          <w:ilvl w:val="0"/>
          <w:numId w:val="15"/>
        </w:numPr>
        <w:tabs>
          <w:tab w:val="left" w:pos="993"/>
        </w:tabs>
        <w:spacing w:after="0" w:line="240" w:lineRule="auto"/>
        <w:ind w:left="0" w:firstLine="567"/>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Based on the doctrinal concept of a self-contained treaty obligation</w:t>
      </w:r>
      <w:r w:rsidRPr="001D1D88">
        <w:rPr>
          <w:rFonts w:ascii="Times New Roman" w:eastAsia="Verdana" w:hAnsi="Times New Roman"/>
          <w:color w:val="000000" w:themeColor="text1"/>
          <w:sz w:val="28"/>
          <w:szCs w:val="28"/>
          <w:lang w:val="en-GB"/>
        </w:rPr>
        <w:t xml:space="preserve"> t</w:t>
      </w:r>
      <w:r w:rsidR="00A2626C" w:rsidRPr="001D1D88">
        <w:rPr>
          <w:rFonts w:ascii="Times New Roman" w:eastAsia="Verdana" w:hAnsi="Times New Roman"/>
          <w:color w:val="000000" w:themeColor="text1"/>
          <w:sz w:val="28"/>
          <w:szCs w:val="28"/>
          <w:lang w:val="en-GB"/>
        </w:rPr>
        <w:t xml:space="preserve">he dissertation </w:t>
      </w:r>
      <w:r w:rsidR="009B23BD" w:rsidRPr="001D1D88">
        <w:rPr>
          <w:rFonts w:ascii="Times New Roman" w:eastAsia="Verdana" w:hAnsi="Times New Roman"/>
          <w:color w:val="000000" w:themeColor="text1"/>
          <w:sz w:val="28"/>
          <w:szCs w:val="28"/>
          <w:lang w:val="en-GB"/>
        </w:rPr>
        <w:t xml:space="preserve">codifies FET delicts and </w:t>
      </w:r>
      <w:r w:rsidR="00A2626C" w:rsidRPr="001D1D88">
        <w:rPr>
          <w:rFonts w:ascii="Times New Roman" w:eastAsia="Verdana" w:hAnsi="Times New Roman"/>
          <w:color w:val="000000" w:themeColor="text1"/>
          <w:sz w:val="28"/>
          <w:szCs w:val="28"/>
          <w:lang w:val="en-GB"/>
        </w:rPr>
        <w:t>proposes</w:t>
      </w:r>
      <w:r w:rsidR="006421F8" w:rsidRPr="001D1D88">
        <w:rPr>
          <w:rFonts w:ascii="Times New Roman" w:eastAsia="Verdana" w:hAnsi="Times New Roman"/>
          <w:color w:val="000000" w:themeColor="text1"/>
          <w:sz w:val="28"/>
          <w:szCs w:val="28"/>
          <w:lang w:val="en-GB"/>
        </w:rPr>
        <w:t xml:space="preserve"> </w:t>
      </w:r>
      <w:r w:rsidR="00087218" w:rsidRPr="001D1D88">
        <w:rPr>
          <w:rFonts w:ascii="Times New Roman" w:hAnsi="Times New Roman"/>
          <w:color w:val="000000" w:themeColor="text1"/>
          <w:sz w:val="28"/>
          <w:szCs w:val="28"/>
          <w:lang w:val="en-GB"/>
        </w:rPr>
        <w:t>a</w:t>
      </w:r>
      <w:r w:rsidR="006421F8" w:rsidRPr="001D1D88">
        <w:rPr>
          <w:rFonts w:ascii="Times New Roman" w:hAnsi="Times New Roman"/>
          <w:color w:val="000000" w:themeColor="text1"/>
          <w:sz w:val="28"/>
          <w:szCs w:val="28"/>
          <w:lang w:val="en-GB"/>
        </w:rPr>
        <w:t xml:space="preserve"> new construction of FET</w:t>
      </w:r>
      <w:r w:rsidR="009B23BD" w:rsidRPr="001D1D88">
        <w:rPr>
          <w:rFonts w:ascii="Times New Roman" w:hAnsi="Times New Roman"/>
          <w:color w:val="000000" w:themeColor="text1"/>
          <w:sz w:val="28"/>
          <w:szCs w:val="28"/>
          <w:lang w:val="en-GB"/>
        </w:rPr>
        <w:t xml:space="preserve"> under ECT</w:t>
      </w:r>
      <w:r w:rsidR="006421F8" w:rsidRPr="001D1D88">
        <w:rPr>
          <w:rFonts w:ascii="Times New Roman" w:hAnsi="Times New Roman"/>
          <w:color w:val="000000" w:themeColor="text1"/>
          <w:sz w:val="28"/>
          <w:szCs w:val="28"/>
          <w:lang w:val="en-GB"/>
        </w:rPr>
        <w:t>.</w:t>
      </w:r>
      <w:r w:rsidR="006421F8" w:rsidRPr="001D1D88">
        <w:rPr>
          <w:rFonts w:ascii="Times New Roman" w:eastAsia="Verdana" w:hAnsi="Times New Roman"/>
          <w:color w:val="000000" w:themeColor="text1"/>
          <w:sz w:val="28"/>
          <w:szCs w:val="28"/>
          <w:lang w:val="en-GB"/>
        </w:rPr>
        <w:t xml:space="preserve"> </w:t>
      </w:r>
      <w:r w:rsidR="00156A34" w:rsidRPr="001D1D88">
        <w:rPr>
          <w:rFonts w:ascii="Times New Roman" w:hAnsi="Times New Roman"/>
          <w:color w:val="000000" w:themeColor="text1"/>
          <w:sz w:val="28"/>
          <w:szCs w:val="28"/>
          <w:lang w:val="en-GB"/>
        </w:rPr>
        <w:t xml:space="preserve">The new construction of FET </w:t>
      </w:r>
      <w:r w:rsidR="00DA0693" w:rsidRPr="001D1D88">
        <w:rPr>
          <w:rFonts w:ascii="Times New Roman" w:hAnsi="Times New Roman"/>
          <w:color w:val="000000" w:themeColor="text1"/>
          <w:sz w:val="28"/>
          <w:szCs w:val="28"/>
          <w:lang w:val="en-GB"/>
        </w:rPr>
        <w:t>should</w:t>
      </w:r>
      <w:r w:rsidR="00156A34" w:rsidRPr="001D1D88">
        <w:rPr>
          <w:rFonts w:ascii="Times New Roman" w:hAnsi="Times New Roman"/>
          <w:color w:val="000000" w:themeColor="text1"/>
          <w:sz w:val="28"/>
          <w:szCs w:val="28"/>
          <w:lang w:val="en-GB"/>
        </w:rPr>
        <w:t xml:space="preserve"> truly reflect the meaning of </w:t>
      </w:r>
      <w:r w:rsidR="00D04E21" w:rsidRPr="001D1D88">
        <w:rPr>
          <w:rFonts w:ascii="Times New Roman" w:hAnsi="Times New Roman"/>
          <w:color w:val="000000" w:themeColor="text1"/>
          <w:sz w:val="28"/>
          <w:szCs w:val="28"/>
          <w:lang w:val="en-GB"/>
        </w:rPr>
        <w:t>FET</w:t>
      </w:r>
      <w:r w:rsidR="00156A34" w:rsidRPr="001D1D88">
        <w:rPr>
          <w:rFonts w:ascii="Times New Roman" w:hAnsi="Times New Roman"/>
          <w:color w:val="000000" w:themeColor="text1"/>
          <w:sz w:val="28"/>
          <w:szCs w:val="28"/>
          <w:lang w:val="en-GB"/>
        </w:rPr>
        <w:t xml:space="preserve"> such as a </w:t>
      </w:r>
      <w:r w:rsidR="00EA7B63" w:rsidRPr="001D1D88">
        <w:rPr>
          <w:rFonts w:ascii="Times New Roman" w:hAnsi="Times New Roman"/>
          <w:color w:val="000000" w:themeColor="text1"/>
          <w:sz w:val="28"/>
          <w:szCs w:val="28"/>
          <w:lang w:val="en-GB"/>
        </w:rPr>
        <w:t>denial of justice</w:t>
      </w:r>
      <w:r w:rsidR="00156A34" w:rsidRPr="001D1D88">
        <w:rPr>
          <w:rFonts w:ascii="Times New Roman" w:hAnsi="Times New Roman"/>
          <w:color w:val="000000" w:themeColor="text1"/>
          <w:sz w:val="28"/>
          <w:szCs w:val="28"/>
          <w:lang w:val="en-GB"/>
        </w:rPr>
        <w:t xml:space="preserve">, arbitrariness or unreasonableness, discrimination and abusive treatment. </w:t>
      </w:r>
      <w:r w:rsidR="00A5326D" w:rsidRPr="001D1D88">
        <w:rPr>
          <w:rFonts w:ascii="Times New Roman" w:hAnsi="Times New Roman"/>
          <w:color w:val="000000" w:themeColor="text1"/>
          <w:sz w:val="28"/>
          <w:szCs w:val="28"/>
          <w:lang w:val="en-GB"/>
        </w:rPr>
        <w:t xml:space="preserve">The rationale behind this proposal is that </w:t>
      </w:r>
      <w:r w:rsidR="00401A9A">
        <w:rPr>
          <w:rFonts w:ascii="Times New Roman" w:hAnsi="Times New Roman"/>
          <w:color w:val="000000" w:themeColor="text1"/>
          <w:sz w:val="28"/>
          <w:szCs w:val="28"/>
          <w:lang w:val="en-GB"/>
        </w:rPr>
        <w:t>an</w:t>
      </w:r>
      <w:r w:rsidR="00A5326D" w:rsidRPr="001D1D88">
        <w:rPr>
          <w:rFonts w:ascii="Times New Roman" w:hAnsi="Times New Roman"/>
          <w:color w:val="000000" w:themeColor="text1"/>
          <w:sz w:val="28"/>
          <w:szCs w:val="28"/>
          <w:lang w:val="en-GB"/>
        </w:rPr>
        <w:t xml:space="preserve"> </w:t>
      </w:r>
      <w:r w:rsidR="002809A4" w:rsidRPr="001D1D88">
        <w:rPr>
          <w:rFonts w:ascii="Times New Roman" w:hAnsi="Times New Roman"/>
          <w:color w:val="000000" w:themeColor="text1"/>
          <w:sz w:val="28"/>
          <w:szCs w:val="28"/>
          <w:lang w:val="en-GB"/>
        </w:rPr>
        <w:t xml:space="preserve">ECT </w:t>
      </w:r>
      <w:r w:rsidR="00A5326D" w:rsidRPr="001D1D88">
        <w:rPr>
          <w:rFonts w:ascii="Times New Roman" w:hAnsi="Times New Roman"/>
          <w:color w:val="000000" w:themeColor="text1"/>
          <w:sz w:val="28"/>
          <w:szCs w:val="28"/>
          <w:lang w:val="en-GB"/>
        </w:rPr>
        <w:t>Contracting Party may be held liable only for breaches of a limited above set of delicts.</w:t>
      </w:r>
      <w:r w:rsidR="002A36CE" w:rsidRPr="001D1D88">
        <w:rPr>
          <w:rFonts w:ascii="Times New Roman" w:hAnsi="Times New Roman"/>
          <w:color w:val="000000" w:themeColor="text1"/>
          <w:sz w:val="28"/>
          <w:szCs w:val="28"/>
          <w:lang w:val="en-GB"/>
        </w:rPr>
        <w:t xml:space="preserve"> This proposed </w:t>
      </w:r>
      <w:r w:rsidR="009E4887" w:rsidRPr="001D1D88">
        <w:rPr>
          <w:rFonts w:ascii="Times New Roman" w:hAnsi="Times New Roman"/>
          <w:color w:val="000000" w:themeColor="text1"/>
          <w:sz w:val="28"/>
          <w:szCs w:val="28"/>
          <w:lang w:val="en-GB"/>
        </w:rPr>
        <w:t>new construction</w:t>
      </w:r>
      <w:r w:rsidR="002A36CE" w:rsidRPr="001D1D88">
        <w:rPr>
          <w:rFonts w:ascii="Times New Roman" w:hAnsi="Times New Roman"/>
          <w:color w:val="000000" w:themeColor="text1"/>
          <w:sz w:val="28"/>
          <w:szCs w:val="28"/>
          <w:lang w:val="en-GB"/>
        </w:rPr>
        <w:t xml:space="preserve"> </w:t>
      </w:r>
      <w:r w:rsidR="009E4887" w:rsidRPr="001D1D88">
        <w:rPr>
          <w:rFonts w:ascii="Times New Roman" w:hAnsi="Times New Roman"/>
          <w:color w:val="000000" w:themeColor="text1"/>
          <w:sz w:val="28"/>
          <w:szCs w:val="28"/>
          <w:lang w:val="en-GB"/>
        </w:rPr>
        <w:t xml:space="preserve">of FET </w:t>
      </w:r>
      <w:r w:rsidR="002A36CE" w:rsidRPr="001D1D88">
        <w:rPr>
          <w:rFonts w:ascii="Times New Roman" w:hAnsi="Times New Roman"/>
          <w:color w:val="000000" w:themeColor="text1"/>
          <w:sz w:val="28"/>
          <w:szCs w:val="28"/>
          <w:lang w:val="en-GB"/>
        </w:rPr>
        <w:t xml:space="preserve">increases the certainty and predictability for the </w:t>
      </w:r>
      <w:r w:rsidR="002809A4" w:rsidRPr="001D1D88">
        <w:rPr>
          <w:rFonts w:ascii="Times New Roman" w:hAnsi="Times New Roman"/>
          <w:color w:val="000000" w:themeColor="text1"/>
          <w:sz w:val="28"/>
          <w:szCs w:val="28"/>
          <w:lang w:val="en-GB"/>
        </w:rPr>
        <w:t xml:space="preserve">ECT </w:t>
      </w:r>
      <w:r w:rsidR="002A36CE" w:rsidRPr="001D1D88">
        <w:rPr>
          <w:rFonts w:ascii="Times New Roman" w:hAnsi="Times New Roman"/>
          <w:color w:val="000000" w:themeColor="text1"/>
          <w:sz w:val="28"/>
          <w:szCs w:val="28"/>
          <w:lang w:val="en-GB"/>
        </w:rPr>
        <w:t xml:space="preserve">Contracting Parties and investors in the application of FET norms. </w:t>
      </w:r>
    </w:p>
    <w:p w14:paraId="7B5956AC" w14:textId="4032E42F" w:rsidR="002A36CE" w:rsidRPr="001D1D88" w:rsidRDefault="00A5326D" w:rsidP="00F53A89">
      <w:pPr>
        <w:ind w:firstLine="567"/>
        <w:jc w:val="both"/>
        <w:rPr>
          <w:color w:val="000000" w:themeColor="text1"/>
          <w:sz w:val="28"/>
          <w:szCs w:val="28"/>
          <w:lang w:val="en-GB"/>
        </w:rPr>
      </w:pPr>
      <w:r w:rsidRPr="001D1D88">
        <w:rPr>
          <w:color w:val="000000" w:themeColor="text1"/>
          <w:sz w:val="28"/>
          <w:szCs w:val="28"/>
          <w:lang w:val="en-GB"/>
        </w:rPr>
        <w:t>The concepts of s</w:t>
      </w:r>
      <w:r w:rsidR="00156A34" w:rsidRPr="001D1D88">
        <w:rPr>
          <w:color w:val="000000" w:themeColor="text1"/>
          <w:sz w:val="28"/>
          <w:szCs w:val="28"/>
          <w:lang w:val="en-GB"/>
        </w:rPr>
        <w:t xml:space="preserve">tability obligation and protection of legitimate expectations </w:t>
      </w:r>
      <w:r w:rsidR="00DA0693" w:rsidRPr="001D1D88">
        <w:rPr>
          <w:color w:val="000000" w:themeColor="text1"/>
          <w:sz w:val="28"/>
          <w:szCs w:val="28"/>
          <w:lang w:val="en-GB"/>
        </w:rPr>
        <w:t>should</w:t>
      </w:r>
      <w:r w:rsidR="00156A34" w:rsidRPr="001D1D88">
        <w:rPr>
          <w:color w:val="000000" w:themeColor="text1"/>
          <w:sz w:val="28"/>
          <w:szCs w:val="28"/>
          <w:lang w:val="en-GB"/>
        </w:rPr>
        <w:t xml:space="preserve"> be </w:t>
      </w:r>
      <w:r w:rsidR="00EC3589" w:rsidRPr="001D1D88">
        <w:rPr>
          <w:color w:val="000000" w:themeColor="text1"/>
          <w:sz w:val="28"/>
          <w:szCs w:val="28"/>
          <w:lang w:val="en-GB"/>
        </w:rPr>
        <w:t xml:space="preserve">taken </w:t>
      </w:r>
      <w:r w:rsidR="00156A34" w:rsidRPr="001D1D88">
        <w:rPr>
          <w:color w:val="000000" w:themeColor="text1"/>
          <w:sz w:val="28"/>
          <w:szCs w:val="28"/>
          <w:lang w:val="en-GB"/>
        </w:rPr>
        <w:t xml:space="preserve">out of </w:t>
      </w:r>
      <w:r w:rsidR="00DA0693" w:rsidRPr="001D1D88">
        <w:rPr>
          <w:color w:val="000000" w:themeColor="text1"/>
          <w:sz w:val="28"/>
          <w:szCs w:val="28"/>
          <w:lang w:val="en-GB"/>
        </w:rPr>
        <w:t xml:space="preserve">FET </w:t>
      </w:r>
      <w:r w:rsidR="00AC4B50" w:rsidRPr="001D1D88">
        <w:rPr>
          <w:color w:val="000000" w:themeColor="text1"/>
          <w:sz w:val="28"/>
          <w:szCs w:val="28"/>
          <w:lang w:val="en-GB"/>
        </w:rPr>
        <w:t>delicts</w:t>
      </w:r>
      <w:r w:rsidR="00DA0693" w:rsidRPr="001D1D88">
        <w:rPr>
          <w:color w:val="000000" w:themeColor="text1"/>
          <w:sz w:val="28"/>
          <w:szCs w:val="28"/>
          <w:lang w:val="en-GB"/>
        </w:rPr>
        <w:t xml:space="preserve"> and</w:t>
      </w:r>
      <w:r w:rsidR="00156A34" w:rsidRPr="001D1D88">
        <w:rPr>
          <w:color w:val="000000" w:themeColor="text1"/>
          <w:sz w:val="28"/>
          <w:szCs w:val="28"/>
          <w:lang w:val="en-GB"/>
        </w:rPr>
        <w:t xml:space="preserve"> </w:t>
      </w:r>
      <w:r w:rsidR="006421F8" w:rsidRPr="001D1D88">
        <w:rPr>
          <w:color w:val="000000" w:themeColor="text1"/>
          <w:sz w:val="28"/>
          <w:szCs w:val="28"/>
          <w:lang w:val="en-GB"/>
        </w:rPr>
        <w:t xml:space="preserve">if needed, such obligation and protection may be agreed </w:t>
      </w:r>
      <w:r w:rsidR="00A1481B" w:rsidRPr="001D1D88">
        <w:rPr>
          <w:color w:val="000000" w:themeColor="text1"/>
          <w:sz w:val="28"/>
          <w:szCs w:val="28"/>
          <w:lang w:val="en-GB"/>
        </w:rPr>
        <w:t xml:space="preserve">upon </w:t>
      </w:r>
      <w:r w:rsidR="006421F8" w:rsidRPr="001D1D88">
        <w:rPr>
          <w:color w:val="000000" w:themeColor="text1"/>
          <w:sz w:val="28"/>
          <w:szCs w:val="28"/>
          <w:lang w:val="en-GB"/>
        </w:rPr>
        <w:t>or granted during individual contractual negotiations between the host state and the investor or in national legislation</w:t>
      </w:r>
      <w:r w:rsidR="00A44AA1" w:rsidRPr="001D1D88">
        <w:rPr>
          <w:color w:val="000000" w:themeColor="text1"/>
          <w:sz w:val="28"/>
          <w:szCs w:val="28"/>
          <w:lang w:val="en-GB"/>
        </w:rPr>
        <w:t>.</w:t>
      </w:r>
      <w:r w:rsidR="00B977F4" w:rsidRPr="001D1D88">
        <w:rPr>
          <w:color w:val="000000" w:themeColor="text1"/>
          <w:sz w:val="28"/>
          <w:szCs w:val="28"/>
          <w:lang w:val="en-GB"/>
        </w:rPr>
        <w:t xml:space="preserve"> </w:t>
      </w:r>
    </w:p>
    <w:p w14:paraId="79541269" w14:textId="139BC711" w:rsidR="00604FE9" w:rsidRPr="001D1D88" w:rsidRDefault="005B2B3B" w:rsidP="002A36CE">
      <w:pPr>
        <w:pStyle w:val="a3"/>
        <w:numPr>
          <w:ilvl w:val="0"/>
          <w:numId w:val="15"/>
        </w:numPr>
        <w:tabs>
          <w:tab w:val="left" w:pos="993"/>
        </w:tabs>
        <w:spacing w:after="0" w:line="240" w:lineRule="auto"/>
        <w:ind w:left="0" w:firstLine="567"/>
        <w:jc w:val="both"/>
        <w:rPr>
          <w:rFonts w:ascii="Times New Roman" w:hAnsi="Times New Roman"/>
          <w:color w:val="000000" w:themeColor="text1"/>
          <w:sz w:val="28"/>
          <w:szCs w:val="28"/>
          <w:shd w:val="clear" w:color="auto" w:fill="FFFFFF"/>
          <w:lang w:val="en-GB"/>
        </w:rPr>
      </w:pPr>
      <w:r w:rsidRPr="001D1D88">
        <w:rPr>
          <w:rFonts w:ascii="Times New Roman" w:hAnsi="Times New Roman"/>
          <w:color w:val="000000" w:themeColor="text1"/>
          <w:sz w:val="28"/>
          <w:szCs w:val="28"/>
          <w:shd w:val="clear" w:color="auto" w:fill="FFFFFF"/>
          <w:lang w:val="en-GB"/>
        </w:rPr>
        <w:t xml:space="preserve">To </w:t>
      </w:r>
      <w:r w:rsidR="00AE3E54" w:rsidRPr="001D1D88">
        <w:rPr>
          <w:rFonts w:ascii="Times New Roman" w:hAnsi="Times New Roman"/>
          <w:color w:val="000000" w:themeColor="text1"/>
          <w:sz w:val="28"/>
          <w:szCs w:val="28"/>
          <w:shd w:val="clear" w:color="auto" w:fill="FFFFFF"/>
          <w:lang w:val="en-GB"/>
        </w:rPr>
        <w:t>reconcile a balance between two competing concepts</w:t>
      </w:r>
      <w:r w:rsidRPr="001D1D88">
        <w:rPr>
          <w:rFonts w:ascii="Times New Roman" w:hAnsi="Times New Roman"/>
          <w:color w:val="000000" w:themeColor="text1"/>
          <w:sz w:val="28"/>
          <w:szCs w:val="28"/>
          <w:shd w:val="clear" w:color="auto" w:fill="FFFFFF"/>
          <w:lang w:val="en-GB"/>
        </w:rPr>
        <w:t>, the dissertation proposes to integrate into the ECT t</w:t>
      </w:r>
      <w:r w:rsidR="00435481" w:rsidRPr="001D1D88">
        <w:rPr>
          <w:rFonts w:ascii="Times New Roman" w:hAnsi="Times New Roman"/>
          <w:color w:val="000000" w:themeColor="text1"/>
          <w:sz w:val="28"/>
          <w:szCs w:val="28"/>
          <w:shd w:val="clear" w:color="auto" w:fill="FFFFFF"/>
          <w:lang w:val="en-GB"/>
        </w:rPr>
        <w:t xml:space="preserve">he applicable right to regulate norms for public purposes. </w:t>
      </w:r>
      <w:r w:rsidR="002A36CE" w:rsidRPr="001D1D88">
        <w:rPr>
          <w:rFonts w:ascii="Times New Roman" w:hAnsi="Times New Roman"/>
          <w:color w:val="000000" w:themeColor="text1"/>
          <w:sz w:val="28"/>
          <w:szCs w:val="28"/>
          <w:lang w:val="en-GB"/>
        </w:rPr>
        <w:t>T</w:t>
      </w:r>
      <w:r w:rsidR="00E43D69" w:rsidRPr="001D1D88">
        <w:rPr>
          <w:rFonts w:ascii="Times New Roman" w:hAnsi="Times New Roman"/>
          <w:color w:val="000000" w:themeColor="text1"/>
          <w:sz w:val="28"/>
          <w:szCs w:val="28"/>
          <w:lang w:val="en-GB"/>
        </w:rPr>
        <w:t xml:space="preserve">he current ECT lacks </w:t>
      </w:r>
      <w:r w:rsidR="002809A4" w:rsidRPr="001D1D88">
        <w:rPr>
          <w:rFonts w:ascii="Times New Roman" w:hAnsi="Times New Roman"/>
          <w:color w:val="000000" w:themeColor="text1"/>
          <w:sz w:val="28"/>
          <w:szCs w:val="28"/>
          <w:lang w:val="en-GB"/>
        </w:rPr>
        <w:t>the practicable</w:t>
      </w:r>
      <w:r w:rsidR="002A36CE" w:rsidRPr="001D1D88">
        <w:rPr>
          <w:rFonts w:ascii="Times New Roman" w:hAnsi="Times New Roman"/>
          <w:color w:val="000000" w:themeColor="text1"/>
          <w:sz w:val="28"/>
          <w:szCs w:val="28"/>
          <w:lang w:val="en-GB"/>
        </w:rPr>
        <w:t xml:space="preserve"> right to regulate</w:t>
      </w:r>
      <w:r w:rsidR="00320EBC" w:rsidRPr="001D1D88">
        <w:rPr>
          <w:rFonts w:ascii="Times New Roman" w:hAnsi="Times New Roman"/>
          <w:color w:val="000000" w:themeColor="text1"/>
          <w:sz w:val="28"/>
          <w:szCs w:val="28"/>
          <w:lang w:val="en-GB"/>
        </w:rPr>
        <w:t xml:space="preserve"> </w:t>
      </w:r>
      <w:r w:rsidR="002A36CE" w:rsidRPr="001D1D88">
        <w:rPr>
          <w:rFonts w:ascii="Times New Roman" w:hAnsi="Times New Roman"/>
          <w:color w:val="000000" w:themeColor="text1"/>
          <w:sz w:val="28"/>
          <w:szCs w:val="28"/>
          <w:lang w:val="en-GB"/>
        </w:rPr>
        <w:t>norms</w:t>
      </w:r>
      <w:r w:rsidR="00320EBC" w:rsidRPr="001D1D88">
        <w:rPr>
          <w:rFonts w:ascii="Times New Roman" w:hAnsi="Times New Roman"/>
          <w:color w:val="000000" w:themeColor="text1"/>
          <w:sz w:val="28"/>
          <w:szCs w:val="28"/>
          <w:lang w:val="en-GB"/>
        </w:rPr>
        <w:t xml:space="preserve">. </w:t>
      </w:r>
      <w:r w:rsidR="005D3BF0" w:rsidRPr="001D1D88">
        <w:rPr>
          <w:rFonts w:ascii="Times New Roman" w:hAnsi="Times New Roman"/>
          <w:color w:val="000000" w:themeColor="text1"/>
          <w:sz w:val="28"/>
          <w:szCs w:val="28"/>
          <w:lang w:val="en-GB"/>
        </w:rPr>
        <w:t xml:space="preserve">After analyzing different </w:t>
      </w:r>
      <w:r w:rsidR="00DA52AE" w:rsidRPr="001D1D88">
        <w:rPr>
          <w:rFonts w:ascii="Times New Roman" w:hAnsi="Times New Roman"/>
          <w:color w:val="000000" w:themeColor="text1"/>
          <w:sz w:val="28"/>
          <w:szCs w:val="28"/>
          <w:lang w:val="en-GB"/>
        </w:rPr>
        <w:t>concepts</w:t>
      </w:r>
      <w:r w:rsidR="005D3BF0" w:rsidRPr="001D1D88">
        <w:rPr>
          <w:rFonts w:ascii="Times New Roman" w:hAnsi="Times New Roman"/>
          <w:color w:val="000000" w:themeColor="text1"/>
          <w:sz w:val="28"/>
          <w:szCs w:val="28"/>
          <w:lang w:val="en-GB"/>
        </w:rPr>
        <w:t xml:space="preserve"> such as </w:t>
      </w:r>
      <w:r w:rsidR="00DA52AE" w:rsidRPr="001D1D88">
        <w:rPr>
          <w:rFonts w:ascii="Times New Roman" w:hAnsi="Times New Roman"/>
          <w:color w:val="000000" w:themeColor="text1"/>
          <w:sz w:val="28"/>
          <w:szCs w:val="28"/>
          <w:lang w:val="en-GB"/>
        </w:rPr>
        <w:t>“</w:t>
      </w:r>
      <w:r w:rsidR="005D3BF0" w:rsidRPr="001D1D88">
        <w:rPr>
          <w:rFonts w:ascii="Times New Roman" w:hAnsi="Times New Roman"/>
          <w:color w:val="000000" w:themeColor="text1"/>
          <w:sz w:val="28"/>
          <w:szCs w:val="28"/>
          <w:lang w:val="en-GB"/>
        </w:rPr>
        <w:t>general exceptions</w:t>
      </w:r>
      <w:r w:rsidR="00DA52AE" w:rsidRPr="001D1D88">
        <w:rPr>
          <w:rFonts w:ascii="Times New Roman" w:hAnsi="Times New Roman"/>
          <w:color w:val="000000" w:themeColor="text1"/>
          <w:sz w:val="28"/>
          <w:szCs w:val="28"/>
          <w:lang w:val="en-GB"/>
        </w:rPr>
        <w:t>”</w:t>
      </w:r>
      <w:r w:rsidR="005D3BF0" w:rsidRPr="001D1D88">
        <w:rPr>
          <w:rFonts w:ascii="Times New Roman" w:hAnsi="Times New Roman"/>
          <w:color w:val="000000" w:themeColor="text1"/>
          <w:sz w:val="28"/>
          <w:szCs w:val="28"/>
          <w:lang w:val="en-GB"/>
        </w:rPr>
        <w:t xml:space="preserve">, </w:t>
      </w:r>
      <w:r w:rsidR="00DA52AE" w:rsidRPr="001D1D88">
        <w:rPr>
          <w:rFonts w:ascii="Times New Roman" w:hAnsi="Times New Roman"/>
          <w:color w:val="000000" w:themeColor="text1"/>
          <w:sz w:val="28"/>
          <w:szCs w:val="28"/>
          <w:lang w:val="en-GB"/>
        </w:rPr>
        <w:t>“</w:t>
      </w:r>
      <w:r w:rsidR="005D3BF0" w:rsidRPr="001D1D88">
        <w:rPr>
          <w:rFonts w:ascii="Times New Roman" w:hAnsi="Times New Roman"/>
          <w:color w:val="000000" w:themeColor="text1"/>
          <w:sz w:val="28"/>
          <w:szCs w:val="28"/>
          <w:lang w:val="en-GB"/>
        </w:rPr>
        <w:t>carve-outs</w:t>
      </w:r>
      <w:r w:rsidR="00DA52AE" w:rsidRPr="001D1D88">
        <w:rPr>
          <w:rFonts w:ascii="Times New Roman" w:hAnsi="Times New Roman"/>
          <w:color w:val="000000" w:themeColor="text1"/>
          <w:sz w:val="28"/>
          <w:szCs w:val="28"/>
          <w:lang w:val="en-GB"/>
        </w:rPr>
        <w:t>”</w:t>
      </w:r>
      <w:r w:rsidR="004A0148" w:rsidRPr="001D1D88">
        <w:rPr>
          <w:rFonts w:ascii="Times New Roman" w:hAnsi="Times New Roman"/>
          <w:color w:val="000000" w:themeColor="text1"/>
          <w:sz w:val="28"/>
          <w:szCs w:val="28"/>
          <w:lang w:val="en-GB"/>
        </w:rPr>
        <w:t xml:space="preserve"> and</w:t>
      </w:r>
      <w:r w:rsidR="005D3BF0" w:rsidRPr="001D1D88">
        <w:rPr>
          <w:rFonts w:ascii="Times New Roman" w:hAnsi="Times New Roman"/>
          <w:color w:val="000000" w:themeColor="text1"/>
          <w:sz w:val="28"/>
          <w:szCs w:val="28"/>
          <w:lang w:val="en-GB"/>
        </w:rPr>
        <w:t xml:space="preserve"> </w:t>
      </w:r>
      <w:r w:rsidR="00DA52AE" w:rsidRPr="001D1D88">
        <w:rPr>
          <w:rFonts w:ascii="Times New Roman" w:hAnsi="Times New Roman"/>
          <w:color w:val="000000" w:themeColor="text1"/>
          <w:sz w:val="28"/>
          <w:szCs w:val="28"/>
          <w:lang w:val="en-GB"/>
        </w:rPr>
        <w:t>“</w:t>
      </w:r>
      <w:r w:rsidR="005D3BF0" w:rsidRPr="001D1D88">
        <w:rPr>
          <w:rFonts w:ascii="Times New Roman" w:hAnsi="Times New Roman"/>
          <w:color w:val="000000" w:themeColor="text1"/>
          <w:sz w:val="28"/>
          <w:szCs w:val="28"/>
          <w:lang w:val="en-GB"/>
        </w:rPr>
        <w:t>emerging right to regulate</w:t>
      </w:r>
      <w:r w:rsidR="00DA52AE" w:rsidRPr="001D1D88">
        <w:rPr>
          <w:rFonts w:ascii="Times New Roman" w:hAnsi="Times New Roman"/>
          <w:color w:val="000000" w:themeColor="text1"/>
          <w:sz w:val="28"/>
          <w:szCs w:val="28"/>
          <w:lang w:val="en-GB"/>
        </w:rPr>
        <w:t>”</w:t>
      </w:r>
      <w:r w:rsidR="005D3BF0" w:rsidRPr="001D1D88">
        <w:rPr>
          <w:rFonts w:ascii="Times New Roman" w:hAnsi="Times New Roman"/>
          <w:color w:val="000000" w:themeColor="text1"/>
          <w:sz w:val="28"/>
          <w:szCs w:val="28"/>
          <w:lang w:val="en-GB"/>
        </w:rPr>
        <w:t xml:space="preserve">, the dissertation </w:t>
      </w:r>
      <w:r w:rsidR="00F1668D" w:rsidRPr="001D1D88">
        <w:rPr>
          <w:rFonts w:ascii="Times New Roman" w:hAnsi="Times New Roman"/>
          <w:color w:val="000000" w:themeColor="text1"/>
          <w:sz w:val="28"/>
          <w:szCs w:val="28"/>
          <w:lang w:val="en-GB"/>
        </w:rPr>
        <w:t xml:space="preserve">proposes </w:t>
      </w:r>
      <w:r w:rsidR="007354B5" w:rsidRPr="001D1D88">
        <w:rPr>
          <w:rFonts w:ascii="Times New Roman" w:hAnsi="Times New Roman"/>
          <w:color w:val="000000" w:themeColor="text1"/>
          <w:sz w:val="28"/>
          <w:szCs w:val="28"/>
          <w:lang w:val="en-GB"/>
        </w:rPr>
        <w:t xml:space="preserve">a </w:t>
      </w:r>
      <w:r w:rsidR="00F1668D" w:rsidRPr="001D1D88">
        <w:rPr>
          <w:rFonts w:ascii="Times New Roman" w:hAnsi="Times New Roman"/>
          <w:color w:val="000000" w:themeColor="text1"/>
          <w:sz w:val="28"/>
          <w:szCs w:val="28"/>
          <w:lang w:val="en-GB"/>
        </w:rPr>
        <w:t>“strict” right to regulate</w:t>
      </w:r>
      <w:r w:rsidR="00DA52AE" w:rsidRPr="001D1D88">
        <w:rPr>
          <w:rFonts w:ascii="Times New Roman" w:hAnsi="Times New Roman"/>
          <w:color w:val="000000" w:themeColor="text1"/>
          <w:sz w:val="28"/>
          <w:szCs w:val="28"/>
          <w:lang w:val="en-GB"/>
        </w:rPr>
        <w:t xml:space="preserve"> norms</w:t>
      </w:r>
      <w:r w:rsidR="00F1668D" w:rsidRPr="001D1D88">
        <w:rPr>
          <w:rFonts w:ascii="Times New Roman" w:hAnsi="Times New Roman"/>
          <w:color w:val="000000" w:themeColor="text1"/>
          <w:sz w:val="28"/>
          <w:szCs w:val="28"/>
          <w:lang w:val="en-GB"/>
        </w:rPr>
        <w:t xml:space="preserve"> in </w:t>
      </w:r>
      <w:r w:rsidR="00604FE9" w:rsidRPr="001D1D88">
        <w:rPr>
          <w:rFonts w:ascii="Times New Roman" w:eastAsia="Verdana" w:hAnsi="Times New Roman"/>
          <w:color w:val="000000" w:themeColor="text1"/>
          <w:sz w:val="28"/>
          <w:szCs w:val="28"/>
          <w:lang w:val="en-GB"/>
        </w:rPr>
        <w:t xml:space="preserve">the ECT preamble and </w:t>
      </w:r>
      <w:r w:rsidR="00604FE9" w:rsidRPr="001D1D88">
        <w:rPr>
          <w:rFonts w:ascii="Times New Roman" w:hAnsi="Times New Roman"/>
          <w:color w:val="000000" w:themeColor="text1"/>
          <w:sz w:val="28"/>
          <w:szCs w:val="28"/>
          <w:lang w:val="en-GB"/>
        </w:rPr>
        <w:t>in a separate article of the ECT</w:t>
      </w:r>
      <w:r w:rsidR="008145BF" w:rsidRPr="001D1D88">
        <w:rPr>
          <w:rFonts w:ascii="Times New Roman" w:hAnsi="Times New Roman"/>
          <w:color w:val="000000" w:themeColor="text1"/>
          <w:sz w:val="28"/>
          <w:szCs w:val="28"/>
          <w:lang w:val="en-GB"/>
        </w:rPr>
        <w:t xml:space="preserve">, which effectively </w:t>
      </w:r>
      <w:r w:rsidR="007354B5" w:rsidRPr="001D1D88">
        <w:rPr>
          <w:rFonts w:ascii="Times New Roman" w:hAnsi="Times New Roman"/>
          <w:color w:val="000000" w:themeColor="text1"/>
          <w:sz w:val="28"/>
          <w:szCs w:val="28"/>
          <w:lang w:val="en-GB"/>
        </w:rPr>
        <w:t>safeguards</w:t>
      </w:r>
      <w:r w:rsidR="008145BF" w:rsidRPr="001D1D88">
        <w:rPr>
          <w:rFonts w:ascii="Times New Roman" w:hAnsi="Times New Roman"/>
          <w:color w:val="000000" w:themeColor="text1"/>
          <w:sz w:val="28"/>
          <w:szCs w:val="28"/>
          <w:lang w:val="en-GB"/>
        </w:rPr>
        <w:t xml:space="preserve"> the public policy measures</w:t>
      </w:r>
      <w:r w:rsidR="00A136EB" w:rsidRPr="001D1D88">
        <w:rPr>
          <w:rFonts w:ascii="Times New Roman" w:hAnsi="Times New Roman"/>
          <w:color w:val="000000" w:themeColor="text1"/>
          <w:sz w:val="28"/>
          <w:szCs w:val="28"/>
          <w:lang w:val="en-GB"/>
        </w:rPr>
        <w:t>.</w:t>
      </w:r>
      <w:r w:rsidR="00156A34" w:rsidRPr="001D1D88">
        <w:rPr>
          <w:rFonts w:ascii="Times New Roman" w:hAnsi="Times New Roman"/>
          <w:color w:val="000000" w:themeColor="text1"/>
          <w:sz w:val="28"/>
          <w:szCs w:val="28"/>
          <w:lang w:val="en-GB"/>
        </w:rPr>
        <w:t xml:space="preserve"> </w:t>
      </w:r>
    </w:p>
    <w:p w14:paraId="0FE372E8" w14:textId="5EC90882" w:rsidR="00A136EB" w:rsidRPr="001D1D88" w:rsidRDefault="007354B5" w:rsidP="00A136EB">
      <w:pPr>
        <w:pStyle w:val="a3"/>
        <w:spacing w:after="0" w:line="240" w:lineRule="auto"/>
        <w:ind w:left="0" w:firstLine="567"/>
        <w:jc w:val="both"/>
        <w:rPr>
          <w:rFonts w:ascii="Times New Roman" w:eastAsiaTheme="minorHAnsi" w:hAnsi="Times New Roman"/>
          <w:color w:val="000000" w:themeColor="text1"/>
          <w:sz w:val="28"/>
          <w:szCs w:val="28"/>
          <w:lang w:val="en-US"/>
        </w:rPr>
      </w:pPr>
      <w:r w:rsidRPr="001D1D88">
        <w:rPr>
          <w:rFonts w:ascii="Times New Roman" w:eastAsiaTheme="minorHAnsi" w:hAnsi="Times New Roman"/>
          <w:color w:val="000000" w:themeColor="text1"/>
          <w:sz w:val="28"/>
          <w:szCs w:val="28"/>
          <w:lang w:val="en-US"/>
        </w:rPr>
        <w:t>The proposed</w:t>
      </w:r>
      <w:r w:rsidR="00A136EB" w:rsidRPr="001D1D88">
        <w:rPr>
          <w:rFonts w:ascii="Times New Roman" w:eastAsiaTheme="minorHAnsi" w:hAnsi="Times New Roman"/>
          <w:color w:val="000000" w:themeColor="text1"/>
          <w:sz w:val="28"/>
          <w:szCs w:val="28"/>
          <w:lang w:val="en-US"/>
        </w:rPr>
        <w:t xml:space="preserve"> preamble wording</w:t>
      </w:r>
      <w:r w:rsidR="00AA289B" w:rsidRPr="001D1D88">
        <w:rPr>
          <w:rFonts w:ascii="Times New Roman" w:eastAsiaTheme="minorHAnsi" w:hAnsi="Times New Roman"/>
          <w:color w:val="000000" w:themeColor="text1"/>
          <w:sz w:val="28"/>
          <w:szCs w:val="28"/>
          <w:lang w:val="en-US"/>
        </w:rPr>
        <w:t xml:space="preserve"> is as follows</w:t>
      </w:r>
      <w:r w:rsidR="00A136EB" w:rsidRPr="001D1D88">
        <w:rPr>
          <w:rFonts w:ascii="Times New Roman" w:eastAsiaTheme="minorHAnsi" w:hAnsi="Times New Roman"/>
          <w:color w:val="000000" w:themeColor="text1"/>
          <w:sz w:val="28"/>
          <w:szCs w:val="28"/>
          <w:lang w:val="en-US"/>
        </w:rPr>
        <w:t>:</w:t>
      </w:r>
    </w:p>
    <w:p w14:paraId="4860BA85" w14:textId="77777777" w:rsidR="0016529E" w:rsidRPr="001D1D88" w:rsidRDefault="0016529E" w:rsidP="0016529E">
      <w:pPr>
        <w:pStyle w:val="a3"/>
        <w:spacing w:after="0" w:line="240" w:lineRule="auto"/>
        <w:ind w:left="0" w:firstLine="567"/>
        <w:jc w:val="both"/>
        <w:rPr>
          <w:rFonts w:ascii="Times New Roman" w:eastAsiaTheme="minorHAnsi" w:hAnsi="Times New Roman"/>
          <w:color w:val="000000" w:themeColor="text1"/>
          <w:sz w:val="28"/>
          <w:szCs w:val="28"/>
          <w:lang w:val="en-US"/>
        </w:rPr>
      </w:pPr>
      <w:r w:rsidRPr="001D1D88">
        <w:rPr>
          <w:rFonts w:eastAsiaTheme="minorHAnsi"/>
          <w:color w:val="000000" w:themeColor="text1"/>
          <w:sz w:val="28"/>
          <w:szCs w:val="28"/>
          <w:lang w:val="en-GB"/>
        </w:rPr>
        <w:lastRenderedPageBreak/>
        <w:tab/>
      </w:r>
      <w:r w:rsidRPr="001D1D88">
        <w:rPr>
          <w:rFonts w:ascii="Times New Roman" w:eastAsiaTheme="minorHAnsi" w:hAnsi="Times New Roman"/>
          <w:color w:val="000000" w:themeColor="text1"/>
          <w:sz w:val="28"/>
          <w:szCs w:val="28"/>
          <w:lang w:val="en-US"/>
        </w:rPr>
        <w:t>preamble wording:</w:t>
      </w:r>
    </w:p>
    <w:p w14:paraId="41E05C97" w14:textId="118BDACA" w:rsidR="0016529E" w:rsidRPr="00E72764" w:rsidRDefault="0016529E" w:rsidP="0016529E">
      <w:pPr>
        <w:pStyle w:val="a3"/>
        <w:spacing w:after="0" w:line="240" w:lineRule="auto"/>
        <w:ind w:left="567" w:right="429"/>
        <w:jc w:val="both"/>
        <w:rPr>
          <w:rFonts w:ascii="Times New Roman" w:eastAsiaTheme="minorHAnsi" w:hAnsi="Times New Roman"/>
          <w:i/>
          <w:iCs/>
          <w:color w:val="000000" w:themeColor="text1"/>
          <w:sz w:val="28"/>
          <w:szCs w:val="28"/>
          <w:lang w:val="en-GB"/>
        </w:rPr>
      </w:pPr>
      <w:r w:rsidRPr="001D1D88">
        <w:rPr>
          <w:rFonts w:ascii="Times New Roman" w:eastAsiaTheme="minorHAnsi" w:hAnsi="Times New Roman"/>
          <w:color w:val="000000" w:themeColor="text1"/>
          <w:sz w:val="28"/>
          <w:szCs w:val="28"/>
          <w:lang w:val="en-US"/>
        </w:rPr>
        <w:t>“</w:t>
      </w:r>
      <w:r w:rsidRPr="00E72764">
        <w:rPr>
          <w:rFonts w:ascii="Times New Roman" w:eastAsiaTheme="minorHAnsi" w:hAnsi="Times New Roman"/>
          <w:i/>
          <w:iCs/>
          <w:color w:val="000000" w:themeColor="text1"/>
          <w:sz w:val="28"/>
          <w:szCs w:val="28"/>
          <w:lang w:val="en-US"/>
        </w:rPr>
        <w:t xml:space="preserve">RECOGNIZING </w:t>
      </w:r>
      <w:r w:rsidRPr="00E72764">
        <w:rPr>
          <w:rFonts w:ascii="Times New Roman" w:eastAsiaTheme="minorHAnsi" w:hAnsi="Times New Roman"/>
          <w:i/>
          <w:iCs/>
          <w:color w:val="000000" w:themeColor="text1"/>
          <w:sz w:val="28"/>
          <w:szCs w:val="28"/>
          <w:lang w:val="en-GB"/>
        </w:rPr>
        <w:t>the</w:t>
      </w:r>
      <w:r w:rsidRPr="00E72764">
        <w:rPr>
          <w:rFonts w:ascii="Times New Roman" w:eastAsiaTheme="minorHAnsi" w:hAnsi="Times New Roman"/>
          <w:i/>
          <w:iCs/>
          <w:color w:val="000000" w:themeColor="text1"/>
          <w:sz w:val="28"/>
          <w:szCs w:val="28"/>
          <w:lang w:val="en-US"/>
        </w:rPr>
        <w:t xml:space="preserve"> </w:t>
      </w:r>
      <w:r w:rsidRPr="00E72764">
        <w:rPr>
          <w:rFonts w:ascii="Times New Roman" w:eastAsiaTheme="minorHAnsi" w:hAnsi="Times New Roman"/>
          <w:i/>
          <w:iCs/>
          <w:color w:val="000000" w:themeColor="text1"/>
          <w:sz w:val="28"/>
          <w:szCs w:val="28"/>
          <w:lang w:val="en-GB"/>
        </w:rPr>
        <w:t>right of the Contracting Parties to regulate within their territories in order meet public policy objectives, including but not limited to the protection of the environment, public health, consumer rights, climate-change mitigation, energy security</w:t>
      </w:r>
      <w:r w:rsidRPr="00E72764">
        <w:rPr>
          <w:rFonts w:ascii="Times New Roman" w:eastAsiaTheme="minorHAnsi" w:hAnsi="Times New Roman"/>
          <w:i/>
          <w:iCs/>
          <w:color w:val="000000" w:themeColor="text1"/>
          <w:sz w:val="28"/>
          <w:szCs w:val="28"/>
          <w:lang w:val="en-US"/>
        </w:rPr>
        <w:t xml:space="preserve">”. </w:t>
      </w:r>
    </w:p>
    <w:p w14:paraId="574CEDF6" w14:textId="4A252399" w:rsidR="0016529E" w:rsidRPr="00E72764" w:rsidRDefault="0016529E" w:rsidP="0016529E">
      <w:pPr>
        <w:rPr>
          <w:rFonts w:eastAsiaTheme="minorHAnsi"/>
          <w:i/>
          <w:iCs/>
          <w:color w:val="000000" w:themeColor="text1"/>
          <w:sz w:val="28"/>
          <w:szCs w:val="28"/>
          <w:lang w:val="en-GB"/>
        </w:rPr>
      </w:pPr>
      <w:r w:rsidRPr="00E72764">
        <w:rPr>
          <w:rFonts w:eastAsiaTheme="minorHAnsi"/>
          <w:i/>
          <w:iCs/>
          <w:color w:val="000000" w:themeColor="text1"/>
          <w:sz w:val="28"/>
          <w:szCs w:val="28"/>
          <w:lang w:val="en-GB"/>
        </w:rPr>
        <w:tab/>
        <w:t xml:space="preserve">the right to regulate as a separate </w:t>
      </w:r>
      <w:r w:rsidR="007354B5" w:rsidRPr="00E72764">
        <w:rPr>
          <w:rFonts w:eastAsiaTheme="minorHAnsi"/>
          <w:i/>
          <w:iCs/>
          <w:color w:val="000000" w:themeColor="text1"/>
          <w:sz w:val="28"/>
          <w:szCs w:val="28"/>
          <w:lang w:val="en-GB"/>
        </w:rPr>
        <w:t>a</w:t>
      </w:r>
      <w:r w:rsidRPr="00E72764">
        <w:rPr>
          <w:rFonts w:eastAsiaTheme="minorHAnsi"/>
          <w:i/>
          <w:iCs/>
          <w:color w:val="000000" w:themeColor="text1"/>
          <w:sz w:val="28"/>
          <w:szCs w:val="28"/>
          <w:lang w:val="en-GB"/>
        </w:rPr>
        <w:t>rticle:</w:t>
      </w:r>
    </w:p>
    <w:p w14:paraId="3D51DFCB" w14:textId="3D553FC4" w:rsidR="0016529E" w:rsidRPr="001D1D88" w:rsidRDefault="0016529E" w:rsidP="002809A4">
      <w:pPr>
        <w:ind w:left="567" w:right="333"/>
        <w:jc w:val="both"/>
        <w:rPr>
          <w:color w:val="000000" w:themeColor="text1"/>
          <w:sz w:val="28"/>
          <w:szCs w:val="28"/>
          <w:shd w:val="clear" w:color="auto" w:fill="FFFFFF"/>
          <w:lang w:val="en-US"/>
        </w:rPr>
      </w:pPr>
      <w:r w:rsidRPr="00E72764">
        <w:rPr>
          <w:rFonts w:eastAsiaTheme="minorHAnsi"/>
          <w:i/>
          <w:iCs/>
          <w:color w:val="000000" w:themeColor="text1"/>
          <w:sz w:val="28"/>
          <w:szCs w:val="28"/>
          <w:lang w:val="en-GB"/>
        </w:rPr>
        <w:t xml:space="preserve">“For greater certainty, the bona fide exercise [footnote] of Contracting Parties’ right to regulate within </w:t>
      </w:r>
      <w:r w:rsidRPr="00E72764">
        <w:rPr>
          <w:i/>
          <w:iCs/>
          <w:color w:val="000000" w:themeColor="text1"/>
          <w:sz w:val="28"/>
          <w:szCs w:val="28"/>
          <w:shd w:val="clear" w:color="auto" w:fill="FFFFFF"/>
          <w:lang w:val="en-US"/>
        </w:rPr>
        <w:t xml:space="preserve">their territories to achieve public policy objectives, </w:t>
      </w:r>
      <w:r w:rsidRPr="00E72764">
        <w:rPr>
          <w:rFonts w:eastAsiaTheme="minorHAnsi"/>
          <w:i/>
          <w:iCs/>
          <w:color w:val="000000" w:themeColor="text1"/>
          <w:sz w:val="28"/>
          <w:szCs w:val="28"/>
          <w:lang w:val="en-GB"/>
        </w:rPr>
        <w:t>including but not limited to the protection of the environment, public health, consumer rights, climate-change mitigation, energy</w:t>
      </w:r>
      <w:r w:rsidRPr="001D1D88">
        <w:rPr>
          <w:rFonts w:eastAsiaTheme="minorHAnsi"/>
          <w:color w:val="000000" w:themeColor="text1"/>
          <w:sz w:val="28"/>
          <w:szCs w:val="28"/>
          <w:lang w:val="en-GB"/>
        </w:rPr>
        <w:t xml:space="preserve"> </w:t>
      </w:r>
      <w:r w:rsidRPr="00DC6712">
        <w:rPr>
          <w:rFonts w:eastAsiaTheme="minorHAnsi"/>
          <w:i/>
          <w:iCs/>
          <w:color w:val="000000" w:themeColor="text1"/>
          <w:sz w:val="28"/>
          <w:szCs w:val="28"/>
          <w:lang w:val="en-GB"/>
        </w:rPr>
        <w:t>security</w:t>
      </w:r>
      <w:r w:rsidRPr="00DC6712">
        <w:rPr>
          <w:i/>
          <w:iCs/>
          <w:color w:val="000000" w:themeColor="text1"/>
          <w:sz w:val="28"/>
          <w:szCs w:val="28"/>
          <w:shd w:val="clear" w:color="auto" w:fill="FFFFFF"/>
          <w:lang w:val="en-GB"/>
        </w:rPr>
        <w:t xml:space="preserve"> should not be treated as a breach of the fair and equitable treatment obligation</w:t>
      </w:r>
      <w:r w:rsidRPr="001D1D88">
        <w:rPr>
          <w:color w:val="000000" w:themeColor="text1"/>
          <w:sz w:val="28"/>
          <w:szCs w:val="28"/>
          <w:shd w:val="clear" w:color="auto" w:fill="FFFFFF"/>
          <w:lang w:val="en-US"/>
        </w:rPr>
        <w:t>”</w:t>
      </w:r>
    </w:p>
    <w:p w14:paraId="5B8930BE" w14:textId="391FDED0" w:rsidR="0016529E" w:rsidRPr="001D1D88" w:rsidRDefault="0016529E" w:rsidP="002809A4">
      <w:pPr>
        <w:ind w:left="567" w:right="333"/>
        <w:jc w:val="both"/>
        <w:rPr>
          <w:color w:val="000000" w:themeColor="text1"/>
          <w:sz w:val="28"/>
          <w:szCs w:val="28"/>
          <w:shd w:val="clear" w:color="auto" w:fill="FFFFFF"/>
          <w:lang w:val="en-US"/>
        </w:rPr>
      </w:pPr>
      <w:r w:rsidRPr="001D1D88">
        <w:rPr>
          <w:color w:val="000000" w:themeColor="text1"/>
          <w:sz w:val="28"/>
          <w:szCs w:val="28"/>
          <w:shd w:val="clear" w:color="auto" w:fill="FFFFFF"/>
          <w:lang w:val="en-US"/>
        </w:rPr>
        <w:t>“</w:t>
      </w:r>
      <w:r w:rsidRPr="00E72764">
        <w:rPr>
          <w:i/>
          <w:iCs/>
          <w:color w:val="000000" w:themeColor="text1"/>
          <w:sz w:val="28"/>
          <w:szCs w:val="28"/>
          <w:shd w:val="clear" w:color="auto" w:fill="FFFFFF"/>
          <w:lang w:val="en-US"/>
        </w:rPr>
        <w:t>Footnote wording: the determination of whether there is bona fide exercise requires a case-by-case and fact-based consideration</w:t>
      </w:r>
      <w:r w:rsidRPr="001D1D88">
        <w:rPr>
          <w:color w:val="000000" w:themeColor="text1"/>
          <w:sz w:val="28"/>
          <w:szCs w:val="28"/>
          <w:shd w:val="clear" w:color="auto" w:fill="FFFFFF"/>
          <w:lang w:val="en-US"/>
        </w:rPr>
        <w:t>”</w:t>
      </w:r>
    </w:p>
    <w:p w14:paraId="7705D11C" w14:textId="2A4E66F0" w:rsidR="00E1328A" w:rsidRPr="001D1D88" w:rsidRDefault="00AE3E54" w:rsidP="00E1328A">
      <w:pPr>
        <w:pStyle w:val="a3"/>
        <w:numPr>
          <w:ilvl w:val="0"/>
          <w:numId w:val="15"/>
        </w:numPr>
        <w:spacing w:after="0" w:line="240" w:lineRule="auto"/>
        <w:ind w:left="0" w:firstLine="425"/>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 xml:space="preserve">The dissertation proposes a new approach to </w:t>
      </w:r>
      <w:r w:rsidR="00E1328A" w:rsidRPr="001D1D88">
        <w:rPr>
          <w:rFonts w:ascii="Times New Roman" w:eastAsia="Verdana" w:hAnsi="Times New Roman"/>
          <w:color w:val="000000" w:themeColor="text1"/>
          <w:sz w:val="28"/>
          <w:szCs w:val="28"/>
          <w:lang w:val="en-GB"/>
        </w:rPr>
        <w:t xml:space="preserve">the application of proposed two competing norms: FET and the right to regulate. By hypothetically testing various public policy measures under the proposed norms, the dissertation proposes to apply the right to regulate clause as </w:t>
      </w:r>
      <w:r w:rsidR="00E1328A" w:rsidRPr="001D1D88">
        <w:rPr>
          <w:rFonts w:ascii="Times New Roman" w:hAnsi="Times New Roman"/>
          <w:color w:val="000000" w:themeColor="text1"/>
          <w:sz w:val="28"/>
          <w:szCs w:val="28"/>
          <w:lang w:val="en-GB"/>
        </w:rPr>
        <w:t>a permission norm, i.e., the centerpiece clause of the new ECT, not a defense norm. Therefore, the right to regulate norms should limit the scope of FET. In this manner, FET delicts may be only invoked by investors when the host state improperly exercises regulatory measures. The results of the testing demonstrate the effectiveness of the proposed formulation in balancing the rights of States and investors.</w:t>
      </w:r>
    </w:p>
    <w:p w14:paraId="1EB55B9A" w14:textId="7609F16C" w:rsidR="001D25C7" w:rsidRPr="001D1D88" w:rsidRDefault="005A481F" w:rsidP="001D25C7">
      <w:pPr>
        <w:ind w:firstLine="567"/>
        <w:jc w:val="both"/>
        <w:rPr>
          <w:color w:val="000000" w:themeColor="text1"/>
          <w:sz w:val="28"/>
          <w:szCs w:val="28"/>
          <w:lang w:val="en-GB"/>
        </w:rPr>
      </w:pPr>
      <w:r w:rsidRPr="001D1D88">
        <w:rPr>
          <w:rFonts w:eastAsia="Verdana"/>
          <w:b/>
          <w:bCs/>
          <w:color w:val="000000" w:themeColor="text1"/>
          <w:sz w:val="28"/>
          <w:szCs w:val="28"/>
          <w:lang w:val="en-GB"/>
        </w:rPr>
        <w:t>Theoretical</w:t>
      </w:r>
      <w:r w:rsidR="00440A01" w:rsidRPr="001D1D88">
        <w:rPr>
          <w:rFonts w:eastAsia="Verdana"/>
          <w:b/>
          <w:bCs/>
          <w:color w:val="000000" w:themeColor="text1"/>
          <w:sz w:val="28"/>
          <w:szCs w:val="28"/>
          <w:lang w:val="en-GB"/>
        </w:rPr>
        <w:t xml:space="preserve"> importance of the research</w:t>
      </w:r>
      <w:r w:rsidR="000B53DE" w:rsidRPr="001D1D88">
        <w:rPr>
          <w:rFonts w:eastAsia="Verdana"/>
          <w:b/>
          <w:bCs/>
          <w:color w:val="000000" w:themeColor="text1"/>
          <w:sz w:val="28"/>
          <w:szCs w:val="28"/>
          <w:lang w:val="en-GB"/>
        </w:rPr>
        <w:t>.</w:t>
      </w:r>
      <w:r w:rsidR="00440A01" w:rsidRPr="001D1D88">
        <w:rPr>
          <w:rFonts w:eastAsia="Verdana"/>
          <w:b/>
          <w:bCs/>
          <w:color w:val="000000" w:themeColor="text1"/>
          <w:sz w:val="28"/>
          <w:szCs w:val="28"/>
          <w:lang w:val="en-GB"/>
        </w:rPr>
        <w:t xml:space="preserve"> </w:t>
      </w:r>
      <w:r w:rsidR="001D25C7" w:rsidRPr="001D1D88">
        <w:rPr>
          <w:rFonts w:eastAsia="Verdana"/>
          <w:color w:val="000000" w:themeColor="text1"/>
          <w:sz w:val="28"/>
          <w:szCs w:val="28"/>
          <w:lang w:val="en-GB"/>
        </w:rPr>
        <w:t>The</w:t>
      </w:r>
      <w:r w:rsidR="001D25C7" w:rsidRPr="001D1D88">
        <w:rPr>
          <w:rFonts w:eastAsia="Verdana"/>
          <w:b/>
          <w:bCs/>
          <w:color w:val="000000" w:themeColor="text1"/>
          <w:sz w:val="28"/>
          <w:szCs w:val="28"/>
          <w:lang w:val="en-GB"/>
        </w:rPr>
        <w:t xml:space="preserve"> </w:t>
      </w:r>
      <w:r w:rsidR="001D25C7" w:rsidRPr="001D1D88">
        <w:rPr>
          <w:rFonts w:eastAsia="Verdana"/>
          <w:color w:val="000000" w:themeColor="text1"/>
          <w:sz w:val="28"/>
          <w:szCs w:val="28"/>
          <w:lang w:val="en-GB"/>
        </w:rPr>
        <w:t>dissertation</w:t>
      </w:r>
      <w:r w:rsidR="001D25C7" w:rsidRPr="001D1D88">
        <w:rPr>
          <w:rFonts w:eastAsia="Verdana"/>
          <w:b/>
          <w:bCs/>
          <w:color w:val="000000" w:themeColor="text1"/>
          <w:sz w:val="28"/>
          <w:szCs w:val="28"/>
          <w:lang w:val="en-GB"/>
        </w:rPr>
        <w:t xml:space="preserve"> </w:t>
      </w:r>
      <w:r w:rsidR="001D25C7" w:rsidRPr="001D1D88">
        <w:rPr>
          <w:rFonts w:eastAsia="Verdana"/>
          <w:color w:val="000000" w:themeColor="text1"/>
          <w:sz w:val="28"/>
          <w:szCs w:val="28"/>
          <w:lang w:val="en-GB"/>
        </w:rPr>
        <w:t>proposes an alternative view to a number of theoretical discussions around the FET norms</w:t>
      </w:r>
      <w:r w:rsidR="00515F2F" w:rsidRPr="001D1D88">
        <w:rPr>
          <w:rFonts w:eastAsia="Verdana"/>
          <w:color w:val="000000" w:themeColor="text1"/>
          <w:sz w:val="28"/>
          <w:szCs w:val="28"/>
          <w:lang w:val="en-GB"/>
        </w:rPr>
        <w:t xml:space="preserve"> and doctrinal concepts</w:t>
      </w:r>
      <w:r w:rsidR="001D25C7" w:rsidRPr="001D1D88">
        <w:rPr>
          <w:rFonts w:eastAsia="Verdana"/>
          <w:color w:val="000000" w:themeColor="text1"/>
          <w:sz w:val="28"/>
          <w:szCs w:val="28"/>
          <w:lang w:val="en-GB"/>
        </w:rPr>
        <w:t xml:space="preserve"> and the future construction of a balance between the right to regulate and investment protection under the FET norms.</w:t>
      </w:r>
      <w:r w:rsidR="00515F2F" w:rsidRPr="001D1D88">
        <w:rPr>
          <w:rFonts w:eastAsia="Verdana"/>
          <w:color w:val="000000" w:themeColor="text1"/>
          <w:sz w:val="28"/>
          <w:szCs w:val="28"/>
          <w:lang w:val="en-GB"/>
        </w:rPr>
        <w:t xml:space="preserve"> </w:t>
      </w:r>
      <w:r w:rsidR="001D25C7" w:rsidRPr="001D1D88">
        <w:rPr>
          <w:color w:val="000000" w:themeColor="text1"/>
          <w:sz w:val="28"/>
          <w:szCs w:val="28"/>
          <w:lang w:val="en-GB"/>
        </w:rPr>
        <w:t xml:space="preserve">The conducted research dissertation could be useful </w:t>
      </w:r>
      <w:r w:rsidR="00837896" w:rsidRPr="001D1D88">
        <w:rPr>
          <w:color w:val="000000" w:themeColor="text1"/>
          <w:sz w:val="28"/>
          <w:szCs w:val="28"/>
          <w:lang w:val="en-GB"/>
        </w:rPr>
        <w:t>guidance</w:t>
      </w:r>
      <w:r w:rsidR="001D25C7" w:rsidRPr="001D1D88">
        <w:rPr>
          <w:color w:val="000000" w:themeColor="text1"/>
          <w:sz w:val="28"/>
          <w:szCs w:val="28"/>
          <w:lang w:val="en-GB"/>
        </w:rPr>
        <w:t xml:space="preserve"> material for academics </w:t>
      </w:r>
      <w:r w:rsidR="002A4B79" w:rsidRPr="001D1D88">
        <w:rPr>
          <w:color w:val="000000" w:themeColor="text1"/>
          <w:sz w:val="28"/>
          <w:szCs w:val="28"/>
          <w:lang w:val="en-GB"/>
        </w:rPr>
        <w:t xml:space="preserve">covering </w:t>
      </w:r>
      <w:r w:rsidR="00547EFB" w:rsidRPr="001D1D88">
        <w:rPr>
          <w:color w:val="000000" w:themeColor="text1"/>
          <w:sz w:val="28"/>
          <w:szCs w:val="28"/>
          <w:lang w:val="en-GB"/>
        </w:rPr>
        <w:t xml:space="preserve">the </w:t>
      </w:r>
      <w:r w:rsidR="001D25C7" w:rsidRPr="001D1D88">
        <w:rPr>
          <w:color w:val="000000" w:themeColor="text1"/>
          <w:sz w:val="28"/>
          <w:szCs w:val="28"/>
          <w:lang w:val="en-GB"/>
        </w:rPr>
        <w:t>theoretical bas</w:t>
      </w:r>
      <w:r w:rsidR="002A4B79" w:rsidRPr="001D1D88">
        <w:rPr>
          <w:color w:val="000000" w:themeColor="text1"/>
          <w:sz w:val="28"/>
          <w:szCs w:val="28"/>
          <w:lang w:val="en-GB"/>
        </w:rPr>
        <w:t>e</w:t>
      </w:r>
      <w:r w:rsidR="001D25C7" w:rsidRPr="001D1D88">
        <w:rPr>
          <w:color w:val="000000" w:themeColor="text1"/>
          <w:sz w:val="28"/>
          <w:szCs w:val="28"/>
          <w:lang w:val="en-GB"/>
        </w:rPr>
        <w:t>s</w:t>
      </w:r>
      <w:r w:rsidR="002A4B79" w:rsidRPr="001D1D88">
        <w:rPr>
          <w:color w:val="000000" w:themeColor="text1"/>
          <w:sz w:val="28"/>
          <w:szCs w:val="28"/>
          <w:lang w:val="en-GB"/>
        </w:rPr>
        <w:t xml:space="preserve"> of the FET</w:t>
      </w:r>
      <w:r w:rsidR="001D25C7" w:rsidRPr="001D1D88">
        <w:rPr>
          <w:color w:val="000000" w:themeColor="text1"/>
          <w:sz w:val="28"/>
          <w:szCs w:val="28"/>
          <w:lang w:val="en-GB"/>
        </w:rPr>
        <w:t>.</w:t>
      </w:r>
    </w:p>
    <w:p w14:paraId="73AA4195" w14:textId="20F80391" w:rsidR="001D25C7" w:rsidRPr="001D1D88" w:rsidRDefault="005A481F" w:rsidP="001D25C7">
      <w:pPr>
        <w:ind w:firstLine="567"/>
        <w:jc w:val="both"/>
        <w:rPr>
          <w:rFonts w:eastAsia="Verdana"/>
          <w:b/>
          <w:bCs/>
          <w:color w:val="000000" w:themeColor="text1"/>
          <w:sz w:val="28"/>
          <w:szCs w:val="28"/>
          <w:lang w:val="en-GB"/>
        </w:rPr>
      </w:pPr>
      <w:r w:rsidRPr="001D1D88">
        <w:rPr>
          <w:b/>
          <w:bCs/>
          <w:color w:val="000000" w:themeColor="text1"/>
          <w:sz w:val="28"/>
          <w:szCs w:val="28"/>
          <w:lang w:val="en-GB"/>
        </w:rPr>
        <w:t>P</w:t>
      </w:r>
      <w:r w:rsidR="001D25C7" w:rsidRPr="001D1D88">
        <w:rPr>
          <w:b/>
          <w:bCs/>
          <w:color w:val="000000" w:themeColor="text1"/>
          <w:sz w:val="28"/>
          <w:szCs w:val="28"/>
          <w:lang w:val="en-GB"/>
        </w:rPr>
        <w:t>ractical importance of the research</w:t>
      </w:r>
      <w:r w:rsidR="000B53DE" w:rsidRPr="001D1D88">
        <w:rPr>
          <w:b/>
          <w:bCs/>
          <w:color w:val="000000" w:themeColor="text1"/>
          <w:sz w:val="28"/>
          <w:szCs w:val="28"/>
          <w:lang w:val="en-GB"/>
        </w:rPr>
        <w:t>.</w:t>
      </w:r>
      <w:r w:rsidR="001D2EB2" w:rsidRPr="001D1D88">
        <w:rPr>
          <w:color w:val="000000" w:themeColor="text1"/>
          <w:sz w:val="28"/>
          <w:szCs w:val="28"/>
          <w:lang w:val="en-GB"/>
        </w:rPr>
        <w:t xml:space="preserve"> The research dissertation could be useful </w:t>
      </w:r>
      <w:r w:rsidR="005B1FF8" w:rsidRPr="001D1D88">
        <w:rPr>
          <w:color w:val="000000" w:themeColor="text1"/>
          <w:sz w:val="28"/>
          <w:szCs w:val="28"/>
          <w:lang w:val="en-GB"/>
        </w:rPr>
        <w:t>guidance</w:t>
      </w:r>
      <w:r w:rsidR="001D2EB2" w:rsidRPr="001D1D88">
        <w:rPr>
          <w:color w:val="000000" w:themeColor="text1"/>
          <w:sz w:val="28"/>
          <w:szCs w:val="28"/>
          <w:lang w:val="en-GB"/>
        </w:rPr>
        <w:t xml:space="preserve"> material for:</w:t>
      </w:r>
    </w:p>
    <w:p w14:paraId="2E87E350" w14:textId="5B836809" w:rsidR="001D25C7" w:rsidRPr="001D1D88" w:rsidRDefault="001D25C7">
      <w:pPr>
        <w:pStyle w:val="a3"/>
        <w:numPr>
          <w:ilvl w:val="0"/>
          <w:numId w:val="8"/>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practicing lawyers</w:t>
      </w:r>
      <w:r w:rsidR="002450C4" w:rsidRPr="001D1D88">
        <w:rPr>
          <w:rFonts w:ascii="Times New Roman" w:hAnsi="Times New Roman"/>
          <w:color w:val="000000" w:themeColor="text1"/>
          <w:sz w:val="28"/>
          <w:szCs w:val="28"/>
          <w:lang w:val="en-GB"/>
        </w:rPr>
        <w:t xml:space="preserve"> wanting to better</w:t>
      </w:r>
      <w:r w:rsidRPr="001D1D88">
        <w:rPr>
          <w:rFonts w:ascii="Times New Roman" w:hAnsi="Times New Roman"/>
          <w:color w:val="000000" w:themeColor="text1"/>
          <w:sz w:val="28"/>
          <w:szCs w:val="28"/>
          <w:lang w:val="en-GB"/>
        </w:rPr>
        <w:t xml:space="preserve"> understand the scope of the FET</w:t>
      </w:r>
      <w:r w:rsidR="007A1999">
        <w:rPr>
          <w:rFonts w:ascii="Times New Roman" w:hAnsi="Times New Roman"/>
          <w:color w:val="000000" w:themeColor="text1"/>
          <w:sz w:val="28"/>
          <w:szCs w:val="28"/>
          <w:lang w:val="en-GB"/>
        </w:rPr>
        <w:t xml:space="preserve"> and its application to regulatory measures</w:t>
      </w:r>
      <w:r w:rsidRPr="001D1D88">
        <w:rPr>
          <w:rFonts w:ascii="Times New Roman" w:hAnsi="Times New Roman"/>
          <w:color w:val="000000" w:themeColor="text1"/>
          <w:sz w:val="28"/>
          <w:szCs w:val="28"/>
          <w:lang w:val="en-GB"/>
        </w:rPr>
        <w:t>;</w:t>
      </w:r>
    </w:p>
    <w:p w14:paraId="2E283FAB" w14:textId="26B4FCC2" w:rsidR="001D25C7" w:rsidRPr="001D1D88" w:rsidRDefault="002450C4">
      <w:pPr>
        <w:pStyle w:val="a3"/>
        <w:numPr>
          <w:ilvl w:val="0"/>
          <w:numId w:val="8"/>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government</w:t>
      </w:r>
      <w:r w:rsidR="001D25C7" w:rsidRPr="001D1D88">
        <w:rPr>
          <w:rFonts w:ascii="Times New Roman" w:hAnsi="Times New Roman"/>
          <w:color w:val="000000" w:themeColor="text1"/>
          <w:sz w:val="28"/>
          <w:szCs w:val="28"/>
          <w:lang w:val="en-GB"/>
        </w:rPr>
        <w:t xml:space="preserve"> bodies</w:t>
      </w:r>
      <w:r w:rsidRPr="001D1D88">
        <w:rPr>
          <w:rFonts w:ascii="Times New Roman" w:hAnsi="Times New Roman"/>
          <w:color w:val="000000" w:themeColor="text1"/>
          <w:sz w:val="28"/>
          <w:szCs w:val="28"/>
          <w:lang w:val="en-GB"/>
        </w:rPr>
        <w:t>, especially</w:t>
      </w:r>
      <w:r w:rsidR="001D2EB2" w:rsidRPr="001D1D88">
        <w:rPr>
          <w:rFonts w:ascii="Times New Roman" w:hAnsi="Times New Roman"/>
          <w:color w:val="000000" w:themeColor="text1"/>
          <w:sz w:val="28"/>
          <w:szCs w:val="28"/>
          <w:lang w:val="en-GB"/>
        </w:rPr>
        <w:t xml:space="preserve"> Kazakh</w:t>
      </w:r>
      <w:r w:rsidR="004B421C">
        <w:rPr>
          <w:rFonts w:ascii="Times New Roman" w:hAnsi="Times New Roman"/>
          <w:color w:val="000000" w:themeColor="text1"/>
          <w:sz w:val="28"/>
          <w:szCs w:val="28"/>
          <w:lang w:val="en-GB"/>
        </w:rPr>
        <w:t xml:space="preserve"> Government</w:t>
      </w:r>
      <w:r w:rsidR="001D2EB2" w:rsidRPr="001D1D88">
        <w:rPr>
          <w:rFonts w:ascii="Times New Roman" w:hAnsi="Times New Roman"/>
          <w:color w:val="000000" w:themeColor="text1"/>
          <w:sz w:val="28"/>
          <w:szCs w:val="28"/>
          <w:lang w:val="en-GB"/>
        </w:rPr>
        <w:t>,</w:t>
      </w:r>
      <w:r w:rsidR="001D25C7" w:rsidRPr="001D1D88">
        <w:rPr>
          <w:rFonts w:ascii="Times New Roman" w:hAnsi="Times New Roman"/>
          <w:color w:val="000000" w:themeColor="text1"/>
          <w:sz w:val="28"/>
          <w:szCs w:val="28"/>
          <w:lang w:val="en-GB"/>
        </w:rPr>
        <w:t xml:space="preserve"> </w:t>
      </w:r>
      <w:r w:rsidRPr="001D1D88">
        <w:rPr>
          <w:rFonts w:ascii="Times New Roman" w:hAnsi="Times New Roman"/>
          <w:color w:val="000000" w:themeColor="text1"/>
          <w:sz w:val="28"/>
          <w:szCs w:val="28"/>
          <w:lang w:val="en-GB"/>
        </w:rPr>
        <w:t>wanting to</w:t>
      </w:r>
      <w:r w:rsidR="001D25C7" w:rsidRPr="001D1D88">
        <w:rPr>
          <w:rFonts w:ascii="Times New Roman" w:hAnsi="Times New Roman"/>
          <w:color w:val="000000" w:themeColor="text1"/>
          <w:sz w:val="28"/>
          <w:szCs w:val="28"/>
          <w:lang w:val="en-GB"/>
        </w:rPr>
        <w:t xml:space="preserve"> understand the </w:t>
      </w:r>
      <w:r w:rsidR="000945E3" w:rsidRPr="001D1D88">
        <w:rPr>
          <w:rFonts w:ascii="Times New Roman" w:hAnsi="Times New Roman"/>
          <w:color w:val="000000" w:themeColor="text1"/>
          <w:sz w:val="28"/>
          <w:szCs w:val="28"/>
          <w:lang w:val="en-GB"/>
        </w:rPr>
        <w:t>relationship</w:t>
      </w:r>
      <w:r w:rsidR="001D25C7" w:rsidRPr="001D1D88">
        <w:rPr>
          <w:rFonts w:ascii="Times New Roman" w:hAnsi="Times New Roman"/>
          <w:color w:val="000000" w:themeColor="text1"/>
          <w:sz w:val="28"/>
          <w:szCs w:val="28"/>
          <w:lang w:val="en-GB"/>
        </w:rPr>
        <w:t xml:space="preserve"> between regulatory measures and </w:t>
      </w:r>
      <w:r w:rsidR="000945E3" w:rsidRPr="001D1D88">
        <w:rPr>
          <w:rFonts w:ascii="Times New Roman" w:hAnsi="Times New Roman"/>
          <w:color w:val="000000" w:themeColor="text1"/>
          <w:sz w:val="28"/>
          <w:szCs w:val="28"/>
          <w:lang w:val="en-GB"/>
        </w:rPr>
        <w:t xml:space="preserve">how they </w:t>
      </w:r>
      <w:r w:rsidR="008B7678" w:rsidRPr="001D1D88">
        <w:rPr>
          <w:rFonts w:ascii="Times New Roman" w:hAnsi="Times New Roman"/>
          <w:color w:val="000000" w:themeColor="text1"/>
          <w:sz w:val="28"/>
          <w:szCs w:val="28"/>
          <w:lang w:val="en-GB"/>
        </w:rPr>
        <w:t>interact</w:t>
      </w:r>
      <w:r w:rsidR="000945E3" w:rsidRPr="001D1D88">
        <w:rPr>
          <w:rFonts w:ascii="Times New Roman" w:hAnsi="Times New Roman"/>
          <w:color w:val="000000" w:themeColor="text1"/>
          <w:sz w:val="28"/>
          <w:szCs w:val="28"/>
          <w:lang w:val="en-GB"/>
        </w:rPr>
        <w:t xml:space="preserve"> with </w:t>
      </w:r>
      <w:r w:rsidR="008B7678" w:rsidRPr="001D1D88">
        <w:rPr>
          <w:rFonts w:ascii="Times New Roman" w:hAnsi="Times New Roman"/>
          <w:color w:val="000000" w:themeColor="text1"/>
          <w:sz w:val="28"/>
          <w:szCs w:val="28"/>
          <w:lang w:val="en-GB"/>
        </w:rPr>
        <w:t xml:space="preserve">the </w:t>
      </w:r>
      <w:r w:rsidR="001D25C7" w:rsidRPr="001D1D88">
        <w:rPr>
          <w:rFonts w:ascii="Times New Roman" w:hAnsi="Times New Roman"/>
          <w:color w:val="000000" w:themeColor="text1"/>
          <w:sz w:val="28"/>
          <w:szCs w:val="28"/>
          <w:lang w:val="en-GB"/>
        </w:rPr>
        <w:t>FET</w:t>
      </w:r>
      <w:r w:rsidR="00F34FBD">
        <w:rPr>
          <w:rFonts w:ascii="Times New Roman" w:hAnsi="Times New Roman"/>
          <w:color w:val="000000" w:themeColor="text1"/>
          <w:sz w:val="28"/>
          <w:szCs w:val="28"/>
          <w:lang w:val="en-GB"/>
        </w:rPr>
        <w:t xml:space="preserve"> in </w:t>
      </w:r>
      <w:r w:rsidR="004B421C">
        <w:rPr>
          <w:rFonts w:ascii="Times New Roman" w:hAnsi="Times New Roman"/>
          <w:color w:val="000000" w:themeColor="text1"/>
          <w:sz w:val="28"/>
          <w:szCs w:val="28"/>
          <w:lang w:val="en-GB"/>
        </w:rPr>
        <w:t>practice</w:t>
      </w:r>
      <w:r w:rsidR="001D25C7" w:rsidRPr="001D1D88">
        <w:rPr>
          <w:rFonts w:ascii="Times New Roman" w:hAnsi="Times New Roman"/>
          <w:color w:val="000000" w:themeColor="text1"/>
          <w:sz w:val="28"/>
          <w:szCs w:val="28"/>
          <w:lang w:val="en-GB"/>
        </w:rPr>
        <w:t xml:space="preserve">; </w:t>
      </w:r>
    </w:p>
    <w:p w14:paraId="1ABDE545" w14:textId="2B41A8AE" w:rsidR="005A481F" w:rsidRPr="001D1D88" w:rsidRDefault="005A481F">
      <w:pPr>
        <w:pStyle w:val="a3"/>
        <w:numPr>
          <w:ilvl w:val="0"/>
          <w:numId w:val="8"/>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ECT Contracting Parties</w:t>
      </w:r>
      <w:r w:rsidR="00F34FBD">
        <w:rPr>
          <w:rFonts w:ascii="Times New Roman" w:hAnsi="Times New Roman"/>
          <w:color w:val="000000" w:themeColor="text1"/>
          <w:sz w:val="28"/>
          <w:szCs w:val="28"/>
          <w:lang w:val="en-GB"/>
        </w:rPr>
        <w:t>, especially Kazakh</w:t>
      </w:r>
      <w:r w:rsidR="004B421C">
        <w:rPr>
          <w:rFonts w:ascii="Times New Roman" w:hAnsi="Times New Roman"/>
          <w:color w:val="000000" w:themeColor="text1"/>
          <w:sz w:val="28"/>
          <w:szCs w:val="28"/>
          <w:lang w:val="en-GB"/>
        </w:rPr>
        <w:t xml:space="preserve"> Government</w:t>
      </w:r>
      <w:r w:rsidR="00F34FBD">
        <w:rPr>
          <w:rFonts w:ascii="Times New Roman" w:hAnsi="Times New Roman"/>
          <w:color w:val="000000" w:themeColor="text1"/>
          <w:sz w:val="28"/>
          <w:szCs w:val="28"/>
          <w:lang w:val="en-GB"/>
        </w:rPr>
        <w:t>,</w:t>
      </w:r>
      <w:r w:rsidRPr="001D1D88">
        <w:rPr>
          <w:rFonts w:ascii="Times New Roman" w:hAnsi="Times New Roman"/>
          <w:color w:val="000000" w:themeColor="text1"/>
          <w:sz w:val="28"/>
          <w:szCs w:val="28"/>
          <w:lang w:val="en-GB"/>
        </w:rPr>
        <w:t xml:space="preserve"> </w:t>
      </w:r>
      <w:r w:rsidR="004B421C">
        <w:rPr>
          <w:rFonts w:ascii="Times New Roman" w:hAnsi="Times New Roman"/>
          <w:color w:val="000000" w:themeColor="text1"/>
          <w:sz w:val="28"/>
          <w:szCs w:val="28"/>
          <w:lang w:val="en-GB"/>
        </w:rPr>
        <w:t xml:space="preserve">for further improvement of ECT text </w:t>
      </w:r>
      <w:r w:rsidRPr="001D1D88">
        <w:rPr>
          <w:rFonts w:ascii="Times New Roman" w:hAnsi="Times New Roman"/>
          <w:color w:val="000000" w:themeColor="text1"/>
          <w:sz w:val="28"/>
          <w:szCs w:val="28"/>
          <w:lang w:val="en-GB"/>
        </w:rPr>
        <w:t>in light of modernization reforms;</w:t>
      </w:r>
    </w:p>
    <w:p w14:paraId="591F4129" w14:textId="41712E14" w:rsidR="001D25C7" w:rsidRPr="001D1D88" w:rsidRDefault="001D25C7">
      <w:pPr>
        <w:pStyle w:val="a3"/>
        <w:numPr>
          <w:ilvl w:val="0"/>
          <w:numId w:val="8"/>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States</w:t>
      </w:r>
      <w:r w:rsidR="00F34FBD">
        <w:rPr>
          <w:rFonts w:ascii="Times New Roman" w:hAnsi="Times New Roman"/>
          <w:color w:val="000000" w:themeColor="text1"/>
          <w:sz w:val="28"/>
          <w:szCs w:val="28"/>
          <w:lang w:val="en-GB"/>
        </w:rPr>
        <w:t>, especially Kazakhstan,</w:t>
      </w:r>
      <w:r w:rsidR="00F34FBD" w:rsidRPr="001D1D88">
        <w:rPr>
          <w:rFonts w:ascii="Times New Roman" w:hAnsi="Times New Roman"/>
          <w:color w:val="000000" w:themeColor="text1"/>
          <w:sz w:val="28"/>
          <w:szCs w:val="28"/>
          <w:lang w:val="en-GB"/>
        </w:rPr>
        <w:t xml:space="preserve"> </w:t>
      </w:r>
      <w:r w:rsidRPr="001D1D88">
        <w:rPr>
          <w:rFonts w:ascii="Times New Roman" w:hAnsi="Times New Roman"/>
          <w:color w:val="000000" w:themeColor="text1"/>
          <w:sz w:val="28"/>
          <w:szCs w:val="28"/>
          <w:lang w:val="en-GB"/>
        </w:rPr>
        <w:t xml:space="preserve">to take into account if they </w:t>
      </w:r>
      <w:r w:rsidR="000945E3" w:rsidRPr="001D1D88">
        <w:rPr>
          <w:rFonts w:ascii="Times New Roman" w:hAnsi="Times New Roman"/>
          <w:color w:val="000000" w:themeColor="text1"/>
          <w:sz w:val="28"/>
          <w:szCs w:val="28"/>
          <w:lang w:val="en-GB"/>
        </w:rPr>
        <w:t>wish</w:t>
      </w:r>
      <w:r w:rsidRPr="001D1D88">
        <w:rPr>
          <w:rFonts w:ascii="Times New Roman" w:hAnsi="Times New Roman"/>
          <w:color w:val="000000" w:themeColor="text1"/>
          <w:sz w:val="28"/>
          <w:szCs w:val="28"/>
          <w:lang w:val="en-GB"/>
        </w:rPr>
        <w:t xml:space="preserve"> to incorporate the FET in future </w:t>
      </w:r>
      <w:r w:rsidR="00515F2F" w:rsidRPr="001D1D88">
        <w:rPr>
          <w:rFonts w:ascii="Times New Roman" w:hAnsi="Times New Roman"/>
          <w:color w:val="000000" w:themeColor="text1"/>
          <w:sz w:val="28"/>
          <w:szCs w:val="28"/>
          <w:lang w:val="en-GB"/>
        </w:rPr>
        <w:t>IIAs</w:t>
      </w:r>
      <w:r w:rsidRPr="001D1D88">
        <w:rPr>
          <w:rFonts w:ascii="Times New Roman" w:hAnsi="Times New Roman"/>
          <w:color w:val="000000" w:themeColor="text1"/>
          <w:sz w:val="28"/>
          <w:szCs w:val="28"/>
          <w:lang w:val="en-GB"/>
        </w:rPr>
        <w:t xml:space="preserve">; </w:t>
      </w:r>
    </w:p>
    <w:p w14:paraId="5C01B56C" w14:textId="51BD94D9" w:rsidR="00440A01" w:rsidRPr="001D1D88" w:rsidRDefault="001D25C7">
      <w:pPr>
        <w:pStyle w:val="a3"/>
        <w:numPr>
          <w:ilvl w:val="0"/>
          <w:numId w:val="8"/>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investors to take into account relevant regulatory measures and the scope of the FET for due diligence purposes. </w:t>
      </w:r>
    </w:p>
    <w:p w14:paraId="784BF9F8" w14:textId="7A7B01D1" w:rsidR="00931921" w:rsidRPr="001D1D88" w:rsidRDefault="006F2A2E" w:rsidP="00303FBA">
      <w:pPr>
        <w:ind w:firstLine="567"/>
        <w:jc w:val="both"/>
        <w:rPr>
          <w:rFonts w:eastAsia="Verdana"/>
          <w:b/>
          <w:bCs/>
          <w:color w:val="000000" w:themeColor="text1"/>
          <w:sz w:val="28"/>
          <w:szCs w:val="28"/>
        </w:rPr>
      </w:pPr>
      <w:r w:rsidRPr="001D1D88">
        <w:rPr>
          <w:rFonts w:eastAsia="Verdana"/>
          <w:b/>
          <w:bCs/>
          <w:color w:val="000000" w:themeColor="text1"/>
          <w:sz w:val="28"/>
          <w:szCs w:val="28"/>
        </w:rPr>
        <w:t>Approbation of the results of the research</w:t>
      </w:r>
      <w:r w:rsidR="006E1020" w:rsidRPr="001D1D88">
        <w:rPr>
          <w:rFonts w:eastAsia="Verdana"/>
          <w:b/>
          <w:bCs/>
          <w:color w:val="000000" w:themeColor="text1"/>
          <w:sz w:val="28"/>
          <w:szCs w:val="28"/>
          <w:lang w:val="en-GB"/>
        </w:rPr>
        <w:t xml:space="preserve">. </w:t>
      </w:r>
      <w:r w:rsidR="008731F8" w:rsidRPr="001D1D88">
        <w:rPr>
          <w:rFonts w:eastAsia="Verdana"/>
          <w:color w:val="000000" w:themeColor="text1"/>
          <w:sz w:val="28"/>
          <w:szCs w:val="28"/>
          <w:lang w:val="en-GB"/>
        </w:rPr>
        <w:t xml:space="preserve">The findings of the research are reflected in the following articles and conferences: </w:t>
      </w:r>
    </w:p>
    <w:p w14:paraId="47349030" w14:textId="15AE61ED" w:rsidR="00314B9C" w:rsidRPr="001D1D88" w:rsidRDefault="00397A7F">
      <w:pPr>
        <w:pStyle w:val="a3"/>
        <w:numPr>
          <w:ilvl w:val="0"/>
          <w:numId w:val="2"/>
        </w:numPr>
        <w:spacing w:after="0" w:line="240" w:lineRule="auto"/>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lastRenderedPageBreak/>
        <w:t xml:space="preserve">Article </w:t>
      </w:r>
      <w:r w:rsidR="00957E2F" w:rsidRPr="001D1D88">
        <w:rPr>
          <w:rFonts w:ascii="Times New Roman" w:eastAsia="Verdana" w:hAnsi="Times New Roman"/>
          <w:color w:val="000000" w:themeColor="text1"/>
          <w:sz w:val="28"/>
          <w:szCs w:val="28"/>
          <w:lang w:val="en-GB"/>
        </w:rPr>
        <w:t>“The Energy Charter Treaty reform: Why and how to reach a consensus on fair and equitable treatment?” Energy Policy, Volume 163, April 2022</w:t>
      </w:r>
      <w:r w:rsidR="00AA27F2" w:rsidRPr="001D1D88">
        <w:rPr>
          <w:rFonts w:ascii="Times New Roman" w:eastAsia="Verdana" w:hAnsi="Times New Roman"/>
          <w:color w:val="000000" w:themeColor="text1"/>
          <w:sz w:val="28"/>
          <w:szCs w:val="28"/>
          <w:lang w:val="en-GB"/>
        </w:rPr>
        <w:t xml:space="preserve"> (1 quartile Scopus)</w:t>
      </w:r>
      <w:r w:rsidR="002F36CD" w:rsidRPr="001D1D88">
        <w:rPr>
          <w:rFonts w:ascii="Times New Roman" w:eastAsia="Verdana" w:hAnsi="Times New Roman"/>
          <w:color w:val="000000" w:themeColor="text1"/>
          <w:sz w:val="28"/>
          <w:szCs w:val="28"/>
          <w:lang w:val="en-GB"/>
        </w:rPr>
        <w:t>;</w:t>
      </w:r>
    </w:p>
    <w:p w14:paraId="7F6B5C5B" w14:textId="430B6124" w:rsidR="00312DFB" w:rsidRPr="001D1D88" w:rsidRDefault="00861D17" w:rsidP="00312DFB">
      <w:pPr>
        <w:pStyle w:val="a3"/>
        <w:numPr>
          <w:ilvl w:val="0"/>
          <w:numId w:val="2"/>
        </w:numPr>
        <w:spacing w:after="0" w:line="240" w:lineRule="auto"/>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Article “Regulatory Space as a Factor of Change of International Investment Treaty Regime”</w:t>
      </w:r>
      <w:r w:rsidR="007B46FF"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lang w:val="en-GB"/>
        </w:rPr>
        <w:t xml:space="preserve">KazNU Al-Farabi </w:t>
      </w:r>
      <w:r w:rsidR="00312DFB" w:rsidRPr="001D1D88">
        <w:rPr>
          <w:rFonts w:ascii="Times New Roman" w:eastAsia="Verdana" w:hAnsi="Times New Roman"/>
          <w:color w:val="000000" w:themeColor="text1"/>
          <w:sz w:val="28"/>
          <w:szCs w:val="28"/>
          <w:lang w:val="en-GB"/>
        </w:rPr>
        <w:t xml:space="preserve">Law </w:t>
      </w:r>
      <w:r w:rsidRPr="001D1D88">
        <w:rPr>
          <w:rFonts w:ascii="Times New Roman" w:eastAsia="Verdana" w:hAnsi="Times New Roman"/>
          <w:color w:val="000000" w:themeColor="text1"/>
          <w:sz w:val="28"/>
          <w:szCs w:val="28"/>
          <w:lang w:val="en-GB"/>
        </w:rPr>
        <w:t xml:space="preserve">Bulletin, No.2 (98) 2021, 15 June 2021; </w:t>
      </w:r>
    </w:p>
    <w:p w14:paraId="269A757A" w14:textId="3249C4CA" w:rsidR="00312DFB" w:rsidRPr="001D1D88" w:rsidRDefault="00312DFB" w:rsidP="00312DFB">
      <w:pPr>
        <w:pStyle w:val="a3"/>
        <w:numPr>
          <w:ilvl w:val="0"/>
          <w:numId w:val="2"/>
        </w:numPr>
        <w:spacing w:after="0" w:line="240" w:lineRule="auto"/>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 xml:space="preserve">Article “The standard of fair and equitable treatment in the new environment” ENU Gumilyov Law Bulletin, No.1 (134)/2021, 26 March 2021; </w:t>
      </w:r>
    </w:p>
    <w:p w14:paraId="3B7768D8" w14:textId="0CBC24D5" w:rsidR="00861D17" w:rsidRPr="001D1D88" w:rsidRDefault="00E6422E">
      <w:pPr>
        <w:pStyle w:val="a3"/>
        <w:numPr>
          <w:ilvl w:val="0"/>
          <w:numId w:val="2"/>
        </w:numPr>
        <w:spacing w:after="0" w:line="240" w:lineRule="auto"/>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Article “</w:t>
      </w:r>
      <w:r w:rsidRPr="001D1D88">
        <w:rPr>
          <w:rFonts w:ascii="Times New Roman" w:eastAsia="Verdana" w:hAnsi="Times New Roman"/>
          <w:color w:val="000000" w:themeColor="text1"/>
          <w:sz w:val="28"/>
          <w:szCs w:val="28"/>
        </w:rPr>
        <w:t>Проблемы</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Стандарта</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Справедливого</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и</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Одинакового</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Режима</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в</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Договоре</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к</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Энергетической</w:t>
      </w:r>
      <w:r w:rsidRPr="001D1D88">
        <w:rPr>
          <w:rFonts w:ascii="Times New Roman" w:eastAsia="Verdana" w:hAnsi="Times New Roman"/>
          <w:color w:val="000000" w:themeColor="text1"/>
          <w:sz w:val="28"/>
          <w:szCs w:val="28"/>
          <w:lang w:val="en-GB"/>
        </w:rPr>
        <w:t xml:space="preserve"> </w:t>
      </w:r>
      <w:r w:rsidRPr="001D1D88">
        <w:rPr>
          <w:rFonts w:ascii="Times New Roman" w:eastAsia="Verdana" w:hAnsi="Times New Roman"/>
          <w:color w:val="000000" w:themeColor="text1"/>
          <w:sz w:val="28"/>
          <w:szCs w:val="28"/>
        </w:rPr>
        <w:t>Хартии</w:t>
      </w:r>
      <w:r w:rsidRPr="001D1D88">
        <w:rPr>
          <w:rFonts w:ascii="Times New Roman" w:eastAsia="Verdana" w:hAnsi="Times New Roman"/>
          <w:color w:val="000000" w:themeColor="text1"/>
          <w:sz w:val="28"/>
          <w:szCs w:val="28"/>
          <w:lang w:val="en-GB"/>
        </w:rPr>
        <w:t xml:space="preserve">”, </w:t>
      </w:r>
      <w:r w:rsidR="001737F9" w:rsidRPr="001D1D88">
        <w:rPr>
          <w:rFonts w:ascii="Times New Roman" w:eastAsia="Verdana" w:hAnsi="Times New Roman"/>
          <w:color w:val="000000" w:themeColor="text1"/>
          <w:sz w:val="28"/>
          <w:szCs w:val="28"/>
          <w:lang w:val="en-GB"/>
        </w:rPr>
        <w:t xml:space="preserve">Bulletin Institute of Legislation and Legal Information of the RoK, </w:t>
      </w:r>
      <w:r w:rsidRPr="001D1D88">
        <w:rPr>
          <w:rFonts w:ascii="Times New Roman" w:eastAsia="Verdana" w:hAnsi="Times New Roman"/>
          <w:color w:val="000000" w:themeColor="text1"/>
          <w:sz w:val="28"/>
          <w:szCs w:val="28"/>
          <w:lang w:val="en-GB"/>
        </w:rPr>
        <w:t xml:space="preserve">No.2 (65)-2021, 30 June 2021; </w:t>
      </w:r>
    </w:p>
    <w:p w14:paraId="2ED57577" w14:textId="79706541" w:rsidR="00E6422E" w:rsidRPr="001D1D88" w:rsidRDefault="00991254">
      <w:pPr>
        <w:pStyle w:val="a3"/>
        <w:numPr>
          <w:ilvl w:val="0"/>
          <w:numId w:val="2"/>
        </w:numPr>
        <w:spacing w:after="0" w:line="240" w:lineRule="auto"/>
        <w:jc w:val="both"/>
        <w:rPr>
          <w:rFonts w:ascii="Times New Roman" w:eastAsia="Verdana" w:hAnsi="Times New Roman"/>
          <w:color w:val="000000" w:themeColor="text1"/>
          <w:sz w:val="28"/>
          <w:szCs w:val="28"/>
          <w:lang w:val="en-GB"/>
        </w:rPr>
      </w:pPr>
      <w:r w:rsidRPr="001D1D88">
        <w:rPr>
          <w:rFonts w:ascii="Times New Roman" w:eastAsia="Verdana" w:hAnsi="Times New Roman"/>
          <w:color w:val="000000" w:themeColor="text1"/>
          <w:sz w:val="28"/>
          <w:szCs w:val="28"/>
          <w:lang w:val="en-GB"/>
        </w:rPr>
        <w:t xml:space="preserve">The International Conference is the topic for “Energy Charter Treaty Framework: What is a Matter of Concern for Contracting Parties?” Russian Federation, 15 May 2020. </w:t>
      </w:r>
    </w:p>
    <w:p w14:paraId="640E1A22" w14:textId="1535F596" w:rsidR="0018166E" w:rsidRPr="001D1D88" w:rsidRDefault="006E1020" w:rsidP="00E94853">
      <w:pPr>
        <w:ind w:firstLine="567"/>
        <w:jc w:val="both"/>
        <w:rPr>
          <w:rFonts w:eastAsia="Verdana"/>
          <w:b/>
          <w:bCs/>
          <w:color w:val="000000" w:themeColor="text1"/>
          <w:sz w:val="28"/>
          <w:szCs w:val="28"/>
          <w:lang w:val="en-GB"/>
        </w:rPr>
      </w:pPr>
      <w:r w:rsidRPr="001D1D88">
        <w:rPr>
          <w:rFonts w:eastAsia="Verdana"/>
          <w:b/>
          <w:bCs/>
          <w:color w:val="000000" w:themeColor="text1"/>
          <w:sz w:val="28"/>
          <w:szCs w:val="28"/>
        </w:rPr>
        <w:t>Research design</w:t>
      </w:r>
      <w:r w:rsidRPr="001D1D88">
        <w:rPr>
          <w:rFonts w:eastAsia="Verdana"/>
          <w:b/>
          <w:bCs/>
          <w:color w:val="000000" w:themeColor="text1"/>
          <w:sz w:val="28"/>
          <w:szCs w:val="28"/>
          <w:lang w:val="en-GB"/>
        </w:rPr>
        <w:t xml:space="preserve">. </w:t>
      </w:r>
      <w:r w:rsidR="00FA2D6B" w:rsidRPr="001D1D88">
        <w:rPr>
          <w:rFonts w:eastAsia="Verdana"/>
          <w:color w:val="000000" w:themeColor="text1"/>
          <w:sz w:val="28"/>
          <w:szCs w:val="28"/>
        </w:rPr>
        <w:t>Th</w:t>
      </w:r>
      <w:r w:rsidR="004A4E2F" w:rsidRPr="001D1D88">
        <w:rPr>
          <w:rFonts w:eastAsia="Verdana"/>
          <w:color w:val="000000" w:themeColor="text1"/>
          <w:sz w:val="28"/>
          <w:szCs w:val="28"/>
          <w:lang w:val="en-GB"/>
        </w:rPr>
        <w:t xml:space="preserve">e </w:t>
      </w:r>
      <w:r w:rsidR="008B7678" w:rsidRPr="001D1D88">
        <w:rPr>
          <w:rFonts w:eastAsia="Verdana"/>
          <w:color w:val="000000" w:themeColor="text1"/>
          <w:sz w:val="28"/>
          <w:szCs w:val="28"/>
          <w:lang w:val="en-GB"/>
        </w:rPr>
        <w:t>dissertation</w:t>
      </w:r>
      <w:r w:rsidR="004A4E2F" w:rsidRPr="001D1D88">
        <w:rPr>
          <w:rFonts w:eastAsia="Verdana"/>
          <w:color w:val="000000" w:themeColor="text1"/>
          <w:sz w:val="28"/>
          <w:szCs w:val="28"/>
          <w:lang w:val="en-GB"/>
        </w:rPr>
        <w:t xml:space="preserve"> </w:t>
      </w:r>
      <w:r w:rsidR="00FA2D6B" w:rsidRPr="001D1D88">
        <w:rPr>
          <w:rFonts w:eastAsia="Verdana"/>
          <w:color w:val="000000" w:themeColor="text1"/>
          <w:sz w:val="28"/>
          <w:szCs w:val="28"/>
        </w:rPr>
        <w:t xml:space="preserve">is </w:t>
      </w:r>
      <w:r w:rsidR="0018166E" w:rsidRPr="001D1D88">
        <w:rPr>
          <w:color w:val="000000" w:themeColor="text1"/>
          <w:sz w:val="28"/>
          <w:szCs w:val="28"/>
        </w:rPr>
        <w:t>structured as follows</w:t>
      </w:r>
      <w:r w:rsidR="00FA2D6B" w:rsidRPr="001D1D88">
        <w:rPr>
          <w:rFonts w:eastAsia="Verdana"/>
          <w:color w:val="000000" w:themeColor="text1"/>
          <w:sz w:val="28"/>
          <w:szCs w:val="28"/>
        </w:rPr>
        <w:t xml:space="preserve">. Chapter </w:t>
      </w:r>
      <w:r w:rsidR="00E94853" w:rsidRPr="001D1D88">
        <w:rPr>
          <w:rFonts w:eastAsia="Verdana"/>
          <w:color w:val="000000" w:themeColor="text1"/>
          <w:sz w:val="28"/>
          <w:szCs w:val="28"/>
          <w:lang w:val="en-GB"/>
        </w:rPr>
        <w:t>1</w:t>
      </w:r>
      <w:r w:rsidR="00FA2D6B" w:rsidRPr="001D1D88">
        <w:rPr>
          <w:rFonts w:eastAsia="Verdana"/>
          <w:color w:val="000000" w:themeColor="text1"/>
          <w:sz w:val="28"/>
          <w:szCs w:val="28"/>
        </w:rPr>
        <w:t xml:space="preserve"> analyses the</w:t>
      </w:r>
      <w:r w:rsidR="00190369" w:rsidRPr="001D1D88">
        <w:rPr>
          <w:rFonts w:eastAsia="Verdana"/>
          <w:color w:val="000000" w:themeColor="text1"/>
          <w:sz w:val="28"/>
          <w:szCs w:val="28"/>
          <w:lang w:val="en-GB"/>
        </w:rPr>
        <w:t xml:space="preserve"> development</w:t>
      </w:r>
      <w:r w:rsidR="00FA2D6B" w:rsidRPr="001D1D88">
        <w:rPr>
          <w:rFonts w:eastAsia="Verdana"/>
          <w:color w:val="000000" w:themeColor="text1"/>
          <w:sz w:val="28"/>
          <w:szCs w:val="28"/>
        </w:rPr>
        <w:t xml:space="preserve"> </w:t>
      </w:r>
      <w:r w:rsidR="00190369" w:rsidRPr="001D1D88">
        <w:rPr>
          <w:rFonts w:eastAsia="Verdana"/>
          <w:color w:val="000000" w:themeColor="text1"/>
          <w:sz w:val="28"/>
          <w:szCs w:val="28"/>
          <w:lang w:val="en-GB"/>
        </w:rPr>
        <w:t xml:space="preserve">of the </w:t>
      </w:r>
      <w:r w:rsidR="00B16510" w:rsidRPr="001D1D88">
        <w:rPr>
          <w:rFonts w:eastAsia="Verdana"/>
          <w:color w:val="000000" w:themeColor="text1"/>
          <w:sz w:val="28"/>
          <w:szCs w:val="28"/>
          <w:lang w:val="en-GB"/>
        </w:rPr>
        <w:t xml:space="preserve">investment protection </w:t>
      </w:r>
      <w:r w:rsidR="00190369" w:rsidRPr="001D1D88">
        <w:rPr>
          <w:rFonts w:eastAsia="Verdana"/>
          <w:color w:val="000000" w:themeColor="text1"/>
          <w:sz w:val="28"/>
          <w:szCs w:val="28"/>
          <w:lang w:val="en-GB"/>
        </w:rPr>
        <w:t xml:space="preserve">rules under international law </w:t>
      </w:r>
      <w:r w:rsidR="00515F2F" w:rsidRPr="001D1D88">
        <w:rPr>
          <w:rFonts w:eastAsia="Verdana"/>
          <w:color w:val="000000" w:themeColor="text1"/>
          <w:sz w:val="28"/>
          <w:szCs w:val="28"/>
          <w:lang w:val="en-GB"/>
        </w:rPr>
        <w:t xml:space="preserve">under </w:t>
      </w:r>
      <w:r w:rsidR="008B7678" w:rsidRPr="001D1D88">
        <w:rPr>
          <w:rFonts w:eastAsia="Verdana"/>
          <w:color w:val="000000" w:themeColor="text1"/>
          <w:sz w:val="28"/>
          <w:szCs w:val="28"/>
          <w:lang w:val="en-GB"/>
        </w:rPr>
        <w:t>three</w:t>
      </w:r>
      <w:r w:rsidR="00515F2F" w:rsidRPr="001D1D88">
        <w:rPr>
          <w:rFonts w:eastAsia="Verdana"/>
          <w:color w:val="000000" w:themeColor="text1"/>
          <w:sz w:val="28"/>
          <w:szCs w:val="28"/>
          <w:lang w:val="en-GB"/>
        </w:rPr>
        <w:t xml:space="preserve"> periods:</w:t>
      </w:r>
      <w:r w:rsidR="00190369" w:rsidRPr="001D1D88">
        <w:rPr>
          <w:rFonts w:eastAsia="Verdana"/>
          <w:color w:val="000000" w:themeColor="text1"/>
          <w:sz w:val="28"/>
          <w:szCs w:val="28"/>
          <w:lang w:val="en-GB"/>
        </w:rPr>
        <w:t xml:space="preserve"> </w:t>
      </w:r>
      <w:r w:rsidR="002809A4" w:rsidRPr="001D1D88">
        <w:rPr>
          <w:rFonts w:eastAsia="Verdana"/>
          <w:color w:val="000000" w:themeColor="text1"/>
          <w:sz w:val="28"/>
          <w:szCs w:val="28"/>
          <w:lang w:val="en-GB"/>
        </w:rPr>
        <w:t xml:space="preserve">the </w:t>
      </w:r>
      <w:r w:rsidR="00190369" w:rsidRPr="001D1D88">
        <w:rPr>
          <w:rFonts w:eastAsia="Verdana"/>
          <w:color w:val="000000" w:themeColor="text1"/>
          <w:sz w:val="28"/>
          <w:szCs w:val="28"/>
          <w:lang w:val="en-GB"/>
        </w:rPr>
        <w:t>pre</w:t>
      </w:r>
      <w:r w:rsidR="002809A4" w:rsidRPr="001D1D88">
        <w:rPr>
          <w:rFonts w:eastAsia="Verdana"/>
          <w:color w:val="000000" w:themeColor="text1"/>
          <w:sz w:val="28"/>
          <w:szCs w:val="28"/>
          <w:lang w:val="en-GB"/>
        </w:rPr>
        <w:t>-</w:t>
      </w:r>
      <w:r w:rsidR="00190369" w:rsidRPr="001D1D88">
        <w:rPr>
          <w:rFonts w:eastAsia="Verdana"/>
          <w:color w:val="000000" w:themeColor="text1"/>
          <w:sz w:val="28"/>
          <w:szCs w:val="28"/>
          <w:lang w:val="en-GB"/>
        </w:rPr>
        <w:t>ECT period, the ECT period</w:t>
      </w:r>
      <w:r w:rsidR="007B161A" w:rsidRPr="001D1D88">
        <w:rPr>
          <w:rFonts w:eastAsia="Verdana"/>
          <w:color w:val="000000" w:themeColor="text1"/>
          <w:sz w:val="28"/>
          <w:szCs w:val="28"/>
          <w:lang w:val="en-GB"/>
        </w:rPr>
        <w:t>,</w:t>
      </w:r>
      <w:r w:rsidR="00190369" w:rsidRPr="001D1D88">
        <w:rPr>
          <w:rFonts w:eastAsia="Verdana"/>
          <w:color w:val="000000" w:themeColor="text1"/>
          <w:sz w:val="28"/>
          <w:szCs w:val="28"/>
          <w:lang w:val="en-GB"/>
        </w:rPr>
        <w:t xml:space="preserve"> and </w:t>
      </w:r>
      <w:r w:rsidR="008B7678" w:rsidRPr="001D1D88">
        <w:rPr>
          <w:rFonts w:eastAsia="Verdana"/>
          <w:color w:val="000000" w:themeColor="text1"/>
          <w:sz w:val="28"/>
          <w:szCs w:val="28"/>
          <w:lang w:val="en-GB"/>
        </w:rPr>
        <w:t>at present when the current revision</w:t>
      </w:r>
      <w:r w:rsidR="00190369" w:rsidRPr="001D1D88">
        <w:rPr>
          <w:rFonts w:eastAsia="Verdana"/>
          <w:color w:val="000000" w:themeColor="text1"/>
          <w:sz w:val="28"/>
          <w:szCs w:val="28"/>
          <w:lang w:val="en-GB"/>
        </w:rPr>
        <w:t xml:space="preserve"> of ECT provisions</w:t>
      </w:r>
      <w:r w:rsidR="008B7678" w:rsidRPr="001D1D88">
        <w:rPr>
          <w:rFonts w:eastAsia="Verdana"/>
          <w:color w:val="000000" w:themeColor="text1"/>
          <w:sz w:val="28"/>
          <w:szCs w:val="28"/>
          <w:lang w:val="en-GB"/>
        </w:rPr>
        <w:t xml:space="preserve"> is taking place</w:t>
      </w:r>
      <w:r w:rsidR="00190369" w:rsidRPr="001D1D88">
        <w:rPr>
          <w:rFonts w:eastAsia="Verdana"/>
          <w:color w:val="000000" w:themeColor="text1"/>
          <w:sz w:val="28"/>
          <w:szCs w:val="28"/>
          <w:lang w:val="en-GB"/>
        </w:rPr>
        <w:t xml:space="preserve">. </w:t>
      </w:r>
      <w:r w:rsidR="007B161A" w:rsidRPr="001D1D88">
        <w:rPr>
          <w:rFonts w:eastAsia="Verdana"/>
          <w:color w:val="000000" w:themeColor="text1"/>
          <w:sz w:val="28"/>
          <w:szCs w:val="28"/>
          <w:lang w:val="en-GB"/>
        </w:rPr>
        <w:t>The pre</w:t>
      </w:r>
      <w:r w:rsidR="004A4E2F" w:rsidRPr="001D1D88">
        <w:rPr>
          <w:rFonts w:eastAsia="Verdana"/>
          <w:color w:val="000000" w:themeColor="text1"/>
          <w:sz w:val="28"/>
          <w:szCs w:val="28"/>
          <w:lang w:val="en-GB"/>
        </w:rPr>
        <w:t xml:space="preserve"> </w:t>
      </w:r>
      <w:r w:rsidR="007B161A" w:rsidRPr="001D1D88">
        <w:rPr>
          <w:rFonts w:eastAsia="Verdana"/>
          <w:color w:val="000000" w:themeColor="text1"/>
          <w:sz w:val="28"/>
          <w:szCs w:val="28"/>
          <w:lang w:val="en-GB"/>
        </w:rPr>
        <w:t>-</w:t>
      </w:r>
      <w:r w:rsidR="004A4E2F" w:rsidRPr="001D1D88">
        <w:rPr>
          <w:rFonts w:eastAsia="Verdana"/>
          <w:color w:val="000000" w:themeColor="text1"/>
          <w:sz w:val="28"/>
          <w:szCs w:val="28"/>
          <w:lang w:val="en-GB"/>
        </w:rPr>
        <w:t xml:space="preserve"> </w:t>
      </w:r>
      <w:r w:rsidR="007B161A" w:rsidRPr="001D1D88">
        <w:rPr>
          <w:rFonts w:eastAsia="Verdana"/>
          <w:color w:val="000000" w:themeColor="text1"/>
          <w:sz w:val="28"/>
          <w:szCs w:val="28"/>
          <w:lang w:val="en-GB"/>
        </w:rPr>
        <w:t>ECT</w:t>
      </w:r>
      <w:r w:rsidR="00190369" w:rsidRPr="001D1D88">
        <w:rPr>
          <w:rFonts w:eastAsia="Verdana"/>
          <w:color w:val="000000" w:themeColor="text1"/>
          <w:sz w:val="28"/>
          <w:szCs w:val="28"/>
          <w:lang w:val="en-GB"/>
        </w:rPr>
        <w:t xml:space="preserve"> period covers </w:t>
      </w:r>
      <w:r w:rsidR="007B161A" w:rsidRPr="001D1D88">
        <w:rPr>
          <w:rFonts w:eastAsia="Verdana"/>
          <w:color w:val="000000" w:themeColor="text1"/>
          <w:sz w:val="28"/>
          <w:szCs w:val="28"/>
          <w:lang w:val="en-GB"/>
        </w:rPr>
        <w:t xml:space="preserve">the </w:t>
      </w:r>
      <w:r w:rsidR="00887E45" w:rsidRPr="001D1D88">
        <w:rPr>
          <w:rFonts w:eastAsia="Verdana"/>
          <w:color w:val="000000" w:themeColor="text1"/>
          <w:sz w:val="28"/>
          <w:szCs w:val="28"/>
          <w:lang w:val="en-GB"/>
        </w:rPr>
        <w:t xml:space="preserve">early evolution of diplomatic protection, </w:t>
      </w:r>
      <w:r w:rsidR="007B161A" w:rsidRPr="001D1D88">
        <w:rPr>
          <w:rFonts w:eastAsia="Verdana"/>
          <w:color w:val="000000" w:themeColor="text1"/>
          <w:sz w:val="28"/>
          <w:szCs w:val="28"/>
          <w:lang w:val="en-GB"/>
        </w:rPr>
        <w:t xml:space="preserve">the </w:t>
      </w:r>
      <w:r w:rsidR="00887E45" w:rsidRPr="001D1D88">
        <w:rPr>
          <w:rFonts w:eastAsia="Verdana"/>
          <w:color w:val="000000" w:themeColor="text1"/>
          <w:sz w:val="28"/>
          <w:szCs w:val="28"/>
          <w:lang w:val="en-GB"/>
        </w:rPr>
        <w:t xml:space="preserve">emergence of MST, </w:t>
      </w:r>
      <w:r w:rsidR="00887E45" w:rsidRPr="00D44395">
        <w:rPr>
          <w:rFonts w:eastAsia="Verdana"/>
          <w:i/>
          <w:iCs/>
          <w:color w:val="000000" w:themeColor="text1"/>
          <w:sz w:val="28"/>
          <w:szCs w:val="28"/>
          <w:lang w:val="en-GB"/>
        </w:rPr>
        <w:t>lex petrolea</w:t>
      </w:r>
      <w:r w:rsidR="000D06FC" w:rsidRPr="001D1D88">
        <w:rPr>
          <w:rFonts w:eastAsia="Verdana"/>
          <w:color w:val="000000" w:themeColor="text1"/>
          <w:sz w:val="28"/>
          <w:szCs w:val="28"/>
          <w:lang w:val="en-GB"/>
        </w:rPr>
        <w:t>,</w:t>
      </w:r>
      <w:r w:rsidR="00887E45" w:rsidRPr="001D1D88">
        <w:rPr>
          <w:rFonts w:eastAsia="Verdana"/>
          <w:color w:val="000000" w:themeColor="text1"/>
          <w:sz w:val="28"/>
          <w:szCs w:val="28"/>
          <w:lang w:val="en-GB"/>
        </w:rPr>
        <w:t xml:space="preserve"> and </w:t>
      </w:r>
      <w:r w:rsidR="002809A4" w:rsidRPr="001D1D88">
        <w:rPr>
          <w:rFonts w:eastAsia="Verdana"/>
          <w:color w:val="000000" w:themeColor="text1"/>
          <w:sz w:val="28"/>
          <w:szCs w:val="28"/>
          <w:lang w:val="en-GB"/>
        </w:rPr>
        <w:t>BITs.</w:t>
      </w:r>
      <w:r w:rsidR="00B934D7" w:rsidRPr="001D1D88">
        <w:rPr>
          <w:rFonts w:eastAsia="Verdana"/>
          <w:color w:val="000000" w:themeColor="text1"/>
          <w:sz w:val="28"/>
          <w:szCs w:val="28"/>
          <w:lang w:val="en-GB"/>
        </w:rPr>
        <w:t xml:space="preserve"> The ECT period </w:t>
      </w:r>
      <w:r w:rsidR="00CC5E60" w:rsidRPr="001D1D88">
        <w:rPr>
          <w:rFonts w:eastAsia="Verdana"/>
          <w:color w:val="000000" w:themeColor="text1"/>
          <w:sz w:val="28"/>
          <w:szCs w:val="28"/>
          <w:lang w:val="en-GB"/>
        </w:rPr>
        <w:t xml:space="preserve">focuses on </w:t>
      </w:r>
      <w:r w:rsidR="00FA2D6B" w:rsidRPr="001D1D88">
        <w:rPr>
          <w:rFonts w:eastAsia="Verdana"/>
          <w:color w:val="000000" w:themeColor="text1"/>
          <w:sz w:val="28"/>
          <w:szCs w:val="28"/>
        </w:rPr>
        <w:t>political, historical</w:t>
      </w:r>
      <w:r w:rsidR="007B161A" w:rsidRPr="001D1D88">
        <w:rPr>
          <w:rFonts w:eastAsia="Verdana"/>
          <w:color w:val="000000" w:themeColor="text1"/>
          <w:sz w:val="28"/>
          <w:szCs w:val="28"/>
          <w:lang w:val="en-GB"/>
        </w:rPr>
        <w:t>,</w:t>
      </w:r>
      <w:r w:rsidR="00FA2D6B" w:rsidRPr="001D1D88">
        <w:rPr>
          <w:rFonts w:eastAsia="Verdana"/>
          <w:color w:val="000000" w:themeColor="text1"/>
          <w:sz w:val="28"/>
          <w:szCs w:val="28"/>
        </w:rPr>
        <w:t xml:space="preserve"> and economic aspects of the </w:t>
      </w:r>
      <w:r w:rsidR="0018166E" w:rsidRPr="001D1D88">
        <w:rPr>
          <w:rFonts w:eastAsia="Verdana"/>
          <w:color w:val="000000" w:themeColor="text1"/>
          <w:sz w:val="28"/>
          <w:szCs w:val="28"/>
        </w:rPr>
        <w:t>ECT</w:t>
      </w:r>
      <w:r w:rsidR="00CC5E60" w:rsidRPr="001D1D88">
        <w:rPr>
          <w:rFonts w:eastAsia="Verdana"/>
          <w:color w:val="000000" w:themeColor="text1"/>
          <w:sz w:val="28"/>
          <w:szCs w:val="28"/>
          <w:lang w:val="en-GB"/>
        </w:rPr>
        <w:t xml:space="preserve"> and investment protection</w:t>
      </w:r>
      <w:r w:rsidR="0018166E" w:rsidRPr="001D1D88">
        <w:rPr>
          <w:rFonts w:eastAsia="Verdana"/>
          <w:color w:val="000000" w:themeColor="text1"/>
          <w:sz w:val="28"/>
          <w:szCs w:val="28"/>
        </w:rPr>
        <w:t xml:space="preserve">. </w:t>
      </w:r>
      <w:r w:rsidR="00515F2F" w:rsidRPr="001D1D88">
        <w:rPr>
          <w:rFonts w:eastAsia="Verdana"/>
          <w:color w:val="000000" w:themeColor="text1"/>
          <w:sz w:val="28"/>
          <w:szCs w:val="28"/>
          <w:lang w:val="en-GB"/>
        </w:rPr>
        <w:t xml:space="preserve">The current </w:t>
      </w:r>
      <w:r w:rsidR="00EC6AFF" w:rsidRPr="001D1D88">
        <w:rPr>
          <w:rFonts w:eastAsia="Verdana"/>
          <w:color w:val="000000" w:themeColor="text1"/>
          <w:sz w:val="28"/>
          <w:szCs w:val="28"/>
          <w:lang w:val="en-GB"/>
        </w:rPr>
        <w:t>modernization</w:t>
      </w:r>
      <w:r w:rsidR="00515F2F" w:rsidRPr="001D1D88">
        <w:rPr>
          <w:rFonts w:eastAsia="Verdana"/>
          <w:color w:val="000000" w:themeColor="text1"/>
          <w:sz w:val="28"/>
          <w:szCs w:val="28"/>
          <w:lang w:val="en-GB"/>
        </w:rPr>
        <w:t xml:space="preserve"> period covers ongoing shifts in </w:t>
      </w:r>
      <w:r w:rsidR="0069127D" w:rsidRPr="001D1D88">
        <w:rPr>
          <w:rFonts w:eastAsia="Verdana"/>
          <w:color w:val="000000" w:themeColor="text1"/>
          <w:sz w:val="28"/>
          <w:szCs w:val="28"/>
          <w:lang w:val="en-GB"/>
        </w:rPr>
        <w:t xml:space="preserve">the </w:t>
      </w:r>
      <w:r w:rsidR="00515F2F" w:rsidRPr="001D1D88">
        <w:rPr>
          <w:rFonts w:eastAsia="Verdana"/>
          <w:color w:val="000000" w:themeColor="text1"/>
          <w:sz w:val="28"/>
          <w:szCs w:val="28"/>
          <w:lang w:val="en-GB"/>
        </w:rPr>
        <w:t>IIA system and sustainable development</w:t>
      </w:r>
      <w:r w:rsidR="00312D9C" w:rsidRPr="001D1D88">
        <w:rPr>
          <w:rFonts w:eastAsia="Verdana"/>
          <w:color w:val="000000" w:themeColor="text1"/>
          <w:sz w:val="28"/>
          <w:szCs w:val="28"/>
          <w:lang w:val="en-GB"/>
        </w:rPr>
        <w:t xml:space="preserve">, as well as new regulatory measures based on the two-case studies EU and Kazakhstan. </w:t>
      </w:r>
      <w:r w:rsidR="00B34EDC" w:rsidRPr="001D1D88">
        <w:rPr>
          <w:rFonts w:eastAsia="Verdana"/>
          <w:color w:val="000000" w:themeColor="text1"/>
          <w:sz w:val="28"/>
          <w:szCs w:val="28"/>
          <w:lang w:val="en-GB"/>
        </w:rPr>
        <w:t xml:space="preserve">The results of Chapter 1 are used in Chapter 3. </w:t>
      </w:r>
    </w:p>
    <w:p w14:paraId="72AF2D1A" w14:textId="2265F56E" w:rsidR="004A4E2F" w:rsidRPr="001D1D88" w:rsidRDefault="00FA2D6B" w:rsidP="00E94853">
      <w:pPr>
        <w:ind w:firstLine="567"/>
        <w:jc w:val="both"/>
        <w:rPr>
          <w:color w:val="000000" w:themeColor="text1"/>
          <w:sz w:val="28"/>
          <w:szCs w:val="28"/>
        </w:rPr>
      </w:pPr>
      <w:r w:rsidRPr="001D1D88">
        <w:rPr>
          <w:rFonts w:eastAsia="Verdana"/>
          <w:color w:val="000000" w:themeColor="text1"/>
          <w:sz w:val="28"/>
          <w:szCs w:val="28"/>
        </w:rPr>
        <w:t xml:space="preserve">Then, Chapter </w:t>
      </w:r>
      <w:r w:rsidR="00E94853" w:rsidRPr="001D1D88">
        <w:rPr>
          <w:rFonts w:eastAsia="Verdana"/>
          <w:color w:val="000000" w:themeColor="text1"/>
          <w:sz w:val="28"/>
          <w:szCs w:val="28"/>
          <w:lang w:val="en-GB"/>
        </w:rPr>
        <w:t>2</w:t>
      </w:r>
      <w:r w:rsidRPr="001D1D88">
        <w:rPr>
          <w:rFonts w:eastAsia="Verdana"/>
          <w:color w:val="000000" w:themeColor="text1"/>
          <w:sz w:val="28"/>
          <w:szCs w:val="28"/>
        </w:rPr>
        <w:t xml:space="preserve"> is the </w:t>
      </w:r>
      <w:r w:rsidR="007B161A" w:rsidRPr="001D1D88">
        <w:rPr>
          <w:rFonts w:eastAsia="Verdana"/>
          <w:color w:val="000000" w:themeColor="text1"/>
          <w:sz w:val="28"/>
          <w:szCs w:val="28"/>
          <w:lang w:val="en-GB"/>
        </w:rPr>
        <w:t>central</w:t>
      </w:r>
      <w:r w:rsidRPr="001D1D88">
        <w:rPr>
          <w:rFonts w:eastAsia="Verdana"/>
          <w:color w:val="000000" w:themeColor="text1"/>
          <w:sz w:val="28"/>
          <w:szCs w:val="28"/>
        </w:rPr>
        <w:t xml:space="preserve"> research part that includes </w:t>
      </w:r>
      <w:r w:rsidR="00E52425" w:rsidRPr="001D1D88">
        <w:rPr>
          <w:rFonts w:eastAsia="Verdana"/>
          <w:color w:val="000000" w:themeColor="text1"/>
          <w:sz w:val="28"/>
          <w:szCs w:val="28"/>
          <w:lang w:val="en-GB"/>
        </w:rPr>
        <w:t>a review and</w:t>
      </w:r>
      <w:r w:rsidRPr="001D1D88">
        <w:rPr>
          <w:rFonts w:eastAsia="Verdana"/>
          <w:color w:val="000000" w:themeColor="text1"/>
          <w:sz w:val="28"/>
          <w:szCs w:val="28"/>
        </w:rPr>
        <w:t xml:space="preserve"> analysis of </w:t>
      </w:r>
      <w:r w:rsidR="0069127D" w:rsidRPr="001D1D88">
        <w:rPr>
          <w:rFonts w:eastAsia="Verdana"/>
          <w:color w:val="000000" w:themeColor="text1"/>
          <w:sz w:val="28"/>
          <w:szCs w:val="28"/>
          <w:lang w:val="en-GB"/>
        </w:rPr>
        <w:t xml:space="preserve">issues of doctrinal </w:t>
      </w:r>
      <w:r w:rsidR="00E52425" w:rsidRPr="001D1D88">
        <w:rPr>
          <w:rFonts w:eastAsia="Verdana"/>
          <w:color w:val="000000" w:themeColor="text1"/>
          <w:sz w:val="28"/>
          <w:szCs w:val="28"/>
          <w:lang w:val="en-GB"/>
        </w:rPr>
        <w:t xml:space="preserve">approaches to </w:t>
      </w:r>
      <w:r w:rsidR="00386CF3" w:rsidRPr="001D1D88">
        <w:rPr>
          <w:rFonts w:eastAsia="Verdana"/>
          <w:color w:val="000000" w:themeColor="text1"/>
          <w:sz w:val="28"/>
          <w:szCs w:val="28"/>
          <w:lang w:val="en-GB"/>
        </w:rPr>
        <w:t>normative content</w:t>
      </w:r>
      <w:r w:rsidR="0069127D" w:rsidRPr="001D1D88">
        <w:rPr>
          <w:rFonts w:eastAsia="Verdana"/>
          <w:color w:val="000000" w:themeColor="text1"/>
          <w:sz w:val="28"/>
          <w:szCs w:val="28"/>
          <w:lang w:val="en-GB"/>
        </w:rPr>
        <w:t xml:space="preserve"> and </w:t>
      </w:r>
      <w:r w:rsidR="00FF73B5" w:rsidRPr="001D1D88">
        <w:rPr>
          <w:rFonts w:eastAsia="Verdana"/>
          <w:color w:val="000000" w:themeColor="text1"/>
          <w:sz w:val="28"/>
          <w:szCs w:val="28"/>
          <w:lang w:val="en-GB"/>
        </w:rPr>
        <w:t>sources of</w:t>
      </w:r>
      <w:r w:rsidR="0069127D" w:rsidRPr="001D1D88">
        <w:rPr>
          <w:rFonts w:eastAsia="Verdana"/>
          <w:color w:val="000000" w:themeColor="text1"/>
          <w:sz w:val="28"/>
          <w:szCs w:val="28"/>
          <w:lang w:val="en-GB"/>
        </w:rPr>
        <w:t xml:space="preserve"> FET</w:t>
      </w:r>
      <w:r w:rsidR="00E52425" w:rsidRPr="001D1D88">
        <w:rPr>
          <w:rFonts w:eastAsia="Verdana"/>
          <w:color w:val="000000" w:themeColor="text1"/>
          <w:sz w:val="28"/>
          <w:szCs w:val="28"/>
          <w:lang w:val="en-GB"/>
        </w:rPr>
        <w:t xml:space="preserve"> </w:t>
      </w:r>
      <w:r w:rsidR="0069127D" w:rsidRPr="001D1D88">
        <w:rPr>
          <w:rFonts w:eastAsia="Verdana"/>
          <w:color w:val="000000" w:themeColor="text1"/>
          <w:sz w:val="28"/>
          <w:szCs w:val="28"/>
          <w:lang w:val="en-GB"/>
        </w:rPr>
        <w:t xml:space="preserve">and </w:t>
      </w:r>
      <w:r w:rsidR="002A61EF" w:rsidRPr="001D1D88">
        <w:rPr>
          <w:rFonts w:eastAsia="Verdana"/>
          <w:color w:val="000000" w:themeColor="text1"/>
          <w:sz w:val="28"/>
          <w:szCs w:val="28"/>
        </w:rPr>
        <w:t xml:space="preserve">the </w:t>
      </w:r>
      <w:r w:rsidR="0069127D" w:rsidRPr="001D1D88">
        <w:rPr>
          <w:rFonts w:eastAsia="Verdana"/>
          <w:color w:val="000000" w:themeColor="text1"/>
          <w:sz w:val="28"/>
          <w:szCs w:val="28"/>
          <w:lang w:val="en-GB"/>
        </w:rPr>
        <w:t xml:space="preserve">issues of </w:t>
      </w:r>
      <w:r w:rsidR="00DC076A" w:rsidRPr="001D1D88">
        <w:rPr>
          <w:rFonts w:eastAsia="Verdana"/>
          <w:color w:val="000000" w:themeColor="text1"/>
          <w:sz w:val="28"/>
          <w:szCs w:val="28"/>
          <w:lang w:val="en-GB"/>
        </w:rPr>
        <w:t xml:space="preserve">the </w:t>
      </w:r>
      <w:r w:rsidR="0018166E" w:rsidRPr="001D1D88">
        <w:rPr>
          <w:rFonts w:eastAsia="Verdana"/>
          <w:color w:val="000000" w:themeColor="text1"/>
          <w:sz w:val="28"/>
          <w:szCs w:val="28"/>
        </w:rPr>
        <w:t xml:space="preserve">current </w:t>
      </w:r>
      <w:r w:rsidR="00E52425" w:rsidRPr="001D1D88">
        <w:rPr>
          <w:rFonts w:eastAsia="Verdana"/>
          <w:color w:val="000000" w:themeColor="text1"/>
          <w:sz w:val="28"/>
          <w:szCs w:val="28"/>
          <w:lang w:val="en-GB"/>
        </w:rPr>
        <w:t xml:space="preserve">formulation of </w:t>
      </w:r>
      <w:r w:rsidR="0018166E" w:rsidRPr="001D1D88">
        <w:rPr>
          <w:rFonts w:eastAsia="Verdana"/>
          <w:color w:val="000000" w:themeColor="text1"/>
          <w:sz w:val="28"/>
          <w:szCs w:val="28"/>
        </w:rPr>
        <w:t>FET under the ECT</w:t>
      </w:r>
      <w:r w:rsidR="00997CDE" w:rsidRPr="001D1D88">
        <w:rPr>
          <w:color w:val="000000" w:themeColor="text1"/>
          <w:sz w:val="28"/>
          <w:szCs w:val="28"/>
        </w:rPr>
        <w:t>. It covers the determination of the normative content of FET</w:t>
      </w:r>
      <w:r w:rsidR="0069127D" w:rsidRPr="001D1D88">
        <w:rPr>
          <w:color w:val="000000" w:themeColor="text1"/>
          <w:sz w:val="28"/>
          <w:szCs w:val="28"/>
          <w:lang w:val="en-GB"/>
        </w:rPr>
        <w:t xml:space="preserve"> and</w:t>
      </w:r>
      <w:r w:rsidR="00997CDE" w:rsidRPr="001D1D88">
        <w:rPr>
          <w:color w:val="000000" w:themeColor="text1"/>
          <w:sz w:val="28"/>
          <w:szCs w:val="28"/>
        </w:rPr>
        <w:t xml:space="preserve"> interpretation</w:t>
      </w:r>
      <w:r w:rsidR="00CE2158" w:rsidRPr="001D1D88">
        <w:rPr>
          <w:color w:val="000000" w:themeColor="text1"/>
          <w:sz w:val="28"/>
          <w:szCs w:val="28"/>
          <w:lang w:val="en-GB"/>
        </w:rPr>
        <w:t xml:space="preserve"> under the ECT</w:t>
      </w:r>
      <w:r w:rsidR="00997CDE" w:rsidRPr="001D1D88">
        <w:rPr>
          <w:color w:val="000000" w:themeColor="text1"/>
          <w:sz w:val="28"/>
          <w:szCs w:val="28"/>
        </w:rPr>
        <w:t xml:space="preserve">. This part is mainly based on the analysis of </w:t>
      </w:r>
      <w:r w:rsidR="0069127D" w:rsidRPr="001D1D88">
        <w:rPr>
          <w:color w:val="000000" w:themeColor="text1"/>
          <w:sz w:val="28"/>
          <w:szCs w:val="28"/>
          <w:lang w:val="en-GB"/>
        </w:rPr>
        <w:t xml:space="preserve">academic studies and </w:t>
      </w:r>
      <w:r w:rsidR="00997CDE" w:rsidRPr="001D1D88">
        <w:rPr>
          <w:color w:val="000000" w:themeColor="text1"/>
          <w:sz w:val="28"/>
          <w:szCs w:val="28"/>
        </w:rPr>
        <w:t>arbitration practice</w:t>
      </w:r>
      <w:r w:rsidR="007B161A" w:rsidRPr="001D1D88">
        <w:rPr>
          <w:color w:val="000000" w:themeColor="text1"/>
          <w:sz w:val="28"/>
          <w:szCs w:val="28"/>
          <w:lang w:val="en-GB"/>
        </w:rPr>
        <w:t>,</w:t>
      </w:r>
      <w:r w:rsidR="00997CDE" w:rsidRPr="001D1D88">
        <w:rPr>
          <w:color w:val="000000" w:themeColor="text1"/>
          <w:sz w:val="28"/>
          <w:szCs w:val="28"/>
        </w:rPr>
        <w:t xml:space="preserve"> which are </w:t>
      </w:r>
      <w:r w:rsidR="007B161A" w:rsidRPr="001D1D88">
        <w:rPr>
          <w:color w:val="000000" w:themeColor="text1"/>
          <w:sz w:val="28"/>
          <w:szCs w:val="28"/>
          <w:lang w:val="en-GB"/>
        </w:rPr>
        <w:t>essential</w:t>
      </w:r>
      <w:r w:rsidR="00997CDE" w:rsidRPr="001D1D88">
        <w:rPr>
          <w:color w:val="000000" w:themeColor="text1"/>
          <w:sz w:val="28"/>
          <w:szCs w:val="28"/>
        </w:rPr>
        <w:t xml:space="preserve"> to formulate </w:t>
      </w:r>
      <w:r w:rsidR="00C46EB7" w:rsidRPr="001D1D88">
        <w:rPr>
          <w:color w:val="000000" w:themeColor="text1"/>
          <w:sz w:val="28"/>
          <w:szCs w:val="28"/>
          <w:lang w:val="en-GB"/>
        </w:rPr>
        <w:t xml:space="preserve">new </w:t>
      </w:r>
      <w:r w:rsidR="00997CDE" w:rsidRPr="001D1D88">
        <w:rPr>
          <w:color w:val="000000" w:themeColor="text1"/>
          <w:sz w:val="28"/>
          <w:szCs w:val="28"/>
        </w:rPr>
        <w:t>proposals</w:t>
      </w:r>
      <w:r w:rsidR="00C46EB7" w:rsidRPr="001D1D88">
        <w:rPr>
          <w:color w:val="000000" w:themeColor="text1"/>
          <w:sz w:val="28"/>
          <w:szCs w:val="28"/>
          <w:lang w:val="en-GB"/>
        </w:rPr>
        <w:t xml:space="preserve"> for a </w:t>
      </w:r>
      <w:r w:rsidR="00FD1DBA" w:rsidRPr="001D1D88">
        <w:rPr>
          <w:color w:val="000000" w:themeColor="text1"/>
          <w:sz w:val="28"/>
          <w:szCs w:val="28"/>
          <w:lang w:val="en-GB"/>
        </w:rPr>
        <w:t>modernized</w:t>
      </w:r>
      <w:r w:rsidR="00C46EB7" w:rsidRPr="001D1D88">
        <w:rPr>
          <w:color w:val="000000" w:themeColor="text1"/>
          <w:sz w:val="28"/>
          <w:szCs w:val="28"/>
          <w:lang w:val="en-GB"/>
        </w:rPr>
        <w:t xml:space="preserve"> FET language under the ECT</w:t>
      </w:r>
      <w:r w:rsidR="00BD131B" w:rsidRPr="001D1D88">
        <w:rPr>
          <w:color w:val="000000" w:themeColor="text1"/>
          <w:sz w:val="28"/>
          <w:szCs w:val="28"/>
          <w:lang w:val="en-GB"/>
        </w:rPr>
        <w:t xml:space="preserve"> </w:t>
      </w:r>
      <w:r w:rsidR="00413099" w:rsidRPr="001D1D88">
        <w:rPr>
          <w:color w:val="000000" w:themeColor="text1"/>
          <w:sz w:val="28"/>
          <w:szCs w:val="28"/>
          <w:lang w:val="en-GB"/>
        </w:rPr>
        <w:t xml:space="preserve">which </w:t>
      </w:r>
      <w:r w:rsidR="0069128E" w:rsidRPr="001D1D88">
        <w:rPr>
          <w:color w:val="000000" w:themeColor="text1"/>
          <w:sz w:val="28"/>
          <w:szCs w:val="28"/>
          <w:lang w:val="en-GB"/>
        </w:rPr>
        <w:t xml:space="preserve">is </w:t>
      </w:r>
      <w:r w:rsidR="00413099" w:rsidRPr="001D1D88">
        <w:rPr>
          <w:color w:val="000000" w:themeColor="text1"/>
          <w:sz w:val="28"/>
          <w:szCs w:val="28"/>
          <w:lang w:val="en-GB"/>
        </w:rPr>
        <w:t xml:space="preserve">discussed in </w:t>
      </w:r>
      <w:r w:rsidR="00BD131B" w:rsidRPr="001D1D88">
        <w:rPr>
          <w:color w:val="000000" w:themeColor="text1"/>
          <w:sz w:val="28"/>
          <w:szCs w:val="28"/>
          <w:lang w:val="en-GB"/>
        </w:rPr>
        <w:t>Chapter 3</w:t>
      </w:r>
      <w:r w:rsidR="00997CDE" w:rsidRPr="001D1D88">
        <w:rPr>
          <w:color w:val="000000" w:themeColor="text1"/>
          <w:sz w:val="28"/>
          <w:szCs w:val="28"/>
        </w:rPr>
        <w:t xml:space="preserve">. </w:t>
      </w:r>
    </w:p>
    <w:p w14:paraId="782FA926" w14:textId="75D72453" w:rsidR="004B3E57" w:rsidRPr="001D1D88" w:rsidRDefault="0018166E" w:rsidP="00957277">
      <w:pPr>
        <w:ind w:firstLine="567"/>
        <w:jc w:val="both"/>
        <w:rPr>
          <w:color w:val="000000" w:themeColor="text1"/>
          <w:sz w:val="28"/>
          <w:szCs w:val="28"/>
          <w:lang w:val="en-GB"/>
        </w:rPr>
      </w:pPr>
      <w:r w:rsidRPr="001D1D88">
        <w:rPr>
          <w:color w:val="000000" w:themeColor="text1"/>
          <w:sz w:val="28"/>
          <w:szCs w:val="28"/>
        </w:rPr>
        <w:t xml:space="preserve">Chapter </w:t>
      </w:r>
      <w:r w:rsidR="00E94853" w:rsidRPr="001D1D88">
        <w:rPr>
          <w:color w:val="000000" w:themeColor="text1"/>
          <w:sz w:val="28"/>
          <w:szCs w:val="28"/>
          <w:lang w:val="en-GB"/>
        </w:rPr>
        <w:t>3</w:t>
      </w:r>
      <w:r w:rsidR="00997CDE" w:rsidRPr="001D1D88">
        <w:rPr>
          <w:color w:val="000000" w:themeColor="text1"/>
          <w:sz w:val="28"/>
          <w:szCs w:val="28"/>
        </w:rPr>
        <w:t xml:space="preserve"> </w:t>
      </w:r>
      <w:r w:rsidR="00CA2ED4" w:rsidRPr="001D1D88">
        <w:rPr>
          <w:color w:val="000000" w:themeColor="text1"/>
          <w:sz w:val="28"/>
          <w:szCs w:val="28"/>
          <w:lang w:val="en-GB"/>
        </w:rPr>
        <w:t xml:space="preserve">is the important part of the dissertation which </w:t>
      </w:r>
      <w:r w:rsidR="00997CDE" w:rsidRPr="001D1D88">
        <w:rPr>
          <w:color w:val="000000" w:themeColor="text1"/>
          <w:sz w:val="28"/>
          <w:szCs w:val="28"/>
        </w:rPr>
        <w:t xml:space="preserve">outlines </w:t>
      </w:r>
      <w:r w:rsidR="00CA2ED4" w:rsidRPr="001D1D88">
        <w:rPr>
          <w:color w:val="000000" w:themeColor="text1"/>
          <w:sz w:val="28"/>
          <w:szCs w:val="28"/>
          <w:lang w:val="en-GB"/>
        </w:rPr>
        <w:t xml:space="preserve">the </w:t>
      </w:r>
      <w:r w:rsidR="004A4E2F" w:rsidRPr="001D1D88">
        <w:rPr>
          <w:color w:val="000000" w:themeColor="text1"/>
          <w:sz w:val="28"/>
          <w:szCs w:val="28"/>
          <w:lang w:val="en-GB"/>
        </w:rPr>
        <w:t>new</w:t>
      </w:r>
      <w:r w:rsidR="00997CDE" w:rsidRPr="001D1D88">
        <w:rPr>
          <w:color w:val="000000" w:themeColor="text1"/>
          <w:sz w:val="28"/>
          <w:szCs w:val="28"/>
        </w:rPr>
        <w:t xml:space="preserve"> </w:t>
      </w:r>
      <w:r w:rsidR="00CA2ED4" w:rsidRPr="001D1D88">
        <w:rPr>
          <w:color w:val="000000" w:themeColor="text1"/>
          <w:sz w:val="28"/>
          <w:szCs w:val="28"/>
          <w:lang w:val="en-GB"/>
        </w:rPr>
        <w:t xml:space="preserve">construction of </w:t>
      </w:r>
      <w:r w:rsidR="00997CDE" w:rsidRPr="001D1D88">
        <w:rPr>
          <w:color w:val="000000" w:themeColor="text1"/>
          <w:sz w:val="28"/>
          <w:szCs w:val="28"/>
        </w:rPr>
        <w:t>FET</w:t>
      </w:r>
      <w:r w:rsidR="004A4E2F" w:rsidRPr="001D1D88">
        <w:rPr>
          <w:color w:val="000000" w:themeColor="text1"/>
          <w:sz w:val="28"/>
          <w:szCs w:val="28"/>
          <w:lang w:val="en-GB"/>
        </w:rPr>
        <w:t xml:space="preserve"> </w:t>
      </w:r>
      <w:r w:rsidR="0069127D" w:rsidRPr="001D1D88">
        <w:rPr>
          <w:color w:val="000000" w:themeColor="text1"/>
          <w:sz w:val="28"/>
          <w:szCs w:val="28"/>
          <w:lang w:val="en-GB"/>
        </w:rPr>
        <w:t>wording</w:t>
      </w:r>
      <w:r w:rsidR="00CA2ED4" w:rsidRPr="001D1D88">
        <w:rPr>
          <w:color w:val="000000" w:themeColor="text1"/>
          <w:sz w:val="28"/>
          <w:szCs w:val="28"/>
          <w:lang w:val="en-GB"/>
        </w:rPr>
        <w:t xml:space="preserve"> under ECT</w:t>
      </w:r>
      <w:r w:rsidR="0069127D" w:rsidRPr="001D1D88">
        <w:rPr>
          <w:color w:val="000000" w:themeColor="text1"/>
          <w:sz w:val="28"/>
          <w:szCs w:val="28"/>
          <w:lang w:val="en-GB"/>
        </w:rPr>
        <w:t xml:space="preserve">, </w:t>
      </w:r>
      <w:r w:rsidR="004A4E2F" w:rsidRPr="001D1D88">
        <w:rPr>
          <w:color w:val="000000" w:themeColor="text1"/>
          <w:sz w:val="28"/>
          <w:szCs w:val="28"/>
          <w:lang w:val="en-GB"/>
        </w:rPr>
        <w:t xml:space="preserve">applicable </w:t>
      </w:r>
      <w:r w:rsidR="0069127D" w:rsidRPr="001D1D88">
        <w:rPr>
          <w:color w:val="000000" w:themeColor="text1"/>
          <w:sz w:val="28"/>
          <w:szCs w:val="28"/>
          <w:lang w:val="en-GB"/>
        </w:rPr>
        <w:t>delicts and the right to regulate provisions</w:t>
      </w:r>
      <w:r w:rsidR="00997CDE" w:rsidRPr="001D1D88">
        <w:rPr>
          <w:color w:val="000000" w:themeColor="text1"/>
          <w:sz w:val="28"/>
          <w:szCs w:val="28"/>
        </w:rPr>
        <w:t xml:space="preserve">. </w:t>
      </w:r>
      <w:r w:rsidR="00FF73B5" w:rsidRPr="001D1D88">
        <w:rPr>
          <w:color w:val="000000" w:themeColor="text1"/>
          <w:sz w:val="28"/>
          <w:szCs w:val="28"/>
          <w:lang w:val="en-GB"/>
        </w:rPr>
        <w:t>This Chapter</w:t>
      </w:r>
      <w:r w:rsidR="004A4E2F" w:rsidRPr="001D1D88">
        <w:rPr>
          <w:color w:val="000000" w:themeColor="text1"/>
          <w:sz w:val="28"/>
          <w:szCs w:val="28"/>
          <w:lang w:val="en-GB"/>
        </w:rPr>
        <w:t xml:space="preserve"> also </w:t>
      </w:r>
      <w:r w:rsidR="00FF73B5" w:rsidRPr="001D1D88">
        <w:rPr>
          <w:color w:val="000000" w:themeColor="text1"/>
          <w:sz w:val="28"/>
          <w:szCs w:val="28"/>
          <w:lang w:val="en-GB"/>
        </w:rPr>
        <w:t>examines</w:t>
      </w:r>
      <w:r w:rsidR="004A4E2F" w:rsidRPr="001D1D88">
        <w:rPr>
          <w:color w:val="000000" w:themeColor="text1"/>
          <w:sz w:val="28"/>
          <w:szCs w:val="28"/>
          <w:lang w:val="en-GB"/>
        </w:rPr>
        <w:t xml:space="preserve"> the applicability of the new FET </w:t>
      </w:r>
      <w:r w:rsidR="0069127D" w:rsidRPr="001D1D88">
        <w:rPr>
          <w:color w:val="000000" w:themeColor="text1"/>
          <w:sz w:val="28"/>
          <w:szCs w:val="28"/>
          <w:lang w:val="en-GB"/>
        </w:rPr>
        <w:t>and the right to regulate</w:t>
      </w:r>
      <w:r w:rsidR="00FF73B5" w:rsidRPr="001D1D88">
        <w:rPr>
          <w:color w:val="000000" w:themeColor="text1"/>
          <w:sz w:val="28"/>
          <w:szCs w:val="28"/>
          <w:lang w:val="en-GB"/>
        </w:rPr>
        <w:t xml:space="preserve"> clause</w:t>
      </w:r>
      <w:r w:rsidR="0069127D" w:rsidRPr="001D1D88">
        <w:rPr>
          <w:color w:val="000000" w:themeColor="text1"/>
          <w:sz w:val="28"/>
          <w:szCs w:val="28"/>
          <w:lang w:val="en-GB"/>
        </w:rPr>
        <w:t xml:space="preserve"> to </w:t>
      </w:r>
      <w:r w:rsidR="009E7494" w:rsidRPr="001D1D88">
        <w:rPr>
          <w:color w:val="000000" w:themeColor="text1"/>
          <w:sz w:val="28"/>
          <w:szCs w:val="28"/>
          <w:lang w:val="en-GB"/>
        </w:rPr>
        <w:t xml:space="preserve">emerging regulatory </w:t>
      </w:r>
      <w:r w:rsidR="0069127D" w:rsidRPr="001D1D88">
        <w:rPr>
          <w:color w:val="000000" w:themeColor="text1"/>
          <w:sz w:val="28"/>
          <w:szCs w:val="28"/>
          <w:lang w:val="en-GB"/>
        </w:rPr>
        <w:t>measures</w:t>
      </w:r>
      <w:r w:rsidR="009E7494" w:rsidRPr="001D1D88">
        <w:rPr>
          <w:color w:val="000000" w:themeColor="text1"/>
          <w:sz w:val="28"/>
          <w:szCs w:val="28"/>
          <w:lang w:val="en-GB"/>
        </w:rPr>
        <w:t xml:space="preserve">. </w:t>
      </w:r>
      <w:r w:rsidR="003668A9" w:rsidRPr="001D1D88">
        <w:rPr>
          <w:color w:val="000000" w:themeColor="text1"/>
          <w:sz w:val="28"/>
          <w:szCs w:val="28"/>
          <w:lang w:val="en-GB"/>
        </w:rPr>
        <w:t xml:space="preserve">This Chapter hypothetically </w:t>
      </w:r>
      <w:r w:rsidR="004F0A3A" w:rsidRPr="001D1D88">
        <w:rPr>
          <w:color w:val="000000" w:themeColor="text1"/>
          <w:sz w:val="28"/>
          <w:szCs w:val="28"/>
          <w:lang w:val="en-GB"/>
        </w:rPr>
        <w:t xml:space="preserve">tests </w:t>
      </w:r>
      <w:r w:rsidR="003668A9" w:rsidRPr="001D1D88">
        <w:rPr>
          <w:color w:val="000000" w:themeColor="text1"/>
          <w:sz w:val="28"/>
          <w:szCs w:val="28"/>
          <w:lang w:val="en-GB"/>
        </w:rPr>
        <w:t xml:space="preserve">various regulatory measures </w:t>
      </w:r>
      <w:r w:rsidR="00957277" w:rsidRPr="001D1D88">
        <w:rPr>
          <w:color w:val="000000" w:themeColor="text1"/>
          <w:sz w:val="28"/>
          <w:szCs w:val="28"/>
          <w:lang w:val="en-GB"/>
        </w:rPr>
        <w:t xml:space="preserve">under the proposed formulations in order to assess </w:t>
      </w:r>
      <w:r w:rsidR="00F70972" w:rsidRPr="001D1D88">
        <w:rPr>
          <w:color w:val="000000" w:themeColor="text1"/>
          <w:sz w:val="28"/>
          <w:szCs w:val="28"/>
          <w:lang w:val="en-GB"/>
        </w:rPr>
        <w:t xml:space="preserve">the </w:t>
      </w:r>
      <w:r w:rsidR="00957277" w:rsidRPr="001D1D88">
        <w:rPr>
          <w:color w:val="000000" w:themeColor="text1"/>
          <w:sz w:val="28"/>
          <w:szCs w:val="28"/>
          <w:lang w:val="en-GB"/>
        </w:rPr>
        <w:t xml:space="preserve">effectiveness of the proposals. </w:t>
      </w:r>
    </w:p>
    <w:p w14:paraId="1BCF924E" w14:textId="77777777" w:rsidR="0069128E" w:rsidRPr="001D1D88" w:rsidRDefault="00FC78F9" w:rsidP="00827966">
      <w:pPr>
        <w:ind w:firstLine="567"/>
        <w:jc w:val="both"/>
        <w:rPr>
          <w:color w:val="000000" w:themeColor="text1"/>
          <w:sz w:val="28"/>
          <w:szCs w:val="28"/>
          <w:lang w:val="en-GB"/>
        </w:rPr>
      </w:pPr>
      <w:r w:rsidRPr="001D1D88">
        <w:rPr>
          <w:b/>
          <w:bCs/>
          <w:color w:val="000000" w:themeColor="text1"/>
          <w:sz w:val="28"/>
          <w:szCs w:val="28"/>
          <w:lang w:val="en-GB"/>
        </w:rPr>
        <w:t>Acknowledgments</w:t>
      </w:r>
      <w:r w:rsidR="00FF73B5" w:rsidRPr="001D1D88">
        <w:rPr>
          <w:b/>
          <w:bCs/>
          <w:color w:val="000000" w:themeColor="text1"/>
          <w:sz w:val="28"/>
          <w:szCs w:val="28"/>
          <w:lang w:val="en-GB"/>
        </w:rPr>
        <w:t xml:space="preserve">. </w:t>
      </w:r>
      <w:r w:rsidR="006A4F03" w:rsidRPr="001D1D88">
        <w:rPr>
          <w:color w:val="000000" w:themeColor="text1"/>
          <w:sz w:val="28"/>
          <w:szCs w:val="28"/>
          <w:lang w:val="en-GB"/>
        </w:rPr>
        <w:t xml:space="preserve">The author is indebted to a number of people without whose support </w:t>
      </w:r>
      <w:r w:rsidR="003334DE" w:rsidRPr="001D1D88">
        <w:rPr>
          <w:color w:val="000000" w:themeColor="text1"/>
          <w:sz w:val="28"/>
          <w:szCs w:val="28"/>
          <w:lang w:val="en-GB"/>
        </w:rPr>
        <w:t xml:space="preserve">this dissertation would not have been completed. </w:t>
      </w:r>
      <w:r w:rsidR="003F7A3D" w:rsidRPr="001D1D88">
        <w:rPr>
          <w:color w:val="000000" w:themeColor="text1"/>
          <w:sz w:val="28"/>
          <w:szCs w:val="28"/>
          <w:lang w:val="en-GB"/>
        </w:rPr>
        <w:t xml:space="preserve">In the first place, the author expresses gratitude and </w:t>
      </w:r>
      <w:r w:rsidRPr="001D1D88">
        <w:rPr>
          <w:color w:val="000000" w:themeColor="text1"/>
          <w:sz w:val="28"/>
          <w:szCs w:val="28"/>
          <w:lang w:val="en-GB"/>
        </w:rPr>
        <w:t>appreciation</w:t>
      </w:r>
      <w:r w:rsidR="003F7A3D" w:rsidRPr="001D1D88">
        <w:rPr>
          <w:color w:val="000000" w:themeColor="text1"/>
          <w:sz w:val="28"/>
          <w:szCs w:val="28"/>
          <w:lang w:val="en-GB"/>
        </w:rPr>
        <w:t xml:space="preserve"> to </w:t>
      </w:r>
      <w:r w:rsidR="00ED30FB" w:rsidRPr="001D1D88">
        <w:rPr>
          <w:color w:val="000000" w:themeColor="text1"/>
          <w:sz w:val="28"/>
          <w:szCs w:val="28"/>
          <w:lang w:val="en-GB"/>
        </w:rPr>
        <w:t xml:space="preserve">his </w:t>
      </w:r>
      <w:r w:rsidR="008E2B1C" w:rsidRPr="001D1D88">
        <w:rPr>
          <w:color w:val="000000" w:themeColor="text1"/>
          <w:sz w:val="28"/>
          <w:szCs w:val="28"/>
          <w:lang w:val="en-GB"/>
        </w:rPr>
        <w:t xml:space="preserve">main </w:t>
      </w:r>
      <w:r w:rsidR="00ED30FB" w:rsidRPr="001D1D88">
        <w:rPr>
          <w:color w:val="000000" w:themeColor="text1"/>
          <w:sz w:val="28"/>
          <w:szCs w:val="28"/>
          <w:lang w:val="en-GB"/>
        </w:rPr>
        <w:t xml:space="preserve">supervisor </w:t>
      </w:r>
      <w:r w:rsidR="003F7A3D" w:rsidRPr="001D1D88">
        <w:rPr>
          <w:color w:val="000000" w:themeColor="text1"/>
          <w:sz w:val="28"/>
          <w:szCs w:val="28"/>
          <w:lang w:val="en-GB"/>
        </w:rPr>
        <w:t xml:space="preserve">Dr. Zangar Nogaibai </w:t>
      </w:r>
      <w:r w:rsidR="00BA0C3E" w:rsidRPr="001D1D88">
        <w:rPr>
          <w:color w:val="000000" w:themeColor="text1"/>
          <w:sz w:val="28"/>
          <w:szCs w:val="28"/>
          <w:lang w:val="en-GB"/>
        </w:rPr>
        <w:t xml:space="preserve">for </w:t>
      </w:r>
      <w:r w:rsidR="008E2B1C" w:rsidRPr="001D1D88">
        <w:rPr>
          <w:color w:val="000000" w:themeColor="text1"/>
          <w:sz w:val="28"/>
          <w:szCs w:val="28"/>
          <w:lang w:val="en-GB"/>
        </w:rPr>
        <w:t>his</w:t>
      </w:r>
      <w:r w:rsidR="00BA0C3E" w:rsidRPr="001D1D88">
        <w:rPr>
          <w:color w:val="000000" w:themeColor="text1"/>
          <w:sz w:val="28"/>
          <w:szCs w:val="28"/>
          <w:lang w:val="en-GB"/>
        </w:rPr>
        <w:t xml:space="preserve"> </w:t>
      </w:r>
      <w:r w:rsidR="00DF0CEE" w:rsidRPr="001D1D88">
        <w:rPr>
          <w:color w:val="000000" w:themeColor="text1"/>
          <w:sz w:val="28"/>
          <w:szCs w:val="28"/>
          <w:lang w:val="en-GB"/>
        </w:rPr>
        <w:t>supervision, time, academic guidance, support</w:t>
      </w:r>
      <w:r w:rsidR="00332ADF" w:rsidRPr="001D1D88">
        <w:rPr>
          <w:color w:val="000000" w:themeColor="text1"/>
          <w:sz w:val="28"/>
          <w:szCs w:val="28"/>
          <w:lang w:val="en-GB"/>
        </w:rPr>
        <w:t xml:space="preserve"> </w:t>
      </w:r>
      <w:r w:rsidR="00DF0CEE" w:rsidRPr="001D1D88">
        <w:rPr>
          <w:color w:val="000000" w:themeColor="text1"/>
          <w:sz w:val="28"/>
          <w:szCs w:val="28"/>
          <w:lang w:val="en-GB"/>
        </w:rPr>
        <w:t xml:space="preserve">and encouragement. </w:t>
      </w:r>
    </w:p>
    <w:p w14:paraId="586C5C64" w14:textId="2C88EBEC" w:rsidR="004B3E57" w:rsidRPr="001D1D88" w:rsidRDefault="00BA0C3E" w:rsidP="00827966">
      <w:pPr>
        <w:ind w:firstLine="567"/>
        <w:jc w:val="both"/>
        <w:rPr>
          <w:color w:val="000000" w:themeColor="text1"/>
          <w:sz w:val="28"/>
          <w:szCs w:val="28"/>
          <w:lang w:val="en-GB"/>
        </w:rPr>
      </w:pPr>
      <w:r w:rsidRPr="001D1D88">
        <w:rPr>
          <w:color w:val="000000" w:themeColor="text1"/>
          <w:sz w:val="28"/>
          <w:szCs w:val="28"/>
          <w:lang w:val="en-GB"/>
        </w:rPr>
        <w:t xml:space="preserve">Especially, the author </w:t>
      </w:r>
      <w:r w:rsidR="001451E5" w:rsidRPr="001D1D88">
        <w:rPr>
          <w:color w:val="000000" w:themeColor="text1"/>
          <w:sz w:val="28"/>
          <w:szCs w:val="28"/>
          <w:lang w:val="en-GB"/>
        </w:rPr>
        <w:t xml:space="preserve">is </w:t>
      </w:r>
      <w:r w:rsidR="000F5EE4" w:rsidRPr="001D1D88">
        <w:rPr>
          <w:color w:val="000000" w:themeColor="text1"/>
          <w:sz w:val="28"/>
          <w:szCs w:val="28"/>
          <w:lang w:val="en-GB"/>
        </w:rPr>
        <w:t>extremely grateful to</w:t>
      </w:r>
      <w:r w:rsidRPr="001D1D88">
        <w:rPr>
          <w:color w:val="000000" w:themeColor="text1"/>
          <w:sz w:val="28"/>
          <w:szCs w:val="28"/>
          <w:lang w:val="en-GB"/>
        </w:rPr>
        <w:t xml:space="preserve"> </w:t>
      </w:r>
      <w:r w:rsidR="008E2B1C" w:rsidRPr="001D1D88">
        <w:rPr>
          <w:color w:val="000000" w:themeColor="text1"/>
          <w:sz w:val="28"/>
          <w:szCs w:val="28"/>
          <w:lang w:val="en-GB"/>
        </w:rPr>
        <w:t xml:space="preserve">supervisor/international consultant </w:t>
      </w:r>
      <w:r w:rsidRPr="001D1D88">
        <w:rPr>
          <w:color w:val="000000" w:themeColor="text1"/>
          <w:sz w:val="28"/>
          <w:szCs w:val="28"/>
          <w:lang w:val="en-GB"/>
        </w:rPr>
        <w:t>Dr. Borzu Sabahi</w:t>
      </w:r>
      <w:r w:rsidR="001451E5" w:rsidRPr="001D1D88">
        <w:rPr>
          <w:color w:val="000000" w:themeColor="text1"/>
          <w:sz w:val="28"/>
          <w:szCs w:val="28"/>
          <w:lang w:val="en-GB"/>
        </w:rPr>
        <w:t xml:space="preserve"> who </w:t>
      </w:r>
      <w:r w:rsidR="00A70578" w:rsidRPr="001D1D88">
        <w:rPr>
          <w:color w:val="000000" w:themeColor="text1"/>
          <w:sz w:val="28"/>
          <w:szCs w:val="28"/>
          <w:lang w:val="en-GB"/>
        </w:rPr>
        <w:t xml:space="preserve">accepted to serve as </w:t>
      </w:r>
      <w:r w:rsidR="00065E87" w:rsidRPr="001D1D88">
        <w:rPr>
          <w:color w:val="000000" w:themeColor="text1"/>
          <w:sz w:val="28"/>
          <w:szCs w:val="28"/>
          <w:lang w:val="en-GB"/>
        </w:rPr>
        <w:t>a supervisor/international consultant</w:t>
      </w:r>
      <w:r w:rsidR="00A70578" w:rsidRPr="001D1D88">
        <w:rPr>
          <w:color w:val="000000" w:themeColor="text1"/>
          <w:sz w:val="28"/>
          <w:szCs w:val="28"/>
          <w:lang w:val="en-GB"/>
        </w:rPr>
        <w:t xml:space="preserve"> and </w:t>
      </w:r>
      <w:r w:rsidR="001451E5" w:rsidRPr="001D1D88">
        <w:rPr>
          <w:color w:val="000000" w:themeColor="text1"/>
          <w:sz w:val="28"/>
          <w:szCs w:val="28"/>
          <w:lang w:val="en-GB"/>
        </w:rPr>
        <w:t xml:space="preserve">spent </w:t>
      </w:r>
      <w:r w:rsidR="001451E5" w:rsidRPr="001D1D88">
        <w:rPr>
          <w:color w:val="000000" w:themeColor="text1"/>
          <w:sz w:val="28"/>
          <w:szCs w:val="28"/>
          <w:lang w:val="en-GB"/>
        </w:rPr>
        <w:lastRenderedPageBreak/>
        <w:t xml:space="preserve">many hours with the author, </w:t>
      </w:r>
      <w:r w:rsidR="00A504C9" w:rsidRPr="001D1D88">
        <w:rPr>
          <w:color w:val="000000" w:themeColor="text1"/>
          <w:sz w:val="28"/>
          <w:szCs w:val="28"/>
          <w:lang w:val="en-GB"/>
        </w:rPr>
        <w:t xml:space="preserve">providing academic guidance, support and </w:t>
      </w:r>
      <w:r w:rsidR="001451E5" w:rsidRPr="001D1D88">
        <w:rPr>
          <w:color w:val="000000" w:themeColor="text1"/>
          <w:sz w:val="28"/>
          <w:szCs w:val="28"/>
          <w:lang w:val="en-GB"/>
        </w:rPr>
        <w:t xml:space="preserve">discussing and challenging the author’s ideas and reviewing various drafts of the dissertation. </w:t>
      </w:r>
      <w:r w:rsidR="002A4432" w:rsidRPr="001D1D88">
        <w:rPr>
          <w:color w:val="000000" w:themeColor="text1"/>
          <w:sz w:val="28"/>
          <w:szCs w:val="28"/>
          <w:lang w:val="en-GB"/>
        </w:rPr>
        <w:t>T</w:t>
      </w:r>
      <w:r w:rsidR="008B06BB" w:rsidRPr="001D1D88">
        <w:rPr>
          <w:color w:val="000000" w:themeColor="text1"/>
          <w:sz w:val="28"/>
          <w:szCs w:val="28"/>
          <w:lang w:val="en-GB"/>
        </w:rPr>
        <w:t>he author immensely learned</w:t>
      </w:r>
      <w:r w:rsidR="00C96CC7" w:rsidRPr="001D1D88">
        <w:rPr>
          <w:color w:val="000000" w:themeColor="text1"/>
          <w:sz w:val="28"/>
          <w:szCs w:val="28"/>
          <w:lang w:val="en-GB"/>
        </w:rPr>
        <w:t xml:space="preserve">, </w:t>
      </w:r>
      <w:r w:rsidR="008B06BB" w:rsidRPr="001D1D88">
        <w:rPr>
          <w:color w:val="000000" w:themeColor="text1"/>
          <w:sz w:val="28"/>
          <w:szCs w:val="28"/>
          <w:lang w:val="en-GB"/>
        </w:rPr>
        <w:t xml:space="preserve">acquired </w:t>
      </w:r>
      <w:r w:rsidR="00407DAB" w:rsidRPr="001D1D88">
        <w:rPr>
          <w:color w:val="000000" w:themeColor="text1"/>
          <w:sz w:val="28"/>
          <w:szCs w:val="28"/>
          <w:lang w:val="en-GB"/>
        </w:rPr>
        <w:t xml:space="preserve">vast </w:t>
      </w:r>
      <w:r w:rsidR="008B06BB" w:rsidRPr="001D1D88">
        <w:rPr>
          <w:color w:val="000000" w:themeColor="text1"/>
          <w:sz w:val="28"/>
          <w:szCs w:val="28"/>
          <w:lang w:val="en-GB"/>
        </w:rPr>
        <w:t>knowledge</w:t>
      </w:r>
      <w:r w:rsidR="002A4432" w:rsidRPr="001D1D88">
        <w:rPr>
          <w:color w:val="000000" w:themeColor="text1"/>
          <w:sz w:val="28"/>
          <w:szCs w:val="28"/>
          <w:lang w:val="en-GB"/>
        </w:rPr>
        <w:t xml:space="preserve">, improved the research quality </w:t>
      </w:r>
      <w:r w:rsidR="008B06BB" w:rsidRPr="001D1D88">
        <w:rPr>
          <w:color w:val="000000" w:themeColor="text1"/>
          <w:sz w:val="28"/>
          <w:szCs w:val="28"/>
          <w:lang w:val="en-GB"/>
        </w:rPr>
        <w:t xml:space="preserve">and enjoyed working with </w:t>
      </w:r>
      <w:r w:rsidR="00A504C9" w:rsidRPr="001D1D88">
        <w:rPr>
          <w:color w:val="000000" w:themeColor="text1"/>
          <w:sz w:val="28"/>
          <w:szCs w:val="28"/>
          <w:lang w:val="en-GB"/>
        </w:rPr>
        <w:t>Dr. Borzu Sabahi</w:t>
      </w:r>
      <w:r w:rsidR="008B06BB" w:rsidRPr="001D1D88">
        <w:rPr>
          <w:color w:val="000000" w:themeColor="text1"/>
          <w:sz w:val="28"/>
          <w:szCs w:val="28"/>
          <w:lang w:val="en-GB"/>
        </w:rPr>
        <w:t xml:space="preserve">. </w:t>
      </w:r>
    </w:p>
    <w:p w14:paraId="55D8F7D8" w14:textId="272CA7EE" w:rsidR="00C01DFC" w:rsidRPr="001D1D88" w:rsidRDefault="00C01DFC" w:rsidP="00C348B0">
      <w:pPr>
        <w:ind w:firstLine="567"/>
        <w:jc w:val="both"/>
        <w:rPr>
          <w:color w:val="000000" w:themeColor="text1"/>
          <w:sz w:val="28"/>
          <w:szCs w:val="28"/>
          <w:lang w:val="en-GB"/>
        </w:rPr>
      </w:pPr>
      <w:r w:rsidRPr="001D1D88">
        <w:rPr>
          <w:color w:val="000000" w:themeColor="text1"/>
          <w:sz w:val="28"/>
          <w:szCs w:val="28"/>
          <w:lang w:val="en-GB"/>
        </w:rPr>
        <w:t xml:space="preserve">The author would like </w:t>
      </w:r>
      <w:r w:rsidR="009427D8" w:rsidRPr="001D1D88">
        <w:rPr>
          <w:color w:val="000000" w:themeColor="text1"/>
          <w:sz w:val="28"/>
          <w:szCs w:val="28"/>
          <w:lang w:val="en-GB"/>
        </w:rPr>
        <w:t xml:space="preserve">to thank a number of people: Professor Peter Cameron </w:t>
      </w:r>
      <w:r w:rsidR="00A96D81" w:rsidRPr="001D1D88">
        <w:rPr>
          <w:color w:val="000000" w:themeColor="text1"/>
          <w:sz w:val="28"/>
          <w:szCs w:val="28"/>
          <w:lang w:val="en-GB"/>
        </w:rPr>
        <w:t xml:space="preserve">(Dundee University) </w:t>
      </w:r>
      <w:r w:rsidR="009427D8" w:rsidRPr="001D1D88">
        <w:rPr>
          <w:color w:val="000000" w:themeColor="text1"/>
          <w:sz w:val="28"/>
          <w:szCs w:val="28"/>
          <w:lang w:val="en-GB"/>
        </w:rPr>
        <w:t xml:space="preserve">and Norah Gallagher </w:t>
      </w:r>
      <w:r w:rsidR="00A96D81" w:rsidRPr="001D1D88">
        <w:rPr>
          <w:color w:val="000000" w:themeColor="text1"/>
          <w:sz w:val="28"/>
          <w:szCs w:val="28"/>
          <w:lang w:val="en-GB"/>
        </w:rPr>
        <w:t xml:space="preserve">(Queen Mary University of London) </w:t>
      </w:r>
      <w:r w:rsidR="009427D8" w:rsidRPr="001D1D88">
        <w:rPr>
          <w:color w:val="000000" w:themeColor="text1"/>
          <w:sz w:val="28"/>
          <w:szCs w:val="28"/>
          <w:lang w:val="en-GB"/>
        </w:rPr>
        <w:t xml:space="preserve">for reviewing </w:t>
      </w:r>
      <w:r w:rsidR="000A053D" w:rsidRPr="001D1D88">
        <w:rPr>
          <w:color w:val="000000" w:themeColor="text1"/>
          <w:sz w:val="28"/>
          <w:szCs w:val="28"/>
          <w:lang w:val="en-GB"/>
        </w:rPr>
        <w:t xml:space="preserve">and commenting on </w:t>
      </w:r>
      <w:r w:rsidR="009427D8" w:rsidRPr="001D1D88">
        <w:rPr>
          <w:color w:val="000000" w:themeColor="text1"/>
          <w:sz w:val="28"/>
          <w:szCs w:val="28"/>
          <w:lang w:val="en-GB"/>
        </w:rPr>
        <w:t xml:space="preserve">early drafts; </w:t>
      </w:r>
      <w:r w:rsidR="003B08A2" w:rsidRPr="001D1D88">
        <w:rPr>
          <w:color w:val="000000" w:themeColor="text1"/>
          <w:sz w:val="28"/>
          <w:szCs w:val="28"/>
          <w:lang w:val="en-GB"/>
        </w:rPr>
        <w:t xml:space="preserve">Dominic Roughton (Quinn Emanuel) and Jerome Lehucher (Squire Patton Boggs) for proofreading/improving the text; </w:t>
      </w:r>
      <w:r w:rsidR="002809A4" w:rsidRPr="001D1D88">
        <w:rPr>
          <w:color w:val="000000" w:themeColor="text1"/>
          <w:sz w:val="28"/>
          <w:szCs w:val="28"/>
          <w:lang w:val="en-GB"/>
        </w:rPr>
        <w:t>Aizhan Zhatkanbaeva (</w:t>
      </w:r>
      <w:r w:rsidR="003B08A2">
        <w:rPr>
          <w:color w:val="000000" w:themeColor="text1"/>
          <w:sz w:val="28"/>
          <w:szCs w:val="28"/>
          <w:lang w:val="en-GB"/>
        </w:rPr>
        <w:t>Constitutional Court</w:t>
      </w:r>
      <w:r w:rsidR="002809A4" w:rsidRPr="001D1D88">
        <w:rPr>
          <w:color w:val="000000" w:themeColor="text1"/>
          <w:sz w:val="28"/>
          <w:szCs w:val="28"/>
          <w:lang w:val="en-GB"/>
        </w:rPr>
        <w:t xml:space="preserve">) for support; </w:t>
      </w:r>
      <w:r w:rsidR="00D571FC" w:rsidRPr="001D1D88">
        <w:rPr>
          <w:color w:val="000000" w:themeColor="text1"/>
          <w:sz w:val="28"/>
          <w:szCs w:val="28"/>
          <w:lang w:val="en-GB"/>
        </w:rPr>
        <w:t xml:space="preserve">Maidan Suleimenov, Kulyash Ilyasova, Gulzhaukhar Kazieva for reviews; </w:t>
      </w:r>
      <w:r w:rsidR="00EB07C9" w:rsidRPr="001D1D88">
        <w:rPr>
          <w:color w:val="000000" w:themeColor="text1"/>
          <w:sz w:val="28"/>
          <w:szCs w:val="28"/>
          <w:lang w:val="en-GB"/>
        </w:rPr>
        <w:t>Nurzhan Eshniyazov</w:t>
      </w:r>
      <w:r w:rsidR="00DF5B30" w:rsidRPr="001D1D88">
        <w:rPr>
          <w:color w:val="000000" w:themeColor="text1"/>
          <w:sz w:val="28"/>
          <w:szCs w:val="28"/>
          <w:lang w:val="en-GB"/>
        </w:rPr>
        <w:t xml:space="preserve"> (KAZGUU)</w:t>
      </w:r>
      <w:r w:rsidR="007E712B" w:rsidRPr="001D1D88">
        <w:rPr>
          <w:color w:val="000000" w:themeColor="text1"/>
          <w:sz w:val="28"/>
          <w:szCs w:val="28"/>
          <w:lang w:val="en-GB"/>
        </w:rPr>
        <w:t xml:space="preserve">, </w:t>
      </w:r>
      <w:r w:rsidR="00EB07C9" w:rsidRPr="001D1D88">
        <w:rPr>
          <w:color w:val="000000" w:themeColor="text1"/>
          <w:sz w:val="28"/>
          <w:szCs w:val="28"/>
          <w:lang w:val="en-GB"/>
        </w:rPr>
        <w:t xml:space="preserve">Elmira Kaliyeva </w:t>
      </w:r>
      <w:r w:rsidR="00A504C9" w:rsidRPr="001D1D88">
        <w:rPr>
          <w:color w:val="000000" w:themeColor="text1"/>
          <w:sz w:val="28"/>
          <w:szCs w:val="28"/>
          <w:lang w:val="en-GB"/>
        </w:rPr>
        <w:t xml:space="preserve">(Supreme Court) </w:t>
      </w:r>
      <w:r w:rsidR="007E712B" w:rsidRPr="001D1D88">
        <w:rPr>
          <w:color w:val="000000" w:themeColor="text1"/>
          <w:sz w:val="28"/>
          <w:szCs w:val="28"/>
          <w:lang w:val="en-GB"/>
        </w:rPr>
        <w:t xml:space="preserve">and Sagidolla Baimurat </w:t>
      </w:r>
      <w:r w:rsidR="00A504C9" w:rsidRPr="001D1D88">
        <w:rPr>
          <w:color w:val="000000" w:themeColor="text1"/>
          <w:sz w:val="28"/>
          <w:szCs w:val="28"/>
          <w:lang w:val="en-GB"/>
        </w:rPr>
        <w:t>(K</w:t>
      </w:r>
      <w:r w:rsidR="00DC6712">
        <w:rPr>
          <w:color w:val="000000" w:themeColor="text1"/>
          <w:sz w:val="28"/>
          <w:szCs w:val="28"/>
          <w:lang w:val="en-GB"/>
        </w:rPr>
        <w:t>AZ</w:t>
      </w:r>
      <w:r w:rsidR="00A504C9" w:rsidRPr="001D1D88">
        <w:rPr>
          <w:color w:val="000000" w:themeColor="text1"/>
          <w:sz w:val="28"/>
          <w:szCs w:val="28"/>
          <w:lang w:val="en-GB"/>
        </w:rPr>
        <w:t xml:space="preserve">GUU) </w:t>
      </w:r>
      <w:r w:rsidR="00EB07C9" w:rsidRPr="001D1D88">
        <w:rPr>
          <w:color w:val="000000" w:themeColor="text1"/>
          <w:sz w:val="28"/>
          <w:szCs w:val="28"/>
          <w:lang w:val="en-GB"/>
        </w:rPr>
        <w:t xml:space="preserve">for </w:t>
      </w:r>
      <w:r w:rsidR="000A053D" w:rsidRPr="001D1D88">
        <w:rPr>
          <w:color w:val="000000" w:themeColor="text1"/>
          <w:sz w:val="28"/>
          <w:szCs w:val="28"/>
          <w:lang w:val="en-GB"/>
        </w:rPr>
        <w:t xml:space="preserve">valuable </w:t>
      </w:r>
      <w:r w:rsidR="00EB07C9" w:rsidRPr="001D1D88">
        <w:rPr>
          <w:color w:val="000000" w:themeColor="text1"/>
          <w:sz w:val="28"/>
          <w:szCs w:val="28"/>
          <w:lang w:val="en-GB"/>
        </w:rPr>
        <w:t>comments;</w:t>
      </w:r>
      <w:r w:rsidR="00BA65E6" w:rsidRPr="001D1D88">
        <w:rPr>
          <w:color w:val="000000" w:themeColor="text1"/>
          <w:sz w:val="28"/>
          <w:szCs w:val="28"/>
          <w:lang w:val="en-GB"/>
        </w:rPr>
        <w:t xml:space="preserve"> </w:t>
      </w:r>
      <w:r w:rsidR="009427D8" w:rsidRPr="001D1D88">
        <w:rPr>
          <w:color w:val="000000" w:themeColor="text1"/>
          <w:sz w:val="28"/>
          <w:szCs w:val="28"/>
          <w:lang w:val="en-GB"/>
        </w:rPr>
        <w:t xml:space="preserve">Dias Ibrashev, </w:t>
      </w:r>
      <w:r w:rsidR="00C348B0" w:rsidRPr="001D1D88">
        <w:rPr>
          <w:color w:val="000000" w:themeColor="text1"/>
          <w:sz w:val="28"/>
          <w:szCs w:val="28"/>
          <w:lang w:val="en-GB"/>
        </w:rPr>
        <w:t>Daniyel Vaissov</w:t>
      </w:r>
      <w:r w:rsidR="0056370A" w:rsidRPr="001D1D88">
        <w:rPr>
          <w:color w:val="000000" w:themeColor="text1"/>
          <w:sz w:val="28"/>
          <w:szCs w:val="28"/>
          <w:lang w:val="en-GB"/>
        </w:rPr>
        <w:t xml:space="preserve">, </w:t>
      </w:r>
      <w:r w:rsidR="00507D69" w:rsidRPr="001D1D88">
        <w:rPr>
          <w:color w:val="000000" w:themeColor="text1"/>
          <w:sz w:val="28"/>
          <w:szCs w:val="28"/>
          <w:lang w:val="en-GB"/>
        </w:rPr>
        <w:t xml:space="preserve">Yelena Ryzhkova, </w:t>
      </w:r>
      <w:r w:rsidR="0056370A" w:rsidRPr="001D1D88">
        <w:rPr>
          <w:color w:val="000000" w:themeColor="text1"/>
          <w:sz w:val="28"/>
          <w:szCs w:val="28"/>
          <w:lang w:val="en-GB"/>
        </w:rPr>
        <w:t>Askar Mukhitdinov, Kopzhan Musrepov</w:t>
      </w:r>
      <w:r w:rsidR="00801689" w:rsidRPr="001D1D88">
        <w:rPr>
          <w:color w:val="000000" w:themeColor="text1"/>
          <w:sz w:val="28"/>
          <w:szCs w:val="28"/>
          <w:lang w:val="en-GB"/>
        </w:rPr>
        <w:t>, Assel Altynbekova (K</w:t>
      </w:r>
      <w:r w:rsidR="00DC6712">
        <w:rPr>
          <w:color w:val="000000" w:themeColor="text1"/>
          <w:sz w:val="28"/>
          <w:szCs w:val="28"/>
          <w:lang w:val="en-GB"/>
        </w:rPr>
        <w:t>AZ</w:t>
      </w:r>
      <w:r w:rsidR="00801689" w:rsidRPr="001D1D88">
        <w:rPr>
          <w:color w:val="000000" w:themeColor="text1"/>
          <w:sz w:val="28"/>
          <w:szCs w:val="28"/>
          <w:lang w:val="en-GB"/>
        </w:rPr>
        <w:t>GUU)</w:t>
      </w:r>
      <w:r w:rsidR="008E2B1C" w:rsidRPr="001D1D88">
        <w:rPr>
          <w:color w:val="000000" w:themeColor="text1"/>
          <w:sz w:val="28"/>
          <w:szCs w:val="28"/>
          <w:lang w:val="en-GB"/>
        </w:rPr>
        <w:t>, Sauryk Abirbek</w:t>
      </w:r>
      <w:r w:rsidR="00C348B0" w:rsidRPr="001D1D88">
        <w:rPr>
          <w:color w:val="000000" w:themeColor="text1"/>
          <w:sz w:val="28"/>
          <w:szCs w:val="28"/>
          <w:lang w:val="en-GB"/>
        </w:rPr>
        <w:t xml:space="preserve"> who along the way </w:t>
      </w:r>
      <w:r w:rsidR="00031B39" w:rsidRPr="001D1D88">
        <w:rPr>
          <w:color w:val="000000" w:themeColor="text1"/>
          <w:sz w:val="28"/>
          <w:szCs w:val="28"/>
          <w:lang w:val="en-GB"/>
        </w:rPr>
        <w:t xml:space="preserve">helped and </w:t>
      </w:r>
      <w:r w:rsidR="00C348B0" w:rsidRPr="001D1D88">
        <w:rPr>
          <w:color w:val="000000" w:themeColor="text1"/>
          <w:sz w:val="28"/>
          <w:szCs w:val="28"/>
          <w:lang w:val="en-GB"/>
        </w:rPr>
        <w:t xml:space="preserve">supported the author. </w:t>
      </w:r>
    </w:p>
    <w:p w14:paraId="6E2AFD25" w14:textId="7C0ABC93" w:rsidR="00031B39" w:rsidRPr="00B06B6C" w:rsidRDefault="00A96D81" w:rsidP="00C348B0">
      <w:pPr>
        <w:ind w:firstLine="567"/>
        <w:jc w:val="both"/>
        <w:rPr>
          <w:color w:val="000000" w:themeColor="text1"/>
          <w:sz w:val="28"/>
          <w:szCs w:val="28"/>
          <w:lang w:val="en-GB"/>
        </w:rPr>
      </w:pPr>
      <w:r w:rsidRPr="001D1D88">
        <w:rPr>
          <w:color w:val="000000" w:themeColor="text1"/>
          <w:sz w:val="28"/>
          <w:szCs w:val="28"/>
          <w:lang w:val="en-GB"/>
        </w:rPr>
        <w:t xml:space="preserve">Finally, the author </w:t>
      </w:r>
      <w:r w:rsidR="000E3655" w:rsidRPr="001D1D88">
        <w:rPr>
          <w:color w:val="000000" w:themeColor="text1"/>
          <w:sz w:val="28"/>
          <w:szCs w:val="28"/>
          <w:lang w:val="en-GB"/>
        </w:rPr>
        <w:t>is grateful to</w:t>
      </w:r>
      <w:r w:rsidRPr="001D1D88">
        <w:rPr>
          <w:color w:val="000000" w:themeColor="text1"/>
          <w:sz w:val="28"/>
          <w:szCs w:val="28"/>
          <w:lang w:val="en-GB"/>
        </w:rPr>
        <w:t xml:space="preserve"> his family</w:t>
      </w:r>
      <w:r w:rsidR="000E3655" w:rsidRPr="001D1D88">
        <w:rPr>
          <w:color w:val="000000" w:themeColor="text1"/>
          <w:sz w:val="28"/>
          <w:szCs w:val="28"/>
          <w:lang w:val="en-GB"/>
        </w:rPr>
        <w:t xml:space="preserve"> members (especially, his </w:t>
      </w:r>
      <w:r w:rsidRPr="001D1D88">
        <w:rPr>
          <w:color w:val="000000" w:themeColor="text1"/>
          <w:sz w:val="28"/>
          <w:szCs w:val="28"/>
          <w:lang w:val="en-GB"/>
        </w:rPr>
        <w:t xml:space="preserve">late </w:t>
      </w:r>
      <w:r w:rsidR="00DF5B30" w:rsidRPr="001D1D88">
        <w:rPr>
          <w:color w:val="000000" w:themeColor="text1"/>
          <w:sz w:val="28"/>
          <w:szCs w:val="28"/>
          <w:lang w:val="en-GB"/>
        </w:rPr>
        <w:t>mom</w:t>
      </w:r>
      <w:r w:rsidR="00210747" w:rsidRPr="001D1D88">
        <w:rPr>
          <w:color w:val="000000" w:themeColor="text1"/>
          <w:sz w:val="28"/>
          <w:szCs w:val="28"/>
          <w:lang w:val="en-GB"/>
        </w:rPr>
        <w:t xml:space="preserve"> Svetlana</w:t>
      </w:r>
      <w:r w:rsidR="000E3655" w:rsidRPr="001D1D88">
        <w:rPr>
          <w:color w:val="000000" w:themeColor="text1"/>
          <w:sz w:val="28"/>
          <w:szCs w:val="28"/>
          <w:lang w:val="en-GB"/>
        </w:rPr>
        <w:t xml:space="preserve">) for their </w:t>
      </w:r>
      <w:r w:rsidR="0036083C" w:rsidRPr="001D1D88">
        <w:rPr>
          <w:color w:val="000000" w:themeColor="text1"/>
          <w:sz w:val="28"/>
          <w:szCs w:val="28"/>
          <w:lang w:val="en-GB"/>
        </w:rPr>
        <w:t xml:space="preserve">trust, </w:t>
      </w:r>
      <w:r w:rsidR="00390254" w:rsidRPr="001D1D88">
        <w:rPr>
          <w:color w:val="000000" w:themeColor="text1"/>
          <w:sz w:val="28"/>
          <w:szCs w:val="28"/>
          <w:lang w:val="en-GB"/>
        </w:rPr>
        <w:t>patience</w:t>
      </w:r>
      <w:r w:rsidR="000E3655" w:rsidRPr="001D1D88">
        <w:rPr>
          <w:color w:val="000000" w:themeColor="text1"/>
          <w:sz w:val="28"/>
          <w:szCs w:val="28"/>
          <w:lang w:val="en-GB"/>
        </w:rPr>
        <w:t xml:space="preserve"> and support. </w:t>
      </w:r>
    </w:p>
    <w:p w14:paraId="7AF0388A" w14:textId="77777777" w:rsidR="006C69DD" w:rsidRPr="001D1D88" w:rsidRDefault="006C69DD" w:rsidP="00C348B0">
      <w:pPr>
        <w:ind w:firstLine="567"/>
        <w:jc w:val="both"/>
        <w:rPr>
          <w:color w:val="000000" w:themeColor="text1"/>
          <w:sz w:val="28"/>
          <w:szCs w:val="28"/>
          <w:lang w:val="en-GB"/>
        </w:rPr>
      </w:pPr>
    </w:p>
    <w:p w14:paraId="1F90B015" w14:textId="7DD33760" w:rsidR="00B0080B" w:rsidRDefault="00B0080B" w:rsidP="00EC6AFF">
      <w:pPr>
        <w:pStyle w:val="1"/>
        <w:tabs>
          <w:tab w:val="left" w:pos="567"/>
        </w:tabs>
        <w:rPr>
          <w:color w:val="000000" w:themeColor="text1"/>
          <w:sz w:val="28"/>
          <w:szCs w:val="28"/>
        </w:rPr>
      </w:pPr>
    </w:p>
    <w:p w14:paraId="2B006340" w14:textId="48EC4E04" w:rsidR="00C32E0A" w:rsidRDefault="00C32E0A" w:rsidP="00EC6AFF">
      <w:pPr>
        <w:pStyle w:val="1"/>
        <w:tabs>
          <w:tab w:val="left" w:pos="567"/>
        </w:tabs>
        <w:rPr>
          <w:color w:val="000000" w:themeColor="text1"/>
          <w:sz w:val="28"/>
          <w:szCs w:val="28"/>
        </w:rPr>
      </w:pPr>
    </w:p>
    <w:p w14:paraId="2C79B909" w14:textId="54BC4FFB" w:rsidR="00C32E0A" w:rsidRDefault="00C32E0A" w:rsidP="00EC6AFF">
      <w:pPr>
        <w:pStyle w:val="1"/>
        <w:tabs>
          <w:tab w:val="left" w:pos="567"/>
        </w:tabs>
        <w:rPr>
          <w:color w:val="000000" w:themeColor="text1"/>
          <w:sz w:val="28"/>
          <w:szCs w:val="28"/>
        </w:rPr>
      </w:pPr>
    </w:p>
    <w:p w14:paraId="5755357C" w14:textId="7AF1C610" w:rsidR="00C32E0A" w:rsidRDefault="00C32E0A" w:rsidP="00EC6AFF">
      <w:pPr>
        <w:pStyle w:val="1"/>
        <w:tabs>
          <w:tab w:val="left" w:pos="567"/>
        </w:tabs>
        <w:rPr>
          <w:color w:val="000000" w:themeColor="text1"/>
          <w:sz w:val="28"/>
          <w:szCs w:val="28"/>
        </w:rPr>
      </w:pPr>
    </w:p>
    <w:p w14:paraId="284842DC" w14:textId="7739ACE3" w:rsidR="00C32E0A" w:rsidRDefault="00C32E0A" w:rsidP="00EC6AFF">
      <w:pPr>
        <w:pStyle w:val="1"/>
        <w:tabs>
          <w:tab w:val="left" w:pos="567"/>
        </w:tabs>
        <w:rPr>
          <w:color w:val="000000" w:themeColor="text1"/>
          <w:sz w:val="28"/>
          <w:szCs w:val="28"/>
        </w:rPr>
      </w:pPr>
    </w:p>
    <w:p w14:paraId="7AAA7ECA" w14:textId="79CF152C" w:rsidR="00C32E0A" w:rsidRDefault="00C32E0A" w:rsidP="00EC6AFF">
      <w:pPr>
        <w:pStyle w:val="1"/>
        <w:tabs>
          <w:tab w:val="left" w:pos="567"/>
        </w:tabs>
        <w:rPr>
          <w:color w:val="000000" w:themeColor="text1"/>
          <w:sz w:val="28"/>
          <w:szCs w:val="28"/>
        </w:rPr>
      </w:pPr>
    </w:p>
    <w:p w14:paraId="186C3AB0" w14:textId="0B14359A" w:rsidR="00C32E0A" w:rsidRDefault="00C32E0A" w:rsidP="00EC6AFF">
      <w:pPr>
        <w:pStyle w:val="1"/>
        <w:tabs>
          <w:tab w:val="left" w:pos="567"/>
        </w:tabs>
        <w:rPr>
          <w:color w:val="000000" w:themeColor="text1"/>
          <w:sz w:val="28"/>
          <w:szCs w:val="28"/>
        </w:rPr>
      </w:pPr>
    </w:p>
    <w:p w14:paraId="2159093F" w14:textId="6FC4877B" w:rsidR="00C32E0A" w:rsidRDefault="00C32E0A" w:rsidP="00EC6AFF">
      <w:pPr>
        <w:pStyle w:val="1"/>
        <w:tabs>
          <w:tab w:val="left" w:pos="567"/>
        </w:tabs>
        <w:rPr>
          <w:color w:val="000000" w:themeColor="text1"/>
          <w:sz w:val="28"/>
          <w:szCs w:val="28"/>
        </w:rPr>
      </w:pPr>
    </w:p>
    <w:p w14:paraId="618E7277" w14:textId="30CA37F1" w:rsidR="00C32E0A" w:rsidRDefault="00C32E0A" w:rsidP="00EC6AFF">
      <w:pPr>
        <w:pStyle w:val="1"/>
        <w:tabs>
          <w:tab w:val="left" w:pos="567"/>
        </w:tabs>
        <w:rPr>
          <w:color w:val="000000" w:themeColor="text1"/>
          <w:sz w:val="28"/>
          <w:szCs w:val="28"/>
        </w:rPr>
      </w:pPr>
    </w:p>
    <w:p w14:paraId="58D0E3ED" w14:textId="60C4F0F5" w:rsidR="00C32E0A" w:rsidRDefault="00C32E0A" w:rsidP="00EC6AFF">
      <w:pPr>
        <w:pStyle w:val="1"/>
        <w:tabs>
          <w:tab w:val="left" w:pos="567"/>
        </w:tabs>
        <w:rPr>
          <w:color w:val="000000" w:themeColor="text1"/>
          <w:sz w:val="28"/>
          <w:szCs w:val="28"/>
        </w:rPr>
      </w:pPr>
    </w:p>
    <w:p w14:paraId="7E5CDC7D" w14:textId="63956683" w:rsidR="00C32E0A" w:rsidRDefault="00C32E0A" w:rsidP="00EC6AFF">
      <w:pPr>
        <w:pStyle w:val="1"/>
        <w:tabs>
          <w:tab w:val="left" w:pos="567"/>
        </w:tabs>
        <w:rPr>
          <w:color w:val="000000" w:themeColor="text1"/>
          <w:sz w:val="28"/>
          <w:szCs w:val="28"/>
        </w:rPr>
      </w:pPr>
    </w:p>
    <w:p w14:paraId="758A926B" w14:textId="6020031D" w:rsidR="004727CF" w:rsidRDefault="004727CF" w:rsidP="00EC6AFF">
      <w:pPr>
        <w:pStyle w:val="1"/>
        <w:tabs>
          <w:tab w:val="left" w:pos="567"/>
        </w:tabs>
        <w:rPr>
          <w:color w:val="000000" w:themeColor="text1"/>
          <w:sz w:val="28"/>
          <w:szCs w:val="28"/>
        </w:rPr>
      </w:pPr>
    </w:p>
    <w:p w14:paraId="45191B20" w14:textId="77777777" w:rsidR="00640BB4" w:rsidRPr="001D1D88" w:rsidRDefault="00640BB4" w:rsidP="00EC6AFF">
      <w:pPr>
        <w:pStyle w:val="1"/>
        <w:tabs>
          <w:tab w:val="left" w:pos="567"/>
        </w:tabs>
        <w:rPr>
          <w:color w:val="000000" w:themeColor="text1"/>
          <w:sz w:val="28"/>
          <w:szCs w:val="28"/>
        </w:rPr>
      </w:pPr>
    </w:p>
    <w:p w14:paraId="22C8DB8D" w14:textId="276DC6AE" w:rsidR="008D2685" w:rsidRPr="001D1D88" w:rsidRDefault="006368B2" w:rsidP="00876F41">
      <w:pPr>
        <w:pStyle w:val="1"/>
        <w:tabs>
          <w:tab w:val="left" w:pos="567"/>
        </w:tabs>
        <w:ind w:firstLine="567"/>
        <w:jc w:val="both"/>
        <w:rPr>
          <w:rFonts w:eastAsia="Verdana"/>
          <w:color w:val="000000" w:themeColor="text1"/>
          <w:sz w:val="28"/>
          <w:szCs w:val="28"/>
        </w:rPr>
      </w:pPr>
      <w:bookmarkStart w:id="3" w:name="_Toc124275240"/>
      <w:r w:rsidRPr="001D1D88">
        <w:rPr>
          <w:color w:val="000000" w:themeColor="text1"/>
          <w:sz w:val="28"/>
          <w:szCs w:val="28"/>
        </w:rPr>
        <w:lastRenderedPageBreak/>
        <w:t>1</w:t>
      </w:r>
      <w:r w:rsidR="00F211F1" w:rsidRPr="001D1D88">
        <w:rPr>
          <w:color w:val="000000" w:themeColor="text1"/>
          <w:sz w:val="28"/>
          <w:szCs w:val="28"/>
        </w:rPr>
        <w:t xml:space="preserve">. </w:t>
      </w:r>
      <w:r w:rsidR="00A03EC4" w:rsidRPr="001D1D88">
        <w:rPr>
          <w:color w:val="000000" w:themeColor="text1"/>
          <w:sz w:val="28"/>
          <w:szCs w:val="28"/>
        </w:rPr>
        <w:t xml:space="preserve">THE </w:t>
      </w:r>
      <w:r w:rsidR="00A539CB" w:rsidRPr="001D1D88">
        <w:rPr>
          <w:color w:val="000000" w:themeColor="text1"/>
          <w:sz w:val="28"/>
          <w:szCs w:val="28"/>
        </w:rPr>
        <w:t>ISSUE</w:t>
      </w:r>
      <w:r w:rsidR="00A03EC4" w:rsidRPr="001D1D88">
        <w:rPr>
          <w:color w:val="000000" w:themeColor="text1"/>
          <w:sz w:val="28"/>
          <w:szCs w:val="28"/>
        </w:rPr>
        <w:t xml:space="preserve"> </w:t>
      </w:r>
      <w:r w:rsidR="00640056" w:rsidRPr="001D1D88">
        <w:rPr>
          <w:color w:val="000000" w:themeColor="text1"/>
          <w:sz w:val="28"/>
          <w:szCs w:val="28"/>
        </w:rPr>
        <w:t xml:space="preserve">OF BALANCE </w:t>
      </w:r>
      <w:r w:rsidR="00D24E8B" w:rsidRPr="001D1D88">
        <w:rPr>
          <w:color w:val="000000" w:themeColor="text1"/>
          <w:sz w:val="28"/>
          <w:szCs w:val="28"/>
        </w:rPr>
        <w:t>BETWEEN</w:t>
      </w:r>
      <w:r w:rsidR="00A03EC4" w:rsidRPr="001D1D88">
        <w:rPr>
          <w:color w:val="000000" w:themeColor="text1"/>
          <w:sz w:val="28"/>
          <w:szCs w:val="28"/>
        </w:rPr>
        <w:t xml:space="preserve"> </w:t>
      </w:r>
      <w:r w:rsidR="00BD69F4" w:rsidRPr="001D1D88">
        <w:rPr>
          <w:color w:val="000000" w:themeColor="text1"/>
          <w:sz w:val="28"/>
          <w:szCs w:val="28"/>
        </w:rPr>
        <w:t>REGULATORY RIGHTS</w:t>
      </w:r>
      <w:r w:rsidR="00A03EC4" w:rsidRPr="001D1D88">
        <w:rPr>
          <w:color w:val="000000" w:themeColor="text1"/>
          <w:sz w:val="28"/>
          <w:szCs w:val="28"/>
        </w:rPr>
        <w:t xml:space="preserve"> AND </w:t>
      </w:r>
      <w:r w:rsidR="00BD69F4" w:rsidRPr="001D1D88">
        <w:rPr>
          <w:color w:val="000000" w:themeColor="text1"/>
          <w:sz w:val="28"/>
          <w:szCs w:val="28"/>
        </w:rPr>
        <w:t>INVESTMENT PROTECTION</w:t>
      </w:r>
      <w:r w:rsidR="00A03EC4" w:rsidRPr="001D1D88">
        <w:rPr>
          <w:color w:val="000000" w:themeColor="text1"/>
          <w:sz w:val="28"/>
          <w:szCs w:val="28"/>
        </w:rPr>
        <w:t xml:space="preserve"> IN THE ENERGY SECTOR</w:t>
      </w:r>
      <w:bookmarkEnd w:id="3"/>
    </w:p>
    <w:p w14:paraId="3244C09B" w14:textId="0F62D764" w:rsidR="00B3300D" w:rsidRPr="00B3300D" w:rsidRDefault="00AB4E71" w:rsidP="00AE73C8">
      <w:pPr>
        <w:pStyle w:val="2"/>
        <w:spacing w:before="0"/>
        <w:ind w:firstLine="567"/>
        <w:jc w:val="both"/>
        <w:rPr>
          <w:rFonts w:eastAsia="Verdana"/>
        </w:rPr>
      </w:pPr>
      <w:bookmarkStart w:id="4" w:name="_Toc124275241"/>
      <w:r w:rsidRPr="00876F41">
        <w:rPr>
          <w:rFonts w:ascii="Times New Roman" w:eastAsia="Verdana" w:hAnsi="Times New Roman" w:cs="Times New Roman"/>
          <w:b/>
          <w:bCs/>
          <w:color w:val="000000" w:themeColor="text1"/>
          <w:sz w:val="28"/>
          <w:szCs w:val="28"/>
        </w:rPr>
        <w:t>1</w:t>
      </w:r>
      <w:r w:rsidR="00206A3F" w:rsidRPr="00876F41">
        <w:rPr>
          <w:rFonts w:ascii="Times New Roman" w:eastAsia="Verdana" w:hAnsi="Times New Roman" w:cs="Times New Roman"/>
          <w:b/>
          <w:bCs/>
          <w:color w:val="000000" w:themeColor="text1"/>
          <w:sz w:val="28"/>
          <w:szCs w:val="28"/>
        </w:rPr>
        <w:t>.</w:t>
      </w:r>
      <w:r w:rsidR="00D60961" w:rsidRPr="00876F41">
        <w:rPr>
          <w:rFonts w:ascii="Times New Roman" w:eastAsia="Verdana" w:hAnsi="Times New Roman" w:cs="Times New Roman"/>
          <w:b/>
          <w:bCs/>
          <w:color w:val="000000" w:themeColor="text1"/>
          <w:sz w:val="28"/>
          <w:szCs w:val="28"/>
        </w:rPr>
        <w:t>1</w:t>
      </w:r>
      <w:r w:rsidR="00206A3F" w:rsidRPr="00876F41">
        <w:rPr>
          <w:rFonts w:ascii="Times New Roman" w:eastAsia="Verdana" w:hAnsi="Times New Roman" w:cs="Times New Roman"/>
          <w:b/>
          <w:bCs/>
          <w:color w:val="000000" w:themeColor="text1"/>
          <w:sz w:val="28"/>
          <w:szCs w:val="28"/>
        </w:rPr>
        <w:t xml:space="preserve"> </w:t>
      </w:r>
      <w:r w:rsidR="002D34B7" w:rsidRPr="00876F41">
        <w:rPr>
          <w:rFonts w:ascii="Times New Roman" w:eastAsia="Verdana" w:hAnsi="Times New Roman" w:cs="Times New Roman"/>
          <w:b/>
          <w:bCs/>
          <w:color w:val="000000" w:themeColor="text1"/>
          <w:sz w:val="28"/>
          <w:szCs w:val="28"/>
        </w:rPr>
        <w:t>Features</w:t>
      </w:r>
      <w:r w:rsidR="00796309" w:rsidRPr="00876F41">
        <w:rPr>
          <w:rFonts w:ascii="Times New Roman" w:eastAsia="Verdana" w:hAnsi="Times New Roman" w:cs="Times New Roman"/>
          <w:b/>
          <w:bCs/>
          <w:color w:val="000000" w:themeColor="text1"/>
          <w:sz w:val="28"/>
          <w:szCs w:val="28"/>
        </w:rPr>
        <w:t xml:space="preserve"> </w:t>
      </w:r>
      <w:r w:rsidR="002D34B7" w:rsidRPr="00876F41">
        <w:rPr>
          <w:rFonts w:ascii="Times New Roman" w:eastAsia="Verdana" w:hAnsi="Times New Roman" w:cs="Times New Roman"/>
          <w:b/>
          <w:bCs/>
          <w:color w:val="000000" w:themeColor="text1"/>
          <w:sz w:val="28"/>
          <w:szCs w:val="28"/>
        </w:rPr>
        <w:t>specific to the energy sector impacting on the balance</w:t>
      </w:r>
      <w:bookmarkEnd w:id="4"/>
      <w:r w:rsidR="002D34B7" w:rsidRPr="00876F41">
        <w:rPr>
          <w:rFonts w:ascii="Times New Roman" w:eastAsia="Verdana" w:hAnsi="Times New Roman" w:cs="Times New Roman"/>
          <w:b/>
          <w:bCs/>
          <w:color w:val="000000" w:themeColor="text1"/>
          <w:sz w:val="28"/>
          <w:szCs w:val="28"/>
        </w:rPr>
        <w:t xml:space="preserve"> </w:t>
      </w:r>
    </w:p>
    <w:p w14:paraId="5E14B23A" w14:textId="51FE3EB9" w:rsidR="00C47FE7" w:rsidRPr="00876F41" w:rsidRDefault="00C47FE7" w:rsidP="00876F41">
      <w:pPr>
        <w:pStyle w:val="3"/>
        <w:ind w:left="567"/>
        <w:jc w:val="both"/>
        <w:rPr>
          <w:rFonts w:ascii="Times New Roman" w:eastAsia="Verdana" w:hAnsi="Times New Roman" w:cs="Times New Roman"/>
          <w:color w:val="000000" w:themeColor="text1"/>
          <w:sz w:val="28"/>
          <w:szCs w:val="28"/>
        </w:rPr>
      </w:pPr>
      <w:bookmarkStart w:id="5" w:name="_Toc124275242"/>
      <w:r w:rsidRPr="001D1D88">
        <w:rPr>
          <w:rFonts w:ascii="Times New Roman" w:eastAsia="Verdana" w:hAnsi="Times New Roman" w:cs="Times New Roman"/>
          <w:color w:val="000000" w:themeColor="text1"/>
          <w:sz w:val="28"/>
          <w:szCs w:val="28"/>
        </w:rPr>
        <w:t>1.</w:t>
      </w:r>
      <w:r w:rsidR="00D60961" w:rsidRPr="001D1D88">
        <w:rPr>
          <w:rFonts w:ascii="Times New Roman" w:eastAsia="Verdana" w:hAnsi="Times New Roman" w:cs="Times New Roman"/>
          <w:color w:val="000000" w:themeColor="text1"/>
          <w:sz w:val="28"/>
          <w:szCs w:val="28"/>
        </w:rPr>
        <w:t>1</w:t>
      </w:r>
      <w:r w:rsidRPr="001D1D88">
        <w:rPr>
          <w:rFonts w:ascii="Times New Roman" w:eastAsia="Verdana" w:hAnsi="Times New Roman" w:cs="Times New Roman"/>
          <w:color w:val="000000" w:themeColor="text1"/>
          <w:sz w:val="28"/>
          <w:szCs w:val="28"/>
        </w:rPr>
        <w:t xml:space="preserve">.1 </w:t>
      </w:r>
      <w:r w:rsidR="004A4804" w:rsidRPr="001D1D88">
        <w:rPr>
          <w:rFonts w:ascii="Times New Roman" w:eastAsia="Verdana" w:hAnsi="Times New Roman" w:cs="Times New Roman"/>
          <w:color w:val="000000" w:themeColor="text1"/>
          <w:sz w:val="28"/>
          <w:szCs w:val="28"/>
        </w:rPr>
        <w:t>Actors</w:t>
      </w:r>
      <w:r w:rsidR="00633E7A">
        <w:rPr>
          <w:rFonts w:ascii="Times New Roman" w:eastAsia="Verdana" w:hAnsi="Times New Roman" w:cs="Times New Roman"/>
          <w:color w:val="000000" w:themeColor="text1"/>
          <w:sz w:val="28"/>
          <w:szCs w:val="28"/>
        </w:rPr>
        <w:t xml:space="preserve">, </w:t>
      </w:r>
      <w:r w:rsidR="004A4804" w:rsidRPr="001D1D88">
        <w:rPr>
          <w:rFonts w:ascii="Times New Roman" w:eastAsia="Verdana" w:hAnsi="Times New Roman" w:cs="Times New Roman"/>
          <w:color w:val="000000" w:themeColor="text1"/>
          <w:sz w:val="28"/>
          <w:szCs w:val="28"/>
        </w:rPr>
        <w:t>stakeholders</w:t>
      </w:r>
      <w:r w:rsidR="00AC1AFA">
        <w:rPr>
          <w:rFonts w:ascii="Times New Roman" w:eastAsia="Verdana" w:hAnsi="Times New Roman" w:cs="Times New Roman"/>
          <w:color w:val="000000" w:themeColor="text1"/>
          <w:sz w:val="28"/>
          <w:szCs w:val="28"/>
        </w:rPr>
        <w:t xml:space="preserve">, </w:t>
      </w:r>
      <w:r w:rsidR="00633E7A">
        <w:rPr>
          <w:rFonts w:ascii="Times New Roman" w:eastAsia="Verdana" w:hAnsi="Times New Roman" w:cs="Times New Roman"/>
          <w:color w:val="000000" w:themeColor="text1"/>
          <w:sz w:val="28"/>
          <w:szCs w:val="28"/>
        </w:rPr>
        <w:t>investment</w:t>
      </w:r>
      <w:r w:rsidR="00AC1AFA">
        <w:rPr>
          <w:rFonts w:ascii="Times New Roman" w:eastAsia="Verdana" w:hAnsi="Times New Roman" w:cs="Times New Roman"/>
          <w:color w:val="000000" w:themeColor="text1"/>
          <w:sz w:val="28"/>
          <w:szCs w:val="28"/>
        </w:rPr>
        <w:t>s</w:t>
      </w:r>
      <w:r w:rsidR="008E1623">
        <w:rPr>
          <w:rFonts w:ascii="Times New Roman" w:eastAsia="Verdana" w:hAnsi="Times New Roman" w:cs="Times New Roman"/>
          <w:color w:val="000000" w:themeColor="text1"/>
          <w:sz w:val="28"/>
          <w:szCs w:val="28"/>
        </w:rPr>
        <w:t xml:space="preserve"> </w:t>
      </w:r>
      <w:r w:rsidR="00AC1AFA">
        <w:rPr>
          <w:rFonts w:ascii="Times New Roman" w:eastAsia="Verdana" w:hAnsi="Times New Roman" w:cs="Times New Roman"/>
          <w:color w:val="000000" w:themeColor="text1"/>
          <w:sz w:val="28"/>
          <w:szCs w:val="28"/>
        </w:rPr>
        <w:t xml:space="preserve">and risks </w:t>
      </w:r>
      <w:r w:rsidR="008E1623">
        <w:rPr>
          <w:rFonts w:ascii="Times New Roman" w:eastAsia="Verdana" w:hAnsi="Times New Roman" w:cs="Times New Roman"/>
          <w:color w:val="000000" w:themeColor="text1"/>
          <w:sz w:val="28"/>
          <w:szCs w:val="28"/>
        </w:rPr>
        <w:t>in the energy sector</w:t>
      </w:r>
      <w:bookmarkEnd w:id="5"/>
    </w:p>
    <w:p w14:paraId="470B9600" w14:textId="44155A9B" w:rsidR="00BC10EB" w:rsidRPr="001D1D88" w:rsidRDefault="00417EC2" w:rsidP="0064419F">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One of the </w:t>
      </w:r>
      <w:r w:rsidR="00C73F50" w:rsidRPr="001D1D88">
        <w:rPr>
          <w:rFonts w:eastAsia="Verdana"/>
          <w:color w:val="000000" w:themeColor="text1"/>
          <w:sz w:val="28"/>
          <w:szCs w:val="28"/>
          <w:lang w:val="en-GB"/>
        </w:rPr>
        <w:t>features</w:t>
      </w:r>
      <w:r w:rsidRPr="001D1D88">
        <w:rPr>
          <w:rFonts w:eastAsia="Verdana"/>
          <w:color w:val="000000" w:themeColor="text1"/>
          <w:sz w:val="28"/>
          <w:szCs w:val="28"/>
          <w:lang w:val="en-GB"/>
        </w:rPr>
        <w:t xml:space="preserve"> </w:t>
      </w:r>
      <w:r w:rsidR="003922A6" w:rsidRPr="001D1D88">
        <w:rPr>
          <w:rFonts w:eastAsia="Verdana"/>
          <w:color w:val="000000" w:themeColor="text1"/>
          <w:sz w:val="28"/>
          <w:szCs w:val="28"/>
          <w:lang w:val="en-GB"/>
        </w:rPr>
        <w:t>specific to</w:t>
      </w:r>
      <w:r w:rsidRPr="001D1D88">
        <w:rPr>
          <w:rFonts w:eastAsia="Verdana"/>
          <w:color w:val="000000" w:themeColor="text1"/>
          <w:sz w:val="28"/>
          <w:szCs w:val="28"/>
          <w:lang w:val="en-GB"/>
        </w:rPr>
        <w:t xml:space="preserve"> the energy sector is the </w:t>
      </w:r>
      <w:r w:rsidR="00C73F50" w:rsidRPr="001D1D88">
        <w:rPr>
          <w:rFonts w:eastAsia="Verdana"/>
          <w:color w:val="000000" w:themeColor="text1"/>
          <w:sz w:val="28"/>
          <w:szCs w:val="28"/>
          <w:lang w:val="en-GB"/>
        </w:rPr>
        <w:t xml:space="preserve">active </w:t>
      </w:r>
      <w:r w:rsidRPr="001D1D88">
        <w:rPr>
          <w:rFonts w:eastAsia="Verdana"/>
          <w:color w:val="000000" w:themeColor="text1"/>
          <w:sz w:val="28"/>
          <w:szCs w:val="28"/>
          <w:lang w:val="en-GB"/>
        </w:rPr>
        <w:t xml:space="preserve">role of state participation. </w:t>
      </w:r>
      <w:r w:rsidR="00BC10EB" w:rsidRPr="001D1D88">
        <w:rPr>
          <w:rFonts w:eastAsia="Verdana"/>
          <w:color w:val="000000" w:themeColor="text1"/>
          <w:sz w:val="28"/>
          <w:szCs w:val="28"/>
          <w:lang w:val="en-GB"/>
        </w:rPr>
        <w:t xml:space="preserve">State participation derives from </w:t>
      </w:r>
      <w:r w:rsidR="008A0CC4" w:rsidRPr="001D1D88">
        <w:rPr>
          <w:rFonts w:eastAsia="Verdana"/>
          <w:color w:val="000000" w:themeColor="text1"/>
          <w:sz w:val="28"/>
          <w:szCs w:val="28"/>
          <w:lang w:val="en-GB"/>
        </w:rPr>
        <w:t xml:space="preserve">direct </w:t>
      </w:r>
      <w:r w:rsidR="00BC10EB" w:rsidRPr="001D1D88">
        <w:rPr>
          <w:rFonts w:eastAsia="Verdana"/>
          <w:color w:val="000000" w:themeColor="text1"/>
          <w:sz w:val="28"/>
          <w:szCs w:val="28"/>
          <w:lang w:val="en-GB"/>
        </w:rPr>
        <w:t xml:space="preserve">state sovereignty over energy resources. The energy sector is </w:t>
      </w:r>
      <w:r w:rsidR="00C956D5" w:rsidRPr="001D1D88">
        <w:rPr>
          <w:rFonts w:eastAsia="Verdana"/>
          <w:color w:val="000000" w:themeColor="text1"/>
          <w:sz w:val="28"/>
          <w:szCs w:val="28"/>
          <w:lang w:val="en-GB"/>
        </w:rPr>
        <w:t>perhaps</w:t>
      </w:r>
      <w:r w:rsidR="00BC10EB" w:rsidRPr="001D1D88">
        <w:rPr>
          <w:rFonts w:eastAsia="Verdana"/>
          <w:color w:val="000000" w:themeColor="text1"/>
          <w:sz w:val="28"/>
          <w:szCs w:val="28"/>
          <w:lang w:val="en-GB"/>
        </w:rPr>
        <w:t xml:space="preserve"> one of the economic sectors</w:t>
      </w:r>
      <w:r w:rsidR="00BC10EB" w:rsidRPr="001D1D88">
        <w:rPr>
          <w:rFonts w:eastAsia="Verdana"/>
          <w:color w:val="000000" w:themeColor="text1"/>
          <w:sz w:val="28"/>
          <w:szCs w:val="28"/>
        </w:rPr>
        <w:t xml:space="preserve"> where state sovereignty </w:t>
      </w:r>
      <w:r w:rsidR="00BC10EB" w:rsidRPr="001D1D88">
        <w:rPr>
          <w:rFonts w:eastAsia="Verdana"/>
          <w:color w:val="000000" w:themeColor="text1"/>
          <w:sz w:val="28"/>
          <w:szCs w:val="28"/>
          <w:lang w:val="en-GB"/>
        </w:rPr>
        <w:t>permeates</w:t>
      </w:r>
      <w:r w:rsidR="00BC10EB" w:rsidRPr="001D1D88">
        <w:rPr>
          <w:rFonts w:eastAsia="Verdana"/>
          <w:color w:val="000000" w:themeColor="text1"/>
          <w:sz w:val="28"/>
          <w:szCs w:val="28"/>
        </w:rPr>
        <w:t xml:space="preserve"> more than anywhere else. </w:t>
      </w:r>
      <w:r w:rsidR="00BC10EB" w:rsidRPr="001D1D88">
        <w:rPr>
          <w:rFonts w:eastAsia="Verdana"/>
          <w:color w:val="000000" w:themeColor="text1"/>
          <w:sz w:val="28"/>
          <w:szCs w:val="28"/>
          <w:lang w:val="en-GB"/>
        </w:rPr>
        <w:t>T</w:t>
      </w:r>
      <w:r w:rsidR="00BC10EB" w:rsidRPr="001D1D88">
        <w:rPr>
          <w:rFonts w:eastAsia="Verdana"/>
          <w:color w:val="000000" w:themeColor="text1"/>
          <w:sz w:val="28"/>
          <w:szCs w:val="28"/>
        </w:rPr>
        <w:t xml:space="preserve">his is due to </w:t>
      </w:r>
      <w:r w:rsidR="00BC10EB" w:rsidRPr="001D1D88">
        <w:rPr>
          <w:rFonts w:eastAsia="Verdana"/>
          <w:color w:val="000000" w:themeColor="text1"/>
          <w:sz w:val="28"/>
          <w:szCs w:val="28"/>
          <w:lang w:val="en-GB"/>
        </w:rPr>
        <w:t>two</w:t>
      </w:r>
      <w:r w:rsidR="00BC10EB" w:rsidRPr="001D1D88">
        <w:rPr>
          <w:rFonts w:eastAsia="Verdana"/>
          <w:color w:val="000000" w:themeColor="text1"/>
          <w:sz w:val="28"/>
          <w:szCs w:val="28"/>
        </w:rPr>
        <w:t xml:space="preserve"> fundamental </w:t>
      </w:r>
      <w:r w:rsidR="008A0CC4" w:rsidRPr="001D1D88">
        <w:rPr>
          <w:rFonts w:eastAsia="Verdana"/>
          <w:color w:val="000000" w:themeColor="text1"/>
          <w:sz w:val="28"/>
          <w:szCs w:val="28"/>
          <w:lang w:val="en-GB"/>
        </w:rPr>
        <w:t>principles</w:t>
      </w:r>
      <w:r w:rsidR="00BC10EB" w:rsidRPr="001D1D88">
        <w:rPr>
          <w:rFonts w:eastAsia="Verdana"/>
          <w:color w:val="000000" w:themeColor="text1"/>
          <w:sz w:val="28"/>
          <w:szCs w:val="28"/>
        </w:rPr>
        <w:t xml:space="preserve">. </w:t>
      </w:r>
      <w:r w:rsidR="008A0CC4" w:rsidRPr="001D1D88">
        <w:rPr>
          <w:rFonts w:eastAsia="Verdana"/>
          <w:color w:val="000000" w:themeColor="text1"/>
          <w:sz w:val="28"/>
          <w:szCs w:val="28"/>
          <w:lang w:val="en-GB"/>
        </w:rPr>
        <w:t>First</w:t>
      </w:r>
      <w:r w:rsidR="008A0CC4" w:rsidRPr="001D1D88">
        <w:rPr>
          <w:rFonts w:eastAsia="Verdana"/>
          <w:color w:val="000000" w:themeColor="text1"/>
          <w:sz w:val="28"/>
          <w:szCs w:val="28"/>
        </w:rPr>
        <w:t xml:space="preserve">, </w:t>
      </w:r>
      <w:r w:rsidR="008A0CC4" w:rsidRPr="001D1D88">
        <w:rPr>
          <w:rFonts w:eastAsia="Verdana"/>
          <w:color w:val="000000" w:themeColor="text1"/>
          <w:sz w:val="28"/>
          <w:szCs w:val="28"/>
          <w:lang w:val="en-GB"/>
        </w:rPr>
        <w:t>many UN General Assembly Resolutions recognize</w:t>
      </w:r>
      <w:r w:rsidR="008A0CC4" w:rsidRPr="001D1D88">
        <w:rPr>
          <w:rFonts w:eastAsia="Verdana"/>
          <w:color w:val="000000" w:themeColor="text1"/>
          <w:sz w:val="28"/>
          <w:szCs w:val="28"/>
        </w:rPr>
        <w:t xml:space="preserve"> state sovereignty over natural resources. </w:t>
      </w:r>
      <w:r w:rsidR="008A0CC4" w:rsidRPr="001D1D88">
        <w:rPr>
          <w:color w:val="000000" w:themeColor="text1"/>
          <w:sz w:val="28"/>
          <w:szCs w:val="28"/>
          <w:shd w:val="clear" w:color="auto" w:fill="FFFFFF"/>
        </w:rPr>
        <w:t>Resolution 1803 (XVII)</w:t>
      </w:r>
      <w:r w:rsidR="008A0CC4" w:rsidRPr="001D1D88">
        <w:rPr>
          <w:color w:val="000000" w:themeColor="text1"/>
          <w:sz w:val="28"/>
          <w:szCs w:val="28"/>
          <w:shd w:val="clear" w:color="auto" w:fill="FFFFFF"/>
          <w:lang w:val="en-GB"/>
        </w:rPr>
        <w:t>,</w:t>
      </w:r>
      <w:r w:rsidR="008A0CC4" w:rsidRPr="001D1D88">
        <w:rPr>
          <w:color w:val="000000" w:themeColor="text1"/>
          <w:sz w:val="28"/>
          <w:szCs w:val="28"/>
          <w:shd w:val="clear" w:color="auto" w:fill="FFFFFF"/>
        </w:rPr>
        <w:t> </w:t>
      </w:r>
      <w:r w:rsidR="008A0CC4" w:rsidRPr="001D1D88">
        <w:rPr>
          <w:color w:val="000000" w:themeColor="text1"/>
          <w:sz w:val="28"/>
          <w:szCs w:val="28"/>
          <w:shd w:val="clear" w:color="auto" w:fill="FFFFFF"/>
          <w:lang w:val="en-GB"/>
        </w:rPr>
        <w:t xml:space="preserve">dated 14 December 1962, </w:t>
      </w:r>
      <w:r w:rsidR="008A0CC4" w:rsidRPr="001D1D88">
        <w:rPr>
          <w:color w:val="000000" w:themeColor="text1"/>
          <w:sz w:val="28"/>
          <w:szCs w:val="28"/>
          <w:shd w:val="clear" w:color="auto" w:fill="FFFFFF"/>
        </w:rPr>
        <w:t>provides that States and international organizations shall strictly and conscientiously respect the sovereignty of peoples and nations over their natural wealth and resources</w:t>
      </w:r>
      <w:r w:rsidR="00C15666" w:rsidRPr="001D1D88">
        <w:rPr>
          <w:color w:val="000000" w:themeColor="text1"/>
          <w:sz w:val="28"/>
          <w:szCs w:val="28"/>
          <w:shd w:val="clear" w:color="auto" w:fill="FFFFFF"/>
          <w:lang w:val="en-GB"/>
        </w:rPr>
        <w:t xml:space="preserve"> [</w:t>
      </w:r>
      <w:r w:rsidR="005550B8">
        <w:rPr>
          <w:color w:val="000000" w:themeColor="text1"/>
          <w:sz w:val="28"/>
          <w:szCs w:val="28"/>
          <w:shd w:val="clear" w:color="auto" w:fill="FFFFFF"/>
          <w:lang w:val="en-GB"/>
        </w:rPr>
        <w:t>20</w:t>
      </w:r>
      <w:r w:rsidR="00C15666" w:rsidRPr="001D1D88">
        <w:rPr>
          <w:color w:val="000000" w:themeColor="text1"/>
          <w:sz w:val="28"/>
          <w:szCs w:val="28"/>
          <w:shd w:val="clear" w:color="auto" w:fill="FFFFFF"/>
          <w:lang w:val="en-GB"/>
        </w:rPr>
        <w:t>]</w:t>
      </w:r>
      <w:r w:rsidR="008A0CC4" w:rsidRPr="001D1D88">
        <w:rPr>
          <w:color w:val="000000" w:themeColor="text1"/>
          <w:sz w:val="28"/>
          <w:szCs w:val="28"/>
          <w:shd w:val="clear" w:color="auto" w:fill="FFFFFF"/>
          <w:lang w:val="en-GB"/>
        </w:rPr>
        <w:t xml:space="preserve">. </w:t>
      </w:r>
      <w:r w:rsidR="008A0CC4" w:rsidRPr="001D1D88">
        <w:rPr>
          <w:color w:val="000000" w:themeColor="text1"/>
          <w:sz w:val="28"/>
          <w:szCs w:val="28"/>
          <w:shd w:val="clear" w:color="auto" w:fill="FFFFFF"/>
        </w:rPr>
        <w:t> </w:t>
      </w:r>
      <w:r w:rsidR="008A0CC4" w:rsidRPr="001D1D88">
        <w:rPr>
          <w:color w:val="000000" w:themeColor="text1"/>
          <w:sz w:val="28"/>
          <w:szCs w:val="28"/>
          <w:shd w:val="clear" w:color="auto" w:fill="FFFFFF"/>
          <w:lang w:val="en-GB"/>
        </w:rPr>
        <w:t>The</w:t>
      </w:r>
      <w:r w:rsidR="008A0CC4" w:rsidRPr="001D1D88">
        <w:rPr>
          <w:color w:val="000000" w:themeColor="text1"/>
          <w:sz w:val="28"/>
          <w:szCs w:val="28"/>
          <w:shd w:val="clear" w:color="auto" w:fill="FFFFFF"/>
        </w:rPr>
        <w:t xml:space="preserve"> principles</w:t>
      </w:r>
      <w:r w:rsidR="008A0CC4" w:rsidRPr="001D1D88">
        <w:rPr>
          <w:color w:val="000000" w:themeColor="text1"/>
          <w:sz w:val="28"/>
          <w:szCs w:val="28"/>
          <w:shd w:val="clear" w:color="auto" w:fill="FFFFFF"/>
          <w:lang w:val="en-GB"/>
        </w:rPr>
        <w:t xml:space="preserve"> </w:t>
      </w:r>
      <w:r w:rsidR="008A0CC4" w:rsidRPr="001D1D88">
        <w:rPr>
          <w:color w:val="000000" w:themeColor="text1"/>
          <w:sz w:val="28"/>
          <w:szCs w:val="28"/>
          <w:shd w:val="clear" w:color="auto" w:fill="FFFFFF"/>
        </w:rPr>
        <w:t xml:space="preserve">set out in eight articles </w:t>
      </w:r>
      <w:r w:rsidR="008A0CC4" w:rsidRPr="001D1D88">
        <w:rPr>
          <w:color w:val="000000" w:themeColor="text1"/>
          <w:sz w:val="28"/>
          <w:szCs w:val="28"/>
          <w:shd w:val="clear" w:color="auto" w:fill="FFFFFF"/>
          <w:lang w:val="en-GB"/>
        </w:rPr>
        <w:t xml:space="preserve">of </w:t>
      </w:r>
      <w:r w:rsidR="008A0CC4" w:rsidRPr="001D1D88">
        <w:rPr>
          <w:color w:val="000000" w:themeColor="text1"/>
          <w:sz w:val="28"/>
          <w:szCs w:val="28"/>
          <w:shd w:val="clear" w:color="auto" w:fill="FFFFFF"/>
        </w:rPr>
        <w:t>Resolution 1803 (XVII) </w:t>
      </w:r>
      <w:r w:rsidR="008A0CC4" w:rsidRPr="001D1D88">
        <w:rPr>
          <w:color w:val="000000" w:themeColor="text1"/>
          <w:sz w:val="28"/>
          <w:szCs w:val="28"/>
          <w:shd w:val="clear" w:color="auto" w:fill="FFFFFF"/>
          <w:lang w:val="en-GB"/>
        </w:rPr>
        <w:t>cover</w:t>
      </w:r>
      <w:r w:rsidR="008A0CC4" w:rsidRPr="001D1D88">
        <w:rPr>
          <w:color w:val="000000" w:themeColor="text1"/>
          <w:sz w:val="28"/>
          <w:szCs w:val="28"/>
          <w:shd w:val="clear" w:color="auto" w:fill="FFFFFF"/>
        </w:rPr>
        <w:t>, </w:t>
      </w:r>
      <w:r w:rsidR="008A0CC4" w:rsidRPr="001D1D88">
        <w:rPr>
          <w:color w:val="000000" w:themeColor="text1"/>
          <w:sz w:val="28"/>
          <w:szCs w:val="28"/>
          <w:shd w:val="clear" w:color="auto" w:fill="FFFFFF"/>
          <w:lang w:val="en-GB"/>
        </w:rPr>
        <w:t>among other things</w:t>
      </w:r>
      <w:r w:rsidR="008A0CC4" w:rsidRPr="001D1D88">
        <w:rPr>
          <w:color w:val="000000" w:themeColor="text1"/>
          <w:sz w:val="28"/>
          <w:szCs w:val="28"/>
          <w:shd w:val="clear" w:color="auto" w:fill="FFFFFF"/>
        </w:rPr>
        <w:t xml:space="preserve">, the </w:t>
      </w:r>
      <w:r w:rsidR="00CC0466" w:rsidRPr="001D1D88">
        <w:rPr>
          <w:color w:val="000000" w:themeColor="text1"/>
          <w:sz w:val="28"/>
          <w:szCs w:val="28"/>
          <w:shd w:val="clear" w:color="auto" w:fill="FFFFFF"/>
          <w:lang w:val="en-GB"/>
        </w:rPr>
        <w:t>e</w:t>
      </w:r>
      <w:r w:rsidR="008A0CC4" w:rsidRPr="001D1D88">
        <w:rPr>
          <w:color w:val="000000" w:themeColor="text1"/>
          <w:sz w:val="28"/>
          <w:szCs w:val="28"/>
          <w:shd w:val="clear" w:color="auto" w:fill="FFFFFF"/>
        </w:rPr>
        <w:t>xpl</w:t>
      </w:r>
      <w:r w:rsidR="00CC0466" w:rsidRPr="001D1D88">
        <w:rPr>
          <w:color w:val="000000" w:themeColor="text1"/>
          <w:sz w:val="28"/>
          <w:szCs w:val="28"/>
          <w:shd w:val="clear" w:color="auto" w:fill="FFFFFF"/>
          <w:lang w:val="en-GB"/>
        </w:rPr>
        <w:t>o</w:t>
      </w:r>
      <w:r w:rsidR="008A0CC4" w:rsidRPr="001D1D88">
        <w:rPr>
          <w:color w:val="000000" w:themeColor="text1"/>
          <w:sz w:val="28"/>
          <w:szCs w:val="28"/>
          <w:shd w:val="clear" w:color="auto" w:fill="FFFFFF"/>
        </w:rPr>
        <w:t>r</w:t>
      </w:r>
      <w:r w:rsidR="00CC0466" w:rsidRPr="001D1D88">
        <w:rPr>
          <w:color w:val="000000" w:themeColor="text1"/>
          <w:sz w:val="28"/>
          <w:szCs w:val="28"/>
          <w:shd w:val="clear" w:color="auto" w:fill="FFFFFF"/>
          <w:lang w:val="en-GB"/>
        </w:rPr>
        <w:t>a</w:t>
      </w:r>
      <w:r w:rsidR="008A0CC4" w:rsidRPr="001D1D88">
        <w:rPr>
          <w:color w:val="000000" w:themeColor="text1"/>
          <w:sz w:val="28"/>
          <w:szCs w:val="28"/>
          <w:shd w:val="clear" w:color="auto" w:fill="FFFFFF"/>
        </w:rPr>
        <w:t>tion, d</w:t>
      </w:r>
      <w:r w:rsidR="00CC0466" w:rsidRPr="001D1D88">
        <w:rPr>
          <w:color w:val="000000" w:themeColor="text1"/>
          <w:sz w:val="28"/>
          <w:szCs w:val="28"/>
          <w:shd w:val="clear" w:color="auto" w:fill="FFFFFF"/>
          <w:lang w:val="en-GB"/>
        </w:rPr>
        <w:t>e</w:t>
      </w:r>
      <w:r w:rsidR="008A0CC4" w:rsidRPr="001D1D88">
        <w:rPr>
          <w:color w:val="000000" w:themeColor="text1"/>
          <w:sz w:val="28"/>
          <w:szCs w:val="28"/>
          <w:shd w:val="clear" w:color="auto" w:fill="FFFFFF"/>
        </w:rPr>
        <w:t>vel</w:t>
      </w:r>
      <w:r w:rsidR="00CC0466" w:rsidRPr="001D1D88">
        <w:rPr>
          <w:color w:val="000000" w:themeColor="text1"/>
          <w:sz w:val="28"/>
          <w:szCs w:val="28"/>
          <w:shd w:val="clear" w:color="auto" w:fill="FFFFFF"/>
          <w:lang w:val="en-GB"/>
        </w:rPr>
        <w:t>o</w:t>
      </w:r>
      <w:r w:rsidR="008A0CC4" w:rsidRPr="001D1D88">
        <w:rPr>
          <w:color w:val="000000" w:themeColor="text1"/>
          <w:sz w:val="28"/>
          <w:szCs w:val="28"/>
          <w:shd w:val="clear" w:color="auto" w:fill="FFFFFF"/>
        </w:rPr>
        <w:t>pm</w:t>
      </w:r>
      <w:r w:rsidR="00CC0466" w:rsidRPr="001D1D88">
        <w:rPr>
          <w:color w:val="000000" w:themeColor="text1"/>
          <w:sz w:val="28"/>
          <w:szCs w:val="28"/>
          <w:shd w:val="clear" w:color="auto" w:fill="FFFFFF"/>
          <w:lang w:val="en-GB"/>
        </w:rPr>
        <w:t>e</w:t>
      </w:r>
      <w:r w:rsidR="008A0CC4" w:rsidRPr="001D1D88">
        <w:rPr>
          <w:color w:val="000000" w:themeColor="text1"/>
          <w:sz w:val="28"/>
          <w:szCs w:val="28"/>
          <w:shd w:val="clear" w:color="auto" w:fill="FFFFFF"/>
        </w:rPr>
        <w:t>nt</w:t>
      </w:r>
      <w:r w:rsidR="008A0CC4" w:rsidRPr="001D1D88">
        <w:rPr>
          <w:color w:val="000000" w:themeColor="text1"/>
          <w:sz w:val="28"/>
          <w:szCs w:val="28"/>
          <w:shd w:val="clear" w:color="auto" w:fill="FFFFFF"/>
          <w:lang w:val="en-GB"/>
        </w:rPr>
        <w:t>,</w:t>
      </w:r>
      <w:r w:rsidR="008A0CC4" w:rsidRPr="001D1D88">
        <w:rPr>
          <w:color w:val="000000" w:themeColor="text1"/>
          <w:sz w:val="28"/>
          <w:szCs w:val="28"/>
          <w:shd w:val="clear" w:color="auto" w:fill="FFFFFF"/>
        </w:rPr>
        <w:t xml:space="preserve"> and disposition of natural resources, nationalization</w:t>
      </w:r>
      <w:r w:rsidR="00D34C31" w:rsidRPr="001D1D88">
        <w:rPr>
          <w:color w:val="000000" w:themeColor="text1"/>
          <w:sz w:val="28"/>
          <w:szCs w:val="28"/>
          <w:shd w:val="clear" w:color="auto" w:fill="FFFFFF"/>
          <w:lang w:val="en-GB"/>
        </w:rPr>
        <w:t>/</w:t>
      </w:r>
      <w:r w:rsidR="008A0CC4" w:rsidRPr="001D1D88">
        <w:rPr>
          <w:color w:val="000000" w:themeColor="text1"/>
          <w:sz w:val="28"/>
          <w:szCs w:val="28"/>
          <w:shd w:val="clear" w:color="auto" w:fill="FFFFFF"/>
        </w:rPr>
        <w:t xml:space="preserve"> expropriation, foreign investment, the sharing of profits and other related issues</w:t>
      </w:r>
      <w:r w:rsidR="00576430" w:rsidRPr="001D1D88">
        <w:rPr>
          <w:color w:val="000000" w:themeColor="text1"/>
          <w:sz w:val="28"/>
          <w:szCs w:val="28"/>
          <w:shd w:val="clear" w:color="auto" w:fill="FFFFFF"/>
          <w:lang w:val="en-GB"/>
        </w:rPr>
        <w:t xml:space="preserve"> [</w:t>
      </w:r>
      <w:r w:rsidR="005550B8">
        <w:rPr>
          <w:color w:val="000000" w:themeColor="text1"/>
          <w:sz w:val="28"/>
          <w:szCs w:val="28"/>
          <w:shd w:val="clear" w:color="auto" w:fill="FFFFFF"/>
          <w:lang w:val="en-GB"/>
        </w:rPr>
        <w:t>20</w:t>
      </w:r>
      <w:r w:rsidR="00576430" w:rsidRPr="001D1D88">
        <w:rPr>
          <w:color w:val="000000" w:themeColor="text1"/>
          <w:sz w:val="28"/>
          <w:szCs w:val="28"/>
          <w:shd w:val="clear" w:color="auto" w:fill="FFFFFF"/>
          <w:lang w:val="en-GB"/>
        </w:rPr>
        <w:t>]</w:t>
      </w:r>
      <w:r w:rsidR="008A0CC4" w:rsidRPr="001D1D88">
        <w:rPr>
          <w:color w:val="000000" w:themeColor="text1"/>
          <w:sz w:val="28"/>
          <w:szCs w:val="28"/>
          <w:shd w:val="clear" w:color="auto" w:fill="FFFFFF"/>
        </w:rPr>
        <w:t>.</w:t>
      </w:r>
      <w:r w:rsidR="0064419F" w:rsidRPr="001D1D88">
        <w:rPr>
          <w:rFonts w:eastAsia="Verdana"/>
          <w:color w:val="000000" w:themeColor="text1"/>
          <w:sz w:val="28"/>
          <w:szCs w:val="28"/>
          <w:lang w:val="en-GB"/>
        </w:rPr>
        <w:t xml:space="preserve"> Second</w:t>
      </w:r>
      <w:r w:rsidR="00BC10EB" w:rsidRPr="001D1D88">
        <w:rPr>
          <w:rFonts w:eastAsia="Verdana"/>
          <w:color w:val="000000" w:themeColor="text1"/>
          <w:sz w:val="28"/>
          <w:szCs w:val="28"/>
        </w:rPr>
        <w:t xml:space="preserve">, </w:t>
      </w:r>
      <w:r w:rsidR="00066E38" w:rsidRPr="001D1D88">
        <w:rPr>
          <w:rFonts w:eastAsia="Verdana"/>
          <w:color w:val="000000" w:themeColor="text1"/>
          <w:sz w:val="28"/>
          <w:szCs w:val="28"/>
          <w:lang w:val="en-GB"/>
        </w:rPr>
        <w:t>local law within States</w:t>
      </w:r>
      <w:r w:rsidR="00BC10EB" w:rsidRPr="001D1D88">
        <w:rPr>
          <w:rFonts w:eastAsia="Verdana"/>
          <w:color w:val="000000" w:themeColor="text1"/>
          <w:sz w:val="28"/>
          <w:szCs w:val="28"/>
        </w:rPr>
        <w:t xml:space="preserve"> </w:t>
      </w:r>
      <w:r w:rsidR="00BC10EB" w:rsidRPr="001D1D88">
        <w:rPr>
          <w:rFonts w:eastAsia="Verdana"/>
          <w:color w:val="000000" w:themeColor="text1"/>
          <w:sz w:val="28"/>
          <w:szCs w:val="28"/>
          <w:lang w:val="en-GB"/>
        </w:rPr>
        <w:t xml:space="preserve">often </w:t>
      </w:r>
      <w:r w:rsidR="00066E38" w:rsidRPr="001D1D88">
        <w:rPr>
          <w:rFonts w:eastAsia="Verdana"/>
          <w:color w:val="000000" w:themeColor="text1"/>
          <w:sz w:val="28"/>
          <w:szCs w:val="28"/>
          <w:lang w:val="en-GB"/>
        </w:rPr>
        <w:t>incorporates</w:t>
      </w:r>
      <w:r w:rsidR="00BC10EB" w:rsidRPr="001D1D88">
        <w:rPr>
          <w:rFonts w:eastAsia="Verdana"/>
          <w:color w:val="000000" w:themeColor="text1"/>
          <w:sz w:val="28"/>
          <w:szCs w:val="28"/>
          <w:lang w:val="en-GB"/>
        </w:rPr>
        <w:t xml:space="preserve"> the notion that the state</w:t>
      </w:r>
      <w:r w:rsidR="00066E38" w:rsidRPr="001D1D88">
        <w:rPr>
          <w:rFonts w:eastAsia="Verdana"/>
          <w:color w:val="000000" w:themeColor="text1"/>
          <w:sz w:val="28"/>
          <w:szCs w:val="28"/>
          <w:lang w:val="en-GB"/>
        </w:rPr>
        <w:t xml:space="preserve"> is</w:t>
      </w:r>
      <w:r w:rsidR="00BC10EB" w:rsidRPr="001D1D88">
        <w:rPr>
          <w:rFonts w:eastAsia="Verdana"/>
          <w:color w:val="000000" w:themeColor="text1"/>
          <w:sz w:val="28"/>
          <w:szCs w:val="28"/>
          <w:lang w:val="en-GB"/>
        </w:rPr>
        <w:t xml:space="preserve"> the owner</w:t>
      </w:r>
      <w:r w:rsidR="00BC10EB" w:rsidRPr="001D1D88">
        <w:rPr>
          <w:rFonts w:eastAsia="Verdana"/>
          <w:color w:val="000000" w:themeColor="text1"/>
          <w:sz w:val="28"/>
          <w:szCs w:val="28"/>
        </w:rPr>
        <w:t xml:space="preserve"> </w:t>
      </w:r>
      <w:r w:rsidR="00BC10EB" w:rsidRPr="001D1D88">
        <w:rPr>
          <w:rFonts w:eastAsia="Verdana"/>
          <w:color w:val="000000" w:themeColor="text1"/>
          <w:sz w:val="28"/>
          <w:szCs w:val="28"/>
          <w:lang w:val="en-GB"/>
        </w:rPr>
        <w:t xml:space="preserve">of natural resources </w:t>
      </w:r>
      <w:r w:rsidR="00066E38" w:rsidRPr="001D1D88">
        <w:rPr>
          <w:rFonts w:eastAsia="Verdana"/>
          <w:color w:val="000000" w:themeColor="text1"/>
          <w:sz w:val="28"/>
          <w:szCs w:val="28"/>
          <w:lang w:val="en-GB"/>
        </w:rPr>
        <w:t>within</w:t>
      </w:r>
      <w:r w:rsidR="00BC10EB" w:rsidRPr="001D1D88">
        <w:rPr>
          <w:rFonts w:eastAsia="Verdana"/>
          <w:color w:val="000000" w:themeColor="text1"/>
          <w:sz w:val="28"/>
          <w:szCs w:val="28"/>
          <w:lang w:val="en-GB"/>
        </w:rPr>
        <w:t xml:space="preserve"> their territories</w:t>
      </w:r>
      <w:r w:rsidR="00BC10EB" w:rsidRPr="001D1D88">
        <w:rPr>
          <w:rFonts w:eastAsia="Verdana"/>
          <w:color w:val="000000" w:themeColor="text1"/>
          <w:sz w:val="28"/>
          <w:szCs w:val="28"/>
        </w:rPr>
        <w:t xml:space="preserve">. For </w:t>
      </w:r>
      <w:r w:rsidR="00BC10EB" w:rsidRPr="001D1D88">
        <w:rPr>
          <w:rFonts w:eastAsia="Verdana"/>
          <w:color w:val="000000" w:themeColor="text1"/>
          <w:sz w:val="28"/>
          <w:szCs w:val="28"/>
          <w:lang w:val="en-GB"/>
        </w:rPr>
        <w:t>instance</w:t>
      </w:r>
      <w:r w:rsidR="00BC10EB" w:rsidRPr="001D1D88">
        <w:rPr>
          <w:rFonts w:eastAsia="Verdana"/>
          <w:color w:val="000000" w:themeColor="text1"/>
          <w:sz w:val="28"/>
          <w:szCs w:val="28"/>
        </w:rPr>
        <w:t xml:space="preserve">, Article 6 of </w:t>
      </w:r>
      <w:r w:rsidR="00BC10EB" w:rsidRPr="001D1D88">
        <w:rPr>
          <w:rFonts w:eastAsia="Verdana"/>
          <w:color w:val="000000" w:themeColor="text1"/>
          <w:sz w:val="28"/>
          <w:szCs w:val="28"/>
          <w:lang w:val="en-GB"/>
        </w:rPr>
        <w:t xml:space="preserve">the </w:t>
      </w:r>
      <w:r w:rsidR="00BC10EB" w:rsidRPr="001D1D88">
        <w:rPr>
          <w:rFonts w:eastAsia="Verdana"/>
          <w:color w:val="000000" w:themeColor="text1"/>
          <w:sz w:val="28"/>
          <w:szCs w:val="28"/>
        </w:rPr>
        <w:t xml:space="preserve">Constitution of the Republic of Kazakhstan states that </w:t>
      </w:r>
      <w:r w:rsidR="00640BB4">
        <w:rPr>
          <w:rFonts w:eastAsia="Verdana"/>
          <w:color w:val="000000" w:themeColor="text1"/>
          <w:sz w:val="28"/>
          <w:szCs w:val="28"/>
          <w:lang w:val="en-GB"/>
        </w:rPr>
        <w:t>“</w:t>
      </w:r>
      <w:r w:rsidR="00BC10EB" w:rsidRPr="00640BB4">
        <w:rPr>
          <w:rFonts w:eastAsia="Verdana"/>
          <w:i/>
          <w:iCs/>
          <w:color w:val="000000" w:themeColor="text1"/>
          <w:sz w:val="28"/>
          <w:szCs w:val="28"/>
        </w:rPr>
        <w:t>the land</w:t>
      </w:r>
      <w:r w:rsidR="00BC10EB" w:rsidRPr="00640BB4">
        <w:rPr>
          <w:rFonts w:eastAsia="Verdana"/>
          <w:i/>
          <w:iCs/>
          <w:color w:val="000000" w:themeColor="text1"/>
          <w:sz w:val="28"/>
          <w:szCs w:val="28"/>
          <w:lang w:val="en-GB"/>
        </w:rPr>
        <w:t>, its</w:t>
      </w:r>
      <w:r w:rsidR="00BC10EB" w:rsidRPr="00640BB4">
        <w:rPr>
          <w:rFonts w:eastAsia="Verdana"/>
          <w:i/>
          <w:iCs/>
          <w:color w:val="000000" w:themeColor="text1"/>
          <w:sz w:val="28"/>
          <w:szCs w:val="28"/>
        </w:rPr>
        <w:t xml:space="preserve"> subsoil, water, flora and fauna, and other natural resources </w:t>
      </w:r>
      <w:r w:rsidR="00BC10EB" w:rsidRPr="00640BB4">
        <w:rPr>
          <w:rFonts w:eastAsia="Verdana"/>
          <w:i/>
          <w:iCs/>
          <w:color w:val="000000" w:themeColor="text1"/>
          <w:sz w:val="28"/>
          <w:szCs w:val="28"/>
          <w:lang w:val="en-GB"/>
        </w:rPr>
        <w:t>belong to the nation</w:t>
      </w:r>
      <w:r w:rsidR="00640BB4">
        <w:rPr>
          <w:rFonts w:eastAsia="Verdana"/>
          <w:color w:val="000000" w:themeColor="text1"/>
          <w:sz w:val="28"/>
          <w:szCs w:val="28"/>
          <w:lang w:val="en-GB"/>
        </w:rPr>
        <w:t>”</w:t>
      </w:r>
      <w:r w:rsidR="00BC10EB" w:rsidRPr="001D1D88">
        <w:rPr>
          <w:rFonts w:eastAsia="Verdana"/>
          <w:color w:val="000000" w:themeColor="text1"/>
          <w:sz w:val="28"/>
          <w:szCs w:val="28"/>
        </w:rPr>
        <w:t xml:space="preserve">. </w:t>
      </w:r>
      <w:r w:rsidR="008A0CC4" w:rsidRPr="001D1D88">
        <w:rPr>
          <w:rFonts w:eastAsia="Verdana"/>
          <w:color w:val="000000" w:themeColor="text1"/>
          <w:sz w:val="28"/>
          <w:szCs w:val="28"/>
        </w:rPr>
        <w:t xml:space="preserve">On behalf of the </w:t>
      </w:r>
      <w:r w:rsidR="008A0CC4" w:rsidRPr="001D1D88">
        <w:rPr>
          <w:rFonts w:eastAsia="Verdana"/>
          <w:color w:val="000000" w:themeColor="text1"/>
          <w:sz w:val="28"/>
          <w:szCs w:val="28"/>
          <w:lang w:val="en-GB"/>
        </w:rPr>
        <w:t>nation</w:t>
      </w:r>
      <w:r w:rsidR="008A0CC4" w:rsidRPr="001D1D88">
        <w:rPr>
          <w:rFonts w:eastAsia="Verdana"/>
          <w:color w:val="000000" w:themeColor="text1"/>
          <w:sz w:val="28"/>
          <w:szCs w:val="28"/>
        </w:rPr>
        <w:t>, th</w:t>
      </w:r>
      <w:r w:rsidR="0064419F" w:rsidRPr="001D1D88">
        <w:rPr>
          <w:rFonts w:eastAsia="Verdana"/>
          <w:color w:val="000000" w:themeColor="text1"/>
          <w:sz w:val="28"/>
          <w:szCs w:val="28"/>
          <w:lang w:val="en-GB"/>
        </w:rPr>
        <w:t xml:space="preserve">is </w:t>
      </w:r>
      <w:r w:rsidR="008A0CC4" w:rsidRPr="001D1D88">
        <w:rPr>
          <w:rFonts w:eastAsia="Verdana"/>
          <w:color w:val="000000" w:themeColor="text1"/>
          <w:sz w:val="28"/>
          <w:szCs w:val="28"/>
        </w:rPr>
        <w:t xml:space="preserve">right is exercised by </w:t>
      </w:r>
      <w:r w:rsidR="008A0CC4" w:rsidRPr="001D1D88">
        <w:rPr>
          <w:rFonts w:eastAsia="Verdana"/>
          <w:color w:val="000000" w:themeColor="text1"/>
          <w:sz w:val="28"/>
          <w:szCs w:val="28"/>
          <w:lang w:val="en-GB"/>
        </w:rPr>
        <w:t xml:space="preserve">corresponding </w:t>
      </w:r>
      <w:r w:rsidR="008A0CC4" w:rsidRPr="001D1D88">
        <w:rPr>
          <w:rFonts w:eastAsia="Verdana"/>
          <w:color w:val="000000" w:themeColor="text1"/>
          <w:sz w:val="28"/>
          <w:szCs w:val="28"/>
        </w:rPr>
        <w:t>state</w:t>
      </w:r>
      <w:r w:rsidR="008A0CC4" w:rsidRPr="001D1D88">
        <w:rPr>
          <w:rFonts w:eastAsia="Verdana"/>
          <w:color w:val="000000" w:themeColor="text1"/>
          <w:sz w:val="28"/>
          <w:szCs w:val="28"/>
          <w:lang w:val="en-GB"/>
        </w:rPr>
        <w:t xml:space="preserve"> bodies</w:t>
      </w:r>
      <w:r w:rsidR="008A0CC4" w:rsidRPr="001D1D88">
        <w:rPr>
          <w:rFonts w:eastAsia="Verdana"/>
          <w:color w:val="000000" w:themeColor="text1"/>
          <w:sz w:val="28"/>
          <w:szCs w:val="28"/>
        </w:rPr>
        <w:t>.</w:t>
      </w:r>
      <w:r w:rsidR="008A0CC4" w:rsidRPr="001D1D88">
        <w:rPr>
          <w:rFonts w:eastAsia="Verdana"/>
          <w:color w:val="000000" w:themeColor="text1"/>
          <w:sz w:val="28"/>
          <w:szCs w:val="28"/>
          <w:lang w:val="en-GB"/>
        </w:rPr>
        <w:t xml:space="preserve"> Therefore, state</w:t>
      </w:r>
      <w:r w:rsidR="0064419F" w:rsidRPr="001D1D88">
        <w:rPr>
          <w:rFonts w:eastAsia="Verdana"/>
          <w:color w:val="000000" w:themeColor="text1"/>
          <w:sz w:val="28"/>
          <w:szCs w:val="28"/>
          <w:lang w:val="en-GB"/>
        </w:rPr>
        <w:t xml:space="preserve"> bodies</w:t>
      </w:r>
      <w:r w:rsidR="008A0CC4" w:rsidRPr="001D1D88">
        <w:rPr>
          <w:rFonts w:eastAsia="Verdana"/>
          <w:color w:val="000000" w:themeColor="text1"/>
          <w:sz w:val="28"/>
          <w:szCs w:val="28"/>
          <w:lang w:val="en-GB"/>
        </w:rPr>
        <w:t xml:space="preserve"> take responsibility </w:t>
      </w:r>
      <w:r w:rsidR="00066E38" w:rsidRPr="001D1D88">
        <w:rPr>
          <w:rFonts w:eastAsia="Verdana"/>
          <w:color w:val="000000" w:themeColor="text1"/>
          <w:sz w:val="28"/>
          <w:szCs w:val="28"/>
          <w:lang w:val="en-GB"/>
        </w:rPr>
        <w:t xml:space="preserve">for management and </w:t>
      </w:r>
      <w:r w:rsidR="00D34C31" w:rsidRPr="001D1D88">
        <w:rPr>
          <w:rFonts w:eastAsia="Verdana"/>
          <w:color w:val="000000" w:themeColor="text1"/>
          <w:sz w:val="28"/>
          <w:szCs w:val="28"/>
          <w:lang w:val="en-GB"/>
        </w:rPr>
        <w:t>maximization</w:t>
      </w:r>
      <w:r w:rsidR="00066E38" w:rsidRPr="001D1D88">
        <w:rPr>
          <w:rFonts w:eastAsia="Verdana"/>
          <w:color w:val="000000" w:themeColor="text1"/>
          <w:sz w:val="28"/>
          <w:szCs w:val="28"/>
          <w:lang w:val="en-GB"/>
        </w:rPr>
        <w:t xml:space="preserve"> </w:t>
      </w:r>
      <w:r w:rsidR="008A0CC4" w:rsidRPr="001D1D88">
        <w:rPr>
          <w:rFonts w:eastAsia="Verdana"/>
          <w:color w:val="000000" w:themeColor="text1"/>
          <w:sz w:val="28"/>
          <w:szCs w:val="28"/>
          <w:lang w:val="en-GB"/>
        </w:rPr>
        <w:t xml:space="preserve">of energy resources </w:t>
      </w:r>
      <w:r w:rsidR="00F01410" w:rsidRPr="001D1D88">
        <w:rPr>
          <w:rFonts w:eastAsia="Verdana"/>
          <w:color w:val="000000" w:themeColor="text1"/>
          <w:sz w:val="28"/>
          <w:szCs w:val="28"/>
          <w:lang w:val="en-GB"/>
        </w:rPr>
        <w:t>on behalf</w:t>
      </w:r>
      <w:r w:rsidR="008A0CC4" w:rsidRPr="001D1D88">
        <w:rPr>
          <w:rFonts w:eastAsia="Verdana"/>
          <w:color w:val="000000" w:themeColor="text1"/>
          <w:sz w:val="28"/>
          <w:szCs w:val="28"/>
          <w:lang w:val="en-GB"/>
        </w:rPr>
        <w:t xml:space="preserve"> of the whole nation.</w:t>
      </w:r>
    </w:p>
    <w:p w14:paraId="7BBAE5E2" w14:textId="52EE315B" w:rsidR="00417EC2" w:rsidRPr="001D1D88" w:rsidRDefault="0064419F" w:rsidP="00C73F50">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Generally, </w:t>
      </w:r>
      <w:r w:rsidR="00B067D2" w:rsidRPr="001D1D88">
        <w:rPr>
          <w:rFonts w:eastAsia="Verdana"/>
          <w:color w:val="000000" w:themeColor="text1"/>
          <w:sz w:val="28"/>
          <w:szCs w:val="28"/>
          <w:lang w:val="en-GB"/>
        </w:rPr>
        <w:t>the State gives responsibility</w:t>
      </w:r>
      <w:r w:rsidR="00576430" w:rsidRPr="001D1D88">
        <w:rPr>
          <w:rStyle w:val="a7"/>
          <w:rFonts w:eastAsia="Verdana"/>
          <w:color w:val="000000" w:themeColor="text1"/>
          <w:sz w:val="28"/>
          <w:szCs w:val="28"/>
          <w:lang w:val="en-GB"/>
        </w:rPr>
        <w:footnoteReference w:id="8"/>
      </w:r>
      <w:r w:rsidR="00576430" w:rsidRPr="001D1D88">
        <w:rPr>
          <w:rFonts w:eastAsia="Verdana"/>
          <w:color w:val="000000" w:themeColor="text1"/>
          <w:sz w:val="28"/>
          <w:szCs w:val="28"/>
          <w:lang w:val="en-GB"/>
        </w:rPr>
        <w:t xml:space="preserve"> </w:t>
      </w:r>
      <w:r w:rsidR="00B067D2" w:rsidRPr="001D1D88">
        <w:rPr>
          <w:rFonts w:eastAsia="Verdana"/>
          <w:color w:val="000000" w:themeColor="text1"/>
          <w:sz w:val="28"/>
          <w:szCs w:val="28"/>
          <w:lang w:val="en-GB"/>
        </w:rPr>
        <w:t xml:space="preserve">for energy resource management to </w:t>
      </w:r>
      <w:r w:rsidRPr="001D1D88">
        <w:rPr>
          <w:rFonts w:eastAsia="Verdana"/>
          <w:color w:val="000000" w:themeColor="text1"/>
          <w:sz w:val="28"/>
          <w:szCs w:val="28"/>
          <w:lang w:val="en-GB"/>
        </w:rPr>
        <w:t>a</w:t>
      </w:r>
      <w:r w:rsidR="00CC3ECC" w:rsidRPr="001D1D88">
        <w:rPr>
          <w:rFonts w:eastAsia="Verdana"/>
          <w:color w:val="000000" w:themeColor="text1"/>
          <w:sz w:val="28"/>
          <w:szCs w:val="28"/>
          <w:lang w:val="en-GB"/>
        </w:rPr>
        <w:t xml:space="preserve"> ministry </w:t>
      </w:r>
      <w:r w:rsidR="0042096A">
        <w:rPr>
          <w:rFonts w:eastAsia="Verdana"/>
          <w:color w:val="000000" w:themeColor="text1"/>
          <w:sz w:val="28"/>
          <w:szCs w:val="28"/>
          <w:lang w:val="en-GB"/>
        </w:rPr>
        <w:t>and/or</w:t>
      </w:r>
      <w:r w:rsidR="00CC3ECC" w:rsidRPr="001D1D88">
        <w:rPr>
          <w:rFonts w:eastAsia="Verdana"/>
          <w:color w:val="000000" w:themeColor="text1"/>
          <w:sz w:val="28"/>
          <w:szCs w:val="28"/>
          <w:lang w:val="en-GB"/>
        </w:rPr>
        <w:t xml:space="preserve"> a st</w:t>
      </w:r>
      <w:r w:rsidR="00CC0466" w:rsidRPr="001D1D88">
        <w:rPr>
          <w:rFonts w:eastAsia="Verdana"/>
          <w:color w:val="000000" w:themeColor="text1"/>
          <w:sz w:val="28"/>
          <w:szCs w:val="28"/>
          <w:lang w:val="en-GB"/>
        </w:rPr>
        <w:t>a</w:t>
      </w:r>
      <w:r w:rsidR="00CC3ECC" w:rsidRPr="001D1D88">
        <w:rPr>
          <w:rFonts w:eastAsia="Verdana"/>
          <w:color w:val="000000" w:themeColor="text1"/>
          <w:sz w:val="28"/>
          <w:szCs w:val="28"/>
          <w:lang w:val="en-GB"/>
        </w:rPr>
        <w:t>t</w:t>
      </w:r>
      <w:r w:rsidR="00CC0466" w:rsidRPr="001D1D88">
        <w:rPr>
          <w:rFonts w:eastAsia="Verdana"/>
          <w:color w:val="000000" w:themeColor="text1"/>
          <w:sz w:val="28"/>
          <w:szCs w:val="28"/>
          <w:lang w:val="en-GB"/>
        </w:rPr>
        <w:t>e</w:t>
      </w:r>
      <w:r w:rsidR="00CC3ECC" w:rsidRPr="001D1D88">
        <w:rPr>
          <w:rFonts w:eastAsia="Verdana"/>
          <w:color w:val="000000" w:themeColor="text1"/>
          <w:sz w:val="28"/>
          <w:szCs w:val="28"/>
          <w:lang w:val="en-GB"/>
        </w:rPr>
        <w:t>-owned company</w:t>
      </w:r>
      <w:r w:rsidR="00531FD6" w:rsidRPr="001D1D88">
        <w:rPr>
          <w:rFonts w:eastAsia="Verdana"/>
          <w:color w:val="000000" w:themeColor="text1"/>
          <w:sz w:val="28"/>
          <w:szCs w:val="28"/>
          <w:lang w:val="en-GB"/>
        </w:rPr>
        <w:t>.</w:t>
      </w:r>
      <w:r w:rsidR="00C15666" w:rsidRPr="001D1D88">
        <w:rPr>
          <w:rFonts w:eastAsia="Verdana"/>
          <w:color w:val="000000" w:themeColor="text1"/>
          <w:sz w:val="28"/>
          <w:szCs w:val="28"/>
          <w:lang w:val="en-GB"/>
        </w:rPr>
        <w:t xml:space="preserve"> </w:t>
      </w:r>
      <w:r w:rsidR="00B5414E" w:rsidRPr="001D1D88">
        <w:rPr>
          <w:rFonts w:eastAsia="Verdana"/>
          <w:color w:val="000000" w:themeColor="text1"/>
          <w:sz w:val="28"/>
          <w:szCs w:val="28"/>
          <w:lang w:val="en-GB"/>
        </w:rPr>
        <w:t>Thus,</w:t>
      </w:r>
      <w:r w:rsidR="00531FD6" w:rsidRPr="001D1D88">
        <w:rPr>
          <w:rFonts w:eastAsia="Verdana"/>
          <w:color w:val="000000" w:themeColor="text1"/>
          <w:sz w:val="28"/>
          <w:szCs w:val="28"/>
          <w:lang w:val="en-GB"/>
        </w:rPr>
        <w:t xml:space="preserve"> these</w:t>
      </w:r>
      <w:r w:rsidR="00F7301D" w:rsidRPr="001D1D88">
        <w:rPr>
          <w:rFonts w:eastAsia="Verdana"/>
          <w:color w:val="000000" w:themeColor="text1"/>
          <w:sz w:val="28"/>
          <w:szCs w:val="28"/>
          <w:lang w:val="en-GB"/>
        </w:rPr>
        <w:t xml:space="preserve"> entities</w:t>
      </w:r>
      <w:r w:rsidR="00531FD6" w:rsidRPr="001D1D88">
        <w:rPr>
          <w:rFonts w:eastAsia="Verdana"/>
          <w:color w:val="000000" w:themeColor="text1"/>
          <w:sz w:val="28"/>
          <w:szCs w:val="28"/>
          <w:lang w:val="en-GB"/>
        </w:rPr>
        <w:t xml:space="preserve"> become the contracting parties in energy transactions</w:t>
      </w:r>
      <w:r w:rsidR="00C53F4C" w:rsidRPr="001D1D88">
        <w:rPr>
          <w:rFonts w:eastAsia="Verdana"/>
          <w:color w:val="000000" w:themeColor="text1"/>
          <w:sz w:val="28"/>
          <w:szCs w:val="28"/>
          <w:lang w:val="en-GB"/>
        </w:rPr>
        <w:t xml:space="preserve">. On occasion, in particularly </w:t>
      </w:r>
      <w:r w:rsidR="00417EC2" w:rsidRPr="001D1D88">
        <w:rPr>
          <w:rFonts w:eastAsia="Verdana"/>
          <w:color w:val="000000" w:themeColor="text1"/>
          <w:sz w:val="28"/>
          <w:szCs w:val="28"/>
          <w:lang w:val="en-GB"/>
        </w:rPr>
        <w:t>large strategic projects</w:t>
      </w:r>
      <w:r w:rsidR="00C53F4C" w:rsidRPr="001D1D88">
        <w:rPr>
          <w:rFonts w:eastAsia="Verdana"/>
          <w:color w:val="000000" w:themeColor="text1"/>
          <w:sz w:val="28"/>
          <w:szCs w:val="28"/>
          <w:lang w:val="en-GB"/>
        </w:rPr>
        <w:t>, the State</w:t>
      </w:r>
      <w:r w:rsidR="00417EC2" w:rsidRPr="001D1D88">
        <w:rPr>
          <w:rFonts w:eastAsia="Verdana"/>
          <w:color w:val="000000" w:themeColor="text1"/>
          <w:sz w:val="28"/>
          <w:szCs w:val="28"/>
          <w:lang w:val="en-GB"/>
        </w:rPr>
        <w:t xml:space="preserve"> </w:t>
      </w:r>
      <w:r w:rsidR="00F7301D" w:rsidRPr="001D1D88">
        <w:rPr>
          <w:rFonts w:eastAsia="Verdana"/>
          <w:color w:val="000000" w:themeColor="text1"/>
          <w:sz w:val="28"/>
          <w:szCs w:val="28"/>
          <w:lang w:val="en-GB"/>
        </w:rPr>
        <w:t>government</w:t>
      </w:r>
      <w:r w:rsidR="00417EC2" w:rsidRPr="001D1D88">
        <w:rPr>
          <w:rFonts w:eastAsia="Verdana"/>
          <w:color w:val="000000" w:themeColor="text1"/>
          <w:sz w:val="28"/>
          <w:szCs w:val="28"/>
          <w:lang w:val="en-GB"/>
        </w:rPr>
        <w:t xml:space="preserve"> </w:t>
      </w:r>
      <w:r w:rsidR="00C53F4C" w:rsidRPr="001D1D88">
        <w:rPr>
          <w:rFonts w:eastAsia="Verdana"/>
          <w:color w:val="000000" w:themeColor="text1"/>
          <w:sz w:val="28"/>
          <w:szCs w:val="28"/>
          <w:lang w:val="en-GB"/>
        </w:rPr>
        <w:t xml:space="preserve">itself </w:t>
      </w:r>
      <w:r w:rsidR="00417EC2" w:rsidRPr="001D1D88">
        <w:rPr>
          <w:rFonts w:eastAsia="Verdana"/>
          <w:color w:val="000000" w:themeColor="text1"/>
          <w:sz w:val="28"/>
          <w:szCs w:val="28"/>
          <w:lang w:val="en-GB"/>
        </w:rPr>
        <w:t xml:space="preserve">may be a </w:t>
      </w:r>
      <w:r w:rsidR="00C53F4C" w:rsidRPr="001D1D88">
        <w:rPr>
          <w:rFonts w:eastAsia="Verdana"/>
          <w:color w:val="000000" w:themeColor="text1"/>
          <w:sz w:val="28"/>
          <w:szCs w:val="28"/>
          <w:lang w:val="en-GB"/>
        </w:rPr>
        <w:t xml:space="preserve">contracting </w:t>
      </w:r>
      <w:r w:rsidR="00417EC2" w:rsidRPr="001D1D88">
        <w:rPr>
          <w:rFonts w:eastAsia="Verdana"/>
          <w:color w:val="000000" w:themeColor="text1"/>
          <w:sz w:val="28"/>
          <w:szCs w:val="28"/>
          <w:lang w:val="en-GB"/>
        </w:rPr>
        <w:t>party. This practice is usually used in developing countries and countries with transition economies to provide an additional level of guarantee to investors</w:t>
      </w:r>
      <w:r w:rsidR="00350FB1" w:rsidRPr="001D1D88">
        <w:rPr>
          <w:rFonts w:eastAsia="Verdana"/>
          <w:color w:val="000000" w:themeColor="text1"/>
          <w:sz w:val="28"/>
          <w:szCs w:val="28"/>
          <w:lang w:val="en-GB"/>
        </w:rPr>
        <w:t xml:space="preserve"> by</w:t>
      </w:r>
      <w:r w:rsidR="00417EC2" w:rsidRPr="001D1D88">
        <w:rPr>
          <w:rFonts w:eastAsia="Verdana"/>
          <w:color w:val="000000" w:themeColor="text1"/>
          <w:sz w:val="28"/>
          <w:szCs w:val="28"/>
          <w:lang w:val="en-GB"/>
        </w:rPr>
        <w:t xml:space="preserve"> fortifying undertakings in the contracts on, for example, stabilization of terms of contracts, tax, and other exemptions. </w:t>
      </w:r>
    </w:p>
    <w:p w14:paraId="28D11AAD" w14:textId="7BBBCE11" w:rsidR="00F76773" w:rsidRPr="001D1D88" w:rsidRDefault="00F76773" w:rsidP="00EE622F">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The second main party to energy transactions is an investor</w:t>
      </w:r>
      <w:r w:rsidR="00FE7506"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or a consortium of investors in the case of large projects</w:t>
      </w:r>
      <w:r w:rsidR="00FE7506"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w:t>
      </w:r>
      <w:r w:rsidR="00CC3ECC" w:rsidRPr="001D1D88">
        <w:rPr>
          <w:rFonts w:eastAsia="Verdana"/>
          <w:color w:val="000000" w:themeColor="text1"/>
          <w:sz w:val="28"/>
          <w:szCs w:val="28"/>
          <w:lang w:val="en-GB"/>
        </w:rPr>
        <w:t>Typically</w:t>
      </w:r>
      <w:r w:rsidRPr="001D1D88">
        <w:rPr>
          <w:rFonts w:eastAsia="Verdana"/>
          <w:color w:val="000000" w:themeColor="text1"/>
          <w:sz w:val="28"/>
          <w:szCs w:val="28"/>
          <w:lang w:val="en-GB"/>
        </w:rPr>
        <w:t xml:space="preserve">, foreign investors in energy projects are the large integrated IOC such as </w:t>
      </w:r>
      <w:r w:rsidR="00116FDD" w:rsidRPr="001D1D88">
        <w:rPr>
          <w:rFonts w:eastAsia="Verdana"/>
          <w:color w:val="000000" w:themeColor="text1"/>
          <w:sz w:val="28"/>
          <w:szCs w:val="28"/>
          <w:lang w:val="en-GB"/>
        </w:rPr>
        <w:t xml:space="preserve">Chevron, </w:t>
      </w:r>
      <w:r w:rsidRPr="001D1D88">
        <w:rPr>
          <w:rFonts w:eastAsia="Verdana"/>
          <w:color w:val="000000" w:themeColor="text1"/>
          <w:sz w:val="28"/>
          <w:szCs w:val="28"/>
          <w:lang w:val="en-GB"/>
        </w:rPr>
        <w:t>ExxonMobil, BP, Shell, etc. Irrespective of the location of oil fields from Africa to Eurasia and South America to South Asia</w:t>
      </w:r>
      <w:r w:rsidR="00402FA3" w:rsidRPr="001D1D88">
        <w:rPr>
          <w:rFonts w:eastAsia="Verdana"/>
          <w:color w:val="000000" w:themeColor="text1"/>
          <w:sz w:val="28"/>
          <w:szCs w:val="28"/>
          <w:lang w:val="en-GB"/>
        </w:rPr>
        <w:t xml:space="preserve">, IOCs </w:t>
      </w:r>
      <w:r w:rsidRPr="001D1D88">
        <w:rPr>
          <w:rFonts w:eastAsia="Verdana"/>
          <w:color w:val="000000" w:themeColor="text1"/>
          <w:sz w:val="28"/>
          <w:szCs w:val="28"/>
          <w:lang w:val="en-GB"/>
        </w:rPr>
        <w:t>have participat</w:t>
      </w:r>
      <w:r w:rsidR="00FE7506" w:rsidRPr="001D1D88">
        <w:rPr>
          <w:rFonts w:eastAsia="Verdana"/>
          <w:color w:val="000000" w:themeColor="text1"/>
          <w:sz w:val="28"/>
          <w:szCs w:val="28"/>
          <w:lang w:val="en-GB"/>
        </w:rPr>
        <w:t>ed</w:t>
      </w:r>
      <w:r w:rsidRPr="001D1D88">
        <w:rPr>
          <w:rFonts w:eastAsia="Verdana"/>
          <w:color w:val="000000" w:themeColor="text1"/>
          <w:sz w:val="28"/>
          <w:szCs w:val="28"/>
          <w:lang w:val="en-GB"/>
        </w:rPr>
        <w:t xml:space="preserve"> in </w:t>
      </w:r>
      <w:r w:rsidR="00FE7506" w:rsidRPr="001D1D88">
        <w:rPr>
          <w:rFonts w:eastAsia="Verdana"/>
          <w:color w:val="000000" w:themeColor="text1"/>
          <w:sz w:val="28"/>
          <w:szCs w:val="28"/>
          <w:lang w:val="en-GB"/>
        </w:rPr>
        <w:t xml:space="preserve">every stage of </w:t>
      </w:r>
      <w:r w:rsidRPr="001D1D88">
        <w:rPr>
          <w:rFonts w:eastAsia="Verdana"/>
          <w:color w:val="000000" w:themeColor="text1"/>
          <w:sz w:val="28"/>
          <w:szCs w:val="28"/>
          <w:lang w:val="en-GB"/>
        </w:rPr>
        <w:t xml:space="preserve">the </w:t>
      </w:r>
      <w:r w:rsidR="00FE7506" w:rsidRPr="001D1D88">
        <w:rPr>
          <w:rFonts w:eastAsia="Verdana"/>
          <w:color w:val="000000" w:themeColor="text1"/>
          <w:sz w:val="28"/>
          <w:szCs w:val="28"/>
          <w:lang w:val="en-GB"/>
        </w:rPr>
        <w:t xml:space="preserve">relevant energy industry (e.g., </w:t>
      </w:r>
      <w:r w:rsidR="00E205EC" w:rsidRPr="001D1D88">
        <w:rPr>
          <w:rFonts w:eastAsia="Verdana"/>
          <w:color w:val="000000" w:themeColor="text1"/>
          <w:sz w:val="28"/>
          <w:szCs w:val="28"/>
          <w:lang w:val="en-GB"/>
        </w:rPr>
        <w:t xml:space="preserve">exploration, </w:t>
      </w:r>
      <w:r w:rsidR="00FE7506" w:rsidRPr="001D1D88">
        <w:rPr>
          <w:rFonts w:eastAsia="Verdana"/>
          <w:color w:val="000000" w:themeColor="text1"/>
          <w:sz w:val="28"/>
          <w:szCs w:val="28"/>
          <w:lang w:val="en-GB"/>
        </w:rPr>
        <w:t>extraction, processing, storage, transportation)</w:t>
      </w:r>
      <w:r w:rsidRPr="001D1D88">
        <w:rPr>
          <w:rFonts w:eastAsia="Verdana"/>
          <w:color w:val="000000" w:themeColor="text1"/>
          <w:sz w:val="28"/>
          <w:szCs w:val="28"/>
          <w:lang w:val="en-GB"/>
        </w:rPr>
        <w:t xml:space="preserve">. Traditionally, some investors in the mining sector </w:t>
      </w:r>
      <w:r w:rsidRPr="001D1D88">
        <w:rPr>
          <w:rFonts w:eastAsia="Verdana"/>
          <w:color w:val="000000" w:themeColor="text1"/>
          <w:sz w:val="28"/>
          <w:szCs w:val="28"/>
          <w:lang w:val="en-GB"/>
        </w:rPr>
        <w:lastRenderedPageBreak/>
        <w:t xml:space="preserve">have also been regarded as </w:t>
      </w:r>
      <w:r w:rsidR="00CC3ECC" w:rsidRPr="001D1D88">
        <w:rPr>
          <w:rFonts w:eastAsia="Verdana"/>
          <w:color w:val="000000" w:themeColor="text1"/>
          <w:sz w:val="28"/>
          <w:szCs w:val="28"/>
          <w:lang w:val="en-GB"/>
        </w:rPr>
        <w:t>significant</w:t>
      </w:r>
      <w:r w:rsidRPr="001D1D88">
        <w:rPr>
          <w:rFonts w:eastAsia="Verdana"/>
          <w:color w:val="000000" w:themeColor="text1"/>
          <w:sz w:val="28"/>
          <w:szCs w:val="28"/>
          <w:lang w:val="en-GB"/>
        </w:rPr>
        <w:t xml:space="preserve"> players in the energy sector. Glencore, BHP, Rio Tinto, and others could be considered for this list. </w:t>
      </w:r>
    </w:p>
    <w:p w14:paraId="78F937EF" w14:textId="16D07D83" w:rsidR="00F76773" w:rsidRPr="001D1D88" w:rsidRDefault="00F76773" w:rsidP="00F76773">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In recent years, </w:t>
      </w:r>
      <w:r w:rsidR="00CC3ECC" w:rsidRPr="001D1D88">
        <w:rPr>
          <w:rFonts w:eastAsia="Verdana"/>
          <w:color w:val="000000" w:themeColor="text1"/>
          <w:sz w:val="28"/>
          <w:szCs w:val="28"/>
          <w:lang w:val="en-GB"/>
        </w:rPr>
        <w:t>several</w:t>
      </w:r>
      <w:r w:rsidRPr="001D1D88">
        <w:rPr>
          <w:rFonts w:eastAsia="Verdana"/>
          <w:color w:val="000000" w:themeColor="text1"/>
          <w:sz w:val="28"/>
          <w:szCs w:val="28"/>
          <w:lang w:val="en-GB"/>
        </w:rPr>
        <w:t xml:space="preserve"> NOC such as CNPC, Equinor (Statoil), Rosneft, Gazprom, Saudi Aramco, PETRONAS, and ONGC have entered this </w:t>
      </w:r>
      <w:r w:rsidR="00402FA3" w:rsidRPr="001D1D88">
        <w:rPr>
          <w:rFonts w:eastAsia="Verdana"/>
          <w:color w:val="000000" w:themeColor="text1"/>
          <w:sz w:val="28"/>
          <w:szCs w:val="28"/>
          <w:lang w:val="en-GB"/>
        </w:rPr>
        <w:t>market</w:t>
      </w:r>
      <w:r w:rsidRPr="001D1D88">
        <w:rPr>
          <w:rFonts w:eastAsia="Verdana"/>
          <w:color w:val="000000" w:themeColor="text1"/>
          <w:sz w:val="28"/>
          <w:szCs w:val="28"/>
          <w:lang w:val="en-GB"/>
        </w:rPr>
        <w:t xml:space="preserve">. The </w:t>
      </w:r>
      <w:r w:rsidR="0019742D" w:rsidRPr="001D1D88">
        <w:rPr>
          <w:rFonts w:eastAsia="Verdana"/>
          <w:color w:val="000000" w:themeColor="text1"/>
          <w:sz w:val="28"/>
          <w:szCs w:val="28"/>
          <w:lang w:val="en-GB"/>
        </w:rPr>
        <w:t>entry</w:t>
      </w:r>
      <w:r w:rsidRPr="001D1D88">
        <w:rPr>
          <w:rFonts w:eastAsia="Verdana"/>
          <w:color w:val="000000" w:themeColor="text1"/>
          <w:sz w:val="28"/>
          <w:szCs w:val="28"/>
          <w:lang w:val="en-GB"/>
        </w:rPr>
        <w:t xml:space="preserve"> of NOC</w:t>
      </w:r>
      <w:r w:rsidR="0019742D" w:rsidRPr="001D1D88">
        <w:rPr>
          <w:rFonts w:eastAsia="Verdana"/>
          <w:color w:val="000000" w:themeColor="text1"/>
          <w:sz w:val="28"/>
          <w:szCs w:val="28"/>
          <w:lang w:val="en-GB"/>
        </w:rPr>
        <w:t>s</w:t>
      </w:r>
      <w:r w:rsidRPr="001D1D88">
        <w:rPr>
          <w:rFonts w:eastAsia="Verdana"/>
          <w:color w:val="000000" w:themeColor="text1"/>
          <w:sz w:val="28"/>
          <w:szCs w:val="28"/>
          <w:lang w:val="en-GB"/>
        </w:rPr>
        <w:t xml:space="preserve"> has created a </w:t>
      </w:r>
      <w:r w:rsidR="0019742D" w:rsidRPr="001D1D88">
        <w:rPr>
          <w:rFonts w:eastAsia="Verdana"/>
          <w:color w:val="000000" w:themeColor="text1"/>
          <w:sz w:val="28"/>
          <w:szCs w:val="28"/>
          <w:lang w:val="en-GB"/>
        </w:rPr>
        <w:t xml:space="preserve">new </w:t>
      </w:r>
      <w:r w:rsidRPr="001D1D88">
        <w:rPr>
          <w:rFonts w:eastAsia="Verdana"/>
          <w:color w:val="000000" w:themeColor="text1"/>
          <w:sz w:val="28"/>
          <w:szCs w:val="28"/>
          <w:lang w:val="en-GB"/>
        </w:rPr>
        <w:t xml:space="preserve">kind of competition in the traditional petroleum sector. </w:t>
      </w:r>
    </w:p>
    <w:p w14:paraId="0BE3CAE8" w14:textId="69EDE89D" w:rsidR="00F76773" w:rsidRPr="001D1D88" w:rsidRDefault="00F76773" w:rsidP="00F76773">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Today, the term energy sector </w:t>
      </w:r>
      <w:r w:rsidR="0019742D" w:rsidRPr="001D1D88">
        <w:rPr>
          <w:rFonts w:eastAsia="Verdana"/>
          <w:color w:val="000000" w:themeColor="text1"/>
          <w:sz w:val="28"/>
          <w:szCs w:val="28"/>
          <w:lang w:val="en-GB"/>
        </w:rPr>
        <w:t xml:space="preserve">investor </w:t>
      </w:r>
      <w:r w:rsidRPr="001D1D88">
        <w:rPr>
          <w:rFonts w:eastAsia="Verdana"/>
          <w:color w:val="000000" w:themeColor="text1"/>
          <w:sz w:val="28"/>
          <w:szCs w:val="28"/>
          <w:lang w:val="en-GB"/>
        </w:rPr>
        <w:t xml:space="preserve">refers to </w:t>
      </w:r>
      <w:r w:rsidR="00CC3ECC" w:rsidRPr="001D1D88">
        <w:rPr>
          <w:rFonts w:eastAsia="Verdana"/>
          <w:color w:val="000000" w:themeColor="text1"/>
          <w:sz w:val="28"/>
          <w:szCs w:val="28"/>
          <w:lang w:val="en-GB"/>
        </w:rPr>
        <w:t>several</w:t>
      </w:r>
      <w:r w:rsidRPr="001D1D88">
        <w:rPr>
          <w:rFonts w:eastAsia="Verdana"/>
          <w:color w:val="000000" w:themeColor="text1"/>
          <w:sz w:val="28"/>
          <w:szCs w:val="28"/>
          <w:lang w:val="en-GB"/>
        </w:rPr>
        <w:t xml:space="preserve"> other players</w:t>
      </w:r>
      <w:r w:rsidR="00CC3ECC"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such as </w:t>
      </w:r>
      <w:r w:rsidR="00402FA3" w:rsidRPr="001D1D88">
        <w:rPr>
          <w:rFonts w:eastAsia="Verdana"/>
          <w:color w:val="000000" w:themeColor="text1"/>
          <w:sz w:val="28"/>
          <w:szCs w:val="28"/>
          <w:lang w:val="en-GB"/>
        </w:rPr>
        <w:t xml:space="preserve">those </w:t>
      </w:r>
      <w:r w:rsidRPr="001D1D88">
        <w:rPr>
          <w:rFonts w:eastAsia="Verdana"/>
          <w:color w:val="000000" w:themeColor="text1"/>
          <w:sz w:val="28"/>
          <w:szCs w:val="28"/>
          <w:lang w:val="en-GB"/>
        </w:rPr>
        <w:t xml:space="preserve">involved in the electricity, power, and gas industries. The largest power investors are Siemens, Enel, EDF, TEPCO, KEPCO, Engie, State Grid Company of China, Iberdrola, General Electric and E.ON. </w:t>
      </w:r>
    </w:p>
    <w:p w14:paraId="3CEBDC28" w14:textId="0241C747" w:rsidR="00F76773" w:rsidRPr="001D1D88" w:rsidRDefault="00F76773" w:rsidP="00F76773">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Another group of prominent energy investors </w:t>
      </w:r>
      <w:r w:rsidR="00402FA3" w:rsidRPr="001D1D88">
        <w:rPr>
          <w:rFonts w:eastAsia="Verdana"/>
          <w:color w:val="000000" w:themeColor="text1"/>
          <w:sz w:val="28"/>
          <w:szCs w:val="28"/>
          <w:lang w:val="en-GB"/>
        </w:rPr>
        <w:t>is</w:t>
      </w:r>
      <w:r w:rsidRPr="001D1D88">
        <w:rPr>
          <w:rFonts w:eastAsia="Verdana"/>
          <w:color w:val="000000" w:themeColor="text1"/>
          <w:sz w:val="28"/>
          <w:szCs w:val="28"/>
          <w:lang w:val="en-GB"/>
        </w:rPr>
        <w:t xml:space="preserve"> those involved in the renewable, nuclear and LNG sectors. </w:t>
      </w:r>
    </w:p>
    <w:p w14:paraId="31FBACF9" w14:textId="0A1F0CDF" w:rsidR="00C47FE7" w:rsidRPr="001D1D88" w:rsidRDefault="00F76773" w:rsidP="008E1623">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At present, </w:t>
      </w:r>
      <w:r w:rsidR="00251FC0" w:rsidRPr="001D1D88">
        <w:rPr>
          <w:rFonts w:eastAsia="Verdana"/>
          <w:color w:val="000000" w:themeColor="text1"/>
          <w:sz w:val="28"/>
          <w:szCs w:val="28"/>
          <w:lang w:val="en-GB"/>
        </w:rPr>
        <w:t>a number of</w:t>
      </w:r>
      <w:r w:rsidRPr="001D1D88">
        <w:rPr>
          <w:rFonts w:eastAsia="Verdana"/>
          <w:color w:val="000000" w:themeColor="text1"/>
          <w:sz w:val="28"/>
          <w:szCs w:val="28"/>
          <w:lang w:val="en-GB"/>
        </w:rPr>
        <w:t xml:space="preserve"> energy investors involved are simultaneously involved in </w:t>
      </w:r>
      <w:r w:rsidR="0019742D" w:rsidRPr="001D1D88">
        <w:rPr>
          <w:rFonts w:eastAsia="Verdana"/>
          <w:color w:val="000000" w:themeColor="text1"/>
          <w:sz w:val="28"/>
          <w:szCs w:val="28"/>
          <w:lang w:val="en-GB"/>
        </w:rPr>
        <w:t>multiple</w:t>
      </w:r>
      <w:r w:rsidRPr="001D1D88">
        <w:rPr>
          <w:rFonts w:eastAsia="Verdana"/>
          <w:color w:val="000000" w:themeColor="text1"/>
          <w:sz w:val="28"/>
          <w:szCs w:val="28"/>
          <w:lang w:val="en-GB"/>
        </w:rPr>
        <w:t xml:space="preserve"> </w:t>
      </w:r>
      <w:r w:rsidR="00251FC0" w:rsidRPr="001D1D88">
        <w:rPr>
          <w:rFonts w:eastAsia="Verdana"/>
          <w:color w:val="000000" w:themeColor="text1"/>
          <w:sz w:val="28"/>
          <w:szCs w:val="28"/>
          <w:lang w:val="en-GB"/>
        </w:rPr>
        <w:t xml:space="preserve">sectors of the </w:t>
      </w:r>
      <w:r w:rsidR="0019742D" w:rsidRPr="001D1D88">
        <w:rPr>
          <w:rFonts w:eastAsia="Verdana"/>
          <w:color w:val="000000" w:themeColor="text1"/>
          <w:sz w:val="28"/>
          <w:szCs w:val="28"/>
          <w:lang w:val="en-GB"/>
        </w:rPr>
        <w:t xml:space="preserve">energy </w:t>
      </w:r>
      <w:r w:rsidR="00251FC0" w:rsidRPr="001D1D88">
        <w:rPr>
          <w:rFonts w:eastAsia="Verdana"/>
          <w:color w:val="000000" w:themeColor="text1"/>
          <w:sz w:val="28"/>
          <w:szCs w:val="28"/>
          <w:lang w:val="en-GB"/>
        </w:rPr>
        <w:t>industry</w:t>
      </w:r>
      <w:r w:rsidRPr="001D1D88">
        <w:rPr>
          <w:rFonts w:eastAsia="Verdana"/>
          <w:color w:val="000000" w:themeColor="text1"/>
          <w:sz w:val="28"/>
          <w:szCs w:val="28"/>
          <w:lang w:val="en-GB"/>
        </w:rPr>
        <w:t xml:space="preserve">. Even traditional IOCs have </w:t>
      </w:r>
      <w:r w:rsidR="00CC3ECC" w:rsidRPr="001D1D88">
        <w:rPr>
          <w:rFonts w:eastAsia="Verdana"/>
          <w:color w:val="000000" w:themeColor="text1"/>
          <w:sz w:val="28"/>
          <w:szCs w:val="28"/>
          <w:lang w:val="en-GB"/>
        </w:rPr>
        <w:t>diversified</w:t>
      </w:r>
      <w:r w:rsidRPr="001D1D88">
        <w:rPr>
          <w:rFonts w:eastAsia="Verdana"/>
          <w:color w:val="000000" w:themeColor="text1"/>
          <w:sz w:val="28"/>
          <w:szCs w:val="28"/>
          <w:lang w:val="en-GB"/>
        </w:rPr>
        <w:t xml:space="preserve"> their portfolio, investing significantly in the renewable </w:t>
      </w:r>
      <w:r w:rsidR="009916AF" w:rsidRPr="001D1D88">
        <w:rPr>
          <w:rFonts w:eastAsia="Verdana"/>
          <w:color w:val="000000" w:themeColor="text1"/>
          <w:sz w:val="28"/>
          <w:szCs w:val="28"/>
          <w:lang w:val="en-GB"/>
        </w:rPr>
        <w:t xml:space="preserve">energy </w:t>
      </w:r>
      <w:r w:rsidRPr="001D1D88">
        <w:rPr>
          <w:rFonts w:eastAsia="Verdana"/>
          <w:color w:val="000000" w:themeColor="text1"/>
          <w:sz w:val="28"/>
          <w:szCs w:val="28"/>
          <w:lang w:val="en-GB"/>
        </w:rPr>
        <w:t xml:space="preserve">industry. Moreover, many medium-sized investors are actively investing in different </w:t>
      </w:r>
      <w:r w:rsidR="000C1649" w:rsidRPr="001D1D88">
        <w:rPr>
          <w:rFonts w:eastAsia="Verdana"/>
          <w:color w:val="000000" w:themeColor="text1"/>
          <w:sz w:val="28"/>
          <w:szCs w:val="28"/>
          <w:lang w:val="en-GB"/>
        </w:rPr>
        <w:t xml:space="preserve">energy </w:t>
      </w:r>
      <w:r w:rsidRPr="001D1D88">
        <w:rPr>
          <w:rFonts w:eastAsia="Verdana"/>
          <w:color w:val="000000" w:themeColor="text1"/>
          <w:sz w:val="28"/>
          <w:szCs w:val="28"/>
          <w:lang w:val="en-GB"/>
        </w:rPr>
        <w:t>sub-sectors</w:t>
      </w:r>
      <w:r w:rsidR="00D567B6" w:rsidRPr="001D1D88">
        <w:rPr>
          <w:rFonts w:eastAsia="Verdana"/>
          <w:color w:val="000000" w:themeColor="text1"/>
          <w:sz w:val="28"/>
          <w:szCs w:val="28"/>
          <w:lang w:val="en-GB"/>
        </w:rPr>
        <w:t>.</w:t>
      </w:r>
      <w:r w:rsidR="00C47FE7" w:rsidRPr="001D1D88">
        <w:rPr>
          <w:rFonts w:eastAsia="Verdana"/>
          <w:color w:val="000000" w:themeColor="text1"/>
          <w:sz w:val="28"/>
          <w:szCs w:val="28"/>
          <w:lang w:val="en-GB"/>
        </w:rPr>
        <w:tab/>
      </w:r>
    </w:p>
    <w:p w14:paraId="1BF565C9" w14:textId="5D2C6CFD" w:rsidR="001D4528" w:rsidRPr="001D1D88" w:rsidRDefault="00C47FE7" w:rsidP="00CC151A">
      <w:pPr>
        <w:tabs>
          <w:tab w:val="left" w:pos="567"/>
        </w:tabs>
        <w:jc w:val="both"/>
        <w:rPr>
          <w:rFonts w:eastAsia="Verdana"/>
          <w:color w:val="000000" w:themeColor="text1"/>
          <w:sz w:val="28"/>
          <w:szCs w:val="28"/>
          <w:lang w:val="en-GB"/>
        </w:rPr>
      </w:pPr>
      <w:r w:rsidRPr="001D1D88">
        <w:rPr>
          <w:rFonts w:eastAsia="Verdana"/>
          <w:color w:val="000000" w:themeColor="text1"/>
          <w:sz w:val="28"/>
          <w:szCs w:val="28"/>
          <w:lang w:val="en-GB"/>
        </w:rPr>
        <w:tab/>
      </w:r>
      <w:r w:rsidR="001D4528" w:rsidRPr="001D1D88">
        <w:rPr>
          <w:rFonts w:eastAsia="Verdana"/>
          <w:color w:val="000000" w:themeColor="text1"/>
          <w:sz w:val="28"/>
          <w:szCs w:val="28"/>
          <w:lang w:val="en-GB"/>
        </w:rPr>
        <w:t xml:space="preserve">The typical </w:t>
      </w:r>
      <w:r w:rsidR="009762EF" w:rsidRPr="001D1D88">
        <w:rPr>
          <w:rFonts w:eastAsia="Verdana"/>
          <w:color w:val="000000" w:themeColor="text1"/>
          <w:sz w:val="28"/>
          <w:szCs w:val="28"/>
          <w:lang w:val="en-GB"/>
        </w:rPr>
        <w:t>features</w:t>
      </w:r>
      <w:r w:rsidR="001D4528" w:rsidRPr="001D1D88">
        <w:rPr>
          <w:rFonts w:eastAsia="Verdana"/>
          <w:color w:val="000000" w:themeColor="text1"/>
          <w:sz w:val="28"/>
          <w:szCs w:val="28"/>
          <w:lang w:val="en-GB"/>
        </w:rPr>
        <w:t xml:space="preserve"> </w:t>
      </w:r>
      <w:r w:rsidR="00556A9E" w:rsidRPr="001D1D88">
        <w:rPr>
          <w:rFonts w:eastAsia="Verdana"/>
          <w:color w:val="000000" w:themeColor="text1"/>
          <w:sz w:val="28"/>
          <w:szCs w:val="28"/>
          <w:lang w:val="en-GB"/>
        </w:rPr>
        <w:t>of energy</w:t>
      </w:r>
      <w:r w:rsidR="001D4528" w:rsidRPr="001D1D88">
        <w:rPr>
          <w:rFonts w:eastAsia="Verdana"/>
          <w:color w:val="000000" w:themeColor="text1"/>
          <w:sz w:val="28"/>
          <w:szCs w:val="28"/>
          <w:lang w:val="en-GB"/>
        </w:rPr>
        <w:t xml:space="preserve"> investment</w:t>
      </w:r>
      <w:r w:rsidR="002B351B" w:rsidRPr="001D1D88">
        <w:rPr>
          <w:rFonts w:eastAsia="Verdana"/>
          <w:color w:val="000000" w:themeColor="text1"/>
          <w:sz w:val="28"/>
          <w:szCs w:val="28"/>
          <w:lang w:val="en-GB"/>
        </w:rPr>
        <w:t>s</w:t>
      </w:r>
      <w:r w:rsidR="001D4528" w:rsidRPr="001D1D88">
        <w:rPr>
          <w:rFonts w:eastAsia="Verdana"/>
          <w:color w:val="000000" w:themeColor="text1"/>
          <w:sz w:val="28"/>
          <w:szCs w:val="28"/>
          <w:lang w:val="en-GB"/>
        </w:rPr>
        <w:t xml:space="preserve"> </w:t>
      </w:r>
      <w:r w:rsidR="00556A9E" w:rsidRPr="001D1D88">
        <w:rPr>
          <w:rFonts w:eastAsia="Verdana"/>
          <w:color w:val="000000" w:themeColor="text1"/>
          <w:sz w:val="28"/>
          <w:szCs w:val="28"/>
          <w:lang w:val="en-GB"/>
        </w:rPr>
        <w:t>derive from</w:t>
      </w:r>
      <w:r w:rsidR="001D4528" w:rsidRPr="001D1D88">
        <w:rPr>
          <w:rFonts w:eastAsia="Verdana"/>
          <w:color w:val="000000" w:themeColor="text1"/>
          <w:sz w:val="28"/>
          <w:szCs w:val="28"/>
          <w:lang w:val="en-GB"/>
        </w:rPr>
        <w:t xml:space="preserve"> </w:t>
      </w:r>
      <w:r w:rsidR="00556A9E" w:rsidRPr="001D1D88">
        <w:rPr>
          <w:rFonts w:eastAsia="Verdana"/>
          <w:color w:val="000000" w:themeColor="text1"/>
          <w:sz w:val="28"/>
          <w:szCs w:val="28"/>
          <w:lang w:val="en-GB"/>
        </w:rPr>
        <w:t xml:space="preserve">the </w:t>
      </w:r>
      <w:r w:rsidR="00857BB2" w:rsidRPr="001D1D88">
        <w:rPr>
          <w:rFonts w:eastAsia="Verdana"/>
          <w:color w:val="000000" w:themeColor="text1"/>
          <w:sz w:val="28"/>
          <w:szCs w:val="28"/>
          <w:lang w:val="en-GB"/>
        </w:rPr>
        <w:t>capital-intensive nature</w:t>
      </w:r>
      <w:r w:rsidR="00556A9E" w:rsidRPr="001D1D88">
        <w:rPr>
          <w:rFonts w:eastAsia="Verdana"/>
          <w:color w:val="000000" w:themeColor="text1"/>
          <w:sz w:val="28"/>
          <w:szCs w:val="28"/>
          <w:lang w:val="en-GB"/>
        </w:rPr>
        <w:t xml:space="preserve"> of the industry</w:t>
      </w:r>
      <w:r w:rsidR="001D4528" w:rsidRPr="001D1D88">
        <w:rPr>
          <w:rFonts w:eastAsia="Verdana"/>
          <w:color w:val="000000" w:themeColor="text1"/>
          <w:sz w:val="28"/>
          <w:szCs w:val="28"/>
          <w:lang w:val="en-GB"/>
        </w:rPr>
        <w:t>, the long</w:t>
      </w:r>
      <w:r w:rsidR="00556A9E" w:rsidRPr="001D1D88">
        <w:rPr>
          <w:rFonts w:eastAsia="Verdana"/>
          <w:color w:val="000000" w:themeColor="text1"/>
          <w:sz w:val="28"/>
          <w:szCs w:val="28"/>
          <w:lang w:val="en-GB"/>
        </w:rPr>
        <w:t>-term nature of such investment</w:t>
      </w:r>
      <w:r w:rsidR="001D4528" w:rsidRPr="001D1D88">
        <w:rPr>
          <w:rFonts w:eastAsia="Verdana"/>
          <w:color w:val="000000" w:themeColor="text1"/>
          <w:sz w:val="28"/>
          <w:szCs w:val="28"/>
          <w:lang w:val="en-GB"/>
        </w:rPr>
        <w:t xml:space="preserve">, </w:t>
      </w:r>
      <w:r w:rsidR="00556A9E" w:rsidRPr="001D1D88">
        <w:rPr>
          <w:rFonts w:eastAsia="Verdana"/>
          <w:color w:val="000000" w:themeColor="text1"/>
          <w:sz w:val="28"/>
          <w:szCs w:val="28"/>
          <w:lang w:val="en-GB"/>
        </w:rPr>
        <w:t xml:space="preserve">international or </w:t>
      </w:r>
      <w:r w:rsidR="009762EF" w:rsidRPr="001D1D88">
        <w:rPr>
          <w:rFonts w:eastAsia="Verdana"/>
          <w:color w:val="000000" w:themeColor="text1"/>
          <w:sz w:val="28"/>
          <w:szCs w:val="28"/>
          <w:lang w:val="en-GB"/>
        </w:rPr>
        <w:t xml:space="preserve">cross-border </w:t>
      </w:r>
      <w:r w:rsidR="00556A9E" w:rsidRPr="001D1D88">
        <w:rPr>
          <w:rFonts w:eastAsia="Verdana"/>
          <w:color w:val="000000" w:themeColor="text1"/>
          <w:sz w:val="28"/>
          <w:szCs w:val="28"/>
          <w:lang w:val="en-GB"/>
        </w:rPr>
        <w:t xml:space="preserve">trade implications </w:t>
      </w:r>
      <w:r w:rsidR="00857BB2" w:rsidRPr="001D1D88">
        <w:rPr>
          <w:rFonts w:eastAsia="Verdana"/>
          <w:color w:val="000000" w:themeColor="text1"/>
          <w:sz w:val="28"/>
          <w:szCs w:val="28"/>
          <w:lang w:val="en-GB"/>
        </w:rPr>
        <w:t>and regulatory</w:t>
      </w:r>
      <w:r w:rsidR="001D4528" w:rsidRPr="001D1D88">
        <w:rPr>
          <w:rFonts w:eastAsia="Verdana"/>
          <w:color w:val="000000" w:themeColor="text1"/>
          <w:sz w:val="28"/>
          <w:szCs w:val="28"/>
          <w:lang w:val="en-GB"/>
        </w:rPr>
        <w:t xml:space="preserve"> risk.</w:t>
      </w:r>
      <w:r w:rsidR="005B27C6" w:rsidRPr="001D1D88">
        <w:rPr>
          <w:rFonts w:eastAsia="Verdana"/>
          <w:color w:val="000000" w:themeColor="text1"/>
          <w:sz w:val="28"/>
          <w:szCs w:val="28"/>
          <w:lang w:val="en-GB"/>
        </w:rPr>
        <w:t xml:space="preserve"> </w:t>
      </w:r>
      <w:r w:rsidR="001D4528" w:rsidRPr="001D1D88">
        <w:rPr>
          <w:rFonts w:eastAsia="Verdana"/>
          <w:color w:val="000000" w:themeColor="text1"/>
          <w:sz w:val="28"/>
          <w:szCs w:val="28"/>
          <w:lang w:val="en-GB"/>
        </w:rPr>
        <w:t>The capital-intensive</w:t>
      </w:r>
      <w:r w:rsidR="001D4528" w:rsidRPr="001D1D88">
        <w:rPr>
          <w:rFonts w:eastAsia="Verdana"/>
          <w:color w:val="000000" w:themeColor="text1"/>
          <w:sz w:val="28"/>
          <w:szCs w:val="28"/>
        </w:rPr>
        <w:t xml:space="preserve"> </w:t>
      </w:r>
      <w:r w:rsidR="001D4528" w:rsidRPr="001D1D88">
        <w:rPr>
          <w:rFonts w:eastAsia="Verdana"/>
          <w:color w:val="000000" w:themeColor="text1"/>
          <w:sz w:val="28"/>
          <w:szCs w:val="28"/>
          <w:lang w:val="en-GB"/>
        </w:rPr>
        <w:t>nature</w:t>
      </w:r>
      <w:r w:rsidR="001D4528" w:rsidRPr="001D1D88">
        <w:rPr>
          <w:rFonts w:eastAsia="Verdana"/>
          <w:color w:val="000000" w:themeColor="text1"/>
          <w:sz w:val="28"/>
          <w:szCs w:val="28"/>
        </w:rPr>
        <w:t xml:space="preserve"> of energy projects is </w:t>
      </w:r>
      <w:r w:rsidR="00A671CE" w:rsidRPr="001D1D88">
        <w:rPr>
          <w:rFonts w:eastAsia="Verdana"/>
          <w:color w:val="000000" w:themeColor="text1"/>
          <w:sz w:val="28"/>
          <w:szCs w:val="28"/>
          <w:lang w:val="en-GB"/>
        </w:rPr>
        <w:t>easily understood</w:t>
      </w:r>
      <w:r w:rsidR="001D4528" w:rsidRPr="001D1D88">
        <w:rPr>
          <w:rFonts w:eastAsia="Verdana"/>
          <w:color w:val="000000" w:themeColor="text1"/>
          <w:sz w:val="28"/>
          <w:szCs w:val="28"/>
        </w:rPr>
        <w:t xml:space="preserve">. </w:t>
      </w:r>
      <w:r w:rsidR="00A671CE" w:rsidRPr="001D1D88">
        <w:rPr>
          <w:rFonts w:eastAsia="Verdana"/>
          <w:color w:val="000000" w:themeColor="text1"/>
          <w:sz w:val="28"/>
          <w:szCs w:val="28"/>
          <w:lang w:val="en-GB"/>
        </w:rPr>
        <w:t>D</w:t>
      </w:r>
      <w:r w:rsidR="001D4528" w:rsidRPr="001D1D88">
        <w:rPr>
          <w:rFonts w:eastAsia="Verdana"/>
          <w:color w:val="000000" w:themeColor="text1"/>
          <w:sz w:val="28"/>
          <w:szCs w:val="28"/>
        </w:rPr>
        <w:t xml:space="preserve">evelopment of oil fields </w:t>
      </w:r>
      <w:r w:rsidR="001D4528" w:rsidRPr="001D1D88">
        <w:rPr>
          <w:rFonts w:eastAsia="Verdana"/>
          <w:color w:val="000000" w:themeColor="text1"/>
          <w:sz w:val="28"/>
          <w:szCs w:val="28"/>
          <w:lang w:val="en-GB"/>
        </w:rPr>
        <w:t>or</w:t>
      </w:r>
      <w:r w:rsidR="001D4528" w:rsidRPr="001D1D88">
        <w:rPr>
          <w:rFonts w:eastAsia="Verdana"/>
          <w:color w:val="000000" w:themeColor="text1"/>
          <w:sz w:val="28"/>
          <w:szCs w:val="28"/>
        </w:rPr>
        <w:t xml:space="preserve"> </w:t>
      </w:r>
      <w:r w:rsidR="001D4528" w:rsidRPr="001D1D88">
        <w:rPr>
          <w:rFonts w:eastAsia="Verdana"/>
          <w:color w:val="000000" w:themeColor="text1"/>
          <w:sz w:val="28"/>
          <w:szCs w:val="28"/>
          <w:lang w:val="en-GB"/>
        </w:rPr>
        <w:t>the construction of</w:t>
      </w:r>
      <w:r w:rsidR="001D4528" w:rsidRPr="001D1D88">
        <w:rPr>
          <w:rFonts w:eastAsia="Verdana"/>
          <w:color w:val="000000" w:themeColor="text1"/>
          <w:sz w:val="28"/>
          <w:szCs w:val="28"/>
        </w:rPr>
        <w:t xml:space="preserve"> </w:t>
      </w:r>
      <w:r w:rsidR="00B5414E">
        <w:rPr>
          <w:rFonts w:eastAsia="Verdana"/>
          <w:color w:val="000000" w:themeColor="text1"/>
          <w:sz w:val="28"/>
          <w:szCs w:val="28"/>
          <w:lang w:val="en-GB"/>
        </w:rPr>
        <w:t>LNG</w:t>
      </w:r>
      <w:r w:rsidR="001D4528" w:rsidRPr="001D1D88">
        <w:rPr>
          <w:rFonts w:eastAsia="Verdana"/>
          <w:color w:val="000000" w:themeColor="text1"/>
          <w:sz w:val="28"/>
          <w:szCs w:val="28"/>
        </w:rPr>
        <w:t xml:space="preserve"> plant</w:t>
      </w:r>
      <w:r w:rsidR="0096752F" w:rsidRPr="001D1D88">
        <w:rPr>
          <w:rFonts w:eastAsia="Verdana"/>
          <w:color w:val="000000" w:themeColor="text1"/>
          <w:sz w:val="28"/>
          <w:szCs w:val="28"/>
          <w:lang w:val="en-GB"/>
        </w:rPr>
        <w:t>s</w:t>
      </w:r>
      <w:r w:rsidR="001D4528" w:rsidRPr="001D1D88">
        <w:rPr>
          <w:rFonts w:eastAsia="Verdana"/>
          <w:color w:val="000000" w:themeColor="text1"/>
          <w:sz w:val="28"/>
          <w:szCs w:val="28"/>
        </w:rPr>
        <w:t xml:space="preserve"> and nuclear </w:t>
      </w:r>
      <w:r w:rsidR="0096752F" w:rsidRPr="001D1D88">
        <w:rPr>
          <w:rFonts w:eastAsia="Verdana"/>
          <w:color w:val="000000" w:themeColor="text1"/>
          <w:sz w:val="28"/>
          <w:szCs w:val="28"/>
          <w:lang w:val="en-GB"/>
        </w:rPr>
        <w:t>or</w:t>
      </w:r>
      <w:r w:rsidR="001D4528" w:rsidRPr="001D1D88">
        <w:rPr>
          <w:rFonts w:eastAsia="Verdana"/>
          <w:color w:val="000000" w:themeColor="text1"/>
          <w:sz w:val="28"/>
          <w:szCs w:val="28"/>
        </w:rPr>
        <w:t xml:space="preserve"> wind stations </w:t>
      </w:r>
      <w:r w:rsidR="001D4528" w:rsidRPr="001D1D88">
        <w:rPr>
          <w:rFonts w:eastAsia="Verdana"/>
          <w:color w:val="000000" w:themeColor="text1"/>
          <w:sz w:val="28"/>
          <w:szCs w:val="28"/>
          <w:lang w:val="en-GB"/>
        </w:rPr>
        <w:t xml:space="preserve">all require </w:t>
      </w:r>
      <w:r w:rsidR="001A2A2E" w:rsidRPr="001D1D88">
        <w:rPr>
          <w:rFonts w:eastAsia="Verdana"/>
          <w:color w:val="000000" w:themeColor="text1"/>
          <w:sz w:val="28"/>
          <w:szCs w:val="28"/>
          <w:lang w:val="en-GB"/>
        </w:rPr>
        <w:t xml:space="preserve">a </w:t>
      </w:r>
      <w:r w:rsidR="001D4528" w:rsidRPr="001D1D88">
        <w:rPr>
          <w:rFonts w:eastAsia="Verdana"/>
          <w:color w:val="000000" w:themeColor="text1"/>
          <w:sz w:val="28"/>
          <w:szCs w:val="28"/>
        </w:rPr>
        <w:t>significant financial commitment.</w:t>
      </w:r>
      <w:r w:rsidR="00857BB2" w:rsidRPr="001D1D88">
        <w:rPr>
          <w:rFonts w:eastAsia="Verdana"/>
          <w:color w:val="000000" w:themeColor="text1"/>
          <w:sz w:val="28"/>
          <w:szCs w:val="28"/>
          <w:lang w:val="en-GB"/>
        </w:rPr>
        <w:t xml:space="preserve"> </w:t>
      </w:r>
      <w:r w:rsidR="00CC151A" w:rsidRPr="001D1D88">
        <w:rPr>
          <w:rFonts w:eastAsia="Verdana"/>
          <w:color w:val="000000" w:themeColor="text1"/>
          <w:sz w:val="28"/>
          <w:szCs w:val="28"/>
          <w:lang w:val="en-GB"/>
        </w:rPr>
        <w:t>Almost every energy project</w:t>
      </w:r>
      <w:r w:rsidR="00857BB2" w:rsidRPr="001D1D88">
        <w:rPr>
          <w:rFonts w:eastAsia="Verdana"/>
          <w:color w:val="000000" w:themeColor="text1"/>
          <w:sz w:val="28"/>
          <w:szCs w:val="28"/>
          <w:lang w:val="en-GB"/>
        </w:rPr>
        <w:t xml:space="preserve"> involves the participation of </w:t>
      </w:r>
      <w:r w:rsidR="00CC151A" w:rsidRPr="001D1D88">
        <w:rPr>
          <w:rFonts w:eastAsia="Verdana"/>
          <w:color w:val="000000" w:themeColor="text1"/>
          <w:sz w:val="28"/>
          <w:szCs w:val="28"/>
          <w:lang w:val="en-GB"/>
        </w:rPr>
        <w:t xml:space="preserve">several lending parties, including </w:t>
      </w:r>
      <w:r w:rsidR="00857BB2" w:rsidRPr="001D1D88">
        <w:rPr>
          <w:rFonts w:eastAsia="Verdana"/>
          <w:color w:val="000000" w:themeColor="text1"/>
          <w:sz w:val="28"/>
          <w:szCs w:val="28"/>
          <w:lang w:val="en-GB"/>
        </w:rPr>
        <w:t>international financing institutions</w:t>
      </w:r>
      <w:r w:rsidR="00CC151A" w:rsidRPr="001D1D88">
        <w:rPr>
          <w:rFonts w:eastAsia="Verdana"/>
          <w:color w:val="000000" w:themeColor="text1"/>
          <w:sz w:val="28"/>
          <w:szCs w:val="28"/>
          <w:lang w:val="en-GB"/>
        </w:rPr>
        <w:t xml:space="preserve"> and private banks. </w:t>
      </w:r>
      <w:r w:rsidR="001D4528" w:rsidRPr="001D1D88">
        <w:rPr>
          <w:rFonts w:eastAsia="Verdana"/>
          <w:color w:val="000000" w:themeColor="text1"/>
          <w:sz w:val="28"/>
          <w:szCs w:val="28"/>
          <w:lang w:val="en-GB"/>
        </w:rPr>
        <w:t>For</w:t>
      </w:r>
      <w:r w:rsidR="001D4528" w:rsidRPr="001D1D88">
        <w:rPr>
          <w:rFonts w:eastAsia="Verdana"/>
          <w:color w:val="000000" w:themeColor="text1"/>
          <w:sz w:val="28"/>
          <w:szCs w:val="28"/>
        </w:rPr>
        <w:t xml:space="preserve"> </w:t>
      </w:r>
      <w:r w:rsidR="00CC151A" w:rsidRPr="001D1D88">
        <w:rPr>
          <w:rFonts w:eastAsia="Verdana"/>
          <w:color w:val="000000" w:themeColor="text1"/>
          <w:sz w:val="28"/>
          <w:szCs w:val="28"/>
          <w:lang w:val="en-GB"/>
        </w:rPr>
        <w:t>instance</w:t>
      </w:r>
      <w:r w:rsidR="001D4528" w:rsidRPr="001D1D88">
        <w:rPr>
          <w:rFonts w:eastAsia="Verdana"/>
          <w:color w:val="000000" w:themeColor="text1"/>
          <w:sz w:val="28"/>
          <w:szCs w:val="28"/>
        </w:rPr>
        <w:t xml:space="preserve">, </w:t>
      </w:r>
      <w:r w:rsidR="001D4528" w:rsidRPr="001D1D88">
        <w:rPr>
          <w:rFonts w:eastAsia="Verdana"/>
          <w:color w:val="000000" w:themeColor="text1"/>
          <w:sz w:val="28"/>
          <w:szCs w:val="28"/>
          <w:lang w:val="en-GB"/>
        </w:rPr>
        <w:t xml:space="preserve">the </w:t>
      </w:r>
      <w:r w:rsidR="001D4528" w:rsidRPr="001D1D88">
        <w:rPr>
          <w:rFonts w:eastAsia="Verdana"/>
          <w:color w:val="000000" w:themeColor="text1"/>
          <w:sz w:val="28"/>
          <w:szCs w:val="28"/>
        </w:rPr>
        <w:t xml:space="preserve">development of </w:t>
      </w:r>
      <w:r w:rsidR="008C22D4" w:rsidRPr="001D1D88">
        <w:rPr>
          <w:rFonts w:eastAsia="Verdana"/>
          <w:color w:val="000000" w:themeColor="text1"/>
          <w:sz w:val="28"/>
          <w:szCs w:val="28"/>
          <w:lang w:val="en-GB"/>
        </w:rPr>
        <w:t xml:space="preserve">one of the largest oil fields </w:t>
      </w:r>
      <w:r w:rsidR="001D4528" w:rsidRPr="001D1D88">
        <w:rPr>
          <w:rFonts w:eastAsia="Verdana"/>
          <w:color w:val="000000" w:themeColor="text1"/>
          <w:sz w:val="28"/>
          <w:szCs w:val="28"/>
        </w:rPr>
        <w:t xml:space="preserve">Kashagan in Kazakhstan </w:t>
      </w:r>
      <w:r w:rsidR="0069508E" w:rsidRPr="001D1D88">
        <w:rPr>
          <w:rFonts w:eastAsia="Verdana"/>
          <w:color w:val="000000" w:themeColor="text1"/>
          <w:sz w:val="28"/>
          <w:szCs w:val="28"/>
          <w:lang w:val="en-GB"/>
        </w:rPr>
        <w:t xml:space="preserve">so far </w:t>
      </w:r>
      <w:r w:rsidR="00CC151A" w:rsidRPr="001D1D88">
        <w:rPr>
          <w:rFonts w:eastAsia="Verdana"/>
          <w:color w:val="000000" w:themeColor="text1"/>
          <w:sz w:val="28"/>
          <w:szCs w:val="28"/>
          <w:lang w:val="en-GB"/>
        </w:rPr>
        <w:t xml:space="preserve">has </w:t>
      </w:r>
      <w:r w:rsidR="001D4528" w:rsidRPr="001D1D88">
        <w:rPr>
          <w:rFonts w:eastAsia="Verdana"/>
          <w:color w:val="000000" w:themeColor="text1"/>
          <w:sz w:val="28"/>
          <w:szCs w:val="28"/>
        </w:rPr>
        <w:t xml:space="preserve">cost investors over </w:t>
      </w:r>
      <w:r w:rsidR="001D4528" w:rsidRPr="001D1D88">
        <w:rPr>
          <w:rFonts w:eastAsia="Verdana"/>
          <w:color w:val="000000" w:themeColor="text1"/>
          <w:sz w:val="28"/>
          <w:szCs w:val="28"/>
          <w:lang w:val="en-GB"/>
        </w:rPr>
        <w:t xml:space="preserve">USD </w:t>
      </w:r>
      <w:r w:rsidR="00F03AA1" w:rsidRPr="001D1D88">
        <w:rPr>
          <w:rFonts w:eastAsia="Verdana"/>
          <w:color w:val="000000" w:themeColor="text1"/>
          <w:sz w:val="28"/>
          <w:szCs w:val="28"/>
          <w:lang w:val="en-GB"/>
        </w:rPr>
        <w:t>5</w:t>
      </w:r>
      <w:r w:rsidR="001D4528" w:rsidRPr="001D1D88">
        <w:rPr>
          <w:rFonts w:eastAsia="Verdana"/>
          <w:color w:val="000000" w:themeColor="text1"/>
          <w:sz w:val="28"/>
          <w:szCs w:val="28"/>
        </w:rPr>
        <w:t>0 billion</w:t>
      </w:r>
      <w:r w:rsidR="00C15666" w:rsidRPr="001D1D88">
        <w:rPr>
          <w:rFonts w:eastAsia="Verdana"/>
          <w:color w:val="000000" w:themeColor="text1"/>
          <w:sz w:val="28"/>
          <w:szCs w:val="28"/>
          <w:lang w:val="en-GB"/>
        </w:rPr>
        <w:t xml:space="preserve"> [</w:t>
      </w:r>
      <w:r w:rsidR="005550B8">
        <w:rPr>
          <w:rFonts w:eastAsia="Verdana"/>
          <w:color w:val="000000" w:themeColor="text1"/>
          <w:sz w:val="28"/>
          <w:szCs w:val="28"/>
          <w:lang w:val="en-GB"/>
        </w:rPr>
        <w:t>21</w:t>
      </w:r>
      <w:r w:rsidR="00C15666" w:rsidRPr="001D1D88">
        <w:rPr>
          <w:rFonts w:eastAsia="Verdana"/>
          <w:color w:val="000000" w:themeColor="text1"/>
          <w:sz w:val="28"/>
          <w:szCs w:val="28"/>
          <w:lang w:val="en-GB"/>
        </w:rPr>
        <w:t>]</w:t>
      </w:r>
      <w:r w:rsidR="001D4528" w:rsidRPr="001D1D88">
        <w:rPr>
          <w:rFonts w:eastAsia="Verdana"/>
          <w:color w:val="000000" w:themeColor="text1"/>
          <w:sz w:val="28"/>
          <w:szCs w:val="28"/>
        </w:rPr>
        <w:t>.</w:t>
      </w:r>
    </w:p>
    <w:p w14:paraId="304E97F4" w14:textId="2594BC81" w:rsidR="001D4528" w:rsidRPr="001D1D88" w:rsidRDefault="001D4528" w:rsidP="001D4528">
      <w:pPr>
        <w:ind w:firstLine="567"/>
        <w:jc w:val="both"/>
        <w:rPr>
          <w:rFonts w:eastAsia="Verdana"/>
          <w:color w:val="000000" w:themeColor="text1"/>
          <w:sz w:val="28"/>
          <w:szCs w:val="28"/>
        </w:rPr>
      </w:pPr>
      <w:r w:rsidRPr="001D1D88">
        <w:rPr>
          <w:rFonts w:eastAsia="Verdana"/>
          <w:color w:val="000000" w:themeColor="text1"/>
          <w:sz w:val="28"/>
          <w:szCs w:val="28"/>
        </w:rPr>
        <w:t>Given th</w:t>
      </w:r>
      <w:r w:rsidR="0069508E" w:rsidRPr="001D1D88">
        <w:rPr>
          <w:rFonts w:eastAsia="Verdana"/>
          <w:color w:val="000000" w:themeColor="text1"/>
          <w:sz w:val="28"/>
          <w:szCs w:val="28"/>
          <w:lang w:val="en-GB"/>
        </w:rPr>
        <w:t>is</w:t>
      </w:r>
      <w:r w:rsidRPr="001D1D88">
        <w:rPr>
          <w:rFonts w:eastAsia="Verdana"/>
          <w:color w:val="000000" w:themeColor="text1"/>
          <w:sz w:val="28"/>
          <w:szCs w:val="28"/>
        </w:rPr>
        <w:t xml:space="preserve"> capital-intensive </w:t>
      </w:r>
      <w:r w:rsidRPr="001D1D88">
        <w:rPr>
          <w:rFonts w:eastAsia="Verdana"/>
          <w:color w:val="000000" w:themeColor="text1"/>
          <w:sz w:val="28"/>
          <w:szCs w:val="28"/>
          <w:lang w:val="en-GB"/>
        </w:rPr>
        <w:t>nature</w:t>
      </w:r>
      <w:r w:rsidRPr="001D1D88">
        <w:rPr>
          <w:rFonts w:eastAsia="Verdana"/>
          <w:color w:val="000000" w:themeColor="text1"/>
          <w:sz w:val="28"/>
          <w:szCs w:val="28"/>
        </w:rPr>
        <w:t xml:space="preserve">, energy projects are typically based on long-term agreements </w:t>
      </w:r>
      <w:r w:rsidRPr="001D1D88">
        <w:rPr>
          <w:rFonts w:eastAsia="Verdana"/>
          <w:color w:val="000000" w:themeColor="text1"/>
          <w:sz w:val="28"/>
          <w:szCs w:val="28"/>
          <w:lang w:val="en-GB"/>
        </w:rPr>
        <w:t>which provide</w:t>
      </w:r>
      <w:r w:rsidRPr="001D1D88">
        <w:rPr>
          <w:rFonts w:eastAsia="Verdana"/>
          <w:color w:val="000000" w:themeColor="text1"/>
          <w:sz w:val="28"/>
          <w:szCs w:val="28"/>
        </w:rPr>
        <w:t xml:space="preserve"> a significant time</w:t>
      </w:r>
      <w:r w:rsidR="0069508E" w:rsidRPr="001D1D88">
        <w:rPr>
          <w:rFonts w:eastAsia="Verdana"/>
          <w:color w:val="000000" w:themeColor="text1"/>
          <w:sz w:val="28"/>
          <w:szCs w:val="28"/>
          <w:lang w:val="en-GB"/>
        </w:rPr>
        <w:t xml:space="preserve"> period over which </w:t>
      </w:r>
      <w:r w:rsidRPr="001D1D88">
        <w:rPr>
          <w:rFonts w:eastAsia="Verdana"/>
          <w:color w:val="000000" w:themeColor="text1"/>
          <w:sz w:val="28"/>
          <w:szCs w:val="28"/>
          <w:lang w:val="en-GB"/>
        </w:rPr>
        <w:t>investors get a</w:t>
      </w:r>
      <w:r w:rsidRPr="001D1D88">
        <w:rPr>
          <w:rFonts w:eastAsia="Verdana"/>
          <w:color w:val="000000" w:themeColor="text1"/>
          <w:sz w:val="28"/>
          <w:szCs w:val="28"/>
        </w:rPr>
        <w:t xml:space="preserve"> return </w:t>
      </w:r>
      <w:r w:rsidRPr="001D1D88">
        <w:rPr>
          <w:rFonts w:eastAsia="Verdana"/>
          <w:color w:val="000000" w:themeColor="text1"/>
          <w:sz w:val="28"/>
          <w:szCs w:val="28"/>
          <w:lang w:val="en-GB"/>
        </w:rPr>
        <w:t>on their</w:t>
      </w:r>
      <w:r w:rsidRPr="001D1D88">
        <w:rPr>
          <w:rFonts w:eastAsia="Verdana"/>
          <w:color w:val="000000" w:themeColor="text1"/>
          <w:sz w:val="28"/>
          <w:szCs w:val="28"/>
        </w:rPr>
        <w:t xml:space="preserve"> investment</w:t>
      </w:r>
      <w:r w:rsidRPr="001D1D88">
        <w:rPr>
          <w:rFonts w:eastAsia="Verdana"/>
          <w:color w:val="000000" w:themeColor="text1"/>
          <w:sz w:val="28"/>
          <w:szCs w:val="28"/>
          <w:lang w:val="en-GB"/>
        </w:rPr>
        <w:t>s</w:t>
      </w:r>
      <w:r w:rsidRPr="001D1D88">
        <w:rPr>
          <w:rFonts w:eastAsia="Verdana"/>
          <w:color w:val="000000" w:themeColor="text1"/>
          <w:sz w:val="28"/>
          <w:szCs w:val="28"/>
        </w:rPr>
        <w:t xml:space="preserve">. </w:t>
      </w:r>
      <w:r w:rsidR="0069508E" w:rsidRPr="001D1D88">
        <w:rPr>
          <w:rFonts w:eastAsia="Verdana"/>
          <w:color w:val="000000" w:themeColor="text1"/>
          <w:sz w:val="28"/>
          <w:szCs w:val="28"/>
          <w:lang w:val="en-GB"/>
        </w:rPr>
        <w:t>Such</w:t>
      </w:r>
      <w:r w:rsidRPr="001D1D88">
        <w:rPr>
          <w:rFonts w:eastAsia="Verdana"/>
          <w:color w:val="000000" w:themeColor="text1"/>
          <w:sz w:val="28"/>
          <w:szCs w:val="28"/>
        </w:rPr>
        <w:t xml:space="preserve"> agreements take a variety of forms.  </w:t>
      </w:r>
      <w:r w:rsidRPr="001D1D88">
        <w:rPr>
          <w:rFonts w:eastAsia="Verdana"/>
          <w:color w:val="000000" w:themeColor="text1"/>
          <w:sz w:val="28"/>
          <w:szCs w:val="28"/>
          <w:lang w:val="en-GB"/>
        </w:rPr>
        <w:t>PS</w:t>
      </w:r>
      <w:r w:rsidR="00640BB4">
        <w:rPr>
          <w:rFonts w:eastAsia="Verdana"/>
          <w:color w:val="000000" w:themeColor="text1"/>
          <w:sz w:val="28"/>
          <w:szCs w:val="28"/>
          <w:lang w:val="en-GB"/>
        </w:rPr>
        <w:t>A</w:t>
      </w:r>
      <w:r w:rsidRPr="001D1D88">
        <w:rPr>
          <w:rFonts w:eastAsia="Verdana"/>
          <w:color w:val="000000" w:themeColor="text1"/>
          <w:sz w:val="28"/>
          <w:szCs w:val="28"/>
          <w:lang w:val="en-GB"/>
        </w:rPr>
        <w:t>s</w:t>
      </w:r>
      <w:r w:rsidRPr="001D1D88">
        <w:rPr>
          <w:rFonts w:eastAsia="Verdana"/>
          <w:color w:val="000000" w:themeColor="text1"/>
          <w:sz w:val="28"/>
          <w:szCs w:val="28"/>
        </w:rPr>
        <w:t xml:space="preserve"> and subsoil use </w:t>
      </w:r>
      <w:r w:rsidRPr="001D1D88">
        <w:rPr>
          <w:rFonts w:eastAsia="Verdana"/>
          <w:color w:val="000000" w:themeColor="text1"/>
          <w:sz w:val="28"/>
          <w:szCs w:val="28"/>
          <w:lang w:val="en-GB"/>
        </w:rPr>
        <w:t>contracts</w:t>
      </w:r>
      <w:r w:rsidRPr="001D1D88">
        <w:rPr>
          <w:rFonts w:eastAsia="Verdana"/>
          <w:color w:val="000000" w:themeColor="text1"/>
          <w:sz w:val="28"/>
          <w:szCs w:val="28"/>
        </w:rPr>
        <w:t xml:space="preserve">, for example, are among the more popular </w:t>
      </w:r>
      <w:r w:rsidR="005406D7" w:rsidRPr="001D1D88">
        <w:rPr>
          <w:rFonts w:eastAsia="Verdana"/>
          <w:color w:val="000000" w:themeColor="text1"/>
          <w:sz w:val="28"/>
          <w:szCs w:val="28"/>
          <w:lang w:val="en-GB"/>
        </w:rPr>
        <w:t xml:space="preserve">and </w:t>
      </w:r>
      <w:r w:rsidR="0069508E" w:rsidRPr="001D1D88">
        <w:rPr>
          <w:rFonts w:eastAsia="Verdana"/>
          <w:color w:val="000000" w:themeColor="text1"/>
          <w:sz w:val="28"/>
          <w:szCs w:val="28"/>
          <w:lang w:val="en-GB"/>
        </w:rPr>
        <w:t xml:space="preserve">commonly used </w:t>
      </w:r>
      <w:r w:rsidRPr="001D1D88">
        <w:rPr>
          <w:rFonts w:eastAsia="Verdana"/>
          <w:color w:val="000000" w:themeColor="text1"/>
          <w:sz w:val="28"/>
          <w:szCs w:val="28"/>
        </w:rPr>
        <w:t xml:space="preserve">forms. </w:t>
      </w:r>
      <w:r w:rsidRPr="001D1D88">
        <w:rPr>
          <w:rFonts w:eastAsia="Verdana"/>
          <w:color w:val="000000" w:themeColor="text1"/>
          <w:sz w:val="28"/>
          <w:szCs w:val="28"/>
          <w:lang w:val="en-GB"/>
        </w:rPr>
        <w:t>The</w:t>
      </w:r>
      <w:r w:rsidRPr="001D1D88">
        <w:rPr>
          <w:rFonts w:eastAsia="Verdana"/>
          <w:color w:val="000000" w:themeColor="text1"/>
          <w:sz w:val="28"/>
          <w:szCs w:val="28"/>
        </w:rPr>
        <w:t xml:space="preserve"> average term of energy agreements</w:t>
      </w:r>
      <w:r w:rsidRPr="001D1D88">
        <w:rPr>
          <w:rFonts w:eastAsia="Verdana"/>
          <w:color w:val="000000" w:themeColor="text1"/>
          <w:sz w:val="28"/>
          <w:szCs w:val="28"/>
          <w:lang w:val="en-GB"/>
        </w:rPr>
        <w:t xml:space="preserve"> varies from jurisdiction to jurisdiction and may range anywhere between</w:t>
      </w:r>
      <w:r w:rsidRPr="001D1D88">
        <w:rPr>
          <w:rFonts w:eastAsia="Verdana"/>
          <w:color w:val="000000" w:themeColor="text1"/>
          <w:sz w:val="28"/>
          <w:szCs w:val="28"/>
        </w:rPr>
        <w:t xml:space="preserve"> 15</w:t>
      </w:r>
      <w:r w:rsidRPr="001D1D88">
        <w:rPr>
          <w:rFonts w:eastAsia="Verdana"/>
          <w:color w:val="000000" w:themeColor="text1"/>
          <w:sz w:val="28"/>
          <w:szCs w:val="28"/>
          <w:lang w:val="en-GB"/>
        </w:rPr>
        <w:t xml:space="preserve"> to 45</w:t>
      </w:r>
      <w:r w:rsidRPr="001D1D88">
        <w:rPr>
          <w:rFonts w:eastAsia="Verdana"/>
          <w:color w:val="000000" w:themeColor="text1"/>
          <w:sz w:val="28"/>
          <w:szCs w:val="28"/>
        </w:rPr>
        <w:t xml:space="preserve"> years. For instance, in Kazakhstan</w:t>
      </w:r>
      <w:r w:rsidRPr="001D1D88">
        <w:rPr>
          <w:rFonts w:eastAsia="Verdana"/>
          <w:color w:val="000000" w:themeColor="text1"/>
          <w:sz w:val="28"/>
          <w:szCs w:val="28"/>
          <w:lang w:val="en-GB"/>
        </w:rPr>
        <w:t>,</w:t>
      </w:r>
      <w:r w:rsidRPr="001D1D88">
        <w:rPr>
          <w:rFonts w:eastAsia="Verdana"/>
          <w:color w:val="000000" w:themeColor="text1"/>
          <w:sz w:val="28"/>
          <w:szCs w:val="28"/>
        </w:rPr>
        <w:t xml:space="preserve"> the </w:t>
      </w:r>
      <w:r w:rsidRPr="001D1D88">
        <w:rPr>
          <w:rFonts w:eastAsia="Verdana"/>
          <w:color w:val="000000" w:themeColor="text1"/>
          <w:sz w:val="28"/>
          <w:szCs w:val="28"/>
          <w:lang w:val="en-GB"/>
        </w:rPr>
        <w:t>duration</w:t>
      </w:r>
      <w:r w:rsidRPr="001D1D88">
        <w:rPr>
          <w:rFonts w:eastAsia="Verdana"/>
          <w:color w:val="000000" w:themeColor="text1"/>
          <w:sz w:val="28"/>
          <w:szCs w:val="28"/>
        </w:rPr>
        <w:t xml:space="preserve"> of subsoil use</w:t>
      </w:r>
      <w:r w:rsidR="0069508E" w:rsidRPr="001D1D88">
        <w:rPr>
          <w:rFonts w:eastAsia="Verdana"/>
          <w:color w:val="000000" w:themeColor="text1"/>
          <w:sz w:val="28"/>
          <w:szCs w:val="28"/>
          <w:lang w:val="en-GB"/>
        </w:rPr>
        <w:t xml:space="preserve"> contracts ranges from</w:t>
      </w:r>
      <w:r w:rsidRPr="001D1D88">
        <w:rPr>
          <w:rFonts w:eastAsia="Verdana"/>
          <w:color w:val="000000" w:themeColor="text1"/>
          <w:sz w:val="28"/>
          <w:szCs w:val="28"/>
        </w:rPr>
        <w:t xml:space="preserve"> 25</w:t>
      </w:r>
      <w:r w:rsidR="0069508E" w:rsidRPr="001D1D88">
        <w:rPr>
          <w:rFonts w:eastAsia="Verdana"/>
          <w:color w:val="000000" w:themeColor="text1"/>
          <w:sz w:val="28"/>
          <w:szCs w:val="28"/>
          <w:lang w:val="en-GB"/>
        </w:rPr>
        <w:t xml:space="preserve"> to </w:t>
      </w:r>
      <w:r w:rsidRPr="001D1D88">
        <w:rPr>
          <w:rFonts w:eastAsia="Verdana"/>
          <w:color w:val="000000" w:themeColor="text1"/>
          <w:sz w:val="28"/>
          <w:szCs w:val="28"/>
        </w:rPr>
        <w:t xml:space="preserve">45 years. </w:t>
      </w:r>
    </w:p>
    <w:p w14:paraId="52282D80" w14:textId="61179633" w:rsidR="001D4528" w:rsidRPr="001D1D88" w:rsidRDefault="001D4528" w:rsidP="001D4528">
      <w:pPr>
        <w:ind w:firstLine="567"/>
        <w:jc w:val="both"/>
        <w:rPr>
          <w:rFonts w:eastAsia="Verdana"/>
          <w:color w:val="000000" w:themeColor="text1"/>
          <w:sz w:val="28"/>
          <w:szCs w:val="28"/>
        </w:rPr>
      </w:pPr>
      <w:r w:rsidRPr="001D1D88">
        <w:rPr>
          <w:rFonts w:eastAsia="Verdana"/>
          <w:color w:val="000000" w:themeColor="text1"/>
          <w:sz w:val="28"/>
          <w:szCs w:val="28"/>
        </w:rPr>
        <w:t>Th</w:t>
      </w:r>
      <w:r w:rsidR="0069508E" w:rsidRPr="001D1D88">
        <w:rPr>
          <w:rFonts w:eastAsia="Verdana"/>
          <w:color w:val="000000" w:themeColor="text1"/>
          <w:sz w:val="28"/>
          <w:szCs w:val="28"/>
          <w:lang w:val="en-GB"/>
        </w:rPr>
        <w:t>ese</w:t>
      </w:r>
      <w:r w:rsidRPr="001D1D88">
        <w:rPr>
          <w:rFonts w:eastAsia="Verdana"/>
          <w:color w:val="000000" w:themeColor="text1"/>
          <w:sz w:val="28"/>
          <w:szCs w:val="28"/>
        </w:rPr>
        <w:t xml:space="preserve"> long-term </w:t>
      </w:r>
      <w:r w:rsidR="0069508E" w:rsidRPr="001D1D88">
        <w:rPr>
          <w:rFonts w:eastAsia="Verdana"/>
          <w:color w:val="000000" w:themeColor="text1"/>
          <w:sz w:val="28"/>
          <w:szCs w:val="28"/>
          <w:lang w:val="en-GB"/>
        </w:rPr>
        <w:t>contracts</w:t>
      </w:r>
      <w:r w:rsidRPr="001D1D88">
        <w:rPr>
          <w:rFonts w:eastAsia="Verdana"/>
          <w:color w:val="000000" w:themeColor="text1"/>
          <w:sz w:val="28"/>
          <w:szCs w:val="28"/>
        </w:rPr>
        <w:t xml:space="preserve"> </w:t>
      </w:r>
      <w:r w:rsidRPr="001D1D88">
        <w:rPr>
          <w:rFonts w:eastAsia="Verdana"/>
          <w:color w:val="000000" w:themeColor="text1"/>
          <w:sz w:val="28"/>
          <w:szCs w:val="28"/>
          <w:lang w:val="en-GB"/>
        </w:rPr>
        <w:t>expose</w:t>
      </w:r>
      <w:r w:rsidRPr="001D1D88">
        <w:rPr>
          <w:rFonts w:eastAsia="Verdana"/>
          <w:color w:val="000000" w:themeColor="text1"/>
          <w:sz w:val="28"/>
          <w:szCs w:val="28"/>
        </w:rPr>
        <w:t xml:space="preserve"> the investor </w:t>
      </w:r>
      <w:r w:rsidRPr="001D1D88">
        <w:rPr>
          <w:rFonts w:eastAsia="Verdana"/>
          <w:color w:val="000000" w:themeColor="text1"/>
          <w:sz w:val="28"/>
          <w:szCs w:val="28"/>
          <w:lang w:val="en-GB"/>
        </w:rPr>
        <w:t>to a variety of risks</w:t>
      </w:r>
      <w:r w:rsidR="003F29A1" w:rsidRPr="001D1D88">
        <w:rPr>
          <w:rFonts w:eastAsia="Verdana"/>
          <w:color w:val="000000" w:themeColor="text1"/>
          <w:sz w:val="28"/>
          <w:szCs w:val="28"/>
          <w:lang w:val="en-GB"/>
        </w:rPr>
        <w:t xml:space="preserve">, notably </w:t>
      </w:r>
      <w:r w:rsidRPr="001D1D88">
        <w:rPr>
          <w:rFonts w:eastAsia="Verdana"/>
          <w:color w:val="000000" w:themeColor="text1"/>
          <w:sz w:val="28"/>
          <w:szCs w:val="28"/>
        </w:rPr>
        <w:t>regulatory changes</w:t>
      </w:r>
      <w:r w:rsidRPr="001D1D88">
        <w:rPr>
          <w:rFonts w:eastAsia="Verdana"/>
          <w:color w:val="000000" w:themeColor="text1"/>
          <w:sz w:val="28"/>
          <w:szCs w:val="28"/>
          <w:lang w:val="en-GB"/>
        </w:rPr>
        <w:t xml:space="preserve"> </w:t>
      </w:r>
      <w:r w:rsidR="003F29A1" w:rsidRPr="001D1D88">
        <w:rPr>
          <w:rFonts w:eastAsia="Verdana"/>
          <w:color w:val="000000" w:themeColor="text1"/>
          <w:sz w:val="28"/>
          <w:szCs w:val="28"/>
          <w:lang w:val="en-GB"/>
        </w:rPr>
        <w:t>within a</w:t>
      </w:r>
      <w:r w:rsidRPr="001D1D88">
        <w:rPr>
          <w:rFonts w:eastAsia="Verdana"/>
          <w:color w:val="000000" w:themeColor="text1"/>
          <w:sz w:val="28"/>
          <w:szCs w:val="28"/>
          <w:lang w:val="en-GB"/>
        </w:rPr>
        <w:t xml:space="preserve"> host state</w:t>
      </w:r>
      <w:r w:rsidR="003F29A1"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In order to alleviate investors’ concerns</w:t>
      </w:r>
      <w:r w:rsidR="005406D7"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w:t>
      </w:r>
      <w:r w:rsidR="003F29A1" w:rsidRPr="001D1D88">
        <w:rPr>
          <w:rFonts w:eastAsia="Verdana"/>
          <w:color w:val="000000" w:themeColor="text1"/>
          <w:sz w:val="28"/>
          <w:szCs w:val="28"/>
          <w:lang w:val="en-GB"/>
        </w:rPr>
        <w:t xml:space="preserve">it is </w:t>
      </w:r>
      <w:r w:rsidR="00BE5466" w:rsidRPr="001D1D88">
        <w:rPr>
          <w:rFonts w:eastAsia="Verdana"/>
          <w:color w:val="000000" w:themeColor="text1"/>
          <w:sz w:val="28"/>
          <w:szCs w:val="28"/>
          <w:lang w:val="en-GB"/>
        </w:rPr>
        <w:t>common</w:t>
      </w:r>
      <w:r w:rsidR="003F29A1" w:rsidRPr="001D1D88">
        <w:rPr>
          <w:rFonts w:eastAsia="Verdana"/>
          <w:color w:val="000000" w:themeColor="text1"/>
          <w:sz w:val="28"/>
          <w:szCs w:val="28"/>
          <w:lang w:val="en-GB"/>
        </w:rPr>
        <w:t xml:space="preserve"> for a host state to</w:t>
      </w:r>
      <w:r w:rsidRPr="001D1D88">
        <w:rPr>
          <w:rFonts w:eastAsia="Verdana"/>
          <w:color w:val="000000" w:themeColor="text1"/>
          <w:sz w:val="28"/>
          <w:szCs w:val="28"/>
          <w:lang w:val="en-GB"/>
        </w:rPr>
        <w:t xml:space="preserve"> </w:t>
      </w:r>
      <w:r w:rsidRPr="001D1D88">
        <w:rPr>
          <w:rFonts w:eastAsia="Verdana"/>
          <w:color w:val="000000" w:themeColor="text1"/>
          <w:sz w:val="28"/>
          <w:szCs w:val="28"/>
        </w:rPr>
        <w:t>demonstrate</w:t>
      </w:r>
      <w:r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a </w:t>
      </w:r>
      <w:r w:rsidRPr="001D1D88">
        <w:rPr>
          <w:rFonts w:eastAsia="Verdana"/>
          <w:color w:val="000000" w:themeColor="text1"/>
          <w:sz w:val="28"/>
          <w:szCs w:val="28"/>
          <w:lang w:val="en-GB"/>
        </w:rPr>
        <w:t>strong</w:t>
      </w:r>
      <w:r w:rsidRPr="001D1D88">
        <w:rPr>
          <w:rFonts w:eastAsia="Verdana"/>
          <w:color w:val="000000" w:themeColor="text1"/>
          <w:sz w:val="28"/>
          <w:szCs w:val="28"/>
        </w:rPr>
        <w:t xml:space="preserve"> will to attract foreign investment</w:t>
      </w:r>
      <w:r w:rsidR="004A65E7" w:rsidRPr="001D1D88">
        <w:rPr>
          <w:rFonts w:eastAsia="Verdana"/>
          <w:color w:val="000000" w:themeColor="text1"/>
          <w:sz w:val="28"/>
          <w:szCs w:val="28"/>
          <w:lang w:val="en-GB"/>
        </w:rPr>
        <w:t>s</w:t>
      </w:r>
      <w:r w:rsidRPr="001D1D88">
        <w:rPr>
          <w:rFonts w:eastAsia="Verdana"/>
          <w:color w:val="000000" w:themeColor="text1"/>
          <w:sz w:val="28"/>
          <w:szCs w:val="28"/>
        </w:rPr>
        <w:t xml:space="preserve"> and </w:t>
      </w:r>
      <w:r w:rsidR="003F29A1" w:rsidRPr="001D1D88">
        <w:rPr>
          <w:rFonts w:eastAsia="Verdana"/>
          <w:color w:val="000000" w:themeColor="text1"/>
          <w:sz w:val="28"/>
          <w:szCs w:val="28"/>
          <w:lang w:val="en-GB"/>
        </w:rPr>
        <w:t xml:space="preserve">to </w:t>
      </w:r>
      <w:r w:rsidRPr="001D1D88">
        <w:rPr>
          <w:rFonts w:eastAsia="Verdana"/>
          <w:color w:val="000000" w:themeColor="text1"/>
          <w:sz w:val="28"/>
          <w:szCs w:val="28"/>
        </w:rPr>
        <w:t xml:space="preserve">provide a guarantee </w:t>
      </w:r>
      <w:r w:rsidRPr="001D1D88">
        <w:rPr>
          <w:rFonts w:eastAsia="Verdana"/>
          <w:color w:val="000000" w:themeColor="text1"/>
          <w:sz w:val="28"/>
          <w:szCs w:val="28"/>
          <w:lang w:val="en-GB"/>
        </w:rPr>
        <w:t xml:space="preserve">to hold </w:t>
      </w:r>
      <w:r w:rsidRPr="001D1D88">
        <w:rPr>
          <w:rFonts w:eastAsia="Verdana"/>
          <w:color w:val="000000" w:themeColor="text1"/>
          <w:sz w:val="28"/>
          <w:szCs w:val="28"/>
        </w:rPr>
        <w:t xml:space="preserve">the </w:t>
      </w:r>
      <w:r w:rsidRPr="001D1D88">
        <w:rPr>
          <w:rFonts w:eastAsia="Verdana"/>
          <w:color w:val="000000" w:themeColor="text1"/>
          <w:sz w:val="28"/>
          <w:szCs w:val="28"/>
          <w:lang w:val="en-GB"/>
        </w:rPr>
        <w:t>investor’s activity</w:t>
      </w:r>
      <w:r w:rsidR="003F29A1" w:rsidRPr="001D1D88">
        <w:rPr>
          <w:rFonts w:eastAsia="Verdana"/>
          <w:color w:val="000000" w:themeColor="text1"/>
          <w:sz w:val="28"/>
          <w:szCs w:val="28"/>
          <w:lang w:val="en-GB"/>
        </w:rPr>
        <w:t xml:space="preserve"> immune</w:t>
      </w:r>
      <w:r w:rsidRPr="001D1D88">
        <w:rPr>
          <w:rFonts w:eastAsia="Verdana"/>
          <w:color w:val="000000" w:themeColor="text1"/>
          <w:sz w:val="28"/>
          <w:szCs w:val="28"/>
          <w:lang w:val="en-GB"/>
        </w:rPr>
        <w:t xml:space="preserve"> from </w:t>
      </w:r>
      <w:r w:rsidR="00D6548B" w:rsidRPr="001D1D88">
        <w:rPr>
          <w:rFonts w:eastAsia="Verdana"/>
          <w:color w:val="000000" w:themeColor="text1"/>
          <w:sz w:val="28"/>
          <w:szCs w:val="28"/>
          <w:lang w:val="en-GB"/>
        </w:rPr>
        <w:t xml:space="preserve">a </w:t>
      </w:r>
      <w:r w:rsidRPr="001D1D88">
        <w:rPr>
          <w:rFonts w:eastAsia="Verdana"/>
          <w:color w:val="000000" w:themeColor="text1"/>
          <w:sz w:val="28"/>
          <w:szCs w:val="28"/>
          <w:lang w:val="en-GB"/>
        </w:rPr>
        <w:t>regulatory change</w:t>
      </w:r>
      <w:r w:rsidR="003F29A1" w:rsidRPr="001D1D88">
        <w:rPr>
          <w:rFonts w:eastAsia="Verdana"/>
          <w:color w:val="000000" w:themeColor="text1"/>
          <w:sz w:val="28"/>
          <w:szCs w:val="28"/>
          <w:lang w:val="en-GB"/>
        </w:rPr>
        <w:t xml:space="preserve"> at the outset of the project</w:t>
      </w:r>
      <w:r w:rsidRPr="001D1D88">
        <w:rPr>
          <w:rFonts w:eastAsia="Verdana"/>
          <w:color w:val="000000" w:themeColor="text1"/>
          <w:sz w:val="28"/>
          <w:szCs w:val="28"/>
        </w:rPr>
        <w:t xml:space="preserve">. </w:t>
      </w:r>
      <w:r w:rsidR="00BE5466" w:rsidRPr="001D1D88">
        <w:rPr>
          <w:rFonts w:eastAsia="Verdana"/>
          <w:color w:val="000000" w:themeColor="text1"/>
          <w:sz w:val="28"/>
          <w:szCs w:val="28"/>
          <w:lang w:val="en-GB"/>
        </w:rPr>
        <w:t>After the</w:t>
      </w:r>
      <w:r w:rsidR="00D6548B"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investment </w:t>
      </w:r>
      <w:r w:rsidR="00BE5466" w:rsidRPr="001D1D88">
        <w:rPr>
          <w:rFonts w:eastAsia="Verdana"/>
          <w:color w:val="000000" w:themeColor="text1"/>
          <w:sz w:val="28"/>
          <w:szCs w:val="28"/>
          <w:lang w:val="en-GB"/>
        </w:rPr>
        <w:t>had been</w:t>
      </w:r>
      <w:r w:rsidRPr="001D1D88">
        <w:rPr>
          <w:rFonts w:eastAsia="Verdana"/>
          <w:color w:val="000000" w:themeColor="text1"/>
          <w:sz w:val="28"/>
          <w:szCs w:val="28"/>
        </w:rPr>
        <w:t xml:space="preserve"> made and </w:t>
      </w:r>
      <w:r w:rsidR="00D6548B" w:rsidRPr="001D1D88">
        <w:rPr>
          <w:rFonts w:eastAsia="Verdana"/>
          <w:color w:val="000000" w:themeColor="text1"/>
          <w:sz w:val="28"/>
          <w:szCs w:val="28"/>
          <w:lang w:val="en-GB"/>
        </w:rPr>
        <w:t xml:space="preserve">when </w:t>
      </w:r>
      <w:r w:rsidRPr="001D1D88">
        <w:rPr>
          <w:rFonts w:eastAsia="Verdana"/>
          <w:color w:val="000000" w:themeColor="text1"/>
          <w:sz w:val="28"/>
          <w:szCs w:val="28"/>
        </w:rPr>
        <w:t xml:space="preserve">a project begins generating cash, </w:t>
      </w:r>
      <w:r w:rsidR="00D6548B" w:rsidRPr="001D1D88">
        <w:rPr>
          <w:rFonts w:eastAsia="Verdana"/>
          <w:color w:val="000000" w:themeColor="text1"/>
          <w:sz w:val="28"/>
          <w:szCs w:val="28"/>
          <w:lang w:val="en-GB"/>
        </w:rPr>
        <w:t>should</w:t>
      </w:r>
      <w:r w:rsidRPr="001D1D88">
        <w:rPr>
          <w:rFonts w:eastAsia="Verdana"/>
          <w:color w:val="000000" w:themeColor="text1"/>
          <w:sz w:val="28"/>
          <w:szCs w:val="28"/>
          <w:lang w:val="en-GB"/>
        </w:rPr>
        <w:t xml:space="preserve"> </w:t>
      </w:r>
      <w:r w:rsidRPr="001D1D88">
        <w:rPr>
          <w:rFonts w:eastAsia="Verdana"/>
          <w:color w:val="000000" w:themeColor="text1"/>
          <w:sz w:val="28"/>
          <w:szCs w:val="28"/>
        </w:rPr>
        <w:t>the host state change</w:t>
      </w:r>
      <w:r w:rsidRPr="001D1D88">
        <w:rPr>
          <w:rFonts w:eastAsia="Verdana"/>
          <w:color w:val="000000" w:themeColor="text1"/>
          <w:sz w:val="28"/>
          <w:szCs w:val="28"/>
          <w:lang w:val="en-GB"/>
        </w:rPr>
        <w:t xml:space="preserve"> its</w:t>
      </w:r>
      <w:r w:rsidRPr="001D1D88">
        <w:rPr>
          <w:rFonts w:eastAsia="Verdana"/>
          <w:color w:val="000000" w:themeColor="text1"/>
          <w:sz w:val="28"/>
          <w:szCs w:val="28"/>
        </w:rPr>
        <w:t xml:space="preserve"> attitude towards the investor</w:t>
      </w:r>
      <w:r w:rsidR="00D6548B"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the investor </w:t>
      </w:r>
      <w:r w:rsidR="00D6548B" w:rsidRPr="001D1D88">
        <w:rPr>
          <w:rFonts w:eastAsia="Verdana"/>
          <w:color w:val="000000" w:themeColor="text1"/>
          <w:sz w:val="28"/>
          <w:szCs w:val="28"/>
          <w:lang w:val="en-GB"/>
        </w:rPr>
        <w:t xml:space="preserve">can do little to protect itself. It might </w:t>
      </w:r>
      <w:r w:rsidRPr="001D1D88">
        <w:rPr>
          <w:rFonts w:eastAsia="Verdana"/>
          <w:color w:val="000000" w:themeColor="text1"/>
          <w:sz w:val="28"/>
          <w:szCs w:val="28"/>
          <w:lang w:val="en-GB"/>
        </w:rPr>
        <w:t xml:space="preserve">commence litigation or arbitration, </w:t>
      </w:r>
      <w:r w:rsidR="00D6548B" w:rsidRPr="001D1D88">
        <w:rPr>
          <w:rFonts w:eastAsia="Verdana"/>
          <w:color w:val="000000" w:themeColor="text1"/>
          <w:sz w:val="28"/>
          <w:szCs w:val="28"/>
          <w:lang w:val="en-GB"/>
        </w:rPr>
        <w:t>but this</w:t>
      </w:r>
      <w:r w:rsidRPr="001D1D88">
        <w:rPr>
          <w:rFonts w:eastAsia="Verdana"/>
          <w:color w:val="000000" w:themeColor="text1"/>
          <w:sz w:val="28"/>
          <w:szCs w:val="28"/>
          <w:lang w:val="en-GB"/>
        </w:rPr>
        <w:t xml:space="preserve"> may not </w:t>
      </w:r>
      <w:r w:rsidR="00D6548B" w:rsidRPr="001D1D88">
        <w:rPr>
          <w:rFonts w:eastAsia="Verdana"/>
          <w:color w:val="000000" w:themeColor="text1"/>
          <w:sz w:val="28"/>
          <w:szCs w:val="28"/>
          <w:lang w:val="en-GB"/>
        </w:rPr>
        <w:t>be a realistic</w:t>
      </w:r>
      <w:r w:rsidRPr="001D1D88">
        <w:rPr>
          <w:rFonts w:eastAsia="Verdana"/>
          <w:color w:val="000000" w:themeColor="text1"/>
          <w:sz w:val="28"/>
          <w:szCs w:val="28"/>
          <w:lang w:val="en-GB"/>
        </w:rPr>
        <w:t xml:space="preserve"> option if it intends to stay in the host state</w:t>
      </w:r>
      <w:r w:rsidR="00D6548B" w:rsidRPr="001D1D88">
        <w:rPr>
          <w:rFonts w:eastAsia="Verdana"/>
          <w:color w:val="000000" w:themeColor="text1"/>
          <w:sz w:val="28"/>
          <w:szCs w:val="28"/>
          <w:lang w:val="en-GB"/>
        </w:rPr>
        <w:t>-whether on that specific project, or another</w:t>
      </w:r>
      <w:r w:rsidRPr="001D1D88">
        <w:rPr>
          <w:rFonts w:eastAsia="Verdana"/>
          <w:color w:val="000000" w:themeColor="text1"/>
          <w:sz w:val="28"/>
          <w:szCs w:val="28"/>
          <w:lang w:val="en-GB"/>
        </w:rPr>
        <w:t xml:space="preserve">. In this situation, the investor may even agree to </w:t>
      </w:r>
      <w:r w:rsidRPr="001D1D88">
        <w:rPr>
          <w:rFonts w:eastAsia="Verdana"/>
          <w:color w:val="000000" w:themeColor="text1"/>
          <w:sz w:val="28"/>
          <w:szCs w:val="28"/>
        </w:rPr>
        <w:t>a r</w:t>
      </w:r>
      <w:r w:rsidR="00CC0466" w:rsidRPr="001D1D88">
        <w:rPr>
          <w:rFonts w:eastAsia="Verdana"/>
          <w:color w:val="000000" w:themeColor="text1"/>
          <w:sz w:val="28"/>
          <w:szCs w:val="28"/>
          <w:lang w:val="en-GB"/>
        </w:rPr>
        <w:t>e</w:t>
      </w:r>
      <w:r w:rsidRPr="001D1D88">
        <w:rPr>
          <w:rFonts w:eastAsia="Verdana"/>
          <w:color w:val="000000" w:themeColor="text1"/>
          <w:sz w:val="28"/>
          <w:szCs w:val="28"/>
        </w:rPr>
        <w:t xml:space="preserve">vision of </w:t>
      </w:r>
      <w:r w:rsidRPr="001D1D88">
        <w:rPr>
          <w:rFonts w:eastAsia="Verdana"/>
          <w:color w:val="000000" w:themeColor="text1"/>
          <w:sz w:val="28"/>
          <w:szCs w:val="28"/>
          <w:lang w:val="en-GB"/>
        </w:rPr>
        <w:t xml:space="preserve">the </w:t>
      </w:r>
      <w:r w:rsidRPr="001D1D88">
        <w:rPr>
          <w:rFonts w:eastAsia="Verdana"/>
          <w:color w:val="000000" w:themeColor="text1"/>
          <w:sz w:val="28"/>
          <w:szCs w:val="28"/>
        </w:rPr>
        <w:t xml:space="preserve">initial </w:t>
      </w:r>
      <w:r w:rsidR="009D281E" w:rsidRPr="001D1D88">
        <w:rPr>
          <w:rFonts w:eastAsia="Verdana"/>
          <w:color w:val="000000" w:themeColor="text1"/>
          <w:sz w:val="28"/>
          <w:szCs w:val="28"/>
          <w:lang w:val="en-GB"/>
        </w:rPr>
        <w:t>terms</w:t>
      </w:r>
      <w:r w:rsidRPr="001D1D88">
        <w:rPr>
          <w:rFonts w:eastAsia="Verdana"/>
          <w:color w:val="000000" w:themeColor="text1"/>
          <w:sz w:val="28"/>
          <w:szCs w:val="28"/>
        </w:rPr>
        <w:t xml:space="preserve"> and </w:t>
      </w:r>
      <w:r w:rsidR="009D281E" w:rsidRPr="001D1D88">
        <w:rPr>
          <w:rFonts w:eastAsia="Verdana"/>
          <w:color w:val="000000" w:themeColor="text1"/>
          <w:sz w:val="28"/>
          <w:szCs w:val="28"/>
          <w:lang w:val="en-GB"/>
        </w:rPr>
        <w:t>conditions</w:t>
      </w:r>
      <w:r w:rsidRPr="001D1D88">
        <w:rPr>
          <w:rFonts w:eastAsia="Verdana"/>
          <w:color w:val="000000" w:themeColor="text1"/>
          <w:sz w:val="28"/>
          <w:szCs w:val="28"/>
          <w:lang w:val="en-GB"/>
        </w:rPr>
        <w:t xml:space="preserve"> of the agreement</w:t>
      </w:r>
      <w:r w:rsidRPr="001D1D88">
        <w:rPr>
          <w:rFonts w:eastAsia="Verdana"/>
          <w:color w:val="000000" w:themeColor="text1"/>
          <w:sz w:val="28"/>
          <w:szCs w:val="28"/>
        </w:rPr>
        <w:t xml:space="preserve"> </w:t>
      </w:r>
      <w:r w:rsidRPr="001D1D88">
        <w:rPr>
          <w:rFonts w:eastAsia="Verdana"/>
          <w:color w:val="000000" w:themeColor="text1"/>
          <w:sz w:val="28"/>
          <w:szCs w:val="28"/>
          <w:lang w:val="en-GB"/>
        </w:rPr>
        <w:t>to</w:t>
      </w:r>
      <w:r w:rsidRPr="001D1D88">
        <w:rPr>
          <w:rFonts w:eastAsia="Verdana"/>
          <w:color w:val="000000" w:themeColor="text1"/>
          <w:sz w:val="28"/>
          <w:szCs w:val="28"/>
        </w:rPr>
        <w:t xml:space="preserve"> the benefit of the host state. </w:t>
      </w:r>
      <w:r w:rsidRPr="001D1D88">
        <w:rPr>
          <w:rFonts w:eastAsia="Verdana"/>
          <w:color w:val="000000" w:themeColor="text1"/>
          <w:sz w:val="28"/>
          <w:szCs w:val="28"/>
          <w:lang w:val="en-GB"/>
        </w:rPr>
        <w:t xml:space="preserve">Vernon </w:t>
      </w:r>
      <w:r w:rsidR="00D6548B" w:rsidRPr="001D1D88">
        <w:rPr>
          <w:rFonts w:eastAsia="Verdana"/>
          <w:color w:val="000000" w:themeColor="text1"/>
          <w:sz w:val="28"/>
          <w:szCs w:val="28"/>
          <w:lang w:val="en-GB"/>
        </w:rPr>
        <w:t xml:space="preserve">R. </w:t>
      </w:r>
      <w:r w:rsidRPr="001D1D88">
        <w:rPr>
          <w:rFonts w:eastAsia="Verdana"/>
          <w:color w:val="000000" w:themeColor="text1"/>
          <w:sz w:val="28"/>
          <w:szCs w:val="28"/>
          <w:lang w:val="en-GB"/>
        </w:rPr>
        <w:t xml:space="preserve">described it as </w:t>
      </w:r>
      <w:r w:rsidRPr="001D1D88">
        <w:rPr>
          <w:rFonts w:eastAsia="Verdana"/>
          <w:color w:val="000000" w:themeColor="text1"/>
          <w:sz w:val="28"/>
          <w:szCs w:val="28"/>
          <w:lang w:val="en-GB"/>
        </w:rPr>
        <w:lastRenderedPageBreak/>
        <w:t>“obsolescing bargains”</w:t>
      </w:r>
      <w:r w:rsidR="00DD7598" w:rsidRPr="001D1D88">
        <w:rPr>
          <w:rFonts w:eastAsia="Verdana"/>
          <w:color w:val="000000" w:themeColor="text1"/>
          <w:sz w:val="28"/>
          <w:szCs w:val="28"/>
          <w:lang w:val="en-GB"/>
        </w:rPr>
        <w:t xml:space="preserve"> [</w:t>
      </w:r>
      <w:r w:rsidR="00035874" w:rsidRPr="001D1D88">
        <w:rPr>
          <w:rFonts w:eastAsia="Verdana"/>
          <w:color w:val="000000" w:themeColor="text1"/>
          <w:sz w:val="28"/>
          <w:szCs w:val="28"/>
          <w:lang w:val="en-GB"/>
        </w:rPr>
        <w:t>2</w:t>
      </w:r>
      <w:r w:rsidR="00D63CBB">
        <w:rPr>
          <w:rFonts w:eastAsia="Verdana"/>
          <w:color w:val="000000" w:themeColor="text1"/>
          <w:sz w:val="28"/>
          <w:szCs w:val="28"/>
          <w:lang w:val="en-GB"/>
        </w:rPr>
        <w:t>2</w:t>
      </w:r>
      <w:r w:rsidR="00DD7598" w:rsidRPr="001D1D88">
        <w:rPr>
          <w:rFonts w:eastAsia="Verdana"/>
          <w:color w:val="000000" w:themeColor="text1"/>
          <w:sz w:val="28"/>
          <w:szCs w:val="28"/>
          <w:lang w:val="en-GB"/>
        </w:rPr>
        <w:t>]</w:t>
      </w:r>
      <w:r w:rsidRPr="001D1D88">
        <w:rPr>
          <w:rFonts w:eastAsia="Verdana"/>
          <w:color w:val="000000" w:themeColor="text1"/>
          <w:sz w:val="28"/>
          <w:szCs w:val="28"/>
          <w:lang w:val="en-GB"/>
        </w:rPr>
        <w:t>.</w:t>
      </w:r>
      <w:r w:rsidR="00035874"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By this</w:t>
      </w:r>
      <w:r w:rsidR="00C413C8">
        <w:rPr>
          <w:rFonts w:eastAsia="Verdana"/>
          <w:color w:val="000000" w:themeColor="text1"/>
          <w:sz w:val="28"/>
          <w:szCs w:val="28"/>
          <w:lang w:val="en-GB"/>
        </w:rPr>
        <w:t>,</w:t>
      </w:r>
      <w:r w:rsidRPr="001D1D88">
        <w:rPr>
          <w:rFonts w:eastAsia="Verdana"/>
          <w:color w:val="000000" w:themeColor="text1"/>
          <w:sz w:val="28"/>
          <w:szCs w:val="28"/>
          <w:lang w:val="en-GB"/>
        </w:rPr>
        <w:t xml:space="preserve"> he meant that the h</w:t>
      </w:r>
      <w:r w:rsidR="00CC0466" w:rsidRPr="001D1D88">
        <w:rPr>
          <w:rFonts w:eastAsia="Verdana"/>
          <w:color w:val="000000" w:themeColor="text1"/>
          <w:sz w:val="28"/>
          <w:szCs w:val="28"/>
          <w:lang w:val="en-GB"/>
        </w:rPr>
        <w:t>o</w:t>
      </w:r>
      <w:r w:rsidRPr="001D1D88">
        <w:rPr>
          <w:rFonts w:eastAsia="Verdana"/>
          <w:color w:val="000000" w:themeColor="text1"/>
          <w:sz w:val="28"/>
          <w:szCs w:val="28"/>
          <w:lang w:val="en-GB"/>
        </w:rPr>
        <w:t xml:space="preserve">st state is eager to change the terms of the agreement with the investor once the investment </w:t>
      </w:r>
      <w:r w:rsidR="00D6548B" w:rsidRPr="001D1D88">
        <w:rPr>
          <w:rFonts w:eastAsia="Verdana"/>
          <w:color w:val="000000" w:themeColor="text1"/>
          <w:sz w:val="28"/>
          <w:szCs w:val="28"/>
          <w:lang w:val="en-GB"/>
        </w:rPr>
        <w:t>had been</w:t>
      </w:r>
      <w:r w:rsidRPr="001D1D88">
        <w:rPr>
          <w:rFonts w:eastAsia="Verdana"/>
          <w:color w:val="000000" w:themeColor="text1"/>
          <w:sz w:val="28"/>
          <w:szCs w:val="28"/>
          <w:lang w:val="en-GB"/>
        </w:rPr>
        <w:t xml:space="preserve"> made. </w:t>
      </w:r>
      <w:r w:rsidRPr="001D1D88">
        <w:rPr>
          <w:rFonts w:eastAsia="Verdana"/>
          <w:color w:val="000000" w:themeColor="text1"/>
          <w:sz w:val="28"/>
          <w:szCs w:val="28"/>
        </w:rPr>
        <w:t xml:space="preserve">Scherer </w:t>
      </w:r>
      <w:r w:rsidR="003D3F68" w:rsidRPr="001D1D88">
        <w:rPr>
          <w:rFonts w:eastAsia="Verdana"/>
          <w:color w:val="000000" w:themeColor="text1"/>
          <w:sz w:val="28"/>
          <w:szCs w:val="28"/>
          <w:lang w:val="en-GB"/>
        </w:rPr>
        <w:t xml:space="preserve">M. </w:t>
      </w:r>
      <w:r w:rsidRPr="001D1D88">
        <w:rPr>
          <w:rFonts w:eastAsia="Verdana"/>
          <w:color w:val="000000" w:themeColor="text1"/>
          <w:sz w:val="28"/>
          <w:szCs w:val="28"/>
        </w:rPr>
        <w:t xml:space="preserve">described it as a </w:t>
      </w:r>
      <w:r w:rsidR="003D3F68" w:rsidRPr="001D1D88">
        <w:rPr>
          <w:rFonts w:eastAsia="Verdana"/>
          <w:color w:val="000000" w:themeColor="text1"/>
          <w:sz w:val="28"/>
          <w:szCs w:val="28"/>
          <w:lang w:val="en-GB"/>
        </w:rPr>
        <w:t>“</w:t>
      </w:r>
      <w:r w:rsidRPr="001D1D88">
        <w:rPr>
          <w:rFonts w:eastAsia="Verdana"/>
          <w:color w:val="000000" w:themeColor="text1"/>
          <w:sz w:val="28"/>
          <w:szCs w:val="28"/>
        </w:rPr>
        <w:t>prisoner’s dilemma</w:t>
      </w:r>
      <w:r w:rsidR="003D3F68" w:rsidRPr="001D1D88">
        <w:rPr>
          <w:rFonts w:eastAsia="Verdana"/>
          <w:color w:val="000000" w:themeColor="text1"/>
          <w:sz w:val="28"/>
          <w:szCs w:val="28"/>
          <w:lang w:val="en-GB"/>
        </w:rPr>
        <w:t>”</w:t>
      </w:r>
      <w:r w:rsidRPr="001D1D88">
        <w:rPr>
          <w:rFonts w:eastAsia="Verdana"/>
          <w:color w:val="000000" w:themeColor="text1"/>
          <w:sz w:val="28"/>
          <w:szCs w:val="28"/>
        </w:rPr>
        <w:t xml:space="preserve"> when </w:t>
      </w:r>
      <w:r w:rsidRPr="001D1D88">
        <w:rPr>
          <w:rFonts w:eastAsia="Verdana"/>
          <w:color w:val="000000" w:themeColor="text1"/>
          <w:sz w:val="28"/>
          <w:szCs w:val="28"/>
          <w:lang w:val="en-GB"/>
        </w:rPr>
        <w:t xml:space="preserve">the </w:t>
      </w:r>
      <w:r w:rsidRPr="001D1D88">
        <w:rPr>
          <w:rFonts w:eastAsia="Verdana"/>
          <w:color w:val="000000" w:themeColor="text1"/>
          <w:sz w:val="28"/>
          <w:szCs w:val="28"/>
        </w:rPr>
        <w:t xml:space="preserve">investor has little choice </w:t>
      </w:r>
      <w:r w:rsidRPr="001D1D88">
        <w:rPr>
          <w:rFonts w:eastAsia="Verdana"/>
          <w:color w:val="000000" w:themeColor="text1"/>
          <w:sz w:val="28"/>
          <w:szCs w:val="28"/>
          <w:lang w:val="en-GB"/>
        </w:rPr>
        <w:t xml:space="preserve">but </w:t>
      </w:r>
      <w:r w:rsidRPr="001D1D88">
        <w:rPr>
          <w:rFonts w:eastAsia="Verdana"/>
          <w:color w:val="000000" w:themeColor="text1"/>
          <w:sz w:val="28"/>
          <w:szCs w:val="28"/>
        </w:rPr>
        <w:t xml:space="preserve">to accept </w:t>
      </w:r>
      <w:r w:rsidRPr="001D1D88">
        <w:rPr>
          <w:rFonts w:eastAsia="Verdana"/>
          <w:color w:val="000000" w:themeColor="text1"/>
          <w:sz w:val="28"/>
          <w:szCs w:val="28"/>
          <w:lang w:val="en-GB"/>
        </w:rPr>
        <w:t>unfavorable</w:t>
      </w:r>
      <w:r w:rsidRPr="001D1D88">
        <w:rPr>
          <w:rFonts w:eastAsia="Verdana"/>
          <w:color w:val="000000" w:themeColor="text1"/>
          <w:sz w:val="28"/>
          <w:szCs w:val="28"/>
        </w:rPr>
        <w:t xml:space="preserve"> renegotiations </w:t>
      </w:r>
      <w:r w:rsidR="00DD7598" w:rsidRPr="001D1D88">
        <w:rPr>
          <w:rFonts w:eastAsia="Verdana"/>
          <w:color w:val="000000" w:themeColor="text1"/>
          <w:sz w:val="28"/>
          <w:szCs w:val="28"/>
          <w:lang w:val="en-GB"/>
        </w:rPr>
        <w:t>[</w:t>
      </w:r>
      <w:r w:rsidR="004A6B4C" w:rsidRPr="001D1D88">
        <w:rPr>
          <w:rFonts w:eastAsia="Verdana"/>
          <w:color w:val="000000" w:themeColor="text1"/>
          <w:sz w:val="28"/>
          <w:szCs w:val="28"/>
          <w:lang w:val="en-GB"/>
        </w:rPr>
        <w:t>2</w:t>
      </w:r>
      <w:r w:rsidR="00D63CBB">
        <w:rPr>
          <w:rFonts w:eastAsia="Verdana"/>
          <w:color w:val="000000" w:themeColor="text1"/>
          <w:sz w:val="28"/>
          <w:szCs w:val="28"/>
          <w:lang w:val="en-GB"/>
        </w:rPr>
        <w:t>3</w:t>
      </w:r>
      <w:r w:rsidR="00DD7598" w:rsidRPr="001D1D88">
        <w:rPr>
          <w:rFonts w:eastAsia="Verdana"/>
          <w:color w:val="000000" w:themeColor="text1"/>
          <w:sz w:val="28"/>
          <w:szCs w:val="28"/>
          <w:lang w:val="en-GB"/>
        </w:rPr>
        <w:t>]</w:t>
      </w:r>
      <w:r w:rsidRPr="001D1D88">
        <w:rPr>
          <w:rFonts w:eastAsia="Verdana"/>
          <w:color w:val="000000" w:themeColor="text1"/>
          <w:sz w:val="28"/>
          <w:szCs w:val="28"/>
        </w:rPr>
        <w:t>.</w:t>
      </w:r>
    </w:p>
    <w:p w14:paraId="6A667ABD" w14:textId="6C287679" w:rsidR="001D4528" w:rsidRPr="001D1D88" w:rsidRDefault="00220433" w:rsidP="00220433">
      <w:pPr>
        <w:tabs>
          <w:tab w:val="left" w:pos="567"/>
        </w:tabs>
        <w:jc w:val="both"/>
        <w:rPr>
          <w:rFonts w:eastAsia="Verdana"/>
          <w:color w:val="000000" w:themeColor="text1"/>
          <w:sz w:val="28"/>
          <w:szCs w:val="28"/>
        </w:rPr>
      </w:pPr>
      <w:r w:rsidRPr="001D1D88">
        <w:rPr>
          <w:rFonts w:eastAsia="Verdana"/>
          <w:color w:val="000000" w:themeColor="text1"/>
          <w:sz w:val="28"/>
          <w:szCs w:val="28"/>
          <w:lang w:val="en-GB"/>
        </w:rPr>
        <w:tab/>
        <w:t xml:space="preserve">The </w:t>
      </w:r>
      <w:r w:rsidRPr="001D1D88">
        <w:rPr>
          <w:rFonts w:eastAsia="Verdana"/>
          <w:color w:val="000000" w:themeColor="text1"/>
          <w:sz w:val="28"/>
          <w:szCs w:val="28"/>
        </w:rPr>
        <w:t xml:space="preserve">energy </w:t>
      </w:r>
      <w:r w:rsidR="00CC151A" w:rsidRPr="001D1D88">
        <w:rPr>
          <w:rFonts w:eastAsia="Verdana"/>
          <w:color w:val="000000" w:themeColor="text1"/>
          <w:sz w:val="28"/>
          <w:szCs w:val="28"/>
          <w:lang w:val="en-GB"/>
        </w:rPr>
        <w:t>sector</w:t>
      </w:r>
      <w:r w:rsidRPr="001D1D88">
        <w:rPr>
          <w:rFonts w:eastAsia="Verdana"/>
          <w:color w:val="000000" w:themeColor="text1"/>
          <w:sz w:val="28"/>
          <w:szCs w:val="28"/>
        </w:rPr>
        <w:t xml:space="preserve"> </w:t>
      </w:r>
      <w:r w:rsidRPr="001D1D88">
        <w:rPr>
          <w:rFonts w:eastAsia="Verdana"/>
          <w:color w:val="000000" w:themeColor="text1"/>
          <w:sz w:val="28"/>
          <w:szCs w:val="28"/>
          <w:lang w:val="en-GB"/>
        </w:rPr>
        <w:t>remains a</w:t>
      </w:r>
      <w:r w:rsidRPr="001D1D88">
        <w:rPr>
          <w:rFonts w:eastAsia="Verdana"/>
          <w:color w:val="000000" w:themeColor="text1"/>
          <w:sz w:val="28"/>
          <w:szCs w:val="28"/>
        </w:rPr>
        <w:t xml:space="preserve"> </w:t>
      </w:r>
      <w:r w:rsidRPr="001D1D88">
        <w:rPr>
          <w:rFonts w:eastAsia="Verdana"/>
          <w:color w:val="000000" w:themeColor="text1"/>
          <w:sz w:val="28"/>
          <w:szCs w:val="28"/>
          <w:lang w:val="en-GB"/>
        </w:rPr>
        <w:t>high-risk sector</w:t>
      </w:r>
      <w:r w:rsidRPr="001D1D88">
        <w:rPr>
          <w:rFonts w:eastAsia="Verdana"/>
          <w:color w:val="000000" w:themeColor="text1"/>
          <w:sz w:val="28"/>
          <w:szCs w:val="28"/>
        </w:rPr>
        <w:t xml:space="preserve"> for investors. </w:t>
      </w:r>
      <w:r w:rsidR="001D4528" w:rsidRPr="001D1D88">
        <w:rPr>
          <w:color w:val="000000" w:themeColor="text1"/>
          <w:sz w:val="28"/>
          <w:szCs w:val="28"/>
          <w:lang w:val="en-GB"/>
        </w:rPr>
        <w:t xml:space="preserve">The impact of wars on the energy sector can be </w:t>
      </w:r>
      <w:r w:rsidR="00332705" w:rsidRPr="001D1D88">
        <w:rPr>
          <w:color w:val="000000" w:themeColor="text1"/>
          <w:sz w:val="28"/>
          <w:szCs w:val="28"/>
          <w:lang w:val="en-GB"/>
        </w:rPr>
        <w:t>easily</w:t>
      </w:r>
      <w:r w:rsidR="001D4528" w:rsidRPr="001D1D88">
        <w:rPr>
          <w:color w:val="000000" w:themeColor="text1"/>
          <w:sz w:val="28"/>
          <w:szCs w:val="28"/>
          <w:lang w:val="en-GB"/>
        </w:rPr>
        <w:t xml:space="preserve"> historically traced. The wars in Iraq and Libya in the recent two decades have had a dramatic impact on the energy sector. As of the date of this writing, the </w:t>
      </w:r>
      <w:r w:rsidR="004430C8" w:rsidRPr="001D1D88">
        <w:rPr>
          <w:color w:val="000000" w:themeColor="text1"/>
          <w:sz w:val="28"/>
          <w:szCs w:val="28"/>
          <w:lang w:val="en-GB"/>
        </w:rPr>
        <w:t xml:space="preserve">unstable </w:t>
      </w:r>
      <w:r w:rsidR="001D4528" w:rsidRPr="001D1D88">
        <w:rPr>
          <w:color w:val="000000" w:themeColor="text1"/>
          <w:sz w:val="28"/>
          <w:szCs w:val="28"/>
          <w:lang w:val="en-GB"/>
        </w:rPr>
        <w:t xml:space="preserve">political situation in the Eurasian continent </w:t>
      </w:r>
      <w:r w:rsidR="004430C8" w:rsidRPr="001D1D88">
        <w:rPr>
          <w:color w:val="000000" w:themeColor="text1"/>
          <w:sz w:val="28"/>
          <w:szCs w:val="28"/>
          <w:lang w:val="en-GB"/>
        </w:rPr>
        <w:t>caused by the</w:t>
      </w:r>
      <w:r w:rsidR="001D4528" w:rsidRPr="001D1D88">
        <w:rPr>
          <w:color w:val="000000" w:themeColor="text1"/>
          <w:sz w:val="28"/>
          <w:szCs w:val="28"/>
          <w:lang w:val="en-GB"/>
        </w:rPr>
        <w:t xml:space="preserve"> Russia</w:t>
      </w:r>
      <w:r w:rsidR="004430C8" w:rsidRPr="001D1D88">
        <w:rPr>
          <w:color w:val="000000" w:themeColor="text1"/>
          <w:sz w:val="28"/>
          <w:szCs w:val="28"/>
          <w:lang w:val="en-GB"/>
        </w:rPr>
        <w:t>/</w:t>
      </w:r>
      <w:r w:rsidR="001D4528" w:rsidRPr="001D1D88">
        <w:rPr>
          <w:color w:val="000000" w:themeColor="text1"/>
          <w:sz w:val="28"/>
          <w:szCs w:val="28"/>
          <w:lang w:val="en-GB"/>
        </w:rPr>
        <w:t xml:space="preserve">Ukraine war, and </w:t>
      </w:r>
      <w:r w:rsidR="009D281E" w:rsidRPr="001D1D88">
        <w:rPr>
          <w:color w:val="000000" w:themeColor="text1"/>
          <w:sz w:val="28"/>
          <w:szCs w:val="28"/>
          <w:lang w:val="en-GB"/>
        </w:rPr>
        <w:t xml:space="preserve">the </w:t>
      </w:r>
      <w:r w:rsidR="004430C8" w:rsidRPr="001D1D88">
        <w:rPr>
          <w:color w:val="000000" w:themeColor="text1"/>
          <w:sz w:val="28"/>
          <w:szCs w:val="28"/>
          <w:lang w:val="en-GB"/>
        </w:rPr>
        <w:t xml:space="preserve">resulting </w:t>
      </w:r>
      <w:r w:rsidR="001D4528" w:rsidRPr="001D1D88">
        <w:rPr>
          <w:color w:val="000000" w:themeColor="text1"/>
          <w:sz w:val="28"/>
          <w:szCs w:val="28"/>
          <w:lang w:val="en-GB"/>
        </w:rPr>
        <w:t xml:space="preserve">Western </w:t>
      </w:r>
      <w:r w:rsidR="004430C8" w:rsidRPr="001D1D88">
        <w:rPr>
          <w:color w:val="000000" w:themeColor="text1"/>
          <w:sz w:val="28"/>
          <w:szCs w:val="28"/>
          <w:lang w:val="en-GB"/>
        </w:rPr>
        <w:t>sanctions</w:t>
      </w:r>
      <w:r w:rsidR="001D4528" w:rsidRPr="001D1D88">
        <w:rPr>
          <w:color w:val="000000" w:themeColor="text1"/>
          <w:sz w:val="28"/>
          <w:szCs w:val="28"/>
          <w:lang w:val="en-GB"/>
        </w:rPr>
        <w:t xml:space="preserve"> on Russia and Belarus</w:t>
      </w:r>
      <w:r w:rsidR="004430C8" w:rsidRPr="001D1D88">
        <w:rPr>
          <w:color w:val="000000" w:themeColor="text1"/>
          <w:sz w:val="28"/>
          <w:szCs w:val="28"/>
          <w:lang w:val="en-GB"/>
        </w:rPr>
        <w:t xml:space="preserve"> continue to resonate globally</w:t>
      </w:r>
      <w:r w:rsidR="001D4528" w:rsidRPr="001D1D88">
        <w:rPr>
          <w:color w:val="000000" w:themeColor="text1"/>
          <w:sz w:val="28"/>
          <w:szCs w:val="28"/>
          <w:lang w:val="en-GB"/>
        </w:rPr>
        <w:t xml:space="preserve">. This is not the first time that the EU and Russia's relationship with respect to Ukraine has deteriorated. During Russia’s annexation of Crimea, the EU </w:t>
      </w:r>
      <w:r w:rsidR="00D54CA9" w:rsidRPr="001D1D88">
        <w:rPr>
          <w:color w:val="000000" w:themeColor="text1"/>
          <w:sz w:val="28"/>
          <w:szCs w:val="28"/>
          <w:lang w:val="en-GB"/>
        </w:rPr>
        <w:t xml:space="preserve">recognized its </w:t>
      </w:r>
      <w:r w:rsidR="001D4528" w:rsidRPr="001D1D88">
        <w:rPr>
          <w:color w:val="000000" w:themeColor="text1"/>
          <w:sz w:val="28"/>
          <w:szCs w:val="28"/>
          <w:lang w:val="en-GB"/>
        </w:rPr>
        <w:t>dependence on Russian gas</w:t>
      </w:r>
      <w:r w:rsidR="00D54CA9" w:rsidRPr="001D1D88">
        <w:rPr>
          <w:color w:val="000000" w:themeColor="text1"/>
          <w:sz w:val="28"/>
          <w:szCs w:val="28"/>
          <w:lang w:val="en-GB"/>
        </w:rPr>
        <w:t xml:space="preserve"> and felt threatened by this</w:t>
      </w:r>
      <w:r w:rsidR="001D4528" w:rsidRPr="001D1D88">
        <w:rPr>
          <w:color w:val="000000" w:themeColor="text1"/>
          <w:sz w:val="28"/>
          <w:szCs w:val="28"/>
          <w:lang w:val="en-GB"/>
        </w:rPr>
        <w:t xml:space="preserve">. </w:t>
      </w:r>
      <w:r w:rsidR="00D54CA9" w:rsidRPr="001D1D88">
        <w:rPr>
          <w:color w:val="000000" w:themeColor="text1"/>
          <w:sz w:val="28"/>
          <w:szCs w:val="28"/>
          <w:lang w:val="en-GB"/>
        </w:rPr>
        <w:t xml:space="preserve">The annexation also </w:t>
      </w:r>
      <w:r w:rsidR="001D4528" w:rsidRPr="001D1D88">
        <w:rPr>
          <w:color w:val="000000" w:themeColor="text1"/>
          <w:sz w:val="28"/>
          <w:szCs w:val="28"/>
          <w:lang w:val="en-GB"/>
        </w:rPr>
        <w:t xml:space="preserve">affected the transit of energy to Europe and </w:t>
      </w:r>
      <w:r w:rsidR="00D54CA9" w:rsidRPr="001D1D88">
        <w:rPr>
          <w:color w:val="000000" w:themeColor="text1"/>
          <w:sz w:val="28"/>
          <w:szCs w:val="28"/>
          <w:lang w:val="en-GB"/>
        </w:rPr>
        <w:t>caused an</w:t>
      </w:r>
      <w:r w:rsidR="001D4528" w:rsidRPr="001D1D88">
        <w:rPr>
          <w:color w:val="000000" w:themeColor="text1"/>
          <w:sz w:val="28"/>
          <w:szCs w:val="28"/>
          <w:lang w:val="en-GB"/>
        </w:rPr>
        <w:t xml:space="preserve"> increase in the price of energy commodities. The volatil</w:t>
      </w:r>
      <w:r w:rsidR="00C673D8" w:rsidRPr="001D1D88">
        <w:rPr>
          <w:color w:val="000000" w:themeColor="text1"/>
          <w:sz w:val="28"/>
          <w:szCs w:val="28"/>
          <w:lang w:val="en-GB"/>
        </w:rPr>
        <w:t xml:space="preserve">ity of </w:t>
      </w:r>
      <w:r w:rsidR="001D4528" w:rsidRPr="001D1D88">
        <w:rPr>
          <w:color w:val="000000" w:themeColor="text1"/>
          <w:sz w:val="28"/>
          <w:szCs w:val="28"/>
          <w:lang w:val="en-GB"/>
        </w:rPr>
        <w:t>energy price</w:t>
      </w:r>
      <w:r w:rsidR="00C673D8" w:rsidRPr="001D1D88">
        <w:rPr>
          <w:color w:val="000000" w:themeColor="text1"/>
          <w:sz w:val="28"/>
          <w:szCs w:val="28"/>
          <w:lang w:val="en-GB"/>
        </w:rPr>
        <w:t>s</w:t>
      </w:r>
      <w:r w:rsidR="001D4528" w:rsidRPr="001D1D88">
        <w:rPr>
          <w:color w:val="000000" w:themeColor="text1"/>
          <w:sz w:val="28"/>
          <w:szCs w:val="28"/>
          <w:lang w:val="en-GB"/>
        </w:rPr>
        <w:t xml:space="preserve"> is another risk for long-term investments since the investor would be in a vulnerable position </w:t>
      </w:r>
      <w:r w:rsidR="00D54CA9" w:rsidRPr="001D1D88">
        <w:rPr>
          <w:color w:val="000000" w:themeColor="text1"/>
          <w:sz w:val="28"/>
          <w:szCs w:val="28"/>
          <w:lang w:val="en-GB"/>
        </w:rPr>
        <w:t>should</w:t>
      </w:r>
      <w:r w:rsidR="001D4528" w:rsidRPr="001D1D88">
        <w:rPr>
          <w:color w:val="000000" w:themeColor="text1"/>
          <w:sz w:val="28"/>
          <w:szCs w:val="28"/>
          <w:lang w:val="en-GB"/>
        </w:rPr>
        <w:t xml:space="preserve"> the </w:t>
      </w:r>
      <w:r w:rsidR="00D54CA9" w:rsidRPr="001D1D88">
        <w:rPr>
          <w:color w:val="000000" w:themeColor="text1"/>
          <w:sz w:val="28"/>
          <w:szCs w:val="28"/>
          <w:lang w:val="en-GB"/>
        </w:rPr>
        <w:t xml:space="preserve">energy price </w:t>
      </w:r>
      <w:r w:rsidR="001D4528" w:rsidRPr="001D1D88">
        <w:rPr>
          <w:color w:val="000000" w:themeColor="text1"/>
          <w:sz w:val="28"/>
          <w:szCs w:val="28"/>
          <w:lang w:val="en-GB"/>
        </w:rPr>
        <w:t>f</w:t>
      </w:r>
      <w:r w:rsidR="00D54CA9" w:rsidRPr="001D1D88">
        <w:rPr>
          <w:color w:val="000000" w:themeColor="text1"/>
          <w:sz w:val="28"/>
          <w:szCs w:val="28"/>
          <w:lang w:val="en-GB"/>
        </w:rPr>
        <w:t xml:space="preserve">all below </w:t>
      </w:r>
      <w:r w:rsidR="001D4528" w:rsidRPr="001D1D88">
        <w:rPr>
          <w:color w:val="000000" w:themeColor="text1"/>
          <w:sz w:val="28"/>
          <w:szCs w:val="28"/>
          <w:lang w:val="en-GB"/>
        </w:rPr>
        <w:t>predictions</w:t>
      </w:r>
      <w:r w:rsidR="00D54CA9" w:rsidRPr="001D1D88">
        <w:rPr>
          <w:color w:val="000000" w:themeColor="text1"/>
          <w:sz w:val="28"/>
          <w:szCs w:val="28"/>
          <w:lang w:val="en-GB"/>
        </w:rPr>
        <w:t>/financial assumptions used to cost and model</w:t>
      </w:r>
      <w:r w:rsidR="001D4528" w:rsidRPr="001D1D88">
        <w:rPr>
          <w:color w:val="000000" w:themeColor="text1"/>
          <w:sz w:val="28"/>
          <w:szCs w:val="28"/>
          <w:lang w:val="en-GB"/>
        </w:rPr>
        <w:t xml:space="preserve"> </w:t>
      </w:r>
      <w:r w:rsidR="00D54CA9" w:rsidRPr="001D1D88">
        <w:rPr>
          <w:color w:val="000000" w:themeColor="text1"/>
          <w:sz w:val="28"/>
          <w:szCs w:val="28"/>
          <w:lang w:val="en-GB"/>
        </w:rPr>
        <w:t xml:space="preserve">the financial </w:t>
      </w:r>
      <w:r w:rsidR="009D281E" w:rsidRPr="001D1D88">
        <w:rPr>
          <w:color w:val="000000" w:themeColor="text1"/>
          <w:sz w:val="28"/>
          <w:szCs w:val="28"/>
          <w:lang w:val="en-GB"/>
        </w:rPr>
        <w:t>viability</w:t>
      </w:r>
      <w:r w:rsidR="00D54CA9" w:rsidRPr="001D1D88">
        <w:rPr>
          <w:color w:val="000000" w:themeColor="text1"/>
          <w:sz w:val="28"/>
          <w:szCs w:val="28"/>
          <w:lang w:val="en-GB"/>
        </w:rPr>
        <w:t xml:space="preserve"> </w:t>
      </w:r>
      <w:r w:rsidR="001D4528" w:rsidRPr="001D1D88">
        <w:rPr>
          <w:color w:val="000000" w:themeColor="text1"/>
          <w:sz w:val="28"/>
          <w:szCs w:val="28"/>
          <w:lang w:val="en-GB"/>
        </w:rPr>
        <w:t xml:space="preserve">of the project. </w:t>
      </w:r>
    </w:p>
    <w:p w14:paraId="715BBFE7" w14:textId="241E2052" w:rsidR="00C47FE7" w:rsidRPr="001D1D88" w:rsidRDefault="001D4528" w:rsidP="00D8509A">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 xml:space="preserve">Transit is another risk for long-term investments. This risk </w:t>
      </w:r>
      <w:r w:rsidR="00B21B84" w:rsidRPr="001D1D88">
        <w:rPr>
          <w:color w:val="000000" w:themeColor="text1"/>
          <w:sz w:val="28"/>
          <w:szCs w:val="28"/>
          <w:lang w:val="en-GB"/>
        </w:rPr>
        <w:t xml:space="preserve">is illustrated </w:t>
      </w:r>
      <w:r w:rsidRPr="001D1D88">
        <w:rPr>
          <w:color w:val="000000" w:themeColor="text1"/>
          <w:sz w:val="28"/>
          <w:szCs w:val="28"/>
          <w:lang w:val="en-GB"/>
        </w:rPr>
        <w:t xml:space="preserve">by the recent example of the </w:t>
      </w:r>
      <w:r w:rsidR="006755BC" w:rsidRPr="001D1D88">
        <w:rPr>
          <w:color w:val="000000" w:themeColor="text1"/>
          <w:sz w:val="28"/>
          <w:szCs w:val="28"/>
          <w:lang w:val="en-GB"/>
        </w:rPr>
        <w:t>shutdown</w:t>
      </w:r>
      <w:r w:rsidRPr="001D1D88">
        <w:rPr>
          <w:color w:val="000000" w:themeColor="text1"/>
          <w:sz w:val="28"/>
          <w:szCs w:val="28"/>
          <w:lang w:val="en-GB"/>
        </w:rPr>
        <w:t xml:space="preserve"> of </w:t>
      </w:r>
      <w:r w:rsidR="00B21B84" w:rsidRPr="001D1D88">
        <w:rPr>
          <w:color w:val="000000" w:themeColor="text1"/>
          <w:sz w:val="28"/>
          <w:szCs w:val="28"/>
          <w:lang w:val="en-GB"/>
        </w:rPr>
        <w:t>the</w:t>
      </w:r>
      <w:r w:rsidRPr="001D1D88">
        <w:rPr>
          <w:color w:val="000000" w:themeColor="text1"/>
          <w:sz w:val="28"/>
          <w:szCs w:val="28"/>
          <w:lang w:val="en-GB"/>
        </w:rPr>
        <w:t xml:space="preserve"> Caspian Pipeline</w:t>
      </w:r>
      <w:r w:rsidR="00B21B84" w:rsidRPr="001D1D88">
        <w:rPr>
          <w:color w:val="000000" w:themeColor="text1"/>
          <w:sz w:val="28"/>
          <w:szCs w:val="28"/>
          <w:lang w:val="en-GB"/>
        </w:rPr>
        <w:t>, one of the world’s largest pipelines</w:t>
      </w:r>
      <w:r w:rsidRPr="001D1D88">
        <w:rPr>
          <w:color w:val="000000" w:themeColor="text1"/>
          <w:sz w:val="28"/>
          <w:szCs w:val="28"/>
          <w:lang w:val="en-GB"/>
        </w:rPr>
        <w:t xml:space="preserve"> which takes oil from Kazakhstan to the Black Sea. After several failures </w:t>
      </w:r>
      <w:r w:rsidR="00B21B84" w:rsidRPr="001D1D88">
        <w:rPr>
          <w:color w:val="000000" w:themeColor="text1"/>
          <w:sz w:val="28"/>
          <w:szCs w:val="28"/>
          <w:lang w:val="en-GB"/>
        </w:rPr>
        <w:t>at</w:t>
      </w:r>
      <w:r w:rsidRPr="001D1D88">
        <w:rPr>
          <w:color w:val="000000" w:themeColor="text1"/>
          <w:sz w:val="28"/>
          <w:szCs w:val="28"/>
          <w:lang w:val="en-GB"/>
        </w:rPr>
        <w:t xml:space="preserve"> oil pumping stations, </w:t>
      </w:r>
      <w:r w:rsidR="006755BC" w:rsidRPr="001D1D88">
        <w:rPr>
          <w:color w:val="000000" w:themeColor="text1"/>
          <w:sz w:val="28"/>
          <w:szCs w:val="28"/>
          <w:lang w:val="en-GB"/>
        </w:rPr>
        <w:t>a</w:t>
      </w:r>
      <w:r w:rsidRPr="001D1D88">
        <w:rPr>
          <w:color w:val="000000" w:themeColor="text1"/>
          <w:sz w:val="28"/>
          <w:szCs w:val="28"/>
          <w:lang w:val="en-GB"/>
        </w:rPr>
        <w:t xml:space="preserve"> Russian court ordered </w:t>
      </w:r>
      <w:r w:rsidR="007115A1" w:rsidRPr="001D1D88">
        <w:rPr>
          <w:color w:val="000000" w:themeColor="text1"/>
          <w:sz w:val="28"/>
          <w:szCs w:val="28"/>
          <w:lang w:val="en-GB"/>
        </w:rPr>
        <w:t xml:space="preserve">the </w:t>
      </w:r>
      <w:r w:rsidRPr="001D1D88">
        <w:rPr>
          <w:color w:val="000000" w:themeColor="text1"/>
          <w:sz w:val="28"/>
          <w:szCs w:val="28"/>
          <w:lang w:val="en-GB"/>
        </w:rPr>
        <w:t>oil pipeline</w:t>
      </w:r>
      <w:r w:rsidR="006755BC" w:rsidRPr="001D1D88">
        <w:rPr>
          <w:color w:val="000000" w:themeColor="text1"/>
          <w:sz w:val="28"/>
          <w:szCs w:val="28"/>
          <w:lang w:val="en-GB"/>
        </w:rPr>
        <w:t xml:space="preserve"> to be halted</w:t>
      </w:r>
      <w:r w:rsidRPr="001D1D88">
        <w:rPr>
          <w:color w:val="000000" w:themeColor="text1"/>
          <w:sz w:val="28"/>
          <w:szCs w:val="28"/>
          <w:lang w:val="en-GB"/>
        </w:rPr>
        <w:t xml:space="preserve"> </w:t>
      </w:r>
      <w:r w:rsidR="00C673D8" w:rsidRPr="001D1D88">
        <w:rPr>
          <w:color w:val="000000" w:themeColor="text1"/>
          <w:sz w:val="28"/>
          <w:szCs w:val="28"/>
          <w:lang w:val="en-GB"/>
        </w:rPr>
        <w:t>for</w:t>
      </w:r>
      <w:r w:rsidRPr="001D1D88">
        <w:rPr>
          <w:color w:val="000000" w:themeColor="text1"/>
          <w:sz w:val="28"/>
          <w:szCs w:val="28"/>
          <w:lang w:val="en-GB"/>
        </w:rPr>
        <w:t xml:space="preserve"> environmental </w:t>
      </w:r>
      <w:r w:rsidR="00B21B84" w:rsidRPr="001D1D88">
        <w:rPr>
          <w:color w:val="000000" w:themeColor="text1"/>
          <w:sz w:val="28"/>
          <w:szCs w:val="28"/>
          <w:lang w:val="en-GB"/>
        </w:rPr>
        <w:t>reasons</w:t>
      </w:r>
      <w:r w:rsidR="00DD7598" w:rsidRPr="001D1D88">
        <w:rPr>
          <w:color w:val="000000" w:themeColor="text1"/>
          <w:sz w:val="28"/>
          <w:szCs w:val="28"/>
          <w:lang w:val="en-GB"/>
        </w:rPr>
        <w:t xml:space="preserve"> [2</w:t>
      </w:r>
      <w:r w:rsidR="00D63CBB">
        <w:rPr>
          <w:color w:val="000000" w:themeColor="text1"/>
          <w:sz w:val="28"/>
          <w:szCs w:val="28"/>
          <w:lang w:val="en-GB"/>
        </w:rPr>
        <w:t>4</w:t>
      </w:r>
      <w:r w:rsidR="00DD7598" w:rsidRPr="001D1D88">
        <w:rPr>
          <w:color w:val="000000" w:themeColor="text1"/>
          <w:sz w:val="28"/>
          <w:szCs w:val="28"/>
          <w:lang w:val="en-GB"/>
        </w:rPr>
        <w:t>]</w:t>
      </w:r>
      <w:r w:rsidRPr="001D1D88">
        <w:rPr>
          <w:color w:val="000000" w:themeColor="text1"/>
          <w:sz w:val="28"/>
          <w:szCs w:val="28"/>
          <w:lang w:val="en-GB"/>
        </w:rPr>
        <w:t>. IOC</w:t>
      </w:r>
      <w:r w:rsidR="00463E54" w:rsidRPr="001D1D88">
        <w:rPr>
          <w:color w:val="000000" w:themeColor="text1"/>
          <w:sz w:val="28"/>
          <w:szCs w:val="28"/>
          <w:lang w:val="en-GB"/>
        </w:rPr>
        <w:t>s</w:t>
      </w:r>
      <w:r w:rsidRPr="001D1D88">
        <w:rPr>
          <w:color w:val="000000" w:themeColor="text1"/>
          <w:sz w:val="28"/>
          <w:szCs w:val="28"/>
          <w:lang w:val="en-GB"/>
        </w:rPr>
        <w:t xml:space="preserve"> developing and transporting 80% of oil from Kazakhstan to this pipeline were in a vulnerable position.</w:t>
      </w:r>
    </w:p>
    <w:p w14:paraId="137CE756" w14:textId="26E2510E" w:rsidR="001D4528" w:rsidRPr="001D1D88" w:rsidRDefault="001D4528" w:rsidP="00D8509A">
      <w:pPr>
        <w:tabs>
          <w:tab w:val="left" w:pos="0"/>
          <w:tab w:val="left" w:pos="284"/>
          <w:tab w:val="left" w:pos="567"/>
        </w:tabs>
        <w:jc w:val="both"/>
        <w:rPr>
          <w:color w:val="000000" w:themeColor="text1"/>
          <w:sz w:val="28"/>
          <w:szCs w:val="28"/>
          <w:lang w:val="en-GB"/>
        </w:rPr>
      </w:pPr>
    </w:p>
    <w:p w14:paraId="47F275A2" w14:textId="534C4912" w:rsidR="00C47FE7" w:rsidRPr="001D1D88" w:rsidRDefault="00C47FE7" w:rsidP="00B24B6F">
      <w:pPr>
        <w:pStyle w:val="3"/>
        <w:ind w:left="567"/>
        <w:jc w:val="both"/>
        <w:rPr>
          <w:rFonts w:eastAsia="Verdana"/>
        </w:rPr>
      </w:pPr>
      <w:bookmarkStart w:id="6" w:name="_Toc124275243"/>
      <w:r w:rsidRPr="001D1D88">
        <w:rPr>
          <w:rFonts w:ascii="Times New Roman" w:eastAsia="Verdana" w:hAnsi="Times New Roman" w:cs="Times New Roman"/>
          <w:color w:val="000000" w:themeColor="text1"/>
          <w:sz w:val="28"/>
          <w:szCs w:val="28"/>
        </w:rPr>
        <w:t>1.</w:t>
      </w:r>
      <w:r w:rsidR="00D60961" w:rsidRPr="001D1D88">
        <w:rPr>
          <w:rFonts w:ascii="Times New Roman" w:eastAsia="Verdana" w:hAnsi="Times New Roman" w:cs="Times New Roman"/>
          <w:color w:val="000000" w:themeColor="text1"/>
          <w:sz w:val="28"/>
          <w:szCs w:val="28"/>
        </w:rPr>
        <w:t>1</w:t>
      </w:r>
      <w:r w:rsidRPr="001D1D88">
        <w:rPr>
          <w:rFonts w:ascii="Times New Roman" w:eastAsia="Verdana" w:hAnsi="Times New Roman" w:cs="Times New Roman"/>
          <w:color w:val="000000" w:themeColor="text1"/>
          <w:sz w:val="28"/>
          <w:szCs w:val="28"/>
        </w:rPr>
        <w:t>.</w:t>
      </w:r>
      <w:r w:rsidR="008E1623">
        <w:rPr>
          <w:rFonts w:ascii="Times New Roman" w:eastAsia="Verdana" w:hAnsi="Times New Roman" w:cs="Times New Roman"/>
          <w:color w:val="000000" w:themeColor="text1"/>
          <w:sz w:val="28"/>
          <w:szCs w:val="28"/>
        </w:rPr>
        <w:t>2</w:t>
      </w:r>
      <w:r w:rsidRPr="001D1D88">
        <w:rPr>
          <w:rFonts w:ascii="Times New Roman" w:eastAsia="Verdana" w:hAnsi="Times New Roman" w:cs="Times New Roman"/>
          <w:color w:val="000000" w:themeColor="text1"/>
          <w:sz w:val="28"/>
          <w:szCs w:val="28"/>
        </w:rPr>
        <w:t xml:space="preserve"> </w:t>
      </w:r>
      <w:r w:rsidR="00AC1AFA">
        <w:rPr>
          <w:rFonts w:ascii="Times New Roman" w:eastAsia="Verdana" w:hAnsi="Times New Roman" w:cs="Times New Roman"/>
          <w:color w:val="000000" w:themeColor="text1"/>
          <w:sz w:val="28"/>
          <w:szCs w:val="28"/>
        </w:rPr>
        <w:t>Public interests</w:t>
      </w:r>
      <w:bookmarkEnd w:id="6"/>
    </w:p>
    <w:p w14:paraId="317764F5" w14:textId="6B9121A7" w:rsidR="006D2F62" w:rsidRPr="001D1D88" w:rsidRDefault="00AC1AFA" w:rsidP="00427680">
      <w:pPr>
        <w:ind w:firstLine="567"/>
        <w:jc w:val="both"/>
        <w:rPr>
          <w:rFonts w:eastAsia="Verdana"/>
          <w:color w:val="000000" w:themeColor="text1"/>
          <w:sz w:val="28"/>
          <w:szCs w:val="28"/>
          <w:lang w:val="en-GB"/>
        </w:rPr>
      </w:pPr>
      <w:r w:rsidRPr="00B24B6F">
        <w:rPr>
          <w:rFonts w:eastAsia="Verdana"/>
          <w:i/>
          <w:iCs/>
          <w:color w:val="000000" w:themeColor="text1"/>
          <w:sz w:val="28"/>
          <w:szCs w:val="28"/>
          <w:lang w:val="en-GB"/>
        </w:rPr>
        <w:t>Energy security.</w:t>
      </w:r>
      <w:r>
        <w:rPr>
          <w:rFonts w:eastAsia="Verdana"/>
          <w:color w:val="000000" w:themeColor="text1"/>
          <w:sz w:val="28"/>
          <w:szCs w:val="28"/>
          <w:lang w:val="en-GB"/>
        </w:rPr>
        <w:t xml:space="preserve"> </w:t>
      </w:r>
      <w:r w:rsidR="00FD75BB" w:rsidRPr="001D1D88">
        <w:rPr>
          <w:rFonts w:eastAsia="Verdana"/>
          <w:color w:val="000000" w:themeColor="text1"/>
          <w:sz w:val="28"/>
          <w:szCs w:val="28"/>
          <w:lang w:val="en-GB"/>
        </w:rPr>
        <w:t>The energy sector is considered essential to security, geopolitical, and vital national economic interests [</w:t>
      </w:r>
      <w:r w:rsidR="0087006C" w:rsidRPr="001D1D88">
        <w:rPr>
          <w:rFonts w:eastAsia="Verdana"/>
          <w:color w:val="000000" w:themeColor="text1"/>
          <w:sz w:val="28"/>
          <w:szCs w:val="28"/>
          <w:lang w:val="en-GB"/>
        </w:rPr>
        <w:t>2</w:t>
      </w:r>
      <w:r w:rsidR="00D63CBB">
        <w:rPr>
          <w:rFonts w:eastAsia="Verdana"/>
          <w:color w:val="000000" w:themeColor="text1"/>
          <w:sz w:val="28"/>
          <w:szCs w:val="28"/>
          <w:lang w:val="en-GB"/>
        </w:rPr>
        <w:t>5</w:t>
      </w:r>
      <w:r w:rsidR="00AC5DD7" w:rsidRPr="001D1D88">
        <w:rPr>
          <w:rFonts w:eastAsia="Verdana"/>
          <w:color w:val="000000" w:themeColor="text1"/>
          <w:sz w:val="28"/>
          <w:szCs w:val="28"/>
          <w:lang w:val="en-GB"/>
        </w:rPr>
        <w:t>; 2</w:t>
      </w:r>
      <w:r w:rsidR="00D63CBB">
        <w:rPr>
          <w:rFonts w:eastAsia="Verdana"/>
          <w:color w:val="000000" w:themeColor="text1"/>
          <w:sz w:val="28"/>
          <w:szCs w:val="28"/>
          <w:lang w:val="en-GB"/>
        </w:rPr>
        <w:t>6</w:t>
      </w:r>
      <w:r w:rsidR="00FD75BB" w:rsidRPr="001D1D88">
        <w:rPr>
          <w:rFonts w:eastAsia="Verdana"/>
          <w:color w:val="000000" w:themeColor="text1"/>
          <w:sz w:val="28"/>
          <w:szCs w:val="28"/>
          <w:lang w:val="en-GB"/>
        </w:rPr>
        <w:t xml:space="preserve">]. </w:t>
      </w:r>
      <w:r w:rsidR="00D32BA2" w:rsidRPr="001D1D88">
        <w:rPr>
          <w:rFonts w:eastAsia="Verdana"/>
          <w:color w:val="000000" w:themeColor="text1"/>
          <w:sz w:val="28"/>
          <w:szCs w:val="28"/>
          <w:lang w:val="en-GB"/>
        </w:rPr>
        <w:t>In particular, r</w:t>
      </w:r>
      <w:r w:rsidR="00C43469" w:rsidRPr="001D1D88">
        <w:rPr>
          <w:rFonts w:eastAsia="Verdana"/>
          <w:color w:val="000000" w:themeColor="text1"/>
          <w:sz w:val="28"/>
          <w:szCs w:val="28"/>
          <w:lang w:val="en-GB"/>
        </w:rPr>
        <w:t xml:space="preserve">eliable access to energy sources at an affordable price is the main priority of any State </w:t>
      </w:r>
      <w:r w:rsidR="0098352E" w:rsidRPr="001D1D88">
        <w:rPr>
          <w:rFonts w:eastAsia="Verdana"/>
          <w:color w:val="000000" w:themeColor="text1"/>
          <w:sz w:val="28"/>
          <w:szCs w:val="28"/>
          <w:lang w:val="en-GB"/>
        </w:rPr>
        <w:t xml:space="preserve">if it </w:t>
      </w:r>
      <w:r w:rsidR="00CF1040" w:rsidRPr="001D1D88">
        <w:rPr>
          <w:rFonts w:eastAsia="Verdana"/>
          <w:color w:val="000000" w:themeColor="text1"/>
          <w:sz w:val="28"/>
          <w:szCs w:val="28"/>
          <w:lang w:val="en-GB"/>
        </w:rPr>
        <w:t xml:space="preserve">is </w:t>
      </w:r>
      <w:r w:rsidR="00C43469" w:rsidRPr="001D1D88">
        <w:rPr>
          <w:rFonts w:eastAsia="Verdana"/>
          <w:color w:val="000000" w:themeColor="text1"/>
          <w:sz w:val="28"/>
          <w:szCs w:val="28"/>
          <w:lang w:val="en-GB"/>
        </w:rPr>
        <w:t>to meet the needs of its population and economy</w:t>
      </w:r>
      <w:r w:rsidR="007C2C9D" w:rsidRPr="001D1D88">
        <w:rPr>
          <w:color w:val="000000" w:themeColor="text1"/>
          <w:sz w:val="28"/>
          <w:szCs w:val="28"/>
          <w:lang w:val="en-US"/>
        </w:rPr>
        <w:t>.</w:t>
      </w:r>
      <w:r w:rsidR="00C43469" w:rsidRPr="001D1D88">
        <w:rPr>
          <w:rFonts w:eastAsia="Verdana"/>
          <w:color w:val="000000" w:themeColor="text1"/>
          <w:sz w:val="28"/>
          <w:szCs w:val="28"/>
          <w:lang w:val="en-GB"/>
        </w:rPr>
        <w:t xml:space="preserve"> </w:t>
      </w:r>
      <w:r w:rsidR="00BD1690" w:rsidRPr="001D1D88">
        <w:rPr>
          <w:rFonts w:eastAsia="Verdana"/>
          <w:color w:val="000000" w:themeColor="text1"/>
          <w:sz w:val="28"/>
          <w:szCs w:val="28"/>
          <w:lang w:val="en-GB"/>
        </w:rPr>
        <w:t>T</w:t>
      </w:r>
      <w:r w:rsidR="00ED5BFB" w:rsidRPr="001D1D88">
        <w:rPr>
          <w:rFonts w:eastAsia="Verdana"/>
          <w:color w:val="000000" w:themeColor="text1"/>
          <w:sz w:val="28"/>
          <w:szCs w:val="28"/>
          <w:lang w:val="en-GB"/>
        </w:rPr>
        <w:t xml:space="preserve">he </w:t>
      </w:r>
      <w:r w:rsidR="00427680" w:rsidRPr="001D1D88">
        <w:rPr>
          <w:rFonts w:eastAsia="Verdana"/>
          <w:color w:val="000000" w:themeColor="text1"/>
          <w:sz w:val="28"/>
          <w:szCs w:val="28"/>
          <w:lang w:val="en-GB"/>
        </w:rPr>
        <w:t>driving force for</w:t>
      </w:r>
      <w:r w:rsidR="00ED5BFB" w:rsidRPr="001D1D88">
        <w:rPr>
          <w:rFonts w:eastAsia="Verdana"/>
          <w:color w:val="000000" w:themeColor="text1"/>
          <w:sz w:val="28"/>
          <w:szCs w:val="28"/>
          <w:lang w:val="en-GB"/>
        </w:rPr>
        <w:t xml:space="preserve"> </w:t>
      </w:r>
      <w:r w:rsidR="00CF1040" w:rsidRPr="001D1D88">
        <w:rPr>
          <w:rFonts w:eastAsia="Verdana"/>
          <w:color w:val="000000" w:themeColor="text1"/>
          <w:sz w:val="28"/>
          <w:szCs w:val="28"/>
          <w:lang w:val="en-GB"/>
        </w:rPr>
        <w:t xml:space="preserve">the </w:t>
      </w:r>
      <w:r w:rsidR="00ED5BFB" w:rsidRPr="001D1D88">
        <w:rPr>
          <w:rFonts w:eastAsia="Verdana"/>
          <w:color w:val="000000" w:themeColor="text1"/>
          <w:sz w:val="28"/>
          <w:szCs w:val="28"/>
          <w:lang w:val="en-GB"/>
        </w:rPr>
        <w:t>conclusion of the ECT was</w:t>
      </w:r>
      <w:r w:rsidR="00016896" w:rsidRPr="001D1D88">
        <w:rPr>
          <w:rFonts w:eastAsia="Verdana"/>
          <w:color w:val="000000" w:themeColor="text1"/>
          <w:sz w:val="28"/>
          <w:szCs w:val="28"/>
          <w:lang w:val="en-GB"/>
        </w:rPr>
        <w:t xml:space="preserve"> </w:t>
      </w:r>
      <w:r w:rsidR="00ED5BFB" w:rsidRPr="001D1D88">
        <w:rPr>
          <w:rFonts w:eastAsia="Verdana"/>
          <w:color w:val="000000" w:themeColor="text1"/>
          <w:sz w:val="28"/>
          <w:szCs w:val="28"/>
          <w:lang w:val="en-GB"/>
        </w:rPr>
        <w:t>energy security</w:t>
      </w:r>
      <w:r w:rsidR="00DD7598" w:rsidRPr="001D1D88">
        <w:rPr>
          <w:rFonts w:eastAsia="Verdana"/>
          <w:color w:val="000000" w:themeColor="text1"/>
          <w:sz w:val="28"/>
          <w:szCs w:val="28"/>
          <w:lang w:val="en-GB"/>
        </w:rPr>
        <w:t xml:space="preserve"> [</w:t>
      </w:r>
      <w:r w:rsidR="00D63CBB">
        <w:rPr>
          <w:rFonts w:eastAsia="Verdana"/>
          <w:color w:val="000000" w:themeColor="text1"/>
          <w:sz w:val="28"/>
          <w:szCs w:val="28"/>
          <w:lang w:val="en-GB"/>
        </w:rPr>
        <w:t>27</w:t>
      </w:r>
      <w:r w:rsidR="00DD7598" w:rsidRPr="001D1D88">
        <w:rPr>
          <w:rFonts w:eastAsia="Verdana"/>
          <w:color w:val="000000" w:themeColor="text1"/>
          <w:sz w:val="28"/>
          <w:szCs w:val="28"/>
          <w:lang w:val="en-GB"/>
        </w:rPr>
        <w:t>]</w:t>
      </w:r>
      <w:r w:rsidR="00ED5BFB" w:rsidRPr="001D1D88">
        <w:rPr>
          <w:rFonts w:eastAsia="Verdana"/>
          <w:color w:val="000000" w:themeColor="text1"/>
          <w:sz w:val="28"/>
          <w:szCs w:val="28"/>
          <w:lang w:val="en-GB"/>
        </w:rPr>
        <w:t xml:space="preserve">. </w:t>
      </w:r>
      <w:r w:rsidR="006D2F62" w:rsidRPr="001D1D88">
        <w:rPr>
          <w:rFonts w:eastAsia="Verdana"/>
          <w:color w:val="000000" w:themeColor="text1"/>
          <w:sz w:val="28"/>
          <w:szCs w:val="28"/>
          <w:lang w:val="en-GB"/>
        </w:rPr>
        <w:t xml:space="preserve">At the time of </w:t>
      </w:r>
      <w:r w:rsidR="00427680" w:rsidRPr="001D1D88">
        <w:rPr>
          <w:rFonts w:eastAsia="Verdana"/>
          <w:color w:val="000000" w:themeColor="text1"/>
          <w:sz w:val="28"/>
          <w:szCs w:val="28"/>
          <w:lang w:val="en-GB"/>
        </w:rPr>
        <w:t>signing</w:t>
      </w:r>
      <w:r w:rsidR="006D2F62" w:rsidRPr="001D1D88">
        <w:rPr>
          <w:rFonts w:eastAsia="Verdana"/>
          <w:color w:val="000000" w:themeColor="text1"/>
          <w:sz w:val="28"/>
          <w:szCs w:val="28"/>
          <w:lang w:val="en-GB"/>
        </w:rPr>
        <w:t xml:space="preserve"> the ECT, t</w:t>
      </w:r>
      <w:r w:rsidR="002A604D" w:rsidRPr="001D1D88">
        <w:rPr>
          <w:rFonts w:eastAsia="Verdana"/>
          <w:color w:val="000000" w:themeColor="text1"/>
          <w:sz w:val="28"/>
          <w:szCs w:val="28"/>
        </w:rPr>
        <w:t xml:space="preserve">he </w:t>
      </w:r>
      <w:r w:rsidR="00ED5BFB" w:rsidRPr="001D1D88">
        <w:rPr>
          <w:rFonts w:eastAsia="Verdana"/>
          <w:color w:val="000000" w:themeColor="text1"/>
          <w:sz w:val="28"/>
          <w:szCs w:val="28"/>
          <w:lang w:val="en-GB"/>
        </w:rPr>
        <w:t>EU</w:t>
      </w:r>
      <w:r w:rsidR="002A604D" w:rsidRPr="001D1D88">
        <w:rPr>
          <w:rFonts w:eastAsia="Verdana"/>
          <w:color w:val="000000" w:themeColor="text1"/>
          <w:sz w:val="28"/>
          <w:szCs w:val="28"/>
        </w:rPr>
        <w:t xml:space="preserve"> </w:t>
      </w:r>
      <w:r w:rsidR="00D63A78" w:rsidRPr="001D1D88">
        <w:rPr>
          <w:rFonts w:eastAsia="Verdana"/>
          <w:color w:val="000000" w:themeColor="text1"/>
          <w:sz w:val="28"/>
          <w:szCs w:val="28"/>
          <w:lang w:val="en-GB"/>
        </w:rPr>
        <w:t>was already</w:t>
      </w:r>
      <w:r w:rsidR="002A604D" w:rsidRPr="001D1D88">
        <w:rPr>
          <w:rFonts w:eastAsia="Verdana"/>
          <w:color w:val="000000" w:themeColor="text1"/>
          <w:sz w:val="28"/>
          <w:szCs w:val="28"/>
        </w:rPr>
        <w:t xml:space="preserve"> a major energy consumption region</w:t>
      </w:r>
      <w:r w:rsidR="001751CF">
        <w:rPr>
          <w:rFonts w:eastAsia="Verdana"/>
          <w:color w:val="000000" w:themeColor="text1"/>
          <w:sz w:val="28"/>
          <w:szCs w:val="28"/>
          <w:lang w:val="en-GB"/>
        </w:rPr>
        <w:t xml:space="preserve"> [2</w:t>
      </w:r>
      <w:r w:rsidR="00D63CBB">
        <w:rPr>
          <w:rFonts w:eastAsia="Verdana"/>
          <w:color w:val="000000" w:themeColor="text1"/>
          <w:sz w:val="28"/>
          <w:szCs w:val="28"/>
          <w:lang w:val="en-GB"/>
        </w:rPr>
        <w:t>7, p. 68</w:t>
      </w:r>
      <w:r w:rsidR="001751CF">
        <w:rPr>
          <w:rFonts w:eastAsia="Verdana"/>
          <w:color w:val="000000" w:themeColor="text1"/>
          <w:sz w:val="28"/>
          <w:szCs w:val="28"/>
          <w:lang w:val="en-GB"/>
        </w:rPr>
        <w:t>]</w:t>
      </w:r>
      <w:r w:rsidR="002A604D" w:rsidRPr="001D1D88">
        <w:rPr>
          <w:rFonts w:eastAsia="Verdana"/>
          <w:color w:val="000000" w:themeColor="text1"/>
          <w:sz w:val="28"/>
          <w:szCs w:val="28"/>
        </w:rPr>
        <w:t xml:space="preserve">. The increase </w:t>
      </w:r>
      <w:r w:rsidR="002A604D" w:rsidRPr="001D1D88">
        <w:rPr>
          <w:rFonts w:eastAsia="Verdana"/>
          <w:color w:val="000000" w:themeColor="text1"/>
          <w:sz w:val="28"/>
          <w:szCs w:val="28"/>
          <w:lang w:val="en-GB"/>
        </w:rPr>
        <w:t>in</w:t>
      </w:r>
      <w:r w:rsidR="002A604D" w:rsidRPr="001D1D88">
        <w:rPr>
          <w:rFonts w:eastAsia="Verdana"/>
          <w:color w:val="000000" w:themeColor="text1"/>
          <w:sz w:val="28"/>
          <w:szCs w:val="28"/>
        </w:rPr>
        <w:t xml:space="preserve"> oil </w:t>
      </w:r>
      <w:r w:rsidR="002A604D" w:rsidRPr="001D1D88">
        <w:rPr>
          <w:rFonts w:eastAsia="Verdana"/>
          <w:color w:val="000000" w:themeColor="text1"/>
          <w:sz w:val="28"/>
          <w:szCs w:val="28"/>
          <w:lang w:val="en-GB"/>
        </w:rPr>
        <w:t xml:space="preserve">prices </w:t>
      </w:r>
      <w:r w:rsidR="002A604D" w:rsidRPr="001D1D88">
        <w:rPr>
          <w:rFonts w:eastAsia="Verdana"/>
          <w:color w:val="000000" w:themeColor="text1"/>
          <w:sz w:val="28"/>
          <w:szCs w:val="28"/>
        </w:rPr>
        <w:t>in 1973 and 1979 initiated by OPEC members, the Gulf Crisis, rising instability in the Middle East after the Iraqi invasion of Kuwait</w:t>
      </w:r>
      <w:r w:rsidR="002A604D" w:rsidRPr="001D1D88">
        <w:rPr>
          <w:rFonts w:eastAsia="Verdana"/>
          <w:color w:val="000000" w:themeColor="text1"/>
          <w:sz w:val="28"/>
          <w:szCs w:val="28"/>
          <w:lang w:val="en-GB"/>
        </w:rPr>
        <w:t>,</w:t>
      </w:r>
      <w:r w:rsidR="002A604D" w:rsidRPr="001D1D88">
        <w:rPr>
          <w:rFonts w:eastAsia="Verdana"/>
          <w:color w:val="000000" w:themeColor="text1"/>
          <w:sz w:val="28"/>
          <w:szCs w:val="28"/>
        </w:rPr>
        <w:t xml:space="preserve"> and intensified conflicts between the government and Islamic fundamentalists in Algeria influenced the change of </w:t>
      </w:r>
      <w:r w:rsidR="00FD75BB" w:rsidRPr="001D1D88">
        <w:rPr>
          <w:rFonts w:eastAsia="Verdana"/>
          <w:color w:val="000000" w:themeColor="text1"/>
          <w:sz w:val="28"/>
          <w:szCs w:val="28"/>
          <w:lang w:val="en-GB"/>
        </w:rPr>
        <w:t xml:space="preserve">EU </w:t>
      </w:r>
      <w:r w:rsidR="002A604D" w:rsidRPr="001D1D88">
        <w:rPr>
          <w:rFonts w:eastAsia="Verdana"/>
          <w:color w:val="000000" w:themeColor="text1"/>
          <w:sz w:val="28"/>
          <w:szCs w:val="28"/>
        </w:rPr>
        <w:t xml:space="preserve">energy policies and strategies </w:t>
      </w:r>
      <w:r w:rsidR="00DD7598" w:rsidRPr="001D1D88">
        <w:rPr>
          <w:rFonts w:eastAsia="Verdana"/>
          <w:color w:val="000000" w:themeColor="text1"/>
          <w:sz w:val="28"/>
          <w:szCs w:val="28"/>
          <w:lang w:val="en-GB"/>
        </w:rPr>
        <w:t>[2</w:t>
      </w:r>
      <w:r w:rsidR="004F4BFD">
        <w:rPr>
          <w:rFonts w:eastAsia="Verdana"/>
          <w:color w:val="000000" w:themeColor="text1"/>
          <w:sz w:val="28"/>
          <w:szCs w:val="28"/>
          <w:lang w:val="en-GB"/>
        </w:rPr>
        <w:t>7</w:t>
      </w:r>
      <w:r w:rsidR="00DD7598" w:rsidRPr="001D1D88">
        <w:rPr>
          <w:rFonts w:eastAsia="Verdana"/>
          <w:color w:val="000000" w:themeColor="text1"/>
          <w:sz w:val="28"/>
          <w:szCs w:val="28"/>
          <w:lang w:val="en-GB"/>
        </w:rPr>
        <w:t xml:space="preserve">, p. </w:t>
      </w:r>
      <w:r w:rsidR="009D4097" w:rsidRPr="001D1D88">
        <w:rPr>
          <w:rFonts w:eastAsia="Verdana"/>
          <w:color w:val="000000" w:themeColor="text1"/>
          <w:sz w:val="28"/>
          <w:szCs w:val="28"/>
          <w:lang w:val="en-GB"/>
        </w:rPr>
        <w:t>74, 77, 104</w:t>
      </w:r>
      <w:r w:rsidR="00DD7598" w:rsidRPr="001D1D88">
        <w:rPr>
          <w:rFonts w:eastAsia="Verdana"/>
          <w:color w:val="000000" w:themeColor="text1"/>
          <w:sz w:val="28"/>
          <w:szCs w:val="28"/>
          <w:lang w:val="en-GB"/>
        </w:rPr>
        <w:t>]</w:t>
      </w:r>
      <w:r w:rsidR="002A604D" w:rsidRPr="001D1D88">
        <w:rPr>
          <w:rFonts w:eastAsia="Verdana"/>
          <w:color w:val="000000" w:themeColor="text1"/>
          <w:sz w:val="28"/>
          <w:szCs w:val="28"/>
        </w:rPr>
        <w:t>.</w:t>
      </w:r>
    </w:p>
    <w:p w14:paraId="21CF97D5" w14:textId="7FD05206" w:rsidR="002F1E79" w:rsidRPr="001D1D88" w:rsidRDefault="003C4176" w:rsidP="0062359F">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Geopolitical developments have</w:t>
      </w:r>
      <w:r w:rsidR="002A604D" w:rsidRPr="001D1D88">
        <w:rPr>
          <w:rFonts w:eastAsia="Verdana"/>
          <w:color w:val="000000" w:themeColor="text1"/>
          <w:sz w:val="28"/>
          <w:szCs w:val="28"/>
        </w:rPr>
        <w:t xml:space="preserve"> increased th</w:t>
      </w:r>
      <w:r w:rsidRPr="001D1D88">
        <w:rPr>
          <w:rFonts w:eastAsia="Verdana"/>
          <w:color w:val="000000" w:themeColor="text1"/>
          <w:sz w:val="28"/>
          <w:szCs w:val="28"/>
          <w:lang w:val="en-GB"/>
        </w:rPr>
        <w:t xml:space="preserve">reats to the provision </w:t>
      </w:r>
      <w:r w:rsidR="002A604D" w:rsidRPr="001D1D88">
        <w:rPr>
          <w:rFonts w:eastAsia="Verdana"/>
          <w:color w:val="000000" w:themeColor="text1"/>
          <w:sz w:val="28"/>
          <w:szCs w:val="28"/>
        </w:rPr>
        <w:t>of a stable energy supply to the West</w:t>
      </w:r>
      <w:r w:rsidR="006D2F62" w:rsidRPr="001D1D88">
        <w:rPr>
          <w:rFonts w:eastAsia="Verdana"/>
          <w:color w:val="000000" w:themeColor="text1"/>
          <w:sz w:val="28"/>
          <w:szCs w:val="28"/>
          <w:lang w:val="en-GB"/>
        </w:rPr>
        <w:t xml:space="preserve">. </w:t>
      </w:r>
      <w:r w:rsidR="0030002F" w:rsidRPr="001D1D88">
        <w:rPr>
          <w:rFonts w:eastAsia="Verdana"/>
          <w:color w:val="000000" w:themeColor="text1"/>
          <w:sz w:val="28"/>
          <w:szCs w:val="28"/>
          <w:lang w:val="en-GB"/>
        </w:rPr>
        <w:t xml:space="preserve">To address the threat, a number of initiatives were undertaken: </w:t>
      </w:r>
      <w:r w:rsidR="00195064" w:rsidRPr="001D1D88">
        <w:rPr>
          <w:rFonts w:eastAsia="Verdana"/>
          <w:color w:val="000000" w:themeColor="text1"/>
          <w:sz w:val="28"/>
          <w:szCs w:val="28"/>
          <w:lang w:val="en-GB"/>
        </w:rPr>
        <w:t>f</w:t>
      </w:r>
      <w:r w:rsidR="002A604D" w:rsidRPr="001D1D88">
        <w:rPr>
          <w:rFonts w:eastAsia="Verdana"/>
          <w:color w:val="000000" w:themeColor="text1"/>
          <w:sz w:val="28"/>
          <w:szCs w:val="28"/>
        </w:rPr>
        <w:t xml:space="preserve">uel substitution, investment in </w:t>
      </w:r>
      <w:r w:rsidR="006D2F62" w:rsidRPr="001D1D88">
        <w:rPr>
          <w:rFonts w:eastAsia="Verdana"/>
          <w:color w:val="000000" w:themeColor="text1"/>
          <w:sz w:val="28"/>
          <w:szCs w:val="28"/>
          <w:lang w:val="en-GB"/>
        </w:rPr>
        <w:t>opening new reserves, alternative energy development</w:t>
      </w:r>
      <w:r w:rsidR="002A604D" w:rsidRPr="001D1D88">
        <w:rPr>
          <w:rFonts w:eastAsia="Verdana"/>
          <w:color w:val="000000" w:themeColor="text1"/>
          <w:sz w:val="28"/>
          <w:szCs w:val="28"/>
        </w:rPr>
        <w:t>, and energy efficiency and conservation</w:t>
      </w:r>
      <w:r w:rsidR="000D6D5B" w:rsidRPr="001D1D88">
        <w:rPr>
          <w:rFonts w:eastAsia="Verdana"/>
          <w:color w:val="000000" w:themeColor="text1"/>
          <w:sz w:val="28"/>
          <w:szCs w:val="28"/>
          <w:lang w:val="en-GB"/>
        </w:rPr>
        <w:t xml:space="preserve"> [2</w:t>
      </w:r>
      <w:r w:rsidR="004F4BFD">
        <w:rPr>
          <w:rFonts w:eastAsia="Verdana"/>
          <w:color w:val="000000" w:themeColor="text1"/>
          <w:sz w:val="28"/>
          <w:szCs w:val="28"/>
          <w:lang w:val="en-GB"/>
        </w:rPr>
        <w:t>7</w:t>
      </w:r>
      <w:r w:rsidR="000D6D5B" w:rsidRPr="001D1D88">
        <w:rPr>
          <w:rFonts w:eastAsia="Verdana"/>
          <w:color w:val="000000" w:themeColor="text1"/>
          <w:sz w:val="28"/>
          <w:szCs w:val="28"/>
          <w:lang w:val="en-GB"/>
        </w:rPr>
        <w:t>, p. 69]</w:t>
      </w:r>
      <w:r w:rsidR="002A604D" w:rsidRPr="001D1D88">
        <w:rPr>
          <w:rFonts w:eastAsia="Verdana"/>
          <w:color w:val="000000" w:themeColor="text1"/>
          <w:sz w:val="28"/>
          <w:szCs w:val="28"/>
        </w:rPr>
        <w:t xml:space="preserve">. The </w:t>
      </w:r>
      <w:r w:rsidR="000B0BFE" w:rsidRPr="001D1D88">
        <w:rPr>
          <w:rFonts w:eastAsia="Verdana"/>
          <w:color w:val="000000" w:themeColor="text1"/>
          <w:sz w:val="28"/>
          <w:szCs w:val="28"/>
          <w:lang w:val="en-GB"/>
        </w:rPr>
        <w:t>EU</w:t>
      </w:r>
      <w:r w:rsidR="002A604D" w:rsidRPr="001D1D88">
        <w:rPr>
          <w:rFonts w:eastAsia="Verdana"/>
          <w:color w:val="000000" w:themeColor="text1"/>
          <w:sz w:val="28"/>
          <w:szCs w:val="28"/>
        </w:rPr>
        <w:t xml:space="preserve"> was vulnerable </w:t>
      </w:r>
      <w:r w:rsidRPr="001D1D88">
        <w:rPr>
          <w:rFonts w:eastAsia="Verdana"/>
          <w:color w:val="000000" w:themeColor="text1"/>
          <w:sz w:val="28"/>
          <w:szCs w:val="28"/>
          <w:lang w:val="en-GB"/>
        </w:rPr>
        <w:t xml:space="preserve">to a significant decrease in </w:t>
      </w:r>
      <w:r w:rsidR="002A604D" w:rsidRPr="001D1D88">
        <w:rPr>
          <w:rFonts w:eastAsia="Verdana"/>
          <w:color w:val="000000" w:themeColor="text1"/>
          <w:sz w:val="28"/>
          <w:szCs w:val="28"/>
        </w:rPr>
        <w:t xml:space="preserve">energy supplies and </w:t>
      </w:r>
      <w:r w:rsidR="00195064" w:rsidRPr="001D1D88">
        <w:rPr>
          <w:rFonts w:eastAsia="Verdana"/>
          <w:color w:val="000000" w:themeColor="text1"/>
          <w:sz w:val="28"/>
          <w:szCs w:val="28"/>
          <w:lang w:val="en-GB"/>
        </w:rPr>
        <w:t>had to deal with it as</w:t>
      </w:r>
      <w:r w:rsidR="002A604D" w:rsidRPr="001D1D88">
        <w:rPr>
          <w:rFonts w:eastAsia="Verdana"/>
          <w:color w:val="000000" w:themeColor="text1"/>
          <w:sz w:val="28"/>
          <w:szCs w:val="28"/>
        </w:rPr>
        <w:t xml:space="preserve"> a priority in the short term. In this </w:t>
      </w:r>
      <w:r w:rsidR="002A604D" w:rsidRPr="001D1D88">
        <w:rPr>
          <w:rFonts w:eastAsia="Verdana"/>
          <w:color w:val="000000" w:themeColor="text1"/>
          <w:sz w:val="28"/>
          <w:szCs w:val="28"/>
        </w:rPr>
        <w:lastRenderedPageBreak/>
        <w:t xml:space="preserve">sense, cooperation between the </w:t>
      </w:r>
      <w:r w:rsidR="00082814" w:rsidRPr="001D1D88">
        <w:rPr>
          <w:rFonts w:eastAsia="Verdana"/>
          <w:color w:val="000000" w:themeColor="text1"/>
          <w:sz w:val="28"/>
          <w:szCs w:val="28"/>
          <w:lang w:val="en-GB"/>
        </w:rPr>
        <w:t>EU</w:t>
      </w:r>
      <w:r w:rsidR="002A604D" w:rsidRPr="001D1D88">
        <w:rPr>
          <w:rFonts w:eastAsia="Verdana"/>
          <w:color w:val="000000" w:themeColor="text1"/>
          <w:sz w:val="28"/>
          <w:szCs w:val="28"/>
        </w:rPr>
        <w:t xml:space="preserve"> with the former </w:t>
      </w:r>
      <w:r w:rsidR="00D4613C" w:rsidRPr="001D1D88">
        <w:rPr>
          <w:rFonts w:eastAsia="Verdana"/>
          <w:color w:val="000000" w:themeColor="text1"/>
          <w:sz w:val="28"/>
          <w:szCs w:val="28"/>
          <w:lang w:val="en-GB"/>
        </w:rPr>
        <w:t>mineral-wealthy</w:t>
      </w:r>
      <w:r w:rsidR="002A604D" w:rsidRPr="001D1D88">
        <w:rPr>
          <w:rFonts w:eastAsia="Verdana"/>
          <w:color w:val="000000" w:themeColor="text1"/>
          <w:sz w:val="28"/>
          <w:szCs w:val="28"/>
        </w:rPr>
        <w:t xml:space="preserve"> </w:t>
      </w:r>
      <w:r w:rsidR="00CF1040" w:rsidRPr="001D1D88">
        <w:rPr>
          <w:rFonts w:eastAsia="Verdana"/>
          <w:color w:val="000000" w:themeColor="text1"/>
          <w:sz w:val="28"/>
          <w:szCs w:val="28"/>
          <w:lang w:val="en-GB"/>
        </w:rPr>
        <w:t>ex-USSR</w:t>
      </w:r>
      <w:r w:rsidR="002A604D" w:rsidRPr="001D1D88">
        <w:rPr>
          <w:rFonts w:eastAsia="Verdana"/>
          <w:color w:val="000000" w:themeColor="text1"/>
          <w:sz w:val="28"/>
          <w:szCs w:val="28"/>
        </w:rPr>
        <w:t xml:space="preserve"> </w:t>
      </w:r>
      <w:r w:rsidR="00D4613C" w:rsidRPr="001D1D88">
        <w:rPr>
          <w:rFonts w:eastAsia="Verdana"/>
          <w:color w:val="000000" w:themeColor="text1"/>
          <w:sz w:val="28"/>
          <w:szCs w:val="28"/>
          <w:lang w:val="en-GB"/>
        </w:rPr>
        <w:t>states</w:t>
      </w:r>
      <w:r w:rsidR="002A604D" w:rsidRPr="001D1D88">
        <w:rPr>
          <w:rFonts w:eastAsia="Verdana"/>
          <w:color w:val="000000" w:themeColor="text1"/>
          <w:sz w:val="28"/>
          <w:szCs w:val="28"/>
        </w:rPr>
        <w:t xml:space="preserve"> was a way of solving the </w:t>
      </w:r>
      <w:r w:rsidRPr="001D1D88">
        <w:rPr>
          <w:rFonts w:eastAsia="Verdana"/>
          <w:color w:val="000000" w:themeColor="text1"/>
          <w:sz w:val="28"/>
          <w:szCs w:val="28"/>
          <w:lang w:val="en-GB"/>
        </w:rPr>
        <w:t xml:space="preserve">immediate </w:t>
      </w:r>
      <w:r w:rsidR="002A604D" w:rsidRPr="001D1D88">
        <w:rPr>
          <w:rFonts w:eastAsia="Verdana"/>
          <w:color w:val="000000" w:themeColor="text1"/>
          <w:sz w:val="28"/>
          <w:szCs w:val="28"/>
        </w:rPr>
        <w:t>energy supply problem</w:t>
      </w:r>
      <w:r w:rsidR="00857ADD" w:rsidRPr="001D1D88">
        <w:rPr>
          <w:rFonts w:eastAsia="Verdana"/>
          <w:color w:val="000000" w:themeColor="text1"/>
          <w:sz w:val="28"/>
          <w:szCs w:val="28"/>
          <w:lang w:val="en-GB"/>
        </w:rPr>
        <w:t xml:space="preserve"> [2</w:t>
      </w:r>
      <w:r w:rsidR="004F4BFD">
        <w:rPr>
          <w:rFonts w:eastAsia="Verdana"/>
          <w:color w:val="000000" w:themeColor="text1"/>
          <w:sz w:val="28"/>
          <w:szCs w:val="28"/>
          <w:lang w:val="en-GB"/>
        </w:rPr>
        <w:t>7</w:t>
      </w:r>
      <w:r w:rsidR="00857ADD" w:rsidRPr="001D1D88">
        <w:rPr>
          <w:rFonts w:eastAsia="Verdana"/>
          <w:color w:val="000000" w:themeColor="text1"/>
          <w:sz w:val="28"/>
          <w:szCs w:val="28"/>
          <w:lang w:val="en-GB"/>
        </w:rPr>
        <w:t xml:space="preserve">, p. </w:t>
      </w:r>
      <w:r w:rsidR="003B6A93" w:rsidRPr="001D1D88">
        <w:rPr>
          <w:rFonts w:eastAsia="Verdana"/>
          <w:color w:val="000000" w:themeColor="text1"/>
          <w:sz w:val="28"/>
          <w:szCs w:val="28"/>
          <w:lang w:val="en-GB"/>
        </w:rPr>
        <w:t>81-82</w:t>
      </w:r>
      <w:r w:rsidR="00857ADD" w:rsidRPr="001D1D88">
        <w:rPr>
          <w:rFonts w:eastAsia="Verdana"/>
          <w:color w:val="000000" w:themeColor="text1"/>
          <w:sz w:val="28"/>
          <w:szCs w:val="28"/>
          <w:lang w:val="en-GB"/>
        </w:rPr>
        <w:t>]</w:t>
      </w:r>
      <w:r w:rsidR="002A604D" w:rsidRPr="001D1D88">
        <w:rPr>
          <w:rFonts w:eastAsia="Verdana"/>
          <w:color w:val="000000" w:themeColor="text1"/>
          <w:sz w:val="28"/>
          <w:szCs w:val="28"/>
        </w:rPr>
        <w:t>.</w:t>
      </w:r>
    </w:p>
    <w:p w14:paraId="2F8CA666" w14:textId="6EF8CD31" w:rsidR="00C47FE7" w:rsidRPr="008E1623" w:rsidRDefault="007C2C9D" w:rsidP="008E1623">
      <w:pPr>
        <w:ind w:firstLine="567"/>
        <w:jc w:val="both"/>
        <w:rPr>
          <w:rFonts w:eastAsia="Verdana"/>
          <w:color w:val="000000" w:themeColor="text1"/>
          <w:sz w:val="28"/>
          <w:szCs w:val="28"/>
        </w:rPr>
      </w:pPr>
      <w:r w:rsidRPr="001D1D88">
        <w:rPr>
          <w:color w:val="000000" w:themeColor="text1"/>
          <w:sz w:val="28"/>
          <w:szCs w:val="28"/>
          <w:lang w:val="en-GB"/>
        </w:rPr>
        <w:t xml:space="preserve">Currently, the </w:t>
      </w:r>
      <w:r w:rsidR="003C4176" w:rsidRPr="001D1D88">
        <w:rPr>
          <w:color w:val="000000" w:themeColor="text1"/>
          <w:sz w:val="28"/>
          <w:szCs w:val="28"/>
          <w:lang w:val="en-GB"/>
        </w:rPr>
        <w:t xml:space="preserve">EU </w:t>
      </w:r>
      <w:r w:rsidR="00B5414E">
        <w:rPr>
          <w:color w:val="000000" w:themeColor="text1"/>
          <w:sz w:val="28"/>
          <w:szCs w:val="28"/>
          <w:lang w:val="en-GB"/>
        </w:rPr>
        <w:t xml:space="preserve">ECT </w:t>
      </w:r>
      <w:r w:rsidRPr="001D1D88">
        <w:rPr>
          <w:color w:val="000000" w:themeColor="text1"/>
          <w:sz w:val="28"/>
          <w:szCs w:val="28"/>
          <w:lang w:val="en-GB"/>
        </w:rPr>
        <w:t>Contracting Parties</w:t>
      </w:r>
      <w:r w:rsidR="003C4176" w:rsidRPr="001D1D88">
        <w:rPr>
          <w:color w:val="000000" w:themeColor="text1"/>
          <w:sz w:val="28"/>
          <w:szCs w:val="28"/>
          <w:lang w:val="en-GB"/>
        </w:rPr>
        <w:t xml:space="preserve"> </w:t>
      </w:r>
      <w:r w:rsidRPr="001D1D88">
        <w:rPr>
          <w:color w:val="000000" w:themeColor="text1"/>
          <w:sz w:val="28"/>
          <w:szCs w:val="28"/>
          <w:lang w:val="en-GB"/>
        </w:rPr>
        <w:t>have faced energy supply and security</w:t>
      </w:r>
      <w:r w:rsidR="003C4176" w:rsidRPr="001D1D88">
        <w:rPr>
          <w:color w:val="000000" w:themeColor="text1"/>
          <w:sz w:val="28"/>
          <w:szCs w:val="28"/>
          <w:lang w:val="en-GB"/>
        </w:rPr>
        <w:t xml:space="preserve"> </w:t>
      </w:r>
      <w:r w:rsidR="00082814" w:rsidRPr="001D1D88">
        <w:rPr>
          <w:color w:val="000000" w:themeColor="text1"/>
          <w:sz w:val="28"/>
          <w:szCs w:val="28"/>
          <w:lang w:val="en-GB"/>
        </w:rPr>
        <w:t>problems</w:t>
      </w:r>
      <w:r w:rsidR="003C4176" w:rsidRPr="001D1D88">
        <w:rPr>
          <w:color w:val="000000" w:themeColor="text1"/>
          <w:sz w:val="28"/>
          <w:szCs w:val="28"/>
          <w:lang w:val="en-GB"/>
        </w:rPr>
        <w:t xml:space="preserve"> </w:t>
      </w:r>
      <w:r w:rsidRPr="001D1D88">
        <w:rPr>
          <w:color w:val="000000" w:themeColor="text1"/>
          <w:sz w:val="28"/>
          <w:szCs w:val="28"/>
          <w:lang w:val="en-GB"/>
        </w:rPr>
        <w:t>due to the “invasion” of Russia into Ukraine</w:t>
      </w:r>
      <w:r w:rsidR="0084053C" w:rsidRPr="001D1D88">
        <w:rPr>
          <w:color w:val="000000" w:themeColor="text1"/>
          <w:sz w:val="28"/>
          <w:szCs w:val="28"/>
          <w:lang w:val="en-GB"/>
        </w:rPr>
        <w:t>.</w:t>
      </w:r>
      <w:r w:rsidRPr="001D1D88">
        <w:rPr>
          <w:color w:val="000000" w:themeColor="text1"/>
          <w:sz w:val="28"/>
          <w:szCs w:val="28"/>
          <w:lang w:val="en-GB"/>
        </w:rPr>
        <w:t xml:space="preserve"> </w:t>
      </w:r>
      <w:r w:rsidR="00082814" w:rsidRPr="001D1D88">
        <w:rPr>
          <w:color w:val="000000" w:themeColor="text1"/>
          <w:sz w:val="28"/>
          <w:szCs w:val="28"/>
          <w:lang w:val="en-GB"/>
        </w:rPr>
        <w:t xml:space="preserve">It caused </w:t>
      </w:r>
      <w:r w:rsidRPr="001D1D88">
        <w:rPr>
          <w:color w:val="000000" w:themeColor="text1"/>
          <w:sz w:val="28"/>
          <w:szCs w:val="28"/>
          <w:lang w:val="en-GB"/>
        </w:rPr>
        <w:t>a high inflation rate</w:t>
      </w:r>
      <w:r w:rsidR="00082814" w:rsidRPr="001D1D88">
        <w:rPr>
          <w:color w:val="000000" w:themeColor="text1"/>
          <w:sz w:val="28"/>
          <w:szCs w:val="28"/>
          <w:lang w:val="en-GB"/>
        </w:rPr>
        <w:t xml:space="preserve"> in the EU </w:t>
      </w:r>
      <w:r w:rsidRPr="001D1D88">
        <w:rPr>
          <w:color w:val="000000" w:themeColor="text1"/>
          <w:sz w:val="28"/>
          <w:szCs w:val="28"/>
          <w:lang w:val="en-GB"/>
        </w:rPr>
        <w:t>[</w:t>
      </w:r>
      <w:r w:rsidR="0018545E" w:rsidRPr="001D1D88">
        <w:rPr>
          <w:color w:val="000000" w:themeColor="text1"/>
          <w:sz w:val="28"/>
          <w:szCs w:val="28"/>
          <w:lang w:val="en-GB"/>
        </w:rPr>
        <w:t>2</w:t>
      </w:r>
      <w:r w:rsidR="004F4BFD">
        <w:rPr>
          <w:color w:val="000000" w:themeColor="text1"/>
          <w:sz w:val="28"/>
          <w:szCs w:val="28"/>
          <w:lang w:val="en-GB"/>
        </w:rPr>
        <w:t>8</w:t>
      </w:r>
      <w:r w:rsidRPr="001D1D88">
        <w:rPr>
          <w:color w:val="000000" w:themeColor="text1"/>
          <w:sz w:val="28"/>
          <w:szCs w:val="28"/>
          <w:lang w:val="en-GB"/>
        </w:rPr>
        <w:t>].</w:t>
      </w:r>
      <w:r w:rsidR="0018545E" w:rsidRPr="001D1D88">
        <w:rPr>
          <w:color w:val="000000" w:themeColor="text1"/>
          <w:sz w:val="28"/>
          <w:szCs w:val="28"/>
          <w:lang w:val="en-GB"/>
        </w:rPr>
        <w:t xml:space="preserve"> </w:t>
      </w:r>
      <w:r w:rsidRPr="001D1D88">
        <w:rPr>
          <w:color w:val="000000" w:themeColor="text1"/>
          <w:sz w:val="28"/>
          <w:szCs w:val="28"/>
          <w:lang w:val="en-GB"/>
        </w:rPr>
        <w:t>All these factors</w:t>
      </w:r>
      <w:r w:rsidR="00082814" w:rsidRPr="001D1D88">
        <w:rPr>
          <w:color w:val="000000" w:themeColor="text1"/>
          <w:sz w:val="28"/>
          <w:szCs w:val="28"/>
          <w:lang w:val="en-GB"/>
        </w:rPr>
        <w:t xml:space="preserve"> eventually</w:t>
      </w:r>
      <w:r w:rsidRPr="001D1D88">
        <w:rPr>
          <w:color w:val="000000" w:themeColor="text1"/>
          <w:sz w:val="28"/>
          <w:szCs w:val="28"/>
          <w:lang w:val="en-GB"/>
        </w:rPr>
        <w:t xml:space="preserve"> impact</w:t>
      </w:r>
      <w:r w:rsidR="00082814" w:rsidRPr="001D1D88">
        <w:rPr>
          <w:color w:val="000000" w:themeColor="text1"/>
          <w:sz w:val="28"/>
          <w:szCs w:val="28"/>
          <w:lang w:val="en-GB"/>
        </w:rPr>
        <w:t xml:space="preserve"> the price of </w:t>
      </w:r>
      <w:r w:rsidRPr="001D1D88">
        <w:rPr>
          <w:color w:val="000000" w:themeColor="text1"/>
          <w:sz w:val="28"/>
          <w:szCs w:val="28"/>
          <w:lang w:val="en-GB"/>
        </w:rPr>
        <w:t xml:space="preserve">electricity or fuel </w:t>
      </w:r>
      <w:r w:rsidR="00082814" w:rsidRPr="001D1D88">
        <w:rPr>
          <w:color w:val="000000" w:themeColor="text1"/>
          <w:sz w:val="28"/>
          <w:szCs w:val="28"/>
          <w:lang w:val="en-GB"/>
        </w:rPr>
        <w:t xml:space="preserve">which </w:t>
      </w:r>
      <w:r w:rsidR="00F27E8B" w:rsidRPr="001D1D88">
        <w:rPr>
          <w:color w:val="000000" w:themeColor="text1"/>
          <w:sz w:val="28"/>
          <w:szCs w:val="28"/>
          <w:lang w:val="en-GB"/>
        </w:rPr>
        <w:t>the</w:t>
      </w:r>
      <w:r w:rsidRPr="001D1D88">
        <w:rPr>
          <w:color w:val="000000" w:themeColor="text1"/>
          <w:sz w:val="28"/>
          <w:szCs w:val="28"/>
          <w:lang w:val="en-GB"/>
        </w:rPr>
        <w:t xml:space="preserve"> consumers</w:t>
      </w:r>
      <w:r w:rsidR="00F27E8B" w:rsidRPr="001D1D88">
        <w:rPr>
          <w:color w:val="000000" w:themeColor="text1"/>
          <w:sz w:val="28"/>
          <w:szCs w:val="28"/>
          <w:lang w:val="en-GB"/>
        </w:rPr>
        <w:t xml:space="preserve"> would bear</w:t>
      </w:r>
      <w:r w:rsidRPr="001D1D88">
        <w:rPr>
          <w:color w:val="000000" w:themeColor="text1"/>
          <w:sz w:val="28"/>
          <w:szCs w:val="28"/>
          <w:lang w:val="en-GB"/>
        </w:rPr>
        <w:t xml:space="preserve">. Many </w:t>
      </w:r>
      <w:r w:rsidR="00933445" w:rsidRPr="001D1D88">
        <w:rPr>
          <w:color w:val="000000" w:themeColor="text1"/>
          <w:sz w:val="28"/>
          <w:szCs w:val="28"/>
          <w:lang w:val="en-GB"/>
        </w:rPr>
        <w:t xml:space="preserve">ECT </w:t>
      </w:r>
      <w:r w:rsidR="00C43469" w:rsidRPr="001D1D88">
        <w:rPr>
          <w:color w:val="000000" w:themeColor="text1"/>
          <w:sz w:val="28"/>
          <w:szCs w:val="28"/>
          <w:lang w:val="en-GB"/>
        </w:rPr>
        <w:t>Contracting Parties</w:t>
      </w:r>
      <w:r w:rsidRPr="001D1D88">
        <w:rPr>
          <w:color w:val="000000" w:themeColor="text1"/>
          <w:sz w:val="28"/>
          <w:szCs w:val="28"/>
          <w:lang w:val="en-GB"/>
        </w:rPr>
        <w:t xml:space="preserve"> are forced to control the price and overregulate the energy sector. </w:t>
      </w:r>
    </w:p>
    <w:p w14:paraId="04FB2CE9" w14:textId="41E87FDD" w:rsidR="00C91C17" w:rsidRPr="001D1D88" w:rsidRDefault="00C47FE7" w:rsidP="00593332">
      <w:pPr>
        <w:tabs>
          <w:tab w:val="left" w:pos="567"/>
        </w:tabs>
        <w:jc w:val="both"/>
        <w:rPr>
          <w:rFonts w:eastAsia="Verdana"/>
          <w:b/>
          <w:bCs/>
          <w:color w:val="000000" w:themeColor="text1"/>
          <w:sz w:val="28"/>
          <w:szCs w:val="28"/>
          <w:lang w:val="en-GB"/>
        </w:rPr>
      </w:pPr>
      <w:r w:rsidRPr="001D1D88">
        <w:rPr>
          <w:rFonts w:eastAsia="Verdana"/>
          <w:b/>
          <w:bCs/>
          <w:color w:val="000000" w:themeColor="text1"/>
          <w:sz w:val="28"/>
          <w:szCs w:val="28"/>
          <w:lang w:val="en-GB"/>
        </w:rPr>
        <w:tab/>
      </w:r>
      <w:r w:rsidR="00AC1AFA" w:rsidRPr="00B24B6F">
        <w:rPr>
          <w:rFonts w:eastAsia="Verdana"/>
          <w:i/>
          <w:iCs/>
          <w:color w:val="000000" w:themeColor="text1"/>
          <w:sz w:val="28"/>
          <w:szCs w:val="28"/>
          <w:lang w:val="en-GB"/>
        </w:rPr>
        <w:t>Environmental concerns.</w:t>
      </w:r>
      <w:r w:rsidR="00AC1AFA">
        <w:rPr>
          <w:rFonts w:eastAsia="Verdana"/>
          <w:b/>
          <w:bCs/>
          <w:color w:val="000000" w:themeColor="text1"/>
          <w:sz w:val="28"/>
          <w:szCs w:val="28"/>
          <w:lang w:val="en-GB"/>
        </w:rPr>
        <w:t xml:space="preserve"> </w:t>
      </w:r>
      <w:r w:rsidR="00287404" w:rsidRPr="001D1D88">
        <w:rPr>
          <w:rFonts w:eastAsiaTheme="minorHAnsi"/>
          <w:color w:val="000000" w:themeColor="text1"/>
          <w:sz w:val="28"/>
          <w:szCs w:val="28"/>
          <w:lang w:val="en-GB" w:eastAsia="en-US"/>
        </w:rPr>
        <w:t>Environmental concerns</w:t>
      </w:r>
      <w:r w:rsidR="00A22747" w:rsidRPr="001D1D88">
        <w:rPr>
          <w:rFonts w:eastAsiaTheme="minorHAnsi"/>
          <w:color w:val="000000" w:themeColor="text1"/>
          <w:sz w:val="28"/>
          <w:szCs w:val="28"/>
          <w:lang w:val="en-GB" w:eastAsia="en-US"/>
        </w:rPr>
        <w:t xml:space="preserve"> </w:t>
      </w:r>
      <w:r w:rsidR="00287404" w:rsidRPr="001D1D88">
        <w:rPr>
          <w:rFonts w:eastAsiaTheme="minorHAnsi"/>
          <w:color w:val="000000" w:themeColor="text1"/>
          <w:sz w:val="28"/>
          <w:szCs w:val="28"/>
          <w:lang w:val="en-GB" w:eastAsia="en-US"/>
        </w:rPr>
        <w:t xml:space="preserve">are </w:t>
      </w:r>
      <w:r w:rsidR="00AE50A1" w:rsidRPr="001D1D88">
        <w:rPr>
          <w:rFonts w:eastAsiaTheme="minorHAnsi"/>
          <w:color w:val="000000" w:themeColor="text1"/>
          <w:sz w:val="28"/>
          <w:szCs w:val="28"/>
          <w:lang w:val="en-GB" w:eastAsia="en-US"/>
        </w:rPr>
        <w:t xml:space="preserve">a </w:t>
      </w:r>
      <w:r w:rsidR="00287404" w:rsidRPr="001D1D88">
        <w:rPr>
          <w:rFonts w:eastAsiaTheme="minorHAnsi"/>
          <w:color w:val="000000" w:themeColor="text1"/>
          <w:sz w:val="28"/>
          <w:szCs w:val="28"/>
          <w:lang w:val="en-GB" w:eastAsia="en-US"/>
        </w:rPr>
        <w:t xml:space="preserve">sensitive </w:t>
      </w:r>
      <w:r w:rsidR="00AE50A1" w:rsidRPr="001D1D88">
        <w:rPr>
          <w:rFonts w:eastAsiaTheme="minorHAnsi"/>
          <w:color w:val="000000" w:themeColor="text1"/>
          <w:sz w:val="28"/>
          <w:szCs w:val="28"/>
          <w:lang w:val="en-GB" w:eastAsia="en-US"/>
        </w:rPr>
        <w:t>issue</w:t>
      </w:r>
      <w:r w:rsidR="00287404" w:rsidRPr="001D1D88">
        <w:rPr>
          <w:rFonts w:eastAsiaTheme="minorHAnsi"/>
          <w:color w:val="000000" w:themeColor="text1"/>
          <w:sz w:val="28"/>
          <w:szCs w:val="28"/>
          <w:lang w:val="en-GB" w:eastAsia="en-US"/>
        </w:rPr>
        <w:t xml:space="preserve"> </w:t>
      </w:r>
      <w:r w:rsidR="00AE50A1" w:rsidRPr="001D1D88">
        <w:rPr>
          <w:rFonts w:eastAsiaTheme="minorHAnsi"/>
          <w:color w:val="000000" w:themeColor="text1"/>
          <w:sz w:val="28"/>
          <w:szCs w:val="28"/>
          <w:lang w:val="en-GB" w:eastAsia="en-US"/>
        </w:rPr>
        <w:t>for</w:t>
      </w:r>
      <w:r w:rsidR="00287404" w:rsidRPr="001D1D88">
        <w:rPr>
          <w:rFonts w:eastAsiaTheme="minorHAnsi"/>
          <w:color w:val="000000" w:themeColor="text1"/>
          <w:sz w:val="28"/>
          <w:szCs w:val="28"/>
          <w:lang w:val="en-GB" w:eastAsia="en-US"/>
        </w:rPr>
        <w:t xml:space="preserve"> the </w:t>
      </w:r>
      <w:r w:rsidR="005F433A" w:rsidRPr="001D1D88">
        <w:rPr>
          <w:rFonts w:eastAsiaTheme="minorHAnsi"/>
          <w:color w:val="000000" w:themeColor="text1"/>
          <w:sz w:val="28"/>
          <w:szCs w:val="28"/>
          <w:lang w:val="en-GB" w:eastAsia="en-US"/>
        </w:rPr>
        <w:t>energy sector</w:t>
      </w:r>
      <w:r w:rsidR="00287404" w:rsidRPr="001D1D88">
        <w:rPr>
          <w:rFonts w:eastAsiaTheme="minorHAnsi"/>
          <w:color w:val="000000" w:themeColor="text1"/>
          <w:sz w:val="28"/>
          <w:szCs w:val="28"/>
          <w:lang w:val="en-GB" w:eastAsia="en-US"/>
        </w:rPr>
        <w:t xml:space="preserve">. </w:t>
      </w:r>
      <w:r w:rsidR="008C22D4" w:rsidRPr="001D1D88">
        <w:rPr>
          <w:rFonts w:eastAsiaTheme="minorHAnsi"/>
          <w:color w:val="000000" w:themeColor="text1"/>
          <w:sz w:val="28"/>
          <w:szCs w:val="28"/>
          <w:lang w:val="en-GB" w:eastAsia="en-US"/>
        </w:rPr>
        <w:t xml:space="preserve">The </w:t>
      </w:r>
      <w:r w:rsidR="00AE50A1" w:rsidRPr="001D1D88">
        <w:rPr>
          <w:rFonts w:eastAsiaTheme="minorHAnsi"/>
          <w:color w:val="000000" w:themeColor="text1"/>
          <w:sz w:val="28"/>
          <w:szCs w:val="28"/>
          <w:lang w:val="en-GB" w:eastAsia="en-US"/>
        </w:rPr>
        <w:t>main</w:t>
      </w:r>
      <w:r w:rsidR="008C22D4" w:rsidRPr="001D1D88">
        <w:rPr>
          <w:rFonts w:eastAsiaTheme="minorHAnsi"/>
          <w:color w:val="000000" w:themeColor="text1"/>
          <w:sz w:val="28"/>
          <w:szCs w:val="28"/>
          <w:lang w:val="en-GB" w:eastAsia="en-US"/>
        </w:rPr>
        <w:t xml:space="preserve"> ecological concerns in the energy sector are pollution, emissions, decommissioning, waste management</w:t>
      </w:r>
      <w:r w:rsidR="00A926D8" w:rsidRPr="001D1D88">
        <w:rPr>
          <w:rFonts w:eastAsiaTheme="minorHAnsi"/>
          <w:color w:val="000000" w:themeColor="text1"/>
          <w:sz w:val="28"/>
          <w:szCs w:val="28"/>
          <w:lang w:val="en-GB" w:eastAsia="en-US"/>
        </w:rPr>
        <w:t xml:space="preserve"> </w:t>
      </w:r>
      <w:r w:rsidR="008C22D4" w:rsidRPr="001D1D88">
        <w:rPr>
          <w:rFonts w:eastAsiaTheme="minorHAnsi"/>
          <w:color w:val="000000" w:themeColor="text1"/>
          <w:sz w:val="28"/>
          <w:szCs w:val="28"/>
          <w:lang w:val="en-GB" w:eastAsia="en-US"/>
        </w:rPr>
        <w:t xml:space="preserve">and accidents. </w:t>
      </w:r>
      <w:r w:rsidR="00D16848" w:rsidRPr="001D1D88">
        <w:rPr>
          <w:rFonts w:eastAsiaTheme="minorHAnsi"/>
          <w:color w:val="000000" w:themeColor="text1"/>
          <w:sz w:val="28"/>
          <w:szCs w:val="28"/>
          <w:lang w:val="en-GB" w:eastAsia="en-US"/>
        </w:rPr>
        <w:t>I</w:t>
      </w:r>
      <w:r w:rsidR="00125059" w:rsidRPr="001D1D88">
        <w:rPr>
          <w:rFonts w:eastAsiaTheme="minorHAnsi"/>
          <w:color w:val="000000" w:themeColor="text1"/>
          <w:sz w:val="28"/>
          <w:szCs w:val="28"/>
          <w:lang w:val="en-GB" w:eastAsia="en-US"/>
        </w:rPr>
        <w:t>nvestor</w:t>
      </w:r>
      <w:r w:rsidR="00D16848" w:rsidRPr="001D1D88">
        <w:rPr>
          <w:rFonts w:eastAsiaTheme="minorHAnsi"/>
          <w:color w:val="000000" w:themeColor="text1"/>
          <w:sz w:val="28"/>
          <w:szCs w:val="28"/>
          <w:lang w:val="en-GB" w:eastAsia="en-US"/>
        </w:rPr>
        <w:t>s</w:t>
      </w:r>
      <w:r w:rsidR="00125059" w:rsidRPr="001D1D88">
        <w:rPr>
          <w:rFonts w:eastAsiaTheme="minorHAnsi"/>
          <w:color w:val="000000" w:themeColor="text1"/>
          <w:sz w:val="28"/>
          <w:szCs w:val="28"/>
          <w:lang w:val="en-GB" w:eastAsia="en-US"/>
        </w:rPr>
        <w:t xml:space="preserve"> ha</w:t>
      </w:r>
      <w:r w:rsidR="00D16848" w:rsidRPr="001D1D88">
        <w:rPr>
          <w:rFonts w:eastAsiaTheme="minorHAnsi"/>
          <w:color w:val="000000" w:themeColor="text1"/>
          <w:sz w:val="28"/>
          <w:szCs w:val="28"/>
          <w:lang w:val="en-GB" w:eastAsia="en-US"/>
        </w:rPr>
        <w:t>ve</w:t>
      </w:r>
      <w:r w:rsidR="00125059" w:rsidRPr="001D1D88">
        <w:rPr>
          <w:rFonts w:eastAsiaTheme="minorHAnsi"/>
          <w:color w:val="000000" w:themeColor="text1"/>
          <w:sz w:val="28"/>
          <w:szCs w:val="28"/>
          <w:lang w:val="en-GB" w:eastAsia="en-US"/>
        </w:rPr>
        <w:t xml:space="preserve"> to comply with the environmental standards of the host state</w:t>
      </w:r>
      <w:r w:rsidR="00B532FC" w:rsidRPr="001D1D88">
        <w:rPr>
          <w:rStyle w:val="a7"/>
          <w:rFonts w:eastAsiaTheme="minorHAnsi"/>
          <w:color w:val="000000" w:themeColor="text1"/>
          <w:sz w:val="28"/>
          <w:szCs w:val="28"/>
          <w:lang w:val="en-GB" w:eastAsia="en-US"/>
        </w:rPr>
        <w:footnoteReference w:id="9"/>
      </w:r>
      <w:r w:rsidR="002B6ED0" w:rsidRPr="001D1D88">
        <w:rPr>
          <w:rFonts w:eastAsiaTheme="minorHAnsi"/>
          <w:color w:val="000000" w:themeColor="text1"/>
          <w:sz w:val="28"/>
          <w:szCs w:val="28"/>
          <w:lang w:val="en-GB" w:eastAsia="en-US"/>
        </w:rPr>
        <w:t xml:space="preserve"> and </w:t>
      </w:r>
      <w:r w:rsidR="00B532FC" w:rsidRPr="001D1D88">
        <w:rPr>
          <w:rFonts w:eastAsiaTheme="minorHAnsi"/>
          <w:color w:val="000000" w:themeColor="text1"/>
          <w:sz w:val="28"/>
          <w:szCs w:val="28"/>
          <w:lang w:val="en-GB" w:eastAsia="en-US"/>
        </w:rPr>
        <w:t xml:space="preserve">at the same time </w:t>
      </w:r>
      <w:r w:rsidR="00A926D8" w:rsidRPr="001D1D88">
        <w:rPr>
          <w:rFonts w:eastAsiaTheme="minorHAnsi"/>
          <w:color w:val="000000" w:themeColor="text1"/>
          <w:sz w:val="28"/>
          <w:szCs w:val="28"/>
          <w:lang w:val="en-GB" w:eastAsia="en-US"/>
        </w:rPr>
        <w:t xml:space="preserve">meet </w:t>
      </w:r>
      <w:r w:rsidR="002B6ED0" w:rsidRPr="001D1D88">
        <w:rPr>
          <w:rFonts w:eastAsiaTheme="minorHAnsi"/>
          <w:color w:val="000000" w:themeColor="text1"/>
          <w:sz w:val="28"/>
          <w:szCs w:val="28"/>
          <w:lang w:val="en-GB" w:eastAsia="en-US"/>
        </w:rPr>
        <w:t>international standards</w:t>
      </w:r>
      <w:r w:rsidR="001A3E3D" w:rsidRPr="001D1D88">
        <w:rPr>
          <w:rStyle w:val="a7"/>
          <w:rFonts w:eastAsiaTheme="minorHAnsi"/>
          <w:color w:val="000000" w:themeColor="text1"/>
          <w:sz w:val="28"/>
          <w:szCs w:val="28"/>
          <w:lang w:val="en-GB" w:eastAsia="en-US"/>
        </w:rPr>
        <w:footnoteReference w:id="10"/>
      </w:r>
      <w:r w:rsidR="001A3E3D" w:rsidRPr="001D1D88">
        <w:rPr>
          <w:rFonts w:eastAsiaTheme="minorHAnsi"/>
          <w:color w:val="000000" w:themeColor="text1"/>
          <w:sz w:val="28"/>
          <w:szCs w:val="28"/>
          <w:lang w:val="en-GB" w:eastAsia="en-US"/>
        </w:rPr>
        <w:t xml:space="preserve"> </w:t>
      </w:r>
      <w:r w:rsidR="00857ADD" w:rsidRPr="001D1D88">
        <w:rPr>
          <w:rFonts w:eastAsiaTheme="minorHAnsi"/>
          <w:color w:val="000000" w:themeColor="text1"/>
          <w:sz w:val="28"/>
          <w:szCs w:val="28"/>
          <w:lang w:val="en-GB" w:eastAsia="en-US"/>
        </w:rPr>
        <w:t>[2, p. 568].</w:t>
      </w:r>
      <w:r w:rsidR="00125059" w:rsidRPr="001D1D88">
        <w:rPr>
          <w:rFonts w:eastAsiaTheme="minorHAnsi"/>
          <w:color w:val="000000" w:themeColor="text1"/>
          <w:sz w:val="28"/>
          <w:szCs w:val="28"/>
          <w:lang w:val="en-GB" w:eastAsia="en-US"/>
        </w:rPr>
        <w:t xml:space="preserve"> </w:t>
      </w:r>
      <w:r w:rsidR="00B532FC" w:rsidRPr="001D1D88">
        <w:rPr>
          <w:rFonts w:eastAsiaTheme="minorHAnsi"/>
          <w:color w:val="000000" w:themeColor="text1"/>
          <w:sz w:val="28"/>
          <w:szCs w:val="28"/>
          <w:lang w:val="en-GB" w:eastAsia="en-US"/>
        </w:rPr>
        <w:t>N</w:t>
      </w:r>
      <w:r w:rsidR="00EF3168" w:rsidRPr="001D1D88">
        <w:rPr>
          <w:rFonts w:eastAsiaTheme="minorHAnsi"/>
          <w:color w:val="000000" w:themeColor="text1"/>
          <w:sz w:val="28"/>
          <w:szCs w:val="28"/>
          <w:lang w:val="en-GB" w:eastAsia="en-US"/>
        </w:rPr>
        <w:t xml:space="preserve">otwithstanding, environmental incidents </w:t>
      </w:r>
      <w:r w:rsidR="00A926D8" w:rsidRPr="001D1D88">
        <w:rPr>
          <w:rFonts w:eastAsiaTheme="minorHAnsi"/>
          <w:color w:val="000000" w:themeColor="text1"/>
          <w:sz w:val="28"/>
          <w:szCs w:val="28"/>
          <w:lang w:val="en-GB" w:eastAsia="en-US"/>
        </w:rPr>
        <w:t>do arise</w:t>
      </w:r>
      <w:r w:rsidR="00EF3168" w:rsidRPr="001D1D88">
        <w:rPr>
          <w:rFonts w:eastAsiaTheme="minorHAnsi"/>
          <w:color w:val="000000" w:themeColor="text1"/>
          <w:sz w:val="28"/>
          <w:szCs w:val="28"/>
          <w:lang w:val="en-GB" w:eastAsia="en-US"/>
        </w:rPr>
        <w:t xml:space="preserve"> during </w:t>
      </w:r>
      <w:r w:rsidRPr="001D1D88">
        <w:rPr>
          <w:rFonts w:eastAsiaTheme="minorHAnsi"/>
          <w:color w:val="000000" w:themeColor="text1"/>
          <w:sz w:val="28"/>
          <w:szCs w:val="28"/>
          <w:lang w:val="en-GB" w:eastAsia="en-US"/>
        </w:rPr>
        <w:t>the exploitation of</w:t>
      </w:r>
      <w:r w:rsidR="00EF3168" w:rsidRPr="001D1D88">
        <w:rPr>
          <w:rFonts w:eastAsiaTheme="minorHAnsi"/>
          <w:color w:val="000000" w:themeColor="text1"/>
          <w:sz w:val="28"/>
          <w:szCs w:val="28"/>
          <w:lang w:val="en-GB" w:eastAsia="en-US"/>
        </w:rPr>
        <w:t xml:space="preserve"> energy resources. </w:t>
      </w:r>
      <w:r w:rsidR="00685061" w:rsidRPr="001D1D88">
        <w:rPr>
          <w:rFonts w:eastAsiaTheme="minorHAnsi"/>
          <w:color w:val="000000" w:themeColor="text1"/>
          <w:sz w:val="28"/>
          <w:szCs w:val="28"/>
          <w:lang w:val="en-GB" w:eastAsia="en-US"/>
        </w:rPr>
        <w:t>There are several</w:t>
      </w:r>
      <w:r w:rsidR="00A926D8" w:rsidRPr="001D1D88">
        <w:rPr>
          <w:rFonts w:eastAsiaTheme="minorHAnsi"/>
          <w:color w:val="000000" w:themeColor="text1"/>
          <w:sz w:val="28"/>
          <w:szCs w:val="28"/>
          <w:lang w:val="en-GB" w:eastAsia="en-US"/>
        </w:rPr>
        <w:t xml:space="preserve"> notorious</w:t>
      </w:r>
      <w:r w:rsidR="00685061" w:rsidRPr="001D1D88">
        <w:rPr>
          <w:rFonts w:eastAsiaTheme="minorHAnsi"/>
          <w:color w:val="000000" w:themeColor="text1"/>
          <w:sz w:val="28"/>
          <w:szCs w:val="28"/>
          <w:lang w:val="en-GB" w:eastAsia="en-US"/>
        </w:rPr>
        <w:t xml:space="preserve"> examples </w:t>
      </w:r>
      <w:r w:rsidR="00A926D8" w:rsidRPr="001D1D88">
        <w:rPr>
          <w:rFonts w:eastAsiaTheme="minorHAnsi"/>
          <w:color w:val="000000" w:themeColor="text1"/>
          <w:sz w:val="28"/>
          <w:szCs w:val="28"/>
          <w:lang w:val="en-GB" w:eastAsia="en-US"/>
        </w:rPr>
        <w:t>that have been</w:t>
      </w:r>
      <w:r w:rsidR="00685061"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the </w:t>
      </w:r>
      <w:r w:rsidR="008E12F1" w:rsidRPr="001D1D88">
        <w:rPr>
          <w:rFonts w:eastAsiaTheme="minorHAnsi"/>
          <w:color w:val="000000" w:themeColor="text1"/>
          <w:sz w:val="28"/>
          <w:szCs w:val="28"/>
          <w:lang w:val="en-GB" w:eastAsia="en-US"/>
        </w:rPr>
        <w:t>subject of investment arbitration or negotiations between the host state and the investors</w:t>
      </w:r>
      <w:r w:rsidR="00685061" w:rsidRPr="001D1D88">
        <w:rPr>
          <w:rFonts w:eastAsiaTheme="minorHAnsi"/>
          <w:color w:val="000000" w:themeColor="text1"/>
          <w:sz w:val="28"/>
          <w:szCs w:val="28"/>
          <w:lang w:val="en-GB" w:eastAsia="en-US"/>
        </w:rPr>
        <w:t xml:space="preserve">. </w:t>
      </w:r>
    </w:p>
    <w:p w14:paraId="6A2EB4F3" w14:textId="4BB17523" w:rsidR="0043721A" w:rsidRPr="001D1D88" w:rsidRDefault="00E90E13" w:rsidP="00280EC4">
      <w:pPr>
        <w:ind w:right="4"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One of the</w:t>
      </w:r>
      <w:r w:rsidR="001B179E" w:rsidRPr="001D1D88">
        <w:rPr>
          <w:rFonts w:eastAsiaTheme="minorHAnsi"/>
          <w:color w:val="000000" w:themeColor="text1"/>
          <w:sz w:val="28"/>
          <w:szCs w:val="28"/>
          <w:lang w:val="en-GB" w:eastAsia="en-US"/>
        </w:rPr>
        <w:t>se</w:t>
      </w:r>
      <w:r w:rsidRPr="001D1D88">
        <w:rPr>
          <w:rFonts w:eastAsiaTheme="minorHAnsi"/>
          <w:color w:val="000000" w:themeColor="text1"/>
          <w:sz w:val="28"/>
          <w:szCs w:val="28"/>
          <w:lang w:val="en-GB" w:eastAsia="en-US"/>
        </w:rPr>
        <w:t xml:space="preserve"> </w:t>
      </w:r>
      <w:r w:rsidR="00C91C17" w:rsidRPr="001D1D88">
        <w:rPr>
          <w:rFonts w:eastAsiaTheme="minorHAnsi"/>
          <w:color w:val="000000" w:themeColor="text1"/>
          <w:sz w:val="28"/>
          <w:szCs w:val="28"/>
          <w:lang w:val="en-GB" w:eastAsia="en-US"/>
        </w:rPr>
        <w:t xml:space="preserve">examples is </w:t>
      </w:r>
      <w:r w:rsidR="007B70AD" w:rsidRPr="001D1D88">
        <w:rPr>
          <w:rFonts w:eastAsiaTheme="minorHAnsi"/>
          <w:color w:val="000000" w:themeColor="text1"/>
          <w:sz w:val="28"/>
          <w:szCs w:val="28"/>
          <w:lang w:val="en-GB" w:eastAsia="en-US"/>
        </w:rPr>
        <w:t xml:space="preserve">the environmental dispute </w:t>
      </w:r>
      <w:r w:rsidR="001F43E6" w:rsidRPr="001D1D88">
        <w:rPr>
          <w:rFonts w:eastAsiaTheme="minorHAnsi"/>
          <w:color w:val="000000" w:themeColor="text1"/>
          <w:sz w:val="28"/>
          <w:szCs w:val="28"/>
          <w:lang w:val="en-GB" w:eastAsia="en-US"/>
        </w:rPr>
        <w:t xml:space="preserve">which </w:t>
      </w:r>
      <w:r w:rsidR="007B70AD" w:rsidRPr="001D1D88">
        <w:rPr>
          <w:rFonts w:eastAsiaTheme="minorHAnsi"/>
          <w:color w:val="000000" w:themeColor="text1"/>
          <w:sz w:val="28"/>
          <w:szCs w:val="28"/>
          <w:lang w:val="en-GB" w:eastAsia="en-US"/>
        </w:rPr>
        <w:t xml:space="preserve">arose out of </w:t>
      </w:r>
      <w:r w:rsidR="00C91C17" w:rsidRPr="001D1D88">
        <w:rPr>
          <w:rFonts w:eastAsiaTheme="minorHAnsi"/>
          <w:color w:val="000000" w:themeColor="text1"/>
          <w:sz w:val="28"/>
          <w:szCs w:val="28"/>
          <w:lang w:val="en-GB" w:eastAsia="en-US"/>
        </w:rPr>
        <w:t>Chevron</w:t>
      </w:r>
      <w:r w:rsidR="001B179E" w:rsidRPr="001D1D88">
        <w:rPr>
          <w:rFonts w:eastAsiaTheme="minorHAnsi"/>
          <w:color w:val="000000" w:themeColor="text1"/>
          <w:sz w:val="28"/>
          <w:szCs w:val="28"/>
          <w:lang w:val="en-GB" w:eastAsia="en-US"/>
        </w:rPr>
        <w:t>’s petroleum operations</w:t>
      </w:r>
      <w:r w:rsidR="00C91C17" w:rsidRPr="001D1D88">
        <w:rPr>
          <w:rFonts w:eastAsiaTheme="minorHAnsi"/>
          <w:color w:val="000000" w:themeColor="text1"/>
          <w:sz w:val="28"/>
          <w:szCs w:val="28"/>
          <w:lang w:val="en-GB" w:eastAsia="en-US"/>
        </w:rPr>
        <w:t xml:space="preserve"> in Ecuador. </w:t>
      </w:r>
      <w:r w:rsidR="00D24D1B" w:rsidRPr="001D1D88">
        <w:rPr>
          <w:rFonts w:eastAsiaTheme="minorHAnsi"/>
          <w:color w:val="000000" w:themeColor="text1"/>
          <w:sz w:val="28"/>
          <w:szCs w:val="28"/>
          <w:lang w:val="en-GB" w:eastAsia="en-US"/>
        </w:rPr>
        <w:t>In 1964</w:t>
      </w:r>
      <w:r w:rsidR="007E47F7" w:rsidRPr="001D1D88">
        <w:rPr>
          <w:rFonts w:eastAsiaTheme="minorHAnsi"/>
          <w:color w:val="000000" w:themeColor="text1"/>
          <w:sz w:val="28"/>
          <w:szCs w:val="28"/>
          <w:lang w:val="en-GB" w:eastAsia="en-US"/>
        </w:rPr>
        <w:t xml:space="preserve"> Ecuador Government signed </w:t>
      </w:r>
      <w:r w:rsidR="00685061" w:rsidRPr="001D1D88">
        <w:rPr>
          <w:rFonts w:eastAsiaTheme="minorHAnsi"/>
          <w:color w:val="000000" w:themeColor="text1"/>
          <w:sz w:val="28"/>
          <w:szCs w:val="28"/>
          <w:lang w:val="en-GB" w:eastAsia="en-US"/>
        </w:rPr>
        <w:t xml:space="preserve">a </w:t>
      </w:r>
      <w:r w:rsidR="007E47F7" w:rsidRPr="001D1D88">
        <w:rPr>
          <w:rFonts w:eastAsiaTheme="minorHAnsi"/>
          <w:color w:val="000000" w:themeColor="text1"/>
          <w:sz w:val="28"/>
          <w:szCs w:val="28"/>
          <w:lang w:val="en-GB" w:eastAsia="en-US"/>
        </w:rPr>
        <w:t xml:space="preserve">Concession Contract with </w:t>
      </w:r>
      <w:r w:rsidR="001B179E" w:rsidRPr="001D1D88">
        <w:rPr>
          <w:rFonts w:eastAsiaTheme="minorHAnsi"/>
          <w:color w:val="000000" w:themeColor="text1"/>
          <w:sz w:val="28"/>
          <w:szCs w:val="28"/>
          <w:lang w:val="en-GB" w:eastAsia="en-US"/>
        </w:rPr>
        <w:t>a</w:t>
      </w:r>
      <w:r w:rsidR="001C1A84" w:rsidRPr="001D1D88">
        <w:rPr>
          <w:rFonts w:eastAsiaTheme="minorHAnsi"/>
          <w:color w:val="000000" w:themeColor="text1"/>
          <w:sz w:val="28"/>
          <w:szCs w:val="28"/>
          <w:lang w:val="en-GB" w:eastAsia="en-US"/>
        </w:rPr>
        <w:t xml:space="preserve"> Consortium </w:t>
      </w:r>
      <w:r w:rsidR="001B179E" w:rsidRPr="001D1D88">
        <w:rPr>
          <w:rFonts w:eastAsiaTheme="minorHAnsi"/>
          <w:color w:val="000000" w:themeColor="text1"/>
          <w:sz w:val="28"/>
          <w:szCs w:val="28"/>
          <w:lang w:val="en-GB" w:eastAsia="en-US"/>
        </w:rPr>
        <w:t>made up of</w:t>
      </w:r>
      <w:r w:rsidR="001C1A84" w:rsidRPr="001D1D88">
        <w:rPr>
          <w:rFonts w:eastAsiaTheme="minorHAnsi"/>
          <w:color w:val="000000" w:themeColor="text1"/>
          <w:sz w:val="28"/>
          <w:szCs w:val="28"/>
          <w:lang w:val="en-GB" w:eastAsia="en-US"/>
        </w:rPr>
        <w:t xml:space="preserve"> </w:t>
      </w:r>
      <w:r w:rsidR="007E47F7" w:rsidRPr="001D1D88">
        <w:rPr>
          <w:rFonts w:eastAsiaTheme="minorHAnsi"/>
          <w:color w:val="000000" w:themeColor="text1"/>
          <w:sz w:val="28"/>
          <w:szCs w:val="28"/>
          <w:lang w:val="en-GB" w:eastAsia="en-US"/>
        </w:rPr>
        <w:t>TexPet and Ecuadorian Oil Company</w:t>
      </w:r>
      <w:r w:rsidR="001C1A84" w:rsidRPr="001D1D88">
        <w:rPr>
          <w:rFonts w:eastAsiaTheme="minorHAnsi"/>
          <w:color w:val="000000" w:themeColor="text1"/>
          <w:sz w:val="28"/>
          <w:szCs w:val="28"/>
          <w:lang w:val="en-GB" w:eastAsia="en-US"/>
        </w:rPr>
        <w:t>.</w:t>
      </w:r>
      <w:r w:rsidR="007E47F7" w:rsidRPr="001D1D88">
        <w:rPr>
          <w:rFonts w:eastAsiaTheme="minorHAnsi"/>
          <w:color w:val="000000" w:themeColor="text1"/>
          <w:sz w:val="28"/>
          <w:szCs w:val="28"/>
          <w:lang w:val="en-GB" w:eastAsia="en-US"/>
        </w:rPr>
        <w:t xml:space="preserve"> </w:t>
      </w:r>
      <w:r w:rsidR="00F208B2" w:rsidRPr="001D1D88">
        <w:rPr>
          <w:rFonts w:eastAsiaTheme="minorHAnsi"/>
          <w:color w:val="000000" w:themeColor="text1"/>
          <w:sz w:val="28"/>
          <w:szCs w:val="28"/>
          <w:lang w:val="en-GB" w:eastAsia="en-US"/>
        </w:rPr>
        <w:t xml:space="preserve">In 1992 </w:t>
      </w:r>
      <w:r w:rsidR="001B179E" w:rsidRPr="001D1D88">
        <w:rPr>
          <w:rFonts w:eastAsiaTheme="minorHAnsi"/>
          <w:color w:val="000000" w:themeColor="text1"/>
          <w:sz w:val="28"/>
          <w:szCs w:val="28"/>
          <w:lang w:val="en-GB" w:eastAsia="en-US"/>
        </w:rPr>
        <w:t xml:space="preserve">the </w:t>
      </w:r>
      <w:r w:rsidR="00F208B2" w:rsidRPr="001D1D88">
        <w:rPr>
          <w:rFonts w:eastAsiaTheme="minorHAnsi"/>
          <w:color w:val="000000" w:themeColor="text1"/>
          <w:sz w:val="28"/>
          <w:szCs w:val="28"/>
          <w:lang w:val="en-GB" w:eastAsia="en-US"/>
        </w:rPr>
        <w:t>Concession Contract expired and the Consortium</w:t>
      </w:r>
      <w:r w:rsidR="00D24D1B" w:rsidRPr="001D1D88">
        <w:rPr>
          <w:rFonts w:eastAsiaTheme="minorHAnsi"/>
          <w:color w:val="000000" w:themeColor="text1"/>
          <w:sz w:val="28"/>
          <w:szCs w:val="28"/>
          <w:lang w:val="en-GB" w:eastAsia="en-US"/>
        </w:rPr>
        <w:t xml:space="preserve"> </w:t>
      </w:r>
      <w:r w:rsidR="001B179E" w:rsidRPr="001D1D88">
        <w:rPr>
          <w:rFonts w:eastAsiaTheme="minorHAnsi"/>
          <w:color w:val="000000" w:themeColor="text1"/>
          <w:sz w:val="28"/>
          <w:szCs w:val="28"/>
          <w:lang w:val="en-GB" w:eastAsia="en-US"/>
        </w:rPr>
        <w:t>was dissolved</w:t>
      </w:r>
      <w:r w:rsidR="00857ADD" w:rsidRPr="001D1D88">
        <w:rPr>
          <w:rFonts w:eastAsiaTheme="minorHAnsi"/>
          <w:color w:val="000000" w:themeColor="text1"/>
          <w:sz w:val="28"/>
          <w:szCs w:val="28"/>
          <w:lang w:val="en-GB" w:eastAsia="en-US"/>
        </w:rPr>
        <w:t xml:space="preserve"> [2</w:t>
      </w:r>
      <w:r w:rsidR="005F0CF6">
        <w:rPr>
          <w:rFonts w:eastAsiaTheme="minorHAnsi"/>
          <w:color w:val="000000" w:themeColor="text1"/>
          <w:sz w:val="28"/>
          <w:szCs w:val="28"/>
          <w:lang w:val="en-GB" w:eastAsia="en-US"/>
        </w:rPr>
        <w:t>9</w:t>
      </w:r>
      <w:r w:rsidR="00124C7A" w:rsidRPr="001D1D88">
        <w:rPr>
          <w:rFonts w:eastAsiaTheme="minorHAnsi"/>
          <w:color w:val="000000" w:themeColor="text1"/>
          <w:sz w:val="28"/>
          <w:szCs w:val="28"/>
          <w:lang w:val="en-GB" w:eastAsia="en-US"/>
        </w:rPr>
        <w:t>,</w:t>
      </w:r>
      <w:r w:rsidR="00857ADD" w:rsidRPr="001D1D88">
        <w:rPr>
          <w:rFonts w:eastAsiaTheme="minorHAnsi"/>
          <w:color w:val="000000" w:themeColor="text1"/>
          <w:sz w:val="28"/>
          <w:szCs w:val="28"/>
          <w:lang w:val="en-GB" w:eastAsia="en-US"/>
        </w:rPr>
        <w:t xml:space="preserve"> paras</w:t>
      </w:r>
      <w:r w:rsidR="00EF7B80" w:rsidRPr="001D1D88">
        <w:rPr>
          <w:rFonts w:eastAsiaTheme="minorHAnsi"/>
          <w:color w:val="000000" w:themeColor="text1"/>
          <w:sz w:val="28"/>
          <w:szCs w:val="28"/>
          <w:lang w:val="en-GB" w:eastAsia="en-US"/>
        </w:rPr>
        <w:t xml:space="preserve"> 22, 31</w:t>
      </w:r>
      <w:r w:rsidR="00857ADD" w:rsidRPr="001D1D88">
        <w:rPr>
          <w:rFonts w:eastAsiaTheme="minorHAnsi"/>
          <w:color w:val="000000" w:themeColor="text1"/>
          <w:sz w:val="28"/>
          <w:szCs w:val="28"/>
          <w:lang w:val="en-GB" w:eastAsia="en-US"/>
        </w:rPr>
        <w:t>]</w:t>
      </w:r>
      <w:r w:rsidR="00F208B2" w:rsidRPr="001D1D88">
        <w:rPr>
          <w:rFonts w:eastAsiaTheme="minorHAnsi"/>
          <w:color w:val="000000" w:themeColor="text1"/>
          <w:sz w:val="28"/>
          <w:szCs w:val="28"/>
          <w:lang w:val="en-GB" w:eastAsia="en-US"/>
        </w:rPr>
        <w:t>.</w:t>
      </w:r>
      <w:r w:rsidR="00F7296C" w:rsidRPr="001D1D88">
        <w:rPr>
          <w:rFonts w:eastAsiaTheme="minorHAnsi"/>
          <w:color w:val="000000" w:themeColor="text1"/>
          <w:sz w:val="28"/>
          <w:szCs w:val="28"/>
          <w:lang w:val="en-GB" w:eastAsia="en-US"/>
        </w:rPr>
        <w:t xml:space="preserve"> </w:t>
      </w:r>
      <w:r w:rsidR="00F208B2" w:rsidRPr="001D1D88">
        <w:rPr>
          <w:rFonts w:eastAsiaTheme="minorHAnsi"/>
          <w:color w:val="000000" w:themeColor="text1"/>
          <w:sz w:val="28"/>
          <w:szCs w:val="28"/>
          <w:lang w:val="en-GB" w:eastAsia="en-US"/>
        </w:rPr>
        <w:t xml:space="preserve">Ecuador, TexPet and other Consortium members signed </w:t>
      </w:r>
      <w:r w:rsidR="001B179E" w:rsidRPr="001D1D88">
        <w:rPr>
          <w:rFonts w:eastAsiaTheme="minorHAnsi"/>
          <w:color w:val="000000" w:themeColor="text1"/>
          <w:sz w:val="28"/>
          <w:szCs w:val="28"/>
          <w:lang w:val="en-GB" w:eastAsia="en-US"/>
        </w:rPr>
        <w:t xml:space="preserve">the dissolution </w:t>
      </w:r>
      <w:r w:rsidR="00F208B2" w:rsidRPr="001D1D88">
        <w:rPr>
          <w:rFonts w:eastAsiaTheme="minorHAnsi"/>
          <w:color w:val="000000" w:themeColor="text1"/>
          <w:sz w:val="28"/>
          <w:szCs w:val="28"/>
          <w:lang w:val="en-GB" w:eastAsia="en-US"/>
        </w:rPr>
        <w:t>Memorandum in 1994 and the Settlement Agreement in 1995</w:t>
      </w:r>
      <w:r w:rsidR="00CB2D77" w:rsidRPr="001D1D88">
        <w:rPr>
          <w:rFonts w:eastAsiaTheme="minorHAnsi"/>
          <w:color w:val="000000" w:themeColor="text1"/>
          <w:sz w:val="28"/>
          <w:szCs w:val="28"/>
          <w:lang w:val="en-GB" w:eastAsia="en-US"/>
        </w:rPr>
        <w:t xml:space="preserve"> according to which</w:t>
      </w:r>
      <w:r w:rsidR="001331D5" w:rsidRPr="001D1D88">
        <w:rPr>
          <w:rFonts w:eastAsiaTheme="minorHAnsi"/>
          <w:color w:val="000000" w:themeColor="text1"/>
          <w:sz w:val="28"/>
          <w:szCs w:val="28"/>
          <w:lang w:val="en-GB" w:eastAsia="en-US"/>
        </w:rPr>
        <w:t xml:space="preserve"> </w:t>
      </w:r>
      <w:r w:rsidR="00CB2D77" w:rsidRPr="001D1D88">
        <w:rPr>
          <w:rFonts w:eastAsiaTheme="minorHAnsi"/>
          <w:color w:val="000000" w:themeColor="text1"/>
          <w:sz w:val="28"/>
          <w:szCs w:val="28"/>
          <w:lang w:val="en-GB" w:eastAsia="en-US"/>
        </w:rPr>
        <w:t>among other obligations TexPet spent $40 m</w:t>
      </w:r>
      <w:r w:rsidR="00FD2382" w:rsidRPr="001D1D88">
        <w:rPr>
          <w:rFonts w:eastAsiaTheme="minorHAnsi"/>
          <w:color w:val="000000" w:themeColor="text1"/>
          <w:sz w:val="28"/>
          <w:szCs w:val="28"/>
          <w:lang w:val="en-GB" w:eastAsia="en-US"/>
        </w:rPr>
        <w:t>illio</w:t>
      </w:r>
      <w:r w:rsidR="00CB2D77" w:rsidRPr="001D1D88">
        <w:rPr>
          <w:rFonts w:eastAsiaTheme="minorHAnsi"/>
          <w:color w:val="000000" w:themeColor="text1"/>
          <w:sz w:val="28"/>
          <w:szCs w:val="28"/>
          <w:lang w:val="en-GB" w:eastAsia="en-US"/>
        </w:rPr>
        <w:t>n on</w:t>
      </w:r>
      <w:r w:rsidR="001331D5" w:rsidRPr="001D1D88">
        <w:rPr>
          <w:rFonts w:eastAsiaTheme="minorHAnsi"/>
          <w:color w:val="000000" w:themeColor="text1"/>
          <w:sz w:val="28"/>
          <w:szCs w:val="28"/>
          <w:lang w:val="en-GB" w:eastAsia="en-US"/>
        </w:rPr>
        <w:t xml:space="preserve"> environmental remediation</w:t>
      </w:r>
      <w:r w:rsidR="00EF7B80" w:rsidRPr="001D1D88">
        <w:rPr>
          <w:rFonts w:eastAsiaTheme="minorHAnsi"/>
          <w:color w:val="000000" w:themeColor="text1"/>
          <w:sz w:val="28"/>
          <w:szCs w:val="28"/>
          <w:lang w:val="en-GB" w:eastAsia="en-US"/>
        </w:rPr>
        <w:t xml:space="preserve"> [2</w:t>
      </w:r>
      <w:r w:rsidR="005F0CF6">
        <w:rPr>
          <w:rFonts w:eastAsiaTheme="minorHAnsi"/>
          <w:color w:val="000000" w:themeColor="text1"/>
          <w:sz w:val="28"/>
          <w:szCs w:val="28"/>
          <w:lang w:val="en-GB" w:eastAsia="en-US"/>
        </w:rPr>
        <w:t>9</w:t>
      </w:r>
      <w:r w:rsidR="00EF7B80" w:rsidRPr="001D1D88">
        <w:rPr>
          <w:rFonts w:eastAsiaTheme="minorHAnsi"/>
          <w:color w:val="000000" w:themeColor="text1"/>
          <w:sz w:val="28"/>
          <w:szCs w:val="28"/>
          <w:lang w:val="en-GB" w:eastAsia="en-US"/>
        </w:rPr>
        <w:t>, para 20]</w:t>
      </w:r>
      <w:r w:rsidR="001331D5" w:rsidRPr="001D1D88">
        <w:rPr>
          <w:rFonts w:eastAsiaTheme="minorHAnsi"/>
          <w:color w:val="000000" w:themeColor="text1"/>
          <w:sz w:val="28"/>
          <w:szCs w:val="28"/>
          <w:lang w:val="en-GB" w:eastAsia="en-US"/>
        </w:rPr>
        <w:t>.</w:t>
      </w:r>
      <w:r w:rsidR="00F7296C" w:rsidRPr="001D1D88">
        <w:rPr>
          <w:rFonts w:eastAsiaTheme="minorHAnsi"/>
          <w:color w:val="000000" w:themeColor="text1"/>
          <w:sz w:val="28"/>
          <w:szCs w:val="28"/>
          <w:lang w:val="en-GB" w:eastAsia="en-US"/>
        </w:rPr>
        <w:t xml:space="preserve"> </w:t>
      </w:r>
      <w:r w:rsidR="001B179E" w:rsidRPr="001D1D88">
        <w:rPr>
          <w:rFonts w:eastAsiaTheme="minorHAnsi"/>
          <w:color w:val="000000" w:themeColor="text1"/>
          <w:sz w:val="28"/>
          <w:szCs w:val="28"/>
          <w:lang w:val="en-GB" w:eastAsia="en-US"/>
        </w:rPr>
        <w:t>Years later, from</w:t>
      </w:r>
      <w:r w:rsidR="00D671DE" w:rsidRPr="001D1D88">
        <w:rPr>
          <w:rFonts w:eastAsiaTheme="minorHAnsi"/>
          <w:color w:val="000000" w:themeColor="text1"/>
          <w:sz w:val="28"/>
          <w:szCs w:val="28"/>
          <w:lang w:val="en-GB" w:eastAsia="en-US"/>
        </w:rPr>
        <w:t xml:space="preserve"> </w:t>
      </w:r>
      <w:r w:rsidR="001B179E" w:rsidRPr="001D1D88">
        <w:rPr>
          <w:rFonts w:eastAsiaTheme="minorHAnsi"/>
          <w:color w:val="000000" w:themeColor="text1"/>
          <w:sz w:val="28"/>
          <w:szCs w:val="28"/>
          <w:lang w:val="en-GB" w:eastAsia="en-US"/>
        </w:rPr>
        <w:t xml:space="preserve">the </w:t>
      </w:r>
      <w:r w:rsidR="00D671DE" w:rsidRPr="001D1D88">
        <w:rPr>
          <w:rFonts w:eastAsiaTheme="minorHAnsi"/>
          <w:color w:val="000000" w:themeColor="text1"/>
          <w:sz w:val="28"/>
          <w:szCs w:val="28"/>
          <w:lang w:val="en-GB" w:eastAsia="en-US"/>
        </w:rPr>
        <w:t>2000s</w:t>
      </w:r>
      <w:r w:rsidR="001B179E" w:rsidRPr="001D1D88">
        <w:rPr>
          <w:rFonts w:eastAsiaTheme="minorHAnsi"/>
          <w:color w:val="000000" w:themeColor="text1"/>
          <w:sz w:val="28"/>
          <w:szCs w:val="28"/>
          <w:lang w:val="en-GB" w:eastAsia="en-US"/>
        </w:rPr>
        <w:t xml:space="preserve"> onwards</w:t>
      </w:r>
      <w:r w:rsidR="00D671DE" w:rsidRPr="001D1D88">
        <w:rPr>
          <w:rFonts w:eastAsiaTheme="minorHAnsi"/>
          <w:color w:val="000000" w:themeColor="text1"/>
          <w:sz w:val="28"/>
          <w:szCs w:val="28"/>
          <w:lang w:val="en-GB" w:eastAsia="en-US"/>
        </w:rPr>
        <w:t>,</w:t>
      </w:r>
      <w:r w:rsidR="001B179E" w:rsidRPr="001D1D88">
        <w:rPr>
          <w:rFonts w:eastAsiaTheme="minorHAnsi"/>
          <w:color w:val="000000" w:themeColor="text1"/>
          <w:sz w:val="28"/>
          <w:szCs w:val="28"/>
          <w:lang w:val="en-GB" w:eastAsia="en-US"/>
        </w:rPr>
        <w:t xml:space="preserve"> claims were made</w:t>
      </w:r>
      <w:r w:rsidR="00D671DE" w:rsidRPr="001D1D88">
        <w:rPr>
          <w:rFonts w:eastAsiaTheme="minorHAnsi"/>
          <w:color w:val="000000" w:themeColor="text1"/>
          <w:sz w:val="28"/>
          <w:szCs w:val="28"/>
          <w:lang w:val="en-GB" w:eastAsia="en-US"/>
        </w:rPr>
        <w:t xml:space="preserve"> </w:t>
      </w:r>
      <w:r w:rsidR="001B179E" w:rsidRPr="001D1D88">
        <w:rPr>
          <w:rFonts w:eastAsiaTheme="minorHAnsi"/>
          <w:color w:val="000000" w:themeColor="text1"/>
          <w:sz w:val="28"/>
          <w:szCs w:val="28"/>
          <w:lang w:val="en-GB" w:eastAsia="en-US"/>
        </w:rPr>
        <w:t xml:space="preserve">against Chevron by the </w:t>
      </w:r>
      <w:r w:rsidR="00C15D61" w:rsidRPr="001D1D88">
        <w:rPr>
          <w:rFonts w:eastAsiaTheme="minorHAnsi"/>
          <w:color w:val="000000" w:themeColor="text1"/>
          <w:sz w:val="28"/>
          <w:szCs w:val="28"/>
          <w:lang w:val="en-GB" w:eastAsia="en-US"/>
        </w:rPr>
        <w:t>Amazon Defence Coalition</w:t>
      </w:r>
      <w:r w:rsidR="00D671DE" w:rsidRPr="001D1D88">
        <w:rPr>
          <w:rStyle w:val="a7"/>
          <w:rFonts w:eastAsiaTheme="minorHAnsi"/>
          <w:color w:val="000000" w:themeColor="text1"/>
          <w:sz w:val="28"/>
          <w:szCs w:val="28"/>
          <w:lang w:val="en-GB" w:eastAsia="en-US"/>
        </w:rPr>
        <w:footnoteReference w:id="11"/>
      </w:r>
      <w:r w:rsidR="00C15D61" w:rsidRPr="001D1D88">
        <w:rPr>
          <w:rFonts w:eastAsiaTheme="minorHAnsi"/>
          <w:color w:val="000000" w:themeColor="text1"/>
          <w:sz w:val="28"/>
          <w:szCs w:val="28"/>
          <w:lang w:val="en-GB" w:eastAsia="en-US"/>
        </w:rPr>
        <w:t xml:space="preserve"> </w:t>
      </w:r>
      <w:r w:rsidR="001B179E" w:rsidRPr="001D1D88">
        <w:rPr>
          <w:rFonts w:eastAsiaTheme="minorHAnsi"/>
          <w:color w:val="000000" w:themeColor="text1"/>
          <w:sz w:val="28"/>
          <w:szCs w:val="28"/>
          <w:lang w:val="en-GB" w:eastAsia="en-US"/>
        </w:rPr>
        <w:t xml:space="preserve">(working on </w:t>
      </w:r>
      <w:r w:rsidR="00C15D61" w:rsidRPr="001D1D88">
        <w:rPr>
          <w:rFonts w:eastAsiaTheme="minorHAnsi"/>
          <w:color w:val="000000" w:themeColor="text1"/>
          <w:sz w:val="28"/>
          <w:szCs w:val="28"/>
          <w:lang w:val="en-GB" w:eastAsia="en-US"/>
        </w:rPr>
        <w:t xml:space="preserve">behalf of several </w:t>
      </w:r>
      <w:r w:rsidR="00EF3E5F" w:rsidRPr="001D1D88">
        <w:rPr>
          <w:rFonts w:eastAsiaTheme="minorHAnsi"/>
          <w:color w:val="000000" w:themeColor="text1"/>
          <w:sz w:val="28"/>
          <w:szCs w:val="28"/>
          <w:lang w:val="en-GB" w:eastAsia="en-US"/>
        </w:rPr>
        <w:t>indigenous people and farmers</w:t>
      </w:r>
      <w:r w:rsidR="001B179E" w:rsidRPr="001D1D88">
        <w:rPr>
          <w:rFonts w:eastAsiaTheme="minorHAnsi"/>
          <w:color w:val="000000" w:themeColor="text1"/>
          <w:sz w:val="28"/>
          <w:szCs w:val="28"/>
          <w:lang w:val="en-GB" w:eastAsia="en-US"/>
        </w:rPr>
        <w:t xml:space="preserve">). These </w:t>
      </w:r>
      <w:r w:rsidR="00C15D61" w:rsidRPr="001D1D88">
        <w:rPr>
          <w:rFonts w:eastAsiaTheme="minorHAnsi"/>
          <w:color w:val="000000" w:themeColor="text1"/>
          <w:sz w:val="28"/>
          <w:szCs w:val="28"/>
          <w:lang w:val="en-GB" w:eastAsia="en-US"/>
        </w:rPr>
        <w:t>claim</w:t>
      </w:r>
      <w:r w:rsidR="001B179E" w:rsidRPr="001D1D88">
        <w:rPr>
          <w:rFonts w:eastAsiaTheme="minorHAnsi"/>
          <w:color w:val="000000" w:themeColor="text1"/>
          <w:sz w:val="28"/>
          <w:szCs w:val="28"/>
          <w:lang w:val="en-GB" w:eastAsia="en-US"/>
        </w:rPr>
        <w:t>s</w:t>
      </w:r>
      <w:r w:rsidR="00C15D61" w:rsidRPr="001D1D88">
        <w:rPr>
          <w:rFonts w:eastAsiaTheme="minorHAnsi"/>
          <w:color w:val="000000" w:themeColor="text1"/>
          <w:sz w:val="28"/>
          <w:szCs w:val="28"/>
          <w:lang w:val="en-GB" w:eastAsia="en-US"/>
        </w:rPr>
        <w:t xml:space="preserve"> </w:t>
      </w:r>
      <w:r w:rsidR="0049070D" w:rsidRPr="001D1D88">
        <w:rPr>
          <w:rFonts w:eastAsiaTheme="minorHAnsi"/>
          <w:color w:val="000000" w:themeColor="text1"/>
          <w:sz w:val="28"/>
          <w:szCs w:val="28"/>
          <w:lang w:val="en-GB" w:eastAsia="en-US"/>
        </w:rPr>
        <w:t>amounted to almost</w:t>
      </w:r>
      <w:r w:rsidR="0018640F" w:rsidRPr="001D1D88">
        <w:rPr>
          <w:rFonts w:eastAsiaTheme="minorHAnsi"/>
          <w:color w:val="000000" w:themeColor="text1"/>
          <w:sz w:val="28"/>
          <w:szCs w:val="28"/>
          <w:lang w:val="en-GB" w:eastAsia="en-US"/>
        </w:rPr>
        <w:t xml:space="preserve"> </w:t>
      </w:r>
      <w:r w:rsidR="00F9395E" w:rsidRPr="001D1D88">
        <w:rPr>
          <w:rFonts w:eastAsiaTheme="minorHAnsi"/>
          <w:color w:val="000000" w:themeColor="text1"/>
          <w:sz w:val="28"/>
          <w:szCs w:val="28"/>
          <w:lang w:val="en-GB" w:eastAsia="en-US"/>
        </w:rPr>
        <w:t xml:space="preserve">USD </w:t>
      </w:r>
      <w:r w:rsidR="00AF4E8C" w:rsidRPr="001D1D88">
        <w:rPr>
          <w:rFonts w:eastAsiaTheme="minorHAnsi"/>
          <w:color w:val="000000" w:themeColor="text1"/>
          <w:sz w:val="28"/>
          <w:szCs w:val="28"/>
          <w:lang w:val="en-GB" w:eastAsia="en-US"/>
        </w:rPr>
        <w:t>$</w:t>
      </w:r>
      <w:r w:rsidR="0018640F" w:rsidRPr="001D1D88">
        <w:rPr>
          <w:rFonts w:eastAsiaTheme="minorHAnsi"/>
          <w:color w:val="000000" w:themeColor="text1"/>
          <w:sz w:val="28"/>
          <w:szCs w:val="28"/>
          <w:lang w:val="en-GB" w:eastAsia="en-US"/>
        </w:rPr>
        <w:t>16</w:t>
      </w:r>
      <w:r w:rsidR="00AF4E8C" w:rsidRPr="001D1D88">
        <w:rPr>
          <w:rFonts w:eastAsiaTheme="minorHAnsi"/>
          <w:color w:val="000000" w:themeColor="text1"/>
          <w:sz w:val="28"/>
          <w:szCs w:val="28"/>
          <w:lang w:val="en-GB" w:eastAsia="en-US"/>
        </w:rPr>
        <w:t xml:space="preserve"> b</w:t>
      </w:r>
      <w:r w:rsidR="00FD2382" w:rsidRPr="001D1D88">
        <w:rPr>
          <w:rFonts w:eastAsiaTheme="minorHAnsi"/>
          <w:color w:val="000000" w:themeColor="text1"/>
          <w:sz w:val="28"/>
          <w:szCs w:val="28"/>
          <w:lang w:val="en-GB" w:eastAsia="en-US"/>
        </w:rPr>
        <w:t>illion</w:t>
      </w:r>
      <w:r w:rsidR="00AF4E8C" w:rsidRPr="001D1D88">
        <w:rPr>
          <w:rFonts w:eastAsiaTheme="minorHAnsi"/>
          <w:color w:val="000000" w:themeColor="text1"/>
          <w:sz w:val="28"/>
          <w:szCs w:val="28"/>
          <w:lang w:val="en-GB" w:eastAsia="en-US"/>
        </w:rPr>
        <w:t xml:space="preserve"> </w:t>
      </w:r>
      <w:r w:rsidR="000E3514" w:rsidRPr="001D1D88">
        <w:rPr>
          <w:rFonts w:eastAsiaTheme="minorHAnsi"/>
          <w:color w:val="000000" w:themeColor="text1"/>
          <w:sz w:val="28"/>
          <w:szCs w:val="28"/>
          <w:lang w:val="en-GB" w:eastAsia="en-US"/>
        </w:rPr>
        <w:t xml:space="preserve">and related to </w:t>
      </w:r>
      <w:r w:rsidR="0018640F" w:rsidRPr="001D1D88">
        <w:rPr>
          <w:rFonts w:eastAsiaTheme="minorHAnsi"/>
          <w:color w:val="000000" w:themeColor="text1"/>
          <w:sz w:val="28"/>
          <w:szCs w:val="28"/>
          <w:lang w:val="en-GB" w:eastAsia="en-US"/>
        </w:rPr>
        <w:t xml:space="preserve">pollution of the forest and </w:t>
      </w:r>
      <w:r w:rsidR="00CA1804" w:rsidRPr="001D1D88">
        <w:rPr>
          <w:rFonts w:eastAsiaTheme="minorHAnsi"/>
          <w:color w:val="000000" w:themeColor="text1"/>
          <w:sz w:val="28"/>
          <w:szCs w:val="28"/>
          <w:lang w:val="en-GB" w:eastAsia="en-US"/>
        </w:rPr>
        <w:t>harms caused</w:t>
      </w:r>
      <w:r w:rsidR="0018640F" w:rsidRPr="001D1D88">
        <w:rPr>
          <w:rFonts w:eastAsiaTheme="minorHAnsi"/>
          <w:color w:val="000000" w:themeColor="text1"/>
          <w:sz w:val="28"/>
          <w:szCs w:val="28"/>
          <w:lang w:val="en-GB" w:eastAsia="en-US"/>
        </w:rPr>
        <w:t xml:space="preserve"> </w:t>
      </w:r>
      <w:r w:rsidR="000E3514" w:rsidRPr="001D1D88">
        <w:rPr>
          <w:rFonts w:eastAsiaTheme="minorHAnsi"/>
          <w:color w:val="000000" w:themeColor="text1"/>
          <w:sz w:val="28"/>
          <w:szCs w:val="28"/>
          <w:lang w:val="en-GB" w:eastAsia="en-US"/>
        </w:rPr>
        <w:t>to</w:t>
      </w:r>
      <w:r w:rsidR="0018640F" w:rsidRPr="001D1D88">
        <w:rPr>
          <w:rFonts w:eastAsiaTheme="minorHAnsi"/>
          <w:color w:val="000000" w:themeColor="text1"/>
          <w:sz w:val="28"/>
          <w:szCs w:val="28"/>
          <w:lang w:val="en-GB" w:eastAsia="en-US"/>
        </w:rPr>
        <w:t xml:space="preserve"> </w:t>
      </w:r>
      <w:r w:rsidR="00CA1804" w:rsidRPr="001D1D88">
        <w:rPr>
          <w:rFonts w:eastAsiaTheme="minorHAnsi"/>
          <w:color w:val="000000" w:themeColor="text1"/>
          <w:sz w:val="28"/>
          <w:szCs w:val="28"/>
          <w:lang w:val="en-GB" w:eastAsia="en-US"/>
        </w:rPr>
        <w:t xml:space="preserve">people’s </w:t>
      </w:r>
      <w:r w:rsidR="0018640F" w:rsidRPr="001D1D88">
        <w:rPr>
          <w:rFonts w:eastAsiaTheme="minorHAnsi"/>
          <w:color w:val="000000" w:themeColor="text1"/>
          <w:sz w:val="28"/>
          <w:szCs w:val="28"/>
          <w:lang w:val="en-GB" w:eastAsia="en-US"/>
        </w:rPr>
        <w:t>health</w:t>
      </w:r>
      <w:r w:rsidR="00F22021" w:rsidRPr="001D1D88">
        <w:rPr>
          <w:rFonts w:eastAsiaTheme="minorHAnsi"/>
          <w:color w:val="000000" w:themeColor="text1"/>
          <w:sz w:val="28"/>
          <w:szCs w:val="28"/>
          <w:lang w:val="en-GB" w:eastAsia="en-US"/>
        </w:rPr>
        <w:t xml:space="preserve"> </w:t>
      </w:r>
      <w:r w:rsidR="00CA1804" w:rsidRPr="001D1D88">
        <w:rPr>
          <w:rFonts w:eastAsiaTheme="minorHAnsi"/>
          <w:color w:val="000000" w:themeColor="text1"/>
          <w:sz w:val="28"/>
          <w:szCs w:val="28"/>
          <w:lang w:val="en-GB" w:eastAsia="en-US"/>
        </w:rPr>
        <w:t>during</w:t>
      </w:r>
      <w:r w:rsidR="00F22021" w:rsidRPr="001D1D88">
        <w:rPr>
          <w:rFonts w:eastAsiaTheme="minorHAnsi"/>
          <w:color w:val="000000" w:themeColor="text1"/>
          <w:sz w:val="28"/>
          <w:szCs w:val="28"/>
          <w:lang w:val="en-GB" w:eastAsia="en-US"/>
        </w:rPr>
        <w:t xml:space="preserve"> 196</w:t>
      </w:r>
      <w:r w:rsidR="00D24D1B" w:rsidRPr="001D1D88">
        <w:rPr>
          <w:rFonts w:eastAsiaTheme="minorHAnsi"/>
          <w:color w:val="000000" w:themeColor="text1"/>
          <w:sz w:val="28"/>
          <w:szCs w:val="28"/>
          <w:lang w:val="en-GB" w:eastAsia="en-US"/>
        </w:rPr>
        <w:t>4</w:t>
      </w:r>
      <w:r w:rsidR="00F47A18" w:rsidRPr="001D1D88">
        <w:rPr>
          <w:rFonts w:eastAsiaTheme="minorHAnsi"/>
          <w:color w:val="000000" w:themeColor="text1"/>
          <w:sz w:val="28"/>
          <w:szCs w:val="28"/>
          <w:lang w:val="en-GB" w:eastAsia="en-US"/>
        </w:rPr>
        <w:t xml:space="preserve"> </w:t>
      </w:r>
      <w:r w:rsidR="00CA1804" w:rsidRPr="001D1D88">
        <w:rPr>
          <w:rFonts w:eastAsiaTheme="minorHAnsi"/>
          <w:color w:val="000000" w:themeColor="text1"/>
          <w:sz w:val="28"/>
          <w:szCs w:val="28"/>
          <w:lang w:val="en-GB" w:eastAsia="en-US"/>
        </w:rPr>
        <w:t xml:space="preserve">- </w:t>
      </w:r>
      <w:r w:rsidR="00F22021" w:rsidRPr="001D1D88">
        <w:rPr>
          <w:rFonts w:eastAsiaTheme="minorHAnsi"/>
          <w:color w:val="000000" w:themeColor="text1"/>
          <w:sz w:val="28"/>
          <w:szCs w:val="28"/>
          <w:lang w:val="en-GB" w:eastAsia="en-US"/>
        </w:rPr>
        <w:t>199</w:t>
      </w:r>
      <w:r w:rsidR="00D24D1B" w:rsidRPr="001D1D88">
        <w:rPr>
          <w:rFonts w:eastAsiaTheme="minorHAnsi"/>
          <w:color w:val="000000" w:themeColor="text1"/>
          <w:sz w:val="28"/>
          <w:szCs w:val="28"/>
          <w:lang w:val="en-GB" w:eastAsia="en-US"/>
        </w:rPr>
        <w:t>2</w:t>
      </w:r>
      <w:r w:rsidR="00EF7B80" w:rsidRPr="001D1D88">
        <w:rPr>
          <w:rFonts w:eastAsiaTheme="minorHAnsi"/>
          <w:color w:val="000000" w:themeColor="text1"/>
          <w:sz w:val="28"/>
          <w:szCs w:val="28"/>
          <w:lang w:val="en-GB" w:eastAsia="en-US"/>
        </w:rPr>
        <w:t xml:space="preserve"> [</w:t>
      </w:r>
      <w:r w:rsidR="005F0CF6">
        <w:rPr>
          <w:rFonts w:eastAsiaTheme="minorHAnsi"/>
          <w:color w:val="000000" w:themeColor="text1"/>
          <w:sz w:val="28"/>
          <w:szCs w:val="28"/>
          <w:lang w:val="en-GB" w:eastAsia="en-US"/>
        </w:rPr>
        <w:t>30</w:t>
      </w:r>
      <w:r w:rsidR="00EF7B80" w:rsidRPr="001D1D88">
        <w:rPr>
          <w:rFonts w:eastAsiaTheme="minorHAnsi"/>
          <w:color w:val="000000" w:themeColor="text1"/>
          <w:sz w:val="28"/>
          <w:szCs w:val="28"/>
          <w:lang w:val="en-GB" w:eastAsia="en-US"/>
        </w:rPr>
        <w:t>]</w:t>
      </w:r>
      <w:r w:rsidR="00F22021" w:rsidRPr="001D1D88">
        <w:rPr>
          <w:rFonts w:eastAsiaTheme="minorHAnsi"/>
          <w:color w:val="000000" w:themeColor="text1"/>
          <w:sz w:val="28"/>
          <w:szCs w:val="28"/>
          <w:lang w:val="en-GB" w:eastAsia="en-US"/>
        </w:rPr>
        <w:t xml:space="preserve">. </w:t>
      </w:r>
      <w:r w:rsidR="0018640F" w:rsidRPr="001D1D88">
        <w:rPr>
          <w:rFonts w:eastAsiaTheme="minorHAnsi"/>
          <w:color w:val="000000" w:themeColor="text1"/>
          <w:sz w:val="28"/>
          <w:szCs w:val="28"/>
          <w:lang w:val="en-GB" w:eastAsia="en-US"/>
        </w:rPr>
        <w:t xml:space="preserve"> </w:t>
      </w:r>
      <w:r w:rsidR="00F47A18" w:rsidRPr="001D1D88">
        <w:rPr>
          <w:rFonts w:eastAsiaTheme="minorHAnsi"/>
          <w:color w:val="000000" w:themeColor="text1"/>
          <w:sz w:val="28"/>
          <w:szCs w:val="28"/>
          <w:lang w:val="en-GB" w:eastAsia="en-US"/>
        </w:rPr>
        <w:t>In 2011</w:t>
      </w:r>
      <w:r w:rsidR="00CA1804" w:rsidRPr="001D1D88">
        <w:rPr>
          <w:rFonts w:eastAsiaTheme="minorHAnsi"/>
          <w:color w:val="000000" w:themeColor="text1"/>
          <w:sz w:val="28"/>
          <w:szCs w:val="28"/>
          <w:lang w:val="en-GB" w:eastAsia="en-US"/>
        </w:rPr>
        <w:t>,</w:t>
      </w:r>
      <w:r w:rsidR="00F47A18" w:rsidRPr="001D1D88">
        <w:rPr>
          <w:rFonts w:eastAsiaTheme="minorHAnsi"/>
          <w:color w:val="000000" w:themeColor="text1"/>
          <w:sz w:val="28"/>
          <w:szCs w:val="28"/>
          <w:lang w:val="en-GB" w:eastAsia="en-US"/>
        </w:rPr>
        <w:t xml:space="preserve"> Ecuador's local court ordered Chevron to pay </w:t>
      </w:r>
      <w:r w:rsidR="00F9395E" w:rsidRPr="001D1D88">
        <w:rPr>
          <w:rFonts w:eastAsiaTheme="minorHAnsi"/>
          <w:color w:val="000000" w:themeColor="text1"/>
          <w:sz w:val="28"/>
          <w:szCs w:val="28"/>
          <w:lang w:val="en-GB" w:eastAsia="en-US"/>
        </w:rPr>
        <w:t xml:space="preserve">USD </w:t>
      </w:r>
      <w:r w:rsidR="00F47A18" w:rsidRPr="001D1D88">
        <w:rPr>
          <w:rFonts w:eastAsiaTheme="minorHAnsi"/>
          <w:color w:val="000000" w:themeColor="text1"/>
          <w:sz w:val="28"/>
          <w:szCs w:val="28"/>
          <w:lang w:val="en-GB" w:eastAsia="en-US"/>
        </w:rPr>
        <w:t>$9 b</w:t>
      </w:r>
      <w:r w:rsidR="005F73E2" w:rsidRPr="001D1D88">
        <w:rPr>
          <w:rFonts w:eastAsiaTheme="minorHAnsi"/>
          <w:color w:val="000000" w:themeColor="text1"/>
          <w:sz w:val="28"/>
          <w:szCs w:val="28"/>
          <w:lang w:val="en-GB" w:eastAsia="en-US"/>
        </w:rPr>
        <w:t>illion</w:t>
      </w:r>
      <w:r w:rsidR="00F47A18" w:rsidRPr="001D1D88">
        <w:rPr>
          <w:rFonts w:eastAsiaTheme="minorHAnsi"/>
          <w:color w:val="000000" w:themeColor="text1"/>
          <w:sz w:val="28"/>
          <w:szCs w:val="28"/>
          <w:lang w:val="en-GB" w:eastAsia="en-US"/>
        </w:rPr>
        <w:t xml:space="preserve"> in damages</w:t>
      </w:r>
      <w:r w:rsidR="00EF7B80" w:rsidRPr="001D1D88">
        <w:rPr>
          <w:rFonts w:eastAsiaTheme="minorHAnsi"/>
          <w:color w:val="000000" w:themeColor="text1"/>
          <w:sz w:val="28"/>
          <w:szCs w:val="28"/>
          <w:lang w:val="en-GB" w:eastAsia="en-US"/>
        </w:rPr>
        <w:t xml:space="preserve"> [</w:t>
      </w:r>
      <w:r w:rsidR="005F0CF6">
        <w:rPr>
          <w:rFonts w:eastAsiaTheme="minorHAnsi"/>
          <w:color w:val="000000" w:themeColor="text1"/>
          <w:sz w:val="28"/>
          <w:szCs w:val="28"/>
          <w:lang w:val="en-GB" w:eastAsia="en-US"/>
        </w:rPr>
        <w:t>31</w:t>
      </w:r>
      <w:r w:rsidR="00EF7B80" w:rsidRPr="001D1D88">
        <w:rPr>
          <w:rFonts w:eastAsiaTheme="minorHAnsi"/>
          <w:color w:val="000000" w:themeColor="text1"/>
          <w:sz w:val="28"/>
          <w:szCs w:val="28"/>
          <w:lang w:val="en-GB" w:eastAsia="en-US"/>
        </w:rPr>
        <w:t>]</w:t>
      </w:r>
      <w:r w:rsidR="00F47A18" w:rsidRPr="001D1D88">
        <w:rPr>
          <w:rFonts w:eastAsiaTheme="minorHAnsi"/>
          <w:color w:val="000000" w:themeColor="text1"/>
          <w:sz w:val="28"/>
          <w:szCs w:val="28"/>
          <w:lang w:val="en-GB" w:eastAsia="en-US"/>
        </w:rPr>
        <w:t>.</w:t>
      </w:r>
      <w:r w:rsidR="00BE51B3" w:rsidRPr="001D1D88">
        <w:rPr>
          <w:rFonts w:eastAsiaTheme="minorHAnsi"/>
          <w:color w:val="000000" w:themeColor="text1"/>
          <w:sz w:val="28"/>
          <w:szCs w:val="28"/>
          <w:lang w:val="en-GB" w:eastAsia="en-US"/>
        </w:rPr>
        <w:t xml:space="preserve"> </w:t>
      </w:r>
      <w:r w:rsidR="003E1598" w:rsidRPr="001D1D88">
        <w:rPr>
          <w:rFonts w:eastAsiaTheme="minorHAnsi"/>
          <w:color w:val="000000" w:themeColor="text1"/>
          <w:sz w:val="28"/>
          <w:szCs w:val="28"/>
          <w:lang w:val="en-GB" w:eastAsia="en-US"/>
        </w:rPr>
        <w:t>The issue further found its continuation in an investment arbitration brought by Chevron against Ecuador</w:t>
      </w:r>
      <w:r w:rsidR="00EF7B80" w:rsidRPr="001D1D88">
        <w:rPr>
          <w:rFonts w:eastAsiaTheme="minorHAnsi"/>
          <w:color w:val="000000" w:themeColor="text1"/>
          <w:sz w:val="28"/>
          <w:szCs w:val="28"/>
          <w:lang w:val="en-GB" w:eastAsia="en-US"/>
        </w:rPr>
        <w:t xml:space="preserve"> [</w:t>
      </w:r>
      <w:r w:rsidR="00184466" w:rsidRPr="001D1D88">
        <w:rPr>
          <w:rFonts w:eastAsiaTheme="minorHAnsi"/>
          <w:color w:val="000000" w:themeColor="text1"/>
          <w:sz w:val="28"/>
          <w:szCs w:val="28"/>
          <w:lang w:val="en-GB" w:eastAsia="en-US"/>
        </w:rPr>
        <w:t>2</w:t>
      </w:r>
      <w:r w:rsidR="005F0CF6">
        <w:rPr>
          <w:rFonts w:eastAsiaTheme="minorHAnsi"/>
          <w:color w:val="000000" w:themeColor="text1"/>
          <w:sz w:val="28"/>
          <w:szCs w:val="28"/>
          <w:lang w:val="en-GB" w:eastAsia="en-US"/>
        </w:rPr>
        <w:t>9</w:t>
      </w:r>
      <w:r w:rsidR="00EF7B80" w:rsidRPr="001D1D88">
        <w:rPr>
          <w:rFonts w:eastAsiaTheme="minorHAnsi"/>
          <w:color w:val="000000" w:themeColor="text1"/>
          <w:sz w:val="28"/>
          <w:szCs w:val="28"/>
          <w:lang w:val="en-GB" w:eastAsia="en-US"/>
        </w:rPr>
        <w:t>]</w:t>
      </w:r>
      <w:r w:rsidR="00752690" w:rsidRPr="001D1D88">
        <w:rPr>
          <w:rFonts w:eastAsiaTheme="minorHAnsi"/>
          <w:color w:val="000000" w:themeColor="text1"/>
          <w:sz w:val="28"/>
          <w:szCs w:val="28"/>
          <w:lang w:val="en-GB" w:eastAsia="en-US"/>
        </w:rPr>
        <w:t>.</w:t>
      </w:r>
      <w:r w:rsidR="003E1598" w:rsidRPr="001D1D88">
        <w:rPr>
          <w:rFonts w:eastAsiaTheme="minorHAnsi"/>
          <w:color w:val="000000" w:themeColor="text1"/>
          <w:sz w:val="28"/>
          <w:szCs w:val="28"/>
          <w:lang w:val="en-GB" w:eastAsia="en-US"/>
        </w:rPr>
        <w:t xml:space="preserve"> </w:t>
      </w:r>
      <w:r w:rsidR="00D671DE" w:rsidRPr="001D1D88">
        <w:rPr>
          <w:rFonts w:eastAsiaTheme="minorHAnsi"/>
          <w:color w:val="000000" w:themeColor="text1"/>
          <w:sz w:val="28"/>
          <w:szCs w:val="28"/>
          <w:lang w:val="en-GB" w:eastAsia="en-US"/>
        </w:rPr>
        <w:t xml:space="preserve">Chevron and Texaco claimed a breach of </w:t>
      </w:r>
      <w:r w:rsidR="00FD2382" w:rsidRPr="001D1D88">
        <w:rPr>
          <w:rFonts w:eastAsiaTheme="minorHAnsi"/>
          <w:color w:val="000000" w:themeColor="text1"/>
          <w:sz w:val="28"/>
          <w:szCs w:val="28"/>
          <w:lang w:val="en-GB" w:eastAsia="en-US"/>
        </w:rPr>
        <w:t>FET</w:t>
      </w:r>
      <w:r w:rsidR="00D671DE" w:rsidRPr="001D1D88">
        <w:rPr>
          <w:rFonts w:eastAsiaTheme="minorHAnsi"/>
          <w:color w:val="000000" w:themeColor="text1"/>
          <w:sz w:val="28"/>
          <w:szCs w:val="28"/>
          <w:lang w:val="en-GB" w:eastAsia="en-US"/>
        </w:rPr>
        <w:t>, including denial of justice under the US-Ecuador BIT</w:t>
      </w:r>
      <w:r w:rsidR="00EF7B80" w:rsidRPr="001D1D88">
        <w:rPr>
          <w:rFonts w:eastAsiaTheme="minorHAnsi"/>
          <w:color w:val="000000" w:themeColor="text1"/>
          <w:sz w:val="28"/>
          <w:szCs w:val="28"/>
          <w:lang w:val="en-GB" w:eastAsia="en-US"/>
        </w:rPr>
        <w:t xml:space="preserve"> [</w:t>
      </w:r>
      <w:r w:rsidR="00DB4DFF" w:rsidRPr="001D1D88">
        <w:rPr>
          <w:rFonts w:eastAsiaTheme="minorHAnsi"/>
          <w:color w:val="000000" w:themeColor="text1"/>
          <w:sz w:val="28"/>
          <w:szCs w:val="28"/>
          <w:lang w:val="en-GB" w:eastAsia="en-US"/>
        </w:rPr>
        <w:t>2</w:t>
      </w:r>
      <w:r w:rsidR="005F0CF6">
        <w:rPr>
          <w:rFonts w:eastAsiaTheme="minorHAnsi"/>
          <w:color w:val="000000" w:themeColor="text1"/>
          <w:sz w:val="28"/>
          <w:szCs w:val="28"/>
          <w:lang w:val="en-GB" w:eastAsia="en-US"/>
        </w:rPr>
        <w:t>9</w:t>
      </w:r>
      <w:r w:rsidR="00EF7B80" w:rsidRPr="001D1D88">
        <w:rPr>
          <w:rFonts w:eastAsiaTheme="minorHAnsi"/>
          <w:color w:val="000000" w:themeColor="text1"/>
          <w:sz w:val="28"/>
          <w:szCs w:val="28"/>
          <w:lang w:val="en-GB" w:eastAsia="en-US"/>
        </w:rPr>
        <w:t>]</w:t>
      </w:r>
      <w:r w:rsidR="00D671DE" w:rsidRPr="001D1D88">
        <w:rPr>
          <w:rFonts w:eastAsiaTheme="minorHAnsi"/>
          <w:color w:val="000000" w:themeColor="text1"/>
          <w:sz w:val="28"/>
          <w:szCs w:val="28"/>
          <w:lang w:val="en-GB" w:eastAsia="en-US"/>
        </w:rPr>
        <w:t xml:space="preserve">. </w:t>
      </w:r>
      <w:r w:rsidR="001F69B2" w:rsidRPr="001D1D88">
        <w:rPr>
          <w:rFonts w:eastAsiaTheme="minorHAnsi"/>
          <w:color w:val="000000" w:themeColor="text1"/>
          <w:sz w:val="28"/>
          <w:szCs w:val="28"/>
          <w:lang w:val="en-GB" w:eastAsia="en-US"/>
        </w:rPr>
        <w:t xml:space="preserve">The arbitration is currently pending. </w:t>
      </w:r>
      <w:r w:rsidR="007B28DF" w:rsidRPr="001D1D88">
        <w:rPr>
          <w:rFonts w:eastAsiaTheme="minorHAnsi"/>
          <w:color w:val="000000" w:themeColor="text1"/>
          <w:sz w:val="28"/>
          <w:szCs w:val="28"/>
          <w:lang w:val="en-GB" w:eastAsia="en-US"/>
        </w:rPr>
        <w:t>Chevron also sued in the US the American lawyer, Donziger S., who was the leading</w:t>
      </w:r>
      <w:r w:rsidR="000E4C4F" w:rsidRPr="001D1D88">
        <w:rPr>
          <w:rFonts w:eastAsiaTheme="minorHAnsi"/>
          <w:color w:val="000000" w:themeColor="text1"/>
          <w:sz w:val="28"/>
          <w:szCs w:val="28"/>
          <w:lang w:val="en-GB" w:eastAsia="en-US"/>
        </w:rPr>
        <w:t xml:space="preserve"> individual behind the lawsuit against Chevron in Ecuador. Donziger S. was later disbarred and the US Federal courts ruled that the US$9 billion </w:t>
      </w:r>
      <w:r w:rsidR="00331831" w:rsidRPr="001D1D88">
        <w:rPr>
          <w:rFonts w:eastAsiaTheme="minorHAnsi"/>
          <w:color w:val="000000" w:themeColor="text1"/>
          <w:sz w:val="28"/>
          <w:szCs w:val="28"/>
          <w:lang w:val="en-GB" w:eastAsia="en-US"/>
        </w:rPr>
        <w:t>judgment</w:t>
      </w:r>
      <w:r w:rsidR="000E4C4F" w:rsidRPr="001D1D88">
        <w:rPr>
          <w:rFonts w:eastAsiaTheme="minorHAnsi"/>
          <w:color w:val="000000" w:themeColor="text1"/>
          <w:sz w:val="28"/>
          <w:szCs w:val="28"/>
          <w:lang w:val="en-GB" w:eastAsia="en-US"/>
        </w:rPr>
        <w:t xml:space="preserve"> was procured through fraud and was unenforceable [</w:t>
      </w:r>
      <w:r w:rsidR="00331831" w:rsidRPr="001D1D88">
        <w:rPr>
          <w:rFonts w:eastAsiaTheme="minorHAnsi"/>
          <w:color w:val="000000" w:themeColor="text1"/>
          <w:sz w:val="28"/>
          <w:szCs w:val="28"/>
          <w:lang w:val="en-GB" w:eastAsia="en-US"/>
        </w:rPr>
        <w:t>3</w:t>
      </w:r>
      <w:r w:rsidR="005F0CF6">
        <w:rPr>
          <w:rFonts w:eastAsiaTheme="minorHAnsi"/>
          <w:color w:val="000000" w:themeColor="text1"/>
          <w:sz w:val="28"/>
          <w:szCs w:val="28"/>
          <w:lang w:val="en-GB" w:eastAsia="en-US"/>
        </w:rPr>
        <w:t>2</w:t>
      </w:r>
      <w:r w:rsidR="000E4C4F" w:rsidRPr="001D1D88">
        <w:rPr>
          <w:rFonts w:eastAsiaTheme="minorHAnsi"/>
          <w:color w:val="000000" w:themeColor="text1"/>
          <w:sz w:val="28"/>
          <w:szCs w:val="28"/>
          <w:lang w:val="en-GB" w:eastAsia="en-US"/>
        </w:rPr>
        <w:t>].</w:t>
      </w:r>
      <w:r w:rsidR="00331831" w:rsidRPr="001D1D88">
        <w:rPr>
          <w:rFonts w:eastAsiaTheme="minorHAnsi"/>
          <w:color w:val="000000" w:themeColor="text1"/>
          <w:sz w:val="28"/>
          <w:szCs w:val="28"/>
          <w:lang w:val="en-GB" w:eastAsia="en-US"/>
        </w:rPr>
        <w:t xml:space="preserve"> </w:t>
      </w:r>
    </w:p>
    <w:p w14:paraId="36ED5F90" w14:textId="0DC43489" w:rsidR="00EB6DEF" w:rsidRPr="001D1D88" w:rsidRDefault="003F2778" w:rsidP="00280EC4">
      <w:pPr>
        <w:ind w:right="4"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Another example is </w:t>
      </w:r>
      <w:r w:rsidR="00F17905" w:rsidRPr="001D1D88">
        <w:rPr>
          <w:rFonts w:eastAsiaTheme="minorHAnsi"/>
          <w:color w:val="000000" w:themeColor="text1"/>
          <w:sz w:val="28"/>
          <w:szCs w:val="28"/>
          <w:lang w:val="en-GB" w:eastAsia="en-US"/>
        </w:rPr>
        <w:t xml:space="preserve">the </w:t>
      </w:r>
      <w:r w:rsidR="008530B0" w:rsidRPr="001D1D88">
        <w:rPr>
          <w:rFonts w:eastAsiaTheme="minorHAnsi"/>
          <w:color w:val="000000" w:themeColor="text1"/>
          <w:sz w:val="28"/>
          <w:szCs w:val="28"/>
          <w:lang w:val="en-GB" w:eastAsia="en-US"/>
        </w:rPr>
        <w:t xml:space="preserve">Sakhalin II </w:t>
      </w:r>
      <w:r w:rsidR="00E35362" w:rsidRPr="001D1D88">
        <w:rPr>
          <w:rFonts w:eastAsiaTheme="minorHAnsi"/>
          <w:color w:val="000000" w:themeColor="text1"/>
          <w:sz w:val="28"/>
          <w:szCs w:val="28"/>
          <w:lang w:val="en-GB" w:eastAsia="en-US"/>
        </w:rPr>
        <w:t xml:space="preserve">LNG processing </w:t>
      </w:r>
      <w:r w:rsidR="008530B0" w:rsidRPr="001D1D88">
        <w:rPr>
          <w:rFonts w:eastAsiaTheme="minorHAnsi"/>
          <w:color w:val="000000" w:themeColor="text1"/>
          <w:sz w:val="28"/>
          <w:szCs w:val="28"/>
          <w:lang w:val="en-GB" w:eastAsia="en-US"/>
        </w:rPr>
        <w:t>project in the east of Russia</w:t>
      </w:r>
      <w:r w:rsidR="00F17905" w:rsidRPr="001D1D88">
        <w:rPr>
          <w:rFonts w:eastAsiaTheme="minorHAnsi"/>
          <w:color w:val="000000" w:themeColor="text1"/>
          <w:sz w:val="28"/>
          <w:szCs w:val="28"/>
          <w:lang w:val="en-GB" w:eastAsia="en-US"/>
        </w:rPr>
        <w:t xml:space="preserve">. Sakhalin II is one of the largest offshore projects led by </w:t>
      </w:r>
      <w:r w:rsidR="00E35362" w:rsidRPr="001D1D88">
        <w:rPr>
          <w:rFonts w:eastAsiaTheme="minorHAnsi"/>
          <w:color w:val="000000" w:themeColor="text1"/>
          <w:sz w:val="28"/>
          <w:szCs w:val="28"/>
          <w:lang w:val="en-GB" w:eastAsia="en-US"/>
        </w:rPr>
        <w:t>a</w:t>
      </w:r>
      <w:r w:rsidR="00A14D33" w:rsidRPr="001D1D88">
        <w:rPr>
          <w:rFonts w:eastAsiaTheme="minorHAnsi"/>
          <w:color w:val="000000" w:themeColor="text1"/>
          <w:sz w:val="28"/>
          <w:szCs w:val="28"/>
          <w:lang w:val="en-GB" w:eastAsia="en-US"/>
        </w:rPr>
        <w:t xml:space="preserve"> Consortium </w:t>
      </w:r>
      <w:r w:rsidR="00E35362" w:rsidRPr="001D1D88">
        <w:rPr>
          <w:rFonts w:eastAsiaTheme="minorHAnsi"/>
          <w:color w:val="000000" w:themeColor="text1"/>
          <w:sz w:val="28"/>
          <w:szCs w:val="28"/>
          <w:lang w:val="en-GB" w:eastAsia="en-US"/>
        </w:rPr>
        <w:t>comprising</w:t>
      </w:r>
      <w:r w:rsidR="00A14D33" w:rsidRPr="001D1D88">
        <w:rPr>
          <w:rFonts w:eastAsiaTheme="minorHAnsi"/>
          <w:color w:val="000000" w:themeColor="text1"/>
          <w:sz w:val="28"/>
          <w:szCs w:val="28"/>
          <w:lang w:val="en-GB" w:eastAsia="en-US"/>
        </w:rPr>
        <w:t xml:space="preserve"> </w:t>
      </w:r>
      <w:r w:rsidR="00F17905" w:rsidRPr="001D1D88">
        <w:rPr>
          <w:rFonts w:eastAsiaTheme="minorHAnsi"/>
          <w:color w:val="000000" w:themeColor="text1"/>
          <w:sz w:val="28"/>
          <w:szCs w:val="28"/>
          <w:lang w:val="en-GB" w:eastAsia="en-US"/>
        </w:rPr>
        <w:t>Shell, Gazprom, Mitsui</w:t>
      </w:r>
      <w:r w:rsidR="00E35362" w:rsidRPr="001D1D88">
        <w:rPr>
          <w:rFonts w:eastAsiaTheme="minorHAnsi"/>
          <w:color w:val="000000" w:themeColor="text1"/>
          <w:sz w:val="28"/>
          <w:szCs w:val="28"/>
          <w:lang w:val="en-GB" w:eastAsia="en-US"/>
        </w:rPr>
        <w:t xml:space="preserve"> </w:t>
      </w:r>
      <w:r w:rsidR="00F17905" w:rsidRPr="001D1D88">
        <w:rPr>
          <w:rFonts w:eastAsiaTheme="minorHAnsi"/>
          <w:color w:val="000000" w:themeColor="text1"/>
          <w:sz w:val="28"/>
          <w:szCs w:val="28"/>
          <w:lang w:val="en-GB" w:eastAsia="en-US"/>
        </w:rPr>
        <w:t>and Mitsubishi.</w:t>
      </w:r>
      <w:r w:rsidR="003C3FF1" w:rsidRPr="001D1D88">
        <w:rPr>
          <w:rFonts w:eastAsiaTheme="minorHAnsi"/>
          <w:color w:val="000000" w:themeColor="text1"/>
          <w:sz w:val="28"/>
          <w:szCs w:val="28"/>
          <w:lang w:val="en-GB" w:eastAsia="en-US"/>
        </w:rPr>
        <w:t xml:space="preserve"> </w:t>
      </w:r>
      <w:r w:rsidR="0003029F" w:rsidRPr="001D1D88">
        <w:rPr>
          <w:rFonts w:eastAsiaTheme="minorHAnsi"/>
          <w:color w:val="000000" w:themeColor="text1"/>
          <w:sz w:val="28"/>
          <w:szCs w:val="28"/>
          <w:lang w:val="en-GB" w:eastAsia="en-US"/>
        </w:rPr>
        <w:t xml:space="preserve">Several environmental protection NGOs have raised concerns about likely damages </w:t>
      </w:r>
      <w:r w:rsidR="00203527" w:rsidRPr="001D1D88">
        <w:rPr>
          <w:rFonts w:eastAsiaTheme="minorHAnsi"/>
          <w:color w:val="000000" w:themeColor="text1"/>
          <w:sz w:val="28"/>
          <w:szCs w:val="28"/>
          <w:lang w:val="en-GB" w:eastAsia="en-US"/>
        </w:rPr>
        <w:t>caused by</w:t>
      </w:r>
      <w:r w:rsidR="0003029F" w:rsidRPr="001D1D88">
        <w:rPr>
          <w:rFonts w:eastAsiaTheme="minorHAnsi"/>
          <w:color w:val="000000" w:themeColor="text1"/>
          <w:sz w:val="28"/>
          <w:szCs w:val="28"/>
          <w:lang w:val="en-GB" w:eastAsia="en-US"/>
        </w:rPr>
        <w:t xml:space="preserve"> the</w:t>
      </w:r>
      <w:r w:rsidR="00637701" w:rsidRPr="001D1D88">
        <w:rPr>
          <w:rFonts w:eastAsiaTheme="minorHAnsi"/>
          <w:color w:val="000000" w:themeColor="text1"/>
          <w:sz w:val="28"/>
          <w:szCs w:val="28"/>
          <w:lang w:val="en-GB" w:eastAsia="en-US"/>
        </w:rPr>
        <w:t xml:space="preserve"> petroleum operations to marine ecosystems</w:t>
      </w:r>
      <w:r w:rsidR="003922E5" w:rsidRPr="001D1D88">
        <w:rPr>
          <w:rFonts w:eastAsiaTheme="minorHAnsi"/>
          <w:color w:val="000000" w:themeColor="text1"/>
          <w:sz w:val="28"/>
          <w:szCs w:val="28"/>
          <w:lang w:val="en-GB" w:eastAsia="en-US"/>
        </w:rPr>
        <w:t xml:space="preserve"> </w:t>
      </w:r>
      <w:r w:rsidR="003922E5" w:rsidRPr="001D1D88">
        <w:rPr>
          <w:rFonts w:eastAsiaTheme="minorHAnsi"/>
          <w:color w:val="000000" w:themeColor="text1"/>
          <w:sz w:val="28"/>
          <w:szCs w:val="28"/>
          <w:lang w:val="en-GB" w:eastAsia="en-US"/>
        </w:rPr>
        <w:lastRenderedPageBreak/>
        <w:t>and especially to</w:t>
      </w:r>
      <w:r w:rsidR="00637701" w:rsidRPr="001D1D88">
        <w:rPr>
          <w:rFonts w:eastAsiaTheme="minorHAnsi"/>
          <w:color w:val="000000" w:themeColor="text1"/>
          <w:sz w:val="28"/>
          <w:szCs w:val="28"/>
          <w:lang w:val="en-GB" w:eastAsia="en-US"/>
        </w:rPr>
        <w:t xml:space="preserve">, the </w:t>
      </w:r>
      <w:r w:rsidR="003922E5" w:rsidRPr="001D1D88">
        <w:rPr>
          <w:rFonts w:eastAsiaTheme="minorHAnsi"/>
          <w:color w:val="000000" w:themeColor="text1"/>
          <w:sz w:val="28"/>
          <w:szCs w:val="28"/>
          <w:lang w:val="en-GB" w:eastAsia="en-US"/>
        </w:rPr>
        <w:t>g</w:t>
      </w:r>
      <w:r w:rsidR="00637701" w:rsidRPr="001D1D88">
        <w:rPr>
          <w:rFonts w:eastAsiaTheme="minorHAnsi"/>
          <w:color w:val="000000" w:themeColor="text1"/>
          <w:sz w:val="28"/>
          <w:szCs w:val="28"/>
          <w:lang w:val="en-GB" w:eastAsia="en-US"/>
        </w:rPr>
        <w:t xml:space="preserve">rey </w:t>
      </w:r>
      <w:r w:rsidR="003922E5" w:rsidRPr="001D1D88">
        <w:rPr>
          <w:rFonts w:eastAsiaTheme="minorHAnsi"/>
          <w:color w:val="000000" w:themeColor="text1"/>
          <w:sz w:val="28"/>
          <w:szCs w:val="28"/>
          <w:lang w:val="en-GB" w:eastAsia="en-US"/>
        </w:rPr>
        <w:t>w</w:t>
      </w:r>
      <w:r w:rsidR="00637701" w:rsidRPr="001D1D88">
        <w:rPr>
          <w:rFonts w:eastAsiaTheme="minorHAnsi"/>
          <w:color w:val="000000" w:themeColor="text1"/>
          <w:sz w:val="28"/>
          <w:szCs w:val="28"/>
          <w:lang w:val="en-GB" w:eastAsia="en-US"/>
        </w:rPr>
        <w:t>hale, birds and seals</w:t>
      </w:r>
      <w:r w:rsidR="00EF7B80" w:rsidRPr="001D1D88">
        <w:rPr>
          <w:rFonts w:eastAsiaTheme="minorHAnsi"/>
          <w:color w:val="000000" w:themeColor="text1"/>
          <w:sz w:val="28"/>
          <w:szCs w:val="28"/>
          <w:lang w:val="en-GB" w:eastAsia="en-US"/>
        </w:rPr>
        <w:t xml:space="preserve"> [3</w:t>
      </w:r>
      <w:r w:rsidR="00A26A7F">
        <w:rPr>
          <w:rFonts w:eastAsiaTheme="minorHAnsi"/>
          <w:color w:val="000000" w:themeColor="text1"/>
          <w:sz w:val="28"/>
          <w:szCs w:val="28"/>
          <w:lang w:val="en-GB" w:eastAsia="en-US"/>
        </w:rPr>
        <w:t>3;34</w:t>
      </w:r>
      <w:r w:rsidR="00EF7B80" w:rsidRPr="001D1D88">
        <w:rPr>
          <w:rFonts w:eastAsiaTheme="minorHAnsi"/>
          <w:color w:val="000000" w:themeColor="text1"/>
          <w:sz w:val="28"/>
          <w:szCs w:val="28"/>
          <w:lang w:val="en-GB" w:eastAsia="en-US"/>
        </w:rPr>
        <w:t>]</w:t>
      </w:r>
      <w:r w:rsidR="00637701" w:rsidRPr="001D1D88">
        <w:rPr>
          <w:rFonts w:eastAsiaTheme="minorHAnsi"/>
          <w:color w:val="000000" w:themeColor="text1"/>
          <w:sz w:val="28"/>
          <w:szCs w:val="28"/>
          <w:lang w:val="en-GB" w:eastAsia="en-US"/>
        </w:rPr>
        <w:t xml:space="preserve">. </w:t>
      </w:r>
      <w:r w:rsidR="0046551D" w:rsidRPr="001D1D88">
        <w:rPr>
          <w:rFonts w:eastAsiaTheme="minorHAnsi"/>
          <w:color w:val="000000" w:themeColor="text1"/>
          <w:sz w:val="28"/>
          <w:szCs w:val="28"/>
          <w:lang w:val="en-GB" w:eastAsia="en-US"/>
        </w:rPr>
        <w:t xml:space="preserve">NGOs not only raised concerns </w:t>
      </w:r>
      <w:r w:rsidR="004A5457" w:rsidRPr="001D1D88">
        <w:rPr>
          <w:rFonts w:eastAsiaTheme="minorHAnsi"/>
          <w:color w:val="000000" w:themeColor="text1"/>
          <w:sz w:val="28"/>
          <w:szCs w:val="28"/>
          <w:lang w:val="en-GB" w:eastAsia="en-US"/>
        </w:rPr>
        <w:t xml:space="preserve">but demanded substantial design changes and recommended </w:t>
      </w:r>
      <w:r w:rsidR="00280EC4" w:rsidRPr="001D1D88">
        <w:rPr>
          <w:rFonts w:eastAsiaTheme="minorHAnsi"/>
          <w:color w:val="000000" w:themeColor="text1"/>
          <w:sz w:val="28"/>
          <w:szCs w:val="28"/>
          <w:lang w:val="en-GB" w:eastAsia="en-US"/>
        </w:rPr>
        <w:t xml:space="preserve">that </w:t>
      </w:r>
      <w:r w:rsidR="004A5457" w:rsidRPr="001D1D88">
        <w:rPr>
          <w:rFonts w:eastAsiaTheme="minorHAnsi"/>
          <w:color w:val="000000" w:themeColor="text1"/>
          <w:sz w:val="28"/>
          <w:szCs w:val="28"/>
          <w:lang w:val="en-GB" w:eastAsia="en-US"/>
        </w:rPr>
        <w:t xml:space="preserve">commercial banks </w:t>
      </w:r>
      <w:r w:rsidR="00F27452" w:rsidRPr="001D1D88">
        <w:rPr>
          <w:rFonts w:eastAsiaTheme="minorHAnsi"/>
          <w:color w:val="000000" w:themeColor="text1"/>
          <w:sz w:val="28"/>
          <w:szCs w:val="28"/>
          <w:lang w:val="en-GB" w:eastAsia="en-US"/>
        </w:rPr>
        <w:t>should</w:t>
      </w:r>
      <w:r w:rsidR="004A5457" w:rsidRPr="001D1D88">
        <w:rPr>
          <w:rFonts w:eastAsiaTheme="minorHAnsi"/>
          <w:color w:val="000000" w:themeColor="text1"/>
          <w:sz w:val="28"/>
          <w:szCs w:val="28"/>
          <w:lang w:val="en-GB" w:eastAsia="en-US"/>
        </w:rPr>
        <w:t xml:space="preserve"> not finance the project</w:t>
      </w:r>
      <w:r w:rsidR="009D24B9" w:rsidRPr="001D1D88">
        <w:rPr>
          <w:rFonts w:eastAsiaTheme="minorHAnsi"/>
          <w:color w:val="000000" w:themeColor="text1"/>
          <w:sz w:val="28"/>
          <w:szCs w:val="28"/>
          <w:lang w:val="en-GB" w:eastAsia="en-US"/>
        </w:rPr>
        <w:t xml:space="preserve"> [3</w:t>
      </w:r>
      <w:r w:rsidR="00A26A7F">
        <w:rPr>
          <w:rFonts w:eastAsiaTheme="minorHAnsi"/>
          <w:color w:val="000000" w:themeColor="text1"/>
          <w:sz w:val="28"/>
          <w:szCs w:val="28"/>
          <w:lang w:val="en-GB" w:eastAsia="en-US"/>
        </w:rPr>
        <w:t>3; 34</w:t>
      </w:r>
      <w:r w:rsidR="009D24B9" w:rsidRPr="001D1D88">
        <w:rPr>
          <w:rFonts w:eastAsiaTheme="minorHAnsi"/>
          <w:color w:val="000000" w:themeColor="text1"/>
          <w:sz w:val="28"/>
          <w:szCs w:val="28"/>
          <w:lang w:val="en-GB" w:eastAsia="en-US"/>
        </w:rPr>
        <w:t>]</w:t>
      </w:r>
      <w:r w:rsidR="004A5457" w:rsidRPr="001D1D88">
        <w:rPr>
          <w:rFonts w:eastAsiaTheme="minorHAnsi"/>
          <w:color w:val="000000" w:themeColor="text1"/>
          <w:sz w:val="28"/>
          <w:szCs w:val="28"/>
          <w:lang w:val="en-GB" w:eastAsia="en-US"/>
        </w:rPr>
        <w:t>.</w:t>
      </w:r>
      <w:r w:rsidR="002A6104" w:rsidRPr="001D1D88">
        <w:rPr>
          <w:rFonts w:eastAsiaTheme="minorHAnsi"/>
          <w:color w:val="000000" w:themeColor="text1"/>
          <w:sz w:val="28"/>
          <w:szCs w:val="28"/>
          <w:lang w:val="en-GB" w:eastAsia="en-US"/>
        </w:rPr>
        <w:t xml:space="preserve"> </w:t>
      </w:r>
      <w:r w:rsidR="00BB124A" w:rsidRPr="001D1D88">
        <w:rPr>
          <w:rFonts w:eastAsiaTheme="minorHAnsi"/>
          <w:color w:val="000000" w:themeColor="text1"/>
          <w:sz w:val="28"/>
          <w:szCs w:val="28"/>
          <w:lang w:val="en-GB" w:eastAsia="en-US"/>
        </w:rPr>
        <w:t>In 2006</w:t>
      </w:r>
      <w:r w:rsidR="00203527" w:rsidRPr="001D1D88">
        <w:rPr>
          <w:rFonts w:eastAsiaTheme="minorHAnsi"/>
          <w:color w:val="000000" w:themeColor="text1"/>
          <w:sz w:val="28"/>
          <w:szCs w:val="28"/>
          <w:lang w:val="en-GB" w:eastAsia="en-US"/>
        </w:rPr>
        <w:t>,</w:t>
      </w:r>
      <w:r w:rsidR="00BB124A" w:rsidRPr="001D1D88">
        <w:rPr>
          <w:rFonts w:eastAsiaTheme="minorHAnsi"/>
          <w:color w:val="000000" w:themeColor="text1"/>
          <w:sz w:val="28"/>
          <w:szCs w:val="28"/>
          <w:lang w:val="en-GB" w:eastAsia="en-US"/>
        </w:rPr>
        <w:t xml:space="preserve"> </w:t>
      </w:r>
      <w:r w:rsidR="007D5976" w:rsidRPr="001D1D88">
        <w:rPr>
          <w:rFonts w:eastAsiaTheme="minorHAnsi"/>
          <w:color w:val="000000" w:themeColor="text1"/>
          <w:sz w:val="28"/>
          <w:szCs w:val="28"/>
          <w:lang w:val="en-GB" w:eastAsia="en-US"/>
        </w:rPr>
        <w:t xml:space="preserve">the Ministry of natural resources </w:t>
      </w:r>
      <w:r w:rsidR="007D59CF" w:rsidRPr="001D1D88">
        <w:rPr>
          <w:rFonts w:eastAsiaTheme="minorHAnsi"/>
          <w:color w:val="000000" w:themeColor="text1"/>
          <w:sz w:val="28"/>
          <w:szCs w:val="28"/>
          <w:lang w:val="en-GB" w:eastAsia="en-US"/>
        </w:rPr>
        <w:t>of the Russian Federation canceled its own 2003</w:t>
      </w:r>
      <w:r w:rsidR="00F27452" w:rsidRPr="001D1D88">
        <w:rPr>
          <w:rFonts w:eastAsiaTheme="minorHAnsi"/>
          <w:color w:val="000000" w:themeColor="text1"/>
          <w:sz w:val="28"/>
          <w:szCs w:val="28"/>
          <w:lang w:val="en-GB" w:eastAsia="en-US"/>
        </w:rPr>
        <w:t xml:space="preserve"> order requiring compliance with an</w:t>
      </w:r>
      <w:r w:rsidR="007D59CF" w:rsidRPr="001D1D88">
        <w:rPr>
          <w:rFonts w:eastAsiaTheme="minorHAnsi"/>
          <w:color w:val="000000" w:themeColor="text1"/>
          <w:sz w:val="28"/>
          <w:szCs w:val="28"/>
          <w:lang w:val="en-GB" w:eastAsia="en-US"/>
        </w:rPr>
        <w:t xml:space="preserve"> environmental review </w:t>
      </w:r>
      <w:r w:rsidR="009D24B9" w:rsidRPr="001D1D88">
        <w:rPr>
          <w:rFonts w:eastAsiaTheme="minorHAnsi"/>
          <w:color w:val="000000" w:themeColor="text1"/>
          <w:sz w:val="28"/>
          <w:szCs w:val="28"/>
          <w:lang w:val="en-GB" w:eastAsia="en-US"/>
        </w:rPr>
        <w:t>[3</w:t>
      </w:r>
      <w:r w:rsidR="00A26A7F">
        <w:rPr>
          <w:rFonts w:eastAsiaTheme="minorHAnsi"/>
          <w:color w:val="000000" w:themeColor="text1"/>
          <w:sz w:val="28"/>
          <w:szCs w:val="28"/>
          <w:lang w:val="en-GB" w:eastAsia="en-US"/>
        </w:rPr>
        <w:t>5</w:t>
      </w:r>
      <w:r w:rsidR="009D24B9" w:rsidRPr="001D1D88">
        <w:rPr>
          <w:rFonts w:eastAsiaTheme="minorHAnsi"/>
          <w:color w:val="000000" w:themeColor="text1"/>
          <w:sz w:val="28"/>
          <w:szCs w:val="28"/>
          <w:lang w:val="en-GB" w:eastAsia="en-US"/>
        </w:rPr>
        <w:t>]</w:t>
      </w:r>
      <w:r w:rsidR="007D59CF" w:rsidRPr="001D1D88">
        <w:rPr>
          <w:rFonts w:eastAsiaTheme="minorHAnsi"/>
          <w:color w:val="000000" w:themeColor="text1"/>
          <w:sz w:val="28"/>
          <w:szCs w:val="28"/>
          <w:lang w:val="en-GB" w:eastAsia="en-US"/>
        </w:rPr>
        <w:t>.</w:t>
      </w:r>
      <w:r w:rsidR="003A0BA7" w:rsidRPr="001D1D88">
        <w:rPr>
          <w:rFonts w:eastAsiaTheme="minorHAnsi"/>
          <w:color w:val="000000" w:themeColor="text1"/>
          <w:sz w:val="28"/>
          <w:szCs w:val="28"/>
          <w:lang w:val="en-GB" w:eastAsia="en-US"/>
        </w:rPr>
        <w:t xml:space="preserve"> </w:t>
      </w:r>
      <w:r w:rsidR="00F27452" w:rsidRPr="001D1D88">
        <w:rPr>
          <w:rFonts w:eastAsiaTheme="minorHAnsi"/>
          <w:color w:val="000000" w:themeColor="text1"/>
          <w:sz w:val="28"/>
          <w:szCs w:val="28"/>
          <w:lang w:val="en-GB" w:eastAsia="en-US"/>
        </w:rPr>
        <w:t xml:space="preserve">This action </w:t>
      </w:r>
      <w:r w:rsidR="00EA0E07" w:rsidRPr="001D1D88">
        <w:rPr>
          <w:rFonts w:eastAsiaTheme="minorHAnsi"/>
          <w:color w:val="000000" w:themeColor="text1"/>
          <w:sz w:val="28"/>
          <w:szCs w:val="28"/>
          <w:lang w:val="en-GB" w:eastAsia="en-US"/>
        </w:rPr>
        <w:t xml:space="preserve">affected </w:t>
      </w:r>
      <w:r w:rsidR="00F27452" w:rsidRPr="001D1D88">
        <w:rPr>
          <w:rFonts w:eastAsiaTheme="minorHAnsi"/>
          <w:color w:val="000000" w:themeColor="text1"/>
          <w:sz w:val="28"/>
          <w:szCs w:val="28"/>
          <w:lang w:val="en-GB" w:eastAsia="en-US"/>
        </w:rPr>
        <w:t>the availability of international</w:t>
      </w:r>
      <w:r w:rsidR="00EA0E07" w:rsidRPr="001D1D88">
        <w:rPr>
          <w:rFonts w:eastAsiaTheme="minorHAnsi"/>
          <w:color w:val="000000" w:themeColor="text1"/>
          <w:sz w:val="28"/>
          <w:szCs w:val="28"/>
          <w:lang w:val="en-GB" w:eastAsia="en-US"/>
        </w:rPr>
        <w:t xml:space="preserve"> </w:t>
      </w:r>
      <w:r w:rsidR="00F27452" w:rsidRPr="001D1D88">
        <w:rPr>
          <w:rFonts w:eastAsiaTheme="minorHAnsi"/>
          <w:color w:val="000000" w:themeColor="text1"/>
          <w:sz w:val="28"/>
          <w:szCs w:val="28"/>
          <w:lang w:val="en-GB" w:eastAsia="en-US"/>
        </w:rPr>
        <w:t>funding</w:t>
      </w:r>
      <w:r w:rsidR="00EA0E07" w:rsidRPr="001D1D88">
        <w:rPr>
          <w:rFonts w:eastAsiaTheme="minorHAnsi"/>
          <w:color w:val="000000" w:themeColor="text1"/>
          <w:sz w:val="28"/>
          <w:szCs w:val="28"/>
          <w:lang w:val="en-GB" w:eastAsia="en-US"/>
        </w:rPr>
        <w:t xml:space="preserve"> for the project. In 2007</w:t>
      </w:r>
      <w:r w:rsidR="00203527" w:rsidRPr="001D1D88">
        <w:rPr>
          <w:rFonts w:eastAsiaTheme="minorHAnsi"/>
          <w:color w:val="000000" w:themeColor="text1"/>
          <w:sz w:val="28"/>
          <w:szCs w:val="28"/>
          <w:lang w:val="en-GB" w:eastAsia="en-US"/>
        </w:rPr>
        <w:t>,</w:t>
      </w:r>
      <w:r w:rsidR="00EA0E07" w:rsidRPr="001D1D88">
        <w:rPr>
          <w:rFonts w:eastAsiaTheme="minorHAnsi"/>
          <w:color w:val="000000" w:themeColor="text1"/>
          <w:sz w:val="28"/>
          <w:szCs w:val="28"/>
          <w:lang w:val="en-GB" w:eastAsia="en-US"/>
        </w:rPr>
        <w:t xml:space="preserve"> </w:t>
      </w:r>
      <w:r w:rsidR="008B6EFF" w:rsidRPr="001D1D88">
        <w:rPr>
          <w:rFonts w:eastAsiaTheme="minorHAnsi"/>
          <w:color w:val="000000" w:themeColor="text1"/>
          <w:sz w:val="28"/>
          <w:szCs w:val="28"/>
          <w:lang w:val="en-GB" w:eastAsia="en-US"/>
        </w:rPr>
        <w:t xml:space="preserve">the </w:t>
      </w:r>
      <w:r w:rsidR="00EA0E07" w:rsidRPr="001D1D88">
        <w:rPr>
          <w:rFonts w:eastAsiaTheme="minorHAnsi"/>
          <w:color w:val="000000" w:themeColor="text1"/>
          <w:sz w:val="28"/>
          <w:szCs w:val="28"/>
          <w:lang w:val="en-GB" w:eastAsia="en-US"/>
        </w:rPr>
        <w:t xml:space="preserve">European Bank for Reconstruction and Development declined </w:t>
      </w:r>
      <w:r w:rsidR="008B6EFF" w:rsidRPr="001D1D88">
        <w:rPr>
          <w:rFonts w:eastAsiaTheme="minorHAnsi"/>
          <w:color w:val="000000" w:themeColor="text1"/>
          <w:sz w:val="28"/>
          <w:szCs w:val="28"/>
          <w:lang w:val="en-GB" w:eastAsia="en-US"/>
        </w:rPr>
        <w:t>to lend to</w:t>
      </w:r>
      <w:r w:rsidR="00EA0E07" w:rsidRPr="001D1D88">
        <w:rPr>
          <w:rFonts w:eastAsiaTheme="minorHAnsi"/>
          <w:color w:val="000000" w:themeColor="text1"/>
          <w:sz w:val="28"/>
          <w:szCs w:val="28"/>
          <w:lang w:val="en-GB" w:eastAsia="en-US"/>
        </w:rPr>
        <w:t xml:space="preserve"> shareholders of Sakhalin II</w:t>
      </w:r>
      <w:r w:rsidR="009D24B9" w:rsidRPr="001D1D88">
        <w:rPr>
          <w:rFonts w:eastAsiaTheme="minorHAnsi"/>
          <w:color w:val="000000" w:themeColor="text1"/>
          <w:sz w:val="28"/>
          <w:szCs w:val="28"/>
          <w:lang w:val="en-GB" w:eastAsia="en-US"/>
        </w:rPr>
        <w:t xml:space="preserve"> [3</w:t>
      </w:r>
      <w:r w:rsidR="00A26A7F">
        <w:rPr>
          <w:rFonts w:eastAsiaTheme="minorHAnsi"/>
          <w:color w:val="000000" w:themeColor="text1"/>
          <w:sz w:val="28"/>
          <w:szCs w:val="28"/>
          <w:lang w:val="en-GB" w:eastAsia="en-US"/>
        </w:rPr>
        <w:t>6</w:t>
      </w:r>
      <w:r w:rsidR="009D24B9" w:rsidRPr="001D1D88">
        <w:rPr>
          <w:rFonts w:eastAsiaTheme="minorHAnsi"/>
          <w:color w:val="000000" w:themeColor="text1"/>
          <w:sz w:val="28"/>
          <w:szCs w:val="28"/>
          <w:lang w:val="en-GB" w:eastAsia="en-US"/>
        </w:rPr>
        <w:t>]</w:t>
      </w:r>
      <w:r w:rsidR="00EA0E07" w:rsidRPr="001D1D88">
        <w:rPr>
          <w:rFonts w:eastAsiaTheme="minorHAnsi"/>
          <w:color w:val="000000" w:themeColor="text1"/>
          <w:sz w:val="28"/>
          <w:szCs w:val="28"/>
          <w:lang w:val="en-GB" w:eastAsia="en-US"/>
        </w:rPr>
        <w:t>.</w:t>
      </w:r>
      <w:r w:rsidR="002A6104" w:rsidRPr="001D1D88">
        <w:rPr>
          <w:rFonts w:eastAsiaTheme="minorHAnsi"/>
          <w:color w:val="000000" w:themeColor="text1"/>
          <w:sz w:val="28"/>
          <w:szCs w:val="28"/>
          <w:lang w:val="en-GB" w:eastAsia="en-US"/>
        </w:rPr>
        <w:t xml:space="preserve"> </w:t>
      </w:r>
      <w:r w:rsidR="006C7B69" w:rsidRPr="001D1D88">
        <w:rPr>
          <w:rFonts w:eastAsiaTheme="minorHAnsi"/>
          <w:color w:val="000000" w:themeColor="text1"/>
          <w:sz w:val="28"/>
          <w:szCs w:val="28"/>
          <w:lang w:val="en-GB" w:eastAsia="en-US"/>
        </w:rPr>
        <w:t xml:space="preserve">The </w:t>
      </w:r>
      <w:r w:rsidR="008B6EFF" w:rsidRPr="001D1D88">
        <w:rPr>
          <w:rFonts w:eastAsiaTheme="minorHAnsi"/>
          <w:color w:val="000000" w:themeColor="text1"/>
          <w:sz w:val="28"/>
          <w:szCs w:val="28"/>
          <w:lang w:val="en-GB" w:eastAsia="en-US"/>
        </w:rPr>
        <w:t>C</w:t>
      </w:r>
      <w:r w:rsidR="00A14D33" w:rsidRPr="001D1D88">
        <w:rPr>
          <w:rFonts w:eastAsiaTheme="minorHAnsi"/>
          <w:color w:val="000000" w:themeColor="text1"/>
          <w:sz w:val="28"/>
          <w:szCs w:val="28"/>
          <w:lang w:val="en-GB" w:eastAsia="en-US"/>
        </w:rPr>
        <w:t xml:space="preserve">onsortium members </w:t>
      </w:r>
      <w:r w:rsidR="008B6EFF" w:rsidRPr="001D1D88">
        <w:rPr>
          <w:rFonts w:eastAsiaTheme="minorHAnsi"/>
          <w:color w:val="000000" w:themeColor="text1"/>
          <w:sz w:val="28"/>
          <w:szCs w:val="28"/>
          <w:lang w:val="en-GB" w:eastAsia="en-US"/>
        </w:rPr>
        <w:t xml:space="preserve">significantly </w:t>
      </w:r>
      <w:r w:rsidR="00A14D33" w:rsidRPr="001D1D88">
        <w:rPr>
          <w:rFonts w:eastAsiaTheme="minorHAnsi"/>
          <w:color w:val="000000" w:themeColor="text1"/>
          <w:sz w:val="28"/>
          <w:szCs w:val="28"/>
          <w:lang w:val="en-GB" w:eastAsia="en-US"/>
        </w:rPr>
        <w:t xml:space="preserve">underestimated the scale of environmental problems </w:t>
      </w:r>
      <w:r w:rsidR="008B6EFF" w:rsidRPr="001D1D88">
        <w:rPr>
          <w:rFonts w:eastAsiaTheme="minorHAnsi"/>
          <w:color w:val="000000" w:themeColor="text1"/>
          <w:sz w:val="28"/>
          <w:szCs w:val="28"/>
          <w:lang w:val="en-GB" w:eastAsia="en-US"/>
        </w:rPr>
        <w:t>associated with the project</w:t>
      </w:r>
      <w:r w:rsidR="009D24B9" w:rsidRPr="001D1D88">
        <w:rPr>
          <w:rFonts w:eastAsiaTheme="minorHAnsi"/>
          <w:color w:val="000000" w:themeColor="text1"/>
          <w:sz w:val="28"/>
          <w:szCs w:val="28"/>
          <w:lang w:val="en-GB" w:eastAsia="en-US"/>
        </w:rPr>
        <w:t xml:space="preserve"> [</w:t>
      </w:r>
      <w:r w:rsidR="00BD2914" w:rsidRPr="001D1D88">
        <w:rPr>
          <w:rFonts w:eastAsiaTheme="minorHAnsi"/>
          <w:color w:val="000000" w:themeColor="text1"/>
          <w:sz w:val="28"/>
          <w:szCs w:val="28"/>
          <w:lang w:val="en-GB" w:eastAsia="en-US"/>
        </w:rPr>
        <w:t>2</w:t>
      </w:r>
      <w:r w:rsidR="009D24B9" w:rsidRPr="001D1D88">
        <w:rPr>
          <w:rFonts w:eastAsiaTheme="minorHAnsi"/>
          <w:color w:val="000000" w:themeColor="text1"/>
          <w:sz w:val="28"/>
          <w:szCs w:val="28"/>
          <w:lang w:val="en-GB" w:eastAsia="en-US"/>
        </w:rPr>
        <w:t>, p. 425]</w:t>
      </w:r>
      <w:r w:rsidR="00A14D33" w:rsidRPr="001D1D88">
        <w:rPr>
          <w:rFonts w:eastAsiaTheme="minorHAnsi"/>
          <w:color w:val="000000" w:themeColor="text1"/>
          <w:sz w:val="28"/>
          <w:szCs w:val="28"/>
          <w:lang w:val="en-GB" w:eastAsia="en-US"/>
        </w:rPr>
        <w:t>.</w:t>
      </w:r>
      <w:r w:rsidR="00406EED" w:rsidRPr="001D1D88">
        <w:rPr>
          <w:rFonts w:eastAsiaTheme="minorHAnsi"/>
          <w:color w:val="000000" w:themeColor="text1"/>
          <w:sz w:val="28"/>
          <w:szCs w:val="28"/>
          <w:lang w:val="en-GB" w:eastAsia="en-US"/>
        </w:rPr>
        <w:t xml:space="preserve"> </w:t>
      </w:r>
      <w:r w:rsidR="008B6EFF" w:rsidRPr="001D1D88">
        <w:rPr>
          <w:rFonts w:eastAsiaTheme="minorHAnsi"/>
          <w:color w:val="000000" w:themeColor="text1"/>
          <w:sz w:val="28"/>
          <w:szCs w:val="28"/>
          <w:lang w:val="en-GB" w:eastAsia="en-US"/>
        </w:rPr>
        <w:t>Having</w:t>
      </w:r>
      <w:r w:rsidR="00406EED" w:rsidRPr="001D1D88">
        <w:rPr>
          <w:rFonts w:eastAsiaTheme="minorHAnsi"/>
          <w:color w:val="000000" w:themeColor="text1"/>
          <w:sz w:val="28"/>
          <w:szCs w:val="28"/>
          <w:lang w:val="en-GB" w:eastAsia="en-US"/>
        </w:rPr>
        <w:t xml:space="preserve"> accepted the rec</w:t>
      </w:r>
      <w:r w:rsidR="0042661A" w:rsidRPr="001D1D88">
        <w:rPr>
          <w:rFonts w:eastAsiaTheme="minorHAnsi"/>
          <w:color w:val="000000" w:themeColor="text1"/>
          <w:sz w:val="28"/>
          <w:szCs w:val="28"/>
          <w:lang w:val="en-GB" w:eastAsia="en-US"/>
        </w:rPr>
        <w:t xml:space="preserve">ommendation of the Independent Scientific Review Panel and </w:t>
      </w:r>
      <w:r w:rsidR="008B6EFF" w:rsidRPr="001D1D88">
        <w:rPr>
          <w:rFonts w:eastAsiaTheme="minorHAnsi"/>
          <w:color w:val="000000" w:themeColor="text1"/>
          <w:sz w:val="28"/>
          <w:szCs w:val="28"/>
          <w:lang w:val="en-GB" w:eastAsia="en-US"/>
        </w:rPr>
        <w:t xml:space="preserve">the Consortium </w:t>
      </w:r>
      <w:r w:rsidR="0042661A" w:rsidRPr="001D1D88">
        <w:rPr>
          <w:rFonts w:eastAsiaTheme="minorHAnsi"/>
          <w:color w:val="000000" w:themeColor="text1"/>
          <w:sz w:val="28"/>
          <w:szCs w:val="28"/>
          <w:lang w:val="en-GB" w:eastAsia="en-US"/>
        </w:rPr>
        <w:t>re-routed the offshore pipelines to bypass whale-feeding areas</w:t>
      </w:r>
      <w:r w:rsidR="009D24B9" w:rsidRPr="001D1D88">
        <w:rPr>
          <w:rFonts w:eastAsiaTheme="minorHAnsi"/>
          <w:color w:val="000000" w:themeColor="text1"/>
          <w:sz w:val="28"/>
          <w:szCs w:val="28"/>
          <w:lang w:val="en-GB" w:eastAsia="en-US"/>
        </w:rPr>
        <w:t xml:space="preserve"> [3</w:t>
      </w:r>
      <w:r w:rsidR="00553D27">
        <w:rPr>
          <w:rFonts w:eastAsiaTheme="minorHAnsi"/>
          <w:color w:val="000000" w:themeColor="text1"/>
          <w:sz w:val="28"/>
          <w:szCs w:val="28"/>
          <w:lang w:val="en-GB" w:eastAsia="en-US"/>
        </w:rPr>
        <w:t>7</w:t>
      </w:r>
      <w:r w:rsidR="009D24B9" w:rsidRPr="001D1D88">
        <w:rPr>
          <w:rFonts w:eastAsiaTheme="minorHAnsi"/>
          <w:color w:val="000000" w:themeColor="text1"/>
          <w:sz w:val="28"/>
          <w:szCs w:val="28"/>
          <w:lang w:val="en-GB" w:eastAsia="en-US"/>
        </w:rPr>
        <w:t>]</w:t>
      </w:r>
      <w:r w:rsidR="0042661A" w:rsidRPr="001D1D88">
        <w:rPr>
          <w:rFonts w:eastAsiaTheme="minorHAnsi"/>
          <w:color w:val="000000" w:themeColor="text1"/>
          <w:sz w:val="28"/>
          <w:szCs w:val="28"/>
          <w:lang w:val="en-GB" w:eastAsia="en-US"/>
        </w:rPr>
        <w:t>.</w:t>
      </w:r>
      <w:r w:rsidR="00A14D33" w:rsidRPr="001D1D88">
        <w:rPr>
          <w:rFonts w:eastAsiaTheme="minorHAnsi"/>
          <w:color w:val="000000" w:themeColor="text1"/>
          <w:sz w:val="28"/>
          <w:szCs w:val="28"/>
          <w:lang w:val="en-GB" w:eastAsia="en-US"/>
        </w:rPr>
        <w:t xml:space="preserve"> </w:t>
      </w:r>
      <w:r w:rsidR="008B6EFF" w:rsidRPr="001D1D88">
        <w:rPr>
          <w:rFonts w:eastAsiaTheme="minorHAnsi"/>
          <w:color w:val="000000" w:themeColor="text1"/>
          <w:sz w:val="28"/>
          <w:szCs w:val="28"/>
          <w:lang w:val="en-GB" w:eastAsia="en-US"/>
        </w:rPr>
        <w:t>Subsequently</w:t>
      </w:r>
      <w:r w:rsidR="002026EE" w:rsidRPr="001D1D88">
        <w:rPr>
          <w:rFonts w:eastAsiaTheme="minorHAnsi"/>
          <w:color w:val="000000" w:themeColor="text1"/>
          <w:sz w:val="28"/>
          <w:szCs w:val="28"/>
          <w:lang w:val="en-GB" w:eastAsia="en-US"/>
        </w:rPr>
        <w:t xml:space="preserve">, </w:t>
      </w:r>
      <w:r w:rsidR="000954BC" w:rsidRPr="001D1D88">
        <w:rPr>
          <w:rFonts w:eastAsiaTheme="minorHAnsi"/>
          <w:color w:val="000000" w:themeColor="text1"/>
          <w:sz w:val="28"/>
          <w:szCs w:val="28"/>
          <w:lang w:val="en-GB" w:eastAsia="en-US"/>
        </w:rPr>
        <w:t xml:space="preserve">environmental issues </w:t>
      </w:r>
      <w:r w:rsidR="0042661A" w:rsidRPr="001D1D88">
        <w:rPr>
          <w:rFonts w:eastAsiaTheme="minorHAnsi"/>
          <w:color w:val="000000" w:themeColor="text1"/>
          <w:sz w:val="28"/>
          <w:szCs w:val="28"/>
          <w:lang w:val="en-GB" w:eastAsia="en-US"/>
        </w:rPr>
        <w:t xml:space="preserve">were </w:t>
      </w:r>
      <w:r w:rsidR="00A14D33" w:rsidRPr="001D1D88">
        <w:rPr>
          <w:rFonts w:eastAsiaTheme="minorHAnsi"/>
          <w:color w:val="000000" w:themeColor="text1"/>
          <w:sz w:val="28"/>
          <w:szCs w:val="28"/>
          <w:lang w:val="en-GB" w:eastAsia="en-US"/>
        </w:rPr>
        <w:t>further</w:t>
      </w:r>
      <w:r w:rsidR="00C452DD" w:rsidRPr="001D1D88">
        <w:rPr>
          <w:rFonts w:eastAsiaTheme="minorHAnsi"/>
          <w:color w:val="000000" w:themeColor="text1"/>
          <w:sz w:val="28"/>
          <w:szCs w:val="28"/>
          <w:lang w:val="en-GB" w:eastAsia="en-US"/>
        </w:rPr>
        <w:t xml:space="preserve"> also</w:t>
      </w:r>
      <w:r w:rsidR="00C74B54" w:rsidRPr="001D1D88">
        <w:rPr>
          <w:rFonts w:eastAsiaTheme="minorHAnsi"/>
          <w:color w:val="000000" w:themeColor="text1"/>
          <w:sz w:val="28"/>
          <w:szCs w:val="28"/>
          <w:lang w:val="en-GB" w:eastAsia="en-US"/>
        </w:rPr>
        <w:t xml:space="preserve"> used</w:t>
      </w:r>
      <w:r w:rsidR="000954BC" w:rsidRPr="001D1D88">
        <w:rPr>
          <w:rFonts w:eastAsiaTheme="minorHAnsi"/>
          <w:color w:val="000000" w:themeColor="text1"/>
          <w:sz w:val="28"/>
          <w:szCs w:val="28"/>
          <w:lang w:val="en-GB" w:eastAsia="en-US"/>
        </w:rPr>
        <w:t xml:space="preserve"> </w:t>
      </w:r>
      <w:r w:rsidR="00C74B54" w:rsidRPr="001D1D88">
        <w:rPr>
          <w:rFonts w:eastAsiaTheme="minorHAnsi"/>
          <w:color w:val="000000" w:themeColor="text1"/>
          <w:sz w:val="28"/>
          <w:szCs w:val="28"/>
          <w:lang w:val="en-GB" w:eastAsia="en-US"/>
        </w:rPr>
        <w:t xml:space="preserve">by the </w:t>
      </w:r>
      <w:r w:rsidR="00A14D33" w:rsidRPr="001D1D88">
        <w:rPr>
          <w:rFonts w:eastAsiaTheme="minorHAnsi"/>
          <w:color w:val="000000" w:themeColor="text1"/>
          <w:sz w:val="28"/>
          <w:szCs w:val="28"/>
          <w:lang w:val="en-GB" w:eastAsia="en-US"/>
        </w:rPr>
        <w:t>Russian Government</w:t>
      </w:r>
      <w:r w:rsidR="00C74B54" w:rsidRPr="001D1D88">
        <w:rPr>
          <w:rFonts w:eastAsiaTheme="minorHAnsi"/>
          <w:color w:val="000000" w:themeColor="text1"/>
          <w:sz w:val="28"/>
          <w:szCs w:val="28"/>
          <w:lang w:val="en-GB" w:eastAsia="en-US"/>
        </w:rPr>
        <w:t xml:space="preserve"> as leverage for </w:t>
      </w:r>
      <w:r w:rsidR="009279DD" w:rsidRPr="001D1D88">
        <w:rPr>
          <w:rFonts w:eastAsiaTheme="minorHAnsi"/>
          <w:color w:val="000000" w:themeColor="text1"/>
          <w:sz w:val="28"/>
          <w:szCs w:val="28"/>
          <w:lang w:val="en-GB" w:eastAsia="en-US"/>
        </w:rPr>
        <w:t>Gazprom’s entry into the Sakhalin II project</w:t>
      </w:r>
      <w:r w:rsidR="009D24B9" w:rsidRPr="001D1D88">
        <w:rPr>
          <w:rFonts w:eastAsiaTheme="minorHAnsi"/>
          <w:color w:val="000000" w:themeColor="text1"/>
          <w:sz w:val="28"/>
          <w:szCs w:val="28"/>
          <w:lang w:val="en-GB" w:eastAsia="en-US"/>
        </w:rPr>
        <w:t xml:space="preserve"> [3</w:t>
      </w:r>
      <w:r w:rsidR="00553D27">
        <w:rPr>
          <w:rFonts w:eastAsiaTheme="minorHAnsi"/>
          <w:color w:val="000000" w:themeColor="text1"/>
          <w:sz w:val="28"/>
          <w:szCs w:val="28"/>
          <w:lang w:val="en-GB" w:eastAsia="en-US"/>
        </w:rPr>
        <w:t>8</w:t>
      </w:r>
      <w:r w:rsidR="009D24B9" w:rsidRPr="001D1D88">
        <w:rPr>
          <w:rFonts w:eastAsiaTheme="minorHAnsi"/>
          <w:color w:val="000000" w:themeColor="text1"/>
          <w:sz w:val="28"/>
          <w:szCs w:val="28"/>
          <w:lang w:val="en-GB" w:eastAsia="en-US"/>
        </w:rPr>
        <w:t>]</w:t>
      </w:r>
      <w:r w:rsidR="000954BC" w:rsidRPr="001D1D88">
        <w:rPr>
          <w:rFonts w:eastAsiaTheme="minorHAnsi"/>
          <w:color w:val="000000" w:themeColor="text1"/>
          <w:sz w:val="28"/>
          <w:szCs w:val="28"/>
          <w:lang w:val="en-GB" w:eastAsia="en-US"/>
        </w:rPr>
        <w:t>.</w:t>
      </w:r>
    </w:p>
    <w:p w14:paraId="1E832DCD" w14:textId="0856BF2A" w:rsidR="007F25AC" w:rsidRPr="001D1D88" w:rsidRDefault="00D76067" w:rsidP="00AC1AFA">
      <w:pPr>
        <w:ind w:right="4"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Environmental concern</w:t>
      </w:r>
      <w:r w:rsidR="006C7B69"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 xml:space="preserve"> </w:t>
      </w:r>
      <w:r w:rsidR="006C7B69" w:rsidRPr="001D1D88">
        <w:rPr>
          <w:rFonts w:eastAsiaTheme="minorHAnsi"/>
          <w:color w:val="000000" w:themeColor="text1"/>
          <w:sz w:val="28"/>
          <w:szCs w:val="28"/>
          <w:lang w:val="en-GB" w:eastAsia="en-US"/>
        </w:rPr>
        <w:t>were</w:t>
      </w:r>
      <w:r w:rsidRPr="001D1D88">
        <w:rPr>
          <w:rFonts w:eastAsiaTheme="minorHAnsi"/>
          <w:color w:val="000000" w:themeColor="text1"/>
          <w:sz w:val="28"/>
          <w:szCs w:val="28"/>
          <w:lang w:val="en-GB" w:eastAsia="en-US"/>
        </w:rPr>
        <w:t xml:space="preserve"> also raised by the Government of Kazakhstan regarding </w:t>
      </w:r>
      <w:r w:rsidR="001A1AE2" w:rsidRPr="001D1D88">
        <w:rPr>
          <w:rFonts w:eastAsiaTheme="minorHAnsi"/>
          <w:color w:val="000000" w:themeColor="text1"/>
          <w:sz w:val="28"/>
          <w:szCs w:val="28"/>
          <w:lang w:val="en-GB" w:eastAsia="en-US"/>
        </w:rPr>
        <w:t>the large Kashagan</w:t>
      </w:r>
      <w:r w:rsidR="00307B54" w:rsidRPr="001D1D88">
        <w:rPr>
          <w:rFonts w:eastAsiaTheme="minorHAnsi"/>
          <w:color w:val="000000" w:themeColor="text1"/>
          <w:sz w:val="28"/>
          <w:szCs w:val="28"/>
          <w:lang w:val="en-GB" w:eastAsia="en-US"/>
        </w:rPr>
        <w:t xml:space="preserve"> oil field</w:t>
      </w:r>
      <w:r w:rsidR="001A1AE2" w:rsidRPr="001D1D88">
        <w:rPr>
          <w:rFonts w:eastAsiaTheme="minorHAnsi"/>
          <w:color w:val="000000" w:themeColor="text1"/>
          <w:sz w:val="28"/>
          <w:szCs w:val="28"/>
          <w:lang w:val="en-GB" w:eastAsia="en-US"/>
        </w:rPr>
        <w:t xml:space="preserve">. </w:t>
      </w:r>
      <w:r w:rsidR="009079F3" w:rsidRPr="001D1D88">
        <w:rPr>
          <w:rFonts w:eastAsiaTheme="minorHAnsi"/>
          <w:color w:val="000000" w:themeColor="text1"/>
          <w:sz w:val="28"/>
          <w:szCs w:val="28"/>
          <w:lang w:val="en-GB" w:eastAsia="en-US"/>
        </w:rPr>
        <w:t xml:space="preserve">Kashagan is one of the </w:t>
      </w:r>
      <w:r w:rsidR="006E16DE" w:rsidRPr="001D1D88">
        <w:rPr>
          <w:rFonts w:eastAsiaTheme="minorHAnsi"/>
          <w:color w:val="000000" w:themeColor="text1"/>
          <w:sz w:val="28"/>
          <w:szCs w:val="28"/>
          <w:lang w:val="en-GB" w:eastAsia="en-US"/>
        </w:rPr>
        <w:t>giant</w:t>
      </w:r>
      <w:r w:rsidR="009079F3" w:rsidRPr="001D1D88">
        <w:rPr>
          <w:rFonts w:eastAsiaTheme="minorHAnsi"/>
          <w:color w:val="000000" w:themeColor="text1"/>
          <w:sz w:val="28"/>
          <w:szCs w:val="28"/>
          <w:lang w:val="en-GB" w:eastAsia="en-US"/>
        </w:rPr>
        <w:t xml:space="preserve"> offshore </w:t>
      </w:r>
      <w:r w:rsidR="006E16DE" w:rsidRPr="001D1D88">
        <w:rPr>
          <w:rFonts w:eastAsiaTheme="minorHAnsi"/>
          <w:color w:val="000000" w:themeColor="text1"/>
          <w:sz w:val="28"/>
          <w:szCs w:val="28"/>
          <w:lang w:val="en-GB" w:eastAsia="en-US"/>
        </w:rPr>
        <w:t>discoveries</w:t>
      </w:r>
      <w:r w:rsidR="009079F3" w:rsidRPr="001D1D88">
        <w:rPr>
          <w:rFonts w:eastAsiaTheme="minorHAnsi"/>
          <w:color w:val="000000" w:themeColor="text1"/>
          <w:sz w:val="28"/>
          <w:szCs w:val="28"/>
          <w:lang w:val="en-GB" w:eastAsia="en-US"/>
        </w:rPr>
        <w:t xml:space="preserve"> </w:t>
      </w:r>
      <w:r w:rsidR="006E16DE" w:rsidRPr="001D1D88">
        <w:rPr>
          <w:rFonts w:eastAsiaTheme="minorHAnsi"/>
          <w:color w:val="000000" w:themeColor="text1"/>
          <w:sz w:val="28"/>
          <w:szCs w:val="28"/>
          <w:lang w:val="en-GB" w:eastAsia="en-US"/>
        </w:rPr>
        <w:t>of the last four decades containing approximately 9-13 billion barrels of recoverable oil reserves</w:t>
      </w:r>
      <w:r w:rsidR="00395C5C" w:rsidRPr="001D1D88">
        <w:rPr>
          <w:rFonts w:eastAsiaTheme="minorHAnsi"/>
          <w:color w:val="000000" w:themeColor="text1"/>
          <w:sz w:val="28"/>
          <w:szCs w:val="28"/>
          <w:lang w:val="en-GB" w:eastAsia="en-US"/>
        </w:rPr>
        <w:t xml:space="preserve"> [</w:t>
      </w:r>
      <w:r w:rsidR="00817BBB" w:rsidRPr="001D1D88">
        <w:rPr>
          <w:rFonts w:eastAsiaTheme="minorHAnsi"/>
          <w:color w:val="000000" w:themeColor="text1"/>
          <w:sz w:val="28"/>
          <w:szCs w:val="28"/>
          <w:lang w:val="en-GB" w:eastAsia="en-US"/>
        </w:rPr>
        <w:t>3</w:t>
      </w:r>
      <w:r w:rsidR="001653BF">
        <w:rPr>
          <w:rFonts w:eastAsiaTheme="minorHAnsi"/>
          <w:color w:val="000000" w:themeColor="text1"/>
          <w:sz w:val="28"/>
          <w:szCs w:val="28"/>
          <w:lang w:val="en-GB" w:eastAsia="en-US"/>
        </w:rPr>
        <w:t>9</w:t>
      </w:r>
      <w:r w:rsidR="00395C5C" w:rsidRPr="001D1D88">
        <w:rPr>
          <w:rFonts w:eastAsiaTheme="minorHAnsi"/>
          <w:color w:val="000000" w:themeColor="text1"/>
          <w:sz w:val="28"/>
          <w:szCs w:val="28"/>
          <w:lang w:val="en-GB" w:eastAsia="en-US"/>
        </w:rPr>
        <w:t>]</w:t>
      </w:r>
      <w:r w:rsidR="006E16DE" w:rsidRPr="001D1D88">
        <w:rPr>
          <w:rFonts w:eastAsiaTheme="minorHAnsi"/>
          <w:color w:val="000000" w:themeColor="text1"/>
          <w:sz w:val="28"/>
          <w:szCs w:val="28"/>
          <w:lang w:val="en-GB" w:eastAsia="en-US"/>
        </w:rPr>
        <w:t>.</w:t>
      </w:r>
      <w:r w:rsidR="00817BBB" w:rsidRPr="001D1D88">
        <w:rPr>
          <w:rFonts w:eastAsiaTheme="minorHAnsi"/>
          <w:color w:val="000000" w:themeColor="text1"/>
          <w:sz w:val="28"/>
          <w:szCs w:val="28"/>
          <w:lang w:val="en-GB" w:eastAsia="en-US"/>
        </w:rPr>
        <w:t xml:space="preserve"> </w:t>
      </w:r>
      <w:r w:rsidR="006E16DE" w:rsidRPr="001D1D88">
        <w:rPr>
          <w:rFonts w:eastAsiaTheme="minorHAnsi"/>
          <w:color w:val="000000" w:themeColor="text1"/>
          <w:sz w:val="28"/>
          <w:szCs w:val="28"/>
          <w:lang w:val="en-GB" w:eastAsia="en-US"/>
        </w:rPr>
        <w:t xml:space="preserve">Consortium members </w:t>
      </w:r>
      <w:r w:rsidR="00307B54" w:rsidRPr="001D1D88">
        <w:rPr>
          <w:rFonts w:eastAsiaTheme="minorHAnsi"/>
          <w:color w:val="000000" w:themeColor="text1"/>
          <w:sz w:val="28"/>
          <w:szCs w:val="28"/>
          <w:lang w:val="en-GB" w:eastAsia="en-US"/>
        </w:rPr>
        <w:t>comprising</w:t>
      </w:r>
      <w:r w:rsidR="006E16DE" w:rsidRPr="001D1D88">
        <w:rPr>
          <w:rFonts w:eastAsiaTheme="minorHAnsi"/>
          <w:color w:val="000000" w:themeColor="text1"/>
          <w:sz w:val="28"/>
          <w:szCs w:val="28"/>
          <w:lang w:val="en-GB" w:eastAsia="en-US"/>
        </w:rPr>
        <w:t xml:space="preserve"> Eni, Shell, ExxonMobil, Total, CNPC, Inpex, and KazMunaiGaz</w:t>
      </w:r>
      <w:r w:rsidR="009E137D" w:rsidRPr="001D1D88">
        <w:rPr>
          <w:rFonts w:eastAsiaTheme="minorHAnsi"/>
          <w:color w:val="000000" w:themeColor="text1"/>
          <w:sz w:val="28"/>
          <w:szCs w:val="28"/>
          <w:lang w:val="en-GB" w:eastAsia="en-US"/>
        </w:rPr>
        <w:t xml:space="preserve"> </w:t>
      </w:r>
      <w:r w:rsidR="00307B54" w:rsidRPr="001D1D88">
        <w:rPr>
          <w:rFonts w:eastAsiaTheme="minorHAnsi"/>
          <w:color w:val="000000" w:themeColor="text1"/>
          <w:sz w:val="28"/>
          <w:szCs w:val="28"/>
          <w:lang w:val="en-GB" w:eastAsia="en-US"/>
        </w:rPr>
        <w:t>announced</w:t>
      </w:r>
      <w:r w:rsidR="009E137D" w:rsidRPr="001D1D88">
        <w:rPr>
          <w:rFonts w:eastAsiaTheme="minorHAnsi"/>
          <w:color w:val="000000" w:themeColor="text1"/>
          <w:sz w:val="28"/>
          <w:szCs w:val="28"/>
          <w:lang w:val="en-GB" w:eastAsia="en-US"/>
        </w:rPr>
        <w:t xml:space="preserve"> </w:t>
      </w:r>
      <w:r w:rsidR="00280EC4" w:rsidRPr="001D1D88">
        <w:rPr>
          <w:rFonts w:eastAsiaTheme="minorHAnsi"/>
          <w:color w:val="000000" w:themeColor="text1"/>
          <w:sz w:val="28"/>
          <w:szCs w:val="28"/>
          <w:lang w:val="en-GB" w:eastAsia="en-US"/>
        </w:rPr>
        <w:t xml:space="preserve">the </w:t>
      </w:r>
      <w:r w:rsidR="009E137D" w:rsidRPr="001D1D88">
        <w:rPr>
          <w:rFonts w:eastAsiaTheme="minorHAnsi"/>
          <w:color w:val="000000" w:themeColor="text1"/>
          <w:sz w:val="28"/>
          <w:szCs w:val="28"/>
          <w:lang w:val="en-GB" w:eastAsia="en-US"/>
        </w:rPr>
        <w:t>discovery of oil in 2001</w:t>
      </w:r>
      <w:r w:rsidR="00395C5C" w:rsidRPr="001D1D88">
        <w:rPr>
          <w:rFonts w:eastAsiaTheme="minorHAnsi"/>
          <w:color w:val="000000" w:themeColor="text1"/>
          <w:sz w:val="28"/>
          <w:szCs w:val="28"/>
          <w:lang w:val="en-GB" w:eastAsia="en-US"/>
        </w:rPr>
        <w:t xml:space="preserve"> [</w:t>
      </w:r>
      <w:r w:rsidR="00817BBB" w:rsidRPr="001D1D88">
        <w:rPr>
          <w:rFonts w:eastAsiaTheme="minorHAnsi"/>
          <w:color w:val="000000" w:themeColor="text1"/>
          <w:sz w:val="28"/>
          <w:szCs w:val="28"/>
          <w:lang w:val="en-GB" w:eastAsia="en-US"/>
        </w:rPr>
        <w:t>3</w:t>
      </w:r>
      <w:r w:rsidR="001653BF">
        <w:rPr>
          <w:rFonts w:eastAsiaTheme="minorHAnsi"/>
          <w:color w:val="000000" w:themeColor="text1"/>
          <w:sz w:val="28"/>
          <w:szCs w:val="28"/>
          <w:lang w:val="en-GB" w:eastAsia="en-US"/>
        </w:rPr>
        <w:t>9</w:t>
      </w:r>
      <w:r w:rsidR="00395C5C" w:rsidRPr="001D1D88">
        <w:rPr>
          <w:rFonts w:eastAsiaTheme="minorHAnsi"/>
          <w:color w:val="000000" w:themeColor="text1"/>
          <w:sz w:val="28"/>
          <w:szCs w:val="28"/>
          <w:lang w:val="en-GB" w:eastAsia="en-US"/>
        </w:rPr>
        <w:t>]</w:t>
      </w:r>
      <w:r w:rsidR="006E16DE" w:rsidRPr="001D1D88">
        <w:rPr>
          <w:rFonts w:eastAsiaTheme="minorHAnsi"/>
          <w:color w:val="000000" w:themeColor="text1"/>
          <w:sz w:val="28"/>
          <w:szCs w:val="28"/>
          <w:lang w:val="en-GB" w:eastAsia="en-US"/>
        </w:rPr>
        <w:t>. The project was initially led by Eni</w:t>
      </w:r>
      <w:r w:rsidR="00307B54" w:rsidRPr="001D1D88">
        <w:rPr>
          <w:rFonts w:eastAsiaTheme="minorHAnsi"/>
          <w:color w:val="000000" w:themeColor="text1"/>
          <w:sz w:val="28"/>
          <w:szCs w:val="28"/>
          <w:lang w:val="en-GB" w:eastAsia="en-US"/>
        </w:rPr>
        <w:t xml:space="preserve">. Oil </w:t>
      </w:r>
      <w:r w:rsidR="006E16DE" w:rsidRPr="001D1D88">
        <w:rPr>
          <w:rFonts w:eastAsiaTheme="minorHAnsi"/>
          <w:color w:val="000000" w:themeColor="text1"/>
          <w:sz w:val="28"/>
          <w:szCs w:val="28"/>
          <w:lang w:val="en-GB" w:eastAsia="en-US"/>
        </w:rPr>
        <w:t xml:space="preserve">production </w:t>
      </w:r>
      <w:r w:rsidR="00307B54" w:rsidRPr="001D1D88">
        <w:rPr>
          <w:rFonts w:eastAsiaTheme="minorHAnsi"/>
          <w:color w:val="000000" w:themeColor="text1"/>
          <w:sz w:val="28"/>
          <w:szCs w:val="28"/>
          <w:lang w:val="en-GB" w:eastAsia="en-US"/>
        </w:rPr>
        <w:t>finally started</w:t>
      </w:r>
      <w:r w:rsidR="006E16DE" w:rsidRPr="001D1D88">
        <w:rPr>
          <w:rFonts w:eastAsiaTheme="minorHAnsi"/>
          <w:color w:val="000000" w:themeColor="text1"/>
          <w:sz w:val="28"/>
          <w:szCs w:val="28"/>
          <w:lang w:val="en-GB" w:eastAsia="en-US"/>
        </w:rPr>
        <w:t xml:space="preserve"> in 2016</w:t>
      </w:r>
      <w:r w:rsidR="00307B54" w:rsidRPr="001D1D88">
        <w:rPr>
          <w:rFonts w:eastAsiaTheme="minorHAnsi"/>
          <w:color w:val="000000" w:themeColor="text1"/>
          <w:sz w:val="28"/>
          <w:szCs w:val="28"/>
          <w:lang w:val="en-GB" w:eastAsia="en-US"/>
        </w:rPr>
        <w:t xml:space="preserve">, </w:t>
      </w:r>
      <w:r w:rsidR="006E16DE" w:rsidRPr="001D1D88">
        <w:rPr>
          <w:rFonts w:eastAsiaTheme="minorHAnsi"/>
          <w:color w:val="000000" w:themeColor="text1"/>
          <w:sz w:val="28"/>
          <w:szCs w:val="28"/>
          <w:lang w:val="en-GB" w:eastAsia="en-US"/>
        </w:rPr>
        <w:t>after several failures</w:t>
      </w:r>
      <w:r w:rsidR="00395C5C" w:rsidRPr="001D1D88">
        <w:rPr>
          <w:rFonts w:eastAsiaTheme="minorHAnsi"/>
          <w:color w:val="000000" w:themeColor="text1"/>
          <w:sz w:val="28"/>
          <w:szCs w:val="28"/>
          <w:lang w:val="en-GB" w:eastAsia="en-US"/>
        </w:rPr>
        <w:t xml:space="preserve"> [</w:t>
      </w:r>
      <w:r w:rsidR="00817BBB" w:rsidRPr="001D1D88">
        <w:rPr>
          <w:rFonts w:eastAsiaTheme="minorHAnsi"/>
          <w:color w:val="000000" w:themeColor="text1"/>
          <w:sz w:val="28"/>
          <w:szCs w:val="28"/>
          <w:lang w:val="en-GB" w:eastAsia="en-US"/>
        </w:rPr>
        <w:t>3</w:t>
      </w:r>
      <w:r w:rsidR="001653BF">
        <w:rPr>
          <w:rFonts w:eastAsiaTheme="minorHAnsi"/>
          <w:color w:val="000000" w:themeColor="text1"/>
          <w:sz w:val="28"/>
          <w:szCs w:val="28"/>
          <w:lang w:val="en-GB" w:eastAsia="en-US"/>
        </w:rPr>
        <w:t>9</w:t>
      </w:r>
      <w:r w:rsidR="00395C5C" w:rsidRPr="001D1D88">
        <w:rPr>
          <w:rFonts w:eastAsiaTheme="minorHAnsi"/>
          <w:color w:val="000000" w:themeColor="text1"/>
          <w:sz w:val="28"/>
          <w:szCs w:val="28"/>
          <w:lang w:val="en-GB" w:eastAsia="en-US"/>
        </w:rPr>
        <w:t>]</w:t>
      </w:r>
      <w:r w:rsidR="009E137D" w:rsidRPr="001D1D88">
        <w:rPr>
          <w:rFonts w:eastAsiaTheme="minorHAnsi"/>
          <w:color w:val="000000" w:themeColor="text1"/>
          <w:sz w:val="28"/>
          <w:szCs w:val="28"/>
          <w:lang w:val="en-GB" w:eastAsia="en-US"/>
        </w:rPr>
        <w:t xml:space="preserve">. </w:t>
      </w:r>
      <w:r w:rsidR="002E1062" w:rsidRPr="001D1D88">
        <w:rPr>
          <w:rFonts w:eastAsiaTheme="minorHAnsi"/>
          <w:color w:val="000000" w:themeColor="text1"/>
          <w:sz w:val="28"/>
          <w:szCs w:val="28"/>
          <w:lang w:val="en-GB" w:eastAsia="en-US"/>
        </w:rPr>
        <w:t xml:space="preserve">In 2013 the commissioning </w:t>
      </w:r>
      <w:r w:rsidR="000C0715" w:rsidRPr="001D1D88">
        <w:rPr>
          <w:rFonts w:eastAsiaTheme="minorHAnsi"/>
          <w:color w:val="000000" w:themeColor="text1"/>
          <w:sz w:val="28"/>
          <w:szCs w:val="28"/>
          <w:lang w:val="en-GB" w:eastAsia="en-US"/>
        </w:rPr>
        <w:t>of the project</w:t>
      </w:r>
      <w:r w:rsidR="002E1062" w:rsidRPr="001D1D88">
        <w:rPr>
          <w:rFonts w:eastAsiaTheme="minorHAnsi"/>
          <w:color w:val="000000" w:themeColor="text1"/>
          <w:sz w:val="28"/>
          <w:szCs w:val="28"/>
          <w:lang w:val="en-GB" w:eastAsia="en-US"/>
        </w:rPr>
        <w:t xml:space="preserve"> </w:t>
      </w:r>
      <w:r w:rsidR="00307B54" w:rsidRPr="001D1D88">
        <w:rPr>
          <w:rFonts w:eastAsiaTheme="minorHAnsi"/>
          <w:color w:val="000000" w:themeColor="text1"/>
          <w:sz w:val="28"/>
          <w:szCs w:val="28"/>
          <w:lang w:val="en-GB" w:eastAsia="en-US"/>
        </w:rPr>
        <w:t xml:space="preserve">failed </w:t>
      </w:r>
      <w:r w:rsidR="002E1062" w:rsidRPr="001D1D88">
        <w:rPr>
          <w:rFonts w:eastAsiaTheme="minorHAnsi"/>
          <w:color w:val="000000" w:themeColor="text1"/>
          <w:sz w:val="28"/>
          <w:szCs w:val="28"/>
          <w:lang w:val="en-GB" w:eastAsia="en-US"/>
        </w:rPr>
        <w:t xml:space="preserve">due to </w:t>
      </w:r>
      <w:r w:rsidR="009079F3" w:rsidRPr="001D1D88">
        <w:rPr>
          <w:rFonts w:eastAsiaTheme="minorHAnsi"/>
          <w:color w:val="000000" w:themeColor="text1"/>
          <w:sz w:val="28"/>
          <w:szCs w:val="28"/>
          <w:lang w:val="en-GB" w:eastAsia="en-US"/>
        </w:rPr>
        <w:t>a</w:t>
      </w:r>
      <w:r w:rsidR="002E1062" w:rsidRPr="001D1D88">
        <w:rPr>
          <w:rFonts w:eastAsiaTheme="minorHAnsi"/>
          <w:color w:val="000000" w:themeColor="text1"/>
          <w:sz w:val="28"/>
          <w:szCs w:val="28"/>
          <w:lang w:val="en-GB" w:eastAsia="en-US"/>
        </w:rPr>
        <w:t xml:space="preserve"> </w:t>
      </w:r>
      <w:r w:rsidR="00307B54" w:rsidRPr="001D1D88">
        <w:rPr>
          <w:rFonts w:eastAsiaTheme="minorHAnsi"/>
          <w:color w:val="000000" w:themeColor="text1"/>
          <w:sz w:val="28"/>
          <w:szCs w:val="28"/>
          <w:lang w:val="en-GB" w:eastAsia="en-US"/>
        </w:rPr>
        <w:t xml:space="preserve">pipeline </w:t>
      </w:r>
      <w:r w:rsidR="002E1062" w:rsidRPr="001D1D88">
        <w:rPr>
          <w:rFonts w:eastAsiaTheme="minorHAnsi"/>
          <w:color w:val="000000" w:themeColor="text1"/>
          <w:sz w:val="28"/>
          <w:szCs w:val="28"/>
          <w:lang w:val="en-GB" w:eastAsia="en-US"/>
        </w:rPr>
        <w:t xml:space="preserve">gas leak </w:t>
      </w:r>
      <w:r w:rsidR="00395C5C" w:rsidRPr="001D1D88">
        <w:rPr>
          <w:rFonts w:eastAsiaTheme="minorHAnsi"/>
          <w:color w:val="000000" w:themeColor="text1"/>
          <w:sz w:val="28"/>
          <w:szCs w:val="28"/>
          <w:lang w:val="en-GB" w:eastAsia="en-US"/>
        </w:rPr>
        <w:t>[</w:t>
      </w:r>
      <w:r w:rsidR="001653BF">
        <w:rPr>
          <w:rFonts w:eastAsiaTheme="minorHAnsi"/>
          <w:color w:val="000000" w:themeColor="text1"/>
          <w:sz w:val="28"/>
          <w:szCs w:val="28"/>
          <w:lang w:val="en-GB" w:eastAsia="en-US"/>
        </w:rPr>
        <w:t>40</w:t>
      </w:r>
      <w:r w:rsidR="00395C5C" w:rsidRPr="001D1D88">
        <w:rPr>
          <w:rFonts w:eastAsiaTheme="minorHAnsi"/>
          <w:color w:val="000000" w:themeColor="text1"/>
          <w:sz w:val="28"/>
          <w:szCs w:val="28"/>
          <w:lang w:val="en-GB" w:eastAsia="en-US"/>
        </w:rPr>
        <w:t>]</w:t>
      </w:r>
      <w:r w:rsidR="002E1062" w:rsidRPr="001D1D88">
        <w:rPr>
          <w:rFonts w:eastAsiaTheme="minorHAnsi"/>
          <w:color w:val="000000" w:themeColor="text1"/>
          <w:sz w:val="28"/>
          <w:szCs w:val="28"/>
          <w:lang w:val="en-GB" w:eastAsia="en-US"/>
        </w:rPr>
        <w:t>.</w:t>
      </w:r>
      <w:r w:rsidR="00817BBB" w:rsidRPr="001D1D88">
        <w:rPr>
          <w:rFonts w:eastAsiaTheme="minorHAnsi"/>
          <w:color w:val="000000" w:themeColor="text1"/>
          <w:sz w:val="28"/>
          <w:szCs w:val="28"/>
          <w:lang w:val="en-GB" w:eastAsia="en-US"/>
        </w:rPr>
        <w:t xml:space="preserve"> </w:t>
      </w:r>
      <w:r w:rsidR="00B23035" w:rsidRPr="001D1D88">
        <w:rPr>
          <w:rFonts w:eastAsiaTheme="minorHAnsi"/>
          <w:color w:val="000000" w:themeColor="text1"/>
          <w:sz w:val="28"/>
          <w:szCs w:val="28"/>
          <w:lang w:val="en-GB" w:eastAsia="en-US"/>
        </w:rPr>
        <w:t>T</w:t>
      </w:r>
      <w:r w:rsidR="00A750F5" w:rsidRPr="001D1D88">
        <w:rPr>
          <w:rFonts w:eastAsiaTheme="minorHAnsi"/>
          <w:color w:val="000000" w:themeColor="text1"/>
          <w:sz w:val="28"/>
          <w:szCs w:val="28"/>
          <w:lang w:val="en-GB" w:eastAsia="en-US"/>
        </w:rPr>
        <w:t xml:space="preserve">he Ministry of </w:t>
      </w:r>
      <w:r w:rsidR="00307B54" w:rsidRPr="001D1D88">
        <w:rPr>
          <w:rFonts w:eastAsiaTheme="minorHAnsi"/>
          <w:color w:val="000000" w:themeColor="text1"/>
          <w:sz w:val="28"/>
          <w:szCs w:val="28"/>
          <w:lang w:val="en-GB" w:eastAsia="en-US"/>
        </w:rPr>
        <w:t>E</w:t>
      </w:r>
      <w:r w:rsidR="00A750F5" w:rsidRPr="001D1D88">
        <w:rPr>
          <w:rFonts w:eastAsiaTheme="minorHAnsi"/>
          <w:color w:val="000000" w:themeColor="text1"/>
          <w:sz w:val="28"/>
          <w:szCs w:val="28"/>
          <w:lang w:val="en-GB" w:eastAsia="en-US"/>
        </w:rPr>
        <w:t xml:space="preserve">nvironment imposed a </w:t>
      </w:r>
      <w:r w:rsidR="00F9395E" w:rsidRPr="001D1D88">
        <w:rPr>
          <w:rFonts w:eastAsiaTheme="minorHAnsi"/>
          <w:color w:val="000000" w:themeColor="text1"/>
          <w:sz w:val="28"/>
          <w:szCs w:val="28"/>
          <w:lang w:val="en-GB" w:eastAsia="en-US"/>
        </w:rPr>
        <w:t xml:space="preserve">USD </w:t>
      </w:r>
      <w:r w:rsidR="00A750F5" w:rsidRPr="001D1D88">
        <w:rPr>
          <w:rFonts w:eastAsiaTheme="minorHAnsi"/>
          <w:color w:val="000000" w:themeColor="text1"/>
          <w:sz w:val="28"/>
          <w:szCs w:val="28"/>
          <w:lang w:val="en-GB" w:eastAsia="en-US"/>
        </w:rPr>
        <w:t>$737 million fine for gas flaring</w:t>
      </w:r>
      <w:r w:rsidR="00395C5C" w:rsidRPr="001D1D88">
        <w:rPr>
          <w:rFonts w:eastAsiaTheme="minorHAnsi"/>
          <w:color w:val="000000" w:themeColor="text1"/>
          <w:sz w:val="28"/>
          <w:szCs w:val="28"/>
          <w:lang w:val="en-GB" w:eastAsia="en-US"/>
        </w:rPr>
        <w:t xml:space="preserve"> [</w:t>
      </w:r>
      <w:r w:rsidR="007C3F00">
        <w:rPr>
          <w:rFonts w:eastAsiaTheme="minorHAnsi"/>
          <w:color w:val="000000" w:themeColor="text1"/>
          <w:sz w:val="28"/>
          <w:szCs w:val="28"/>
          <w:lang w:val="en-GB" w:eastAsia="en-US"/>
        </w:rPr>
        <w:t>41</w:t>
      </w:r>
      <w:r w:rsidR="00395C5C" w:rsidRPr="001D1D88">
        <w:rPr>
          <w:rFonts w:eastAsiaTheme="minorHAnsi"/>
          <w:color w:val="000000" w:themeColor="text1"/>
          <w:sz w:val="28"/>
          <w:szCs w:val="28"/>
          <w:lang w:val="en-GB" w:eastAsia="en-US"/>
        </w:rPr>
        <w:t>]</w:t>
      </w:r>
      <w:r w:rsidR="00A750F5" w:rsidRPr="001D1D88">
        <w:rPr>
          <w:rFonts w:eastAsiaTheme="minorHAnsi"/>
          <w:color w:val="000000" w:themeColor="text1"/>
          <w:sz w:val="28"/>
          <w:szCs w:val="28"/>
          <w:lang w:val="en-GB" w:eastAsia="en-US"/>
        </w:rPr>
        <w:t xml:space="preserve">. </w:t>
      </w:r>
      <w:r w:rsidR="00FE5858" w:rsidRPr="001D1D88">
        <w:rPr>
          <w:rFonts w:eastAsiaTheme="minorHAnsi"/>
          <w:color w:val="000000" w:themeColor="text1"/>
          <w:sz w:val="28"/>
          <w:szCs w:val="28"/>
          <w:lang w:val="en-GB" w:eastAsia="en-US"/>
        </w:rPr>
        <w:t xml:space="preserve">The Kazakh Government and the Consortium had long </w:t>
      </w:r>
      <w:r w:rsidR="003D37B0" w:rsidRPr="001D1D88">
        <w:rPr>
          <w:rFonts w:eastAsiaTheme="minorHAnsi"/>
          <w:color w:val="000000" w:themeColor="text1"/>
          <w:sz w:val="28"/>
          <w:szCs w:val="28"/>
          <w:lang w:val="en-GB" w:eastAsia="en-US"/>
        </w:rPr>
        <w:t xml:space="preserve">and tough </w:t>
      </w:r>
      <w:r w:rsidR="00FE5858" w:rsidRPr="001D1D88">
        <w:rPr>
          <w:rFonts w:eastAsiaTheme="minorHAnsi"/>
          <w:color w:val="000000" w:themeColor="text1"/>
          <w:sz w:val="28"/>
          <w:szCs w:val="28"/>
          <w:lang w:val="en-GB" w:eastAsia="en-US"/>
        </w:rPr>
        <w:t>negotiations</w:t>
      </w:r>
      <w:r w:rsidR="00307B54" w:rsidRPr="001D1D88">
        <w:rPr>
          <w:rFonts w:eastAsiaTheme="minorHAnsi"/>
          <w:color w:val="000000" w:themeColor="text1"/>
          <w:sz w:val="28"/>
          <w:szCs w:val="28"/>
          <w:lang w:val="en-GB" w:eastAsia="en-US"/>
        </w:rPr>
        <w:t xml:space="preserve"> which resulted in a </w:t>
      </w:r>
      <w:r w:rsidR="00CD0848" w:rsidRPr="001D1D88">
        <w:rPr>
          <w:rFonts w:eastAsiaTheme="minorHAnsi"/>
          <w:color w:val="000000" w:themeColor="text1"/>
          <w:sz w:val="28"/>
          <w:szCs w:val="28"/>
          <w:lang w:val="en-GB" w:eastAsia="en-US"/>
        </w:rPr>
        <w:t>Settlement Agreement</w:t>
      </w:r>
      <w:r w:rsidR="00307B54" w:rsidRPr="001D1D88">
        <w:rPr>
          <w:rFonts w:eastAsiaTheme="minorHAnsi"/>
          <w:color w:val="000000" w:themeColor="text1"/>
          <w:sz w:val="28"/>
          <w:szCs w:val="28"/>
          <w:lang w:val="en-GB" w:eastAsia="en-US"/>
        </w:rPr>
        <w:t xml:space="preserve"> signed</w:t>
      </w:r>
      <w:r w:rsidR="00CD0848" w:rsidRPr="001D1D88">
        <w:rPr>
          <w:rFonts w:eastAsiaTheme="minorHAnsi"/>
          <w:color w:val="000000" w:themeColor="text1"/>
          <w:sz w:val="28"/>
          <w:szCs w:val="28"/>
          <w:lang w:val="en-GB" w:eastAsia="en-US"/>
        </w:rPr>
        <w:t xml:space="preserve"> in 2014 and 2015</w:t>
      </w:r>
      <w:r w:rsidR="00BA47C3" w:rsidRPr="001D1D88">
        <w:rPr>
          <w:rFonts w:eastAsiaTheme="minorHAnsi"/>
          <w:color w:val="000000" w:themeColor="text1"/>
          <w:sz w:val="28"/>
          <w:szCs w:val="28"/>
          <w:lang w:val="en-GB" w:eastAsia="en-US"/>
        </w:rPr>
        <w:t xml:space="preserve">. </w:t>
      </w:r>
      <w:r w:rsidR="003A5B77" w:rsidRPr="001D1D88">
        <w:rPr>
          <w:rFonts w:eastAsiaTheme="minorHAnsi"/>
          <w:color w:val="000000" w:themeColor="text1"/>
          <w:sz w:val="28"/>
          <w:szCs w:val="28"/>
          <w:lang w:val="en-GB" w:eastAsia="en-US"/>
        </w:rPr>
        <w:tab/>
      </w:r>
    </w:p>
    <w:p w14:paraId="46DAD312" w14:textId="54102596" w:rsidR="005710EE" w:rsidRPr="001D1D88" w:rsidRDefault="00AC1AFA" w:rsidP="006D5808">
      <w:pPr>
        <w:ind w:firstLine="567"/>
        <w:jc w:val="both"/>
        <w:rPr>
          <w:rFonts w:eastAsiaTheme="minorHAnsi"/>
          <w:color w:val="000000" w:themeColor="text1"/>
          <w:sz w:val="28"/>
          <w:szCs w:val="28"/>
          <w:lang w:val="en-GB" w:eastAsia="en-US"/>
        </w:rPr>
      </w:pPr>
      <w:r w:rsidRPr="006D7463">
        <w:rPr>
          <w:rFonts w:eastAsiaTheme="minorHAnsi"/>
          <w:i/>
          <w:iCs/>
          <w:color w:val="000000" w:themeColor="text1"/>
          <w:sz w:val="28"/>
          <w:szCs w:val="28"/>
          <w:lang w:val="en-GB" w:eastAsia="en-US"/>
        </w:rPr>
        <w:t>Public health.</w:t>
      </w:r>
      <w:r>
        <w:rPr>
          <w:rFonts w:eastAsiaTheme="minorHAnsi"/>
          <w:color w:val="000000" w:themeColor="text1"/>
          <w:sz w:val="28"/>
          <w:szCs w:val="28"/>
          <w:lang w:val="en-GB" w:eastAsia="en-US"/>
        </w:rPr>
        <w:t xml:space="preserve"> </w:t>
      </w:r>
      <w:r w:rsidR="00397248" w:rsidRPr="001D1D88">
        <w:rPr>
          <w:rFonts w:eastAsiaTheme="minorHAnsi"/>
          <w:color w:val="000000" w:themeColor="text1"/>
          <w:sz w:val="28"/>
          <w:szCs w:val="28"/>
          <w:lang w:val="en-GB" w:eastAsia="en-US"/>
        </w:rPr>
        <w:t>Another</w:t>
      </w:r>
      <w:r w:rsidR="003A5B77" w:rsidRPr="001D1D88">
        <w:rPr>
          <w:rFonts w:eastAsiaTheme="minorHAnsi"/>
          <w:color w:val="000000" w:themeColor="text1"/>
          <w:sz w:val="28"/>
          <w:szCs w:val="28"/>
          <w:lang w:val="en-GB" w:eastAsia="en-US"/>
        </w:rPr>
        <w:t xml:space="preserve"> </w:t>
      </w:r>
      <w:r w:rsidR="00A2462A" w:rsidRPr="001D1D88">
        <w:rPr>
          <w:rFonts w:eastAsiaTheme="minorHAnsi"/>
          <w:color w:val="000000" w:themeColor="text1"/>
          <w:sz w:val="28"/>
          <w:szCs w:val="28"/>
          <w:lang w:val="en-GB" w:eastAsia="en-US"/>
        </w:rPr>
        <w:t xml:space="preserve">sensitive issue in the energy sector is public health. </w:t>
      </w:r>
      <w:r w:rsidR="00524C41" w:rsidRPr="001D1D88">
        <w:rPr>
          <w:rFonts w:eastAsiaTheme="minorHAnsi"/>
          <w:color w:val="000000" w:themeColor="text1"/>
          <w:sz w:val="28"/>
          <w:szCs w:val="28"/>
          <w:lang w:val="en-GB" w:eastAsia="en-US"/>
        </w:rPr>
        <w:t xml:space="preserve">Public health problems </w:t>
      </w:r>
      <w:r w:rsidR="00397248" w:rsidRPr="001D1D88">
        <w:rPr>
          <w:rFonts w:eastAsiaTheme="minorHAnsi"/>
          <w:color w:val="000000" w:themeColor="text1"/>
          <w:sz w:val="28"/>
          <w:szCs w:val="28"/>
          <w:lang w:val="en-GB" w:eastAsia="en-US"/>
        </w:rPr>
        <w:t>caused by</w:t>
      </w:r>
      <w:r w:rsidR="00524C41" w:rsidRPr="001D1D88">
        <w:rPr>
          <w:rFonts w:eastAsiaTheme="minorHAnsi"/>
          <w:color w:val="000000" w:themeColor="text1"/>
          <w:sz w:val="28"/>
          <w:szCs w:val="28"/>
          <w:lang w:val="en-GB" w:eastAsia="en-US"/>
        </w:rPr>
        <w:t xml:space="preserve"> fossil fuels remain as relevant as ever and </w:t>
      </w:r>
      <w:r w:rsidR="00397248" w:rsidRPr="001D1D88">
        <w:rPr>
          <w:rFonts w:eastAsiaTheme="minorHAnsi"/>
          <w:color w:val="000000" w:themeColor="text1"/>
          <w:sz w:val="28"/>
          <w:szCs w:val="28"/>
          <w:lang w:val="en-GB" w:eastAsia="en-US"/>
        </w:rPr>
        <w:t xml:space="preserve">one may extrapolate from this to </w:t>
      </w:r>
      <w:r w:rsidR="00524C41" w:rsidRPr="001D1D88">
        <w:rPr>
          <w:rFonts w:eastAsiaTheme="minorHAnsi"/>
          <w:color w:val="000000" w:themeColor="text1"/>
          <w:sz w:val="28"/>
          <w:szCs w:val="28"/>
          <w:lang w:val="en-GB" w:eastAsia="en-US"/>
        </w:rPr>
        <w:t xml:space="preserve">anticipate </w:t>
      </w:r>
      <w:r w:rsidR="00397248" w:rsidRPr="001D1D88">
        <w:rPr>
          <w:rFonts w:eastAsiaTheme="minorHAnsi"/>
          <w:color w:val="000000" w:themeColor="text1"/>
          <w:sz w:val="28"/>
          <w:szCs w:val="28"/>
          <w:lang w:val="en-GB" w:eastAsia="en-US"/>
        </w:rPr>
        <w:t>further difficulties in other scenarios</w:t>
      </w:r>
      <w:r w:rsidR="0081338F" w:rsidRPr="001D1D88">
        <w:rPr>
          <w:rFonts w:eastAsiaTheme="minorHAnsi"/>
          <w:color w:val="000000" w:themeColor="text1"/>
          <w:sz w:val="28"/>
          <w:szCs w:val="28"/>
          <w:lang w:val="en-GB" w:eastAsia="en-US"/>
        </w:rPr>
        <w:t xml:space="preserve"> [4</w:t>
      </w:r>
      <w:r w:rsidR="007C3F00">
        <w:rPr>
          <w:rFonts w:eastAsiaTheme="minorHAnsi"/>
          <w:color w:val="000000" w:themeColor="text1"/>
          <w:sz w:val="28"/>
          <w:szCs w:val="28"/>
          <w:lang w:val="en-GB" w:eastAsia="en-US"/>
        </w:rPr>
        <w:t>2</w:t>
      </w:r>
      <w:r w:rsidR="0081338F" w:rsidRPr="001D1D88">
        <w:rPr>
          <w:rFonts w:eastAsiaTheme="minorHAnsi"/>
          <w:color w:val="000000" w:themeColor="text1"/>
          <w:sz w:val="28"/>
          <w:szCs w:val="28"/>
          <w:lang w:val="en-GB" w:eastAsia="en-US"/>
        </w:rPr>
        <w:t>]</w:t>
      </w:r>
      <w:r w:rsidR="00524C41" w:rsidRPr="001D1D88">
        <w:rPr>
          <w:rFonts w:eastAsiaTheme="minorHAnsi"/>
          <w:color w:val="000000" w:themeColor="text1"/>
          <w:sz w:val="28"/>
          <w:szCs w:val="28"/>
          <w:lang w:val="en-GB" w:eastAsia="en-US"/>
        </w:rPr>
        <w:t xml:space="preserve">. </w:t>
      </w:r>
      <w:r w:rsidR="0073269C" w:rsidRPr="001D1D88">
        <w:rPr>
          <w:rFonts w:eastAsiaTheme="minorHAnsi"/>
          <w:color w:val="000000" w:themeColor="text1"/>
          <w:sz w:val="28"/>
          <w:szCs w:val="28"/>
          <w:lang w:val="en-GB" w:eastAsia="en-US"/>
        </w:rPr>
        <w:t xml:space="preserve">For </w:t>
      </w:r>
      <w:r w:rsidR="00227375" w:rsidRPr="001D1D88">
        <w:rPr>
          <w:rFonts w:eastAsiaTheme="minorHAnsi"/>
          <w:color w:val="000000" w:themeColor="text1"/>
          <w:sz w:val="28"/>
          <w:szCs w:val="28"/>
          <w:lang w:val="en-GB" w:eastAsia="en-US"/>
        </w:rPr>
        <w:t xml:space="preserve">a </w:t>
      </w:r>
      <w:r w:rsidR="0073269C" w:rsidRPr="001D1D88">
        <w:rPr>
          <w:rFonts w:eastAsiaTheme="minorHAnsi"/>
          <w:color w:val="000000" w:themeColor="text1"/>
          <w:sz w:val="28"/>
          <w:szCs w:val="28"/>
          <w:lang w:val="en-GB" w:eastAsia="en-US"/>
        </w:rPr>
        <w:t xml:space="preserve">long </w:t>
      </w:r>
      <w:r w:rsidR="00DE123D" w:rsidRPr="001D1D88">
        <w:rPr>
          <w:rFonts w:eastAsiaTheme="minorHAnsi"/>
          <w:color w:val="000000" w:themeColor="text1"/>
          <w:sz w:val="28"/>
          <w:szCs w:val="28"/>
          <w:lang w:val="en-GB" w:eastAsia="en-US"/>
        </w:rPr>
        <w:t>time,</w:t>
      </w:r>
      <w:r w:rsidR="0073269C" w:rsidRPr="001D1D88">
        <w:rPr>
          <w:rFonts w:eastAsiaTheme="minorHAnsi"/>
          <w:color w:val="000000" w:themeColor="text1"/>
          <w:sz w:val="28"/>
          <w:szCs w:val="28"/>
          <w:lang w:val="en-GB" w:eastAsia="en-US"/>
        </w:rPr>
        <w:t xml:space="preserve"> public health experts have been raising the adverse effects of fossil fuels on </w:t>
      </w:r>
      <w:r w:rsidR="00397248" w:rsidRPr="001D1D88">
        <w:rPr>
          <w:rFonts w:eastAsiaTheme="minorHAnsi"/>
          <w:color w:val="000000" w:themeColor="text1"/>
          <w:sz w:val="28"/>
          <w:szCs w:val="28"/>
          <w:lang w:val="en-GB" w:eastAsia="en-US"/>
        </w:rPr>
        <w:t xml:space="preserve">global </w:t>
      </w:r>
      <w:r w:rsidR="0073269C" w:rsidRPr="001D1D88">
        <w:rPr>
          <w:rFonts w:eastAsiaTheme="minorHAnsi"/>
          <w:color w:val="000000" w:themeColor="text1"/>
          <w:sz w:val="28"/>
          <w:szCs w:val="28"/>
          <w:lang w:val="en-GB" w:eastAsia="en-US"/>
        </w:rPr>
        <w:t>public health</w:t>
      </w:r>
      <w:r w:rsidR="009F7B4A" w:rsidRPr="001D1D88">
        <w:rPr>
          <w:rFonts w:eastAsiaTheme="minorHAnsi"/>
          <w:color w:val="000000" w:themeColor="text1"/>
          <w:sz w:val="28"/>
          <w:szCs w:val="28"/>
          <w:lang w:val="en-GB" w:eastAsia="en-US"/>
        </w:rPr>
        <w:t xml:space="preserve"> and </w:t>
      </w:r>
      <w:r w:rsidR="00397248" w:rsidRPr="001D1D88">
        <w:rPr>
          <w:rFonts w:eastAsiaTheme="minorHAnsi"/>
          <w:color w:val="000000" w:themeColor="text1"/>
          <w:sz w:val="28"/>
          <w:szCs w:val="28"/>
          <w:lang w:val="en-GB" w:eastAsia="en-US"/>
        </w:rPr>
        <w:t>have monitored and recorded ill-effects on</w:t>
      </w:r>
      <w:r w:rsidR="003336C1" w:rsidRPr="001D1D88">
        <w:rPr>
          <w:rFonts w:eastAsiaTheme="minorHAnsi"/>
          <w:color w:val="000000" w:themeColor="text1"/>
          <w:sz w:val="28"/>
          <w:szCs w:val="28"/>
          <w:lang w:val="en-GB" w:eastAsia="en-US"/>
        </w:rPr>
        <w:t xml:space="preserve"> </w:t>
      </w:r>
      <w:r w:rsidR="009F7B4A" w:rsidRPr="001D1D88">
        <w:rPr>
          <w:rFonts w:eastAsiaTheme="minorHAnsi"/>
          <w:color w:val="000000" w:themeColor="text1"/>
          <w:sz w:val="28"/>
          <w:szCs w:val="28"/>
          <w:lang w:val="en-GB" w:eastAsia="en-US"/>
        </w:rPr>
        <w:t xml:space="preserve">health </w:t>
      </w:r>
      <w:r w:rsidR="00795AF1" w:rsidRPr="001D1D88">
        <w:rPr>
          <w:rFonts w:eastAsiaTheme="minorHAnsi"/>
          <w:color w:val="000000" w:themeColor="text1"/>
          <w:sz w:val="28"/>
          <w:szCs w:val="28"/>
          <w:lang w:val="en-GB" w:eastAsia="en-US"/>
        </w:rPr>
        <w:t>due to</w:t>
      </w:r>
      <w:r w:rsidR="009F7B4A" w:rsidRPr="001D1D88">
        <w:rPr>
          <w:rFonts w:eastAsiaTheme="minorHAnsi"/>
          <w:color w:val="000000" w:themeColor="text1"/>
          <w:sz w:val="28"/>
          <w:szCs w:val="28"/>
          <w:lang w:val="en-GB" w:eastAsia="en-US"/>
        </w:rPr>
        <w:t xml:space="preserve"> air pollution near </w:t>
      </w:r>
      <w:r w:rsidR="00795AF1" w:rsidRPr="001D1D88">
        <w:rPr>
          <w:rFonts w:eastAsiaTheme="minorHAnsi"/>
          <w:color w:val="000000" w:themeColor="text1"/>
          <w:sz w:val="28"/>
          <w:szCs w:val="28"/>
          <w:lang w:val="en-GB" w:eastAsia="en-US"/>
        </w:rPr>
        <w:t>O&amp;G</w:t>
      </w:r>
      <w:r w:rsidR="009F7B4A" w:rsidRPr="001D1D88">
        <w:rPr>
          <w:rFonts w:eastAsiaTheme="minorHAnsi"/>
          <w:color w:val="000000" w:themeColor="text1"/>
          <w:sz w:val="28"/>
          <w:szCs w:val="28"/>
          <w:lang w:val="en-GB" w:eastAsia="en-US"/>
        </w:rPr>
        <w:t xml:space="preserve"> </w:t>
      </w:r>
      <w:r w:rsidR="00397248" w:rsidRPr="001D1D88">
        <w:rPr>
          <w:rFonts w:eastAsiaTheme="minorHAnsi"/>
          <w:color w:val="000000" w:themeColor="text1"/>
          <w:sz w:val="28"/>
          <w:szCs w:val="28"/>
          <w:lang w:val="en-GB" w:eastAsia="en-US"/>
        </w:rPr>
        <w:t>facilities</w:t>
      </w:r>
      <w:r w:rsidR="009F7B4A" w:rsidRPr="001D1D88">
        <w:rPr>
          <w:rFonts w:eastAsiaTheme="minorHAnsi"/>
          <w:color w:val="000000" w:themeColor="text1"/>
          <w:sz w:val="28"/>
          <w:szCs w:val="28"/>
          <w:lang w:val="en-GB" w:eastAsia="en-US"/>
        </w:rPr>
        <w:t>.</w:t>
      </w:r>
      <w:r w:rsidR="007E5419" w:rsidRPr="001D1D88">
        <w:rPr>
          <w:rFonts w:eastAsiaTheme="minorHAnsi"/>
          <w:color w:val="000000" w:themeColor="text1"/>
          <w:sz w:val="28"/>
          <w:szCs w:val="28"/>
          <w:lang w:val="en-GB" w:eastAsia="en-US"/>
        </w:rPr>
        <w:t xml:space="preserve"> </w:t>
      </w:r>
    </w:p>
    <w:p w14:paraId="78D96D31" w14:textId="14DF6A77" w:rsidR="005710EE" w:rsidRPr="001D1D88" w:rsidRDefault="007E5419" w:rsidP="00280EC4">
      <w:pPr>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Globally, </w:t>
      </w:r>
      <w:r w:rsidR="005D430D" w:rsidRPr="001D1D88">
        <w:rPr>
          <w:rFonts w:eastAsiaTheme="minorHAnsi"/>
          <w:color w:val="000000" w:themeColor="text1"/>
          <w:sz w:val="28"/>
          <w:szCs w:val="28"/>
          <w:lang w:val="en-GB" w:eastAsia="en-US"/>
        </w:rPr>
        <w:t xml:space="preserve">health problems from fossil fuel emissions are </w:t>
      </w:r>
      <w:r w:rsidR="00A65285" w:rsidRPr="001D1D88">
        <w:rPr>
          <w:rFonts w:eastAsiaTheme="minorHAnsi"/>
          <w:color w:val="000000" w:themeColor="text1"/>
          <w:sz w:val="28"/>
          <w:szCs w:val="28"/>
          <w:lang w:val="en-GB" w:eastAsia="en-US"/>
        </w:rPr>
        <w:t xml:space="preserve">empirically proven and </w:t>
      </w:r>
      <w:r w:rsidR="005D430D" w:rsidRPr="001D1D88">
        <w:rPr>
          <w:rFonts w:eastAsiaTheme="minorHAnsi"/>
          <w:color w:val="000000" w:themeColor="text1"/>
          <w:sz w:val="28"/>
          <w:szCs w:val="28"/>
          <w:lang w:val="en-GB" w:eastAsia="en-US"/>
        </w:rPr>
        <w:t>well-established</w:t>
      </w:r>
      <w:r w:rsidR="0081338F" w:rsidRPr="001D1D88">
        <w:rPr>
          <w:rFonts w:eastAsiaTheme="minorHAnsi"/>
          <w:color w:val="000000" w:themeColor="text1"/>
          <w:sz w:val="28"/>
          <w:szCs w:val="28"/>
          <w:lang w:val="en-GB" w:eastAsia="en-US"/>
        </w:rPr>
        <w:t xml:space="preserve"> [4</w:t>
      </w:r>
      <w:r w:rsidR="007105A1">
        <w:rPr>
          <w:rFonts w:eastAsiaTheme="minorHAnsi"/>
          <w:color w:val="000000" w:themeColor="text1"/>
          <w:sz w:val="28"/>
          <w:szCs w:val="28"/>
          <w:lang w:val="en-GB" w:eastAsia="en-US"/>
        </w:rPr>
        <w:t>2</w:t>
      </w:r>
      <w:r w:rsidR="0081338F" w:rsidRPr="001D1D88">
        <w:rPr>
          <w:rFonts w:eastAsiaTheme="minorHAnsi"/>
          <w:color w:val="000000" w:themeColor="text1"/>
          <w:sz w:val="28"/>
          <w:szCs w:val="28"/>
          <w:lang w:val="en-GB" w:eastAsia="en-US"/>
        </w:rPr>
        <w:t>, p. 1]</w:t>
      </w:r>
      <w:r w:rsidR="005D430D" w:rsidRPr="001D1D88">
        <w:rPr>
          <w:rFonts w:eastAsiaTheme="minorHAnsi"/>
          <w:color w:val="000000" w:themeColor="text1"/>
          <w:sz w:val="28"/>
          <w:szCs w:val="28"/>
          <w:lang w:val="en-GB" w:eastAsia="en-US"/>
        </w:rPr>
        <w:t>.</w:t>
      </w:r>
      <w:r w:rsidR="0073269C" w:rsidRPr="001D1D88">
        <w:rPr>
          <w:rFonts w:eastAsiaTheme="minorHAnsi"/>
          <w:color w:val="000000" w:themeColor="text1"/>
          <w:sz w:val="28"/>
          <w:szCs w:val="28"/>
          <w:lang w:val="en-GB" w:eastAsia="en-US"/>
        </w:rPr>
        <w:t xml:space="preserve"> </w:t>
      </w:r>
      <w:r w:rsidR="005D430D" w:rsidRPr="001D1D88">
        <w:rPr>
          <w:rFonts w:eastAsiaTheme="minorHAnsi"/>
          <w:color w:val="000000" w:themeColor="text1"/>
          <w:sz w:val="28"/>
          <w:szCs w:val="28"/>
          <w:lang w:val="en-GB" w:eastAsia="en-US"/>
        </w:rPr>
        <w:t xml:space="preserve">Climbing levels of carbon dioxide </w:t>
      </w:r>
      <w:r w:rsidR="00F17015" w:rsidRPr="001D1D88">
        <w:rPr>
          <w:rFonts w:eastAsiaTheme="minorHAnsi"/>
          <w:color w:val="000000" w:themeColor="text1"/>
          <w:sz w:val="28"/>
          <w:szCs w:val="28"/>
          <w:lang w:val="en-GB" w:eastAsia="en-US"/>
        </w:rPr>
        <w:t xml:space="preserve">impair healthy living, exacerbate chronic </w:t>
      </w:r>
      <w:r w:rsidR="00E81832" w:rsidRPr="001D1D88">
        <w:rPr>
          <w:rFonts w:eastAsiaTheme="minorHAnsi"/>
          <w:color w:val="000000" w:themeColor="text1"/>
          <w:sz w:val="28"/>
          <w:szCs w:val="28"/>
          <w:lang w:val="en-GB" w:eastAsia="en-US"/>
        </w:rPr>
        <w:t>diseases,</w:t>
      </w:r>
      <w:r w:rsidR="00F17015" w:rsidRPr="001D1D88">
        <w:rPr>
          <w:rFonts w:eastAsiaTheme="minorHAnsi"/>
          <w:color w:val="000000" w:themeColor="text1"/>
          <w:sz w:val="28"/>
          <w:szCs w:val="28"/>
          <w:lang w:val="en-GB" w:eastAsia="en-US"/>
        </w:rPr>
        <w:t xml:space="preserve"> and </w:t>
      </w:r>
      <w:r w:rsidR="00E81832" w:rsidRPr="001D1D88">
        <w:rPr>
          <w:rFonts w:eastAsiaTheme="minorHAnsi"/>
          <w:color w:val="000000" w:themeColor="text1"/>
          <w:sz w:val="28"/>
          <w:szCs w:val="28"/>
          <w:lang w:val="en-GB" w:eastAsia="en-US"/>
        </w:rPr>
        <w:t>increase</w:t>
      </w:r>
      <w:r w:rsidR="00F17015" w:rsidRPr="001D1D88">
        <w:rPr>
          <w:rFonts w:eastAsiaTheme="minorHAnsi"/>
          <w:color w:val="000000" w:themeColor="text1"/>
          <w:sz w:val="28"/>
          <w:szCs w:val="28"/>
          <w:lang w:val="en-GB" w:eastAsia="en-US"/>
        </w:rPr>
        <w:t xml:space="preserve"> mortality</w:t>
      </w:r>
      <w:r w:rsidR="00E81832" w:rsidRPr="001D1D88">
        <w:rPr>
          <w:rFonts w:eastAsiaTheme="minorHAnsi"/>
          <w:color w:val="000000" w:themeColor="text1"/>
          <w:sz w:val="28"/>
          <w:szCs w:val="28"/>
          <w:lang w:val="en-GB" w:eastAsia="en-US"/>
        </w:rPr>
        <w:t xml:space="preserve"> rates</w:t>
      </w:r>
      <w:r w:rsidR="00CA3754" w:rsidRPr="001D1D88">
        <w:rPr>
          <w:rFonts w:eastAsiaTheme="minorHAnsi"/>
          <w:color w:val="000000" w:themeColor="text1"/>
          <w:sz w:val="28"/>
          <w:szCs w:val="28"/>
          <w:lang w:val="en-GB" w:eastAsia="en-US"/>
        </w:rPr>
        <w:t xml:space="preserve"> [4</w:t>
      </w:r>
      <w:r w:rsidR="007105A1">
        <w:rPr>
          <w:rFonts w:eastAsiaTheme="minorHAnsi"/>
          <w:color w:val="000000" w:themeColor="text1"/>
          <w:sz w:val="28"/>
          <w:szCs w:val="28"/>
          <w:lang w:val="en-GB" w:eastAsia="en-US"/>
        </w:rPr>
        <w:t>3</w:t>
      </w:r>
      <w:r w:rsidR="00CA3754" w:rsidRPr="001D1D88">
        <w:rPr>
          <w:rFonts w:eastAsiaTheme="minorHAnsi"/>
          <w:color w:val="000000" w:themeColor="text1"/>
          <w:sz w:val="28"/>
          <w:szCs w:val="28"/>
          <w:lang w:val="en-GB" w:eastAsia="en-US"/>
        </w:rPr>
        <w:t>]</w:t>
      </w:r>
      <w:r w:rsidR="00F17015" w:rsidRPr="001D1D88">
        <w:rPr>
          <w:rFonts w:eastAsiaTheme="minorHAnsi"/>
          <w:color w:val="000000" w:themeColor="text1"/>
          <w:sz w:val="28"/>
          <w:szCs w:val="28"/>
          <w:lang w:val="en-GB" w:eastAsia="en-US"/>
        </w:rPr>
        <w:t>.</w:t>
      </w:r>
      <w:r w:rsidR="000A751F" w:rsidRPr="001D1D88">
        <w:rPr>
          <w:rFonts w:eastAsiaTheme="minorHAnsi"/>
          <w:color w:val="000000" w:themeColor="text1"/>
          <w:sz w:val="28"/>
          <w:szCs w:val="28"/>
          <w:lang w:val="en-GB" w:eastAsia="en-US"/>
        </w:rPr>
        <w:t xml:space="preserve"> </w:t>
      </w:r>
      <w:r w:rsidR="00A65285" w:rsidRPr="001D1D88">
        <w:rPr>
          <w:rFonts w:eastAsiaTheme="minorHAnsi"/>
          <w:color w:val="000000" w:themeColor="text1"/>
          <w:sz w:val="28"/>
          <w:szCs w:val="28"/>
          <w:lang w:val="en-GB" w:eastAsia="en-US"/>
        </w:rPr>
        <w:t xml:space="preserve">The </w:t>
      </w:r>
      <w:r w:rsidR="000F1AA3" w:rsidRPr="001D1D88">
        <w:rPr>
          <w:rFonts w:eastAsiaTheme="minorHAnsi"/>
          <w:color w:val="000000" w:themeColor="text1"/>
          <w:sz w:val="28"/>
          <w:szCs w:val="28"/>
          <w:lang w:val="en-GB" w:eastAsia="en-US"/>
        </w:rPr>
        <w:t>World Health Organi</w:t>
      </w:r>
      <w:r w:rsidR="00E81832" w:rsidRPr="001D1D88">
        <w:rPr>
          <w:rFonts w:eastAsiaTheme="minorHAnsi"/>
          <w:color w:val="000000" w:themeColor="text1"/>
          <w:sz w:val="28"/>
          <w:szCs w:val="28"/>
          <w:lang w:val="en-GB" w:eastAsia="en-US"/>
        </w:rPr>
        <w:t>z</w:t>
      </w:r>
      <w:r w:rsidR="000F1AA3" w:rsidRPr="001D1D88">
        <w:rPr>
          <w:rFonts w:eastAsiaTheme="minorHAnsi"/>
          <w:color w:val="000000" w:themeColor="text1"/>
          <w:sz w:val="28"/>
          <w:szCs w:val="28"/>
          <w:lang w:val="en-GB" w:eastAsia="en-US"/>
        </w:rPr>
        <w:t>ation has developed and drafted a roadmap for an enhanced global response to the adverse health effects of air pollution</w:t>
      </w:r>
      <w:r w:rsidR="00CA3754" w:rsidRPr="001D1D88">
        <w:rPr>
          <w:rFonts w:eastAsiaTheme="minorHAnsi"/>
          <w:color w:val="000000" w:themeColor="text1"/>
          <w:sz w:val="28"/>
          <w:szCs w:val="28"/>
          <w:lang w:val="en-GB" w:eastAsia="en-US"/>
        </w:rPr>
        <w:t xml:space="preserve"> [4</w:t>
      </w:r>
      <w:r w:rsidR="007105A1">
        <w:rPr>
          <w:rFonts w:eastAsiaTheme="minorHAnsi"/>
          <w:color w:val="000000" w:themeColor="text1"/>
          <w:sz w:val="28"/>
          <w:szCs w:val="28"/>
          <w:lang w:val="en-GB" w:eastAsia="en-US"/>
        </w:rPr>
        <w:t>4</w:t>
      </w:r>
      <w:r w:rsidR="00CA3754" w:rsidRPr="001D1D88">
        <w:rPr>
          <w:rFonts w:eastAsiaTheme="minorHAnsi"/>
          <w:color w:val="000000" w:themeColor="text1"/>
          <w:sz w:val="28"/>
          <w:szCs w:val="28"/>
          <w:lang w:val="en-GB" w:eastAsia="en-US"/>
        </w:rPr>
        <w:t>]</w:t>
      </w:r>
      <w:r w:rsidR="000F1AA3" w:rsidRPr="001D1D88">
        <w:rPr>
          <w:rFonts w:eastAsiaTheme="minorHAnsi"/>
          <w:color w:val="000000" w:themeColor="text1"/>
          <w:sz w:val="28"/>
          <w:szCs w:val="28"/>
          <w:lang w:val="en-GB" w:eastAsia="en-US"/>
        </w:rPr>
        <w:t>.</w:t>
      </w:r>
    </w:p>
    <w:p w14:paraId="2576D1BB" w14:textId="6AF1F7B3" w:rsidR="0073269C" w:rsidRPr="001D1D88" w:rsidRDefault="000F1AA3" w:rsidP="009251A1">
      <w:pPr>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Local health issue</w:t>
      </w:r>
      <w:r w:rsidR="00911228" w:rsidRPr="001D1D88">
        <w:rPr>
          <w:rFonts w:eastAsiaTheme="minorHAnsi"/>
          <w:color w:val="000000" w:themeColor="text1"/>
          <w:sz w:val="28"/>
          <w:szCs w:val="28"/>
          <w:lang w:val="en-GB" w:eastAsia="en-US"/>
        </w:rPr>
        <w:t>s associated with</w:t>
      </w:r>
      <w:r w:rsidR="005710EE"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energy production </w:t>
      </w:r>
      <w:r w:rsidR="00984EA4" w:rsidRPr="001D1D88">
        <w:rPr>
          <w:rFonts w:eastAsiaTheme="minorHAnsi"/>
          <w:color w:val="000000" w:themeColor="text1"/>
          <w:sz w:val="28"/>
          <w:szCs w:val="28"/>
          <w:lang w:val="en-GB" w:eastAsia="en-US"/>
        </w:rPr>
        <w:t>are</w:t>
      </w:r>
      <w:r w:rsidRPr="001D1D88">
        <w:rPr>
          <w:rFonts w:eastAsiaTheme="minorHAnsi"/>
          <w:color w:val="000000" w:themeColor="text1"/>
          <w:sz w:val="28"/>
          <w:szCs w:val="28"/>
          <w:lang w:val="en-GB" w:eastAsia="en-US"/>
        </w:rPr>
        <w:t xml:space="preserve"> also well-known. </w:t>
      </w:r>
      <w:r w:rsidR="00984EA4" w:rsidRPr="001D1D88">
        <w:rPr>
          <w:rFonts w:eastAsiaTheme="minorHAnsi"/>
          <w:color w:val="000000" w:themeColor="text1"/>
          <w:sz w:val="28"/>
          <w:szCs w:val="28"/>
          <w:lang w:val="en-GB" w:eastAsia="en-US"/>
        </w:rPr>
        <w:t>Most of them</w:t>
      </w:r>
      <w:r w:rsidR="00DE123D" w:rsidRPr="001D1D88">
        <w:rPr>
          <w:rFonts w:eastAsiaTheme="minorHAnsi"/>
          <w:color w:val="000000" w:themeColor="text1"/>
          <w:sz w:val="28"/>
          <w:szCs w:val="28"/>
          <w:lang w:val="en-GB" w:eastAsia="en-US"/>
        </w:rPr>
        <w:t xml:space="preserve"> relate to air pollution from </w:t>
      </w:r>
      <w:r w:rsidR="00911228" w:rsidRPr="001D1D88">
        <w:rPr>
          <w:rFonts w:eastAsiaTheme="minorHAnsi"/>
          <w:color w:val="000000" w:themeColor="text1"/>
          <w:sz w:val="28"/>
          <w:szCs w:val="28"/>
          <w:lang w:val="en-GB" w:eastAsia="en-US"/>
        </w:rPr>
        <w:t xml:space="preserve">coal </w:t>
      </w:r>
      <w:r w:rsidR="00DE123D" w:rsidRPr="001D1D88">
        <w:rPr>
          <w:rFonts w:eastAsiaTheme="minorHAnsi"/>
          <w:color w:val="000000" w:themeColor="text1"/>
          <w:sz w:val="28"/>
          <w:szCs w:val="28"/>
          <w:lang w:val="en-GB" w:eastAsia="en-US"/>
        </w:rPr>
        <w:t xml:space="preserve">emissions and </w:t>
      </w:r>
      <w:r w:rsidR="00911228" w:rsidRPr="001D1D88">
        <w:rPr>
          <w:rFonts w:eastAsiaTheme="minorHAnsi"/>
          <w:color w:val="000000" w:themeColor="text1"/>
          <w:sz w:val="28"/>
          <w:szCs w:val="28"/>
          <w:lang w:val="en-GB" w:eastAsia="en-US"/>
        </w:rPr>
        <w:t>those caused by other</w:t>
      </w:r>
      <w:r w:rsidR="00DE123D" w:rsidRPr="001D1D88">
        <w:rPr>
          <w:rFonts w:eastAsiaTheme="minorHAnsi"/>
          <w:color w:val="000000" w:themeColor="text1"/>
          <w:sz w:val="28"/>
          <w:szCs w:val="28"/>
          <w:lang w:val="en-GB" w:eastAsia="en-US"/>
        </w:rPr>
        <w:t xml:space="preserve"> traditional energy resources</w:t>
      </w:r>
      <w:r w:rsidR="00CA3754" w:rsidRPr="001D1D88">
        <w:rPr>
          <w:rFonts w:eastAsiaTheme="minorHAnsi"/>
          <w:color w:val="000000" w:themeColor="text1"/>
          <w:sz w:val="28"/>
          <w:szCs w:val="28"/>
          <w:lang w:val="en-GB" w:eastAsia="en-US"/>
        </w:rPr>
        <w:t xml:space="preserve"> [4</w:t>
      </w:r>
      <w:r w:rsidR="00612F0C">
        <w:rPr>
          <w:rFonts w:eastAsiaTheme="minorHAnsi"/>
          <w:color w:val="000000" w:themeColor="text1"/>
          <w:sz w:val="28"/>
          <w:szCs w:val="28"/>
          <w:lang w:val="en-GB" w:eastAsia="en-US"/>
        </w:rPr>
        <w:t>5; 46; 47</w:t>
      </w:r>
      <w:r w:rsidR="00CA3754" w:rsidRPr="001D1D88">
        <w:rPr>
          <w:rFonts w:eastAsiaTheme="minorHAnsi"/>
          <w:color w:val="000000" w:themeColor="text1"/>
          <w:sz w:val="28"/>
          <w:szCs w:val="28"/>
          <w:lang w:val="en-GB" w:eastAsia="en-US"/>
        </w:rPr>
        <w:t>]</w:t>
      </w:r>
      <w:r w:rsidR="00DE123D" w:rsidRPr="001D1D88">
        <w:rPr>
          <w:rFonts w:eastAsiaTheme="minorHAnsi"/>
          <w:color w:val="000000" w:themeColor="text1"/>
          <w:sz w:val="28"/>
          <w:szCs w:val="28"/>
          <w:lang w:val="en-GB" w:eastAsia="en-US"/>
        </w:rPr>
        <w:t>.</w:t>
      </w:r>
      <w:r w:rsidR="005E4AF9" w:rsidRPr="001D1D88">
        <w:rPr>
          <w:rFonts w:eastAsiaTheme="minorHAnsi"/>
          <w:color w:val="000000" w:themeColor="text1"/>
          <w:sz w:val="28"/>
          <w:szCs w:val="28"/>
          <w:lang w:val="en-GB" w:eastAsia="en-US"/>
        </w:rPr>
        <w:t xml:space="preserve"> </w:t>
      </w:r>
      <w:r w:rsidR="000D3AE3" w:rsidRPr="001D1D88">
        <w:rPr>
          <w:rFonts w:eastAsiaTheme="minorHAnsi"/>
          <w:color w:val="000000" w:themeColor="text1"/>
          <w:sz w:val="28"/>
          <w:szCs w:val="28"/>
          <w:lang w:val="en-GB" w:eastAsia="en-US"/>
        </w:rPr>
        <w:t>Burning fossil fuels</w:t>
      </w:r>
      <w:r w:rsidR="008C7CA9" w:rsidRPr="001D1D88">
        <w:rPr>
          <w:rFonts w:eastAsiaTheme="minorHAnsi"/>
          <w:color w:val="000000" w:themeColor="text1"/>
          <w:sz w:val="28"/>
          <w:szCs w:val="28"/>
          <w:lang w:val="en-GB" w:eastAsia="en-US"/>
        </w:rPr>
        <w:t xml:space="preserve"> </w:t>
      </w:r>
      <w:r w:rsidR="00424CA8" w:rsidRPr="001D1D88">
        <w:rPr>
          <w:rFonts w:eastAsiaTheme="minorHAnsi"/>
          <w:color w:val="000000" w:themeColor="text1"/>
          <w:sz w:val="28"/>
          <w:szCs w:val="28"/>
          <w:lang w:val="en-GB" w:eastAsia="en-US"/>
        </w:rPr>
        <w:t>produce</w:t>
      </w:r>
      <w:r w:rsidR="008C7CA9" w:rsidRPr="001D1D88">
        <w:rPr>
          <w:rFonts w:eastAsiaTheme="minorHAnsi"/>
          <w:color w:val="000000" w:themeColor="text1"/>
          <w:sz w:val="28"/>
          <w:szCs w:val="28"/>
          <w:lang w:val="en-GB" w:eastAsia="en-US"/>
        </w:rPr>
        <w:t xml:space="preserve"> toxic emissions </w:t>
      </w:r>
      <w:r w:rsidR="00424CA8" w:rsidRPr="001D1D88">
        <w:rPr>
          <w:rFonts w:eastAsiaTheme="minorHAnsi"/>
          <w:color w:val="000000" w:themeColor="text1"/>
          <w:sz w:val="28"/>
          <w:szCs w:val="28"/>
          <w:lang w:val="en-GB" w:eastAsia="en-US"/>
        </w:rPr>
        <w:t>that increase</w:t>
      </w:r>
      <w:r w:rsidR="008C7CA9" w:rsidRPr="001D1D88">
        <w:rPr>
          <w:rFonts w:eastAsiaTheme="minorHAnsi"/>
          <w:color w:val="000000" w:themeColor="text1"/>
          <w:sz w:val="28"/>
          <w:szCs w:val="28"/>
          <w:lang w:val="en-GB" w:eastAsia="en-US"/>
        </w:rPr>
        <w:t xml:space="preserve"> air pollution </w:t>
      </w:r>
      <w:r w:rsidR="00424CA8" w:rsidRPr="001D1D88">
        <w:rPr>
          <w:rFonts w:eastAsiaTheme="minorHAnsi"/>
          <w:color w:val="000000" w:themeColor="text1"/>
          <w:sz w:val="28"/>
          <w:szCs w:val="28"/>
          <w:lang w:val="en-GB" w:eastAsia="en-US"/>
        </w:rPr>
        <w:t>and</w:t>
      </w:r>
      <w:r w:rsidR="008C7CA9" w:rsidRPr="001D1D88">
        <w:rPr>
          <w:rFonts w:eastAsiaTheme="minorHAnsi"/>
          <w:color w:val="000000" w:themeColor="text1"/>
          <w:sz w:val="28"/>
          <w:szCs w:val="28"/>
          <w:lang w:val="en-GB" w:eastAsia="en-US"/>
        </w:rPr>
        <w:t xml:space="preserve"> lead to early death</w:t>
      </w:r>
      <w:r w:rsidR="00424CA8" w:rsidRPr="001D1D88">
        <w:rPr>
          <w:rFonts w:eastAsiaTheme="minorHAnsi"/>
          <w:color w:val="000000" w:themeColor="text1"/>
          <w:sz w:val="28"/>
          <w:szCs w:val="28"/>
          <w:lang w:val="en-GB" w:eastAsia="en-US"/>
        </w:rPr>
        <w:t>s</w:t>
      </w:r>
      <w:r w:rsidR="008C7CA9" w:rsidRPr="001D1D88">
        <w:rPr>
          <w:rFonts w:eastAsiaTheme="minorHAnsi"/>
          <w:color w:val="000000" w:themeColor="text1"/>
          <w:sz w:val="28"/>
          <w:szCs w:val="28"/>
          <w:lang w:val="en-GB" w:eastAsia="en-US"/>
        </w:rPr>
        <w:t>, heart attacks, respiratory disorders, asthma, etc</w:t>
      </w:r>
      <w:r w:rsidR="00CA3754" w:rsidRPr="001D1D88">
        <w:rPr>
          <w:rFonts w:eastAsiaTheme="minorHAnsi"/>
          <w:color w:val="000000" w:themeColor="text1"/>
          <w:sz w:val="28"/>
          <w:szCs w:val="28"/>
          <w:lang w:val="en-GB" w:eastAsia="en-US"/>
        </w:rPr>
        <w:t xml:space="preserve"> [</w:t>
      </w:r>
      <w:r w:rsidR="005E4AF9" w:rsidRPr="001D1D88">
        <w:rPr>
          <w:rFonts w:eastAsiaTheme="minorHAnsi"/>
          <w:color w:val="000000" w:themeColor="text1"/>
          <w:sz w:val="28"/>
          <w:szCs w:val="28"/>
          <w:lang w:val="en-GB" w:eastAsia="en-US"/>
        </w:rPr>
        <w:t>4</w:t>
      </w:r>
      <w:r w:rsidR="00BD218D">
        <w:rPr>
          <w:rFonts w:eastAsiaTheme="minorHAnsi"/>
          <w:color w:val="000000" w:themeColor="text1"/>
          <w:sz w:val="28"/>
          <w:szCs w:val="28"/>
          <w:lang w:val="en-GB" w:eastAsia="en-US"/>
        </w:rPr>
        <w:t>6</w:t>
      </w:r>
      <w:r w:rsidR="00CA3754" w:rsidRPr="001D1D88">
        <w:rPr>
          <w:rFonts w:eastAsiaTheme="minorHAnsi"/>
          <w:color w:val="000000" w:themeColor="text1"/>
          <w:sz w:val="28"/>
          <w:szCs w:val="28"/>
          <w:lang w:val="en-GB" w:eastAsia="en-US"/>
        </w:rPr>
        <w:t>]</w:t>
      </w:r>
      <w:r w:rsidR="008C7CA9" w:rsidRPr="001D1D88">
        <w:rPr>
          <w:rFonts w:eastAsiaTheme="minorHAnsi"/>
          <w:color w:val="000000" w:themeColor="text1"/>
          <w:sz w:val="28"/>
          <w:szCs w:val="28"/>
          <w:lang w:val="en-GB" w:eastAsia="en-US"/>
        </w:rPr>
        <w:t xml:space="preserve">.  </w:t>
      </w:r>
      <w:r w:rsidR="00424CA8" w:rsidRPr="001D1D88">
        <w:rPr>
          <w:rFonts w:eastAsiaTheme="minorHAnsi"/>
          <w:color w:val="000000" w:themeColor="text1"/>
          <w:sz w:val="28"/>
          <w:szCs w:val="28"/>
          <w:lang w:val="en-GB" w:eastAsia="en-US"/>
        </w:rPr>
        <w:t>Of</w:t>
      </w:r>
      <w:r w:rsidR="00A3313E" w:rsidRPr="001D1D88">
        <w:rPr>
          <w:rFonts w:eastAsiaTheme="minorHAnsi"/>
          <w:color w:val="000000" w:themeColor="text1"/>
          <w:sz w:val="28"/>
          <w:szCs w:val="28"/>
          <w:lang w:val="en-GB" w:eastAsia="en-US"/>
        </w:rPr>
        <w:t xml:space="preserve"> particular concern is </w:t>
      </w:r>
      <w:r w:rsidR="00942FB8" w:rsidRPr="001D1D88">
        <w:rPr>
          <w:rFonts w:eastAsiaTheme="minorHAnsi"/>
          <w:color w:val="000000" w:themeColor="text1"/>
          <w:sz w:val="28"/>
          <w:szCs w:val="28"/>
          <w:lang w:val="en-GB" w:eastAsia="en-US"/>
        </w:rPr>
        <w:t>the</w:t>
      </w:r>
      <w:r w:rsidR="00A3313E" w:rsidRPr="001D1D88">
        <w:rPr>
          <w:rFonts w:eastAsiaTheme="minorHAnsi"/>
          <w:color w:val="000000" w:themeColor="text1"/>
          <w:sz w:val="28"/>
          <w:szCs w:val="28"/>
          <w:lang w:val="en-GB" w:eastAsia="en-US"/>
        </w:rPr>
        <w:t xml:space="preserve"> exposure </w:t>
      </w:r>
      <w:r w:rsidR="00424CA8" w:rsidRPr="001D1D88">
        <w:rPr>
          <w:rFonts w:eastAsiaTheme="minorHAnsi"/>
          <w:color w:val="000000" w:themeColor="text1"/>
          <w:sz w:val="28"/>
          <w:szCs w:val="28"/>
          <w:lang w:val="en-GB" w:eastAsia="en-US"/>
        </w:rPr>
        <w:t>to pollution of</w:t>
      </w:r>
      <w:r w:rsidR="00A3313E" w:rsidRPr="001D1D88">
        <w:rPr>
          <w:rFonts w:eastAsiaTheme="minorHAnsi"/>
          <w:color w:val="000000" w:themeColor="text1"/>
          <w:sz w:val="28"/>
          <w:szCs w:val="28"/>
          <w:lang w:val="en-GB" w:eastAsia="en-US"/>
        </w:rPr>
        <w:t xml:space="preserve"> </w:t>
      </w:r>
      <w:r w:rsidR="00942FB8" w:rsidRPr="001D1D88">
        <w:rPr>
          <w:rFonts w:eastAsiaTheme="minorHAnsi"/>
          <w:color w:val="000000" w:themeColor="text1"/>
          <w:sz w:val="28"/>
          <w:szCs w:val="28"/>
          <w:lang w:val="en-GB" w:eastAsia="en-US"/>
        </w:rPr>
        <w:t xml:space="preserve">communities </w:t>
      </w:r>
      <w:r w:rsidR="00424CA8" w:rsidRPr="001D1D88">
        <w:rPr>
          <w:rFonts w:eastAsiaTheme="minorHAnsi"/>
          <w:color w:val="000000" w:themeColor="text1"/>
          <w:sz w:val="28"/>
          <w:szCs w:val="28"/>
          <w:lang w:val="en-GB" w:eastAsia="en-US"/>
        </w:rPr>
        <w:t xml:space="preserve">living </w:t>
      </w:r>
      <w:r w:rsidR="00942FB8" w:rsidRPr="001D1D88">
        <w:rPr>
          <w:rFonts w:eastAsiaTheme="minorHAnsi"/>
          <w:color w:val="000000" w:themeColor="text1"/>
          <w:sz w:val="28"/>
          <w:szCs w:val="28"/>
          <w:lang w:val="en-GB" w:eastAsia="en-US"/>
        </w:rPr>
        <w:t xml:space="preserve">near </w:t>
      </w:r>
      <w:r w:rsidR="00D1165F" w:rsidRPr="001D1D88">
        <w:rPr>
          <w:rFonts w:eastAsiaTheme="minorHAnsi"/>
          <w:color w:val="000000" w:themeColor="text1"/>
          <w:sz w:val="28"/>
          <w:szCs w:val="28"/>
          <w:lang w:val="en-GB" w:eastAsia="en-US"/>
        </w:rPr>
        <w:t>O&amp;G</w:t>
      </w:r>
      <w:r w:rsidR="00942FB8" w:rsidRPr="001D1D88">
        <w:rPr>
          <w:rFonts w:eastAsiaTheme="minorHAnsi"/>
          <w:color w:val="000000" w:themeColor="text1"/>
          <w:sz w:val="28"/>
          <w:szCs w:val="28"/>
          <w:lang w:val="en-GB" w:eastAsia="en-US"/>
        </w:rPr>
        <w:t xml:space="preserve"> </w:t>
      </w:r>
      <w:r w:rsidR="00424CA8" w:rsidRPr="001D1D88">
        <w:rPr>
          <w:rFonts w:eastAsiaTheme="minorHAnsi"/>
          <w:color w:val="000000" w:themeColor="text1"/>
          <w:sz w:val="28"/>
          <w:szCs w:val="28"/>
          <w:lang w:val="en-GB" w:eastAsia="en-US"/>
        </w:rPr>
        <w:t>facilities</w:t>
      </w:r>
      <w:r w:rsidR="00CA3754" w:rsidRPr="001D1D88">
        <w:rPr>
          <w:rFonts w:eastAsiaTheme="minorHAnsi"/>
          <w:color w:val="000000" w:themeColor="text1"/>
          <w:sz w:val="28"/>
          <w:szCs w:val="28"/>
          <w:lang w:val="en-GB" w:eastAsia="en-US"/>
        </w:rPr>
        <w:t xml:space="preserve"> [</w:t>
      </w:r>
      <w:r w:rsidR="0058496E" w:rsidRPr="001D1D88">
        <w:rPr>
          <w:rFonts w:eastAsiaTheme="minorHAnsi"/>
          <w:color w:val="000000" w:themeColor="text1"/>
          <w:sz w:val="28"/>
          <w:szCs w:val="28"/>
          <w:lang w:val="en-GB" w:eastAsia="en-US"/>
        </w:rPr>
        <w:t>4</w:t>
      </w:r>
      <w:r w:rsidR="00BD218D">
        <w:rPr>
          <w:rFonts w:eastAsiaTheme="minorHAnsi"/>
          <w:color w:val="000000" w:themeColor="text1"/>
          <w:sz w:val="28"/>
          <w:szCs w:val="28"/>
          <w:lang w:val="en-GB" w:eastAsia="en-US"/>
        </w:rPr>
        <w:t>8</w:t>
      </w:r>
      <w:r w:rsidR="00CA3754" w:rsidRPr="001D1D88">
        <w:rPr>
          <w:rFonts w:eastAsiaTheme="minorHAnsi"/>
          <w:color w:val="000000" w:themeColor="text1"/>
          <w:sz w:val="28"/>
          <w:szCs w:val="28"/>
          <w:lang w:val="en-GB" w:eastAsia="en-US"/>
        </w:rPr>
        <w:t>]</w:t>
      </w:r>
      <w:r w:rsidR="00942FB8" w:rsidRPr="001D1D88">
        <w:rPr>
          <w:rFonts w:eastAsiaTheme="minorHAnsi"/>
          <w:color w:val="000000" w:themeColor="text1"/>
          <w:sz w:val="28"/>
          <w:szCs w:val="28"/>
          <w:lang w:val="en-GB" w:eastAsia="en-US"/>
        </w:rPr>
        <w:t xml:space="preserve">. </w:t>
      </w:r>
      <w:r w:rsidR="00A60AE5" w:rsidRPr="001D1D88">
        <w:rPr>
          <w:rFonts w:eastAsiaTheme="minorHAnsi"/>
          <w:color w:val="000000" w:themeColor="text1"/>
          <w:sz w:val="28"/>
          <w:szCs w:val="28"/>
          <w:lang w:val="en-GB" w:eastAsia="en-US"/>
        </w:rPr>
        <w:t xml:space="preserve">For example, </w:t>
      </w:r>
      <w:r w:rsidR="00A419A9" w:rsidRPr="001D1D88">
        <w:rPr>
          <w:rFonts w:eastAsiaTheme="minorHAnsi"/>
          <w:color w:val="000000" w:themeColor="text1"/>
          <w:sz w:val="28"/>
          <w:szCs w:val="28"/>
          <w:lang w:val="en-GB" w:eastAsia="en-US"/>
        </w:rPr>
        <w:t>conducted</w:t>
      </w:r>
      <w:r w:rsidR="00BB4BB6" w:rsidRPr="001D1D88">
        <w:rPr>
          <w:rFonts w:eastAsiaTheme="minorHAnsi"/>
          <w:color w:val="000000" w:themeColor="text1"/>
          <w:sz w:val="28"/>
          <w:szCs w:val="28"/>
          <w:lang w:val="en-GB" w:eastAsia="en-US"/>
        </w:rPr>
        <w:t xml:space="preserve"> studies have </w:t>
      </w:r>
      <w:r w:rsidR="00A60AE5" w:rsidRPr="001D1D88">
        <w:rPr>
          <w:rFonts w:eastAsiaTheme="minorHAnsi"/>
          <w:color w:val="000000" w:themeColor="text1"/>
          <w:sz w:val="28"/>
          <w:szCs w:val="28"/>
          <w:lang w:val="en-GB" w:eastAsia="en-US"/>
        </w:rPr>
        <w:t xml:space="preserve">used health data </w:t>
      </w:r>
      <w:r w:rsidR="00FF4260" w:rsidRPr="001D1D88">
        <w:rPr>
          <w:rFonts w:eastAsiaTheme="minorHAnsi"/>
          <w:color w:val="000000" w:themeColor="text1"/>
          <w:sz w:val="28"/>
          <w:szCs w:val="28"/>
          <w:lang w:val="en-GB" w:eastAsia="en-US"/>
        </w:rPr>
        <w:t xml:space="preserve">from </w:t>
      </w:r>
      <w:r w:rsidR="00A60AE5" w:rsidRPr="001D1D88">
        <w:rPr>
          <w:rFonts w:eastAsiaTheme="minorHAnsi"/>
          <w:color w:val="000000" w:themeColor="text1"/>
          <w:sz w:val="28"/>
          <w:szCs w:val="28"/>
          <w:lang w:val="en-GB" w:eastAsia="en-US"/>
        </w:rPr>
        <w:t xml:space="preserve">communities in </w:t>
      </w:r>
      <w:r w:rsidR="00D1165F" w:rsidRPr="001D1D88">
        <w:rPr>
          <w:rFonts w:eastAsiaTheme="minorHAnsi"/>
          <w:color w:val="000000" w:themeColor="text1"/>
          <w:sz w:val="28"/>
          <w:szCs w:val="28"/>
          <w:lang w:val="en-GB" w:eastAsia="en-US"/>
        </w:rPr>
        <w:t>O&amp;G</w:t>
      </w:r>
      <w:r w:rsidR="00A60AE5" w:rsidRPr="001D1D88">
        <w:rPr>
          <w:rFonts w:eastAsiaTheme="minorHAnsi"/>
          <w:color w:val="000000" w:themeColor="text1"/>
          <w:sz w:val="28"/>
          <w:szCs w:val="28"/>
          <w:lang w:val="en-GB" w:eastAsia="en-US"/>
        </w:rPr>
        <w:t xml:space="preserve"> production regions of the US to </w:t>
      </w:r>
      <w:r w:rsidR="00FF4260" w:rsidRPr="001D1D88">
        <w:rPr>
          <w:rFonts w:eastAsiaTheme="minorHAnsi"/>
          <w:color w:val="000000" w:themeColor="text1"/>
          <w:sz w:val="28"/>
          <w:szCs w:val="28"/>
          <w:lang w:val="en-GB" w:eastAsia="en-US"/>
        </w:rPr>
        <w:t xml:space="preserve">measure </w:t>
      </w:r>
      <w:r w:rsidR="00A60AE5" w:rsidRPr="001D1D88">
        <w:rPr>
          <w:rFonts w:eastAsiaTheme="minorHAnsi"/>
          <w:color w:val="000000" w:themeColor="text1"/>
          <w:sz w:val="28"/>
          <w:szCs w:val="28"/>
          <w:lang w:val="en-GB" w:eastAsia="en-US"/>
        </w:rPr>
        <w:t>the impact of petroleum operations on public health</w:t>
      </w:r>
      <w:r w:rsidR="00CA3754" w:rsidRPr="001D1D88">
        <w:rPr>
          <w:rFonts w:eastAsiaTheme="minorHAnsi"/>
          <w:color w:val="000000" w:themeColor="text1"/>
          <w:sz w:val="28"/>
          <w:szCs w:val="28"/>
          <w:lang w:val="en-GB" w:eastAsia="en-US"/>
        </w:rPr>
        <w:t xml:space="preserve"> [</w:t>
      </w:r>
      <w:r w:rsidR="00D1165F" w:rsidRPr="001D1D88">
        <w:rPr>
          <w:rFonts w:eastAsiaTheme="minorHAnsi"/>
          <w:color w:val="000000" w:themeColor="text1"/>
          <w:sz w:val="28"/>
          <w:szCs w:val="28"/>
          <w:lang w:val="en-GB" w:eastAsia="en-US"/>
        </w:rPr>
        <w:t>4</w:t>
      </w:r>
      <w:r w:rsidR="00BD218D">
        <w:rPr>
          <w:rFonts w:eastAsiaTheme="minorHAnsi"/>
          <w:color w:val="000000" w:themeColor="text1"/>
          <w:sz w:val="28"/>
          <w:szCs w:val="28"/>
          <w:lang w:val="en-GB" w:eastAsia="en-US"/>
        </w:rPr>
        <w:t>9</w:t>
      </w:r>
      <w:r w:rsidR="00CA3754" w:rsidRPr="001D1D88">
        <w:rPr>
          <w:rFonts w:eastAsiaTheme="minorHAnsi"/>
          <w:color w:val="000000" w:themeColor="text1"/>
          <w:sz w:val="28"/>
          <w:szCs w:val="28"/>
          <w:lang w:val="en-GB" w:eastAsia="en-US"/>
        </w:rPr>
        <w:t xml:space="preserve">; </w:t>
      </w:r>
      <w:r w:rsidR="00BD218D">
        <w:rPr>
          <w:rFonts w:eastAsiaTheme="minorHAnsi"/>
          <w:color w:val="000000" w:themeColor="text1"/>
          <w:sz w:val="28"/>
          <w:szCs w:val="28"/>
          <w:lang w:val="en-GB" w:eastAsia="en-US"/>
        </w:rPr>
        <w:t>50</w:t>
      </w:r>
      <w:r w:rsidR="00CA3754" w:rsidRPr="001D1D88">
        <w:rPr>
          <w:rFonts w:eastAsiaTheme="minorHAnsi"/>
          <w:color w:val="000000" w:themeColor="text1"/>
          <w:sz w:val="28"/>
          <w:szCs w:val="28"/>
          <w:lang w:val="en-GB" w:eastAsia="en-US"/>
        </w:rPr>
        <w:t>]</w:t>
      </w:r>
      <w:r w:rsidR="00A60AE5" w:rsidRPr="001D1D88">
        <w:rPr>
          <w:rFonts w:eastAsiaTheme="minorHAnsi"/>
          <w:color w:val="000000" w:themeColor="text1"/>
          <w:sz w:val="28"/>
          <w:szCs w:val="28"/>
          <w:lang w:val="en-GB" w:eastAsia="en-US"/>
        </w:rPr>
        <w:t>.</w:t>
      </w:r>
      <w:r w:rsidR="00A419A9" w:rsidRPr="001D1D88">
        <w:rPr>
          <w:rFonts w:eastAsiaTheme="minorHAnsi"/>
          <w:color w:val="000000" w:themeColor="text1"/>
          <w:sz w:val="28"/>
          <w:szCs w:val="28"/>
          <w:lang w:val="en-GB" w:eastAsia="en-US"/>
        </w:rPr>
        <w:t xml:space="preserve"> </w:t>
      </w:r>
      <w:r w:rsidR="00643328" w:rsidRPr="001D1D88">
        <w:rPr>
          <w:rFonts w:eastAsiaTheme="minorHAnsi"/>
          <w:color w:val="000000" w:themeColor="text1"/>
          <w:sz w:val="28"/>
          <w:szCs w:val="28"/>
          <w:lang w:val="en-GB" w:eastAsia="en-US"/>
        </w:rPr>
        <w:t xml:space="preserve">To </w:t>
      </w:r>
      <w:r w:rsidR="00FF4260" w:rsidRPr="001D1D88">
        <w:rPr>
          <w:rFonts w:eastAsiaTheme="minorHAnsi"/>
          <w:color w:val="000000" w:themeColor="text1"/>
          <w:sz w:val="28"/>
          <w:szCs w:val="28"/>
          <w:lang w:val="en-GB" w:eastAsia="en-US"/>
        </w:rPr>
        <w:t xml:space="preserve">a </w:t>
      </w:r>
      <w:r w:rsidR="00643328" w:rsidRPr="001D1D88">
        <w:rPr>
          <w:rFonts w:eastAsiaTheme="minorHAnsi"/>
          <w:color w:val="000000" w:themeColor="text1"/>
          <w:sz w:val="28"/>
          <w:szCs w:val="28"/>
          <w:lang w:val="en-GB" w:eastAsia="en-US"/>
        </w:rPr>
        <w:t>certain extent</w:t>
      </w:r>
      <w:r w:rsidR="001751CF">
        <w:rPr>
          <w:rFonts w:eastAsiaTheme="minorHAnsi"/>
          <w:color w:val="000000" w:themeColor="text1"/>
          <w:sz w:val="28"/>
          <w:szCs w:val="28"/>
          <w:lang w:val="en-GB" w:eastAsia="en-US"/>
        </w:rPr>
        <w:t>,</w:t>
      </w:r>
      <w:r w:rsidR="00643328" w:rsidRPr="001D1D88">
        <w:rPr>
          <w:rFonts w:eastAsiaTheme="minorHAnsi"/>
          <w:color w:val="000000" w:themeColor="text1"/>
          <w:sz w:val="28"/>
          <w:szCs w:val="28"/>
          <w:lang w:val="en-GB" w:eastAsia="en-US"/>
        </w:rPr>
        <w:t xml:space="preserve"> these studies have found </w:t>
      </w:r>
      <w:r w:rsidR="00FF4260" w:rsidRPr="001D1D88">
        <w:rPr>
          <w:rFonts w:eastAsiaTheme="minorHAnsi"/>
          <w:color w:val="000000" w:themeColor="text1"/>
          <w:sz w:val="28"/>
          <w:szCs w:val="28"/>
          <w:lang w:val="en-GB" w:eastAsia="en-US"/>
        </w:rPr>
        <w:t>a</w:t>
      </w:r>
      <w:r w:rsidR="00643328" w:rsidRPr="001D1D88">
        <w:rPr>
          <w:rFonts w:eastAsiaTheme="minorHAnsi"/>
          <w:color w:val="000000" w:themeColor="text1"/>
          <w:sz w:val="28"/>
          <w:szCs w:val="28"/>
          <w:lang w:val="en-GB" w:eastAsia="en-US"/>
        </w:rPr>
        <w:t xml:space="preserve"> link between </w:t>
      </w:r>
      <w:r w:rsidR="00643328" w:rsidRPr="001D1D88">
        <w:rPr>
          <w:rFonts w:eastAsiaTheme="minorHAnsi"/>
          <w:color w:val="000000" w:themeColor="text1"/>
          <w:sz w:val="28"/>
          <w:szCs w:val="28"/>
          <w:lang w:val="en-GB" w:eastAsia="en-US"/>
        </w:rPr>
        <w:lastRenderedPageBreak/>
        <w:t xml:space="preserve">petroleum </w:t>
      </w:r>
      <w:r w:rsidR="00FF4260" w:rsidRPr="001D1D88">
        <w:rPr>
          <w:rFonts w:eastAsiaTheme="minorHAnsi"/>
          <w:color w:val="000000" w:themeColor="text1"/>
          <w:sz w:val="28"/>
          <w:szCs w:val="28"/>
          <w:lang w:val="en-GB" w:eastAsia="en-US"/>
        </w:rPr>
        <w:t>facility emissions</w:t>
      </w:r>
      <w:r w:rsidR="00643328" w:rsidRPr="001D1D88">
        <w:rPr>
          <w:rFonts w:eastAsiaTheme="minorHAnsi"/>
          <w:color w:val="000000" w:themeColor="text1"/>
          <w:sz w:val="28"/>
          <w:szCs w:val="28"/>
          <w:lang w:val="en-GB" w:eastAsia="en-US"/>
        </w:rPr>
        <w:t xml:space="preserve"> and</w:t>
      </w:r>
      <w:r w:rsidR="00FF4260" w:rsidRPr="001D1D88">
        <w:rPr>
          <w:rFonts w:eastAsiaTheme="minorHAnsi"/>
          <w:color w:val="000000" w:themeColor="text1"/>
          <w:sz w:val="28"/>
          <w:szCs w:val="28"/>
          <w:lang w:val="en-GB" w:eastAsia="en-US"/>
        </w:rPr>
        <w:t xml:space="preserve"> </w:t>
      </w:r>
      <w:r w:rsidR="00643328" w:rsidRPr="001D1D88">
        <w:rPr>
          <w:rFonts w:eastAsiaTheme="minorHAnsi"/>
          <w:color w:val="000000" w:themeColor="text1"/>
          <w:sz w:val="28"/>
          <w:szCs w:val="28"/>
          <w:lang w:val="en-GB" w:eastAsia="en-US"/>
        </w:rPr>
        <w:t xml:space="preserve">health </w:t>
      </w:r>
      <w:r w:rsidR="00AE7C1B" w:rsidRPr="001D1D88">
        <w:rPr>
          <w:rFonts w:eastAsiaTheme="minorHAnsi"/>
          <w:color w:val="000000" w:themeColor="text1"/>
          <w:sz w:val="28"/>
          <w:szCs w:val="28"/>
          <w:lang w:val="en-GB" w:eastAsia="en-US"/>
        </w:rPr>
        <w:t xml:space="preserve">problems </w:t>
      </w:r>
      <w:r w:rsidR="00FF4260" w:rsidRPr="001D1D88">
        <w:rPr>
          <w:rFonts w:eastAsiaTheme="minorHAnsi"/>
          <w:color w:val="000000" w:themeColor="text1"/>
          <w:sz w:val="28"/>
          <w:szCs w:val="28"/>
          <w:lang w:val="en-GB" w:eastAsia="en-US"/>
        </w:rPr>
        <w:t>within</w:t>
      </w:r>
      <w:r w:rsidR="00643328" w:rsidRPr="001D1D88">
        <w:rPr>
          <w:rFonts w:eastAsiaTheme="minorHAnsi"/>
          <w:color w:val="000000" w:themeColor="text1"/>
          <w:sz w:val="28"/>
          <w:szCs w:val="28"/>
          <w:lang w:val="en-GB" w:eastAsia="en-US"/>
        </w:rPr>
        <w:t xml:space="preserve"> local communit</w:t>
      </w:r>
      <w:r w:rsidR="00FF4260" w:rsidRPr="001D1D88">
        <w:rPr>
          <w:rFonts w:eastAsiaTheme="minorHAnsi"/>
          <w:color w:val="000000" w:themeColor="text1"/>
          <w:sz w:val="28"/>
          <w:szCs w:val="28"/>
          <w:lang w:val="en-GB" w:eastAsia="en-US"/>
        </w:rPr>
        <w:t>ies</w:t>
      </w:r>
      <w:r w:rsidR="001751CF">
        <w:rPr>
          <w:rFonts w:eastAsiaTheme="minorHAnsi"/>
          <w:color w:val="000000" w:themeColor="text1"/>
          <w:sz w:val="28"/>
          <w:szCs w:val="28"/>
          <w:lang w:val="en-GB" w:eastAsia="en-US"/>
        </w:rPr>
        <w:t xml:space="preserve"> </w:t>
      </w:r>
      <w:r w:rsidR="001751CF" w:rsidRPr="001D1D88">
        <w:rPr>
          <w:rFonts w:eastAsiaTheme="minorHAnsi"/>
          <w:color w:val="000000" w:themeColor="text1"/>
          <w:sz w:val="28"/>
          <w:szCs w:val="28"/>
          <w:lang w:val="en-GB" w:eastAsia="en-US"/>
        </w:rPr>
        <w:t>[4</w:t>
      </w:r>
      <w:r w:rsidR="00355792">
        <w:rPr>
          <w:rFonts w:eastAsiaTheme="minorHAnsi"/>
          <w:color w:val="000000" w:themeColor="text1"/>
          <w:sz w:val="28"/>
          <w:szCs w:val="28"/>
          <w:lang w:val="en-GB" w:eastAsia="en-US"/>
        </w:rPr>
        <w:t>9</w:t>
      </w:r>
      <w:r w:rsidR="001751CF" w:rsidRPr="001D1D88">
        <w:rPr>
          <w:rFonts w:eastAsiaTheme="minorHAnsi"/>
          <w:color w:val="000000" w:themeColor="text1"/>
          <w:sz w:val="28"/>
          <w:szCs w:val="28"/>
          <w:lang w:val="en-GB" w:eastAsia="en-US"/>
        </w:rPr>
        <w:t xml:space="preserve">, p. 412-417; </w:t>
      </w:r>
      <w:r w:rsidR="00355792">
        <w:rPr>
          <w:rFonts w:eastAsiaTheme="minorHAnsi"/>
          <w:color w:val="000000" w:themeColor="text1"/>
          <w:sz w:val="28"/>
          <w:szCs w:val="28"/>
          <w:lang w:val="en-GB" w:eastAsia="en-US"/>
        </w:rPr>
        <w:t>50</w:t>
      </w:r>
      <w:r w:rsidR="001751CF" w:rsidRPr="001D1D88">
        <w:rPr>
          <w:rFonts w:eastAsiaTheme="minorHAnsi"/>
          <w:color w:val="000000" w:themeColor="text1"/>
          <w:sz w:val="28"/>
          <w:szCs w:val="28"/>
          <w:lang w:val="en-GB" w:eastAsia="en-US"/>
        </w:rPr>
        <w:t>, p. 4514-4525]</w:t>
      </w:r>
      <w:r w:rsidR="00643328" w:rsidRPr="001D1D88">
        <w:rPr>
          <w:rFonts w:eastAsiaTheme="minorHAnsi"/>
          <w:color w:val="000000" w:themeColor="text1"/>
          <w:sz w:val="28"/>
          <w:szCs w:val="28"/>
          <w:lang w:val="en-GB" w:eastAsia="en-US"/>
        </w:rPr>
        <w:t xml:space="preserve">. </w:t>
      </w:r>
    </w:p>
    <w:p w14:paraId="7E5429DA" w14:textId="7786D4BA" w:rsidR="007C63A2" w:rsidRPr="001D1D88" w:rsidRDefault="0012454E" w:rsidP="00280EC4">
      <w:pPr>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w:t>
      </w:r>
      <w:r w:rsidR="008B586F" w:rsidRPr="001D1D88">
        <w:rPr>
          <w:rFonts w:eastAsiaTheme="minorHAnsi"/>
          <w:color w:val="000000" w:themeColor="text1"/>
          <w:sz w:val="28"/>
          <w:szCs w:val="28"/>
          <w:lang w:val="en-GB" w:eastAsia="en-US"/>
        </w:rPr>
        <w:t>s an</w:t>
      </w:r>
      <w:r w:rsidRPr="001D1D88">
        <w:rPr>
          <w:rFonts w:eastAsiaTheme="minorHAnsi"/>
          <w:color w:val="000000" w:themeColor="text1"/>
          <w:sz w:val="28"/>
          <w:szCs w:val="28"/>
          <w:lang w:val="en-GB" w:eastAsia="en-US"/>
        </w:rPr>
        <w:t xml:space="preserve"> </w:t>
      </w:r>
      <w:r w:rsidR="008B586F" w:rsidRPr="001D1D88">
        <w:rPr>
          <w:rFonts w:eastAsiaTheme="minorHAnsi"/>
          <w:color w:val="000000" w:themeColor="text1"/>
          <w:sz w:val="28"/>
          <w:szCs w:val="28"/>
          <w:lang w:val="en-GB" w:eastAsia="en-US"/>
        </w:rPr>
        <w:t>example,</w:t>
      </w:r>
      <w:r w:rsidRPr="001D1D88">
        <w:rPr>
          <w:rFonts w:eastAsiaTheme="minorHAnsi"/>
          <w:color w:val="000000" w:themeColor="text1"/>
          <w:sz w:val="28"/>
          <w:szCs w:val="28"/>
          <w:lang w:val="en-GB" w:eastAsia="en-US"/>
        </w:rPr>
        <w:t xml:space="preserve"> </w:t>
      </w:r>
      <w:r w:rsidR="009251A1" w:rsidRPr="001D1D88">
        <w:rPr>
          <w:rFonts w:eastAsiaTheme="minorHAnsi"/>
          <w:color w:val="000000" w:themeColor="text1"/>
          <w:sz w:val="28"/>
          <w:szCs w:val="28"/>
          <w:lang w:val="en-GB" w:eastAsia="en-US"/>
        </w:rPr>
        <w:t xml:space="preserve">we may look at the </w:t>
      </w:r>
      <w:r w:rsidRPr="001D1D88">
        <w:rPr>
          <w:rFonts w:eastAsiaTheme="minorHAnsi"/>
          <w:color w:val="000000" w:themeColor="text1"/>
          <w:sz w:val="28"/>
          <w:szCs w:val="28"/>
          <w:lang w:val="en-GB" w:eastAsia="en-US"/>
        </w:rPr>
        <w:t xml:space="preserve">public health concern that occurred </w:t>
      </w:r>
      <w:r w:rsidR="009251A1" w:rsidRPr="001D1D88">
        <w:rPr>
          <w:rFonts w:eastAsiaTheme="minorHAnsi"/>
          <w:color w:val="000000" w:themeColor="text1"/>
          <w:sz w:val="28"/>
          <w:szCs w:val="28"/>
          <w:lang w:val="en-GB" w:eastAsia="en-US"/>
        </w:rPr>
        <w:t>near</w:t>
      </w:r>
      <w:r w:rsidR="004702A3" w:rsidRPr="001D1D88">
        <w:rPr>
          <w:rFonts w:eastAsiaTheme="minorHAnsi"/>
          <w:color w:val="000000" w:themeColor="text1"/>
          <w:sz w:val="28"/>
          <w:szCs w:val="28"/>
          <w:lang w:val="en-GB" w:eastAsia="en-US"/>
        </w:rPr>
        <w:t xml:space="preserve"> </w:t>
      </w:r>
      <w:r w:rsidR="009251A1"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Karachaganak gas field</w:t>
      </w:r>
      <w:r w:rsidR="008B586F" w:rsidRPr="001D1D88">
        <w:rPr>
          <w:rFonts w:eastAsiaTheme="minorHAnsi"/>
          <w:color w:val="000000" w:themeColor="text1"/>
          <w:sz w:val="28"/>
          <w:szCs w:val="28"/>
          <w:lang w:val="en-GB" w:eastAsia="en-US"/>
        </w:rPr>
        <w:t xml:space="preserve"> in Kazakhstan</w:t>
      </w:r>
      <w:r w:rsidRPr="001D1D88">
        <w:rPr>
          <w:rFonts w:eastAsiaTheme="minorHAnsi"/>
          <w:color w:val="000000" w:themeColor="text1"/>
          <w:sz w:val="28"/>
          <w:szCs w:val="28"/>
          <w:lang w:val="en-GB" w:eastAsia="en-US"/>
        </w:rPr>
        <w:t xml:space="preserve">. </w:t>
      </w:r>
      <w:r w:rsidR="004C6F5D" w:rsidRPr="001D1D88">
        <w:rPr>
          <w:rFonts w:eastAsiaTheme="minorHAnsi"/>
          <w:color w:val="000000" w:themeColor="text1"/>
          <w:sz w:val="28"/>
          <w:szCs w:val="28"/>
          <w:lang w:val="en-GB" w:eastAsia="en-US"/>
        </w:rPr>
        <w:t xml:space="preserve">The </w:t>
      </w:r>
      <w:r w:rsidR="00064E58" w:rsidRPr="001D1D88">
        <w:rPr>
          <w:rFonts w:eastAsiaTheme="minorHAnsi"/>
          <w:color w:val="000000" w:themeColor="text1"/>
          <w:sz w:val="28"/>
          <w:szCs w:val="28"/>
          <w:lang w:val="en-GB" w:eastAsia="en-US"/>
        </w:rPr>
        <w:t>Karachaganak gas field</w:t>
      </w:r>
      <w:r w:rsidR="00F75CEB" w:rsidRPr="001D1D88">
        <w:rPr>
          <w:rFonts w:eastAsiaTheme="minorHAnsi"/>
          <w:color w:val="000000" w:themeColor="text1"/>
          <w:sz w:val="28"/>
          <w:szCs w:val="28"/>
          <w:lang w:val="en-GB" w:eastAsia="en-US"/>
        </w:rPr>
        <w:t xml:space="preserve"> is one of the </w:t>
      </w:r>
      <w:r w:rsidR="004C6F5D" w:rsidRPr="001D1D88">
        <w:rPr>
          <w:rFonts w:eastAsiaTheme="minorHAnsi"/>
          <w:color w:val="000000" w:themeColor="text1"/>
          <w:sz w:val="28"/>
          <w:szCs w:val="28"/>
          <w:lang w:val="en-GB" w:eastAsia="en-US"/>
        </w:rPr>
        <w:t xml:space="preserve">world’s </w:t>
      </w:r>
      <w:r w:rsidR="00F75CEB" w:rsidRPr="001D1D88">
        <w:rPr>
          <w:rFonts w:eastAsiaTheme="minorHAnsi"/>
          <w:color w:val="000000" w:themeColor="text1"/>
          <w:sz w:val="28"/>
          <w:szCs w:val="28"/>
          <w:lang w:val="en-GB" w:eastAsia="en-US"/>
        </w:rPr>
        <w:t>large</w:t>
      </w:r>
      <w:r w:rsidR="00F51A9C" w:rsidRPr="001D1D88">
        <w:rPr>
          <w:rFonts w:eastAsiaTheme="minorHAnsi"/>
          <w:color w:val="000000" w:themeColor="text1"/>
          <w:sz w:val="28"/>
          <w:szCs w:val="28"/>
          <w:lang w:val="en-GB" w:eastAsia="en-US"/>
        </w:rPr>
        <w:t>st</w:t>
      </w:r>
      <w:r w:rsidR="00F75CEB" w:rsidRPr="001D1D88">
        <w:rPr>
          <w:rFonts w:eastAsiaTheme="minorHAnsi"/>
          <w:color w:val="000000" w:themeColor="text1"/>
          <w:sz w:val="28"/>
          <w:szCs w:val="28"/>
          <w:lang w:val="en-GB" w:eastAsia="en-US"/>
        </w:rPr>
        <w:t xml:space="preserve"> gas fields </w:t>
      </w:r>
      <w:r w:rsidR="00064E58" w:rsidRPr="001D1D88">
        <w:rPr>
          <w:rFonts w:eastAsiaTheme="minorHAnsi"/>
          <w:color w:val="000000" w:themeColor="text1"/>
          <w:sz w:val="28"/>
          <w:szCs w:val="28"/>
          <w:lang w:val="en-GB" w:eastAsia="en-US"/>
        </w:rPr>
        <w:t xml:space="preserve">and is being developed under </w:t>
      </w:r>
      <w:r w:rsidR="00F51A9C" w:rsidRPr="001D1D88">
        <w:rPr>
          <w:rFonts w:eastAsiaTheme="minorHAnsi"/>
          <w:color w:val="000000" w:themeColor="text1"/>
          <w:sz w:val="28"/>
          <w:szCs w:val="28"/>
          <w:lang w:val="en-GB" w:eastAsia="en-US"/>
        </w:rPr>
        <w:t>a</w:t>
      </w:r>
      <w:r w:rsidR="00064E58" w:rsidRPr="001D1D88">
        <w:rPr>
          <w:rFonts w:eastAsiaTheme="minorHAnsi"/>
          <w:color w:val="000000" w:themeColor="text1"/>
          <w:sz w:val="28"/>
          <w:szCs w:val="28"/>
          <w:lang w:val="en-GB" w:eastAsia="en-US"/>
        </w:rPr>
        <w:t xml:space="preserve"> </w:t>
      </w:r>
      <w:r w:rsidR="00A419A9" w:rsidRPr="001D1D88">
        <w:rPr>
          <w:rFonts w:eastAsiaTheme="minorHAnsi"/>
          <w:color w:val="000000" w:themeColor="text1"/>
          <w:sz w:val="28"/>
          <w:szCs w:val="28"/>
          <w:lang w:val="en-GB" w:eastAsia="en-US"/>
        </w:rPr>
        <w:t>PSA</w:t>
      </w:r>
      <w:r w:rsidR="00064E58" w:rsidRPr="001D1D88">
        <w:rPr>
          <w:rFonts w:eastAsiaTheme="minorHAnsi"/>
          <w:color w:val="000000" w:themeColor="text1"/>
          <w:sz w:val="28"/>
          <w:szCs w:val="28"/>
          <w:lang w:val="en-GB" w:eastAsia="en-US"/>
        </w:rPr>
        <w:t xml:space="preserve"> </w:t>
      </w:r>
      <w:r w:rsidR="00F51A9C" w:rsidRPr="001D1D88">
        <w:rPr>
          <w:rFonts w:eastAsiaTheme="minorHAnsi"/>
          <w:color w:val="000000" w:themeColor="text1"/>
          <w:sz w:val="28"/>
          <w:szCs w:val="28"/>
          <w:lang w:val="en-GB" w:eastAsia="en-US"/>
        </w:rPr>
        <w:t>dated</w:t>
      </w:r>
      <w:r w:rsidR="00064E58" w:rsidRPr="001D1D88">
        <w:rPr>
          <w:rFonts w:eastAsiaTheme="minorHAnsi"/>
          <w:color w:val="000000" w:themeColor="text1"/>
          <w:sz w:val="28"/>
          <w:szCs w:val="28"/>
          <w:lang w:val="en-GB" w:eastAsia="en-US"/>
        </w:rPr>
        <w:t xml:space="preserve"> November 18, 1997</w:t>
      </w:r>
      <w:r w:rsidR="000351F7" w:rsidRPr="001D1D88">
        <w:rPr>
          <w:rFonts w:eastAsiaTheme="minorHAnsi"/>
          <w:color w:val="000000" w:themeColor="text1"/>
          <w:sz w:val="28"/>
          <w:szCs w:val="28"/>
          <w:lang w:val="en-GB" w:eastAsia="en-US"/>
        </w:rPr>
        <w:t>,</w:t>
      </w:r>
      <w:r w:rsidR="00064E58" w:rsidRPr="001D1D88">
        <w:rPr>
          <w:rFonts w:eastAsiaTheme="minorHAnsi"/>
          <w:color w:val="000000" w:themeColor="text1"/>
          <w:sz w:val="28"/>
          <w:szCs w:val="28"/>
          <w:lang w:val="en-GB" w:eastAsia="en-US"/>
        </w:rPr>
        <w:t xml:space="preserve"> between the Government of Kazakhstan and </w:t>
      </w:r>
      <w:r w:rsidR="00F51A9C" w:rsidRPr="001D1D88">
        <w:rPr>
          <w:rFonts w:eastAsiaTheme="minorHAnsi"/>
          <w:color w:val="000000" w:themeColor="text1"/>
          <w:sz w:val="28"/>
          <w:szCs w:val="28"/>
          <w:lang w:val="en-GB" w:eastAsia="en-US"/>
        </w:rPr>
        <w:t>a</w:t>
      </w:r>
      <w:r w:rsidR="000351F7" w:rsidRPr="001D1D88">
        <w:rPr>
          <w:rFonts w:eastAsiaTheme="minorHAnsi"/>
          <w:color w:val="000000" w:themeColor="text1"/>
          <w:sz w:val="28"/>
          <w:szCs w:val="28"/>
          <w:lang w:val="en-GB" w:eastAsia="en-US"/>
        </w:rPr>
        <w:t xml:space="preserve"> </w:t>
      </w:r>
      <w:r w:rsidR="00F9395E" w:rsidRPr="001D1D88">
        <w:rPr>
          <w:rFonts w:eastAsiaTheme="minorHAnsi"/>
          <w:color w:val="000000" w:themeColor="text1"/>
          <w:sz w:val="28"/>
          <w:szCs w:val="28"/>
          <w:lang w:val="en-GB" w:eastAsia="en-US"/>
        </w:rPr>
        <w:t>C</w:t>
      </w:r>
      <w:r w:rsidR="000351F7" w:rsidRPr="001D1D88">
        <w:rPr>
          <w:rFonts w:eastAsiaTheme="minorHAnsi"/>
          <w:color w:val="000000" w:themeColor="text1"/>
          <w:sz w:val="28"/>
          <w:szCs w:val="28"/>
          <w:lang w:val="en-GB" w:eastAsia="en-US"/>
        </w:rPr>
        <w:t xml:space="preserve">onsortium </w:t>
      </w:r>
      <w:r w:rsidR="00795AF1" w:rsidRPr="001D1D88">
        <w:rPr>
          <w:rFonts w:eastAsiaTheme="minorHAnsi"/>
          <w:color w:val="000000" w:themeColor="text1"/>
          <w:sz w:val="28"/>
          <w:szCs w:val="28"/>
          <w:lang w:val="en-GB" w:eastAsia="en-US"/>
        </w:rPr>
        <w:t xml:space="preserve">currently </w:t>
      </w:r>
      <w:r w:rsidR="00F51A9C" w:rsidRPr="001D1D88">
        <w:rPr>
          <w:rFonts w:eastAsiaTheme="minorHAnsi"/>
          <w:color w:val="000000" w:themeColor="text1"/>
          <w:sz w:val="28"/>
          <w:szCs w:val="28"/>
          <w:lang w:val="en-GB" w:eastAsia="en-US"/>
        </w:rPr>
        <w:t>comprising</w:t>
      </w:r>
      <w:r w:rsidR="000351F7" w:rsidRPr="001D1D88">
        <w:rPr>
          <w:rFonts w:eastAsiaTheme="minorHAnsi"/>
          <w:color w:val="000000" w:themeColor="text1"/>
          <w:sz w:val="28"/>
          <w:szCs w:val="28"/>
          <w:lang w:val="en-GB" w:eastAsia="en-US"/>
        </w:rPr>
        <w:t xml:space="preserve"> </w:t>
      </w:r>
      <w:r w:rsidR="00795AF1" w:rsidRPr="001D1D88">
        <w:rPr>
          <w:rFonts w:eastAsiaTheme="minorHAnsi"/>
          <w:color w:val="000000" w:themeColor="text1"/>
          <w:sz w:val="28"/>
          <w:szCs w:val="28"/>
          <w:lang w:val="en-GB" w:eastAsia="en-US"/>
        </w:rPr>
        <w:t xml:space="preserve">of </w:t>
      </w:r>
      <w:r w:rsidR="000351F7" w:rsidRPr="001D1D88">
        <w:rPr>
          <w:rFonts w:eastAsiaTheme="minorHAnsi"/>
          <w:color w:val="000000" w:themeColor="text1"/>
          <w:sz w:val="28"/>
          <w:szCs w:val="28"/>
          <w:lang w:val="en-GB" w:eastAsia="en-US"/>
        </w:rPr>
        <w:t xml:space="preserve">Shell, Eni, Chevron, Lukoil, and KazMunaiGas. </w:t>
      </w:r>
      <w:r w:rsidR="001539EB" w:rsidRPr="001D1D88">
        <w:rPr>
          <w:rFonts w:eastAsiaTheme="minorHAnsi"/>
          <w:color w:val="000000" w:themeColor="text1"/>
          <w:sz w:val="28"/>
          <w:szCs w:val="28"/>
          <w:lang w:val="en-GB" w:eastAsia="en-US"/>
        </w:rPr>
        <w:t xml:space="preserve">The field is located in the </w:t>
      </w:r>
      <w:r w:rsidR="00F9395E" w:rsidRPr="001D1D88">
        <w:rPr>
          <w:rFonts w:eastAsiaTheme="minorHAnsi"/>
          <w:color w:val="000000" w:themeColor="text1"/>
          <w:sz w:val="28"/>
          <w:szCs w:val="28"/>
          <w:lang w:val="en-GB" w:eastAsia="en-US"/>
        </w:rPr>
        <w:t>n</w:t>
      </w:r>
      <w:r w:rsidR="00E3460E" w:rsidRPr="001D1D88">
        <w:rPr>
          <w:rFonts w:eastAsiaTheme="minorHAnsi"/>
          <w:color w:val="000000" w:themeColor="text1"/>
          <w:sz w:val="28"/>
          <w:szCs w:val="28"/>
          <w:lang w:val="en-GB" w:eastAsia="en-US"/>
        </w:rPr>
        <w:t>orth-</w:t>
      </w:r>
      <w:r w:rsidR="00F9395E" w:rsidRPr="001D1D88">
        <w:rPr>
          <w:rFonts w:eastAsiaTheme="minorHAnsi"/>
          <w:color w:val="000000" w:themeColor="text1"/>
          <w:sz w:val="28"/>
          <w:szCs w:val="28"/>
          <w:lang w:val="en-GB" w:eastAsia="en-US"/>
        </w:rPr>
        <w:t>w</w:t>
      </w:r>
      <w:r w:rsidR="001539EB" w:rsidRPr="001D1D88">
        <w:rPr>
          <w:rFonts w:eastAsiaTheme="minorHAnsi"/>
          <w:color w:val="000000" w:themeColor="text1"/>
          <w:sz w:val="28"/>
          <w:szCs w:val="28"/>
          <w:lang w:val="en-GB" w:eastAsia="en-US"/>
        </w:rPr>
        <w:t>est of Kazakhstan</w:t>
      </w:r>
      <w:r w:rsidR="00E3460E" w:rsidRPr="001D1D88">
        <w:rPr>
          <w:rFonts w:eastAsiaTheme="minorHAnsi"/>
          <w:color w:val="000000" w:themeColor="text1"/>
          <w:sz w:val="28"/>
          <w:szCs w:val="28"/>
          <w:lang w:val="en-GB" w:eastAsia="en-US"/>
        </w:rPr>
        <w:t xml:space="preserve">. The field is </w:t>
      </w:r>
      <w:r w:rsidR="00F94043" w:rsidRPr="001D1D88">
        <w:rPr>
          <w:rFonts w:eastAsiaTheme="minorHAnsi"/>
          <w:color w:val="000000" w:themeColor="text1"/>
          <w:sz w:val="28"/>
          <w:szCs w:val="28"/>
          <w:lang w:val="en-GB" w:eastAsia="en-US"/>
        </w:rPr>
        <w:t xml:space="preserve">the </w:t>
      </w:r>
      <w:r w:rsidR="003F4BEB" w:rsidRPr="001D1D88">
        <w:rPr>
          <w:rFonts w:eastAsiaTheme="minorHAnsi"/>
          <w:color w:val="000000" w:themeColor="text1"/>
          <w:sz w:val="28"/>
          <w:szCs w:val="28"/>
          <w:lang w:val="en-GB" w:eastAsia="en-US"/>
        </w:rPr>
        <w:t>second</w:t>
      </w:r>
      <w:r w:rsidR="00E3460E" w:rsidRPr="001D1D88">
        <w:rPr>
          <w:rFonts w:eastAsiaTheme="minorHAnsi"/>
          <w:color w:val="000000" w:themeColor="text1"/>
          <w:sz w:val="28"/>
          <w:szCs w:val="28"/>
          <w:lang w:val="en-GB" w:eastAsia="en-US"/>
        </w:rPr>
        <w:t xml:space="preserve"> </w:t>
      </w:r>
      <w:r w:rsidR="00795AF1" w:rsidRPr="001D1D88">
        <w:rPr>
          <w:rFonts w:eastAsiaTheme="minorHAnsi"/>
          <w:color w:val="000000" w:themeColor="text1"/>
          <w:sz w:val="28"/>
          <w:szCs w:val="28"/>
          <w:lang w:val="en-GB" w:eastAsia="en-US"/>
        </w:rPr>
        <w:t>largest</w:t>
      </w:r>
      <w:r w:rsidR="00E3460E" w:rsidRPr="001D1D88">
        <w:rPr>
          <w:rFonts w:eastAsiaTheme="minorHAnsi"/>
          <w:color w:val="000000" w:themeColor="text1"/>
          <w:sz w:val="28"/>
          <w:szCs w:val="28"/>
          <w:lang w:val="en-GB" w:eastAsia="en-US"/>
        </w:rPr>
        <w:t xml:space="preserve"> </w:t>
      </w:r>
      <w:r w:rsidR="00F51A9C" w:rsidRPr="001D1D88">
        <w:rPr>
          <w:rFonts w:eastAsiaTheme="minorHAnsi"/>
          <w:color w:val="000000" w:themeColor="text1"/>
          <w:sz w:val="28"/>
          <w:szCs w:val="28"/>
          <w:lang w:val="en-GB" w:eastAsia="en-US"/>
        </w:rPr>
        <w:t>funder</w:t>
      </w:r>
      <w:r w:rsidR="00E3460E" w:rsidRPr="001D1D88">
        <w:rPr>
          <w:rFonts w:eastAsiaTheme="minorHAnsi"/>
          <w:color w:val="000000" w:themeColor="text1"/>
          <w:sz w:val="28"/>
          <w:szCs w:val="28"/>
          <w:lang w:val="en-GB" w:eastAsia="en-US"/>
        </w:rPr>
        <w:t xml:space="preserve"> of the National Oil Fund </w:t>
      </w:r>
      <w:r w:rsidR="003F4BEB" w:rsidRPr="001D1D88">
        <w:rPr>
          <w:rFonts w:eastAsiaTheme="minorHAnsi"/>
          <w:color w:val="000000" w:themeColor="text1"/>
          <w:sz w:val="28"/>
          <w:szCs w:val="28"/>
          <w:lang w:val="en-GB" w:eastAsia="en-US"/>
        </w:rPr>
        <w:t xml:space="preserve">and the </w:t>
      </w:r>
      <w:r w:rsidR="00F9395E" w:rsidRPr="001D1D88">
        <w:rPr>
          <w:rFonts w:eastAsiaTheme="minorHAnsi"/>
          <w:color w:val="000000" w:themeColor="text1"/>
          <w:sz w:val="28"/>
          <w:szCs w:val="28"/>
          <w:lang w:val="en-GB" w:eastAsia="en-US"/>
        </w:rPr>
        <w:t xml:space="preserve">Kazakhstan’s </w:t>
      </w:r>
      <w:r w:rsidR="003F4BEB" w:rsidRPr="001D1D88">
        <w:rPr>
          <w:rFonts w:eastAsiaTheme="minorHAnsi"/>
          <w:color w:val="000000" w:themeColor="text1"/>
          <w:sz w:val="28"/>
          <w:szCs w:val="28"/>
          <w:lang w:val="en-GB" w:eastAsia="en-US"/>
        </w:rPr>
        <w:t xml:space="preserve">budget after </w:t>
      </w:r>
      <w:r w:rsidR="00A60F89" w:rsidRPr="001D1D88">
        <w:rPr>
          <w:rFonts w:eastAsiaTheme="minorHAnsi"/>
          <w:color w:val="000000" w:themeColor="text1"/>
          <w:sz w:val="28"/>
          <w:szCs w:val="28"/>
          <w:lang w:val="en-US" w:eastAsia="en-US"/>
        </w:rPr>
        <w:t xml:space="preserve">the </w:t>
      </w:r>
      <w:r w:rsidR="003F4BEB" w:rsidRPr="001D1D88">
        <w:rPr>
          <w:rFonts w:eastAsiaTheme="minorHAnsi"/>
          <w:color w:val="000000" w:themeColor="text1"/>
          <w:sz w:val="28"/>
          <w:szCs w:val="28"/>
          <w:lang w:val="en-GB" w:eastAsia="en-US"/>
        </w:rPr>
        <w:t>Tengiz oil field.</w:t>
      </w:r>
      <w:r w:rsidR="00A419A9" w:rsidRPr="001D1D88">
        <w:rPr>
          <w:rFonts w:eastAsiaTheme="minorHAnsi"/>
          <w:color w:val="000000" w:themeColor="text1"/>
          <w:sz w:val="28"/>
          <w:szCs w:val="28"/>
          <w:lang w:val="en-GB" w:eastAsia="en-US"/>
        </w:rPr>
        <w:t xml:space="preserve"> </w:t>
      </w:r>
      <w:r w:rsidR="002071E7" w:rsidRPr="001D1D88">
        <w:rPr>
          <w:rFonts w:eastAsiaTheme="minorHAnsi"/>
          <w:color w:val="000000" w:themeColor="text1"/>
          <w:sz w:val="28"/>
          <w:szCs w:val="28"/>
          <w:lang w:val="en-GB" w:eastAsia="en-US"/>
        </w:rPr>
        <w:t>In 2021</w:t>
      </w:r>
      <w:r w:rsidR="00F9395E" w:rsidRPr="001D1D88">
        <w:rPr>
          <w:rFonts w:eastAsiaTheme="minorHAnsi"/>
          <w:color w:val="000000" w:themeColor="text1"/>
          <w:sz w:val="28"/>
          <w:szCs w:val="28"/>
          <w:lang w:val="en-GB" w:eastAsia="en-US"/>
        </w:rPr>
        <w:t>,</w:t>
      </w:r>
      <w:r w:rsidR="002071E7" w:rsidRPr="001D1D88">
        <w:rPr>
          <w:rFonts w:eastAsiaTheme="minorHAnsi"/>
          <w:color w:val="000000" w:themeColor="text1"/>
          <w:sz w:val="28"/>
          <w:szCs w:val="28"/>
          <w:lang w:val="en-GB" w:eastAsia="en-US"/>
        </w:rPr>
        <w:t xml:space="preserve"> the Consortium paid </w:t>
      </w:r>
      <w:r w:rsidR="00CE00FC" w:rsidRPr="001D1D88">
        <w:rPr>
          <w:rFonts w:eastAsiaTheme="minorHAnsi"/>
          <w:color w:val="000000" w:themeColor="text1"/>
          <w:sz w:val="28"/>
          <w:szCs w:val="28"/>
          <w:lang w:val="en-GB" w:eastAsia="en-US"/>
        </w:rPr>
        <w:t xml:space="preserve">over </w:t>
      </w:r>
      <w:r w:rsidR="00F9395E" w:rsidRPr="001D1D88">
        <w:rPr>
          <w:rFonts w:eastAsiaTheme="minorHAnsi"/>
          <w:color w:val="000000" w:themeColor="text1"/>
          <w:sz w:val="28"/>
          <w:szCs w:val="28"/>
          <w:lang w:val="en-GB" w:eastAsia="en-US"/>
        </w:rPr>
        <w:t xml:space="preserve">USD </w:t>
      </w:r>
      <w:r w:rsidR="002071E7" w:rsidRPr="001D1D88">
        <w:rPr>
          <w:rFonts w:eastAsiaTheme="minorHAnsi"/>
          <w:color w:val="000000" w:themeColor="text1"/>
          <w:sz w:val="28"/>
          <w:szCs w:val="28"/>
          <w:lang w:val="en-GB" w:eastAsia="en-US"/>
        </w:rPr>
        <w:t>$</w:t>
      </w:r>
      <w:r w:rsidR="007149B4" w:rsidRPr="001D1D88">
        <w:rPr>
          <w:rFonts w:eastAsiaTheme="minorHAnsi"/>
          <w:color w:val="000000" w:themeColor="text1"/>
          <w:sz w:val="28"/>
          <w:szCs w:val="28"/>
          <w:lang w:val="en-GB" w:eastAsia="en-US"/>
        </w:rPr>
        <w:t>0,65</w:t>
      </w:r>
      <w:r w:rsidR="002071E7" w:rsidRPr="001D1D88">
        <w:rPr>
          <w:rFonts w:eastAsiaTheme="minorHAnsi"/>
          <w:color w:val="000000" w:themeColor="text1"/>
          <w:sz w:val="28"/>
          <w:szCs w:val="28"/>
          <w:lang w:val="en-GB" w:eastAsia="en-US"/>
        </w:rPr>
        <w:t xml:space="preserve"> </w:t>
      </w:r>
      <w:r w:rsidR="00F9395E" w:rsidRPr="001D1D88">
        <w:rPr>
          <w:rFonts w:eastAsiaTheme="minorHAnsi"/>
          <w:color w:val="000000" w:themeColor="text1"/>
          <w:sz w:val="28"/>
          <w:szCs w:val="28"/>
          <w:lang w:val="en-GB" w:eastAsia="en-US"/>
        </w:rPr>
        <w:t xml:space="preserve">billion in </w:t>
      </w:r>
      <w:r w:rsidR="002071E7" w:rsidRPr="001D1D88">
        <w:rPr>
          <w:rFonts w:eastAsiaTheme="minorHAnsi"/>
          <w:color w:val="000000" w:themeColor="text1"/>
          <w:sz w:val="28"/>
          <w:szCs w:val="28"/>
          <w:lang w:val="en-GB" w:eastAsia="en-US"/>
        </w:rPr>
        <w:t xml:space="preserve">taxes </w:t>
      </w:r>
      <w:r w:rsidR="007149B4" w:rsidRPr="001D1D88">
        <w:rPr>
          <w:rFonts w:eastAsiaTheme="minorHAnsi"/>
          <w:color w:val="000000" w:themeColor="text1"/>
          <w:sz w:val="28"/>
          <w:szCs w:val="28"/>
          <w:lang w:val="en-GB" w:eastAsia="en-US"/>
        </w:rPr>
        <w:t xml:space="preserve">to the budget </w:t>
      </w:r>
      <w:r w:rsidR="001B4B28" w:rsidRPr="001D1D88">
        <w:rPr>
          <w:rFonts w:eastAsiaTheme="minorHAnsi"/>
          <w:color w:val="000000" w:themeColor="text1"/>
          <w:sz w:val="28"/>
          <w:szCs w:val="28"/>
          <w:lang w:val="en-GB" w:eastAsia="en-US"/>
        </w:rPr>
        <w:t xml:space="preserve">and </w:t>
      </w:r>
      <w:r w:rsidR="007149B4" w:rsidRPr="001D1D88">
        <w:rPr>
          <w:rFonts w:eastAsiaTheme="minorHAnsi"/>
          <w:color w:val="000000" w:themeColor="text1"/>
          <w:sz w:val="28"/>
          <w:szCs w:val="28"/>
          <w:lang w:val="en-GB" w:eastAsia="en-US"/>
        </w:rPr>
        <w:t xml:space="preserve">the Kazakh Government received </w:t>
      </w:r>
      <w:r w:rsidR="00F9395E" w:rsidRPr="001D1D88">
        <w:rPr>
          <w:rFonts w:eastAsiaTheme="minorHAnsi"/>
          <w:color w:val="000000" w:themeColor="text1"/>
          <w:sz w:val="28"/>
          <w:szCs w:val="28"/>
          <w:lang w:val="en-GB" w:eastAsia="en-US"/>
        </w:rPr>
        <w:t>around</w:t>
      </w:r>
      <w:r w:rsidR="007149B4" w:rsidRPr="001D1D88">
        <w:rPr>
          <w:rFonts w:eastAsiaTheme="minorHAnsi"/>
          <w:color w:val="000000" w:themeColor="text1"/>
          <w:sz w:val="28"/>
          <w:szCs w:val="28"/>
          <w:lang w:val="en-GB" w:eastAsia="en-US"/>
        </w:rPr>
        <w:t xml:space="preserve"> </w:t>
      </w:r>
      <w:r w:rsidR="00F9395E" w:rsidRPr="001D1D88">
        <w:rPr>
          <w:rFonts w:eastAsiaTheme="minorHAnsi"/>
          <w:color w:val="000000" w:themeColor="text1"/>
          <w:sz w:val="28"/>
          <w:szCs w:val="28"/>
          <w:lang w:val="en-GB" w:eastAsia="en-US"/>
        </w:rPr>
        <w:t xml:space="preserve">USD </w:t>
      </w:r>
      <w:r w:rsidR="007149B4" w:rsidRPr="001D1D88">
        <w:rPr>
          <w:rFonts w:eastAsiaTheme="minorHAnsi"/>
          <w:color w:val="000000" w:themeColor="text1"/>
          <w:sz w:val="28"/>
          <w:szCs w:val="28"/>
          <w:lang w:val="en-GB" w:eastAsia="en-US"/>
        </w:rPr>
        <w:t>$2 b</w:t>
      </w:r>
      <w:r w:rsidR="00F9395E" w:rsidRPr="001D1D88">
        <w:rPr>
          <w:rFonts w:eastAsiaTheme="minorHAnsi"/>
          <w:color w:val="000000" w:themeColor="text1"/>
          <w:sz w:val="28"/>
          <w:szCs w:val="28"/>
          <w:lang w:val="en-GB" w:eastAsia="en-US"/>
        </w:rPr>
        <w:t xml:space="preserve">illion </w:t>
      </w:r>
      <w:r w:rsidR="007149B4" w:rsidRPr="001D1D88">
        <w:rPr>
          <w:rFonts w:eastAsiaTheme="minorHAnsi"/>
          <w:color w:val="000000" w:themeColor="text1"/>
          <w:sz w:val="28"/>
          <w:szCs w:val="28"/>
          <w:lang w:val="en-GB" w:eastAsia="en-US"/>
        </w:rPr>
        <w:t xml:space="preserve">in the form of </w:t>
      </w:r>
      <w:r w:rsidR="001B4047" w:rsidRPr="001D1D88">
        <w:rPr>
          <w:rFonts w:eastAsiaTheme="minorHAnsi"/>
          <w:color w:val="000000" w:themeColor="text1"/>
          <w:sz w:val="28"/>
          <w:szCs w:val="28"/>
          <w:lang w:val="en-GB" w:eastAsia="en-US"/>
        </w:rPr>
        <w:t>p</w:t>
      </w:r>
      <w:r w:rsidR="001B4B28" w:rsidRPr="001D1D88">
        <w:rPr>
          <w:rFonts w:eastAsiaTheme="minorHAnsi"/>
          <w:color w:val="000000" w:themeColor="text1"/>
          <w:sz w:val="28"/>
          <w:szCs w:val="28"/>
          <w:lang w:val="en-GB" w:eastAsia="en-US"/>
        </w:rPr>
        <w:t xml:space="preserve">rofit </w:t>
      </w:r>
      <w:r w:rsidR="001B4047" w:rsidRPr="001D1D88">
        <w:rPr>
          <w:rFonts w:eastAsiaTheme="minorHAnsi"/>
          <w:color w:val="000000" w:themeColor="text1"/>
          <w:sz w:val="28"/>
          <w:szCs w:val="28"/>
          <w:lang w:val="en-GB" w:eastAsia="en-US"/>
        </w:rPr>
        <w:t>o</w:t>
      </w:r>
      <w:r w:rsidR="001B4B28" w:rsidRPr="001D1D88">
        <w:rPr>
          <w:rFonts w:eastAsiaTheme="minorHAnsi"/>
          <w:color w:val="000000" w:themeColor="text1"/>
          <w:sz w:val="28"/>
          <w:szCs w:val="28"/>
          <w:lang w:val="en-GB" w:eastAsia="en-US"/>
        </w:rPr>
        <w:t>il</w:t>
      </w:r>
      <w:r w:rsidR="00FA2F8D" w:rsidRPr="001D1D88">
        <w:rPr>
          <w:rFonts w:eastAsiaTheme="minorHAnsi"/>
          <w:color w:val="000000" w:themeColor="text1"/>
          <w:sz w:val="28"/>
          <w:szCs w:val="28"/>
          <w:lang w:val="en-GB" w:eastAsia="en-US"/>
        </w:rPr>
        <w:t xml:space="preserve"> share</w:t>
      </w:r>
      <w:r w:rsidR="00CB7867" w:rsidRPr="001D1D88">
        <w:rPr>
          <w:rFonts w:eastAsiaTheme="minorHAnsi"/>
          <w:color w:val="000000" w:themeColor="text1"/>
          <w:sz w:val="28"/>
          <w:szCs w:val="28"/>
          <w:lang w:val="en-GB" w:eastAsia="en-US"/>
        </w:rPr>
        <w:t xml:space="preserve"> [</w:t>
      </w:r>
      <w:r w:rsidR="008B7328">
        <w:rPr>
          <w:rFonts w:eastAsiaTheme="minorHAnsi"/>
          <w:color w:val="000000" w:themeColor="text1"/>
          <w:sz w:val="28"/>
          <w:szCs w:val="28"/>
          <w:lang w:val="en-GB" w:eastAsia="en-US"/>
        </w:rPr>
        <w:t>51</w:t>
      </w:r>
      <w:r w:rsidR="00CB7867" w:rsidRPr="001D1D88">
        <w:rPr>
          <w:rFonts w:eastAsiaTheme="minorHAnsi"/>
          <w:color w:val="000000" w:themeColor="text1"/>
          <w:sz w:val="28"/>
          <w:szCs w:val="28"/>
          <w:lang w:val="en-GB" w:eastAsia="en-US"/>
        </w:rPr>
        <w:t>]</w:t>
      </w:r>
      <w:r w:rsidR="002071E7" w:rsidRPr="001D1D88">
        <w:rPr>
          <w:rFonts w:eastAsiaTheme="minorHAnsi"/>
          <w:color w:val="000000" w:themeColor="text1"/>
          <w:sz w:val="28"/>
          <w:szCs w:val="28"/>
          <w:lang w:val="en-GB" w:eastAsia="en-US"/>
        </w:rPr>
        <w:t>.</w:t>
      </w:r>
    </w:p>
    <w:p w14:paraId="03077E43" w14:textId="2235F91B" w:rsidR="008B57CF" w:rsidRPr="001D1D88" w:rsidRDefault="00AB257D" w:rsidP="00280EC4">
      <w:pPr>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In</w:t>
      </w:r>
      <w:r w:rsidR="00802E57" w:rsidRPr="001D1D88">
        <w:rPr>
          <w:rFonts w:eastAsiaTheme="minorHAnsi"/>
          <w:color w:val="000000" w:themeColor="text1"/>
          <w:sz w:val="28"/>
          <w:szCs w:val="28"/>
          <w:lang w:val="en-GB" w:eastAsia="en-US"/>
        </w:rPr>
        <w:t xml:space="preserve"> 2003</w:t>
      </w:r>
      <w:r w:rsidR="001B4047" w:rsidRPr="001D1D88">
        <w:rPr>
          <w:rFonts w:eastAsiaTheme="minorHAnsi"/>
          <w:color w:val="000000" w:themeColor="text1"/>
          <w:sz w:val="28"/>
          <w:szCs w:val="28"/>
          <w:lang w:val="en-GB" w:eastAsia="en-US"/>
        </w:rPr>
        <w:t>,</w:t>
      </w:r>
      <w:r w:rsidR="00802E57" w:rsidRPr="001D1D88">
        <w:rPr>
          <w:rFonts w:eastAsiaTheme="minorHAnsi"/>
          <w:color w:val="000000" w:themeColor="text1"/>
          <w:sz w:val="28"/>
          <w:szCs w:val="28"/>
          <w:lang w:val="en-GB" w:eastAsia="en-US"/>
        </w:rPr>
        <w:t xml:space="preserve"> local </w:t>
      </w:r>
      <w:r w:rsidR="001539EB" w:rsidRPr="001D1D88">
        <w:rPr>
          <w:rFonts w:eastAsiaTheme="minorHAnsi"/>
          <w:color w:val="000000" w:themeColor="text1"/>
          <w:sz w:val="28"/>
          <w:szCs w:val="28"/>
          <w:lang w:val="en-GB" w:eastAsia="en-US"/>
        </w:rPr>
        <w:t xml:space="preserve">residents of </w:t>
      </w:r>
      <w:r w:rsidR="001B4047" w:rsidRPr="001D1D88">
        <w:rPr>
          <w:rFonts w:eastAsiaTheme="minorHAnsi"/>
          <w:color w:val="000000" w:themeColor="text1"/>
          <w:sz w:val="28"/>
          <w:szCs w:val="28"/>
          <w:lang w:val="en-GB" w:eastAsia="en-US"/>
        </w:rPr>
        <w:t xml:space="preserve">the </w:t>
      </w:r>
      <w:r w:rsidR="001539EB" w:rsidRPr="001D1D88">
        <w:rPr>
          <w:rFonts w:eastAsiaTheme="minorHAnsi"/>
          <w:color w:val="000000" w:themeColor="text1"/>
          <w:sz w:val="28"/>
          <w:szCs w:val="28"/>
          <w:lang w:val="en-GB" w:eastAsia="en-US"/>
        </w:rPr>
        <w:t>Berezovka</w:t>
      </w:r>
      <w:r w:rsidR="001B4047" w:rsidRPr="001D1D88">
        <w:rPr>
          <w:rFonts w:eastAsiaTheme="minorHAnsi"/>
          <w:color w:val="000000" w:themeColor="text1"/>
          <w:sz w:val="28"/>
          <w:szCs w:val="28"/>
          <w:lang w:val="en-GB" w:eastAsia="en-US"/>
        </w:rPr>
        <w:t xml:space="preserve"> </w:t>
      </w:r>
      <w:r w:rsidR="001539EB" w:rsidRPr="001D1D88">
        <w:rPr>
          <w:rFonts w:eastAsiaTheme="minorHAnsi"/>
          <w:color w:val="000000" w:themeColor="text1"/>
          <w:sz w:val="28"/>
          <w:szCs w:val="28"/>
          <w:lang w:val="en-GB" w:eastAsia="en-US"/>
        </w:rPr>
        <w:t>village</w:t>
      </w:r>
      <w:r w:rsidR="001B4047" w:rsidRPr="001D1D88">
        <w:rPr>
          <w:rFonts w:eastAsiaTheme="minorHAnsi"/>
          <w:color w:val="000000" w:themeColor="text1"/>
          <w:sz w:val="28"/>
          <w:szCs w:val="28"/>
          <w:lang w:val="en-GB" w:eastAsia="en-US"/>
        </w:rPr>
        <w:t>, which is located</w:t>
      </w:r>
      <w:r w:rsidR="00E3460E" w:rsidRPr="001D1D88">
        <w:rPr>
          <w:rFonts w:eastAsiaTheme="minorHAnsi"/>
          <w:color w:val="000000" w:themeColor="text1"/>
          <w:sz w:val="28"/>
          <w:szCs w:val="28"/>
          <w:lang w:val="en-GB" w:eastAsia="en-US"/>
        </w:rPr>
        <w:t xml:space="preserve"> 3 km </w:t>
      </w:r>
      <w:r w:rsidR="001B4047" w:rsidRPr="001D1D88">
        <w:rPr>
          <w:rFonts w:eastAsiaTheme="minorHAnsi"/>
          <w:color w:val="000000" w:themeColor="text1"/>
          <w:sz w:val="28"/>
          <w:szCs w:val="28"/>
          <w:lang w:val="en-GB" w:eastAsia="en-US"/>
        </w:rPr>
        <w:t xml:space="preserve">away </w:t>
      </w:r>
      <w:r w:rsidR="00E3460E" w:rsidRPr="001D1D88">
        <w:rPr>
          <w:rFonts w:eastAsiaTheme="minorHAnsi"/>
          <w:color w:val="000000" w:themeColor="text1"/>
          <w:sz w:val="28"/>
          <w:szCs w:val="28"/>
          <w:lang w:val="en-GB" w:eastAsia="en-US"/>
        </w:rPr>
        <w:t xml:space="preserve">from the </w:t>
      </w:r>
      <w:r w:rsidRPr="001D1D88">
        <w:rPr>
          <w:rFonts w:eastAsiaTheme="minorHAnsi"/>
          <w:color w:val="000000" w:themeColor="text1"/>
          <w:sz w:val="28"/>
          <w:szCs w:val="28"/>
          <w:lang w:val="en-GB" w:eastAsia="en-US"/>
        </w:rPr>
        <w:t xml:space="preserve">Karachaganak </w:t>
      </w:r>
      <w:r w:rsidR="00E3460E" w:rsidRPr="001D1D88">
        <w:rPr>
          <w:rFonts w:eastAsiaTheme="minorHAnsi"/>
          <w:color w:val="000000" w:themeColor="text1"/>
          <w:sz w:val="28"/>
          <w:szCs w:val="28"/>
          <w:lang w:val="en-GB" w:eastAsia="en-US"/>
        </w:rPr>
        <w:t>field</w:t>
      </w:r>
      <w:r w:rsidR="001B4047" w:rsidRPr="001D1D88">
        <w:rPr>
          <w:rFonts w:eastAsiaTheme="minorHAnsi"/>
          <w:color w:val="000000" w:themeColor="text1"/>
          <w:sz w:val="28"/>
          <w:szCs w:val="28"/>
          <w:lang w:val="en-GB" w:eastAsia="en-US"/>
        </w:rPr>
        <w:t>,</w:t>
      </w:r>
      <w:r w:rsidR="001539EB" w:rsidRPr="001D1D88">
        <w:rPr>
          <w:rFonts w:eastAsiaTheme="minorHAnsi"/>
          <w:color w:val="000000" w:themeColor="text1"/>
          <w:sz w:val="28"/>
          <w:szCs w:val="28"/>
          <w:lang w:val="en-GB" w:eastAsia="en-US"/>
        </w:rPr>
        <w:t xml:space="preserve"> raised concern</w:t>
      </w:r>
      <w:r w:rsidR="001B4047" w:rsidRPr="001D1D88">
        <w:rPr>
          <w:rFonts w:eastAsiaTheme="minorHAnsi"/>
          <w:color w:val="000000" w:themeColor="text1"/>
          <w:sz w:val="28"/>
          <w:szCs w:val="28"/>
          <w:lang w:val="en-GB" w:eastAsia="en-US"/>
        </w:rPr>
        <w:t>s</w:t>
      </w:r>
      <w:r w:rsidR="001539EB"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about</w:t>
      </w:r>
      <w:r w:rsidR="001539EB" w:rsidRPr="001D1D88">
        <w:rPr>
          <w:rFonts w:eastAsiaTheme="minorHAnsi"/>
          <w:color w:val="000000" w:themeColor="text1"/>
          <w:sz w:val="28"/>
          <w:szCs w:val="28"/>
          <w:lang w:val="en-GB" w:eastAsia="en-US"/>
        </w:rPr>
        <w:t xml:space="preserve"> </w:t>
      </w:r>
      <w:r w:rsidR="00B508EF" w:rsidRPr="001D1D88">
        <w:rPr>
          <w:rFonts w:eastAsiaTheme="minorHAnsi"/>
          <w:color w:val="000000" w:themeColor="text1"/>
          <w:sz w:val="28"/>
          <w:szCs w:val="28"/>
          <w:lang w:val="en-GB" w:eastAsia="en-US"/>
        </w:rPr>
        <w:t>an</w:t>
      </w:r>
      <w:r w:rsidRPr="001D1D88">
        <w:rPr>
          <w:rFonts w:eastAsiaTheme="minorHAnsi"/>
          <w:color w:val="000000" w:themeColor="text1"/>
          <w:sz w:val="28"/>
          <w:szCs w:val="28"/>
          <w:lang w:val="en-GB" w:eastAsia="en-US"/>
        </w:rPr>
        <w:t xml:space="preserve"> </w:t>
      </w:r>
      <w:r w:rsidR="001539EB" w:rsidRPr="001D1D88">
        <w:rPr>
          <w:rFonts w:eastAsiaTheme="minorHAnsi"/>
          <w:color w:val="000000" w:themeColor="text1"/>
          <w:sz w:val="28"/>
          <w:szCs w:val="28"/>
          <w:lang w:val="en-GB" w:eastAsia="en-US"/>
        </w:rPr>
        <w:t xml:space="preserve">increase </w:t>
      </w:r>
      <w:r w:rsidRPr="001D1D88">
        <w:rPr>
          <w:rFonts w:eastAsiaTheme="minorHAnsi"/>
          <w:color w:val="000000" w:themeColor="text1"/>
          <w:sz w:val="28"/>
          <w:szCs w:val="28"/>
          <w:lang w:val="en-GB" w:eastAsia="en-US"/>
        </w:rPr>
        <w:t>in</w:t>
      </w:r>
      <w:r w:rsidR="00802E57" w:rsidRPr="001D1D88">
        <w:rPr>
          <w:rFonts w:eastAsiaTheme="minorHAnsi"/>
          <w:color w:val="000000" w:themeColor="text1"/>
          <w:sz w:val="28"/>
          <w:szCs w:val="28"/>
          <w:lang w:val="en-GB" w:eastAsia="en-US"/>
        </w:rPr>
        <w:t xml:space="preserve"> </w:t>
      </w:r>
      <w:r w:rsidR="001539EB" w:rsidRPr="001D1D88">
        <w:rPr>
          <w:rFonts w:eastAsiaTheme="minorHAnsi"/>
          <w:color w:val="000000" w:themeColor="text1"/>
          <w:sz w:val="28"/>
          <w:szCs w:val="28"/>
          <w:lang w:val="en-GB" w:eastAsia="en-US"/>
        </w:rPr>
        <w:t>health problems</w:t>
      </w:r>
      <w:r w:rsidR="00E3460E" w:rsidRPr="001D1D88">
        <w:rPr>
          <w:rFonts w:eastAsiaTheme="minorHAnsi"/>
          <w:color w:val="000000" w:themeColor="text1"/>
          <w:sz w:val="28"/>
          <w:szCs w:val="28"/>
          <w:lang w:val="en-GB" w:eastAsia="en-US"/>
        </w:rPr>
        <w:t xml:space="preserve"> such as memory loss, respiratory illness, </w:t>
      </w:r>
      <w:r w:rsidRPr="001D1D88">
        <w:rPr>
          <w:rFonts w:eastAsiaTheme="minorHAnsi"/>
          <w:color w:val="000000" w:themeColor="text1"/>
          <w:sz w:val="28"/>
          <w:szCs w:val="28"/>
          <w:lang w:val="en-GB" w:eastAsia="en-US"/>
        </w:rPr>
        <w:t>cardiovascular</w:t>
      </w:r>
      <w:r w:rsidR="00E3460E" w:rsidRPr="001D1D88">
        <w:rPr>
          <w:rFonts w:eastAsiaTheme="minorHAnsi"/>
          <w:color w:val="000000" w:themeColor="text1"/>
          <w:sz w:val="28"/>
          <w:szCs w:val="28"/>
          <w:lang w:val="en-GB" w:eastAsia="en-US"/>
        </w:rPr>
        <w:t xml:space="preserve"> problems</w:t>
      </w:r>
      <w:r w:rsidRPr="001D1D88">
        <w:rPr>
          <w:rFonts w:eastAsiaTheme="minorHAnsi"/>
          <w:color w:val="000000" w:themeColor="text1"/>
          <w:sz w:val="28"/>
          <w:szCs w:val="28"/>
          <w:lang w:val="en-GB" w:eastAsia="en-US"/>
        </w:rPr>
        <w:t xml:space="preserve">, </w:t>
      </w:r>
      <w:r w:rsidR="00E3460E" w:rsidRPr="001D1D88">
        <w:rPr>
          <w:rFonts w:eastAsiaTheme="minorHAnsi"/>
          <w:color w:val="000000" w:themeColor="text1"/>
          <w:sz w:val="28"/>
          <w:szCs w:val="28"/>
          <w:lang w:val="en-GB" w:eastAsia="en-US"/>
        </w:rPr>
        <w:t>etc</w:t>
      </w:r>
      <w:r w:rsidR="008C180F" w:rsidRPr="001D1D88">
        <w:rPr>
          <w:rFonts w:eastAsiaTheme="minorHAnsi"/>
          <w:color w:val="000000" w:themeColor="text1"/>
          <w:sz w:val="28"/>
          <w:szCs w:val="28"/>
          <w:lang w:val="en-GB" w:eastAsia="en-US"/>
        </w:rPr>
        <w:t>.</w:t>
      </w:r>
      <w:r w:rsidR="00CB7867" w:rsidRPr="001D1D88">
        <w:rPr>
          <w:rFonts w:eastAsiaTheme="minorHAnsi"/>
          <w:color w:val="000000" w:themeColor="text1"/>
          <w:sz w:val="28"/>
          <w:szCs w:val="28"/>
          <w:lang w:val="en-GB" w:eastAsia="en-US"/>
        </w:rPr>
        <w:t xml:space="preserve"> [</w:t>
      </w:r>
      <w:r w:rsidR="00A419A9" w:rsidRPr="001D1D88">
        <w:rPr>
          <w:rFonts w:eastAsiaTheme="minorHAnsi"/>
          <w:color w:val="000000" w:themeColor="text1"/>
          <w:sz w:val="28"/>
          <w:szCs w:val="28"/>
          <w:lang w:val="en-GB" w:eastAsia="en-US"/>
        </w:rPr>
        <w:t>5</w:t>
      </w:r>
      <w:r w:rsidR="008B7328">
        <w:rPr>
          <w:rFonts w:eastAsiaTheme="minorHAnsi"/>
          <w:color w:val="000000" w:themeColor="text1"/>
          <w:sz w:val="28"/>
          <w:szCs w:val="28"/>
          <w:lang w:val="en-GB" w:eastAsia="en-US"/>
        </w:rPr>
        <w:t>2</w:t>
      </w:r>
      <w:r w:rsidR="00CB7867" w:rsidRPr="001D1D88">
        <w:rPr>
          <w:rFonts w:eastAsiaTheme="minorHAnsi"/>
          <w:color w:val="000000" w:themeColor="text1"/>
          <w:sz w:val="28"/>
          <w:szCs w:val="28"/>
          <w:lang w:val="en-GB" w:eastAsia="en-US"/>
        </w:rPr>
        <w:t>]</w:t>
      </w:r>
      <w:r w:rsidR="00E3460E" w:rsidRPr="001D1D88">
        <w:rPr>
          <w:rFonts w:eastAsiaTheme="minorHAnsi"/>
          <w:color w:val="000000" w:themeColor="text1"/>
          <w:sz w:val="28"/>
          <w:szCs w:val="28"/>
          <w:lang w:val="en-GB" w:eastAsia="en-US"/>
        </w:rPr>
        <w:t>.</w:t>
      </w:r>
      <w:r w:rsidR="001539EB" w:rsidRPr="001D1D88">
        <w:rPr>
          <w:rFonts w:eastAsiaTheme="minorHAnsi"/>
          <w:color w:val="000000" w:themeColor="text1"/>
          <w:sz w:val="28"/>
          <w:szCs w:val="28"/>
          <w:lang w:val="en-GB" w:eastAsia="en-US"/>
        </w:rPr>
        <w:t xml:space="preserve"> </w:t>
      </w:r>
      <w:r w:rsidR="006D3CDE" w:rsidRPr="001D1D88">
        <w:rPr>
          <w:rFonts w:eastAsiaTheme="minorHAnsi"/>
          <w:color w:val="000000" w:themeColor="text1"/>
          <w:sz w:val="28"/>
          <w:szCs w:val="28"/>
          <w:lang w:val="en-GB" w:eastAsia="en-US"/>
        </w:rPr>
        <w:t xml:space="preserve">Several environmental and human rights </w:t>
      </w:r>
      <w:r w:rsidR="004F3F52" w:rsidRPr="001D1D88">
        <w:rPr>
          <w:rFonts w:eastAsiaTheme="minorHAnsi"/>
          <w:color w:val="000000" w:themeColor="text1"/>
          <w:sz w:val="28"/>
          <w:szCs w:val="28"/>
          <w:lang w:val="en-GB" w:eastAsia="en-US"/>
        </w:rPr>
        <w:t>NGOs</w:t>
      </w:r>
      <w:r w:rsidR="006D3CDE" w:rsidRPr="001D1D88">
        <w:rPr>
          <w:rFonts w:eastAsiaTheme="minorHAnsi"/>
          <w:color w:val="000000" w:themeColor="text1"/>
          <w:sz w:val="28"/>
          <w:szCs w:val="28"/>
          <w:lang w:val="en-GB" w:eastAsia="en-US"/>
        </w:rPr>
        <w:t xml:space="preserve"> </w:t>
      </w:r>
      <w:r w:rsidR="00E05774" w:rsidRPr="001D1D88">
        <w:rPr>
          <w:rFonts w:eastAsiaTheme="minorHAnsi"/>
          <w:color w:val="000000" w:themeColor="text1"/>
          <w:sz w:val="28"/>
          <w:szCs w:val="28"/>
          <w:lang w:val="en-GB" w:eastAsia="en-US"/>
        </w:rPr>
        <w:t xml:space="preserve">such as </w:t>
      </w:r>
      <w:r w:rsidR="008C180F" w:rsidRPr="001D1D88">
        <w:rPr>
          <w:rFonts w:eastAsiaTheme="minorHAnsi"/>
          <w:color w:val="000000" w:themeColor="text1"/>
          <w:sz w:val="28"/>
          <w:szCs w:val="28"/>
          <w:lang w:val="en-GB" w:eastAsia="en-US"/>
        </w:rPr>
        <w:t>“</w:t>
      </w:r>
      <w:r w:rsidR="00E05774" w:rsidRPr="001D1D88">
        <w:rPr>
          <w:rFonts w:eastAsiaTheme="minorHAnsi"/>
          <w:color w:val="000000" w:themeColor="text1"/>
          <w:sz w:val="28"/>
          <w:szCs w:val="28"/>
          <w:lang w:val="en-GB" w:eastAsia="en-US"/>
        </w:rPr>
        <w:t>Green Salvation</w:t>
      </w:r>
      <w:r w:rsidR="008C180F" w:rsidRPr="001D1D88">
        <w:rPr>
          <w:rFonts w:eastAsiaTheme="minorHAnsi"/>
          <w:color w:val="000000" w:themeColor="text1"/>
          <w:sz w:val="28"/>
          <w:szCs w:val="28"/>
          <w:lang w:val="en-GB" w:eastAsia="en-US"/>
        </w:rPr>
        <w:t>”</w:t>
      </w:r>
      <w:r w:rsidR="00E05774" w:rsidRPr="001D1D88">
        <w:rPr>
          <w:rFonts w:eastAsiaTheme="minorHAnsi"/>
          <w:color w:val="000000" w:themeColor="text1"/>
          <w:sz w:val="28"/>
          <w:szCs w:val="28"/>
          <w:lang w:val="en-GB" w:eastAsia="en-US"/>
        </w:rPr>
        <w:t xml:space="preserve">, </w:t>
      </w:r>
      <w:r w:rsidR="008C180F" w:rsidRPr="001D1D88">
        <w:rPr>
          <w:rFonts w:eastAsiaTheme="minorHAnsi"/>
          <w:color w:val="000000" w:themeColor="text1"/>
          <w:sz w:val="28"/>
          <w:szCs w:val="28"/>
          <w:lang w:val="en-GB" w:eastAsia="en-US"/>
        </w:rPr>
        <w:t>“</w:t>
      </w:r>
      <w:r w:rsidR="00E05774" w:rsidRPr="001D1D88">
        <w:rPr>
          <w:rFonts w:eastAsiaTheme="minorHAnsi"/>
          <w:color w:val="000000" w:themeColor="text1"/>
          <w:sz w:val="28"/>
          <w:szCs w:val="28"/>
          <w:lang w:val="en-GB" w:eastAsia="en-US"/>
        </w:rPr>
        <w:t>Crude Accountability</w:t>
      </w:r>
      <w:r w:rsidR="008C180F" w:rsidRPr="001D1D88">
        <w:rPr>
          <w:rFonts w:eastAsiaTheme="minorHAnsi"/>
          <w:color w:val="000000" w:themeColor="text1"/>
          <w:sz w:val="28"/>
          <w:szCs w:val="28"/>
          <w:lang w:val="en-GB" w:eastAsia="en-US"/>
        </w:rPr>
        <w:t>”</w:t>
      </w:r>
      <w:r w:rsidR="00CB7867" w:rsidRPr="001D1D88">
        <w:rPr>
          <w:rFonts w:eastAsiaTheme="minorHAnsi"/>
          <w:color w:val="000000" w:themeColor="text1"/>
          <w:sz w:val="28"/>
          <w:szCs w:val="28"/>
          <w:lang w:val="en-GB" w:eastAsia="en-US"/>
        </w:rPr>
        <w:t>,</w:t>
      </w:r>
      <w:r w:rsidR="004F0358" w:rsidRPr="001D1D88">
        <w:rPr>
          <w:rFonts w:eastAsiaTheme="minorHAnsi"/>
          <w:color w:val="000000" w:themeColor="text1"/>
          <w:sz w:val="28"/>
          <w:szCs w:val="28"/>
          <w:lang w:val="en-GB" w:eastAsia="en-US"/>
        </w:rPr>
        <w:t xml:space="preserve"> and</w:t>
      </w:r>
      <w:r w:rsidR="008C180F" w:rsidRPr="001D1D88">
        <w:rPr>
          <w:rFonts w:eastAsiaTheme="minorHAnsi"/>
          <w:color w:val="000000" w:themeColor="text1"/>
          <w:sz w:val="28"/>
          <w:szCs w:val="28"/>
          <w:lang w:val="en-GB" w:eastAsia="en-US"/>
        </w:rPr>
        <w:t xml:space="preserve"> “</w:t>
      </w:r>
      <w:r w:rsidR="00E05774" w:rsidRPr="001D1D88">
        <w:rPr>
          <w:rFonts w:eastAsiaTheme="minorHAnsi"/>
          <w:color w:val="000000" w:themeColor="text1"/>
          <w:sz w:val="28"/>
          <w:szCs w:val="28"/>
          <w:lang w:val="en-GB" w:eastAsia="en-US"/>
        </w:rPr>
        <w:t>Shanyrak</w:t>
      </w:r>
      <w:r w:rsidR="008C180F" w:rsidRPr="001D1D88">
        <w:rPr>
          <w:rFonts w:eastAsiaTheme="minorHAnsi"/>
          <w:color w:val="000000" w:themeColor="text1"/>
          <w:sz w:val="28"/>
          <w:szCs w:val="28"/>
          <w:lang w:val="en-GB" w:eastAsia="en-US"/>
        </w:rPr>
        <w:t>”</w:t>
      </w:r>
      <w:r w:rsidR="00E05774" w:rsidRPr="001D1D88">
        <w:rPr>
          <w:rFonts w:eastAsiaTheme="minorHAnsi"/>
          <w:color w:val="000000" w:themeColor="text1"/>
          <w:sz w:val="28"/>
          <w:szCs w:val="28"/>
          <w:lang w:val="en-GB" w:eastAsia="en-US"/>
        </w:rPr>
        <w:t xml:space="preserve"> </w:t>
      </w:r>
      <w:r w:rsidR="006D3CDE" w:rsidRPr="001D1D88">
        <w:rPr>
          <w:rFonts w:eastAsiaTheme="minorHAnsi"/>
          <w:color w:val="000000" w:themeColor="text1"/>
          <w:sz w:val="28"/>
          <w:szCs w:val="28"/>
          <w:lang w:val="en-GB" w:eastAsia="en-US"/>
        </w:rPr>
        <w:t xml:space="preserve">were involved </w:t>
      </w:r>
      <w:r w:rsidR="00B508EF" w:rsidRPr="001D1D88">
        <w:rPr>
          <w:rFonts w:eastAsiaTheme="minorHAnsi"/>
          <w:color w:val="000000" w:themeColor="text1"/>
          <w:sz w:val="28"/>
          <w:szCs w:val="28"/>
          <w:lang w:val="en-GB" w:eastAsia="en-US"/>
        </w:rPr>
        <w:t xml:space="preserve">in an effort </w:t>
      </w:r>
      <w:r w:rsidR="00FA6AF0" w:rsidRPr="001D1D88">
        <w:rPr>
          <w:rFonts w:eastAsiaTheme="minorHAnsi"/>
          <w:color w:val="000000" w:themeColor="text1"/>
          <w:sz w:val="28"/>
          <w:szCs w:val="28"/>
          <w:lang w:val="en-GB" w:eastAsia="en-US"/>
        </w:rPr>
        <w:t xml:space="preserve">to protect the rights of </w:t>
      </w:r>
      <w:r w:rsidR="00E05774" w:rsidRPr="001D1D88">
        <w:rPr>
          <w:rFonts w:eastAsiaTheme="minorHAnsi"/>
          <w:color w:val="000000" w:themeColor="text1"/>
          <w:sz w:val="28"/>
          <w:szCs w:val="28"/>
          <w:lang w:val="en-GB" w:eastAsia="en-US"/>
        </w:rPr>
        <w:t xml:space="preserve">the </w:t>
      </w:r>
      <w:r w:rsidR="00FA6AF0" w:rsidRPr="001D1D88">
        <w:rPr>
          <w:rFonts w:eastAsiaTheme="minorHAnsi"/>
          <w:color w:val="000000" w:themeColor="text1"/>
          <w:sz w:val="28"/>
          <w:szCs w:val="28"/>
          <w:lang w:val="en-GB" w:eastAsia="en-US"/>
        </w:rPr>
        <w:t xml:space="preserve">local community. </w:t>
      </w:r>
      <w:r w:rsidR="00FA2F8D" w:rsidRPr="001D1D88">
        <w:rPr>
          <w:rFonts w:eastAsiaTheme="minorHAnsi"/>
          <w:color w:val="000000" w:themeColor="text1"/>
          <w:sz w:val="28"/>
          <w:szCs w:val="28"/>
          <w:lang w:val="en-GB" w:eastAsia="en-US"/>
        </w:rPr>
        <w:t>The</w:t>
      </w:r>
      <w:r w:rsidR="00B508EF" w:rsidRPr="001D1D88">
        <w:rPr>
          <w:rFonts w:eastAsiaTheme="minorHAnsi"/>
          <w:color w:val="000000" w:themeColor="text1"/>
          <w:sz w:val="28"/>
          <w:szCs w:val="28"/>
          <w:lang w:val="en-GB" w:eastAsia="en-US"/>
        </w:rPr>
        <w:t>se</w:t>
      </w:r>
      <w:r w:rsidR="00FA2F8D" w:rsidRPr="001D1D88">
        <w:rPr>
          <w:rFonts w:eastAsiaTheme="minorHAnsi"/>
          <w:color w:val="000000" w:themeColor="text1"/>
          <w:sz w:val="28"/>
          <w:szCs w:val="28"/>
          <w:lang w:val="en-GB" w:eastAsia="en-US"/>
        </w:rPr>
        <w:t xml:space="preserve"> </w:t>
      </w:r>
      <w:r w:rsidR="004F3F52" w:rsidRPr="001D1D88">
        <w:rPr>
          <w:rFonts w:eastAsiaTheme="minorHAnsi"/>
          <w:color w:val="000000" w:themeColor="text1"/>
          <w:sz w:val="28"/>
          <w:szCs w:val="28"/>
          <w:lang w:val="en-GB" w:eastAsia="en-US"/>
        </w:rPr>
        <w:t>NGOs</w:t>
      </w:r>
      <w:r w:rsidR="00FA2F8D" w:rsidRPr="001D1D88">
        <w:rPr>
          <w:rFonts w:eastAsiaTheme="minorHAnsi"/>
          <w:color w:val="000000" w:themeColor="text1"/>
          <w:sz w:val="28"/>
          <w:szCs w:val="28"/>
          <w:lang w:val="en-GB" w:eastAsia="en-US"/>
        </w:rPr>
        <w:t xml:space="preserve"> have conducted independent </w:t>
      </w:r>
      <w:r w:rsidR="000C6D90" w:rsidRPr="001D1D88">
        <w:rPr>
          <w:rFonts w:eastAsiaTheme="minorHAnsi"/>
          <w:color w:val="000000" w:themeColor="text1"/>
          <w:sz w:val="28"/>
          <w:szCs w:val="28"/>
          <w:lang w:val="en-GB" w:eastAsia="en-US"/>
        </w:rPr>
        <w:t>air</w:t>
      </w:r>
      <w:r w:rsidR="00795AF1" w:rsidRPr="001D1D88">
        <w:rPr>
          <w:rFonts w:eastAsiaTheme="minorHAnsi"/>
          <w:color w:val="000000" w:themeColor="text1"/>
          <w:sz w:val="28"/>
          <w:szCs w:val="28"/>
          <w:lang w:val="en-GB" w:eastAsia="en-US"/>
        </w:rPr>
        <w:t xml:space="preserve"> quality</w:t>
      </w:r>
      <w:r w:rsidR="000C6D90" w:rsidRPr="001D1D88">
        <w:rPr>
          <w:rFonts w:eastAsiaTheme="minorHAnsi"/>
          <w:color w:val="000000" w:themeColor="text1"/>
          <w:sz w:val="28"/>
          <w:szCs w:val="28"/>
          <w:lang w:val="en-GB" w:eastAsia="en-US"/>
        </w:rPr>
        <w:t xml:space="preserve"> monitoring </w:t>
      </w:r>
      <w:r w:rsidR="00FA2F8D" w:rsidRPr="001D1D88">
        <w:rPr>
          <w:rFonts w:eastAsiaTheme="minorHAnsi"/>
          <w:color w:val="000000" w:themeColor="text1"/>
          <w:sz w:val="28"/>
          <w:szCs w:val="28"/>
          <w:lang w:val="en-GB" w:eastAsia="en-US"/>
        </w:rPr>
        <w:t xml:space="preserve">and </w:t>
      </w:r>
      <w:r w:rsidR="00B508EF" w:rsidRPr="001D1D88">
        <w:rPr>
          <w:rFonts w:eastAsiaTheme="minorHAnsi"/>
          <w:color w:val="000000" w:themeColor="text1"/>
          <w:sz w:val="28"/>
          <w:szCs w:val="28"/>
          <w:lang w:val="en-GB" w:eastAsia="en-US"/>
        </w:rPr>
        <w:t xml:space="preserve">have </w:t>
      </w:r>
      <w:r w:rsidR="00FA2F8D" w:rsidRPr="001D1D88">
        <w:rPr>
          <w:rFonts w:eastAsiaTheme="minorHAnsi"/>
          <w:color w:val="000000" w:themeColor="text1"/>
          <w:sz w:val="28"/>
          <w:szCs w:val="28"/>
          <w:lang w:val="en-GB" w:eastAsia="en-US"/>
        </w:rPr>
        <w:t xml:space="preserve">found </w:t>
      </w:r>
      <w:r w:rsidR="00795AF1" w:rsidRPr="001D1D88">
        <w:rPr>
          <w:rFonts w:eastAsiaTheme="minorHAnsi"/>
          <w:color w:val="000000" w:themeColor="text1"/>
          <w:sz w:val="28"/>
          <w:szCs w:val="28"/>
          <w:lang w:val="en-GB" w:eastAsia="en-US"/>
        </w:rPr>
        <w:t>that the</w:t>
      </w:r>
      <w:r w:rsidR="00FA2F8D" w:rsidRPr="001D1D88">
        <w:rPr>
          <w:rFonts w:eastAsiaTheme="minorHAnsi"/>
          <w:color w:val="000000" w:themeColor="text1"/>
          <w:sz w:val="28"/>
          <w:szCs w:val="28"/>
          <w:lang w:val="en-GB" w:eastAsia="en-US"/>
        </w:rPr>
        <w:t xml:space="preserve"> increase in </w:t>
      </w:r>
      <w:r w:rsidR="0030393F" w:rsidRPr="001D1D88">
        <w:rPr>
          <w:rFonts w:eastAsiaTheme="minorHAnsi"/>
          <w:color w:val="000000" w:themeColor="text1"/>
          <w:sz w:val="28"/>
          <w:szCs w:val="28"/>
          <w:lang w:val="en-GB" w:eastAsia="en-US"/>
        </w:rPr>
        <w:t xml:space="preserve">the </w:t>
      </w:r>
      <w:r w:rsidR="00FA2F8D" w:rsidRPr="001D1D88">
        <w:rPr>
          <w:rFonts w:eastAsiaTheme="minorHAnsi"/>
          <w:color w:val="000000" w:themeColor="text1"/>
          <w:sz w:val="28"/>
          <w:szCs w:val="28"/>
          <w:lang w:val="en-GB" w:eastAsia="en-US"/>
        </w:rPr>
        <w:t>illness</w:t>
      </w:r>
      <w:r w:rsidR="00795AF1" w:rsidRPr="001D1D88">
        <w:rPr>
          <w:rFonts w:eastAsiaTheme="minorHAnsi"/>
          <w:color w:val="000000" w:themeColor="text1"/>
          <w:sz w:val="28"/>
          <w:szCs w:val="28"/>
          <w:lang w:val="en-GB" w:eastAsia="en-US"/>
        </w:rPr>
        <w:t>es</w:t>
      </w:r>
      <w:r w:rsidR="00FA2F8D" w:rsidRPr="001D1D88">
        <w:rPr>
          <w:rFonts w:eastAsiaTheme="minorHAnsi"/>
          <w:color w:val="000000" w:themeColor="text1"/>
          <w:sz w:val="28"/>
          <w:szCs w:val="28"/>
          <w:lang w:val="en-GB" w:eastAsia="en-US"/>
        </w:rPr>
        <w:t xml:space="preserve"> </w:t>
      </w:r>
      <w:r w:rsidR="0030393F" w:rsidRPr="001D1D88">
        <w:rPr>
          <w:rFonts w:eastAsiaTheme="minorHAnsi"/>
          <w:color w:val="000000" w:themeColor="text1"/>
          <w:sz w:val="28"/>
          <w:szCs w:val="28"/>
          <w:lang w:val="en-GB" w:eastAsia="en-US"/>
        </w:rPr>
        <w:t>of Berezovka villagers</w:t>
      </w:r>
      <w:r w:rsidR="00795AF1" w:rsidRPr="001D1D88">
        <w:rPr>
          <w:rFonts w:eastAsiaTheme="minorHAnsi"/>
          <w:color w:val="000000" w:themeColor="text1"/>
          <w:sz w:val="28"/>
          <w:szCs w:val="28"/>
          <w:lang w:val="en-GB" w:eastAsia="en-US"/>
        </w:rPr>
        <w:t xml:space="preserve"> was </w:t>
      </w:r>
      <w:r w:rsidR="00B508EF" w:rsidRPr="001D1D88">
        <w:rPr>
          <w:rFonts w:eastAsiaTheme="minorHAnsi"/>
          <w:color w:val="000000" w:themeColor="text1"/>
          <w:sz w:val="28"/>
          <w:szCs w:val="28"/>
          <w:lang w:val="en-GB" w:eastAsia="en-US"/>
        </w:rPr>
        <w:t>linked</w:t>
      </w:r>
      <w:r w:rsidR="00FA2F8D" w:rsidRPr="001D1D88">
        <w:rPr>
          <w:rFonts w:eastAsiaTheme="minorHAnsi"/>
          <w:color w:val="000000" w:themeColor="text1"/>
          <w:sz w:val="28"/>
          <w:szCs w:val="28"/>
          <w:lang w:val="en-GB" w:eastAsia="en-US"/>
        </w:rPr>
        <w:t xml:space="preserve"> </w:t>
      </w:r>
      <w:r w:rsidR="00795AF1" w:rsidRPr="001D1D88">
        <w:rPr>
          <w:rFonts w:eastAsiaTheme="minorHAnsi"/>
          <w:color w:val="000000" w:themeColor="text1"/>
          <w:sz w:val="28"/>
          <w:szCs w:val="28"/>
          <w:lang w:val="en-GB" w:eastAsia="en-US"/>
        </w:rPr>
        <w:t xml:space="preserve">with </w:t>
      </w:r>
      <w:r w:rsidR="00FA2F8D" w:rsidRPr="001D1D88">
        <w:rPr>
          <w:rFonts w:eastAsiaTheme="minorHAnsi"/>
          <w:color w:val="000000" w:themeColor="text1"/>
          <w:sz w:val="28"/>
          <w:szCs w:val="28"/>
          <w:lang w:val="en-GB" w:eastAsia="en-US"/>
        </w:rPr>
        <w:t xml:space="preserve">toxic gas emissions </w:t>
      </w:r>
      <w:r w:rsidR="004F3F52" w:rsidRPr="001D1D88">
        <w:rPr>
          <w:rFonts w:eastAsiaTheme="minorHAnsi"/>
          <w:color w:val="000000" w:themeColor="text1"/>
          <w:sz w:val="28"/>
          <w:szCs w:val="28"/>
          <w:lang w:val="en-GB" w:eastAsia="en-US"/>
        </w:rPr>
        <w:t>from</w:t>
      </w:r>
      <w:r w:rsidR="00FA2F8D" w:rsidRPr="001D1D88">
        <w:rPr>
          <w:rFonts w:eastAsiaTheme="minorHAnsi"/>
          <w:color w:val="000000" w:themeColor="text1"/>
          <w:sz w:val="28"/>
          <w:szCs w:val="28"/>
          <w:lang w:val="en-GB" w:eastAsia="en-US"/>
        </w:rPr>
        <w:t xml:space="preserve"> the Karachaganak field</w:t>
      </w:r>
      <w:r w:rsidR="00CB7867" w:rsidRPr="001D1D88">
        <w:rPr>
          <w:rFonts w:eastAsiaTheme="minorHAnsi"/>
          <w:color w:val="000000" w:themeColor="text1"/>
          <w:sz w:val="28"/>
          <w:szCs w:val="28"/>
          <w:lang w:val="en-GB" w:eastAsia="en-US"/>
        </w:rPr>
        <w:t xml:space="preserve"> [</w:t>
      </w:r>
      <w:r w:rsidR="008C180F" w:rsidRPr="001D1D88">
        <w:rPr>
          <w:rFonts w:eastAsiaTheme="minorHAnsi"/>
          <w:color w:val="000000" w:themeColor="text1"/>
          <w:sz w:val="28"/>
          <w:szCs w:val="28"/>
          <w:lang w:val="en-GB" w:eastAsia="en-US"/>
        </w:rPr>
        <w:t>5</w:t>
      </w:r>
      <w:r w:rsidR="008B7328">
        <w:rPr>
          <w:rFonts w:eastAsiaTheme="minorHAnsi"/>
          <w:color w:val="000000" w:themeColor="text1"/>
          <w:sz w:val="28"/>
          <w:szCs w:val="28"/>
          <w:lang w:val="en-GB" w:eastAsia="en-US"/>
        </w:rPr>
        <w:t>2</w:t>
      </w:r>
      <w:r w:rsidR="00CB7867" w:rsidRPr="001D1D88">
        <w:rPr>
          <w:rFonts w:eastAsiaTheme="minorHAnsi"/>
          <w:color w:val="000000" w:themeColor="text1"/>
          <w:sz w:val="28"/>
          <w:szCs w:val="28"/>
          <w:lang w:val="en-GB" w:eastAsia="en-US"/>
        </w:rPr>
        <w:t>]</w:t>
      </w:r>
      <w:r w:rsidR="00FA2F8D" w:rsidRPr="001D1D88">
        <w:rPr>
          <w:rFonts w:eastAsiaTheme="minorHAnsi"/>
          <w:color w:val="000000" w:themeColor="text1"/>
          <w:sz w:val="28"/>
          <w:szCs w:val="28"/>
          <w:lang w:val="en-GB" w:eastAsia="en-US"/>
        </w:rPr>
        <w:t xml:space="preserve">. </w:t>
      </w:r>
      <w:r w:rsidR="004F3F52" w:rsidRPr="001D1D88">
        <w:rPr>
          <w:rFonts w:eastAsiaTheme="minorHAnsi"/>
          <w:color w:val="000000" w:themeColor="text1"/>
          <w:sz w:val="28"/>
          <w:szCs w:val="28"/>
          <w:lang w:val="en-GB" w:eastAsia="en-US"/>
        </w:rPr>
        <w:t xml:space="preserve">The NGOs </w:t>
      </w:r>
      <w:r w:rsidR="000C6D90" w:rsidRPr="001D1D88">
        <w:rPr>
          <w:rFonts w:eastAsiaTheme="minorHAnsi"/>
          <w:color w:val="000000" w:themeColor="text1"/>
          <w:sz w:val="28"/>
          <w:szCs w:val="28"/>
          <w:lang w:val="en-GB" w:eastAsia="en-US"/>
        </w:rPr>
        <w:t xml:space="preserve">requested </w:t>
      </w:r>
      <w:r w:rsidR="00C149E9" w:rsidRPr="001D1D88">
        <w:rPr>
          <w:rFonts w:eastAsiaTheme="minorHAnsi"/>
          <w:color w:val="000000" w:themeColor="text1"/>
          <w:sz w:val="28"/>
          <w:szCs w:val="28"/>
          <w:lang w:val="en-GB" w:eastAsia="en-US"/>
        </w:rPr>
        <w:t xml:space="preserve">the </w:t>
      </w:r>
      <w:r w:rsidR="007B591F" w:rsidRPr="001D1D88">
        <w:rPr>
          <w:rFonts w:eastAsiaTheme="minorHAnsi"/>
          <w:color w:val="000000" w:themeColor="text1"/>
          <w:sz w:val="28"/>
          <w:szCs w:val="28"/>
          <w:lang w:val="en-GB" w:eastAsia="en-US"/>
        </w:rPr>
        <w:t xml:space="preserve">Karachaganak field </w:t>
      </w:r>
      <w:r w:rsidR="00B75DFD" w:rsidRPr="001D1D88">
        <w:rPr>
          <w:rFonts w:eastAsiaTheme="minorHAnsi"/>
          <w:color w:val="000000" w:themeColor="text1"/>
          <w:sz w:val="28"/>
          <w:szCs w:val="28"/>
          <w:lang w:val="en-GB" w:eastAsia="en-US"/>
        </w:rPr>
        <w:t>o</w:t>
      </w:r>
      <w:r w:rsidR="007B591F" w:rsidRPr="001D1D88">
        <w:rPr>
          <w:rFonts w:eastAsiaTheme="minorHAnsi"/>
          <w:color w:val="000000" w:themeColor="text1"/>
          <w:sz w:val="28"/>
          <w:szCs w:val="28"/>
          <w:lang w:val="en-GB" w:eastAsia="en-US"/>
        </w:rPr>
        <w:t xml:space="preserve">perator and the </w:t>
      </w:r>
      <w:r w:rsidR="00B75DFD" w:rsidRPr="001D1D88">
        <w:rPr>
          <w:rFonts w:eastAsiaTheme="minorHAnsi"/>
          <w:color w:val="000000" w:themeColor="text1"/>
          <w:sz w:val="28"/>
          <w:szCs w:val="28"/>
          <w:lang w:val="en-GB" w:eastAsia="en-US"/>
        </w:rPr>
        <w:t xml:space="preserve">state </w:t>
      </w:r>
      <w:r w:rsidR="007B591F" w:rsidRPr="001D1D88">
        <w:rPr>
          <w:rFonts w:eastAsiaTheme="minorHAnsi"/>
          <w:color w:val="000000" w:themeColor="text1"/>
          <w:sz w:val="28"/>
          <w:szCs w:val="28"/>
          <w:lang w:val="en-GB" w:eastAsia="en-US"/>
        </w:rPr>
        <w:t xml:space="preserve">Ministry of Environmental Protection </w:t>
      </w:r>
      <w:r w:rsidR="000C6D90" w:rsidRPr="001D1D88">
        <w:rPr>
          <w:rFonts w:eastAsiaTheme="minorHAnsi"/>
          <w:color w:val="000000" w:themeColor="text1"/>
          <w:sz w:val="28"/>
          <w:szCs w:val="28"/>
          <w:lang w:val="en-GB" w:eastAsia="en-US"/>
        </w:rPr>
        <w:t>to</w:t>
      </w:r>
      <w:r w:rsidR="007B591F" w:rsidRPr="001D1D88">
        <w:rPr>
          <w:rFonts w:eastAsiaTheme="minorHAnsi"/>
          <w:color w:val="000000" w:themeColor="text1"/>
          <w:sz w:val="28"/>
          <w:szCs w:val="28"/>
          <w:lang w:val="en-GB" w:eastAsia="en-US"/>
        </w:rPr>
        <w:t xml:space="preserve"> </w:t>
      </w:r>
      <w:r w:rsidR="00B75DFD" w:rsidRPr="001D1D88">
        <w:rPr>
          <w:rFonts w:eastAsiaTheme="minorHAnsi"/>
          <w:color w:val="000000" w:themeColor="text1"/>
          <w:sz w:val="28"/>
          <w:szCs w:val="28"/>
          <w:lang w:val="en-GB" w:eastAsia="en-US"/>
        </w:rPr>
        <w:t>publish</w:t>
      </w:r>
      <w:r w:rsidR="007B591F" w:rsidRPr="001D1D88">
        <w:rPr>
          <w:rFonts w:eastAsiaTheme="minorHAnsi"/>
          <w:color w:val="000000" w:themeColor="text1"/>
          <w:sz w:val="28"/>
          <w:szCs w:val="28"/>
          <w:lang w:val="en-GB" w:eastAsia="en-US"/>
        </w:rPr>
        <w:t xml:space="preserve"> environmental assessments and </w:t>
      </w:r>
      <w:r w:rsidR="00B75DFD" w:rsidRPr="001D1D88">
        <w:rPr>
          <w:rFonts w:eastAsiaTheme="minorHAnsi"/>
          <w:color w:val="000000" w:themeColor="text1"/>
          <w:sz w:val="28"/>
          <w:szCs w:val="28"/>
          <w:lang w:val="en-GB" w:eastAsia="en-US"/>
        </w:rPr>
        <w:t xml:space="preserve">asked </w:t>
      </w:r>
      <w:r w:rsidR="007B591F" w:rsidRPr="001D1D88">
        <w:rPr>
          <w:rFonts w:eastAsiaTheme="minorHAnsi"/>
          <w:color w:val="000000" w:themeColor="text1"/>
          <w:sz w:val="28"/>
          <w:szCs w:val="28"/>
          <w:lang w:val="en-GB" w:eastAsia="en-US"/>
        </w:rPr>
        <w:t xml:space="preserve">local </w:t>
      </w:r>
      <w:r w:rsidR="00B75DFD" w:rsidRPr="001D1D88">
        <w:rPr>
          <w:rFonts w:eastAsiaTheme="minorHAnsi"/>
          <w:color w:val="000000" w:themeColor="text1"/>
          <w:sz w:val="28"/>
          <w:szCs w:val="28"/>
          <w:lang w:val="en-GB" w:eastAsia="en-US"/>
        </w:rPr>
        <w:t xml:space="preserve">government authorities </w:t>
      </w:r>
      <w:r w:rsidR="007B591F" w:rsidRPr="001D1D88">
        <w:rPr>
          <w:rFonts w:eastAsiaTheme="minorHAnsi"/>
          <w:color w:val="000000" w:themeColor="text1"/>
          <w:sz w:val="28"/>
          <w:szCs w:val="28"/>
          <w:lang w:val="en-GB" w:eastAsia="en-US"/>
        </w:rPr>
        <w:t>to re</w:t>
      </w:r>
      <w:r w:rsidR="00E81A9D" w:rsidRPr="001D1D88">
        <w:rPr>
          <w:rFonts w:eastAsiaTheme="minorHAnsi"/>
          <w:color w:val="000000" w:themeColor="text1"/>
          <w:sz w:val="28"/>
          <w:szCs w:val="28"/>
          <w:lang w:val="en-GB" w:eastAsia="en-US"/>
        </w:rPr>
        <w:t>settle</w:t>
      </w:r>
      <w:r w:rsidR="007B591F" w:rsidRPr="001D1D88">
        <w:rPr>
          <w:rFonts w:eastAsiaTheme="minorHAnsi"/>
          <w:color w:val="000000" w:themeColor="text1"/>
          <w:sz w:val="28"/>
          <w:szCs w:val="28"/>
          <w:lang w:val="en-GB" w:eastAsia="en-US"/>
        </w:rPr>
        <w:t xml:space="preserve"> the population of Berezovka </w:t>
      </w:r>
      <w:r w:rsidR="006F7450" w:rsidRPr="001D1D88">
        <w:rPr>
          <w:rFonts w:eastAsiaTheme="minorHAnsi"/>
          <w:color w:val="000000" w:themeColor="text1"/>
          <w:sz w:val="28"/>
          <w:szCs w:val="28"/>
          <w:lang w:val="en-GB" w:eastAsia="en-US"/>
        </w:rPr>
        <w:t>to</w:t>
      </w:r>
      <w:r w:rsidR="007B591F" w:rsidRPr="001D1D88">
        <w:rPr>
          <w:rFonts w:eastAsiaTheme="minorHAnsi"/>
          <w:color w:val="000000" w:themeColor="text1"/>
          <w:sz w:val="28"/>
          <w:szCs w:val="28"/>
          <w:lang w:val="en-GB" w:eastAsia="en-US"/>
        </w:rPr>
        <w:t xml:space="preserve"> </w:t>
      </w:r>
      <w:r w:rsidR="005E2B0D" w:rsidRPr="001D1D88">
        <w:rPr>
          <w:rFonts w:eastAsiaTheme="minorHAnsi"/>
          <w:color w:val="000000" w:themeColor="text1"/>
          <w:sz w:val="28"/>
          <w:szCs w:val="28"/>
          <w:lang w:val="en-GB" w:eastAsia="en-US"/>
        </w:rPr>
        <w:t xml:space="preserve">a </w:t>
      </w:r>
      <w:r w:rsidR="007B591F" w:rsidRPr="001D1D88">
        <w:rPr>
          <w:rFonts w:eastAsiaTheme="minorHAnsi"/>
          <w:color w:val="000000" w:themeColor="text1"/>
          <w:sz w:val="28"/>
          <w:szCs w:val="28"/>
          <w:lang w:val="en-GB" w:eastAsia="en-US"/>
        </w:rPr>
        <w:t xml:space="preserve">safe </w:t>
      </w:r>
      <w:r w:rsidR="006F7450" w:rsidRPr="001D1D88">
        <w:rPr>
          <w:rFonts w:eastAsiaTheme="minorHAnsi"/>
          <w:color w:val="000000" w:themeColor="text1"/>
          <w:sz w:val="28"/>
          <w:szCs w:val="28"/>
          <w:lang w:val="en-GB" w:eastAsia="en-US"/>
        </w:rPr>
        <w:t>area</w:t>
      </w:r>
      <w:r w:rsidR="00CB7867" w:rsidRPr="001D1D88">
        <w:rPr>
          <w:rFonts w:eastAsiaTheme="minorHAnsi"/>
          <w:color w:val="000000" w:themeColor="text1"/>
          <w:sz w:val="28"/>
          <w:szCs w:val="28"/>
          <w:lang w:val="en-GB" w:eastAsia="en-US"/>
        </w:rPr>
        <w:t xml:space="preserve"> [5</w:t>
      </w:r>
      <w:r w:rsidR="006334B0">
        <w:rPr>
          <w:rFonts w:eastAsiaTheme="minorHAnsi"/>
          <w:color w:val="000000" w:themeColor="text1"/>
          <w:sz w:val="28"/>
          <w:szCs w:val="28"/>
          <w:lang w:val="en-GB" w:eastAsia="en-US"/>
        </w:rPr>
        <w:t>3</w:t>
      </w:r>
      <w:r w:rsidR="00CB7867" w:rsidRPr="001D1D88">
        <w:rPr>
          <w:rFonts w:eastAsiaTheme="minorHAnsi"/>
          <w:color w:val="000000" w:themeColor="text1"/>
          <w:sz w:val="28"/>
          <w:szCs w:val="28"/>
          <w:lang w:val="en-GB" w:eastAsia="en-US"/>
        </w:rPr>
        <w:t>]</w:t>
      </w:r>
      <w:r w:rsidR="007B591F" w:rsidRPr="001D1D88">
        <w:rPr>
          <w:rFonts w:eastAsiaTheme="minorHAnsi"/>
          <w:color w:val="000000" w:themeColor="text1"/>
          <w:sz w:val="28"/>
          <w:szCs w:val="28"/>
          <w:lang w:val="en-GB" w:eastAsia="en-US"/>
        </w:rPr>
        <w:t xml:space="preserve">. </w:t>
      </w:r>
      <w:r w:rsidR="000C6D90" w:rsidRPr="001D1D88">
        <w:rPr>
          <w:rFonts w:eastAsiaTheme="minorHAnsi"/>
          <w:color w:val="000000" w:themeColor="text1"/>
          <w:sz w:val="28"/>
          <w:szCs w:val="28"/>
          <w:lang w:val="en-GB" w:eastAsia="en-US"/>
        </w:rPr>
        <w:t xml:space="preserve"> </w:t>
      </w:r>
      <w:r w:rsidR="00B75DFD" w:rsidRPr="001D1D88">
        <w:rPr>
          <w:rFonts w:eastAsiaTheme="minorHAnsi"/>
          <w:color w:val="000000" w:themeColor="text1"/>
          <w:sz w:val="28"/>
          <w:szCs w:val="28"/>
          <w:lang w:val="en-GB" w:eastAsia="en-US"/>
        </w:rPr>
        <w:t>No regulatory measures were taken</w:t>
      </w:r>
      <w:r w:rsidR="00D70F6A" w:rsidRPr="001D1D88">
        <w:rPr>
          <w:rFonts w:eastAsiaTheme="minorHAnsi"/>
          <w:color w:val="000000" w:themeColor="text1"/>
          <w:sz w:val="28"/>
          <w:szCs w:val="28"/>
          <w:lang w:val="en-GB" w:eastAsia="en-US"/>
        </w:rPr>
        <w:t xml:space="preserve">. </w:t>
      </w:r>
    </w:p>
    <w:p w14:paraId="20A556A1" w14:textId="1E7BDF5B" w:rsidR="001760D4" w:rsidRPr="001D1D88" w:rsidRDefault="00B75DFD" w:rsidP="00280EC4">
      <w:pPr>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In 2009, a</w:t>
      </w:r>
      <w:r w:rsidR="001F7FCE" w:rsidRPr="001D1D88">
        <w:rPr>
          <w:rFonts w:eastAsiaTheme="minorHAnsi"/>
          <w:color w:val="000000" w:themeColor="text1"/>
          <w:sz w:val="28"/>
          <w:szCs w:val="28"/>
          <w:lang w:val="en-GB" w:eastAsia="en-US"/>
        </w:rPr>
        <w:t xml:space="preserve">fter several </w:t>
      </w:r>
      <w:r w:rsidRPr="001D1D88">
        <w:rPr>
          <w:rFonts w:eastAsiaTheme="minorHAnsi"/>
          <w:color w:val="000000" w:themeColor="text1"/>
          <w:sz w:val="28"/>
          <w:szCs w:val="28"/>
          <w:lang w:val="en-GB" w:eastAsia="en-US"/>
        </w:rPr>
        <w:t xml:space="preserve">unsuccessful </w:t>
      </w:r>
      <w:r w:rsidR="001F7FCE" w:rsidRPr="001D1D88">
        <w:rPr>
          <w:rFonts w:eastAsiaTheme="minorHAnsi"/>
          <w:color w:val="000000" w:themeColor="text1"/>
          <w:sz w:val="28"/>
          <w:szCs w:val="28"/>
          <w:lang w:val="en-GB" w:eastAsia="en-US"/>
        </w:rPr>
        <w:t>attempts in region</w:t>
      </w:r>
      <w:r w:rsidRPr="001D1D88">
        <w:rPr>
          <w:rFonts w:eastAsiaTheme="minorHAnsi"/>
          <w:color w:val="000000" w:themeColor="text1"/>
          <w:sz w:val="28"/>
          <w:szCs w:val="28"/>
          <w:lang w:val="en-GB" w:eastAsia="en-US"/>
        </w:rPr>
        <w:t>al</w:t>
      </w:r>
      <w:r w:rsidR="001F7FCE" w:rsidRPr="001D1D88">
        <w:rPr>
          <w:rFonts w:eastAsiaTheme="minorHAnsi"/>
          <w:color w:val="000000" w:themeColor="text1"/>
          <w:sz w:val="28"/>
          <w:szCs w:val="28"/>
          <w:lang w:val="en-GB" w:eastAsia="en-US"/>
        </w:rPr>
        <w:t xml:space="preserve"> courts, t</w:t>
      </w:r>
      <w:r w:rsidR="00D70F6A" w:rsidRPr="001D1D88">
        <w:rPr>
          <w:rFonts w:eastAsiaTheme="minorHAnsi"/>
          <w:color w:val="000000" w:themeColor="text1"/>
          <w:sz w:val="28"/>
          <w:szCs w:val="28"/>
          <w:lang w:val="en-GB" w:eastAsia="en-US"/>
        </w:rPr>
        <w:t>he NGOs</w:t>
      </w:r>
      <w:r w:rsidR="00D8737A" w:rsidRPr="001D1D88">
        <w:rPr>
          <w:rFonts w:eastAsiaTheme="minorHAnsi"/>
          <w:color w:val="000000" w:themeColor="text1"/>
          <w:sz w:val="28"/>
          <w:szCs w:val="28"/>
          <w:lang w:val="en-GB" w:eastAsia="en-US"/>
        </w:rPr>
        <w:t xml:space="preserve"> </w:t>
      </w:r>
      <w:r w:rsidR="001F7FCE" w:rsidRPr="001D1D88">
        <w:rPr>
          <w:rFonts w:eastAsiaTheme="minorHAnsi"/>
          <w:color w:val="000000" w:themeColor="text1"/>
          <w:sz w:val="28"/>
          <w:szCs w:val="28"/>
          <w:lang w:val="en-GB" w:eastAsia="en-US"/>
        </w:rPr>
        <w:t xml:space="preserve">filed </w:t>
      </w:r>
      <w:r w:rsidR="00F27090" w:rsidRPr="001D1D88">
        <w:rPr>
          <w:rFonts w:eastAsiaTheme="minorHAnsi"/>
          <w:color w:val="000000" w:themeColor="text1"/>
          <w:sz w:val="28"/>
          <w:szCs w:val="28"/>
          <w:lang w:val="en-GB" w:eastAsia="en-US"/>
        </w:rPr>
        <w:t xml:space="preserve">a claim </w:t>
      </w:r>
      <w:r w:rsidRPr="001D1D88">
        <w:rPr>
          <w:rFonts w:eastAsiaTheme="minorHAnsi"/>
          <w:color w:val="000000" w:themeColor="text1"/>
          <w:sz w:val="28"/>
          <w:szCs w:val="28"/>
          <w:lang w:val="en-GB" w:eastAsia="en-US"/>
        </w:rPr>
        <w:t>in</w:t>
      </w:r>
      <w:r w:rsidR="00154A0B" w:rsidRPr="001D1D88">
        <w:rPr>
          <w:rFonts w:eastAsiaTheme="minorHAnsi"/>
          <w:color w:val="000000" w:themeColor="text1"/>
          <w:sz w:val="28"/>
          <w:szCs w:val="28"/>
          <w:lang w:val="en-GB" w:eastAsia="en-US"/>
        </w:rPr>
        <w:t xml:space="preserve"> </w:t>
      </w:r>
      <w:r w:rsidR="005E2B0D"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 xml:space="preserve">national </w:t>
      </w:r>
      <w:r w:rsidR="00154A0B" w:rsidRPr="001D1D88">
        <w:rPr>
          <w:rFonts w:eastAsiaTheme="minorHAnsi"/>
          <w:color w:val="000000" w:themeColor="text1"/>
          <w:sz w:val="28"/>
          <w:szCs w:val="28"/>
          <w:lang w:val="en-GB" w:eastAsia="en-US"/>
        </w:rPr>
        <w:t>Special</w:t>
      </w:r>
      <w:r w:rsidR="00626AE3"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E</w:t>
      </w:r>
      <w:r w:rsidR="00626AE3" w:rsidRPr="001D1D88">
        <w:rPr>
          <w:rFonts w:eastAsiaTheme="minorHAnsi"/>
          <w:color w:val="000000" w:themeColor="text1"/>
          <w:sz w:val="28"/>
          <w:szCs w:val="28"/>
          <w:lang w:val="en-GB" w:eastAsia="en-US"/>
        </w:rPr>
        <w:t xml:space="preserve">conomic court </w:t>
      </w:r>
      <w:r w:rsidR="00F27090" w:rsidRPr="001D1D88">
        <w:rPr>
          <w:rFonts w:eastAsiaTheme="minorHAnsi"/>
          <w:color w:val="000000" w:themeColor="text1"/>
          <w:sz w:val="28"/>
          <w:szCs w:val="28"/>
          <w:lang w:val="en-GB" w:eastAsia="en-US"/>
        </w:rPr>
        <w:t xml:space="preserve">against the Kazakh Government </w:t>
      </w:r>
      <w:r w:rsidR="006A4639" w:rsidRPr="001D1D88">
        <w:rPr>
          <w:rFonts w:eastAsiaTheme="minorHAnsi"/>
          <w:color w:val="000000" w:themeColor="text1"/>
          <w:sz w:val="28"/>
          <w:szCs w:val="28"/>
          <w:lang w:val="en-GB" w:eastAsia="en-US"/>
        </w:rPr>
        <w:t>for f</w:t>
      </w:r>
      <w:r w:rsidR="006A4639" w:rsidRPr="001D1D88">
        <w:rPr>
          <w:color w:val="000000" w:themeColor="text1"/>
          <w:sz w:val="28"/>
          <w:szCs w:val="28"/>
          <w:bdr w:val="none" w:sz="0" w:space="0" w:color="auto" w:frame="1"/>
        </w:rPr>
        <w:t xml:space="preserve">ailure to act and </w:t>
      </w:r>
      <w:r w:rsidR="0062734D" w:rsidRPr="001D1D88">
        <w:rPr>
          <w:color w:val="000000" w:themeColor="text1"/>
          <w:sz w:val="28"/>
          <w:szCs w:val="28"/>
          <w:bdr w:val="none" w:sz="0" w:space="0" w:color="auto" w:frame="1"/>
          <w:lang w:val="en-GB"/>
        </w:rPr>
        <w:t xml:space="preserve">for </w:t>
      </w:r>
      <w:r w:rsidRPr="001D1D88">
        <w:rPr>
          <w:color w:val="000000" w:themeColor="text1"/>
          <w:sz w:val="28"/>
          <w:szCs w:val="28"/>
          <w:bdr w:val="none" w:sz="0" w:space="0" w:color="auto" w:frame="1"/>
          <w:lang w:val="en-GB"/>
        </w:rPr>
        <w:t>ignoring</w:t>
      </w:r>
      <w:r w:rsidR="003B5396" w:rsidRPr="001D1D88">
        <w:rPr>
          <w:color w:val="000000" w:themeColor="text1"/>
          <w:sz w:val="28"/>
          <w:szCs w:val="28"/>
          <w:bdr w:val="none" w:sz="0" w:space="0" w:color="auto" w:frame="1"/>
          <w:lang w:val="en-GB"/>
        </w:rPr>
        <w:t xml:space="preserve"> </w:t>
      </w:r>
      <w:r w:rsidR="006A4639" w:rsidRPr="001D1D88">
        <w:rPr>
          <w:color w:val="000000" w:themeColor="text1"/>
          <w:sz w:val="28"/>
          <w:szCs w:val="28"/>
          <w:bdr w:val="none" w:sz="0" w:space="0" w:color="auto" w:frame="1"/>
        </w:rPr>
        <w:t xml:space="preserve">the Senior Sanitary Inspector’s </w:t>
      </w:r>
      <w:r w:rsidRPr="001D1D88">
        <w:rPr>
          <w:color w:val="000000" w:themeColor="text1"/>
          <w:sz w:val="28"/>
          <w:szCs w:val="28"/>
          <w:bdr w:val="none" w:sz="0" w:space="0" w:color="auto" w:frame="1"/>
          <w:lang w:val="en-GB"/>
        </w:rPr>
        <w:t>recommendations</w:t>
      </w:r>
      <w:r w:rsidR="006A4639" w:rsidRPr="001D1D88">
        <w:rPr>
          <w:color w:val="000000" w:themeColor="text1"/>
          <w:sz w:val="28"/>
          <w:szCs w:val="28"/>
          <w:bdr w:val="none" w:sz="0" w:space="0" w:color="auto" w:frame="1"/>
        </w:rPr>
        <w:t xml:space="preserve"> </w:t>
      </w:r>
      <w:r w:rsidR="00631DE8" w:rsidRPr="001D1D88">
        <w:rPr>
          <w:color w:val="000000" w:themeColor="text1"/>
          <w:sz w:val="28"/>
          <w:szCs w:val="28"/>
          <w:bdr w:val="none" w:sz="0" w:space="0" w:color="auto" w:frame="1"/>
          <w:lang w:val="en-GB"/>
        </w:rPr>
        <w:t>[</w:t>
      </w:r>
      <w:r w:rsidR="008C180F" w:rsidRPr="001D1D88">
        <w:rPr>
          <w:color w:val="000000" w:themeColor="text1"/>
          <w:sz w:val="28"/>
          <w:szCs w:val="28"/>
          <w:bdr w:val="none" w:sz="0" w:space="0" w:color="auto" w:frame="1"/>
          <w:lang w:val="en-GB"/>
        </w:rPr>
        <w:t>5</w:t>
      </w:r>
      <w:r w:rsidR="006334B0">
        <w:rPr>
          <w:color w:val="000000" w:themeColor="text1"/>
          <w:sz w:val="28"/>
          <w:szCs w:val="28"/>
          <w:bdr w:val="none" w:sz="0" w:space="0" w:color="auto" w:frame="1"/>
          <w:lang w:val="en-GB"/>
        </w:rPr>
        <w:t>3</w:t>
      </w:r>
      <w:r w:rsidR="00631DE8" w:rsidRPr="001D1D88">
        <w:rPr>
          <w:color w:val="000000" w:themeColor="text1"/>
          <w:sz w:val="28"/>
          <w:szCs w:val="28"/>
          <w:bdr w:val="none" w:sz="0" w:space="0" w:color="auto" w:frame="1"/>
          <w:lang w:val="en-GB"/>
        </w:rPr>
        <w:t>]</w:t>
      </w:r>
      <w:r w:rsidR="004F1A6D" w:rsidRPr="001D1D88">
        <w:rPr>
          <w:color w:val="000000" w:themeColor="text1"/>
          <w:sz w:val="28"/>
          <w:szCs w:val="28"/>
          <w:bdr w:val="none" w:sz="0" w:space="0" w:color="auto" w:frame="1"/>
          <w:lang w:val="en-GB"/>
        </w:rPr>
        <w:t>.</w:t>
      </w:r>
      <w:r w:rsidR="008C180F" w:rsidRPr="001D1D88">
        <w:rPr>
          <w:color w:val="000000" w:themeColor="text1"/>
          <w:sz w:val="28"/>
          <w:szCs w:val="28"/>
          <w:bdr w:val="none" w:sz="0" w:space="0" w:color="auto" w:frame="1"/>
          <w:lang w:val="en-GB"/>
        </w:rPr>
        <w:t xml:space="preserve"> </w:t>
      </w:r>
      <w:r w:rsidR="00A14053" w:rsidRPr="001D1D88">
        <w:rPr>
          <w:color w:val="000000" w:themeColor="text1"/>
          <w:sz w:val="28"/>
          <w:szCs w:val="28"/>
          <w:bdr w:val="none" w:sz="0" w:space="0" w:color="auto" w:frame="1"/>
          <w:lang w:val="en-GB"/>
        </w:rPr>
        <w:t xml:space="preserve">The court upheld </w:t>
      </w:r>
      <w:r w:rsidRPr="001D1D88">
        <w:rPr>
          <w:color w:val="000000" w:themeColor="text1"/>
          <w:sz w:val="28"/>
          <w:szCs w:val="28"/>
          <w:bdr w:val="none" w:sz="0" w:space="0" w:color="auto" w:frame="1"/>
          <w:lang w:val="en-GB"/>
        </w:rPr>
        <w:t>one of the claims</w:t>
      </w:r>
      <w:r w:rsidR="00A14053" w:rsidRPr="001D1D88">
        <w:rPr>
          <w:color w:val="000000" w:themeColor="text1"/>
          <w:sz w:val="28"/>
          <w:szCs w:val="28"/>
          <w:bdr w:val="none" w:sz="0" w:space="0" w:color="auto" w:frame="1"/>
          <w:lang w:val="en-GB"/>
        </w:rPr>
        <w:t xml:space="preserve">. </w:t>
      </w:r>
    </w:p>
    <w:p w14:paraId="3E3004E8" w14:textId="1EDB293B" w:rsidR="00443A13" w:rsidRPr="001D1D88" w:rsidRDefault="00431707" w:rsidP="00280EC4">
      <w:pPr>
        <w:ind w:firstLine="567"/>
        <w:jc w:val="both"/>
        <w:rPr>
          <w:rFonts w:eastAsiaTheme="minorHAnsi"/>
          <w:color w:val="000000" w:themeColor="text1"/>
          <w:sz w:val="28"/>
          <w:szCs w:val="28"/>
          <w:lang w:val="en-GB" w:eastAsia="en-US"/>
        </w:rPr>
      </w:pPr>
      <w:r w:rsidRPr="001D1D88">
        <w:rPr>
          <w:color w:val="000000" w:themeColor="text1"/>
          <w:sz w:val="28"/>
          <w:szCs w:val="28"/>
          <w:bdr w:val="none" w:sz="0" w:space="0" w:color="auto" w:frame="1"/>
          <w:lang w:val="en-GB"/>
        </w:rPr>
        <w:t>In 2010</w:t>
      </w:r>
      <w:r w:rsidR="00653650" w:rsidRPr="001D1D88">
        <w:rPr>
          <w:color w:val="000000" w:themeColor="text1"/>
          <w:sz w:val="28"/>
          <w:szCs w:val="28"/>
          <w:bdr w:val="none" w:sz="0" w:space="0" w:color="auto" w:frame="1"/>
          <w:lang w:val="en-GB"/>
        </w:rPr>
        <w:t>,</w:t>
      </w:r>
      <w:r w:rsidRPr="001D1D88">
        <w:rPr>
          <w:color w:val="000000" w:themeColor="text1"/>
          <w:sz w:val="28"/>
          <w:szCs w:val="28"/>
          <w:bdr w:val="none" w:sz="0" w:space="0" w:color="auto" w:frame="1"/>
          <w:lang w:val="en-GB"/>
        </w:rPr>
        <w:t xml:space="preserve"> </w:t>
      </w:r>
      <w:r w:rsidR="003900BF" w:rsidRPr="001D1D88">
        <w:rPr>
          <w:color w:val="000000" w:themeColor="text1"/>
          <w:sz w:val="28"/>
          <w:szCs w:val="28"/>
          <w:bdr w:val="none" w:sz="0" w:space="0" w:color="auto" w:frame="1"/>
          <w:lang w:val="en-GB"/>
        </w:rPr>
        <w:t xml:space="preserve">the </w:t>
      </w:r>
      <w:r w:rsidRPr="001D1D88">
        <w:rPr>
          <w:color w:val="000000" w:themeColor="text1"/>
          <w:sz w:val="28"/>
          <w:szCs w:val="28"/>
          <w:bdr w:val="none" w:sz="0" w:space="0" w:color="auto" w:frame="1"/>
          <w:lang w:val="en-GB"/>
        </w:rPr>
        <w:t>NGOs</w:t>
      </w:r>
      <w:r w:rsidR="001760D4" w:rsidRPr="001D1D88">
        <w:rPr>
          <w:color w:val="000000" w:themeColor="text1"/>
          <w:sz w:val="28"/>
          <w:szCs w:val="28"/>
          <w:bdr w:val="none" w:sz="0" w:space="0" w:color="auto" w:frame="1"/>
          <w:lang w:val="en-GB"/>
        </w:rPr>
        <w:t xml:space="preserve"> </w:t>
      </w:r>
      <w:r w:rsidR="00505923" w:rsidRPr="001D1D88">
        <w:rPr>
          <w:color w:val="000000" w:themeColor="text1"/>
          <w:sz w:val="28"/>
          <w:szCs w:val="28"/>
          <w:bdr w:val="none" w:sz="0" w:space="0" w:color="auto" w:frame="1"/>
          <w:lang w:val="en-GB"/>
        </w:rPr>
        <w:t xml:space="preserve">filed another claim to </w:t>
      </w:r>
      <w:r w:rsidR="00E66094" w:rsidRPr="001D1D88">
        <w:rPr>
          <w:rFonts w:eastAsiaTheme="minorHAnsi"/>
          <w:color w:val="000000" w:themeColor="text1"/>
          <w:sz w:val="28"/>
          <w:szCs w:val="28"/>
          <w:lang w:val="en-GB" w:eastAsia="en-US"/>
        </w:rPr>
        <w:t xml:space="preserve">the </w:t>
      </w:r>
      <w:r w:rsidR="00D41176" w:rsidRPr="001D1D88">
        <w:rPr>
          <w:rFonts w:eastAsiaTheme="minorHAnsi"/>
          <w:color w:val="000000" w:themeColor="text1"/>
          <w:sz w:val="28"/>
          <w:szCs w:val="28"/>
          <w:lang w:val="en-GB" w:eastAsia="en-US"/>
        </w:rPr>
        <w:t>same court</w:t>
      </w:r>
      <w:r w:rsidR="00E66094" w:rsidRPr="001D1D88">
        <w:rPr>
          <w:rFonts w:eastAsiaTheme="minorHAnsi"/>
          <w:color w:val="000000" w:themeColor="text1"/>
          <w:sz w:val="28"/>
          <w:szCs w:val="28"/>
          <w:lang w:val="en-GB" w:eastAsia="en-US"/>
        </w:rPr>
        <w:t xml:space="preserve"> against </w:t>
      </w:r>
      <w:r w:rsidR="00505923" w:rsidRPr="001D1D88">
        <w:rPr>
          <w:color w:val="000000" w:themeColor="text1"/>
          <w:sz w:val="28"/>
          <w:szCs w:val="28"/>
          <w:bdr w:val="none" w:sz="0" w:space="0" w:color="auto" w:frame="1"/>
          <w:lang w:val="en-GB"/>
        </w:rPr>
        <w:t xml:space="preserve">the Ministry of Environmental Protection, </w:t>
      </w:r>
      <w:r w:rsidR="00D47A76" w:rsidRPr="001D1D88">
        <w:rPr>
          <w:color w:val="000000" w:themeColor="text1"/>
          <w:sz w:val="28"/>
          <w:szCs w:val="28"/>
          <w:bdr w:val="none" w:sz="0" w:space="0" w:color="auto" w:frame="1"/>
          <w:lang w:val="en-GB"/>
        </w:rPr>
        <w:t xml:space="preserve">the local </w:t>
      </w:r>
      <w:r w:rsidR="009E4AFF" w:rsidRPr="001D1D88">
        <w:rPr>
          <w:color w:val="000000" w:themeColor="text1"/>
          <w:sz w:val="28"/>
          <w:szCs w:val="28"/>
          <w:bdr w:val="none" w:sz="0" w:space="0" w:color="auto" w:frame="1"/>
          <w:lang w:val="en-GB"/>
        </w:rPr>
        <w:t xml:space="preserve">administration, </w:t>
      </w:r>
      <w:r w:rsidR="00E66094" w:rsidRPr="001D1D88">
        <w:rPr>
          <w:color w:val="000000" w:themeColor="text1"/>
          <w:sz w:val="28"/>
          <w:szCs w:val="28"/>
          <w:bdr w:val="none" w:sz="0" w:space="0" w:color="auto" w:frame="1"/>
          <w:lang w:val="en-GB"/>
        </w:rPr>
        <w:t xml:space="preserve">and </w:t>
      </w:r>
      <w:r w:rsidR="001760D4" w:rsidRPr="001D1D88">
        <w:rPr>
          <w:color w:val="000000" w:themeColor="text1"/>
          <w:sz w:val="28"/>
          <w:szCs w:val="28"/>
          <w:bdr w:val="none" w:sz="0" w:space="0" w:color="auto" w:frame="1"/>
          <w:lang w:val="en-GB"/>
        </w:rPr>
        <w:t xml:space="preserve">the </w:t>
      </w:r>
      <w:r w:rsidR="009E4AFF" w:rsidRPr="001D1D88">
        <w:rPr>
          <w:color w:val="000000" w:themeColor="text1"/>
          <w:sz w:val="28"/>
          <w:szCs w:val="28"/>
          <w:bdr w:val="none" w:sz="0" w:space="0" w:color="auto" w:frame="1"/>
          <w:lang w:val="en-GB"/>
        </w:rPr>
        <w:t xml:space="preserve">West Kazakhstan </w:t>
      </w:r>
      <w:r w:rsidR="00D41176" w:rsidRPr="001D1D88">
        <w:rPr>
          <w:color w:val="000000" w:themeColor="text1"/>
          <w:sz w:val="28"/>
          <w:szCs w:val="28"/>
          <w:bdr w:val="none" w:sz="0" w:space="0" w:color="auto" w:frame="1"/>
          <w:lang w:val="en-GB"/>
        </w:rPr>
        <w:t xml:space="preserve">regional </w:t>
      </w:r>
      <w:r w:rsidR="009E4AFF" w:rsidRPr="001D1D88">
        <w:rPr>
          <w:color w:val="000000" w:themeColor="text1"/>
          <w:sz w:val="28"/>
          <w:szCs w:val="28"/>
          <w:bdr w:val="none" w:sz="0" w:space="0" w:color="auto" w:frame="1"/>
          <w:lang w:val="en-GB"/>
        </w:rPr>
        <w:t xml:space="preserve">administration </w:t>
      </w:r>
      <w:r w:rsidR="00E66094" w:rsidRPr="001D1D88">
        <w:rPr>
          <w:color w:val="000000" w:themeColor="text1"/>
          <w:sz w:val="28"/>
          <w:szCs w:val="28"/>
          <w:bdr w:val="none" w:sz="0" w:space="0" w:color="auto" w:frame="1"/>
          <w:lang w:val="en-GB"/>
        </w:rPr>
        <w:t>for failure to immediate</w:t>
      </w:r>
      <w:r w:rsidR="00D41176" w:rsidRPr="001D1D88">
        <w:rPr>
          <w:color w:val="000000" w:themeColor="text1"/>
          <w:sz w:val="28"/>
          <w:szCs w:val="28"/>
          <w:bdr w:val="none" w:sz="0" w:space="0" w:color="auto" w:frame="1"/>
          <w:lang w:val="en-GB"/>
        </w:rPr>
        <w:t>ly</w:t>
      </w:r>
      <w:r w:rsidR="00E66094" w:rsidRPr="001D1D88">
        <w:rPr>
          <w:color w:val="000000" w:themeColor="text1"/>
          <w:sz w:val="28"/>
          <w:szCs w:val="28"/>
          <w:bdr w:val="none" w:sz="0" w:space="0" w:color="auto" w:frame="1"/>
          <w:lang w:val="en-GB"/>
        </w:rPr>
        <w:t xml:space="preserve"> resettle</w:t>
      </w:r>
      <w:r w:rsidR="00A413B3" w:rsidRPr="001D1D88">
        <w:rPr>
          <w:color w:val="000000" w:themeColor="text1"/>
          <w:sz w:val="28"/>
          <w:szCs w:val="28"/>
          <w:bdr w:val="none" w:sz="0" w:space="0" w:color="auto" w:frame="1"/>
          <w:lang w:val="en-GB"/>
        </w:rPr>
        <w:t xml:space="preserve"> </w:t>
      </w:r>
      <w:r w:rsidR="00795AF1" w:rsidRPr="001D1D88">
        <w:rPr>
          <w:color w:val="000000" w:themeColor="text1"/>
          <w:sz w:val="28"/>
          <w:szCs w:val="28"/>
          <w:bdr w:val="none" w:sz="0" w:space="0" w:color="auto" w:frame="1"/>
          <w:lang w:val="en-GB"/>
        </w:rPr>
        <w:t xml:space="preserve">the affected population </w:t>
      </w:r>
      <w:r w:rsidR="00777BCE" w:rsidRPr="001D1D88">
        <w:rPr>
          <w:rFonts w:eastAsiaTheme="minorHAnsi"/>
          <w:color w:val="000000" w:themeColor="text1"/>
          <w:sz w:val="28"/>
          <w:szCs w:val="28"/>
          <w:lang w:val="en-GB" w:eastAsia="en-US"/>
        </w:rPr>
        <w:t>to a safe</w:t>
      </w:r>
      <w:r w:rsidR="00F27FAB" w:rsidRPr="001D1D88">
        <w:rPr>
          <w:rFonts w:eastAsiaTheme="minorHAnsi"/>
          <w:color w:val="000000" w:themeColor="text1"/>
          <w:sz w:val="28"/>
          <w:szCs w:val="28"/>
          <w:lang w:val="en-GB" w:eastAsia="en-US"/>
        </w:rPr>
        <w:t xml:space="preserve"> </w:t>
      </w:r>
      <w:r w:rsidR="00777BCE" w:rsidRPr="001D1D88">
        <w:rPr>
          <w:rFonts w:eastAsiaTheme="minorHAnsi"/>
          <w:color w:val="000000" w:themeColor="text1"/>
          <w:sz w:val="28"/>
          <w:szCs w:val="28"/>
          <w:lang w:val="en-GB" w:eastAsia="en-US"/>
        </w:rPr>
        <w:t>area</w:t>
      </w:r>
      <w:r w:rsidR="001D2AD7" w:rsidRPr="001D1D88">
        <w:rPr>
          <w:rFonts w:eastAsiaTheme="minorHAnsi"/>
          <w:color w:val="000000" w:themeColor="text1"/>
          <w:sz w:val="28"/>
          <w:szCs w:val="28"/>
          <w:lang w:val="en-GB" w:eastAsia="en-US"/>
        </w:rPr>
        <w:t xml:space="preserve">. The court upheld the claim </w:t>
      </w:r>
      <w:r w:rsidR="00C8260D" w:rsidRPr="001D1D88">
        <w:rPr>
          <w:rFonts w:eastAsiaTheme="minorHAnsi"/>
          <w:color w:val="000000" w:themeColor="text1"/>
          <w:sz w:val="28"/>
          <w:szCs w:val="28"/>
          <w:lang w:val="en-GB" w:eastAsia="en-US"/>
        </w:rPr>
        <w:t>on the basis of</w:t>
      </w:r>
      <w:r w:rsidR="001D2AD7" w:rsidRPr="001D1D88">
        <w:rPr>
          <w:rFonts w:eastAsiaTheme="minorHAnsi"/>
          <w:color w:val="000000" w:themeColor="text1"/>
          <w:sz w:val="28"/>
          <w:szCs w:val="28"/>
          <w:lang w:val="en-GB" w:eastAsia="en-US"/>
        </w:rPr>
        <w:t xml:space="preserve"> land and environmental legislation</w:t>
      </w:r>
      <w:r w:rsidR="00631DE8" w:rsidRPr="001D1D88">
        <w:rPr>
          <w:rFonts w:eastAsiaTheme="minorHAnsi"/>
          <w:color w:val="000000" w:themeColor="text1"/>
          <w:sz w:val="28"/>
          <w:szCs w:val="28"/>
          <w:lang w:val="en-GB" w:eastAsia="en-US"/>
        </w:rPr>
        <w:t xml:space="preserve"> [</w:t>
      </w:r>
      <w:r w:rsidR="008C180F" w:rsidRPr="001D1D88">
        <w:rPr>
          <w:rFonts w:eastAsiaTheme="minorHAnsi"/>
          <w:color w:val="000000" w:themeColor="text1"/>
          <w:sz w:val="28"/>
          <w:szCs w:val="28"/>
          <w:lang w:val="en-GB" w:eastAsia="en-US"/>
        </w:rPr>
        <w:t>53</w:t>
      </w:r>
      <w:r w:rsidR="00631DE8" w:rsidRPr="001D1D88">
        <w:rPr>
          <w:rFonts w:eastAsiaTheme="minorHAnsi"/>
          <w:color w:val="000000" w:themeColor="text1"/>
          <w:sz w:val="28"/>
          <w:szCs w:val="28"/>
          <w:lang w:val="en-GB" w:eastAsia="en-US"/>
        </w:rPr>
        <w:t>]</w:t>
      </w:r>
      <w:r w:rsidR="001D2AD7" w:rsidRPr="001D1D88">
        <w:rPr>
          <w:rFonts w:eastAsiaTheme="minorHAnsi"/>
          <w:color w:val="000000" w:themeColor="text1"/>
          <w:sz w:val="28"/>
          <w:szCs w:val="28"/>
          <w:lang w:val="en-GB" w:eastAsia="en-US"/>
        </w:rPr>
        <w:t>.</w:t>
      </w:r>
    </w:p>
    <w:p w14:paraId="0C435F57" w14:textId="17511029" w:rsidR="0093302D" w:rsidRPr="008E1623" w:rsidRDefault="0062734D" w:rsidP="008E1623">
      <w:pPr>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Still</w:t>
      </w:r>
      <w:r w:rsidR="00443A13" w:rsidRPr="001D1D88">
        <w:rPr>
          <w:rFonts w:eastAsiaTheme="minorHAnsi"/>
          <w:color w:val="000000" w:themeColor="text1"/>
          <w:sz w:val="28"/>
          <w:szCs w:val="28"/>
          <w:lang w:val="en-GB" w:eastAsia="en-US"/>
        </w:rPr>
        <w:t xml:space="preserve">, local executive bodies failed to organize </w:t>
      </w:r>
      <w:r w:rsidR="00795AF1" w:rsidRPr="001D1D88">
        <w:rPr>
          <w:rFonts w:eastAsiaTheme="minorHAnsi"/>
          <w:color w:val="000000" w:themeColor="text1"/>
          <w:sz w:val="28"/>
          <w:szCs w:val="28"/>
          <w:lang w:val="en-GB" w:eastAsia="en-US"/>
        </w:rPr>
        <w:t xml:space="preserve">the </w:t>
      </w:r>
      <w:r w:rsidR="00443A13" w:rsidRPr="001D1D88">
        <w:rPr>
          <w:rFonts w:eastAsiaTheme="minorHAnsi"/>
          <w:color w:val="000000" w:themeColor="text1"/>
          <w:sz w:val="28"/>
          <w:szCs w:val="28"/>
          <w:lang w:val="en-GB" w:eastAsia="en-US"/>
        </w:rPr>
        <w:t xml:space="preserve">resettlement. </w:t>
      </w:r>
      <w:r w:rsidR="00D676B0" w:rsidRPr="001D1D88">
        <w:rPr>
          <w:rFonts w:eastAsiaTheme="minorHAnsi"/>
          <w:color w:val="000000" w:themeColor="text1"/>
          <w:sz w:val="28"/>
          <w:szCs w:val="28"/>
          <w:lang w:val="en-GB" w:eastAsia="en-US"/>
        </w:rPr>
        <w:t>In 2014</w:t>
      </w:r>
      <w:r w:rsidR="00795AF1" w:rsidRPr="001D1D88">
        <w:rPr>
          <w:rFonts w:eastAsiaTheme="minorHAnsi"/>
          <w:color w:val="000000" w:themeColor="text1"/>
          <w:sz w:val="28"/>
          <w:szCs w:val="28"/>
          <w:lang w:val="en-GB" w:eastAsia="en-US"/>
        </w:rPr>
        <w:t>,</w:t>
      </w:r>
      <w:r w:rsidR="00D676B0"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an incident of</w:t>
      </w:r>
      <w:r w:rsidR="007C63A2" w:rsidRPr="001D1D88">
        <w:rPr>
          <w:rFonts w:eastAsiaTheme="minorHAnsi"/>
          <w:color w:val="000000" w:themeColor="text1"/>
          <w:sz w:val="28"/>
          <w:szCs w:val="28"/>
          <w:lang w:val="en-GB" w:eastAsia="en-US"/>
        </w:rPr>
        <w:t xml:space="preserve"> mass poisoning of children </w:t>
      </w:r>
      <w:r w:rsidRPr="001D1D88">
        <w:rPr>
          <w:rFonts w:eastAsiaTheme="minorHAnsi"/>
          <w:color w:val="000000" w:themeColor="text1"/>
          <w:sz w:val="28"/>
          <w:szCs w:val="28"/>
          <w:lang w:val="en-GB" w:eastAsia="en-US"/>
        </w:rPr>
        <w:t>occurred</w:t>
      </w:r>
      <w:r w:rsidR="008302DA" w:rsidRPr="001D1D88">
        <w:rPr>
          <w:rFonts w:eastAsiaTheme="minorHAnsi"/>
          <w:color w:val="000000" w:themeColor="text1"/>
          <w:sz w:val="28"/>
          <w:szCs w:val="28"/>
          <w:lang w:val="en-GB" w:eastAsia="en-US"/>
        </w:rPr>
        <w:t xml:space="preserve"> in Berezovka</w:t>
      </w:r>
      <w:r w:rsidRPr="001D1D88">
        <w:rPr>
          <w:rFonts w:eastAsiaTheme="minorHAnsi"/>
          <w:color w:val="000000" w:themeColor="text1"/>
          <w:sz w:val="28"/>
          <w:szCs w:val="28"/>
          <w:lang w:val="en-GB" w:eastAsia="en-US"/>
        </w:rPr>
        <w:t xml:space="preserve">, caused by an </w:t>
      </w:r>
      <w:r w:rsidR="00443A13" w:rsidRPr="001D1D88">
        <w:rPr>
          <w:rFonts w:eastAsiaTheme="minorHAnsi"/>
          <w:color w:val="000000" w:themeColor="text1"/>
          <w:sz w:val="28"/>
          <w:szCs w:val="28"/>
          <w:lang w:val="en-GB" w:eastAsia="en-US"/>
        </w:rPr>
        <w:t>unknown toxi</w:t>
      </w:r>
      <w:r w:rsidR="005858E8" w:rsidRPr="001D1D88">
        <w:rPr>
          <w:rFonts w:eastAsiaTheme="minorHAnsi"/>
          <w:color w:val="000000" w:themeColor="text1"/>
          <w:sz w:val="28"/>
          <w:szCs w:val="28"/>
          <w:lang w:val="en-GB" w:eastAsia="en-US"/>
        </w:rPr>
        <w:t>c gas</w:t>
      </w:r>
      <w:r w:rsidR="00631DE8" w:rsidRPr="001D1D88">
        <w:rPr>
          <w:rFonts w:eastAsiaTheme="minorHAnsi"/>
          <w:color w:val="000000" w:themeColor="text1"/>
          <w:sz w:val="28"/>
          <w:szCs w:val="28"/>
          <w:lang w:val="en-GB" w:eastAsia="en-US"/>
        </w:rPr>
        <w:t xml:space="preserve"> [</w:t>
      </w:r>
      <w:r w:rsidR="00C32362" w:rsidRPr="001D1D88">
        <w:rPr>
          <w:rFonts w:eastAsiaTheme="minorHAnsi"/>
          <w:color w:val="000000" w:themeColor="text1"/>
          <w:sz w:val="28"/>
          <w:szCs w:val="28"/>
          <w:lang w:val="en-GB" w:eastAsia="en-US"/>
        </w:rPr>
        <w:t>5</w:t>
      </w:r>
      <w:r w:rsidR="006334B0">
        <w:rPr>
          <w:rFonts w:eastAsiaTheme="minorHAnsi"/>
          <w:color w:val="000000" w:themeColor="text1"/>
          <w:sz w:val="28"/>
          <w:szCs w:val="28"/>
          <w:lang w:val="en-GB" w:eastAsia="en-US"/>
        </w:rPr>
        <w:t>4</w:t>
      </w:r>
      <w:r w:rsidR="00631DE8" w:rsidRPr="001D1D88">
        <w:rPr>
          <w:rFonts w:eastAsiaTheme="minorHAnsi"/>
          <w:color w:val="000000" w:themeColor="text1"/>
          <w:sz w:val="28"/>
          <w:szCs w:val="28"/>
          <w:lang w:val="en-GB" w:eastAsia="en-US"/>
        </w:rPr>
        <w:t>]</w:t>
      </w:r>
      <w:r w:rsidR="00443A13" w:rsidRPr="001D1D88">
        <w:rPr>
          <w:rFonts w:eastAsiaTheme="minorHAnsi"/>
          <w:color w:val="000000" w:themeColor="text1"/>
          <w:sz w:val="28"/>
          <w:szCs w:val="28"/>
          <w:lang w:val="en-GB" w:eastAsia="en-US"/>
        </w:rPr>
        <w:t>.</w:t>
      </w:r>
      <w:r w:rsidR="005858E8" w:rsidRPr="001D1D88">
        <w:rPr>
          <w:rFonts w:eastAsiaTheme="minorHAnsi"/>
          <w:color w:val="000000" w:themeColor="text1"/>
          <w:sz w:val="28"/>
          <w:szCs w:val="28"/>
          <w:lang w:val="en-GB" w:eastAsia="en-US"/>
        </w:rPr>
        <w:t xml:space="preserve"> </w:t>
      </w:r>
      <w:r w:rsidR="004F4D01" w:rsidRPr="001D1D88">
        <w:rPr>
          <w:rFonts w:eastAsiaTheme="minorHAnsi"/>
          <w:color w:val="000000" w:themeColor="text1"/>
          <w:sz w:val="28"/>
          <w:szCs w:val="28"/>
          <w:lang w:val="en-GB" w:eastAsia="en-US"/>
        </w:rPr>
        <w:t xml:space="preserve">The Kazakh Government denied that </w:t>
      </w:r>
      <w:r w:rsidRPr="001D1D88">
        <w:rPr>
          <w:rFonts w:eastAsiaTheme="minorHAnsi"/>
          <w:color w:val="000000" w:themeColor="text1"/>
          <w:sz w:val="28"/>
          <w:szCs w:val="28"/>
          <w:lang w:val="en-GB" w:eastAsia="en-US"/>
        </w:rPr>
        <w:t>this was linked to</w:t>
      </w:r>
      <w:r w:rsidR="004F4D01" w:rsidRPr="001D1D88">
        <w:rPr>
          <w:rFonts w:eastAsiaTheme="minorHAnsi"/>
          <w:color w:val="000000" w:themeColor="text1"/>
          <w:sz w:val="28"/>
          <w:szCs w:val="28"/>
          <w:lang w:val="en-GB" w:eastAsia="en-US"/>
        </w:rPr>
        <w:t xml:space="preserve"> </w:t>
      </w:r>
      <w:r w:rsidR="00396204" w:rsidRPr="001D1D88">
        <w:rPr>
          <w:rFonts w:eastAsiaTheme="minorHAnsi"/>
          <w:color w:val="000000" w:themeColor="text1"/>
          <w:sz w:val="28"/>
          <w:szCs w:val="28"/>
          <w:lang w:val="en-GB" w:eastAsia="en-US"/>
        </w:rPr>
        <w:t xml:space="preserve">the </w:t>
      </w:r>
      <w:r w:rsidR="004F4D01" w:rsidRPr="001D1D88">
        <w:rPr>
          <w:rFonts w:eastAsiaTheme="minorHAnsi"/>
          <w:color w:val="000000" w:themeColor="text1"/>
          <w:sz w:val="28"/>
          <w:szCs w:val="28"/>
          <w:lang w:val="en-GB" w:eastAsia="en-US"/>
        </w:rPr>
        <w:t>Karachaganak gas field</w:t>
      </w:r>
      <w:r w:rsidR="00631DE8" w:rsidRPr="001D1D88">
        <w:rPr>
          <w:rFonts w:eastAsiaTheme="minorHAnsi"/>
          <w:color w:val="000000" w:themeColor="text1"/>
          <w:sz w:val="28"/>
          <w:szCs w:val="28"/>
          <w:lang w:val="en-GB" w:eastAsia="en-US"/>
        </w:rPr>
        <w:t xml:space="preserve"> [</w:t>
      </w:r>
      <w:r w:rsidR="00C32362" w:rsidRPr="001D1D88">
        <w:rPr>
          <w:rFonts w:eastAsiaTheme="minorHAnsi"/>
          <w:color w:val="000000" w:themeColor="text1"/>
          <w:sz w:val="28"/>
          <w:szCs w:val="28"/>
          <w:lang w:val="en-GB" w:eastAsia="en-US"/>
        </w:rPr>
        <w:t>5</w:t>
      </w:r>
      <w:r w:rsidR="006334B0">
        <w:rPr>
          <w:rFonts w:eastAsiaTheme="minorHAnsi"/>
          <w:color w:val="000000" w:themeColor="text1"/>
          <w:sz w:val="28"/>
          <w:szCs w:val="28"/>
          <w:lang w:val="en-GB" w:eastAsia="en-US"/>
        </w:rPr>
        <w:t>4</w:t>
      </w:r>
      <w:r w:rsidR="00631DE8" w:rsidRPr="001D1D88">
        <w:rPr>
          <w:rFonts w:eastAsiaTheme="minorHAnsi"/>
          <w:color w:val="000000" w:themeColor="text1"/>
          <w:sz w:val="28"/>
          <w:szCs w:val="28"/>
          <w:lang w:val="en-GB" w:eastAsia="en-US"/>
        </w:rPr>
        <w:t>]</w:t>
      </w:r>
      <w:r w:rsidR="00D12B68" w:rsidRPr="001D1D88">
        <w:rPr>
          <w:rFonts w:eastAsiaTheme="minorHAnsi"/>
          <w:color w:val="000000" w:themeColor="text1"/>
          <w:sz w:val="28"/>
          <w:szCs w:val="28"/>
          <w:lang w:val="en-GB" w:eastAsia="en-US"/>
        </w:rPr>
        <w:t>.</w:t>
      </w:r>
      <w:r w:rsidR="00C32362" w:rsidRPr="001D1D88">
        <w:rPr>
          <w:rFonts w:eastAsiaTheme="minorHAnsi"/>
          <w:color w:val="000000" w:themeColor="text1"/>
          <w:sz w:val="28"/>
          <w:szCs w:val="28"/>
          <w:lang w:val="en-GB" w:eastAsia="en-US"/>
        </w:rPr>
        <w:t xml:space="preserve"> </w:t>
      </w:r>
      <w:r w:rsidR="00D12B68" w:rsidRPr="001D1D88">
        <w:rPr>
          <w:rFonts w:eastAsiaTheme="minorHAnsi"/>
          <w:color w:val="000000" w:themeColor="text1"/>
          <w:sz w:val="28"/>
          <w:szCs w:val="28"/>
          <w:lang w:val="en-GB" w:eastAsia="en-US"/>
        </w:rPr>
        <w:t>In 2017</w:t>
      </w:r>
      <w:r w:rsidR="00E913DB" w:rsidRPr="001D1D88">
        <w:rPr>
          <w:rFonts w:eastAsiaTheme="minorHAnsi"/>
          <w:color w:val="000000" w:themeColor="text1"/>
          <w:sz w:val="28"/>
          <w:szCs w:val="28"/>
          <w:lang w:val="en-GB" w:eastAsia="en-US"/>
        </w:rPr>
        <w:t>,</w:t>
      </w:r>
      <w:r w:rsidR="004F4D01" w:rsidRPr="001D1D88">
        <w:rPr>
          <w:rFonts w:eastAsiaTheme="minorHAnsi"/>
          <w:color w:val="000000" w:themeColor="text1"/>
          <w:sz w:val="28"/>
          <w:szCs w:val="28"/>
          <w:lang w:val="en-GB" w:eastAsia="en-US"/>
        </w:rPr>
        <w:t xml:space="preserve"> finally</w:t>
      </w:r>
      <w:r w:rsidR="0026304C">
        <w:rPr>
          <w:rFonts w:eastAsiaTheme="minorHAnsi"/>
          <w:color w:val="000000" w:themeColor="text1"/>
          <w:sz w:val="28"/>
          <w:szCs w:val="28"/>
          <w:lang w:val="en-GB" w:eastAsia="en-US"/>
        </w:rPr>
        <w:t>,</w:t>
      </w:r>
      <w:r w:rsidR="004F4D01" w:rsidRPr="001D1D88">
        <w:rPr>
          <w:rFonts w:eastAsiaTheme="minorHAnsi"/>
          <w:color w:val="000000" w:themeColor="text1"/>
          <w:sz w:val="28"/>
          <w:szCs w:val="28"/>
          <w:lang w:val="en-GB" w:eastAsia="en-US"/>
        </w:rPr>
        <w:t xml:space="preserve"> </w:t>
      </w:r>
      <w:r w:rsidR="00D12B68" w:rsidRPr="001D1D88">
        <w:rPr>
          <w:rFonts w:eastAsiaTheme="minorHAnsi"/>
          <w:color w:val="000000" w:themeColor="text1"/>
          <w:sz w:val="28"/>
          <w:szCs w:val="28"/>
          <w:lang w:val="en-GB" w:eastAsia="en-US"/>
        </w:rPr>
        <w:t>the</w:t>
      </w:r>
      <w:r w:rsidR="004F4D01" w:rsidRPr="001D1D88">
        <w:rPr>
          <w:rFonts w:eastAsiaTheme="minorHAnsi"/>
          <w:color w:val="000000" w:themeColor="text1"/>
          <w:sz w:val="28"/>
          <w:szCs w:val="28"/>
          <w:lang w:val="en-GB" w:eastAsia="en-US"/>
        </w:rPr>
        <w:t xml:space="preserve"> resettlement of the residents of Berezovka </w:t>
      </w:r>
      <w:r w:rsidR="002D3A79" w:rsidRPr="001D1D88">
        <w:rPr>
          <w:rFonts w:eastAsiaTheme="minorHAnsi"/>
          <w:color w:val="000000" w:themeColor="text1"/>
          <w:sz w:val="28"/>
          <w:szCs w:val="28"/>
          <w:lang w:val="en-GB" w:eastAsia="en-US"/>
        </w:rPr>
        <w:t>was successfully completed.</w:t>
      </w:r>
      <w:r w:rsidR="00F95033" w:rsidRPr="001D1D88">
        <w:rPr>
          <w:rFonts w:eastAsiaTheme="minorHAnsi"/>
          <w:color w:val="000000" w:themeColor="text1"/>
          <w:sz w:val="28"/>
          <w:szCs w:val="28"/>
          <w:lang w:val="en-GB" w:eastAsia="en-US"/>
        </w:rPr>
        <w:t xml:space="preserve"> </w:t>
      </w:r>
    </w:p>
    <w:p w14:paraId="7F3DB2AC" w14:textId="35B46297" w:rsidR="00771336" w:rsidRPr="001D1D88" w:rsidRDefault="00AC1AFA" w:rsidP="006D5808">
      <w:pPr>
        <w:ind w:firstLine="567"/>
        <w:jc w:val="both"/>
        <w:rPr>
          <w:rFonts w:eastAsiaTheme="minorHAnsi"/>
          <w:b/>
          <w:bCs/>
          <w:color w:val="000000" w:themeColor="text1"/>
          <w:sz w:val="28"/>
          <w:szCs w:val="28"/>
          <w:lang w:val="en-GB" w:eastAsia="en-US"/>
        </w:rPr>
      </w:pPr>
      <w:r w:rsidRPr="006D7463">
        <w:rPr>
          <w:rFonts w:eastAsiaTheme="minorHAnsi"/>
          <w:i/>
          <w:iCs/>
          <w:color w:val="000000" w:themeColor="text1"/>
          <w:sz w:val="28"/>
          <w:szCs w:val="28"/>
          <w:lang w:val="en-GB" w:eastAsia="en-US"/>
        </w:rPr>
        <w:t>Labor rights and other public interests.</w:t>
      </w:r>
      <w:r w:rsidRPr="001C0629">
        <w:rPr>
          <w:rFonts w:eastAsiaTheme="minorHAnsi"/>
          <w:b/>
          <w:bCs/>
          <w:color w:val="000000" w:themeColor="text1"/>
          <w:sz w:val="28"/>
          <w:szCs w:val="28"/>
          <w:lang w:val="en-GB" w:eastAsia="en-US"/>
        </w:rPr>
        <w:t xml:space="preserve"> </w:t>
      </w:r>
      <w:r w:rsidR="00A22747" w:rsidRPr="001D1D88">
        <w:rPr>
          <w:rFonts w:eastAsiaTheme="minorHAnsi"/>
          <w:color w:val="000000" w:themeColor="text1"/>
          <w:sz w:val="28"/>
          <w:szCs w:val="28"/>
          <w:lang w:val="en-GB" w:eastAsia="en-US"/>
        </w:rPr>
        <w:t xml:space="preserve">Another sensitive matter </w:t>
      </w:r>
      <w:r w:rsidR="00B8422A" w:rsidRPr="001D1D88">
        <w:rPr>
          <w:rFonts w:eastAsiaTheme="minorHAnsi"/>
          <w:color w:val="000000" w:themeColor="text1"/>
          <w:sz w:val="28"/>
          <w:szCs w:val="28"/>
          <w:lang w:val="en-GB" w:eastAsia="en-US"/>
        </w:rPr>
        <w:t>in</w:t>
      </w:r>
      <w:r w:rsidR="00A22747" w:rsidRPr="001D1D88">
        <w:rPr>
          <w:rFonts w:eastAsiaTheme="minorHAnsi"/>
          <w:color w:val="000000" w:themeColor="text1"/>
          <w:sz w:val="28"/>
          <w:szCs w:val="28"/>
          <w:lang w:val="en-GB" w:eastAsia="en-US"/>
        </w:rPr>
        <w:t xml:space="preserve"> the energy sector is </w:t>
      </w:r>
      <w:r w:rsidR="00FB0C6E" w:rsidRPr="001D1D88">
        <w:rPr>
          <w:rFonts w:eastAsiaTheme="minorHAnsi"/>
          <w:color w:val="000000" w:themeColor="text1"/>
          <w:sz w:val="28"/>
          <w:szCs w:val="28"/>
          <w:lang w:val="en-GB" w:eastAsia="en-US"/>
        </w:rPr>
        <w:t>labor</w:t>
      </w:r>
      <w:r w:rsidR="00A22747" w:rsidRPr="001D1D88">
        <w:rPr>
          <w:rFonts w:eastAsiaTheme="minorHAnsi"/>
          <w:color w:val="000000" w:themeColor="text1"/>
          <w:sz w:val="28"/>
          <w:szCs w:val="28"/>
          <w:lang w:val="en-GB" w:eastAsia="en-US"/>
        </w:rPr>
        <w:t xml:space="preserve"> rights and </w:t>
      </w:r>
      <w:r w:rsidR="00FB0C6E" w:rsidRPr="001D1D88">
        <w:rPr>
          <w:rFonts w:eastAsiaTheme="minorHAnsi"/>
          <w:color w:val="000000" w:themeColor="text1"/>
          <w:sz w:val="28"/>
          <w:szCs w:val="28"/>
          <w:lang w:val="en-GB" w:eastAsia="en-US"/>
        </w:rPr>
        <w:t xml:space="preserve">the </w:t>
      </w:r>
      <w:r w:rsidR="00A22747" w:rsidRPr="001D1D88">
        <w:rPr>
          <w:rFonts w:eastAsiaTheme="minorHAnsi"/>
          <w:color w:val="000000" w:themeColor="text1"/>
          <w:sz w:val="28"/>
          <w:szCs w:val="28"/>
          <w:lang w:val="en-GB" w:eastAsia="en-US"/>
        </w:rPr>
        <w:t>interest</w:t>
      </w:r>
      <w:r w:rsidR="00AF0E5A" w:rsidRPr="001D1D88">
        <w:rPr>
          <w:rFonts w:eastAsiaTheme="minorHAnsi"/>
          <w:color w:val="000000" w:themeColor="text1"/>
          <w:sz w:val="28"/>
          <w:szCs w:val="28"/>
          <w:lang w:val="en-GB" w:eastAsia="en-US"/>
        </w:rPr>
        <w:t>s</w:t>
      </w:r>
      <w:r w:rsidR="00A22747" w:rsidRPr="001D1D88">
        <w:rPr>
          <w:rFonts w:eastAsiaTheme="minorHAnsi"/>
          <w:color w:val="000000" w:themeColor="text1"/>
          <w:sz w:val="28"/>
          <w:szCs w:val="28"/>
          <w:lang w:val="en-GB" w:eastAsia="en-US"/>
        </w:rPr>
        <w:t xml:space="preserve"> of </w:t>
      </w:r>
      <w:r w:rsidR="00FB0C6E" w:rsidRPr="001D1D88">
        <w:rPr>
          <w:rFonts w:eastAsiaTheme="minorHAnsi"/>
          <w:color w:val="000000" w:themeColor="text1"/>
          <w:sz w:val="28"/>
          <w:szCs w:val="28"/>
          <w:lang w:val="en-GB" w:eastAsia="en-US"/>
        </w:rPr>
        <w:t xml:space="preserve">the </w:t>
      </w:r>
      <w:r w:rsidR="00A22747" w:rsidRPr="001D1D88">
        <w:rPr>
          <w:rFonts w:eastAsiaTheme="minorHAnsi"/>
          <w:color w:val="000000" w:themeColor="text1"/>
          <w:sz w:val="28"/>
          <w:szCs w:val="28"/>
          <w:lang w:val="en-GB" w:eastAsia="en-US"/>
        </w:rPr>
        <w:t>local community.</w:t>
      </w:r>
      <w:r w:rsidR="00521FCA" w:rsidRPr="001D1D88">
        <w:rPr>
          <w:rFonts w:eastAsiaTheme="minorHAnsi"/>
          <w:color w:val="000000" w:themeColor="text1"/>
          <w:sz w:val="28"/>
          <w:szCs w:val="28"/>
          <w:lang w:val="en-GB" w:eastAsia="en-US"/>
        </w:rPr>
        <w:t xml:space="preserve"> </w:t>
      </w:r>
      <w:r w:rsidR="00FB0C6E" w:rsidRPr="001D1D88">
        <w:rPr>
          <w:rFonts w:eastAsiaTheme="minorHAnsi"/>
          <w:color w:val="000000" w:themeColor="text1"/>
          <w:sz w:val="28"/>
          <w:szCs w:val="28"/>
          <w:lang w:val="en-GB" w:eastAsia="en-US"/>
        </w:rPr>
        <w:t xml:space="preserve">The trilateral relationship between workers, </w:t>
      </w:r>
      <w:r w:rsidR="0026304C">
        <w:rPr>
          <w:rFonts w:eastAsiaTheme="minorHAnsi"/>
          <w:color w:val="000000" w:themeColor="text1"/>
          <w:sz w:val="28"/>
          <w:szCs w:val="28"/>
          <w:lang w:val="en-GB" w:eastAsia="en-US"/>
        </w:rPr>
        <w:t>investors</w:t>
      </w:r>
      <w:r w:rsidR="00FB0C6E" w:rsidRPr="001D1D88">
        <w:rPr>
          <w:rFonts w:eastAsiaTheme="minorHAnsi"/>
          <w:color w:val="000000" w:themeColor="text1"/>
          <w:sz w:val="28"/>
          <w:szCs w:val="28"/>
          <w:lang w:val="en-GB" w:eastAsia="en-US"/>
        </w:rPr>
        <w:t xml:space="preserve"> </w:t>
      </w:r>
      <w:r w:rsidR="00765449">
        <w:rPr>
          <w:rFonts w:eastAsiaTheme="minorHAnsi"/>
          <w:color w:val="000000" w:themeColor="text1"/>
          <w:sz w:val="28"/>
          <w:szCs w:val="28"/>
          <w:lang w:val="en-GB" w:eastAsia="en-US"/>
        </w:rPr>
        <w:t xml:space="preserve">and </w:t>
      </w:r>
      <w:r w:rsidR="00FB0C6E" w:rsidRPr="001D1D88">
        <w:rPr>
          <w:rFonts w:eastAsiaTheme="minorHAnsi"/>
          <w:color w:val="000000" w:themeColor="text1"/>
          <w:sz w:val="28"/>
          <w:szCs w:val="28"/>
          <w:lang w:val="en-GB" w:eastAsia="en-US"/>
        </w:rPr>
        <w:t xml:space="preserve">the host state is described as </w:t>
      </w:r>
      <w:r w:rsidR="00FB1DA2" w:rsidRPr="001D1D88">
        <w:rPr>
          <w:rFonts w:eastAsiaTheme="minorHAnsi"/>
          <w:color w:val="000000" w:themeColor="text1"/>
          <w:sz w:val="28"/>
          <w:szCs w:val="28"/>
          <w:lang w:val="en-GB" w:eastAsia="en-US"/>
        </w:rPr>
        <w:t xml:space="preserve">raising </w:t>
      </w:r>
      <w:r w:rsidR="00FB0C6E" w:rsidRPr="001D1D88">
        <w:rPr>
          <w:rFonts w:eastAsiaTheme="minorHAnsi"/>
          <w:color w:val="000000" w:themeColor="text1"/>
          <w:sz w:val="28"/>
          <w:szCs w:val="28"/>
          <w:lang w:val="en-GB" w:eastAsia="en-US"/>
        </w:rPr>
        <w:t xml:space="preserve">a </w:t>
      </w:r>
      <w:r w:rsidR="009A3EC9" w:rsidRPr="001D1D88">
        <w:rPr>
          <w:rFonts w:eastAsiaTheme="minorHAnsi"/>
          <w:color w:val="000000" w:themeColor="text1"/>
          <w:sz w:val="28"/>
          <w:szCs w:val="28"/>
          <w:lang w:val="en-GB" w:eastAsia="en-US"/>
        </w:rPr>
        <w:t>variety</w:t>
      </w:r>
      <w:r w:rsidR="00FB0C6E" w:rsidRPr="001D1D88">
        <w:rPr>
          <w:rFonts w:eastAsiaTheme="minorHAnsi"/>
          <w:color w:val="000000" w:themeColor="text1"/>
          <w:sz w:val="28"/>
          <w:szCs w:val="28"/>
          <w:lang w:val="en-GB" w:eastAsia="en-US"/>
        </w:rPr>
        <w:t xml:space="preserve"> of </w:t>
      </w:r>
      <w:r w:rsidR="005B069F" w:rsidRPr="001D1D88">
        <w:rPr>
          <w:rFonts w:eastAsiaTheme="minorHAnsi"/>
          <w:color w:val="000000" w:themeColor="text1"/>
          <w:sz w:val="28"/>
          <w:szCs w:val="28"/>
          <w:lang w:val="en-GB" w:eastAsia="en-US"/>
        </w:rPr>
        <w:t>intricate conflicts</w:t>
      </w:r>
      <w:r w:rsidR="003906C0" w:rsidRPr="001D1D88">
        <w:rPr>
          <w:rFonts w:eastAsiaTheme="minorHAnsi"/>
          <w:color w:val="000000" w:themeColor="text1"/>
          <w:sz w:val="28"/>
          <w:szCs w:val="28"/>
          <w:lang w:val="en-GB" w:eastAsia="en-US"/>
        </w:rPr>
        <w:t xml:space="preserve"> [</w:t>
      </w:r>
      <w:r w:rsidR="00366322" w:rsidRPr="001D1D88">
        <w:rPr>
          <w:rFonts w:eastAsiaTheme="minorHAnsi"/>
          <w:color w:val="000000" w:themeColor="text1"/>
          <w:sz w:val="28"/>
          <w:szCs w:val="28"/>
          <w:lang w:val="en-GB" w:eastAsia="en-US"/>
        </w:rPr>
        <w:t>5</w:t>
      </w:r>
      <w:r w:rsidR="006334B0">
        <w:rPr>
          <w:rFonts w:eastAsiaTheme="minorHAnsi"/>
          <w:color w:val="000000" w:themeColor="text1"/>
          <w:sz w:val="28"/>
          <w:szCs w:val="28"/>
          <w:lang w:val="en-GB" w:eastAsia="en-US"/>
        </w:rPr>
        <w:t>5</w:t>
      </w:r>
      <w:r w:rsidR="003906C0" w:rsidRPr="001D1D88">
        <w:rPr>
          <w:rFonts w:eastAsiaTheme="minorHAnsi"/>
          <w:color w:val="000000" w:themeColor="text1"/>
          <w:sz w:val="28"/>
          <w:szCs w:val="28"/>
          <w:lang w:val="en-GB" w:eastAsia="en-US"/>
        </w:rPr>
        <w:t>]</w:t>
      </w:r>
      <w:r w:rsidR="005B069F" w:rsidRPr="001D1D88">
        <w:rPr>
          <w:rFonts w:eastAsiaTheme="minorHAnsi"/>
          <w:color w:val="000000" w:themeColor="text1"/>
          <w:sz w:val="28"/>
          <w:szCs w:val="28"/>
          <w:lang w:val="en-GB" w:eastAsia="en-US"/>
        </w:rPr>
        <w:t>.</w:t>
      </w:r>
      <w:r w:rsidR="00FB0C6E" w:rsidRPr="001D1D88">
        <w:rPr>
          <w:rFonts w:eastAsiaTheme="minorHAnsi"/>
          <w:color w:val="000000" w:themeColor="text1"/>
          <w:sz w:val="28"/>
          <w:szCs w:val="28"/>
          <w:lang w:val="en-GB" w:eastAsia="en-US"/>
        </w:rPr>
        <w:t xml:space="preserve"> </w:t>
      </w:r>
      <w:r w:rsidR="00A91497" w:rsidRPr="001D1D88">
        <w:rPr>
          <w:rFonts w:eastAsiaTheme="minorHAnsi"/>
          <w:color w:val="000000" w:themeColor="text1"/>
          <w:sz w:val="28"/>
          <w:szCs w:val="28"/>
          <w:lang w:val="en-GB" w:eastAsia="en-US"/>
        </w:rPr>
        <w:t xml:space="preserve">The roots of </w:t>
      </w:r>
      <w:r w:rsidR="00FB1DA2" w:rsidRPr="001D1D88">
        <w:rPr>
          <w:rFonts w:eastAsiaTheme="minorHAnsi"/>
          <w:color w:val="000000" w:themeColor="text1"/>
          <w:sz w:val="28"/>
          <w:szCs w:val="28"/>
          <w:lang w:val="en-GB" w:eastAsia="en-US"/>
        </w:rPr>
        <w:t xml:space="preserve">these </w:t>
      </w:r>
      <w:r w:rsidR="00A91497" w:rsidRPr="001D1D88">
        <w:rPr>
          <w:rFonts w:eastAsiaTheme="minorHAnsi"/>
          <w:color w:val="000000" w:themeColor="text1"/>
          <w:sz w:val="28"/>
          <w:szCs w:val="28"/>
          <w:lang w:val="en-GB" w:eastAsia="en-US"/>
        </w:rPr>
        <w:t>conflicts</w:t>
      </w:r>
      <w:r w:rsidR="00DC499E" w:rsidRPr="001D1D88">
        <w:rPr>
          <w:rFonts w:eastAsiaTheme="minorHAnsi"/>
          <w:color w:val="000000" w:themeColor="text1"/>
          <w:sz w:val="28"/>
          <w:szCs w:val="28"/>
          <w:lang w:val="en-GB" w:eastAsia="en-US"/>
        </w:rPr>
        <w:t xml:space="preserve"> </w:t>
      </w:r>
      <w:r w:rsidR="00A91497" w:rsidRPr="001D1D88">
        <w:rPr>
          <w:rFonts w:eastAsiaTheme="minorHAnsi"/>
          <w:color w:val="000000" w:themeColor="text1"/>
          <w:sz w:val="28"/>
          <w:szCs w:val="28"/>
          <w:lang w:val="en-GB" w:eastAsia="en-US"/>
        </w:rPr>
        <w:t>seem to</w:t>
      </w:r>
      <w:r w:rsidR="00DC499E" w:rsidRPr="001D1D88">
        <w:rPr>
          <w:rFonts w:eastAsiaTheme="minorHAnsi"/>
          <w:color w:val="000000" w:themeColor="text1"/>
          <w:sz w:val="28"/>
          <w:szCs w:val="28"/>
          <w:lang w:val="en-GB" w:eastAsia="en-US"/>
        </w:rPr>
        <w:t xml:space="preserve"> </w:t>
      </w:r>
      <w:r w:rsidR="00A91497" w:rsidRPr="001D1D88">
        <w:rPr>
          <w:rFonts w:eastAsiaTheme="minorHAnsi"/>
          <w:color w:val="000000" w:themeColor="text1"/>
          <w:sz w:val="28"/>
          <w:szCs w:val="28"/>
          <w:lang w:val="en-GB" w:eastAsia="en-US"/>
        </w:rPr>
        <w:t>derive from</w:t>
      </w:r>
      <w:r w:rsidR="00DC499E" w:rsidRPr="001D1D88">
        <w:rPr>
          <w:rFonts w:eastAsiaTheme="minorHAnsi"/>
          <w:color w:val="000000" w:themeColor="text1"/>
          <w:sz w:val="28"/>
          <w:szCs w:val="28"/>
          <w:lang w:val="en-GB" w:eastAsia="en-US"/>
        </w:rPr>
        <w:t xml:space="preserve"> </w:t>
      </w:r>
      <w:r w:rsidR="00756836" w:rsidRPr="001D1D88">
        <w:rPr>
          <w:rFonts w:eastAsiaTheme="minorHAnsi"/>
          <w:color w:val="000000" w:themeColor="text1"/>
          <w:sz w:val="28"/>
          <w:szCs w:val="28"/>
          <w:lang w:val="en-GB" w:eastAsia="en-US"/>
        </w:rPr>
        <w:t xml:space="preserve">the </w:t>
      </w:r>
      <w:r w:rsidR="00DC499E" w:rsidRPr="001D1D88">
        <w:rPr>
          <w:rFonts w:eastAsiaTheme="minorHAnsi"/>
          <w:color w:val="000000" w:themeColor="text1"/>
          <w:sz w:val="28"/>
          <w:szCs w:val="28"/>
          <w:lang w:val="en-GB" w:eastAsia="en-US"/>
        </w:rPr>
        <w:t>traditional conflict between public and private interests</w:t>
      </w:r>
      <w:r w:rsidR="003906C0" w:rsidRPr="001D1D88">
        <w:rPr>
          <w:rFonts w:eastAsiaTheme="minorHAnsi"/>
          <w:color w:val="000000" w:themeColor="text1"/>
          <w:sz w:val="28"/>
          <w:szCs w:val="28"/>
          <w:lang w:val="en-GB" w:eastAsia="en-US"/>
        </w:rPr>
        <w:t xml:space="preserve"> [</w:t>
      </w:r>
      <w:r w:rsidR="00366322" w:rsidRPr="001D1D88">
        <w:rPr>
          <w:rFonts w:eastAsiaTheme="minorHAnsi"/>
          <w:color w:val="000000" w:themeColor="text1"/>
          <w:sz w:val="28"/>
          <w:szCs w:val="28"/>
          <w:lang w:val="en-GB" w:eastAsia="en-US"/>
        </w:rPr>
        <w:t>5</w:t>
      </w:r>
      <w:r w:rsidR="006334B0">
        <w:rPr>
          <w:rFonts w:eastAsiaTheme="minorHAnsi"/>
          <w:color w:val="000000" w:themeColor="text1"/>
          <w:sz w:val="28"/>
          <w:szCs w:val="28"/>
          <w:lang w:val="en-GB" w:eastAsia="en-US"/>
        </w:rPr>
        <w:t>5</w:t>
      </w:r>
      <w:r w:rsidR="003906C0" w:rsidRPr="001D1D88">
        <w:rPr>
          <w:rFonts w:eastAsiaTheme="minorHAnsi"/>
          <w:color w:val="000000" w:themeColor="text1"/>
          <w:sz w:val="28"/>
          <w:szCs w:val="28"/>
          <w:lang w:val="en-GB" w:eastAsia="en-US"/>
        </w:rPr>
        <w:t>, p. 217]</w:t>
      </w:r>
      <w:r w:rsidR="00DC499E" w:rsidRPr="001D1D88">
        <w:rPr>
          <w:rFonts w:eastAsiaTheme="minorHAnsi"/>
          <w:color w:val="000000" w:themeColor="text1"/>
          <w:sz w:val="28"/>
          <w:szCs w:val="28"/>
          <w:lang w:val="en-GB" w:eastAsia="en-US"/>
        </w:rPr>
        <w:t xml:space="preserve">. </w:t>
      </w:r>
      <w:r w:rsidR="00521FCA" w:rsidRPr="001D1D88">
        <w:rPr>
          <w:rFonts w:eastAsiaTheme="minorHAnsi"/>
          <w:color w:val="000000" w:themeColor="text1"/>
          <w:sz w:val="28"/>
          <w:szCs w:val="28"/>
          <w:lang w:val="en-GB" w:eastAsia="en-US"/>
        </w:rPr>
        <w:t xml:space="preserve">This matter has particular importance in developing and undeveloped </w:t>
      </w:r>
      <w:r w:rsidR="00B8422A" w:rsidRPr="001D1D88">
        <w:rPr>
          <w:rFonts w:eastAsiaTheme="minorHAnsi"/>
          <w:color w:val="000000" w:themeColor="text1"/>
          <w:sz w:val="28"/>
          <w:szCs w:val="28"/>
          <w:lang w:val="en-GB" w:eastAsia="en-US"/>
        </w:rPr>
        <w:t>S</w:t>
      </w:r>
      <w:r w:rsidR="00521FCA" w:rsidRPr="001D1D88">
        <w:rPr>
          <w:rFonts w:eastAsiaTheme="minorHAnsi"/>
          <w:color w:val="000000" w:themeColor="text1"/>
          <w:sz w:val="28"/>
          <w:szCs w:val="28"/>
          <w:lang w:val="en-GB" w:eastAsia="en-US"/>
        </w:rPr>
        <w:t>tates</w:t>
      </w:r>
      <w:r w:rsidR="0038460F" w:rsidRPr="001D1D88">
        <w:rPr>
          <w:rFonts w:eastAsiaTheme="minorHAnsi"/>
          <w:color w:val="000000" w:themeColor="text1"/>
          <w:sz w:val="28"/>
          <w:szCs w:val="28"/>
          <w:lang w:val="en-GB" w:eastAsia="en-US"/>
        </w:rPr>
        <w:t>, in which,</w:t>
      </w:r>
      <w:r w:rsidR="00A22747" w:rsidRPr="001D1D88">
        <w:rPr>
          <w:rFonts w:eastAsiaTheme="minorHAnsi"/>
          <w:color w:val="000000" w:themeColor="text1"/>
          <w:sz w:val="28"/>
          <w:szCs w:val="28"/>
          <w:lang w:val="en-GB" w:eastAsia="en-US"/>
        </w:rPr>
        <w:t xml:space="preserve"> </w:t>
      </w:r>
      <w:r w:rsidR="0038460F" w:rsidRPr="001D1D88">
        <w:rPr>
          <w:rFonts w:eastAsiaTheme="minorHAnsi"/>
          <w:color w:val="000000" w:themeColor="text1"/>
          <w:sz w:val="28"/>
          <w:szCs w:val="28"/>
          <w:lang w:val="en-GB" w:eastAsia="en-US"/>
        </w:rPr>
        <w:t>t</w:t>
      </w:r>
      <w:r w:rsidR="00DF168E" w:rsidRPr="001D1D88">
        <w:rPr>
          <w:rFonts w:eastAsiaTheme="minorHAnsi"/>
          <w:color w:val="000000" w:themeColor="text1"/>
          <w:sz w:val="28"/>
          <w:szCs w:val="28"/>
          <w:lang w:val="en-GB" w:eastAsia="en-US"/>
        </w:rPr>
        <w:t xml:space="preserve">he energy sector is a main source of </w:t>
      </w:r>
      <w:r w:rsidR="00DF168E" w:rsidRPr="001D1D88">
        <w:rPr>
          <w:rFonts w:eastAsiaTheme="minorHAnsi"/>
          <w:color w:val="000000" w:themeColor="text1"/>
          <w:sz w:val="28"/>
          <w:szCs w:val="28"/>
          <w:lang w:val="en-GB" w:eastAsia="en-US"/>
        </w:rPr>
        <w:lastRenderedPageBreak/>
        <w:t xml:space="preserve">employment. </w:t>
      </w:r>
      <w:r w:rsidR="0038460F" w:rsidRPr="001D1D88">
        <w:rPr>
          <w:rFonts w:eastAsiaTheme="minorHAnsi"/>
          <w:color w:val="000000" w:themeColor="text1"/>
          <w:sz w:val="28"/>
          <w:szCs w:val="28"/>
          <w:lang w:val="en-GB" w:eastAsia="en-US"/>
        </w:rPr>
        <w:t>Typical issues encountered include</w:t>
      </w:r>
      <w:r w:rsidR="00DF168E" w:rsidRPr="001D1D88">
        <w:rPr>
          <w:rFonts w:eastAsiaTheme="minorHAnsi"/>
          <w:color w:val="000000" w:themeColor="text1"/>
          <w:sz w:val="28"/>
          <w:szCs w:val="28"/>
          <w:lang w:val="en-GB" w:eastAsia="en-US"/>
        </w:rPr>
        <w:t xml:space="preserve"> hostile </w:t>
      </w:r>
      <w:r w:rsidR="00660BA6" w:rsidRPr="001D1D88">
        <w:rPr>
          <w:rFonts w:eastAsiaTheme="minorHAnsi"/>
          <w:color w:val="000000" w:themeColor="text1"/>
          <w:sz w:val="28"/>
          <w:szCs w:val="28"/>
          <w:lang w:val="en-GB" w:eastAsia="en-US"/>
        </w:rPr>
        <w:t>attitudes</w:t>
      </w:r>
      <w:r w:rsidR="00DF168E" w:rsidRPr="001D1D88">
        <w:rPr>
          <w:rFonts w:eastAsiaTheme="minorHAnsi"/>
          <w:color w:val="000000" w:themeColor="text1"/>
          <w:sz w:val="28"/>
          <w:szCs w:val="28"/>
          <w:lang w:val="en-GB" w:eastAsia="en-US"/>
        </w:rPr>
        <w:t xml:space="preserve"> to expatriate employees, </w:t>
      </w:r>
      <w:r w:rsidR="005C085C" w:rsidRPr="001D1D88">
        <w:rPr>
          <w:rFonts w:eastAsiaTheme="minorHAnsi"/>
          <w:color w:val="000000" w:themeColor="text1"/>
          <w:sz w:val="28"/>
          <w:szCs w:val="28"/>
          <w:lang w:val="en-GB" w:eastAsia="en-US"/>
        </w:rPr>
        <w:t xml:space="preserve">low wages for local employees, </w:t>
      </w:r>
      <w:r w:rsidR="0038460F" w:rsidRPr="001D1D88">
        <w:rPr>
          <w:rFonts w:eastAsiaTheme="minorHAnsi"/>
          <w:color w:val="000000" w:themeColor="text1"/>
          <w:sz w:val="28"/>
          <w:szCs w:val="28"/>
          <w:lang w:val="en-GB" w:eastAsia="en-US"/>
        </w:rPr>
        <w:t xml:space="preserve">poor </w:t>
      </w:r>
      <w:r w:rsidR="00F378C8" w:rsidRPr="001D1D88">
        <w:rPr>
          <w:rFonts w:eastAsiaTheme="minorHAnsi"/>
          <w:color w:val="000000" w:themeColor="text1"/>
          <w:sz w:val="28"/>
          <w:szCs w:val="28"/>
          <w:lang w:val="en-GB" w:eastAsia="en-US"/>
        </w:rPr>
        <w:t>working conditions</w:t>
      </w:r>
      <w:r w:rsidR="0038460F" w:rsidRPr="001D1D88">
        <w:rPr>
          <w:rFonts w:eastAsiaTheme="minorHAnsi"/>
          <w:color w:val="000000" w:themeColor="text1"/>
          <w:sz w:val="28"/>
          <w:szCs w:val="28"/>
          <w:lang w:val="en-GB" w:eastAsia="en-US"/>
        </w:rPr>
        <w:t xml:space="preserve"> </w:t>
      </w:r>
      <w:r w:rsidR="00F378C8" w:rsidRPr="001D1D88">
        <w:rPr>
          <w:rFonts w:eastAsiaTheme="minorHAnsi"/>
          <w:color w:val="000000" w:themeColor="text1"/>
          <w:sz w:val="28"/>
          <w:szCs w:val="28"/>
          <w:lang w:val="en-GB" w:eastAsia="en-US"/>
        </w:rPr>
        <w:t xml:space="preserve">and strikes. </w:t>
      </w:r>
      <w:r w:rsidR="00234A1A" w:rsidRPr="001D1D88">
        <w:rPr>
          <w:rFonts w:eastAsiaTheme="minorHAnsi"/>
          <w:color w:val="000000" w:themeColor="text1"/>
          <w:sz w:val="28"/>
          <w:szCs w:val="28"/>
          <w:lang w:val="en-GB" w:eastAsia="en-US"/>
        </w:rPr>
        <w:t xml:space="preserve">According to the International Labour Organization and International Renewable Energy Agency, the energy transition from fossil fuels to </w:t>
      </w:r>
      <w:r w:rsidR="00156E32" w:rsidRPr="001D1D88">
        <w:rPr>
          <w:rFonts w:eastAsiaTheme="minorHAnsi"/>
          <w:color w:val="000000" w:themeColor="text1"/>
          <w:sz w:val="28"/>
          <w:szCs w:val="28"/>
          <w:lang w:val="en-GB" w:eastAsia="en-US"/>
        </w:rPr>
        <w:t>renewables</w:t>
      </w:r>
      <w:r w:rsidR="00234A1A" w:rsidRPr="001D1D88">
        <w:rPr>
          <w:rFonts w:eastAsiaTheme="minorHAnsi"/>
          <w:color w:val="000000" w:themeColor="text1"/>
          <w:sz w:val="28"/>
          <w:szCs w:val="28"/>
          <w:lang w:val="en-GB" w:eastAsia="en-US"/>
        </w:rPr>
        <w:t xml:space="preserve"> increases job creation</w:t>
      </w:r>
      <w:r w:rsidR="00F52D3B" w:rsidRPr="001D1D88">
        <w:rPr>
          <w:rFonts w:eastAsiaTheme="minorHAnsi"/>
          <w:color w:val="000000" w:themeColor="text1"/>
          <w:sz w:val="28"/>
          <w:szCs w:val="28"/>
          <w:lang w:val="en-GB" w:eastAsia="en-US"/>
        </w:rPr>
        <w:t xml:space="preserve"> [</w:t>
      </w:r>
      <w:r w:rsidR="00366322" w:rsidRPr="001D1D88">
        <w:rPr>
          <w:rFonts w:eastAsiaTheme="minorHAnsi"/>
          <w:color w:val="000000" w:themeColor="text1"/>
          <w:sz w:val="28"/>
          <w:szCs w:val="28"/>
          <w:lang w:val="en-GB" w:eastAsia="en-US"/>
        </w:rPr>
        <w:t>5</w:t>
      </w:r>
      <w:r w:rsidR="006334B0">
        <w:rPr>
          <w:rFonts w:eastAsiaTheme="minorHAnsi"/>
          <w:color w:val="000000" w:themeColor="text1"/>
          <w:sz w:val="28"/>
          <w:szCs w:val="28"/>
          <w:lang w:val="en-GB" w:eastAsia="en-US"/>
        </w:rPr>
        <w:t>6</w:t>
      </w:r>
      <w:r w:rsidR="00F52D3B" w:rsidRPr="001D1D88">
        <w:rPr>
          <w:rFonts w:eastAsiaTheme="minorHAnsi"/>
          <w:color w:val="000000" w:themeColor="text1"/>
          <w:sz w:val="28"/>
          <w:szCs w:val="28"/>
          <w:lang w:val="en-GB" w:eastAsia="en-US"/>
        </w:rPr>
        <w:t>]</w:t>
      </w:r>
      <w:r w:rsidR="00234A1A" w:rsidRPr="001D1D88">
        <w:rPr>
          <w:rFonts w:eastAsiaTheme="minorHAnsi"/>
          <w:color w:val="000000" w:themeColor="text1"/>
          <w:sz w:val="28"/>
          <w:szCs w:val="28"/>
          <w:lang w:val="en-GB" w:eastAsia="en-US"/>
        </w:rPr>
        <w:t>.</w:t>
      </w:r>
      <w:r w:rsidR="00366322" w:rsidRPr="001D1D88">
        <w:rPr>
          <w:rFonts w:eastAsiaTheme="minorHAnsi"/>
          <w:color w:val="000000" w:themeColor="text1"/>
          <w:sz w:val="28"/>
          <w:szCs w:val="28"/>
          <w:lang w:val="en-GB" w:eastAsia="en-US"/>
        </w:rPr>
        <w:t xml:space="preserve"> </w:t>
      </w:r>
      <w:r w:rsidR="00C44088" w:rsidRPr="001D1D88">
        <w:rPr>
          <w:rFonts w:eastAsiaTheme="minorHAnsi"/>
          <w:color w:val="000000" w:themeColor="text1"/>
          <w:sz w:val="28"/>
          <w:szCs w:val="28"/>
          <w:lang w:val="en-GB" w:eastAsia="en-US"/>
        </w:rPr>
        <w:t xml:space="preserve">Jobs in the energy sector are expected to increase by </w:t>
      </w:r>
      <w:r w:rsidR="00B07862" w:rsidRPr="001D1D88">
        <w:rPr>
          <w:rFonts w:eastAsiaTheme="minorHAnsi"/>
          <w:color w:val="000000" w:themeColor="text1"/>
          <w:sz w:val="28"/>
          <w:szCs w:val="28"/>
          <w:lang w:val="en-GB" w:eastAsia="en-US"/>
        </w:rPr>
        <w:t xml:space="preserve">USD </w:t>
      </w:r>
      <w:r w:rsidR="00C44088" w:rsidRPr="001D1D88">
        <w:rPr>
          <w:rFonts w:eastAsiaTheme="minorHAnsi"/>
          <w:color w:val="000000" w:themeColor="text1"/>
          <w:sz w:val="28"/>
          <w:szCs w:val="28"/>
          <w:lang w:val="en-GB" w:eastAsia="en-US"/>
        </w:rPr>
        <w:t xml:space="preserve">38 million by 2030 and </w:t>
      </w:r>
      <w:r w:rsidR="00B07862" w:rsidRPr="001D1D88">
        <w:rPr>
          <w:rFonts w:eastAsiaTheme="minorHAnsi"/>
          <w:color w:val="000000" w:themeColor="text1"/>
          <w:sz w:val="28"/>
          <w:szCs w:val="28"/>
          <w:lang w:val="en-GB" w:eastAsia="en-US"/>
        </w:rPr>
        <w:t xml:space="preserve">USD </w:t>
      </w:r>
      <w:r w:rsidR="00C44088" w:rsidRPr="001D1D88">
        <w:rPr>
          <w:rFonts w:eastAsiaTheme="minorHAnsi"/>
          <w:color w:val="000000" w:themeColor="text1"/>
          <w:sz w:val="28"/>
          <w:szCs w:val="28"/>
          <w:lang w:val="en-GB" w:eastAsia="en-US"/>
        </w:rPr>
        <w:t xml:space="preserve">43 </w:t>
      </w:r>
      <w:r w:rsidR="0038460F" w:rsidRPr="001D1D88">
        <w:rPr>
          <w:rFonts w:eastAsiaTheme="minorHAnsi"/>
          <w:color w:val="000000" w:themeColor="text1"/>
          <w:sz w:val="28"/>
          <w:szCs w:val="28"/>
          <w:lang w:val="en-GB" w:eastAsia="en-US"/>
        </w:rPr>
        <w:t xml:space="preserve">million </w:t>
      </w:r>
      <w:r w:rsidR="00C44088" w:rsidRPr="001D1D88">
        <w:rPr>
          <w:rFonts w:eastAsiaTheme="minorHAnsi"/>
          <w:color w:val="000000" w:themeColor="text1"/>
          <w:sz w:val="28"/>
          <w:szCs w:val="28"/>
          <w:lang w:val="en-GB" w:eastAsia="en-US"/>
        </w:rPr>
        <w:t>by 2050</w:t>
      </w:r>
      <w:r w:rsidR="0038460F" w:rsidRPr="001D1D88">
        <w:rPr>
          <w:rFonts w:eastAsiaTheme="minorHAnsi"/>
          <w:color w:val="000000" w:themeColor="text1"/>
          <w:sz w:val="28"/>
          <w:szCs w:val="28"/>
          <w:lang w:val="en-GB" w:eastAsia="en-US"/>
        </w:rPr>
        <w:t>,</w:t>
      </w:r>
      <w:r w:rsidR="00F52D3B" w:rsidRPr="001D1D88">
        <w:rPr>
          <w:rFonts w:eastAsiaTheme="minorHAnsi"/>
          <w:color w:val="000000" w:themeColor="text1"/>
          <w:sz w:val="28"/>
          <w:szCs w:val="28"/>
          <w:lang w:val="en-GB" w:eastAsia="en-US"/>
        </w:rPr>
        <w:t xml:space="preserve"> </w:t>
      </w:r>
      <w:r w:rsidR="0038460F" w:rsidRPr="001D1D88">
        <w:rPr>
          <w:rFonts w:eastAsiaTheme="minorHAnsi"/>
          <w:color w:val="000000" w:themeColor="text1"/>
          <w:sz w:val="28"/>
          <w:szCs w:val="28"/>
          <w:lang w:val="en-GB" w:eastAsia="en-US"/>
        </w:rPr>
        <w:t>w</w:t>
      </w:r>
      <w:r w:rsidR="00C44088" w:rsidRPr="001D1D88">
        <w:rPr>
          <w:rFonts w:eastAsiaTheme="minorHAnsi"/>
          <w:color w:val="000000" w:themeColor="text1"/>
          <w:sz w:val="28"/>
          <w:szCs w:val="28"/>
          <w:lang w:val="en-GB" w:eastAsia="en-US"/>
        </w:rPr>
        <w:t xml:space="preserve">hile jobs in the energy sector as a whole </w:t>
      </w:r>
      <w:r w:rsidR="0038460F" w:rsidRPr="001D1D88">
        <w:rPr>
          <w:rFonts w:eastAsiaTheme="minorHAnsi"/>
          <w:color w:val="000000" w:themeColor="text1"/>
          <w:sz w:val="28"/>
          <w:szCs w:val="28"/>
          <w:lang w:val="en-GB" w:eastAsia="en-US"/>
        </w:rPr>
        <w:t xml:space="preserve">are projected to </w:t>
      </w:r>
      <w:r w:rsidR="00C44088" w:rsidRPr="001D1D88">
        <w:rPr>
          <w:rFonts w:eastAsiaTheme="minorHAnsi"/>
          <w:color w:val="000000" w:themeColor="text1"/>
          <w:sz w:val="28"/>
          <w:szCs w:val="28"/>
          <w:lang w:val="en-GB" w:eastAsia="en-US"/>
        </w:rPr>
        <w:t>reach 122 million by 2050</w:t>
      </w:r>
      <w:r w:rsidR="00F52D3B" w:rsidRPr="001D1D88">
        <w:rPr>
          <w:rFonts w:eastAsiaTheme="minorHAnsi"/>
          <w:color w:val="000000" w:themeColor="text1"/>
          <w:sz w:val="28"/>
          <w:szCs w:val="28"/>
          <w:lang w:val="en-GB" w:eastAsia="en-US"/>
        </w:rPr>
        <w:t xml:space="preserve"> [</w:t>
      </w:r>
      <w:r w:rsidR="00366322" w:rsidRPr="001D1D88">
        <w:rPr>
          <w:rFonts w:eastAsiaTheme="minorHAnsi"/>
          <w:color w:val="000000" w:themeColor="text1"/>
          <w:sz w:val="28"/>
          <w:szCs w:val="28"/>
          <w:lang w:val="en-GB" w:eastAsia="en-US"/>
        </w:rPr>
        <w:t>5</w:t>
      </w:r>
      <w:r w:rsidR="006334B0">
        <w:rPr>
          <w:rFonts w:eastAsiaTheme="minorHAnsi"/>
          <w:color w:val="000000" w:themeColor="text1"/>
          <w:sz w:val="28"/>
          <w:szCs w:val="28"/>
          <w:lang w:val="en-GB" w:eastAsia="en-US"/>
        </w:rPr>
        <w:t>6</w:t>
      </w:r>
      <w:r w:rsidR="00F52D3B" w:rsidRPr="001D1D88">
        <w:rPr>
          <w:rFonts w:eastAsiaTheme="minorHAnsi"/>
          <w:color w:val="000000" w:themeColor="text1"/>
          <w:sz w:val="28"/>
          <w:szCs w:val="28"/>
          <w:lang w:val="en-GB" w:eastAsia="en-US"/>
        </w:rPr>
        <w:t>]</w:t>
      </w:r>
      <w:r w:rsidR="00C44088" w:rsidRPr="001D1D88">
        <w:rPr>
          <w:rFonts w:eastAsiaTheme="minorHAnsi"/>
          <w:color w:val="000000" w:themeColor="text1"/>
          <w:sz w:val="28"/>
          <w:szCs w:val="28"/>
          <w:lang w:val="en-GB" w:eastAsia="en-US"/>
        </w:rPr>
        <w:t xml:space="preserve">. </w:t>
      </w:r>
    </w:p>
    <w:p w14:paraId="76E7D19E" w14:textId="31D31EAE" w:rsidR="001E51C7" w:rsidRPr="001D1D88" w:rsidRDefault="001E51C7" w:rsidP="006D5808">
      <w:pPr>
        <w:ind w:right="4"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The host state</w:t>
      </w:r>
      <w:r w:rsidR="00EB4DCF" w:rsidRPr="001D1D88">
        <w:rPr>
          <w:rFonts w:eastAsiaTheme="minorHAnsi"/>
          <w:color w:val="000000" w:themeColor="text1"/>
          <w:sz w:val="28"/>
          <w:szCs w:val="28"/>
          <w:lang w:val="en-GB" w:eastAsia="en-US"/>
        </w:rPr>
        <w:t xml:space="preserve"> needs</w:t>
      </w:r>
      <w:r w:rsidRPr="001D1D88">
        <w:rPr>
          <w:rFonts w:eastAsiaTheme="minorHAnsi"/>
          <w:color w:val="000000" w:themeColor="text1"/>
          <w:sz w:val="28"/>
          <w:szCs w:val="28"/>
          <w:lang w:val="en-GB" w:eastAsia="en-US"/>
        </w:rPr>
        <w:t xml:space="preserve"> </w:t>
      </w:r>
      <w:r w:rsidR="00EB4DCF" w:rsidRPr="001D1D88">
        <w:rPr>
          <w:rFonts w:eastAsiaTheme="minorHAnsi"/>
          <w:color w:val="000000" w:themeColor="text1"/>
          <w:sz w:val="28"/>
          <w:szCs w:val="28"/>
          <w:lang w:val="en-GB" w:eastAsia="en-US"/>
        </w:rPr>
        <w:t xml:space="preserve">to </w:t>
      </w:r>
      <w:r w:rsidRPr="001D1D88">
        <w:rPr>
          <w:rFonts w:eastAsiaTheme="minorHAnsi"/>
          <w:color w:val="000000" w:themeColor="text1"/>
          <w:sz w:val="28"/>
          <w:szCs w:val="28"/>
          <w:lang w:val="en-GB" w:eastAsia="en-US"/>
        </w:rPr>
        <w:t>consider the local community</w:t>
      </w:r>
      <w:r w:rsidR="0038460F"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interests in</w:t>
      </w:r>
      <w:r w:rsidR="0038460F" w:rsidRPr="001D1D88">
        <w:rPr>
          <w:rFonts w:eastAsiaTheme="minorHAnsi"/>
          <w:color w:val="000000" w:themeColor="text1"/>
          <w:sz w:val="28"/>
          <w:szCs w:val="28"/>
          <w:lang w:val="en-GB" w:eastAsia="en-US"/>
        </w:rPr>
        <w:t xml:space="preserve"> both</w:t>
      </w:r>
      <w:r w:rsidRPr="001D1D88">
        <w:rPr>
          <w:rFonts w:eastAsiaTheme="minorHAnsi"/>
          <w:color w:val="000000" w:themeColor="text1"/>
          <w:sz w:val="28"/>
          <w:szCs w:val="28"/>
          <w:lang w:val="en-GB" w:eastAsia="en-US"/>
        </w:rPr>
        <w:t xml:space="preserve"> national legislation </w:t>
      </w:r>
      <w:r w:rsidR="0038460F" w:rsidRPr="001D1D88">
        <w:rPr>
          <w:rFonts w:eastAsiaTheme="minorHAnsi"/>
          <w:color w:val="000000" w:themeColor="text1"/>
          <w:sz w:val="28"/>
          <w:szCs w:val="28"/>
          <w:lang w:val="en-GB" w:eastAsia="en-US"/>
        </w:rPr>
        <w:t>and/</w:t>
      </w:r>
      <w:r w:rsidRPr="001D1D88">
        <w:rPr>
          <w:rFonts w:eastAsiaTheme="minorHAnsi"/>
          <w:color w:val="000000" w:themeColor="text1"/>
          <w:sz w:val="28"/>
          <w:szCs w:val="28"/>
          <w:lang w:val="en-GB" w:eastAsia="en-US"/>
        </w:rPr>
        <w:t xml:space="preserve">or the contract with the investor. In Kazakhstani practice, for example, the subsoil user must contribute to the local </w:t>
      </w:r>
      <w:r w:rsidR="0038460F" w:rsidRPr="001D1D88">
        <w:rPr>
          <w:rFonts w:eastAsiaTheme="minorHAnsi"/>
          <w:color w:val="000000" w:themeColor="text1"/>
          <w:sz w:val="28"/>
          <w:szCs w:val="28"/>
          <w:lang w:val="en-GB" w:eastAsia="en-US"/>
        </w:rPr>
        <w:t>government budget</w:t>
      </w:r>
      <w:r w:rsidRPr="001D1D88">
        <w:rPr>
          <w:rFonts w:eastAsiaTheme="minorHAnsi"/>
          <w:color w:val="000000" w:themeColor="text1"/>
          <w:sz w:val="28"/>
          <w:szCs w:val="28"/>
          <w:lang w:val="en-GB" w:eastAsia="en-US"/>
        </w:rPr>
        <w:t xml:space="preserve"> for the construction of social infrastructure projects such as schools, hospitals, roads, etc</w:t>
      </w:r>
      <w:r w:rsidR="00805C21" w:rsidRPr="001D1D88">
        <w:rPr>
          <w:rFonts w:eastAsiaTheme="minorHAnsi"/>
          <w:color w:val="000000" w:themeColor="text1"/>
          <w:sz w:val="28"/>
          <w:szCs w:val="28"/>
          <w:lang w:val="en-GB" w:eastAsia="en-US"/>
        </w:rPr>
        <w:t>.</w:t>
      </w:r>
      <w:r w:rsidR="000651DF" w:rsidRPr="001D1D88">
        <w:rPr>
          <w:rFonts w:eastAsiaTheme="minorHAnsi"/>
          <w:color w:val="000000" w:themeColor="text1"/>
          <w:sz w:val="28"/>
          <w:szCs w:val="28"/>
          <w:lang w:val="en-GB" w:eastAsia="en-US"/>
        </w:rPr>
        <w:t xml:space="preserve"> [</w:t>
      </w:r>
      <w:r w:rsidR="009B0F07" w:rsidRPr="001D1D88">
        <w:rPr>
          <w:rFonts w:eastAsiaTheme="minorHAnsi"/>
          <w:color w:val="000000" w:themeColor="text1"/>
          <w:sz w:val="28"/>
          <w:szCs w:val="28"/>
          <w:lang w:val="en-GB" w:eastAsia="en-US"/>
        </w:rPr>
        <w:t>5</w:t>
      </w:r>
      <w:r w:rsidR="00D01E1A">
        <w:rPr>
          <w:rFonts w:eastAsiaTheme="minorHAnsi"/>
          <w:color w:val="000000" w:themeColor="text1"/>
          <w:sz w:val="28"/>
          <w:szCs w:val="28"/>
          <w:lang w:val="en-GB" w:eastAsia="en-US"/>
        </w:rPr>
        <w:t>7</w:t>
      </w:r>
      <w:r w:rsidR="005D736B" w:rsidRPr="001D1D88">
        <w:rPr>
          <w:rFonts w:eastAsiaTheme="minorHAnsi"/>
          <w:color w:val="000000" w:themeColor="text1"/>
          <w:sz w:val="28"/>
          <w:szCs w:val="28"/>
          <w:lang w:val="en-GB" w:eastAsia="en-US"/>
        </w:rPr>
        <w:t>, art</w:t>
      </w:r>
      <w:r w:rsidR="00D01E1A">
        <w:rPr>
          <w:rFonts w:eastAsiaTheme="minorHAnsi"/>
          <w:color w:val="000000" w:themeColor="text1"/>
          <w:sz w:val="28"/>
          <w:szCs w:val="28"/>
          <w:lang w:val="en-GB" w:eastAsia="en-US"/>
        </w:rPr>
        <w:t>icle</w:t>
      </w:r>
      <w:r w:rsidR="005D736B" w:rsidRPr="001D1D88">
        <w:rPr>
          <w:rFonts w:eastAsiaTheme="minorHAnsi"/>
          <w:color w:val="000000" w:themeColor="text1"/>
          <w:sz w:val="28"/>
          <w:szCs w:val="28"/>
          <w:lang w:val="en-GB" w:eastAsia="en-US"/>
        </w:rPr>
        <w:t xml:space="preserve"> 129</w:t>
      </w:r>
      <w:r w:rsidR="000651DF"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p>
    <w:p w14:paraId="366196EE" w14:textId="7FF3986A" w:rsidR="001E51C7" w:rsidRPr="001D1D88" w:rsidRDefault="001E51C7" w:rsidP="00342CA2">
      <w:pPr>
        <w:ind w:right="4" w:firstLine="708"/>
        <w:jc w:val="both"/>
        <w:rPr>
          <w:rFonts w:eastAsiaTheme="minorHAnsi"/>
          <w:color w:val="000000" w:themeColor="text1"/>
          <w:sz w:val="28"/>
          <w:szCs w:val="28"/>
          <w:lang w:val="en-GB" w:eastAsia="en-US"/>
        </w:rPr>
      </w:pPr>
    </w:p>
    <w:p w14:paraId="0C727FAB" w14:textId="59F83182" w:rsidR="00276B16" w:rsidRPr="006D7463" w:rsidRDefault="00276B16" w:rsidP="00320D38">
      <w:pPr>
        <w:pStyle w:val="3"/>
        <w:ind w:firstLine="567"/>
        <w:jc w:val="both"/>
        <w:rPr>
          <w:rFonts w:ascii="Times New Roman" w:eastAsiaTheme="minorHAnsi" w:hAnsi="Times New Roman" w:cs="Times New Roman"/>
          <w:color w:val="000000" w:themeColor="text1"/>
          <w:sz w:val="28"/>
          <w:szCs w:val="28"/>
          <w:lang w:eastAsia="en-US"/>
        </w:rPr>
      </w:pPr>
      <w:bookmarkStart w:id="7" w:name="_Toc124275244"/>
      <w:r w:rsidRPr="006D7463">
        <w:rPr>
          <w:rFonts w:ascii="Times New Roman" w:eastAsiaTheme="minorHAnsi" w:hAnsi="Times New Roman" w:cs="Times New Roman"/>
          <w:color w:val="000000" w:themeColor="text1"/>
          <w:sz w:val="28"/>
          <w:szCs w:val="28"/>
          <w:lang w:eastAsia="en-US"/>
        </w:rPr>
        <w:t>1.1.</w:t>
      </w:r>
      <w:r w:rsidR="00AC1AFA" w:rsidRPr="006D7463">
        <w:rPr>
          <w:rFonts w:ascii="Times New Roman" w:eastAsiaTheme="minorHAnsi" w:hAnsi="Times New Roman" w:cs="Times New Roman"/>
          <w:color w:val="000000" w:themeColor="text1"/>
          <w:sz w:val="28"/>
          <w:szCs w:val="28"/>
          <w:lang w:eastAsia="en-US"/>
        </w:rPr>
        <w:t>3</w:t>
      </w:r>
      <w:r w:rsidRPr="006D7463">
        <w:rPr>
          <w:rFonts w:ascii="Times New Roman" w:eastAsiaTheme="minorHAnsi" w:hAnsi="Times New Roman" w:cs="Times New Roman"/>
          <w:color w:val="000000" w:themeColor="text1"/>
          <w:sz w:val="28"/>
          <w:szCs w:val="28"/>
          <w:lang w:eastAsia="en-US"/>
        </w:rPr>
        <w:t xml:space="preserve"> </w:t>
      </w:r>
      <w:r w:rsidRPr="006D7463">
        <w:rPr>
          <w:rFonts w:ascii="Times New Roman" w:hAnsi="Times New Roman" w:cs="Times New Roman"/>
          <w:color w:val="000000" w:themeColor="text1"/>
          <w:sz w:val="28"/>
          <w:szCs w:val="28"/>
        </w:rPr>
        <w:t xml:space="preserve">Sustainable development </w:t>
      </w:r>
      <w:r w:rsidR="00AC1AFA" w:rsidRPr="006D7463">
        <w:rPr>
          <w:rFonts w:ascii="Times New Roman" w:hAnsi="Times New Roman" w:cs="Times New Roman"/>
          <w:color w:val="000000" w:themeColor="text1"/>
          <w:sz w:val="28"/>
          <w:szCs w:val="28"/>
        </w:rPr>
        <w:t>and climate change</w:t>
      </w:r>
      <w:bookmarkEnd w:id="7"/>
    </w:p>
    <w:p w14:paraId="566AE021" w14:textId="3054CB0E" w:rsidR="00E71568" w:rsidRPr="001D1D88" w:rsidRDefault="00E71568" w:rsidP="006D5808">
      <w:pPr>
        <w:ind w:firstLine="567"/>
        <w:jc w:val="both"/>
        <w:rPr>
          <w:color w:val="000000" w:themeColor="text1"/>
          <w:sz w:val="28"/>
          <w:szCs w:val="28"/>
          <w:lang w:val="en-GB" w:eastAsia="en-US"/>
        </w:rPr>
      </w:pPr>
      <w:r w:rsidRPr="001D1D88">
        <w:rPr>
          <w:color w:val="000000" w:themeColor="text1"/>
          <w:sz w:val="28"/>
          <w:szCs w:val="28"/>
          <w:lang w:val="en-GB" w:eastAsia="en-US"/>
        </w:rPr>
        <w:t>By the end of the twentieth century</w:t>
      </w:r>
      <w:r w:rsidR="003D7C50" w:rsidRPr="001D1D88">
        <w:rPr>
          <w:color w:val="000000" w:themeColor="text1"/>
          <w:sz w:val="28"/>
          <w:szCs w:val="28"/>
          <w:lang w:val="en-GB" w:eastAsia="en-US"/>
        </w:rPr>
        <w:t>,</w:t>
      </w:r>
      <w:r w:rsidRPr="001D1D88">
        <w:rPr>
          <w:color w:val="000000" w:themeColor="text1"/>
          <w:sz w:val="28"/>
          <w:szCs w:val="28"/>
          <w:lang w:val="en-GB" w:eastAsia="en-US"/>
        </w:rPr>
        <w:t xml:space="preserve"> </w:t>
      </w:r>
      <w:r w:rsidR="002E21DD" w:rsidRPr="001D1D88">
        <w:rPr>
          <w:color w:val="000000" w:themeColor="text1"/>
          <w:sz w:val="28"/>
          <w:szCs w:val="28"/>
          <w:lang w:val="en-GB" w:eastAsia="en-US"/>
        </w:rPr>
        <w:t>i</w:t>
      </w:r>
      <w:r w:rsidRPr="001D1D88">
        <w:rPr>
          <w:color w:val="000000" w:themeColor="text1"/>
          <w:sz w:val="28"/>
          <w:szCs w:val="28"/>
          <w:lang w:val="en-GB" w:eastAsia="en-US"/>
        </w:rPr>
        <w:t xml:space="preserve">ndustrialized </w:t>
      </w:r>
      <w:r w:rsidR="003D7C50" w:rsidRPr="001D1D88">
        <w:rPr>
          <w:color w:val="000000" w:themeColor="text1"/>
          <w:sz w:val="28"/>
          <w:szCs w:val="28"/>
          <w:lang w:val="en-GB" w:eastAsia="en-US"/>
        </w:rPr>
        <w:t>S</w:t>
      </w:r>
      <w:r w:rsidRPr="001D1D88">
        <w:rPr>
          <w:color w:val="000000" w:themeColor="text1"/>
          <w:sz w:val="28"/>
          <w:szCs w:val="28"/>
          <w:lang w:val="en-GB" w:eastAsia="en-US"/>
        </w:rPr>
        <w:t xml:space="preserve">tates had taken decisive steps toward sustainable development.  In 1987 the UN published </w:t>
      </w:r>
      <w:r w:rsidR="00E602C4" w:rsidRPr="001D1D88">
        <w:rPr>
          <w:color w:val="000000" w:themeColor="text1"/>
          <w:sz w:val="28"/>
          <w:szCs w:val="28"/>
          <w:lang w:val="en-GB" w:eastAsia="en-US"/>
        </w:rPr>
        <w:t>a</w:t>
      </w:r>
      <w:r w:rsidRPr="001D1D88">
        <w:rPr>
          <w:color w:val="000000" w:themeColor="text1"/>
          <w:sz w:val="28"/>
          <w:szCs w:val="28"/>
          <w:lang w:val="en-GB" w:eastAsia="en-US"/>
        </w:rPr>
        <w:t xml:space="preserve"> report</w:t>
      </w:r>
      <w:r w:rsidR="00E602C4" w:rsidRPr="001D1D88">
        <w:rPr>
          <w:color w:val="000000" w:themeColor="text1"/>
          <w:sz w:val="28"/>
          <w:szCs w:val="28"/>
          <w:lang w:val="en-GB" w:eastAsia="en-US"/>
        </w:rPr>
        <w:t xml:space="preserve"> titled</w:t>
      </w:r>
      <w:r w:rsidRPr="001D1D88">
        <w:rPr>
          <w:color w:val="000000" w:themeColor="text1"/>
          <w:sz w:val="28"/>
          <w:szCs w:val="28"/>
          <w:lang w:val="en-GB" w:eastAsia="en-US"/>
        </w:rPr>
        <w:t xml:space="preserve"> </w:t>
      </w:r>
      <w:r w:rsidR="00763A51" w:rsidRPr="001D1D88">
        <w:rPr>
          <w:color w:val="000000" w:themeColor="text1"/>
          <w:sz w:val="28"/>
          <w:szCs w:val="28"/>
          <w:lang w:val="en-GB" w:eastAsia="en-US"/>
        </w:rPr>
        <w:t>“</w:t>
      </w:r>
      <w:r w:rsidRPr="001D1D88">
        <w:rPr>
          <w:color w:val="000000" w:themeColor="text1"/>
          <w:sz w:val="28"/>
          <w:szCs w:val="28"/>
          <w:lang w:val="en-GB" w:eastAsia="en-US"/>
        </w:rPr>
        <w:t>Our Common Future</w:t>
      </w:r>
      <w:r w:rsidR="00763A51" w:rsidRPr="001D1D88">
        <w:rPr>
          <w:color w:val="000000" w:themeColor="text1"/>
          <w:sz w:val="28"/>
          <w:szCs w:val="28"/>
          <w:lang w:val="en-GB" w:eastAsia="en-US"/>
        </w:rPr>
        <w:t>”</w:t>
      </w:r>
      <w:r w:rsidRPr="001D1D88">
        <w:rPr>
          <w:color w:val="000000" w:themeColor="text1"/>
          <w:sz w:val="28"/>
          <w:szCs w:val="28"/>
          <w:lang w:val="en-GB" w:eastAsia="en-US"/>
        </w:rPr>
        <w:t xml:space="preserve">, also known as the </w:t>
      </w:r>
      <w:r w:rsidR="00763A51" w:rsidRPr="001D1D88">
        <w:rPr>
          <w:color w:val="000000" w:themeColor="text1"/>
          <w:sz w:val="28"/>
          <w:szCs w:val="28"/>
          <w:lang w:val="en-GB" w:eastAsia="en-US"/>
        </w:rPr>
        <w:t>“</w:t>
      </w:r>
      <w:r w:rsidRPr="001D1D88">
        <w:rPr>
          <w:color w:val="000000" w:themeColor="text1"/>
          <w:sz w:val="28"/>
          <w:szCs w:val="28"/>
          <w:lang w:val="en-GB" w:eastAsia="en-US"/>
        </w:rPr>
        <w:t>Brundtland Report</w:t>
      </w:r>
      <w:r w:rsidR="00763A51" w:rsidRPr="001D1D88">
        <w:rPr>
          <w:color w:val="000000" w:themeColor="text1"/>
          <w:sz w:val="28"/>
          <w:szCs w:val="28"/>
          <w:lang w:val="en-GB" w:eastAsia="en-US"/>
        </w:rPr>
        <w:t>”</w:t>
      </w:r>
      <w:r w:rsidR="00FF76E8">
        <w:rPr>
          <w:color w:val="000000" w:themeColor="text1"/>
          <w:sz w:val="28"/>
          <w:szCs w:val="28"/>
          <w:lang w:val="en-GB" w:eastAsia="en-US"/>
        </w:rPr>
        <w:t xml:space="preserve"> [</w:t>
      </w:r>
      <w:r w:rsidR="00922EA6">
        <w:rPr>
          <w:color w:val="000000" w:themeColor="text1"/>
          <w:sz w:val="28"/>
          <w:szCs w:val="28"/>
          <w:lang w:val="en-GB" w:eastAsia="en-US"/>
        </w:rPr>
        <w:t>58</w:t>
      </w:r>
      <w:r w:rsidR="00FF76E8">
        <w:rPr>
          <w:color w:val="000000" w:themeColor="text1"/>
          <w:sz w:val="28"/>
          <w:szCs w:val="28"/>
          <w:lang w:val="en-GB" w:eastAsia="en-US"/>
        </w:rPr>
        <w:t>]</w:t>
      </w:r>
      <w:r w:rsidRPr="001D1D88">
        <w:rPr>
          <w:color w:val="000000" w:themeColor="text1"/>
          <w:sz w:val="28"/>
          <w:szCs w:val="28"/>
          <w:lang w:val="en-GB" w:eastAsia="en-US"/>
        </w:rPr>
        <w:t>. The Report set</w:t>
      </w:r>
      <w:r w:rsidR="002E21DD" w:rsidRPr="001D1D88">
        <w:rPr>
          <w:color w:val="000000" w:themeColor="text1"/>
          <w:sz w:val="28"/>
          <w:szCs w:val="28"/>
          <w:lang w:val="en-GB" w:eastAsia="en-US"/>
        </w:rPr>
        <w:t>s out</w:t>
      </w:r>
      <w:r w:rsidRPr="001D1D88">
        <w:rPr>
          <w:color w:val="000000" w:themeColor="text1"/>
          <w:sz w:val="28"/>
          <w:szCs w:val="28"/>
          <w:lang w:val="en-GB" w:eastAsia="en-US"/>
        </w:rPr>
        <w:t xml:space="preserve"> new approaches to </w:t>
      </w:r>
      <w:r w:rsidR="00660BA6" w:rsidRPr="001D1D88">
        <w:rPr>
          <w:color w:val="000000" w:themeColor="text1"/>
          <w:sz w:val="28"/>
          <w:szCs w:val="28"/>
          <w:lang w:val="en-GB" w:eastAsia="en-US"/>
        </w:rPr>
        <w:t xml:space="preserve">the </w:t>
      </w:r>
      <w:r w:rsidR="002E21DD" w:rsidRPr="001D1D88">
        <w:rPr>
          <w:color w:val="000000" w:themeColor="text1"/>
          <w:sz w:val="28"/>
          <w:szCs w:val="28"/>
          <w:lang w:val="en-GB" w:eastAsia="en-US"/>
        </w:rPr>
        <w:t xml:space="preserve">protection of the </w:t>
      </w:r>
      <w:r w:rsidRPr="001D1D88">
        <w:rPr>
          <w:color w:val="000000" w:themeColor="text1"/>
          <w:sz w:val="28"/>
          <w:szCs w:val="28"/>
          <w:lang w:val="en-GB" w:eastAsia="en-US"/>
        </w:rPr>
        <w:t xml:space="preserve">environment and </w:t>
      </w:r>
      <w:r w:rsidR="002E21DD" w:rsidRPr="001D1D88">
        <w:rPr>
          <w:color w:val="000000" w:themeColor="text1"/>
          <w:sz w:val="28"/>
          <w:szCs w:val="28"/>
          <w:lang w:val="en-GB" w:eastAsia="en-US"/>
        </w:rPr>
        <w:t xml:space="preserve">sustainable </w:t>
      </w:r>
      <w:r w:rsidRPr="001D1D88">
        <w:rPr>
          <w:color w:val="000000" w:themeColor="text1"/>
          <w:sz w:val="28"/>
          <w:szCs w:val="28"/>
          <w:lang w:val="en-GB" w:eastAsia="en-US"/>
        </w:rPr>
        <w:t>development. The concept of sustainable development was explained as</w:t>
      </w:r>
      <w:r w:rsidR="009B6405">
        <w:rPr>
          <w:color w:val="000000" w:themeColor="text1"/>
          <w:sz w:val="28"/>
          <w:szCs w:val="28"/>
          <w:lang w:val="en-GB" w:eastAsia="en-US"/>
        </w:rPr>
        <w:t xml:space="preserve"> </w:t>
      </w:r>
      <w:r w:rsidR="002E21DD" w:rsidRPr="001D1D88">
        <w:rPr>
          <w:color w:val="000000" w:themeColor="text1"/>
          <w:sz w:val="28"/>
          <w:szCs w:val="28"/>
          <w:lang w:val="en-GB" w:eastAsia="en-US"/>
        </w:rPr>
        <w:t>“</w:t>
      </w:r>
      <w:r w:rsidRPr="009B6405">
        <w:rPr>
          <w:i/>
          <w:iCs/>
          <w:color w:val="000000" w:themeColor="text1"/>
          <w:sz w:val="28"/>
          <w:szCs w:val="28"/>
          <w:lang w:val="en-GB" w:eastAsia="en-US"/>
        </w:rPr>
        <w:t>humanity</w:t>
      </w:r>
      <w:r w:rsidRPr="009B6405">
        <w:rPr>
          <w:rFonts w:eastAsiaTheme="minorHAnsi"/>
          <w:i/>
          <w:iCs/>
          <w:color w:val="000000" w:themeColor="text1"/>
          <w:sz w:val="28"/>
          <w:szCs w:val="28"/>
          <w:lang w:val="en-US" w:eastAsia="en-US"/>
        </w:rPr>
        <w:t xml:space="preserve"> has the ability to make development sustainable to ensure that it meets the needs of the present without compromising the ability of future generations to meet their own needs. </w:t>
      </w:r>
      <w:r w:rsidR="00660BA6" w:rsidRPr="009B6405">
        <w:rPr>
          <w:rFonts w:eastAsiaTheme="minorHAnsi"/>
          <w:i/>
          <w:iCs/>
          <w:color w:val="000000" w:themeColor="text1"/>
          <w:sz w:val="28"/>
          <w:szCs w:val="28"/>
          <w:lang w:val="en-US" w:eastAsia="en-US"/>
        </w:rPr>
        <w:t>T</w:t>
      </w:r>
      <w:r w:rsidRPr="009B6405">
        <w:rPr>
          <w:rFonts w:eastAsiaTheme="minorHAnsi"/>
          <w:i/>
          <w:iCs/>
          <w:color w:val="000000" w:themeColor="text1"/>
          <w:sz w:val="28"/>
          <w:szCs w:val="28"/>
          <w:lang w:val="en-US" w:eastAsia="en-US"/>
        </w:rPr>
        <w:t>he concept of sustainable development does imply limits - not absolute limits but limitations imposed by the present state of technology and social organization on environmental resources and by the ability of the biosphere to absorb the effects of human activities</w:t>
      </w:r>
      <w:r w:rsidR="002E21DD" w:rsidRPr="001D1D88">
        <w:rPr>
          <w:rFonts w:eastAsiaTheme="minorHAnsi"/>
          <w:color w:val="000000" w:themeColor="text1"/>
          <w:sz w:val="28"/>
          <w:szCs w:val="28"/>
          <w:lang w:val="en-US" w:eastAsia="en-US"/>
        </w:rPr>
        <w:t>”</w:t>
      </w:r>
      <w:r w:rsidR="00BA6B35" w:rsidRPr="001D1D88">
        <w:rPr>
          <w:rFonts w:eastAsiaTheme="minorHAnsi"/>
          <w:color w:val="000000" w:themeColor="text1"/>
          <w:sz w:val="28"/>
          <w:szCs w:val="28"/>
          <w:lang w:val="en-US" w:eastAsia="en-US"/>
        </w:rPr>
        <w:t xml:space="preserve"> [</w:t>
      </w:r>
      <w:r w:rsidR="00DC40A6">
        <w:rPr>
          <w:rFonts w:eastAsiaTheme="minorHAnsi"/>
          <w:color w:val="000000" w:themeColor="text1"/>
          <w:sz w:val="28"/>
          <w:szCs w:val="28"/>
          <w:lang w:val="en-US" w:eastAsia="en-US"/>
        </w:rPr>
        <w:t>58</w:t>
      </w:r>
      <w:r w:rsidR="00BA6B35"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w:t>
      </w:r>
      <w:r w:rsidR="003D2BF3" w:rsidRPr="001D1D88">
        <w:rPr>
          <w:rFonts w:eastAsiaTheme="minorHAnsi"/>
          <w:color w:val="000000" w:themeColor="text1"/>
          <w:sz w:val="28"/>
          <w:szCs w:val="28"/>
          <w:lang w:val="en-US" w:eastAsia="en-US"/>
        </w:rPr>
        <w:t>I</w:t>
      </w:r>
      <w:r w:rsidRPr="001D1D88">
        <w:rPr>
          <w:rFonts w:eastAsiaTheme="minorHAnsi"/>
          <w:color w:val="000000" w:themeColor="text1"/>
          <w:sz w:val="28"/>
          <w:szCs w:val="28"/>
          <w:lang w:val="en-US" w:eastAsia="en-US"/>
        </w:rPr>
        <w:t xml:space="preserve">n a number of </w:t>
      </w:r>
      <w:r w:rsidR="003D2BF3" w:rsidRPr="001D1D88">
        <w:rPr>
          <w:rFonts w:eastAsiaTheme="minorHAnsi"/>
          <w:color w:val="000000" w:themeColor="text1"/>
          <w:sz w:val="28"/>
          <w:szCs w:val="28"/>
          <w:lang w:val="en-US" w:eastAsia="en-US"/>
        </w:rPr>
        <w:t xml:space="preserve">further </w:t>
      </w:r>
      <w:r w:rsidRPr="001D1D88">
        <w:rPr>
          <w:rFonts w:eastAsiaTheme="minorHAnsi"/>
          <w:color w:val="000000" w:themeColor="text1"/>
          <w:sz w:val="28"/>
          <w:szCs w:val="28"/>
          <w:lang w:val="en-US" w:eastAsia="en-US"/>
        </w:rPr>
        <w:t>documents</w:t>
      </w:r>
      <w:r w:rsidR="00B737E2">
        <w:rPr>
          <w:rFonts w:eastAsiaTheme="minorHAnsi"/>
          <w:color w:val="000000" w:themeColor="text1"/>
          <w:sz w:val="28"/>
          <w:szCs w:val="28"/>
          <w:lang w:val="en-US" w:eastAsia="en-US"/>
        </w:rPr>
        <w:t xml:space="preserve"> of UNCTAD, OECD and Commonwealth Secretariate</w:t>
      </w:r>
      <w:r w:rsidR="009B6405">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the concept of sustainable development </w:t>
      </w:r>
      <w:r w:rsidR="003D2BF3" w:rsidRPr="001D1D88">
        <w:rPr>
          <w:rFonts w:eastAsiaTheme="minorHAnsi"/>
          <w:color w:val="000000" w:themeColor="text1"/>
          <w:sz w:val="28"/>
          <w:szCs w:val="28"/>
          <w:lang w:val="en-US" w:eastAsia="en-US"/>
        </w:rPr>
        <w:t>has been</w:t>
      </w:r>
      <w:r w:rsidRPr="001D1D88">
        <w:rPr>
          <w:rFonts w:eastAsiaTheme="minorHAnsi"/>
          <w:color w:val="000000" w:themeColor="text1"/>
          <w:sz w:val="28"/>
          <w:szCs w:val="28"/>
          <w:lang w:val="en-US" w:eastAsia="en-US"/>
        </w:rPr>
        <w:t xml:space="preserve"> refined</w:t>
      </w:r>
      <w:r w:rsidR="00BA6B35" w:rsidRPr="001D1D88">
        <w:rPr>
          <w:rFonts w:eastAsiaTheme="minorHAnsi"/>
          <w:color w:val="000000" w:themeColor="text1"/>
          <w:sz w:val="28"/>
          <w:szCs w:val="28"/>
          <w:lang w:val="en-US" w:eastAsia="en-US"/>
        </w:rPr>
        <w:t xml:space="preserve"> [</w:t>
      </w:r>
      <w:r w:rsidR="00266DC5">
        <w:rPr>
          <w:rFonts w:eastAsiaTheme="minorHAnsi"/>
          <w:color w:val="000000" w:themeColor="text1"/>
          <w:sz w:val="28"/>
          <w:szCs w:val="28"/>
          <w:lang w:val="en-US" w:eastAsia="en-US"/>
        </w:rPr>
        <w:t>59; 60; 61</w:t>
      </w:r>
      <w:r w:rsidR="00BA6B35"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w:t>
      </w:r>
      <w:r w:rsidR="003D2BF3" w:rsidRPr="001D1D88">
        <w:rPr>
          <w:rFonts w:eastAsiaTheme="minorHAnsi"/>
          <w:color w:val="000000" w:themeColor="text1"/>
          <w:sz w:val="28"/>
          <w:szCs w:val="28"/>
          <w:lang w:val="en-US" w:eastAsia="en-US"/>
        </w:rPr>
        <w:t>While there are different</w:t>
      </w:r>
      <w:r w:rsidRPr="001D1D88">
        <w:rPr>
          <w:rFonts w:eastAsiaTheme="minorHAnsi"/>
          <w:color w:val="000000" w:themeColor="text1"/>
          <w:sz w:val="28"/>
          <w:szCs w:val="28"/>
          <w:lang w:val="en-US" w:eastAsia="en-US"/>
        </w:rPr>
        <w:t xml:space="preserve"> definitions, </w:t>
      </w:r>
      <w:r w:rsidR="003D2BF3" w:rsidRPr="001D1D88">
        <w:rPr>
          <w:rFonts w:eastAsiaTheme="minorHAnsi"/>
          <w:color w:val="000000" w:themeColor="text1"/>
          <w:sz w:val="28"/>
          <w:szCs w:val="28"/>
          <w:lang w:val="en-US" w:eastAsia="en-US"/>
        </w:rPr>
        <w:t xml:space="preserve">there is </w:t>
      </w:r>
      <w:r w:rsidR="009B6405">
        <w:rPr>
          <w:rFonts w:eastAsiaTheme="minorHAnsi"/>
          <w:color w:val="000000" w:themeColor="text1"/>
          <w:sz w:val="28"/>
          <w:szCs w:val="28"/>
          <w:lang w:val="en-US" w:eastAsia="en-US"/>
        </w:rPr>
        <w:t xml:space="preserve">a </w:t>
      </w:r>
      <w:r w:rsidR="003D2BF3" w:rsidRPr="001D1D88">
        <w:rPr>
          <w:rFonts w:eastAsiaTheme="minorHAnsi"/>
          <w:color w:val="000000" w:themeColor="text1"/>
          <w:sz w:val="28"/>
          <w:szCs w:val="28"/>
          <w:lang w:val="en-US" w:eastAsia="en-US"/>
        </w:rPr>
        <w:t>general consensus that</w:t>
      </w:r>
      <w:r w:rsidRPr="001D1D88">
        <w:rPr>
          <w:rFonts w:eastAsiaTheme="minorHAnsi"/>
          <w:color w:val="000000" w:themeColor="text1"/>
          <w:sz w:val="28"/>
          <w:szCs w:val="28"/>
          <w:lang w:val="en-US" w:eastAsia="en-US"/>
        </w:rPr>
        <w:t xml:space="preserve"> sustainable </w:t>
      </w:r>
      <w:r w:rsidRPr="001D1D88">
        <w:rPr>
          <w:rFonts w:eastAsiaTheme="minorHAnsi"/>
          <w:color w:val="000000" w:themeColor="text1"/>
          <w:sz w:val="28"/>
          <w:szCs w:val="28"/>
          <w:lang w:val="en-GB" w:eastAsia="en-US"/>
        </w:rPr>
        <w:t xml:space="preserve">development includes a broad range of considerations such as economic development, social well-being, social development, environmental protection, human health, human rights and the rights of indigenous people. </w:t>
      </w:r>
    </w:p>
    <w:p w14:paraId="5D252E73" w14:textId="63604957" w:rsidR="00E71568" w:rsidRPr="001D1D88" w:rsidRDefault="00281AC9" w:rsidP="00756E6B">
      <w:pPr>
        <w:ind w:firstLine="567"/>
        <w:jc w:val="both"/>
        <w:rPr>
          <w:color w:val="000000" w:themeColor="text1"/>
          <w:sz w:val="28"/>
          <w:szCs w:val="28"/>
          <w:lang w:val="en-GB" w:eastAsia="en-US"/>
        </w:rPr>
      </w:pPr>
      <w:r w:rsidRPr="001D1D88">
        <w:rPr>
          <w:color w:val="000000" w:themeColor="text1"/>
          <w:sz w:val="28"/>
          <w:szCs w:val="28"/>
          <w:lang w:val="en-GB" w:eastAsia="en-US"/>
        </w:rPr>
        <w:t xml:space="preserve">The 1992 UNFCCC was a major </w:t>
      </w:r>
      <w:r w:rsidR="00E71568" w:rsidRPr="001D1D88">
        <w:rPr>
          <w:color w:val="000000" w:themeColor="text1"/>
          <w:sz w:val="28"/>
          <w:szCs w:val="28"/>
          <w:lang w:val="en-GB" w:eastAsia="en-US"/>
        </w:rPr>
        <w:t>step</w:t>
      </w:r>
      <w:r w:rsidRPr="001D1D88">
        <w:rPr>
          <w:color w:val="000000" w:themeColor="text1"/>
          <w:sz w:val="28"/>
          <w:szCs w:val="28"/>
          <w:lang w:val="en-GB" w:eastAsia="en-US"/>
        </w:rPr>
        <w:t xml:space="preserve"> forward, as was the</w:t>
      </w:r>
      <w:r w:rsidR="00E71568" w:rsidRPr="001D1D88">
        <w:rPr>
          <w:color w:val="000000" w:themeColor="text1"/>
          <w:sz w:val="28"/>
          <w:szCs w:val="28"/>
          <w:lang w:val="en-GB" w:eastAsia="en-US"/>
        </w:rPr>
        <w:t xml:space="preserve"> 199</w:t>
      </w:r>
      <w:r w:rsidRPr="001D1D88">
        <w:rPr>
          <w:color w:val="000000" w:themeColor="text1"/>
          <w:sz w:val="28"/>
          <w:szCs w:val="28"/>
          <w:lang w:val="en-GB" w:eastAsia="en-US"/>
        </w:rPr>
        <w:t>7 Kyoto Protocol</w:t>
      </w:r>
      <w:r w:rsidR="004269CD" w:rsidRPr="001D1D88">
        <w:rPr>
          <w:color w:val="000000" w:themeColor="text1"/>
          <w:sz w:val="28"/>
          <w:szCs w:val="28"/>
          <w:lang w:val="en-GB" w:eastAsia="en-US"/>
        </w:rPr>
        <w:t xml:space="preserve"> [</w:t>
      </w:r>
      <w:r w:rsidR="00381B36" w:rsidRPr="001D1D88">
        <w:rPr>
          <w:color w:val="000000" w:themeColor="text1"/>
          <w:sz w:val="28"/>
          <w:szCs w:val="28"/>
          <w:lang w:val="en-GB" w:eastAsia="en-US"/>
        </w:rPr>
        <w:t>62</w:t>
      </w:r>
      <w:r w:rsidR="00866F7B">
        <w:rPr>
          <w:color w:val="000000" w:themeColor="text1"/>
          <w:sz w:val="28"/>
          <w:szCs w:val="28"/>
          <w:lang w:val="en-GB" w:eastAsia="en-US"/>
        </w:rPr>
        <w:t>; 63</w:t>
      </w:r>
      <w:r w:rsidR="004269CD" w:rsidRPr="001D1D88">
        <w:rPr>
          <w:color w:val="000000" w:themeColor="text1"/>
          <w:sz w:val="28"/>
          <w:szCs w:val="28"/>
          <w:lang w:val="en-GB" w:eastAsia="en-US"/>
        </w:rPr>
        <w:t>]</w:t>
      </w:r>
      <w:r w:rsidR="00E71568" w:rsidRPr="001D1D88">
        <w:rPr>
          <w:color w:val="000000" w:themeColor="text1"/>
          <w:sz w:val="28"/>
          <w:szCs w:val="28"/>
          <w:lang w:val="en-GB" w:eastAsia="en-US"/>
        </w:rPr>
        <w:t>.</w:t>
      </w:r>
      <w:r w:rsidRPr="001D1D88">
        <w:rPr>
          <w:color w:val="000000" w:themeColor="text1"/>
          <w:sz w:val="28"/>
          <w:szCs w:val="28"/>
          <w:lang w:val="en-GB" w:eastAsia="en-US"/>
        </w:rPr>
        <w:t xml:space="preserve"> I</w:t>
      </w:r>
      <w:r w:rsidR="00E71568" w:rsidRPr="001D1D88">
        <w:rPr>
          <w:color w:val="000000" w:themeColor="text1"/>
          <w:sz w:val="28"/>
          <w:szCs w:val="28"/>
          <w:lang w:val="en-GB" w:eastAsia="en-US"/>
        </w:rPr>
        <w:t xml:space="preserve">n 2015 </w:t>
      </w:r>
      <w:r w:rsidRPr="001D1D88">
        <w:rPr>
          <w:color w:val="000000" w:themeColor="text1"/>
          <w:sz w:val="28"/>
          <w:szCs w:val="28"/>
          <w:lang w:val="en-GB" w:eastAsia="en-US"/>
        </w:rPr>
        <w:t xml:space="preserve">the </w:t>
      </w:r>
      <w:r w:rsidR="00E71568" w:rsidRPr="001D1D88">
        <w:rPr>
          <w:color w:val="000000" w:themeColor="text1"/>
          <w:sz w:val="28"/>
          <w:szCs w:val="28"/>
          <w:lang w:val="en-GB" w:eastAsia="en-US"/>
        </w:rPr>
        <w:t>Kyoto Protocol was substituted by the Paris Agreement</w:t>
      </w:r>
      <w:r w:rsidR="008968C2" w:rsidRPr="001D1D88">
        <w:rPr>
          <w:color w:val="000000" w:themeColor="text1"/>
          <w:sz w:val="28"/>
          <w:szCs w:val="28"/>
          <w:lang w:val="en-GB" w:eastAsia="en-US"/>
        </w:rPr>
        <w:t xml:space="preserve"> [</w:t>
      </w:r>
      <w:r w:rsidR="00381B36" w:rsidRPr="001D1D88">
        <w:rPr>
          <w:color w:val="000000" w:themeColor="text1"/>
          <w:sz w:val="28"/>
          <w:szCs w:val="28"/>
          <w:lang w:val="en-GB" w:eastAsia="en-US"/>
        </w:rPr>
        <w:t>6</w:t>
      </w:r>
      <w:r w:rsidR="00866F7B">
        <w:rPr>
          <w:color w:val="000000" w:themeColor="text1"/>
          <w:sz w:val="28"/>
          <w:szCs w:val="28"/>
          <w:lang w:val="en-GB" w:eastAsia="en-US"/>
        </w:rPr>
        <w:t>4</w:t>
      </w:r>
      <w:r w:rsidR="008968C2" w:rsidRPr="001D1D88">
        <w:rPr>
          <w:color w:val="000000" w:themeColor="text1"/>
          <w:sz w:val="28"/>
          <w:szCs w:val="28"/>
          <w:lang w:val="en-GB" w:eastAsia="en-US"/>
        </w:rPr>
        <w:t>]</w:t>
      </w:r>
      <w:r w:rsidR="00E71568" w:rsidRPr="001D1D88">
        <w:rPr>
          <w:color w:val="000000" w:themeColor="text1"/>
          <w:sz w:val="28"/>
          <w:szCs w:val="28"/>
          <w:lang w:val="en-GB" w:eastAsia="en-US"/>
        </w:rPr>
        <w:t>.</w:t>
      </w:r>
      <w:r w:rsidR="00381B36" w:rsidRPr="001D1D88">
        <w:rPr>
          <w:color w:val="000000" w:themeColor="text1"/>
          <w:sz w:val="28"/>
          <w:szCs w:val="28"/>
          <w:lang w:val="en-GB" w:eastAsia="en-US"/>
        </w:rPr>
        <w:t xml:space="preserve"> </w:t>
      </w:r>
      <w:r w:rsidR="00E71568" w:rsidRPr="001D1D88">
        <w:rPr>
          <w:color w:val="000000" w:themeColor="text1"/>
          <w:sz w:val="28"/>
          <w:szCs w:val="28"/>
          <w:lang w:val="en-GB" w:eastAsia="en-US"/>
        </w:rPr>
        <w:t xml:space="preserve">The objectives of the Paris Agreement </w:t>
      </w:r>
      <w:r w:rsidR="00A037F4" w:rsidRPr="001D1D88">
        <w:rPr>
          <w:color w:val="000000" w:themeColor="text1"/>
          <w:sz w:val="28"/>
          <w:szCs w:val="28"/>
          <w:lang w:val="en-GB" w:eastAsia="en-US"/>
        </w:rPr>
        <w:t xml:space="preserve">are, </w:t>
      </w:r>
      <w:r w:rsidR="00E71568" w:rsidRPr="001D1D88">
        <w:rPr>
          <w:color w:val="000000" w:themeColor="text1"/>
          <w:sz w:val="28"/>
          <w:szCs w:val="28"/>
          <w:lang w:val="en-GB" w:eastAsia="en-US"/>
        </w:rPr>
        <w:t>inter alia</w:t>
      </w:r>
      <w:r w:rsidR="00A037F4" w:rsidRPr="001D1D88">
        <w:rPr>
          <w:color w:val="000000" w:themeColor="text1"/>
          <w:sz w:val="28"/>
          <w:szCs w:val="28"/>
          <w:lang w:val="en-GB" w:eastAsia="en-US"/>
        </w:rPr>
        <w:t xml:space="preserve">, the </w:t>
      </w:r>
      <w:r w:rsidR="00E71568" w:rsidRPr="001D1D88">
        <w:rPr>
          <w:color w:val="000000" w:themeColor="text1"/>
          <w:sz w:val="28"/>
          <w:szCs w:val="28"/>
          <w:lang w:val="en-GB" w:eastAsia="en-US"/>
        </w:rPr>
        <w:t>reduction of GHG</w:t>
      </w:r>
      <w:r w:rsidR="00A037F4" w:rsidRPr="001D1D88">
        <w:rPr>
          <w:color w:val="000000" w:themeColor="text1"/>
          <w:sz w:val="28"/>
          <w:szCs w:val="28"/>
          <w:lang w:val="en-GB" w:eastAsia="en-US"/>
        </w:rPr>
        <w:t xml:space="preserve"> emissions</w:t>
      </w:r>
      <w:r w:rsidR="00E71568" w:rsidRPr="001D1D88">
        <w:rPr>
          <w:color w:val="000000" w:themeColor="text1"/>
          <w:sz w:val="28"/>
          <w:szCs w:val="28"/>
          <w:lang w:val="en-GB" w:eastAsia="en-US"/>
        </w:rPr>
        <w:t xml:space="preserve">, preventing further </w:t>
      </w:r>
      <w:r w:rsidR="00381B36" w:rsidRPr="001D1D88">
        <w:rPr>
          <w:color w:val="000000" w:themeColor="text1"/>
          <w:sz w:val="28"/>
          <w:szCs w:val="28"/>
          <w:lang w:val="en-GB" w:eastAsia="en-US"/>
        </w:rPr>
        <w:t>increases</w:t>
      </w:r>
      <w:r w:rsidR="00E71568" w:rsidRPr="001D1D88">
        <w:rPr>
          <w:color w:val="000000" w:themeColor="text1"/>
          <w:sz w:val="28"/>
          <w:szCs w:val="28"/>
          <w:lang w:val="en-GB" w:eastAsia="en-US"/>
        </w:rPr>
        <w:t xml:space="preserve"> in the global average temperature, and mobilizing capital towards low greenhouse gas emissions and climate-resilient development projects</w:t>
      </w:r>
      <w:r w:rsidR="008968C2" w:rsidRPr="001D1D88">
        <w:rPr>
          <w:color w:val="000000" w:themeColor="text1"/>
          <w:sz w:val="28"/>
          <w:szCs w:val="28"/>
          <w:lang w:val="en-GB" w:eastAsia="en-US"/>
        </w:rPr>
        <w:t xml:space="preserve"> [</w:t>
      </w:r>
      <w:r w:rsidR="00381B36" w:rsidRPr="001D1D88">
        <w:rPr>
          <w:color w:val="000000" w:themeColor="text1"/>
          <w:sz w:val="28"/>
          <w:szCs w:val="28"/>
          <w:lang w:val="en-GB" w:eastAsia="en-US"/>
        </w:rPr>
        <w:t>6</w:t>
      </w:r>
      <w:r w:rsidR="00866F7B">
        <w:rPr>
          <w:color w:val="000000" w:themeColor="text1"/>
          <w:sz w:val="28"/>
          <w:szCs w:val="28"/>
          <w:lang w:val="en-GB" w:eastAsia="en-US"/>
        </w:rPr>
        <w:t>4</w:t>
      </w:r>
      <w:r w:rsidR="00381B36" w:rsidRPr="001D1D88">
        <w:rPr>
          <w:color w:val="000000" w:themeColor="text1"/>
          <w:sz w:val="28"/>
          <w:szCs w:val="28"/>
          <w:lang w:val="en-GB" w:eastAsia="en-US"/>
        </w:rPr>
        <w:t>, art</w:t>
      </w:r>
      <w:r w:rsidR="00866F7B">
        <w:rPr>
          <w:color w:val="000000" w:themeColor="text1"/>
          <w:sz w:val="28"/>
          <w:szCs w:val="28"/>
          <w:lang w:val="en-GB" w:eastAsia="en-US"/>
        </w:rPr>
        <w:t>icle</w:t>
      </w:r>
      <w:r w:rsidR="00381B36" w:rsidRPr="001D1D88">
        <w:rPr>
          <w:color w:val="000000" w:themeColor="text1"/>
          <w:sz w:val="28"/>
          <w:szCs w:val="28"/>
          <w:lang w:val="en-GB" w:eastAsia="en-US"/>
        </w:rPr>
        <w:t xml:space="preserve"> 2</w:t>
      </w:r>
      <w:r w:rsidR="008968C2" w:rsidRPr="001D1D88">
        <w:rPr>
          <w:color w:val="000000" w:themeColor="text1"/>
          <w:sz w:val="28"/>
          <w:szCs w:val="28"/>
          <w:lang w:val="en-GB" w:eastAsia="en-US"/>
        </w:rPr>
        <w:t>]</w:t>
      </w:r>
      <w:r w:rsidR="00E71568" w:rsidRPr="001D1D88">
        <w:rPr>
          <w:color w:val="000000" w:themeColor="text1"/>
          <w:sz w:val="28"/>
          <w:szCs w:val="28"/>
          <w:lang w:val="en-GB" w:eastAsia="en-US"/>
        </w:rPr>
        <w:t xml:space="preserve">. </w:t>
      </w:r>
    </w:p>
    <w:p w14:paraId="7673D128" w14:textId="7969D2F9" w:rsidR="00E71568" w:rsidRPr="001D1D88" w:rsidRDefault="00E71568" w:rsidP="00756E6B">
      <w:pPr>
        <w:ind w:firstLine="567"/>
        <w:jc w:val="both"/>
        <w:rPr>
          <w:color w:val="000000" w:themeColor="text1"/>
          <w:sz w:val="28"/>
          <w:szCs w:val="28"/>
          <w:lang w:val="en-GB" w:eastAsia="en-US"/>
        </w:rPr>
      </w:pPr>
      <w:r w:rsidRPr="001D1D88">
        <w:rPr>
          <w:rFonts w:eastAsiaTheme="minorHAnsi"/>
          <w:color w:val="000000" w:themeColor="text1"/>
          <w:sz w:val="28"/>
          <w:szCs w:val="28"/>
          <w:lang w:val="en-US" w:eastAsia="en-US"/>
        </w:rPr>
        <w:t>In 2015</w:t>
      </w:r>
      <w:r w:rsidR="00752CA1"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the UN adopted the Sustainable Development Goals</w:t>
      </w:r>
      <w:r w:rsidR="008968C2" w:rsidRPr="001D1D88">
        <w:rPr>
          <w:rStyle w:val="a7"/>
          <w:rFonts w:eastAsiaTheme="minorHAnsi"/>
          <w:color w:val="000000" w:themeColor="text1"/>
          <w:sz w:val="28"/>
          <w:szCs w:val="28"/>
          <w:lang w:val="en-US" w:eastAsia="en-US"/>
        </w:rPr>
        <w:footnoteReference w:id="12"/>
      </w:r>
      <w:r w:rsidR="00E6096D" w:rsidRPr="001D1D88">
        <w:rPr>
          <w:rFonts w:eastAsiaTheme="minorHAnsi"/>
          <w:color w:val="000000" w:themeColor="text1"/>
          <w:sz w:val="28"/>
          <w:szCs w:val="28"/>
          <w:lang w:val="en-US" w:eastAsia="en-US"/>
        </w:rPr>
        <w:t xml:space="preserve"> initiative</w:t>
      </w:r>
      <w:r w:rsidRPr="001D1D88">
        <w:rPr>
          <w:rFonts w:eastAsiaTheme="minorHAnsi"/>
          <w:color w:val="000000" w:themeColor="text1"/>
          <w:sz w:val="28"/>
          <w:szCs w:val="28"/>
          <w:lang w:val="en-US" w:eastAsia="en-US"/>
        </w:rPr>
        <w:t xml:space="preserve">, also known as Global Goals, which are regarded as a universal call to action to end poverty, protect the planet and ensure peace and prosperity. In its turn, </w:t>
      </w:r>
      <w:r w:rsidRPr="001D1D88">
        <w:rPr>
          <w:color w:val="000000" w:themeColor="text1"/>
          <w:sz w:val="28"/>
          <w:szCs w:val="28"/>
          <w:lang w:val="en-GB" w:eastAsia="en-US"/>
        </w:rPr>
        <w:t xml:space="preserve">sustainable development has shifted </w:t>
      </w:r>
      <w:r w:rsidRPr="001D1D88">
        <w:rPr>
          <w:color w:val="000000" w:themeColor="text1"/>
          <w:sz w:val="28"/>
          <w:szCs w:val="28"/>
          <w:lang w:val="en-GB" w:eastAsia="en-US"/>
        </w:rPr>
        <w:lastRenderedPageBreak/>
        <w:t xml:space="preserve">the </w:t>
      </w:r>
      <w:r w:rsidR="00381B36" w:rsidRPr="001D1D88">
        <w:rPr>
          <w:color w:val="000000" w:themeColor="text1"/>
          <w:sz w:val="28"/>
          <w:szCs w:val="28"/>
          <w:lang w:val="en-GB" w:eastAsia="en-US"/>
        </w:rPr>
        <w:t>twentieth-century</w:t>
      </w:r>
      <w:r w:rsidR="00E6096D" w:rsidRPr="001D1D88">
        <w:rPr>
          <w:color w:val="000000" w:themeColor="text1"/>
          <w:sz w:val="28"/>
          <w:szCs w:val="28"/>
          <w:lang w:val="en-GB" w:eastAsia="en-US"/>
        </w:rPr>
        <w:t xml:space="preserve"> paradigms</w:t>
      </w:r>
      <w:r w:rsidRPr="001D1D88">
        <w:rPr>
          <w:color w:val="000000" w:themeColor="text1"/>
          <w:sz w:val="28"/>
          <w:szCs w:val="28"/>
          <w:lang w:val="en-GB" w:eastAsia="en-US"/>
        </w:rPr>
        <w:t xml:space="preserve"> in </w:t>
      </w:r>
      <w:r w:rsidR="00E6096D" w:rsidRPr="001D1D88">
        <w:rPr>
          <w:color w:val="000000" w:themeColor="text1"/>
          <w:sz w:val="28"/>
          <w:szCs w:val="28"/>
          <w:lang w:val="en-GB" w:eastAsia="en-US"/>
        </w:rPr>
        <w:t>diverse</w:t>
      </w:r>
      <w:r w:rsidRPr="001D1D88">
        <w:rPr>
          <w:color w:val="000000" w:themeColor="text1"/>
          <w:sz w:val="28"/>
          <w:szCs w:val="28"/>
          <w:lang w:val="en-GB" w:eastAsia="en-US"/>
        </w:rPr>
        <w:t xml:space="preserve"> </w:t>
      </w:r>
      <w:r w:rsidR="00E6096D" w:rsidRPr="001D1D88">
        <w:rPr>
          <w:color w:val="000000" w:themeColor="text1"/>
          <w:sz w:val="28"/>
          <w:szCs w:val="28"/>
          <w:lang w:val="en-GB" w:eastAsia="en-US"/>
        </w:rPr>
        <w:t>fields</w:t>
      </w:r>
      <w:r w:rsidRPr="001D1D88">
        <w:rPr>
          <w:color w:val="000000" w:themeColor="text1"/>
          <w:sz w:val="28"/>
          <w:szCs w:val="28"/>
          <w:lang w:val="en-GB" w:eastAsia="en-US"/>
        </w:rPr>
        <w:t xml:space="preserve">, including the energy policy of </w:t>
      </w:r>
      <w:r w:rsidR="00381B36" w:rsidRPr="001D1D88">
        <w:rPr>
          <w:color w:val="000000" w:themeColor="text1"/>
          <w:sz w:val="28"/>
          <w:szCs w:val="28"/>
          <w:lang w:val="en-GB" w:eastAsia="en-US"/>
        </w:rPr>
        <w:t xml:space="preserve">ECT </w:t>
      </w:r>
      <w:r w:rsidRPr="001D1D88">
        <w:rPr>
          <w:color w:val="000000" w:themeColor="text1"/>
          <w:sz w:val="28"/>
          <w:szCs w:val="28"/>
          <w:lang w:val="en-GB" w:eastAsia="en-US"/>
        </w:rPr>
        <w:t xml:space="preserve">Contracting Parties and international investment protection. </w:t>
      </w:r>
    </w:p>
    <w:p w14:paraId="542BF480" w14:textId="01989A62" w:rsidR="00E71568" w:rsidRDefault="00E71568" w:rsidP="00756E6B">
      <w:pPr>
        <w:ind w:firstLine="567"/>
        <w:jc w:val="both"/>
        <w:rPr>
          <w:color w:val="000000" w:themeColor="text1"/>
          <w:sz w:val="28"/>
          <w:szCs w:val="28"/>
          <w:lang w:val="en-GB"/>
        </w:rPr>
      </w:pPr>
      <w:r w:rsidRPr="001D1D88">
        <w:rPr>
          <w:color w:val="000000" w:themeColor="text1"/>
          <w:sz w:val="28"/>
          <w:szCs w:val="28"/>
          <w:lang w:val="en-GB"/>
        </w:rPr>
        <w:t xml:space="preserve">In the context of the ECT, there was a long step-by-step </w:t>
      </w:r>
      <w:r w:rsidR="00752CA1" w:rsidRPr="001D1D88">
        <w:rPr>
          <w:color w:val="000000" w:themeColor="text1"/>
          <w:sz w:val="28"/>
          <w:szCs w:val="28"/>
          <w:lang w:val="en-GB"/>
        </w:rPr>
        <w:t>path</w:t>
      </w:r>
      <w:r w:rsidRPr="001D1D88">
        <w:rPr>
          <w:color w:val="000000" w:themeColor="text1"/>
          <w:sz w:val="28"/>
          <w:szCs w:val="28"/>
          <w:lang w:val="en-GB"/>
        </w:rPr>
        <w:t xml:space="preserve"> to </w:t>
      </w:r>
      <w:r w:rsidR="00324A89">
        <w:rPr>
          <w:color w:val="000000" w:themeColor="text1"/>
          <w:sz w:val="28"/>
          <w:szCs w:val="28"/>
          <w:lang w:val="en-GB"/>
        </w:rPr>
        <w:t xml:space="preserve">the </w:t>
      </w:r>
      <w:r w:rsidR="00E6096D" w:rsidRPr="001D1D88">
        <w:rPr>
          <w:color w:val="000000" w:themeColor="text1"/>
          <w:sz w:val="28"/>
          <w:szCs w:val="28"/>
          <w:lang w:val="en-GB"/>
        </w:rPr>
        <w:t xml:space="preserve">adoption of </w:t>
      </w:r>
      <w:r w:rsidRPr="001D1D88">
        <w:rPr>
          <w:color w:val="000000" w:themeColor="text1"/>
          <w:sz w:val="28"/>
          <w:szCs w:val="28"/>
          <w:lang w:val="en-GB"/>
        </w:rPr>
        <w:t xml:space="preserve">sustainable development goals. </w:t>
      </w:r>
      <w:r w:rsidR="00C13E3D">
        <w:rPr>
          <w:color w:val="000000" w:themeColor="text1"/>
          <w:sz w:val="28"/>
          <w:szCs w:val="28"/>
          <w:lang w:val="en-GB"/>
        </w:rPr>
        <w:t xml:space="preserve">Table 1 demonstrates this development. </w:t>
      </w:r>
    </w:p>
    <w:p w14:paraId="671D45C1" w14:textId="0ACA710D" w:rsidR="007A3BB7" w:rsidRPr="006D7463" w:rsidRDefault="007A3BB7" w:rsidP="006D7463">
      <w:pPr>
        <w:jc w:val="both"/>
        <w:rPr>
          <w:color w:val="000000" w:themeColor="text1"/>
          <w:sz w:val="28"/>
          <w:szCs w:val="28"/>
          <w:lang w:val="en-GB"/>
        </w:rPr>
      </w:pPr>
      <w:r>
        <w:rPr>
          <w:color w:val="000000" w:themeColor="text1"/>
          <w:sz w:val="28"/>
          <w:szCs w:val="28"/>
          <w:lang w:val="en-GB"/>
        </w:rPr>
        <w:t xml:space="preserve">Table 1 - </w:t>
      </w:r>
      <w:r w:rsidRPr="001D1D88">
        <w:rPr>
          <w:color w:val="000000" w:themeColor="text1"/>
          <w:sz w:val="28"/>
          <w:szCs w:val="28"/>
          <w:lang w:val="en-GB"/>
        </w:rPr>
        <w:t>The chronology</w:t>
      </w:r>
      <w:r>
        <w:rPr>
          <w:color w:val="000000" w:themeColor="text1"/>
          <w:sz w:val="28"/>
          <w:szCs w:val="28"/>
          <w:lang w:val="en-GB"/>
        </w:rPr>
        <w:t xml:space="preserve"> of </w:t>
      </w:r>
      <w:r w:rsidR="006D7463">
        <w:rPr>
          <w:color w:val="000000" w:themeColor="text1"/>
          <w:sz w:val="28"/>
          <w:szCs w:val="28"/>
          <w:lang w:val="en-GB"/>
        </w:rPr>
        <w:t xml:space="preserve">adopted </w:t>
      </w:r>
      <w:r>
        <w:rPr>
          <w:color w:val="000000" w:themeColor="text1"/>
          <w:sz w:val="28"/>
          <w:szCs w:val="28"/>
          <w:lang w:val="en-GB"/>
        </w:rPr>
        <w:t>documents</w:t>
      </w:r>
    </w:p>
    <w:tbl>
      <w:tblPr>
        <w:tblStyle w:val="afa"/>
        <w:tblW w:w="0" w:type="auto"/>
        <w:tblLook w:val="04A0" w:firstRow="1" w:lastRow="0" w:firstColumn="1" w:lastColumn="0" w:noHBand="0" w:noVBand="1"/>
      </w:tblPr>
      <w:tblGrid>
        <w:gridCol w:w="1414"/>
        <w:gridCol w:w="2126"/>
        <w:gridCol w:w="5811"/>
      </w:tblGrid>
      <w:tr w:rsidR="00BC1F22" w:rsidRPr="001D1D88" w14:paraId="010AD55C" w14:textId="77777777" w:rsidTr="007A3BB7">
        <w:tc>
          <w:tcPr>
            <w:tcW w:w="1414" w:type="dxa"/>
          </w:tcPr>
          <w:p w14:paraId="354FADD7" w14:textId="0700C961"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Date</w:t>
            </w:r>
          </w:p>
        </w:tc>
        <w:tc>
          <w:tcPr>
            <w:tcW w:w="2126" w:type="dxa"/>
          </w:tcPr>
          <w:p w14:paraId="4CCCD4B1"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Document</w:t>
            </w:r>
          </w:p>
        </w:tc>
        <w:tc>
          <w:tcPr>
            <w:tcW w:w="5811" w:type="dxa"/>
          </w:tcPr>
          <w:p w14:paraId="76711523" w14:textId="77777777" w:rsidR="00E71568" w:rsidRDefault="00E71568" w:rsidP="00342CA2">
            <w:pPr>
              <w:jc w:val="both"/>
              <w:rPr>
                <w:color w:val="000000" w:themeColor="text1"/>
                <w:sz w:val="28"/>
                <w:szCs w:val="28"/>
                <w:lang w:val="en-GB"/>
              </w:rPr>
            </w:pPr>
            <w:r w:rsidRPr="001D1D88">
              <w:rPr>
                <w:color w:val="000000" w:themeColor="text1"/>
                <w:sz w:val="28"/>
                <w:szCs w:val="28"/>
                <w:lang w:val="en-GB"/>
              </w:rPr>
              <w:t>Brief description</w:t>
            </w:r>
          </w:p>
          <w:p w14:paraId="69085DFE" w14:textId="71FC485D" w:rsidR="007A3BB7" w:rsidRPr="001D1D88" w:rsidRDefault="007A3BB7" w:rsidP="00342CA2">
            <w:pPr>
              <w:jc w:val="both"/>
              <w:rPr>
                <w:color w:val="000000" w:themeColor="text1"/>
                <w:sz w:val="28"/>
                <w:szCs w:val="28"/>
                <w:lang w:val="en-GB"/>
              </w:rPr>
            </w:pPr>
          </w:p>
        </w:tc>
      </w:tr>
      <w:tr w:rsidR="007A3BB7" w:rsidRPr="001D1D88" w14:paraId="4F58B0DB" w14:textId="77777777" w:rsidTr="007A3BB7">
        <w:tc>
          <w:tcPr>
            <w:tcW w:w="1414" w:type="dxa"/>
          </w:tcPr>
          <w:p w14:paraId="3053713F" w14:textId="6F429D39" w:rsidR="007A3BB7" w:rsidRPr="001D1D88" w:rsidRDefault="007A3BB7" w:rsidP="00342CA2">
            <w:pPr>
              <w:jc w:val="both"/>
              <w:rPr>
                <w:color w:val="000000" w:themeColor="text1"/>
                <w:sz w:val="28"/>
                <w:szCs w:val="28"/>
                <w:lang w:val="en-GB"/>
              </w:rPr>
            </w:pPr>
            <w:r>
              <w:rPr>
                <w:color w:val="000000" w:themeColor="text1"/>
                <w:sz w:val="28"/>
                <w:szCs w:val="28"/>
                <w:lang w:val="en-GB"/>
              </w:rPr>
              <w:t>1</w:t>
            </w:r>
          </w:p>
        </w:tc>
        <w:tc>
          <w:tcPr>
            <w:tcW w:w="2126" w:type="dxa"/>
          </w:tcPr>
          <w:p w14:paraId="0C2C4286" w14:textId="64D6A9E5" w:rsidR="007A3BB7" w:rsidRPr="001D1D88" w:rsidRDefault="007A3BB7" w:rsidP="00342CA2">
            <w:pPr>
              <w:jc w:val="both"/>
              <w:rPr>
                <w:color w:val="000000" w:themeColor="text1"/>
                <w:sz w:val="28"/>
                <w:szCs w:val="28"/>
                <w:lang w:val="en-GB"/>
              </w:rPr>
            </w:pPr>
            <w:r>
              <w:rPr>
                <w:color w:val="000000" w:themeColor="text1"/>
                <w:sz w:val="28"/>
                <w:szCs w:val="28"/>
                <w:lang w:val="en-GB"/>
              </w:rPr>
              <w:t>2</w:t>
            </w:r>
          </w:p>
        </w:tc>
        <w:tc>
          <w:tcPr>
            <w:tcW w:w="5811" w:type="dxa"/>
          </w:tcPr>
          <w:p w14:paraId="1900D0D8" w14:textId="76CEBBCD" w:rsidR="007A3BB7" w:rsidRPr="001D1D88" w:rsidRDefault="007A3BB7" w:rsidP="00342CA2">
            <w:pPr>
              <w:jc w:val="both"/>
              <w:rPr>
                <w:color w:val="000000" w:themeColor="text1"/>
                <w:sz w:val="28"/>
                <w:szCs w:val="28"/>
                <w:lang w:val="en-GB"/>
              </w:rPr>
            </w:pPr>
            <w:r>
              <w:rPr>
                <w:color w:val="000000" w:themeColor="text1"/>
                <w:sz w:val="28"/>
                <w:szCs w:val="28"/>
                <w:lang w:val="en-GB"/>
              </w:rPr>
              <w:t>3</w:t>
            </w:r>
          </w:p>
        </w:tc>
      </w:tr>
      <w:tr w:rsidR="00BC1F22" w:rsidRPr="001D1D88" w14:paraId="491AE827" w14:textId="77777777" w:rsidTr="007A3BB7">
        <w:tc>
          <w:tcPr>
            <w:tcW w:w="1414" w:type="dxa"/>
          </w:tcPr>
          <w:p w14:paraId="17A7D61C"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April 16, 1998</w:t>
            </w:r>
          </w:p>
        </w:tc>
        <w:tc>
          <w:tcPr>
            <w:tcW w:w="2126" w:type="dxa"/>
          </w:tcPr>
          <w:p w14:paraId="1CCD9FAE"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The Energy Charter Protocol on Energy Efficiency and Related Environmental Aspects</w:t>
            </w:r>
          </w:p>
        </w:tc>
        <w:tc>
          <w:tcPr>
            <w:tcW w:w="5811" w:type="dxa"/>
          </w:tcPr>
          <w:p w14:paraId="17739B56" w14:textId="461D3220"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E</w:t>
            </w:r>
            <w:r w:rsidR="00E71568" w:rsidRPr="001D1D88">
              <w:rPr>
                <w:color w:val="000000" w:themeColor="text1"/>
                <w:sz w:val="28"/>
                <w:szCs w:val="28"/>
                <w:lang w:val="en-GB"/>
              </w:rPr>
              <w:t>stablishe</w:t>
            </w:r>
            <w:r w:rsidR="00752CA1" w:rsidRPr="001D1D88">
              <w:rPr>
                <w:color w:val="000000" w:themeColor="text1"/>
                <w:sz w:val="28"/>
                <w:szCs w:val="28"/>
                <w:lang w:val="en-GB"/>
              </w:rPr>
              <w:t>d</w:t>
            </w:r>
            <w:r w:rsidR="00E71568" w:rsidRPr="001D1D88">
              <w:rPr>
                <w:color w:val="000000" w:themeColor="text1"/>
                <w:sz w:val="28"/>
                <w:szCs w:val="28"/>
                <w:lang w:val="en-GB"/>
              </w:rPr>
              <w:t xml:space="preserve"> an international framework encouraging cooperation in the field of energy efficiency in a way compatible with sustainable development</w:t>
            </w:r>
          </w:p>
        </w:tc>
      </w:tr>
      <w:tr w:rsidR="00BC1F22" w:rsidRPr="001D1D88" w14:paraId="03456E5C" w14:textId="77777777" w:rsidTr="007A3BB7">
        <w:tc>
          <w:tcPr>
            <w:tcW w:w="1414" w:type="dxa"/>
          </w:tcPr>
          <w:p w14:paraId="28490150"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September 4, 2002</w:t>
            </w:r>
          </w:p>
        </w:tc>
        <w:tc>
          <w:tcPr>
            <w:tcW w:w="2126" w:type="dxa"/>
          </w:tcPr>
          <w:p w14:paraId="13C433D4"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The Plan of Implementation of the World Summit on Sustainable Development</w:t>
            </w:r>
          </w:p>
        </w:tc>
        <w:tc>
          <w:tcPr>
            <w:tcW w:w="5811" w:type="dxa"/>
          </w:tcPr>
          <w:p w14:paraId="690516B8" w14:textId="4C4F4EA6"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C</w:t>
            </w:r>
            <w:r w:rsidR="00E71568" w:rsidRPr="001D1D88">
              <w:rPr>
                <w:color w:val="000000" w:themeColor="text1"/>
                <w:sz w:val="28"/>
                <w:szCs w:val="28"/>
                <w:lang w:val="en-GB"/>
              </w:rPr>
              <w:t>all</w:t>
            </w:r>
            <w:r w:rsidR="00752CA1" w:rsidRPr="001D1D88">
              <w:rPr>
                <w:color w:val="000000" w:themeColor="text1"/>
                <w:sz w:val="28"/>
                <w:szCs w:val="28"/>
                <w:lang w:val="en-GB"/>
              </w:rPr>
              <w:t>ed</w:t>
            </w:r>
            <w:r w:rsidR="00E71568" w:rsidRPr="001D1D88">
              <w:rPr>
                <w:color w:val="000000" w:themeColor="text1"/>
                <w:sz w:val="28"/>
                <w:szCs w:val="28"/>
                <w:lang w:val="en-GB"/>
              </w:rPr>
              <w:t xml:space="preserve"> for enhanc</w:t>
            </w:r>
            <w:r w:rsidRPr="001D1D88">
              <w:rPr>
                <w:color w:val="000000" w:themeColor="text1"/>
                <w:sz w:val="28"/>
                <w:szCs w:val="28"/>
                <w:lang w:val="en-GB"/>
              </w:rPr>
              <w:t>ed</w:t>
            </w:r>
            <w:r w:rsidR="00E71568" w:rsidRPr="001D1D88">
              <w:rPr>
                <w:color w:val="000000" w:themeColor="text1"/>
                <w:sz w:val="28"/>
                <w:szCs w:val="28"/>
                <w:lang w:val="en-GB"/>
              </w:rPr>
              <w:t xml:space="preserve"> international </w:t>
            </w:r>
            <w:r w:rsidR="00E71568" w:rsidRPr="001D1D88">
              <w:rPr>
                <w:rFonts w:eastAsiaTheme="minorHAnsi"/>
                <w:color w:val="000000" w:themeColor="text1"/>
                <w:sz w:val="28"/>
                <w:szCs w:val="28"/>
                <w:lang w:val="en-US"/>
              </w:rPr>
              <w:t xml:space="preserve">and regional cooperation to improve access to reliable, affordable, economically viable, socially acceptable and environmentally sound energy services, as an integral part of poverty reduction programs, by facilitating the creation of enabling environments and addressing capacity-building needs, with special attention to rural and isolated </w:t>
            </w:r>
            <w:r w:rsidRPr="001D1D88">
              <w:rPr>
                <w:rFonts w:eastAsiaTheme="minorHAnsi"/>
                <w:color w:val="000000" w:themeColor="text1"/>
                <w:sz w:val="28"/>
                <w:szCs w:val="28"/>
                <w:lang w:val="en-US"/>
              </w:rPr>
              <w:t>regions</w:t>
            </w:r>
          </w:p>
        </w:tc>
      </w:tr>
      <w:tr w:rsidR="00BC1F22" w:rsidRPr="001D1D88" w14:paraId="6AEE07DD" w14:textId="77777777" w:rsidTr="007A3BB7">
        <w:tc>
          <w:tcPr>
            <w:tcW w:w="1414" w:type="dxa"/>
          </w:tcPr>
          <w:p w14:paraId="19A766E9"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July 16, 2006</w:t>
            </w:r>
          </w:p>
        </w:tc>
        <w:tc>
          <w:tcPr>
            <w:tcW w:w="2126" w:type="dxa"/>
          </w:tcPr>
          <w:p w14:paraId="4623C7EC"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The Declaration of Global Energy Security of the G8</w:t>
            </w:r>
          </w:p>
        </w:tc>
        <w:tc>
          <w:tcPr>
            <w:tcW w:w="5811" w:type="dxa"/>
          </w:tcPr>
          <w:p w14:paraId="65B979F4" w14:textId="553BC21C"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L</w:t>
            </w:r>
            <w:r w:rsidR="00E71568" w:rsidRPr="001D1D88">
              <w:rPr>
                <w:color w:val="000000" w:themeColor="text1"/>
                <w:sz w:val="28"/>
                <w:szCs w:val="28"/>
                <w:lang w:val="en-GB"/>
              </w:rPr>
              <w:t xml:space="preserve">eaders of G8 signified their support for the principles of the Energy Charter and </w:t>
            </w:r>
            <w:r w:rsidR="00752CA1" w:rsidRPr="001D1D88">
              <w:rPr>
                <w:color w:val="000000" w:themeColor="text1"/>
                <w:sz w:val="28"/>
                <w:szCs w:val="28"/>
                <w:lang w:val="en-GB"/>
              </w:rPr>
              <w:t xml:space="preserve">the </w:t>
            </w:r>
            <w:r w:rsidR="00E71568" w:rsidRPr="001D1D88">
              <w:rPr>
                <w:color w:val="000000" w:themeColor="text1"/>
                <w:sz w:val="28"/>
                <w:szCs w:val="28"/>
                <w:lang w:val="en-GB"/>
              </w:rPr>
              <w:t xml:space="preserve">efforts of participating countries to improve international energy cooperation and reaffirmed their intention on addressing climate change and sustainable development </w:t>
            </w:r>
          </w:p>
          <w:p w14:paraId="178881F3" w14:textId="77777777" w:rsidR="00E71568" w:rsidRPr="001D1D88" w:rsidRDefault="00E71568" w:rsidP="00342CA2">
            <w:pPr>
              <w:jc w:val="both"/>
              <w:rPr>
                <w:color w:val="000000" w:themeColor="text1"/>
                <w:sz w:val="28"/>
                <w:szCs w:val="28"/>
                <w:lang w:val="en-GB"/>
              </w:rPr>
            </w:pPr>
          </w:p>
        </w:tc>
      </w:tr>
      <w:tr w:rsidR="00BC1F22" w:rsidRPr="001D1D88" w14:paraId="735B50BA" w14:textId="77777777" w:rsidTr="007A3BB7">
        <w:tc>
          <w:tcPr>
            <w:tcW w:w="1414" w:type="dxa"/>
          </w:tcPr>
          <w:p w14:paraId="48B09927"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November 18, 2007</w:t>
            </w:r>
          </w:p>
        </w:tc>
        <w:tc>
          <w:tcPr>
            <w:tcW w:w="2126" w:type="dxa"/>
          </w:tcPr>
          <w:p w14:paraId="39F04E5A"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The Riyadh Declaration of the 3 OPEC Summit</w:t>
            </w:r>
          </w:p>
        </w:tc>
        <w:tc>
          <w:tcPr>
            <w:tcW w:w="5811" w:type="dxa"/>
          </w:tcPr>
          <w:p w14:paraId="52FA9CB9" w14:textId="326D1CD4" w:rsidR="00E71568" w:rsidRPr="001D1D88" w:rsidRDefault="00752CA1" w:rsidP="00342CA2">
            <w:pPr>
              <w:jc w:val="both"/>
              <w:rPr>
                <w:color w:val="000000" w:themeColor="text1"/>
                <w:sz w:val="28"/>
                <w:szCs w:val="28"/>
                <w:lang w:val="en-GB"/>
              </w:rPr>
            </w:pPr>
            <w:r w:rsidRPr="001D1D88">
              <w:rPr>
                <w:color w:val="000000" w:themeColor="text1"/>
                <w:sz w:val="28"/>
                <w:szCs w:val="28"/>
                <w:lang w:val="en-GB"/>
              </w:rPr>
              <w:t>C</w:t>
            </w:r>
            <w:r w:rsidR="00E71568" w:rsidRPr="001D1D88">
              <w:rPr>
                <w:color w:val="000000" w:themeColor="text1"/>
                <w:sz w:val="28"/>
                <w:szCs w:val="28"/>
                <w:lang w:val="en-GB"/>
              </w:rPr>
              <w:t>ommit</w:t>
            </w:r>
            <w:r w:rsidRPr="001D1D88">
              <w:rPr>
                <w:color w:val="000000" w:themeColor="text1"/>
                <w:sz w:val="28"/>
                <w:szCs w:val="28"/>
                <w:lang w:val="en-GB"/>
              </w:rPr>
              <w:t>ted</w:t>
            </w:r>
            <w:r w:rsidR="00E71568" w:rsidRPr="001D1D88">
              <w:rPr>
                <w:color w:val="000000" w:themeColor="text1"/>
                <w:sz w:val="28"/>
                <w:szCs w:val="28"/>
                <w:lang w:val="en-GB"/>
              </w:rPr>
              <w:t xml:space="preserve"> to conserve, efficiently manage and prolong the exploitation of their exhaustible petroleum resources in order to promote sustainable development and welfare of future generations</w:t>
            </w:r>
          </w:p>
        </w:tc>
      </w:tr>
      <w:tr w:rsidR="00BC1F22" w:rsidRPr="001D1D88" w14:paraId="0483FA5D" w14:textId="77777777" w:rsidTr="007A3BB7">
        <w:tc>
          <w:tcPr>
            <w:tcW w:w="1414" w:type="dxa"/>
          </w:tcPr>
          <w:p w14:paraId="1134E283"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January 26, 2009</w:t>
            </w:r>
          </w:p>
        </w:tc>
        <w:tc>
          <w:tcPr>
            <w:tcW w:w="2126" w:type="dxa"/>
          </w:tcPr>
          <w:p w14:paraId="2CBA5F4F" w14:textId="77777777" w:rsidR="00E71568" w:rsidRDefault="00E71568" w:rsidP="00342CA2">
            <w:pPr>
              <w:jc w:val="both"/>
              <w:rPr>
                <w:color w:val="000000" w:themeColor="text1"/>
                <w:sz w:val="28"/>
                <w:szCs w:val="28"/>
                <w:lang w:val="en-GB"/>
              </w:rPr>
            </w:pPr>
            <w:r w:rsidRPr="001D1D88">
              <w:rPr>
                <w:color w:val="000000" w:themeColor="text1"/>
                <w:sz w:val="28"/>
                <w:szCs w:val="28"/>
                <w:lang w:val="en-GB"/>
              </w:rPr>
              <w:t>The Statute of the International Renewable Energy Agency</w:t>
            </w:r>
          </w:p>
          <w:p w14:paraId="34E287A5" w14:textId="01BC37EE" w:rsidR="007A3BB7" w:rsidRPr="001D1D88" w:rsidRDefault="007A3BB7" w:rsidP="00342CA2">
            <w:pPr>
              <w:jc w:val="both"/>
              <w:rPr>
                <w:color w:val="000000" w:themeColor="text1"/>
                <w:sz w:val="28"/>
                <w:szCs w:val="28"/>
                <w:lang w:val="en-GB"/>
              </w:rPr>
            </w:pPr>
          </w:p>
        </w:tc>
        <w:tc>
          <w:tcPr>
            <w:tcW w:w="5811" w:type="dxa"/>
          </w:tcPr>
          <w:p w14:paraId="717A866D" w14:textId="1EF7BA39"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S</w:t>
            </w:r>
            <w:r w:rsidR="00E71568" w:rsidRPr="001D1D88">
              <w:rPr>
                <w:color w:val="000000" w:themeColor="text1"/>
                <w:sz w:val="28"/>
                <w:szCs w:val="28"/>
                <w:lang w:val="en-GB"/>
              </w:rPr>
              <w:t>et out the desire of parties to promote increased adoption of renewable energy with a view to sustainable development</w:t>
            </w:r>
          </w:p>
        </w:tc>
      </w:tr>
      <w:tr w:rsidR="007A3BB7" w:rsidRPr="001D1D88" w14:paraId="04C3838A" w14:textId="77777777" w:rsidTr="004D083F">
        <w:tc>
          <w:tcPr>
            <w:tcW w:w="9351" w:type="dxa"/>
            <w:gridSpan w:val="3"/>
          </w:tcPr>
          <w:p w14:paraId="23C62D45" w14:textId="562C64BC" w:rsidR="007A3BB7" w:rsidRPr="001D1D88" w:rsidRDefault="007A3BB7" w:rsidP="00342CA2">
            <w:pPr>
              <w:jc w:val="both"/>
              <w:rPr>
                <w:color w:val="000000" w:themeColor="text1"/>
                <w:sz w:val="28"/>
                <w:szCs w:val="28"/>
                <w:lang w:val="en-GB"/>
              </w:rPr>
            </w:pPr>
            <w:r>
              <w:rPr>
                <w:color w:val="000000" w:themeColor="text1"/>
                <w:sz w:val="28"/>
                <w:szCs w:val="28"/>
                <w:lang w:val="en-GB"/>
              </w:rPr>
              <w:lastRenderedPageBreak/>
              <w:t>Table continu</w:t>
            </w:r>
            <w:r w:rsidR="006D7463">
              <w:rPr>
                <w:color w:val="000000" w:themeColor="text1"/>
                <w:sz w:val="28"/>
                <w:szCs w:val="28"/>
                <w:lang w:val="en-GB"/>
              </w:rPr>
              <w:t xml:space="preserve">ation </w:t>
            </w:r>
          </w:p>
        </w:tc>
      </w:tr>
      <w:tr w:rsidR="007A3BB7" w:rsidRPr="001D1D88" w14:paraId="4D46F8AE" w14:textId="77777777" w:rsidTr="007A3BB7">
        <w:tc>
          <w:tcPr>
            <w:tcW w:w="1414" w:type="dxa"/>
          </w:tcPr>
          <w:p w14:paraId="120CDCCA" w14:textId="72533F83" w:rsidR="007A3BB7" w:rsidRPr="001D1D88" w:rsidRDefault="007A3BB7" w:rsidP="00342CA2">
            <w:pPr>
              <w:rPr>
                <w:color w:val="000000" w:themeColor="text1"/>
                <w:sz w:val="28"/>
                <w:szCs w:val="28"/>
                <w:lang w:val="en-GB"/>
              </w:rPr>
            </w:pPr>
            <w:r>
              <w:rPr>
                <w:color w:val="000000" w:themeColor="text1"/>
                <w:sz w:val="28"/>
                <w:szCs w:val="28"/>
                <w:lang w:val="en-GB"/>
              </w:rPr>
              <w:t>1</w:t>
            </w:r>
          </w:p>
        </w:tc>
        <w:tc>
          <w:tcPr>
            <w:tcW w:w="2126" w:type="dxa"/>
          </w:tcPr>
          <w:p w14:paraId="127EF5F2" w14:textId="4DA1DAFF" w:rsidR="007A3BB7" w:rsidRPr="001D1D88" w:rsidRDefault="007A3BB7" w:rsidP="00342CA2">
            <w:pPr>
              <w:jc w:val="both"/>
              <w:rPr>
                <w:color w:val="000000" w:themeColor="text1"/>
                <w:sz w:val="28"/>
                <w:szCs w:val="28"/>
                <w:lang w:val="en-GB"/>
              </w:rPr>
            </w:pPr>
            <w:r>
              <w:rPr>
                <w:color w:val="000000" w:themeColor="text1"/>
                <w:sz w:val="28"/>
                <w:szCs w:val="28"/>
                <w:lang w:val="en-GB"/>
              </w:rPr>
              <w:t>2</w:t>
            </w:r>
          </w:p>
        </w:tc>
        <w:tc>
          <w:tcPr>
            <w:tcW w:w="5811" w:type="dxa"/>
          </w:tcPr>
          <w:p w14:paraId="2BAE001C" w14:textId="555B4732" w:rsidR="007A3BB7" w:rsidRPr="001D1D88" w:rsidRDefault="007A3BB7" w:rsidP="00342CA2">
            <w:pPr>
              <w:jc w:val="both"/>
              <w:rPr>
                <w:color w:val="000000" w:themeColor="text1"/>
                <w:sz w:val="28"/>
                <w:szCs w:val="28"/>
                <w:lang w:val="en-GB"/>
              </w:rPr>
            </w:pPr>
            <w:r>
              <w:rPr>
                <w:color w:val="000000" w:themeColor="text1"/>
                <w:sz w:val="28"/>
                <w:szCs w:val="28"/>
                <w:lang w:val="en-GB"/>
              </w:rPr>
              <w:t>3</w:t>
            </w:r>
          </w:p>
        </w:tc>
      </w:tr>
      <w:tr w:rsidR="00BC1F22" w:rsidRPr="001D1D88" w14:paraId="04FFEEF4" w14:textId="77777777" w:rsidTr="007A3BB7">
        <w:tc>
          <w:tcPr>
            <w:tcW w:w="1414" w:type="dxa"/>
          </w:tcPr>
          <w:p w14:paraId="56287183"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December 9, 2009</w:t>
            </w:r>
          </w:p>
        </w:tc>
        <w:tc>
          <w:tcPr>
            <w:tcW w:w="2126" w:type="dxa"/>
          </w:tcPr>
          <w:p w14:paraId="6897A37A"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The Rome Statement by the Energy Charter Conference</w:t>
            </w:r>
          </w:p>
        </w:tc>
        <w:tc>
          <w:tcPr>
            <w:tcW w:w="5811" w:type="dxa"/>
          </w:tcPr>
          <w:p w14:paraId="1C6766F3" w14:textId="167BAE19"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N</w:t>
            </w:r>
            <w:r w:rsidR="00E71568" w:rsidRPr="001D1D88">
              <w:rPr>
                <w:color w:val="000000" w:themeColor="text1"/>
                <w:sz w:val="28"/>
                <w:szCs w:val="28"/>
                <w:lang w:val="en-GB"/>
              </w:rPr>
              <w:t>ote</w:t>
            </w:r>
            <w:r w:rsidR="00752CA1" w:rsidRPr="001D1D88">
              <w:rPr>
                <w:color w:val="000000" w:themeColor="text1"/>
                <w:sz w:val="28"/>
                <w:szCs w:val="28"/>
                <w:lang w:val="en-GB"/>
              </w:rPr>
              <w:t>d</w:t>
            </w:r>
            <w:r w:rsidR="00E71568" w:rsidRPr="001D1D88">
              <w:rPr>
                <w:color w:val="000000" w:themeColor="text1"/>
                <w:sz w:val="28"/>
                <w:szCs w:val="28"/>
                <w:lang w:val="en-GB"/>
              </w:rPr>
              <w:t xml:space="preserve"> the need to consider possible modernization of the Energy Charter Process </w:t>
            </w:r>
          </w:p>
          <w:p w14:paraId="45E533C5" w14:textId="77777777" w:rsidR="00E71568" w:rsidRPr="001D1D88" w:rsidRDefault="00E71568" w:rsidP="00342CA2">
            <w:pPr>
              <w:jc w:val="both"/>
              <w:rPr>
                <w:color w:val="000000" w:themeColor="text1"/>
                <w:sz w:val="28"/>
                <w:szCs w:val="28"/>
                <w:lang w:val="en-GB"/>
              </w:rPr>
            </w:pPr>
          </w:p>
        </w:tc>
      </w:tr>
      <w:tr w:rsidR="00BC1F22" w:rsidRPr="001D1D88" w14:paraId="5F9329AB" w14:textId="77777777" w:rsidTr="007A3BB7">
        <w:tc>
          <w:tcPr>
            <w:tcW w:w="1414" w:type="dxa"/>
          </w:tcPr>
          <w:p w14:paraId="697EA6B5"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December 11, 2010</w:t>
            </w:r>
          </w:p>
        </w:tc>
        <w:tc>
          <w:tcPr>
            <w:tcW w:w="2126" w:type="dxa"/>
          </w:tcPr>
          <w:p w14:paraId="3ACE6411"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The Cancun Agreements of UNCCC</w:t>
            </w:r>
          </w:p>
        </w:tc>
        <w:tc>
          <w:tcPr>
            <w:tcW w:w="5811" w:type="dxa"/>
          </w:tcPr>
          <w:p w14:paraId="1AE1B2C0" w14:textId="2CA44493"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E</w:t>
            </w:r>
            <w:r w:rsidR="00E71568" w:rsidRPr="001D1D88">
              <w:rPr>
                <w:color w:val="000000" w:themeColor="text1"/>
                <w:sz w:val="28"/>
                <w:szCs w:val="28"/>
                <w:lang w:val="en-GB"/>
              </w:rPr>
              <w:t>ncourage</w:t>
            </w:r>
            <w:r w:rsidR="00752CA1" w:rsidRPr="001D1D88">
              <w:rPr>
                <w:color w:val="000000" w:themeColor="text1"/>
                <w:sz w:val="28"/>
                <w:szCs w:val="28"/>
                <w:lang w:val="en-GB"/>
              </w:rPr>
              <w:t>d</w:t>
            </w:r>
            <w:r w:rsidR="00E71568" w:rsidRPr="001D1D88">
              <w:rPr>
                <w:color w:val="000000" w:themeColor="text1"/>
                <w:sz w:val="28"/>
                <w:szCs w:val="28"/>
                <w:lang w:val="en-US"/>
              </w:rPr>
              <w:t xml:space="preserve"> the participation of all countries in reducing GHG emissions, in accordance with each country’s different responsibilities and capabilities to do so</w:t>
            </w:r>
          </w:p>
        </w:tc>
      </w:tr>
      <w:tr w:rsidR="00BC1F22" w:rsidRPr="001D1D88" w14:paraId="08E8C0F0" w14:textId="77777777" w:rsidTr="007A3BB7">
        <w:tc>
          <w:tcPr>
            <w:tcW w:w="1414" w:type="dxa"/>
          </w:tcPr>
          <w:p w14:paraId="2BB26E9F"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July 27, 2012</w:t>
            </w:r>
          </w:p>
        </w:tc>
        <w:tc>
          <w:tcPr>
            <w:tcW w:w="2126" w:type="dxa"/>
          </w:tcPr>
          <w:p w14:paraId="774A9A02" w14:textId="7E30656C"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 xml:space="preserve">The Resolution of the UN </w:t>
            </w:r>
            <w:r w:rsidR="000C6CA2" w:rsidRPr="001D1D88">
              <w:rPr>
                <w:color w:val="000000" w:themeColor="text1"/>
                <w:sz w:val="28"/>
                <w:szCs w:val="28"/>
                <w:lang w:val="en-GB"/>
              </w:rPr>
              <w:t>“</w:t>
            </w:r>
            <w:r w:rsidRPr="001D1D88">
              <w:rPr>
                <w:color w:val="000000" w:themeColor="text1"/>
                <w:sz w:val="28"/>
                <w:szCs w:val="28"/>
                <w:lang w:val="en-GB"/>
              </w:rPr>
              <w:t>The future we want</w:t>
            </w:r>
            <w:r w:rsidR="000C6CA2" w:rsidRPr="001D1D88">
              <w:rPr>
                <w:color w:val="000000" w:themeColor="text1"/>
                <w:sz w:val="28"/>
                <w:szCs w:val="28"/>
                <w:lang w:val="en-GB"/>
              </w:rPr>
              <w:t>”</w:t>
            </w:r>
          </w:p>
        </w:tc>
        <w:tc>
          <w:tcPr>
            <w:tcW w:w="5811" w:type="dxa"/>
          </w:tcPr>
          <w:p w14:paraId="04032D2D" w14:textId="32A02558" w:rsidR="00E71568" w:rsidRPr="001D1D88" w:rsidRDefault="00E6096D" w:rsidP="00342CA2">
            <w:pPr>
              <w:jc w:val="both"/>
              <w:rPr>
                <w:color w:val="000000" w:themeColor="text1"/>
                <w:sz w:val="28"/>
                <w:szCs w:val="28"/>
                <w:lang w:val="en-GB"/>
              </w:rPr>
            </w:pPr>
            <w:r w:rsidRPr="001D1D88">
              <w:rPr>
                <w:color w:val="000000" w:themeColor="text1"/>
                <w:sz w:val="28"/>
                <w:szCs w:val="28"/>
                <w:lang w:val="en-GB"/>
              </w:rPr>
              <w:t>R</w:t>
            </w:r>
            <w:r w:rsidR="00E71568" w:rsidRPr="001D1D88">
              <w:rPr>
                <w:color w:val="000000" w:themeColor="text1"/>
                <w:sz w:val="28"/>
                <w:szCs w:val="28"/>
                <w:lang w:val="en-GB"/>
              </w:rPr>
              <w:t>ecognize</w:t>
            </w:r>
            <w:r w:rsidR="00752CA1" w:rsidRPr="001D1D88">
              <w:rPr>
                <w:color w:val="000000" w:themeColor="text1"/>
                <w:sz w:val="28"/>
                <w:szCs w:val="28"/>
                <w:lang w:val="en-GB"/>
              </w:rPr>
              <w:t>d</w:t>
            </w:r>
            <w:r w:rsidR="00E71568" w:rsidRPr="001D1D88">
              <w:rPr>
                <w:color w:val="000000" w:themeColor="text1"/>
                <w:sz w:val="28"/>
                <w:szCs w:val="28"/>
                <w:lang w:val="en-GB"/>
              </w:rPr>
              <w:t xml:space="preserve"> the critical role that energy plays in the development process, as access to sustainable modern energy services contributes to poverty eradication, saves lives, improves health, and helps to provide for basic human needs</w:t>
            </w:r>
          </w:p>
        </w:tc>
      </w:tr>
      <w:tr w:rsidR="00BC1F22" w:rsidRPr="001D1D88" w14:paraId="30EDBD41" w14:textId="77777777" w:rsidTr="007A3BB7">
        <w:tc>
          <w:tcPr>
            <w:tcW w:w="1414" w:type="dxa"/>
          </w:tcPr>
          <w:p w14:paraId="643E6365"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December 21, 2012</w:t>
            </w:r>
          </w:p>
        </w:tc>
        <w:tc>
          <w:tcPr>
            <w:tcW w:w="2126" w:type="dxa"/>
          </w:tcPr>
          <w:p w14:paraId="4877F9F9" w14:textId="577347A0" w:rsidR="00E71568" w:rsidRPr="001D1D88" w:rsidRDefault="00230302" w:rsidP="00342CA2">
            <w:pPr>
              <w:jc w:val="both"/>
              <w:rPr>
                <w:color w:val="000000" w:themeColor="text1"/>
                <w:sz w:val="28"/>
                <w:szCs w:val="28"/>
                <w:lang w:val="en-GB"/>
              </w:rPr>
            </w:pPr>
            <w:r w:rsidRPr="001D1D88">
              <w:rPr>
                <w:color w:val="000000" w:themeColor="text1"/>
                <w:sz w:val="28"/>
                <w:szCs w:val="28"/>
                <w:lang w:val="en-GB"/>
              </w:rPr>
              <w:t>T</w:t>
            </w:r>
            <w:r w:rsidR="00E71568" w:rsidRPr="001D1D88">
              <w:rPr>
                <w:color w:val="000000" w:themeColor="text1"/>
                <w:sz w:val="28"/>
                <w:szCs w:val="28"/>
                <w:lang w:val="en-GB"/>
              </w:rPr>
              <w:t xml:space="preserve">he UN Declaration </w:t>
            </w:r>
            <w:r w:rsidR="000C6CA2" w:rsidRPr="001D1D88">
              <w:rPr>
                <w:color w:val="000000" w:themeColor="text1"/>
                <w:sz w:val="28"/>
                <w:szCs w:val="28"/>
                <w:lang w:val="en-GB"/>
              </w:rPr>
              <w:t>on “</w:t>
            </w:r>
            <w:r w:rsidR="00E71568" w:rsidRPr="001D1D88">
              <w:rPr>
                <w:color w:val="000000" w:themeColor="text1"/>
                <w:sz w:val="28"/>
                <w:szCs w:val="28"/>
                <w:lang w:val="en-GB"/>
              </w:rPr>
              <w:t>Decade of Sustainable Energy for All</w:t>
            </w:r>
            <w:r w:rsidR="000C6CA2" w:rsidRPr="001D1D88">
              <w:rPr>
                <w:color w:val="000000" w:themeColor="text1"/>
                <w:sz w:val="28"/>
                <w:szCs w:val="28"/>
                <w:lang w:val="en-GB"/>
              </w:rPr>
              <w:t>”</w:t>
            </w:r>
          </w:p>
        </w:tc>
        <w:tc>
          <w:tcPr>
            <w:tcW w:w="5811" w:type="dxa"/>
          </w:tcPr>
          <w:p w14:paraId="3DBDAEF5" w14:textId="704FE297" w:rsidR="00E71568" w:rsidRPr="001D1D88" w:rsidRDefault="002307DF" w:rsidP="00342CA2">
            <w:pPr>
              <w:jc w:val="both"/>
              <w:rPr>
                <w:color w:val="000000" w:themeColor="text1"/>
                <w:sz w:val="28"/>
                <w:szCs w:val="28"/>
                <w:lang w:val="en-GB"/>
              </w:rPr>
            </w:pPr>
            <w:r w:rsidRPr="001D1D88">
              <w:rPr>
                <w:color w:val="000000" w:themeColor="text1"/>
                <w:sz w:val="28"/>
                <w:szCs w:val="28"/>
                <w:shd w:val="clear" w:color="auto" w:fill="FFFFFF"/>
                <w:lang w:val="en-GB"/>
              </w:rPr>
              <w:t>C</w:t>
            </w:r>
            <w:r w:rsidR="00E71568" w:rsidRPr="001D1D88">
              <w:rPr>
                <w:color w:val="000000" w:themeColor="text1"/>
                <w:sz w:val="28"/>
                <w:szCs w:val="28"/>
                <w:shd w:val="clear" w:color="auto" w:fill="FFFFFF"/>
                <w:lang w:val="en-US"/>
              </w:rPr>
              <w:t>alled upon governments</w:t>
            </w:r>
            <w:r w:rsidR="00230302" w:rsidRPr="001D1D88">
              <w:rPr>
                <w:color w:val="000000" w:themeColor="text1"/>
                <w:sz w:val="28"/>
                <w:szCs w:val="28"/>
                <w:shd w:val="clear" w:color="auto" w:fill="FFFFFF"/>
                <w:lang w:val="en-US"/>
              </w:rPr>
              <w:t xml:space="preserve"> and </w:t>
            </w:r>
            <w:r w:rsidR="00E71568" w:rsidRPr="001D1D88">
              <w:rPr>
                <w:color w:val="000000" w:themeColor="text1"/>
                <w:sz w:val="28"/>
                <w:szCs w:val="28"/>
                <w:shd w:val="clear" w:color="auto" w:fill="FFFFFF"/>
                <w:lang w:val="en-US"/>
              </w:rPr>
              <w:t>relevant international and regional organizations and other relevant stakeholders, to combine</w:t>
            </w:r>
            <w:r w:rsidR="00230302" w:rsidRPr="001D1D88">
              <w:rPr>
                <w:color w:val="000000" w:themeColor="text1"/>
                <w:sz w:val="28"/>
                <w:szCs w:val="28"/>
                <w:shd w:val="clear" w:color="auto" w:fill="FFFFFF"/>
                <w:lang w:val="en-US"/>
              </w:rPr>
              <w:t xml:space="preserve"> </w:t>
            </w:r>
            <w:r w:rsidR="00E71568" w:rsidRPr="001D1D88">
              <w:rPr>
                <w:color w:val="000000" w:themeColor="text1"/>
                <w:sz w:val="28"/>
                <w:szCs w:val="28"/>
                <w:shd w:val="clear" w:color="auto" w:fill="FFFFFF"/>
                <w:lang w:val="en-US"/>
              </w:rPr>
              <w:t>as appropriate the increased use of new and renewable energy resources, more efficient use of energy, greater reliance on advanced energy technologies, including cleaner fossil fuel technologies, and the sustainable use of traditional energy resources, to meet the increasing need for energy services</w:t>
            </w:r>
          </w:p>
        </w:tc>
      </w:tr>
      <w:tr w:rsidR="00BC1F22" w:rsidRPr="001D1D88" w14:paraId="7408DDCF" w14:textId="77777777" w:rsidTr="007A3BB7">
        <w:tc>
          <w:tcPr>
            <w:tcW w:w="1414" w:type="dxa"/>
          </w:tcPr>
          <w:p w14:paraId="2B822EB2"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July 5-9, 2012</w:t>
            </w:r>
          </w:p>
        </w:tc>
        <w:tc>
          <w:tcPr>
            <w:tcW w:w="2126" w:type="dxa"/>
          </w:tcPr>
          <w:p w14:paraId="3C463277"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Monaco Declaration and Resolutions of OSCE</w:t>
            </w:r>
          </w:p>
        </w:tc>
        <w:tc>
          <w:tcPr>
            <w:tcW w:w="5811" w:type="dxa"/>
          </w:tcPr>
          <w:p w14:paraId="6C0AC3DD" w14:textId="09BC17C3" w:rsidR="00E71568" w:rsidRPr="001D1D88" w:rsidRDefault="00230302" w:rsidP="00342CA2">
            <w:pPr>
              <w:jc w:val="both"/>
              <w:rPr>
                <w:color w:val="000000" w:themeColor="text1"/>
                <w:sz w:val="28"/>
                <w:szCs w:val="28"/>
                <w:lang w:val="en-GB"/>
              </w:rPr>
            </w:pPr>
            <w:r w:rsidRPr="001D1D88">
              <w:rPr>
                <w:rFonts w:eastAsiaTheme="minorHAnsi"/>
                <w:color w:val="000000" w:themeColor="text1"/>
                <w:sz w:val="28"/>
                <w:szCs w:val="28"/>
                <w:lang w:val="en-US"/>
              </w:rPr>
              <w:t>S</w:t>
            </w:r>
            <w:r w:rsidR="00E71568" w:rsidRPr="001D1D88">
              <w:rPr>
                <w:rFonts w:eastAsiaTheme="minorHAnsi"/>
                <w:color w:val="000000" w:themeColor="text1"/>
                <w:sz w:val="28"/>
                <w:szCs w:val="28"/>
                <w:lang w:val="en-US"/>
              </w:rPr>
              <w:t>tressed the crucial role of</w:t>
            </w:r>
            <w:r w:rsidR="00E71568" w:rsidRPr="001D1D88">
              <w:rPr>
                <w:rFonts w:eastAsiaTheme="minorHAnsi"/>
                <w:color w:val="000000" w:themeColor="text1"/>
                <w:sz w:val="28"/>
                <w:szCs w:val="28"/>
                <w:lang w:val="en-GB"/>
              </w:rPr>
              <w:t xml:space="preserve"> </w:t>
            </w:r>
            <w:r w:rsidR="00E71568" w:rsidRPr="001D1D88">
              <w:rPr>
                <w:rFonts w:eastAsiaTheme="minorHAnsi"/>
                <w:color w:val="000000" w:themeColor="text1"/>
                <w:sz w:val="28"/>
                <w:szCs w:val="28"/>
                <w:lang w:val="en-US"/>
              </w:rPr>
              <w:t>energy security in the new security environment and the imperative</w:t>
            </w:r>
            <w:r w:rsidR="00E71568" w:rsidRPr="001D1D88">
              <w:rPr>
                <w:rFonts w:eastAsiaTheme="minorHAnsi"/>
                <w:color w:val="000000" w:themeColor="text1"/>
                <w:sz w:val="28"/>
                <w:szCs w:val="28"/>
                <w:lang w:val="en-GB"/>
              </w:rPr>
              <w:t xml:space="preserve"> </w:t>
            </w:r>
            <w:r w:rsidR="00E71568" w:rsidRPr="001D1D88">
              <w:rPr>
                <w:rFonts w:eastAsiaTheme="minorHAnsi"/>
                <w:color w:val="000000" w:themeColor="text1"/>
                <w:sz w:val="28"/>
                <w:szCs w:val="28"/>
                <w:lang w:val="en-US"/>
              </w:rPr>
              <w:t>need for fairness and transparency, in accordance with international</w:t>
            </w:r>
            <w:r w:rsidR="00E71568" w:rsidRPr="001D1D88">
              <w:rPr>
                <w:rFonts w:eastAsiaTheme="minorHAnsi"/>
                <w:color w:val="000000" w:themeColor="text1"/>
                <w:sz w:val="28"/>
                <w:szCs w:val="28"/>
                <w:lang w:val="en-GB"/>
              </w:rPr>
              <w:t xml:space="preserve"> </w:t>
            </w:r>
            <w:r w:rsidR="00E71568" w:rsidRPr="001D1D88">
              <w:rPr>
                <w:rFonts w:eastAsiaTheme="minorHAnsi"/>
                <w:color w:val="000000" w:themeColor="text1"/>
                <w:sz w:val="28"/>
                <w:szCs w:val="28"/>
                <w:lang w:val="en-US"/>
              </w:rPr>
              <w:t>law and the European Energy Charter</w:t>
            </w:r>
          </w:p>
        </w:tc>
      </w:tr>
      <w:tr w:rsidR="00E71568" w:rsidRPr="001D1D88" w14:paraId="5F92E63D" w14:textId="77777777" w:rsidTr="007A3BB7">
        <w:tc>
          <w:tcPr>
            <w:tcW w:w="1414" w:type="dxa"/>
          </w:tcPr>
          <w:p w14:paraId="13323707"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May 17, 2013</w:t>
            </w:r>
          </w:p>
        </w:tc>
        <w:tc>
          <w:tcPr>
            <w:tcW w:w="2126" w:type="dxa"/>
          </w:tcPr>
          <w:p w14:paraId="0875BF85" w14:textId="172D11E9" w:rsidR="00E71568" w:rsidRPr="001D1D88" w:rsidRDefault="00230302" w:rsidP="00342CA2">
            <w:pPr>
              <w:jc w:val="both"/>
              <w:rPr>
                <w:color w:val="000000" w:themeColor="text1"/>
                <w:sz w:val="28"/>
                <w:szCs w:val="28"/>
                <w:lang w:val="en-GB"/>
              </w:rPr>
            </w:pPr>
            <w:r w:rsidRPr="001D1D88">
              <w:rPr>
                <w:color w:val="000000" w:themeColor="text1"/>
                <w:sz w:val="28"/>
                <w:szCs w:val="28"/>
                <w:lang w:val="en-GB"/>
              </w:rPr>
              <w:t>T</w:t>
            </w:r>
            <w:r w:rsidR="00E71568" w:rsidRPr="001D1D88">
              <w:rPr>
                <w:color w:val="000000" w:themeColor="text1"/>
                <w:sz w:val="28"/>
                <w:szCs w:val="28"/>
                <w:lang w:val="en-GB"/>
              </w:rPr>
              <w:t xml:space="preserve">he UN Resolution </w:t>
            </w:r>
            <w:r w:rsidR="000C6CA2" w:rsidRPr="001D1D88">
              <w:rPr>
                <w:color w:val="000000" w:themeColor="text1"/>
                <w:sz w:val="28"/>
                <w:szCs w:val="28"/>
                <w:lang w:val="en-GB"/>
              </w:rPr>
              <w:t>on “</w:t>
            </w:r>
            <w:r w:rsidR="00E71568" w:rsidRPr="001D1D88">
              <w:rPr>
                <w:color w:val="000000" w:themeColor="text1"/>
                <w:sz w:val="28"/>
                <w:szCs w:val="28"/>
                <w:lang w:val="en-US"/>
              </w:rPr>
              <w:t>Reliable and stable transit of energy and its role in ensuring sustainable development and international cooperation</w:t>
            </w:r>
            <w:r w:rsidR="000C6CA2" w:rsidRPr="001D1D88">
              <w:rPr>
                <w:color w:val="000000" w:themeColor="text1"/>
                <w:sz w:val="28"/>
                <w:szCs w:val="28"/>
                <w:lang w:val="en-US"/>
              </w:rPr>
              <w:t>”</w:t>
            </w:r>
          </w:p>
        </w:tc>
        <w:tc>
          <w:tcPr>
            <w:tcW w:w="5811" w:type="dxa"/>
          </w:tcPr>
          <w:p w14:paraId="2840F8BB" w14:textId="03757607" w:rsidR="00E71568" w:rsidRPr="001D1D88" w:rsidRDefault="002307DF" w:rsidP="00342CA2">
            <w:pPr>
              <w:jc w:val="both"/>
              <w:rPr>
                <w:rFonts w:eastAsiaTheme="minorHAnsi"/>
                <w:color w:val="000000" w:themeColor="text1"/>
                <w:sz w:val="28"/>
                <w:szCs w:val="28"/>
                <w:lang w:val="en-US"/>
              </w:rPr>
            </w:pPr>
            <w:r w:rsidRPr="001D1D88">
              <w:rPr>
                <w:color w:val="000000" w:themeColor="text1"/>
                <w:sz w:val="28"/>
                <w:szCs w:val="28"/>
                <w:lang w:val="en-GB"/>
              </w:rPr>
              <w:t>N</w:t>
            </w:r>
            <w:r w:rsidR="00E71568" w:rsidRPr="001D1D88">
              <w:rPr>
                <w:color w:val="000000" w:themeColor="text1"/>
                <w:sz w:val="28"/>
                <w:szCs w:val="28"/>
                <w:lang w:val="en-US"/>
              </w:rPr>
              <w:t xml:space="preserve">oted </w:t>
            </w:r>
            <w:r w:rsidRPr="001D1D88">
              <w:rPr>
                <w:color w:val="000000" w:themeColor="text1"/>
                <w:sz w:val="28"/>
                <w:szCs w:val="28"/>
                <w:lang w:val="en-US"/>
              </w:rPr>
              <w:t xml:space="preserve">that </w:t>
            </w:r>
            <w:r w:rsidR="00E71568" w:rsidRPr="001D1D88">
              <w:rPr>
                <w:color w:val="000000" w:themeColor="text1"/>
                <w:sz w:val="28"/>
                <w:szCs w:val="28"/>
                <w:lang w:val="en-US"/>
              </w:rPr>
              <w:t xml:space="preserve">stable, efficient, and reliable energy transportation as a key factor </w:t>
            </w:r>
            <w:r w:rsidR="00230302" w:rsidRPr="001D1D88">
              <w:rPr>
                <w:color w:val="000000" w:themeColor="text1"/>
                <w:sz w:val="28"/>
                <w:szCs w:val="28"/>
                <w:lang w:val="en-US"/>
              </w:rPr>
              <w:t>in</w:t>
            </w:r>
            <w:r w:rsidR="00E71568" w:rsidRPr="001D1D88">
              <w:rPr>
                <w:color w:val="000000" w:themeColor="text1"/>
                <w:sz w:val="28"/>
                <w:szCs w:val="28"/>
                <w:lang w:val="en-US"/>
              </w:rPr>
              <w:t xml:space="preserve"> sustainable development</w:t>
            </w:r>
            <w:r w:rsidR="00230302" w:rsidRPr="001D1D88">
              <w:rPr>
                <w:color w:val="000000" w:themeColor="text1"/>
                <w:sz w:val="28"/>
                <w:szCs w:val="28"/>
                <w:lang w:val="en-US"/>
              </w:rPr>
              <w:t xml:space="preserve">, and that sustainable development of energy transportation systems is </w:t>
            </w:r>
            <w:r w:rsidR="00E71568" w:rsidRPr="001D1D88">
              <w:rPr>
                <w:color w:val="000000" w:themeColor="text1"/>
                <w:sz w:val="28"/>
                <w:szCs w:val="28"/>
                <w:lang w:val="en-US"/>
              </w:rPr>
              <w:t>in the interest of the entire international community</w:t>
            </w:r>
          </w:p>
        </w:tc>
      </w:tr>
    </w:tbl>
    <w:p w14:paraId="6084CCAE" w14:textId="77777777" w:rsidR="006D7463" w:rsidRDefault="006D7463" w:rsidP="00040304">
      <w:pPr>
        <w:ind w:firstLine="567"/>
        <w:jc w:val="both"/>
        <w:rPr>
          <w:color w:val="000000" w:themeColor="text1"/>
          <w:sz w:val="28"/>
          <w:szCs w:val="28"/>
        </w:rPr>
      </w:pPr>
    </w:p>
    <w:p w14:paraId="0B9302F1" w14:textId="22FFD8EB" w:rsidR="00E71568" w:rsidRPr="001D1D88" w:rsidRDefault="00E71568" w:rsidP="00040304">
      <w:pPr>
        <w:ind w:firstLine="567"/>
        <w:jc w:val="both"/>
        <w:rPr>
          <w:color w:val="000000" w:themeColor="text1"/>
          <w:sz w:val="28"/>
          <w:szCs w:val="28"/>
          <w:lang w:val="en-GB"/>
        </w:rPr>
      </w:pPr>
      <w:r w:rsidRPr="001D1D88">
        <w:rPr>
          <w:color w:val="000000" w:themeColor="text1"/>
          <w:sz w:val="28"/>
          <w:szCs w:val="28"/>
        </w:rPr>
        <w:lastRenderedPageBreak/>
        <w:t>On 20 May 2015</w:t>
      </w:r>
      <w:r w:rsidR="008E3F3F" w:rsidRPr="001D1D88">
        <w:rPr>
          <w:color w:val="000000" w:themeColor="text1"/>
          <w:sz w:val="28"/>
          <w:szCs w:val="28"/>
          <w:lang w:val="en-GB"/>
        </w:rPr>
        <w:t>,</w:t>
      </w:r>
      <w:r w:rsidRPr="001D1D88">
        <w:rPr>
          <w:color w:val="000000" w:themeColor="text1"/>
          <w:sz w:val="28"/>
          <w:szCs w:val="28"/>
        </w:rPr>
        <w:t xml:space="preserve"> the </w:t>
      </w:r>
      <w:r w:rsidR="0011362A" w:rsidRPr="001D1D88">
        <w:rPr>
          <w:color w:val="000000" w:themeColor="text1"/>
          <w:sz w:val="28"/>
          <w:szCs w:val="28"/>
          <w:lang w:val="en-GB"/>
        </w:rPr>
        <w:t>IEC</w:t>
      </w:r>
      <w:r w:rsidR="00224DAB" w:rsidRPr="001D1D88">
        <w:rPr>
          <w:color w:val="000000" w:themeColor="text1"/>
          <w:sz w:val="28"/>
          <w:szCs w:val="28"/>
          <w:lang w:val="en-GB"/>
        </w:rPr>
        <w:t xml:space="preserve"> </w:t>
      </w:r>
      <w:r w:rsidRPr="001D1D88">
        <w:rPr>
          <w:color w:val="000000" w:themeColor="text1"/>
          <w:sz w:val="28"/>
          <w:szCs w:val="28"/>
        </w:rPr>
        <w:t xml:space="preserve">was adopted and signed. </w:t>
      </w:r>
      <w:r w:rsidR="008E3F3F" w:rsidRPr="001D1D88">
        <w:rPr>
          <w:color w:val="000000" w:themeColor="text1"/>
          <w:sz w:val="28"/>
          <w:szCs w:val="28"/>
          <w:lang w:val="en-GB"/>
        </w:rPr>
        <w:t xml:space="preserve">ECT </w:t>
      </w:r>
      <w:r w:rsidRPr="001D1D88">
        <w:rPr>
          <w:color w:val="000000" w:themeColor="text1"/>
          <w:sz w:val="28"/>
          <w:szCs w:val="28"/>
          <w:lang w:val="en-GB"/>
        </w:rPr>
        <w:t>Contracting Parties recognized the global challenge posed by the trilemma between energy security, economic development, environmental protection, and efforts to achieve sustainable development by setting out their intention in the preamble of the IEC in 2015</w:t>
      </w:r>
      <w:r w:rsidR="00C84DD8" w:rsidRPr="001D1D88">
        <w:rPr>
          <w:color w:val="000000" w:themeColor="text1"/>
          <w:sz w:val="28"/>
          <w:szCs w:val="28"/>
          <w:lang w:val="en-GB"/>
        </w:rPr>
        <w:t xml:space="preserve"> [</w:t>
      </w:r>
      <w:r w:rsidR="00703445" w:rsidRPr="001D1D88">
        <w:rPr>
          <w:color w:val="000000" w:themeColor="text1"/>
          <w:sz w:val="28"/>
          <w:szCs w:val="28"/>
          <w:lang w:val="en-GB"/>
        </w:rPr>
        <w:t>6</w:t>
      </w:r>
      <w:r w:rsidR="00756EB2">
        <w:rPr>
          <w:color w:val="000000" w:themeColor="text1"/>
          <w:sz w:val="28"/>
          <w:szCs w:val="28"/>
          <w:lang w:val="en-GB"/>
        </w:rPr>
        <w:t>5</w:t>
      </w:r>
      <w:r w:rsidR="00C84DD8" w:rsidRPr="001D1D88">
        <w:rPr>
          <w:color w:val="000000" w:themeColor="text1"/>
          <w:sz w:val="28"/>
          <w:szCs w:val="28"/>
          <w:lang w:val="en-GB"/>
        </w:rPr>
        <w:t>]</w:t>
      </w:r>
      <w:r w:rsidRPr="001D1D88">
        <w:rPr>
          <w:color w:val="000000" w:themeColor="text1"/>
          <w:sz w:val="28"/>
          <w:szCs w:val="28"/>
          <w:lang w:val="en-GB"/>
        </w:rPr>
        <w:t xml:space="preserve">.  </w:t>
      </w:r>
      <w:r w:rsidRPr="001D1D88">
        <w:rPr>
          <w:rFonts w:eastAsia="Calibri"/>
          <w:color w:val="000000" w:themeColor="text1"/>
          <w:sz w:val="28"/>
          <w:szCs w:val="28"/>
          <w:lang w:val="en-GB"/>
        </w:rPr>
        <w:t>T</w:t>
      </w:r>
      <w:r w:rsidRPr="001D1D88">
        <w:rPr>
          <w:color w:val="000000" w:themeColor="text1"/>
          <w:sz w:val="28"/>
          <w:szCs w:val="28"/>
          <w:lang w:val="en-GB"/>
        </w:rPr>
        <w:t>he IEC set the following objectives in the context of sustainable development:</w:t>
      </w:r>
      <w:r w:rsidR="00C47019" w:rsidRPr="001D1D88">
        <w:rPr>
          <w:color w:val="000000" w:themeColor="text1"/>
          <w:sz w:val="28"/>
          <w:szCs w:val="28"/>
          <w:lang w:val="en-GB"/>
        </w:rPr>
        <w:t xml:space="preserve"> </w:t>
      </w:r>
      <w:r w:rsidR="00C84DD8" w:rsidRPr="001D1D88">
        <w:rPr>
          <w:color w:val="000000" w:themeColor="text1"/>
          <w:sz w:val="28"/>
          <w:szCs w:val="28"/>
          <w:lang w:val="en-GB"/>
        </w:rPr>
        <w:t>“</w:t>
      </w:r>
      <w:r w:rsidRPr="00324A89">
        <w:rPr>
          <w:i/>
          <w:iCs/>
          <w:color w:val="000000" w:themeColor="text1"/>
          <w:sz w:val="28"/>
          <w:szCs w:val="28"/>
          <w:lang w:val="en-GB"/>
        </w:rPr>
        <w:t>the desire of signatories for sustainable energy development</w:t>
      </w:r>
      <w:r w:rsidR="0011362A" w:rsidRPr="00324A89">
        <w:rPr>
          <w:i/>
          <w:iCs/>
          <w:color w:val="000000" w:themeColor="text1"/>
          <w:sz w:val="28"/>
          <w:szCs w:val="28"/>
          <w:lang w:val="en-GB"/>
        </w:rPr>
        <w:t xml:space="preserve">; </w:t>
      </w:r>
      <w:r w:rsidRPr="00324A89">
        <w:rPr>
          <w:i/>
          <w:iCs/>
          <w:color w:val="000000" w:themeColor="text1"/>
          <w:sz w:val="28"/>
          <w:szCs w:val="28"/>
          <w:lang w:val="en-GB"/>
        </w:rPr>
        <w:t>formulation of a stable and transparent legal framework creating conditions for the development of energy resources in the context of sustainable development</w:t>
      </w:r>
      <w:r w:rsidR="0011362A" w:rsidRPr="00324A89">
        <w:rPr>
          <w:i/>
          <w:iCs/>
          <w:color w:val="000000" w:themeColor="text1"/>
          <w:sz w:val="28"/>
          <w:szCs w:val="28"/>
          <w:lang w:val="en-GB"/>
        </w:rPr>
        <w:t xml:space="preserve">; </w:t>
      </w:r>
      <w:r w:rsidR="00E638A8" w:rsidRPr="00324A89">
        <w:rPr>
          <w:i/>
          <w:iCs/>
          <w:color w:val="000000" w:themeColor="text1"/>
          <w:sz w:val="28"/>
          <w:szCs w:val="28"/>
          <w:lang w:val="en-GB"/>
        </w:rPr>
        <w:t xml:space="preserve">and </w:t>
      </w:r>
      <w:r w:rsidRPr="00324A89">
        <w:rPr>
          <w:i/>
          <w:iCs/>
          <w:color w:val="000000" w:themeColor="text1"/>
          <w:sz w:val="28"/>
          <w:szCs w:val="28"/>
          <w:lang w:val="en-GB"/>
        </w:rPr>
        <w:t>promotion of a sustainable energy mix designed to minimize negative environmental consequences in a cost-effective way</w:t>
      </w:r>
      <w:r w:rsidR="00C84DD8" w:rsidRPr="001D1D88">
        <w:rPr>
          <w:color w:val="000000" w:themeColor="text1"/>
          <w:sz w:val="28"/>
          <w:szCs w:val="28"/>
          <w:lang w:val="en-GB"/>
        </w:rPr>
        <w:t>”</w:t>
      </w:r>
      <w:r w:rsidR="00C84DD8" w:rsidRPr="001D1D88">
        <w:rPr>
          <w:rStyle w:val="a7"/>
          <w:color w:val="000000" w:themeColor="text1"/>
          <w:sz w:val="28"/>
          <w:szCs w:val="28"/>
          <w:lang w:val="en-GB"/>
        </w:rPr>
        <w:t xml:space="preserve"> </w:t>
      </w:r>
      <w:r w:rsidR="00C84DD8" w:rsidRPr="001D1D88">
        <w:rPr>
          <w:color w:val="000000" w:themeColor="text1"/>
          <w:sz w:val="28"/>
          <w:szCs w:val="28"/>
          <w:lang w:val="en-GB"/>
        </w:rPr>
        <w:t>[</w:t>
      </w:r>
      <w:r w:rsidR="00703445" w:rsidRPr="001D1D88">
        <w:rPr>
          <w:color w:val="000000" w:themeColor="text1"/>
          <w:sz w:val="28"/>
          <w:szCs w:val="28"/>
          <w:lang w:val="en-GB"/>
        </w:rPr>
        <w:t>6</w:t>
      </w:r>
      <w:r w:rsidR="00AB3AAF">
        <w:rPr>
          <w:color w:val="000000" w:themeColor="text1"/>
          <w:sz w:val="28"/>
          <w:szCs w:val="28"/>
          <w:lang w:val="en-GB"/>
        </w:rPr>
        <w:t>5</w:t>
      </w:r>
      <w:r w:rsidR="00C84DD8" w:rsidRPr="001D1D88">
        <w:rPr>
          <w:color w:val="000000" w:themeColor="text1"/>
          <w:sz w:val="28"/>
          <w:szCs w:val="28"/>
          <w:lang w:val="en-GB"/>
        </w:rPr>
        <w:t>]</w:t>
      </w:r>
      <w:r w:rsidR="00703445" w:rsidRPr="001D1D88">
        <w:rPr>
          <w:color w:val="000000" w:themeColor="text1"/>
          <w:sz w:val="28"/>
          <w:szCs w:val="28"/>
          <w:lang w:val="en-GB"/>
        </w:rPr>
        <w:t>.</w:t>
      </w:r>
    </w:p>
    <w:p w14:paraId="21E497C4" w14:textId="149ABE56" w:rsidR="00E71568" w:rsidRPr="001D1D88" w:rsidRDefault="00E71568" w:rsidP="00756E6B">
      <w:pPr>
        <w:ind w:firstLine="567"/>
        <w:jc w:val="both"/>
        <w:rPr>
          <w:color w:val="000000" w:themeColor="text1"/>
          <w:sz w:val="28"/>
          <w:szCs w:val="28"/>
          <w:lang w:val="en-US"/>
        </w:rPr>
      </w:pPr>
      <w:r w:rsidRPr="001D1D88">
        <w:rPr>
          <w:color w:val="000000" w:themeColor="text1"/>
          <w:sz w:val="28"/>
          <w:szCs w:val="28"/>
          <w:lang w:val="en-GB" w:eastAsia="en-US"/>
        </w:rPr>
        <w:t>Therefore</w:t>
      </w:r>
      <w:r w:rsidRPr="001D1D88">
        <w:rPr>
          <w:color w:val="000000" w:themeColor="text1"/>
          <w:sz w:val="28"/>
          <w:szCs w:val="28"/>
          <w:lang w:eastAsia="en-US"/>
        </w:rPr>
        <w:t xml:space="preserve">, the IEC has paved the </w:t>
      </w:r>
      <w:r w:rsidRPr="001D1D88">
        <w:rPr>
          <w:color w:val="000000" w:themeColor="text1"/>
          <w:sz w:val="28"/>
          <w:szCs w:val="28"/>
          <w:lang w:val="en-GB" w:eastAsia="en-US"/>
        </w:rPr>
        <w:t>path</w:t>
      </w:r>
      <w:r w:rsidRPr="001D1D88">
        <w:rPr>
          <w:color w:val="000000" w:themeColor="text1"/>
          <w:sz w:val="28"/>
          <w:szCs w:val="28"/>
          <w:lang w:eastAsia="en-US"/>
        </w:rPr>
        <w:t xml:space="preserve"> for balancing the</w:t>
      </w:r>
      <w:r w:rsidR="00E638A8" w:rsidRPr="001D1D88">
        <w:rPr>
          <w:color w:val="000000" w:themeColor="text1"/>
          <w:sz w:val="28"/>
          <w:szCs w:val="28"/>
          <w:lang w:val="en-GB" w:eastAsia="en-US"/>
        </w:rPr>
        <w:t xml:space="preserve"> interests of the</w:t>
      </w:r>
      <w:r w:rsidRPr="001D1D88">
        <w:rPr>
          <w:color w:val="000000" w:themeColor="text1"/>
          <w:sz w:val="28"/>
          <w:szCs w:val="28"/>
          <w:lang w:eastAsia="en-US"/>
        </w:rPr>
        <w:t xml:space="preserve"> </w:t>
      </w:r>
      <w:r w:rsidRPr="001D1D88">
        <w:rPr>
          <w:color w:val="000000" w:themeColor="text1"/>
          <w:sz w:val="28"/>
          <w:szCs w:val="28"/>
          <w:lang w:val="en-GB" w:eastAsia="en-US"/>
        </w:rPr>
        <w:t xml:space="preserve">host state and </w:t>
      </w:r>
      <w:r w:rsidR="006F18FC" w:rsidRPr="001D1D88">
        <w:rPr>
          <w:color w:val="000000" w:themeColor="text1"/>
          <w:sz w:val="28"/>
          <w:szCs w:val="28"/>
          <w:lang w:val="en-GB" w:eastAsia="en-US"/>
        </w:rPr>
        <w:t>investors</w:t>
      </w:r>
      <w:r w:rsidRPr="001D1D88">
        <w:rPr>
          <w:color w:val="000000" w:themeColor="text1"/>
          <w:sz w:val="28"/>
          <w:szCs w:val="28"/>
          <w:lang w:val="en-GB" w:eastAsia="en-US"/>
        </w:rPr>
        <w:t xml:space="preserve"> </w:t>
      </w:r>
      <w:r w:rsidRPr="001D1D88">
        <w:rPr>
          <w:color w:val="000000" w:themeColor="text1"/>
          <w:sz w:val="28"/>
          <w:szCs w:val="28"/>
          <w:lang w:eastAsia="en-US"/>
        </w:rPr>
        <w:t xml:space="preserve">under the </w:t>
      </w:r>
      <w:r w:rsidRPr="001D1D88">
        <w:rPr>
          <w:color w:val="000000" w:themeColor="text1"/>
          <w:sz w:val="28"/>
          <w:szCs w:val="28"/>
          <w:lang w:val="en-GB" w:eastAsia="en-US"/>
        </w:rPr>
        <w:t>modernized</w:t>
      </w:r>
      <w:r w:rsidRPr="001D1D88">
        <w:rPr>
          <w:color w:val="000000" w:themeColor="text1"/>
          <w:sz w:val="28"/>
          <w:szCs w:val="28"/>
          <w:lang w:eastAsia="en-US"/>
        </w:rPr>
        <w:t xml:space="preserve"> ECT. </w:t>
      </w:r>
      <w:r w:rsidRPr="001D1D88">
        <w:rPr>
          <w:color w:val="000000" w:themeColor="text1"/>
          <w:sz w:val="28"/>
          <w:szCs w:val="28"/>
          <w:lang w:val="en-GB" w:eastAsia="en-US"/>
        </w:rPr>
        <w:t xml:space="preserve"> </w:t>
      </w:r>
      <w:r w:rsidRPr="001D1D88">
        <w:rPr>
          <w:color w:val="000000" w:themeColor="text1"/>
          <w:sz w:val="28"/>
          <w:szCs w:val="28"/>
        </w:rPr>
        <w:t xml:space="preserve">On 6 October 2019, following decisions </w:t>
      </w:r>
      <w:r w:rsidR="0011362A" w:rsidRPr="001D1D88">
        <w:rPr>
          <w:color w:val="000000" w:themeColor="text1"/>
          <w:sz w:val="28"/>
          <w:szCs w:val="28"/>
          <w:lang w:val="en-GB"/>
        </w:rPr>
        <w:t>made at the</w:t>
      </w:r>
      <w:r w:rsidRPr="001D1D88">
        <w:rPr>
          <w:color w:val="000000" w:themeColor="text1"/>
          <w:sz w:val="28"/>
          <w:szCs w:val="28"/>
        </w:rPr>
        <w:t xml:space="preserve"> </w:t>
      </w:r>
      <w:r w:rsidR="0011362A" w:rsidRPr="001D1D88">
        <w:rPr>
          <w:color w:val="000000" w:themeColor="text1"/>
          <w:sz w:val="28"/>
          <w:szCs w:val="28"/>
          <w:lang w:val="en-GB"/>
        </w:rPr>
        <w:t>ECC</w:t>
      </w:r>
      <w:r w:rsidRPr="001D1D88">
        <w:rPr>
          <w:color w:val="000000" w:themeColor="text1"/>
          <w:sz w:val="28"/>
          <w:szCs w:val="28"/>
        </w:rPr>
        <w:t xml:space="preserve"> on 28 November 2017, </w:t>
      </w:r>
      <w:r w:rsidR="00E638A8" w:rsidRPr="001D1D88">
        <w:rPr>
          <w:color w:val="000000" w:themeColor="text1"/>
          <w:sz w:val="28"/>
          <w:szCs w:val="28"/>
          <w:lang w:val="en-GB"/>
        </w:rPr>
        <w:t>the ECC approved some suggested policy options for modernizing the ECT</w:t>
      </w:r>
      <w:r w:rsidRPr="001D1D88">
        <w:rPr>
          <w:color w:val="000000" w:themeColor="text1"/>
          <w:sz w:val="28"/>
          <w:szCs w:val="28"/>
        </w:rPr>
        <w:t>.</w:t>
      </w:r>
      <w:r w:rsidRPr="001D1D88">
        <w:rPr>
          <w:color w:val="000000" w:themeColor="text1"/>
          <w:sz w:val="28"/>
          <w:szCs w:val="28"/>
          <w:lang w:val="en-GB"/>
        </w:rPr>
        <w:t xml:space="preserve"> </w:t>
      </w:r>
      <w:r w:rsidR="008E3F3F" w:rsidRPr="001D1D88">
        <w:rPr>
          <w:color w:val="000000" w:themeColor="text1"/>
          <w:sz w:val="28"/>
          <w:szCs w:val="28"/>
          <w:lang w:val="en-GB"/>
        </w:rPr>
        <w:t xml:space="preserve">ECT </w:t>
      </w:r>
      <w:r w:rsidRPr="001D1D88">
        <w:rPr>
          <w:color w:val="000000" w:themeColor="text1"/>
          <w:sz w:val="28"/>
          <w:szCs w:val="28"/>
          <w:lang w:val="en-GB"/>
        </w:rPr>
        <w:t xml:space="preserve">Contracting Parties expressed a willingness to modernize substantive investment protection standards in line with the regulatory rights of </w:t>
      </w:r>
      <w:r w:rsidR="00122587">
        <w:rPr>
          <w:color w:val="000000" w:themeColor="text1"/>
          <w:sz w:val="28"/>
          <w:szCs w:val="28"/>
          <w:lang w:val="en-GB"/>
        </w:rPr>
        <w:t xml:space="preserve">ECT </w:t>
      </w:r>
      <w:r w:rsidRPr="001D1D88">
        <w:rPr>
          <w:color w:val="000000" w:themeColor="text1"/>
          <w:sz w:val="28"/>
          <w:szCs w:val="28"/>
          <w:lang w:val="en-GB"/>
        </w:rPr>
        <w:t xml:space="preserve">Contracting Parties on sustainable development. </w:t>
      </w:r>
    </w:p>
    <w:p w14:paraId="599F073A" w14:textId="07667E95" w:rsidR="00E71568" w:rsidRPr="001D1D88" w:rsidRDefault="00E71568" w:rsidP="00756E6B">
      <w:pPr>
        <w:ind w:firstLine="567"/>
        <w:jc w:val="both"/>
        <w:rPr>
          <w:color w:val="000000" w:themeColor="text1"/>
          <w:sz w:val="28"/>
          <w:szCs w:val="28"/>
          <w:lang w:val="en-GB"/>
        </w:rPr>
      </w:pPr>
      <w:r w:rsidRPr="001D1D88">
        <w:rPr>
          <w:color w:val="000000" w:themeColor="text1"/>
          <w:sz w:val="28"/>
          <w:szCs w:val="28"/>
          <w:lang w:val="en-GB"/>
        </w:rPr>
        <w:t xml:space="preserve">During consultations on the modernization of the ECT, </w:t>
      </w:r>
      <w:r w:rsidR="0011362A" w:rsidRPr="001D1D88">
        <w:rPr>
          <w:color w:val="000000" w:themeColor="text1"/>
          <w:sz w:val="28"/>
          <w:szCs w:val="28"/>
          <w:lang w:val="en-GB"/>
        </w:rPr>
        <w:t>the ECC</w:t>
      </w:r>
      <w:r w:rsidRPr="001D1D88">
        <w:rPr>
          <w:color w:val="000000" w:themeColor="text1"/>
          <w:sz w:val="28"/>
          <w:szCs w:val="28"/>
          <w:lang w:val="en-GB"/>
        </w:rPr>
        <w:t xml:space="preserve"> noted the new approaches in IIAs, including explicit incorporation of public policy goals such as sustainable development, transparency, environmental and labor standards as well as human rights</w:t>
      </w:r>
      <w:r w:rsidR="00C84DD8" w:rsidRPr="001D1D88">
        <w:rPr>
          <w:color w:val="000000" w:themeColor="text1"/>
          <w:sz w:val="28"/>
          <w:szCs w:val="28"/>
          <w:lang w:val="en-GB"/>
        </w:rPr>
        <w:t xml:space="preserve"> [</w:t>
      </w:r>
      <w:r w:rsidR="009A383A" w:rsidRPr="001D1D88">
        <w:rPr>
          <w:color w:val="000000" w:themeColor="text1"/>
          <w:sz w:val="28"/>
          <w:szCs w:val="28"/>
          <w:lang w:val="en-GB"/>
        </w:rPr>
        <w:t>6</w:t>
      </w:r>
      <w:r w:rsidR="00043CF2">
        <w:rPr>
          <w:color w:val="000000" w:themeColor="text1"/>
          <w:sz w:val="28"/>
          <w:szCs w:val="28"/>
          <w:lang w:val="en-GB"/>
        </w:rPr>
        <w:t>6</w:t>
      </w:r>
      <w:r w:rsidR="00C84DD8" w:rsidRPr="001D1D88">
        <w:rPr>
          <w:color w:val="000000" w:themeColor="text1"/>
          <w:sz w:val="28"/>
          <w:szCs w:val="28"/>
          <w:lang w:val="en-GB"/>
        </w:rPr>
        <w:t>]</w:t>
      </w:r>
      <w:r w:rsidRPr="001D1D88">
        <w:rPr>
          <w:color w:val="000000" w:themeColor="text1"/>
          <w:sz w:val="28"/>
          <w:szCs w:val="28"/>
          <w:lang w:val="en-GB"/>
        </w:rPr>
        <w:t>.</w:t>
      </w:r>
    </w:p>
    <w:p w14:paraId="44E531C8" w14:textId="5FE28882" w:rsidR="00E71568" w:rsidRDefault="00E71568" w:rsidP="00756E6B">
      <w:pPr>
        <w:ind w:firstLine="567"/>
        <w:jc w:val="both"/>
        <w:rPr>
          <w:color w:val="000000" w:themeColor="text1"/>
          <w:sz w:val="28"/>
          <w:szCs w:val="28"/>
          <w:lang w:val="en-GB"/>
        </w:rPr>
      </w:pPr>
      <w:r w:rsidRPr="001D1D88">
        <w:rPr>
          <w:color w:val="000000" w:themeColor="text1"/>
          <w:sz w:val="28"/>
          <w:szCs w:val="28"/>
          <w:lang w:val="en-GB"/>
        </w:rPr>
        <w:t>At the same time</w:t>
      </w:r>
      <w:r w:rsidR="00C84DD8" w:rsidRPr="001D1D88">
        <w:rPr>
          <w:color w:val="000000" w:themeColor="text1"/>
          <w:sz w:val="28"/>
          <w:szCs w:val="28"/>
          <w:lang w:val="en-GB"/>
        </w:rPr>
        <w:t>,</w:t>
      </w:r>
      <w:r w:rsidRPr="001D1D88">
        <w:rPr>
          <w:color w:val="000000" w:themeColor="text1"/>
          <w:sz w:val="28"/>
          <w:szCs w:val="28"/>
          <w:lang w:val="en-GB"/>
        </w:rPr>
        <w:t xml:space="preserve"> various </w:t>
      </w:r>
      <w:r w:rsidR="008E3F3F" w:rsidRPr="001D1D88">
        <w:rPr>
          <w:color w:val="000000" w:themeColor="text1"/>
          <w:sz w:val="28"/>
          <w:szCs w:val="28"/>
          <w:lang w:val="en-GB"/>
        </w:rPr>
        <w:t xml:space="preserve">ECT </w:t>
      </w:r>
      <w:r w:rsidRPr="001D1D88">
        <w:rPr>
          <w:color w:val="000000" w:themeColor="text1"/>
          <w:sz w:val="28"/>
          <w:szCs w:val="28"/>
          <w:lang w:val="en-GB"/>
        </w:rPr>
        <w:t xml:space="preserve">Contracting Parties submitted their </w:t>
      </w:r>
      <w:r w:rsidR="0022440C" w:rsidRPr="001D1D88">
        <w:rPr>
          <w:color w:val="000000" w:themeColor="text1"/>
          <w:sz w:val="28"/>
          <w:szCs w:val="28"/>
          <w:lang w:val="en-GB"/>
        </w:rPr>
        <w:t xml:space="preserve">own </w:t>
      </w:r>
      <w:r w:rsidRPr="001D1D88">
        <w:rPr>
          <w:color w:val="000000" w:themeColor="text1"/>
          <w:sz w:val="28"/>
          <w:szCs w:val="28"/>
          <w:lang w:val="en-GB"/>
        </w:rPr>
        <w:t xml:space="preserve">proposals for ECT </w:t>
      </w:r>
      <w:r w:rsidR="006F18FC" w:rsidRPr="001D1D88">
        <w:rPr>
          <w:color w:val="000000" w:themeColor="text1"/>
          <w:sz w:val="28"/>
          <w:szCs w:val="28"/>
          <w:lang w:val="en-GB"/>
        </w:rPr>
        <w:t>modernization</w:t>
      </w:r>
      <w:r w:rsidRPr="001D1D88">
        <w:rPr>
          <w:color w:val="000000" w:themeColor="text1"/>
          <w:sz w:val="28"/>
          <w:szCs w:val="28"/>
          <w:lang w:val="en-GB"/>
        </w:rPr>
        <w:t xml:space="preserve"> in light of sustainable development</w:t>
      </w:r>
      <w:r w:rsidR="00C84DD8" w:rsidRPr="001D1D88">
        <w:rPr>
          <w:color w:val="000000" w:themeColor="text1"/>
          <w:sz w:val="28"/>
          <w:szCs w:val="28"/>
          <w:lang w:val="en-GB"/>
        </w:rPr>
        <w:t xml:space="preserve"> [</w:t>
      </w:r>
      <w:r w:rsidR="009A383A" w:rsidRPr="001D1D88">
        <w:rPr>
          <w:color w:val="000000" w:themeColor="text1"/>
          <w:sz w:val="28"/>
          <w:szCs w:val="28"/>
          <w:lang w:val="en-GB"/>
        </w:rPr>
        <w:t>6</w:t>
      </w:r>
      <w:r w:rsidR="00043CF2">
        <w:rPr>
          <w:color w:val="000000" w:themeColor="text1"/>
          <w:sz w:val="28"/>
          <w:szCs w:val="28"/>
          <w:lang w:val="en-GB"/>
        </w:rPr>
        <w:t>7</w:t>
      </w:r>
      <w:r w:rsidR="00C84DD8" w:rsidRPr="001D1D88">
        <w:rPr>
          <w:color w:val="000000" w:themeColor="text1"/>
          <w:sz w:val="28"/>
          <w:szCs w:val="28"/>
          <w:lang w:val="en-GB"/>
        </w:rPr>
        <w:t>]</w:t>
      </w:r>
      <w:r w:rsidRPr="001D1D88">
        <w:rPr>
          <w:color w:val="000000" w:themeColor="text1"/>
          <w:sz w:val="28"/>
          <w:szCs w:val="28"/>
          <w:lang w:val="en-GB"/>
        </w:rPr>
        <w:t>.</w:t>
      </w:r>
      <w:r w:rsidR="009A383A" w:rsidRPr="001D1D88">
        <w:rPr>
          <w:color w:val="000000" w:themeColor="text1"/>
          <w:sz w:val="28"/>
          <w:szCs w:val="28"/>
          <w:lang w:val="en-GB"/>
        </w:rPr>
        <w:t xml:space="preserve"> </w:t>
      </w:r>
      <w:r w:rsidRPr="001D1D88">
        <w:rPr>
          <w:color w:val="000000" w:themeColor="text1"/>
          <w:sz w:val="28"/>
          <w:szCs w:val="28"/>
          <w:lang w:val="en-GB"/>
        </w:rPr>
        <w:t xml:space="preserve">Several </w:t>
      </w:r>
      <w:r w:rsidR="008E3F3F" w:rsidRPr="001D1D88">
        <w:rPr>
          <w:color w:val="000000" w:themeColor="text1"/>
          <w:sz w:val="28"/>
          <w:szCs w:val="28"/>
          <w:lang w:val="en-GB"/>
        </w:rPr>
        <w:t xml:space="preserve">ECT </w:t>
      </w:r>
      <w:r w:rsidRPr="001D1D88">
        <w:rPr>
          <w:color w:val="000000" w:themeColor="text1"/>
          <w:sz w:val="28"/>
          <w:szCs w:val="28"/>
          <w:lang w:val="en-GB"/>
        </w:rPr>
        <w:t xml:space="preserve">Contracting Parties </w:t>
      </w:r>
      <w:r w:rsidR="0022440C" w:rsidRPr="001D1D88">
        <w:rPr>
          <w:color w:val="000000" w:themeColor="text1"/>
          <w:sz w:val="28"/>
          <w:szCs w:val="28"/>
          <w:lang w:val="en-GB"/>
        </w:rPr>
        <w:t>saw</w:t>
      </w:r>
      <w:r w:rsidRPr="001D1D88">
        <w:rPr>
          <w:color w:val="000000" w:themeColor="text1"/>
          <w:sz w:val="28"/>
          <w:szCs w:val="28"/>
          <w:lang w:val="en-GB"/>
        </w:rPr>
        <w:t xml:space="preserve"> a need for a stand-alone clause reserving regulatory rights of </w:t>
      </w:r>
      <w:r w:rsidR="00122587">
        <w:rPr>
          <w:color w:val="000000" w:themeColor="text1"/>
          <w:sz w:val="28"/>
          <w:szCs w:val="28"/>
          <w:lang w:val="en-GB"/>
        </w:rPr>
        <w:t xml:space="preserve">ECT </w:t>
      </w:r>
      <w:r w:rsidRPr="001D1D88">
        <w:rPr>
          <w:color w:val="000000" w:themeColor="text1"/>
          <w:sz w:val="28"/>
          <w:szCs w:val="28"/>
          <w:lang w:val="en-GB"/>
        </w:rPr>
        <w:t>Contracting Parties in light of sustainable development</w:t>
      </w:r>
      <w:r w:rsidR="00C84DD8" w:rsidRPr="001D1D88">
        <w:rPr>
          <w:color w:val="000000" w:themeColor="text1"/>
          <w:sz w:val="28"/>
          <w:szCs w:val="28"/>
          <w:lang w:val="en-GB"/>
        </w:rPr>
        <w:t>; others</w:t>
      </w:r>
      <w:r w:rsidRPr="001D1D88">
        <w:rPr>
          <w:color w:val="000000" w:themeColor="text1"/>
          <w:sz w:val="28"/>
          <w:szCs w:val="28"/>
          <w:lang w:val="en-GB"/>
        </w:rPr>
        <w:t xml:space="preserve"> </w:t>
      </w:r>
      <w:r w:rsidR="0022440C" w:rsidRPr="001D1D88">
        <w:rPr>
          <w:color w:val="000000" w:themeColor="text1"/>
          <w:sz w:val="28"/>
          <w:szCs w:val="28"/>
          <w:lang w:val="en-GB"/>
        </w:rPr>
        <w:t>suggested</w:t>
      </w:r>
      <w:r w:rsidRPr="001D1D88">
        <w:rPr>
          <w:color w:val="000000" w:themeColor="text1"/>
          <w:sz w:val="28"/>
          <w:szCs w:val="28"/>
          <w:lang w:val="en-GB"/>
        </w:rPr>
        <w:t xml:space="preserve"> reserv</w:t>
      </w:r>
      <w:r w:rsidR="0022440C" w:rsidRPr="001D1D88">
        <w:rPr>
          <w:color w:val="000000" w:themeColor="text1"/>
          <w:sz w:val="28"/>
          <w:szCs w:val="28"/>
          <w:lang w:val="en-GB"/>
        </w:rPr>
        <w:t>ing</w:t>
      </w:r>
      <w:r w:rsidRPr="001D1D88">
        <w:rPr>
          <w:color w:val="000000" w:themeColor="text1"/>
          <w:sz w:val="28"/>
          <w:szCs w:val="28"/>
          <w:lang w:val="en-GB"/>
        </w:rPr>
        <w:t xml:space="preserve"> regulatory rights in the preamble of the modernized ECT. </w:t>
      </w:r>
      <w:r w:rsidR="00696BD2" w:rsidRPr="001D1D88">
        <w:rPr>
          <w:color w:val="000000" w:themeColor="text1"/>
          <w:sz w:val="28"/>
          <w:szCs w:val="28"/>
          <w:lang w:val="en-GB"/>
        </w:rPr>
        <w:t xml:space="preserve">The key proposals of some </w:t>
      </w:r>
      <w:r w:rsidR="008E3F3F" w:rsidRPr="001D1D88">
        <w:rPr>
          <w:color w:val="000000" w:themeColor="text1"/>
          <w:sz w:val="28"/>
          <w:szCs w:val="28"/>
          <w:lang w:val="en-GB"/>
        </w:rPr>
        <w:t xml:space="preserve">ECT </w:t>
      </w:r>
      <w:r w:rsidR="00696BD2" w:rsidRPr="001D1D88">
        <w:rPr>
          <w:color w:val="000000" w:themeColor="text1"/>
          <w:sz w:val="28"/>
          <w:szCs w:val="28"/>
          <w:lang w:val="en-GB"/>
        </w:rPr>
        <w:t xml:space="preserve">Contracting Parties for the modernization </w:t>
      </w:r>
      <w:r w:rsidR="00B45ACD" w:rsidRPr="001D1D88">
        <w:rPr>
          <w:color w:val="000000" w:themeColor="text1"/>
          <w:sz w:val="28"/>
          <w:szCs w:val="28"/>
          <w:lang w:val="en-GB"/>
        </w:rPr>
        <w:t xml:space="preserve">of </w:t>
      </w:r>
      <w:r w:rsidR="00696BD2" w:rsidRPr="001D1D88">
        <w:rPr>
          <w:color w:val="000000" w:themeColor="text1"/>
          <w:sz w:val="28"/>
          <w:szCs w:val="28"/>
          <w:lang w:val="en-GB"/>
        </w:rPr>
        <w:t>the ECT are set out below</w:t>
      </w:r>
      <w:r w:rsidR="00855481">
        <w:rPr>
          <w:color w:val="000000" w:themeColor="text1"/>
          <w:sz w:val="28"/>
          <w:szCs w:val="28"/>
          <w:lang w:val="en-GB"/>
        </w:rPr>
        <w:t xml:space="preserve"> </w:t>
      </w:r>
      <w:r w:rsidR="004753F2">
        <w:rPr>
          <w:color w:val="000000" w:themeColor="text1"/>
          <w:sz w:val="28"/>
          <w:szCs w:val="28"/>
          <w:lang w:val="en-GB"/>
        </w:rPr>
        <w:t xml:space="preserve">in Table 2 </w:t>
      </w:r>
      <w:r w:rsidR="00855481">
        <w:rPr>
          <w:color w:val="000000" w:themeColor="text1"/>
          <w:sz w:val="28"/>
          <w:szCs w:val="28"/>
          <w:lang w:val="en-GB"/>
        </w:rPr>
        <w:t>[6</w:t>
      </w:r>
      <w:r w:rsidR="00043CF2">
        <w:rPr>
          <w:color w:val="000000" w:themeColor="text1"/>
          <w:sz w:val="28"/>
          <w:szCs w:val="28"/>
          <w:lang w:val="en-GB"/>
        </w:rPr>
        <w:t>7</w:t>
      </w:r>
      <w:r w:rsidR="00855481">
        <w:rPr>
          <w:color w:val="000000" w:themeColor="text1"/>
          <w:sz w:val="28"/>
          <w:szCs w:val="28"/>
          <w:lang w:val="en-GB"/>
        </w:rPr>
        <w:t>]</w:t>
      </w:r>
      <w:r w:rsidR="004753F2">
        <w:rPr>
          <w:color w:val="000000" w:themeColor="text1"/>
          <w:sz w:val="28"/>
          <w:szCs w:val="28"/>
          <w:lang w:val="en-GB"/>
        </w:rPr>
        <w:t>.</w:t>
      </w:r>
    </w:p>
    <w:p w14:paraId="25D5C32C" w14:textId="60E995EB" w:rsidR="007A3BB7" w:rsidRPr="001D1D88" w:rsidRDefault="004753F2" w:rsidP="004753F2">
      <w:pPr>
        <w:jc w:val="both"/>
        <w:rPr>
          <w:color w:val="000000" w:themeColor="text1"/>
          <w:sz w:val="28"/>
          <w:szCs w:val="28"/>
          <w:lang w:val="en-GB"/>
        </w:rPr>
      </w:pPr>
      <w:r>
        <w:rPr>
          <w:color w:val="000000" w:themeColor="text1"/>
          <w:sz w:val="28"/>
          <w:szCs w:val="28"/>
          <w:lang w:val="en-GB"/>
        </w:rPr>
        <w:t>Table 2 – Modernization proposals of the ECT Contracting Parties</w:t>
      </w:r>
    </w:p>
    <w:tbl>
      <w:tblPr>
        <w:tblStyle w:val="afa"/>
        <w:tblW w:w="0" w:type="auto"/>
        <w:tblLook w:val="04A0" w:firstRow="1" w:lastRow="0" w:firstColumn="1" w:lastColumn="0" w:noHBand="0" w:noVBand="1"/>
      </w:tblPr>
      <w:tblGrid>
        <w:gridCol w:w="1663"/>
        <w:gridCol w:w="7795"/>
      </w:tblGrid>
      <w:tr w:rsidR="00BC1F22" w:rsidRPr="001D1D88" w14:paraId="6DB43C94" w14:textId="77777777" w:rsidTr="002A04D0">
        <w:tc>
          <w:tcPr>
            <w:tcW w:w="1663" w:type="dxa"/>
          </w:tcPr>
          <w:p w14:paraId="27B3AD35" w14:textId="0FEF4DEE" w:rsidR="00E71568" w:rsidRPr="001D1D88" w:rsidRDefault="00114FFF" w:rsidP="00342CA2">
            <w:pPr>
              <w:jc w:val="both"/>
              <w:rPr>
                <w:color w:val="000000" w:themeColor="text1"/>
                <w:sz w:val="28"/>
                <w:szCs w:val="28"/>
                <w:lang w:val="en-GB"/>
              </w:rPr>
            </w:pPr>
            <w:r>
              <w:rPr>
                <w:color w:val="000000" w:themeColor="text1"/>
                <w:sz w:val="28"/>
                <w:szCs w:val="28"/>
                <w:lang w:val="en-GB"/>
              </w:rPr>
              <w:t xml:space="preserve">ECT </w:t>
            </w:r>
            <w:r w:rsidR="00E71568" w:rsidRPr="001D1D88">
              <w:rPr>
                <w:color w:val="000000" w:themeColor="text1"/>
                <w:sz w:val="28"/>
                <w:szCs w:val="28"/>
                <w:lang w:val="en-GB"/>
              </w:rPr>
              <w:t>Contracting Parties</w:t>
            </w:r>
          </w:p>
        </w:tc>
        <w:tc>
          <w:tcPr>
            <w:tcW w:w="7795" w:type="dxa"/>
          </w:tcPr>
          <w:p w14:paraId="3308A525"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 xml:space="preserve">Proposals </w:t>
            </w:r>
          </w:p>
        </w:tc>
      </w:tr>
      <w:tr w:rsidR="002A04D0" w:rsidRPr="001D1D88" w14:paraId="58F6D06E" w14:textId="77777777" w:rsidTr="002A04D0">
        <w:tc>
          <w:tcPr>
            <w:tcW w:w="1663" w:type="dxa"/>
          </w:tcPr>
          <w:p w14:paraId="712C2678" w14:textId="294B1533" w:rsidR="002A04D0" w:rsidRDefault="002A04D0" w:rsidP="00342CA2">
            <w:pPr>
              <w:jc w:val="both"/>
              <w:rPr>
                <w:color w:val="000000" w:themeColor="text1"/>
                <w:sz w:val="28"/>
                <w:szCs w:val="28"/>
                <w:lang w:val="en-GB"/>
              </w:rPr>
            </w:pPr>
            <w:r>
              <w:rPr>
                <w:color w:val="000000" w:themeColor="text1"/>
                <w:sz w:val="28"/>
                <w:szCs w:val="28"/>
                <w:lang w:val="en-GB"/>
              </w:rPr>
              <w:t>1</w:t>
            </w:r>
          </w:p>
        </w:tc>
        <w:tc>
          <w:tcPr>
            <w:tcW w:w="7795" w:type="dxa"/>
          </w:tcPr>
          <w:p w14:paraId="45CCB2DE" w14:textId="2BB16CA6" w:rsidR="002A04D0" w:rsidRPr="001D1D88" w:rsidRDefault="002A04D0" w:rsidP="00342CA2">
            <w:pPr>
              <w:jc w:val="both"/>
              <w:rPr>
                <w:color w:val="000000" w:themeColor="text1"/>
                <w:sz w:val="28"/>
                <w:szCs w:val="28"/>
                <w:lang w:val="en-GB"/>
              </w:rPr>
            </w:pPr>
            <w:r>
              <w:rPr>
                <w:color w:val="000000" w:themeColor="text1"/>
                <w:sz w:val="28"/>
                <w:szCs w:val="28"/>
                <w:lang w:val="en-GB"/>
              </w:rPr>
              <w:t>2</w:t>
            </w:r>
          </w:p>
        </w:tc>
      </w:tr>
      <w:tr w:rsidR="00BC1F22" w:rsidRPr="001D1D88" w14:paraId="510A555B" w14:textId="77777777" w:rsidTr="002A04D0">
        <w:tc>
          <w:tcPr>
            <w:tcW w:w="1663" w:type="dxa"/>
          </w:tcPr>
          <w:p w14:paraId="3684E630"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EU</w:t>
            </w:r>
          </w:p>
        </w:tc>
        <w:tc>
          <w:tcPr>
            <w:tcW w:w="7795" w:type="dxa"/>
          </w:tcPr>
          <w:p w14:paraId="237F92FC" w14:textId="082BA636" w:rsidR="00E71568" w:rsidRPr="001D1D88" w:rsidRDefault="00E71568" w:rsidP="00342CA2">
            <w:pPr>
              <w:pStyle w:val="a3"/>
              <w:spacing w:after="0" w:line="240" w:lineRule="auto"/>
              <w:ind w:left="30"/>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The modernized ECT</w:t>
            </w:r>
            <w:r w:rsidR="00B2239B" w:rsidRPr="001D1D88">
              <w:rPr>
                <w:rFonts w:ascii="Times New Roman" w:hAnsi="Times New Roman"/>
                <w:color w:val="000000" w:themeColor="text1"/>
                <w:sz w:val="28"/>
                <w:szCs w:val="28"/>
                <w:lang w:val="en-GB"/>
              </w:rPr>
              <w:t xml:space="preserve"> should</w:t>
            </w:r>
            <w:r w:rsidRPr="001D1D88">
              <w:rPr>
                <w:rFonts w:ascii="Times New Roman" w:hAnsi="Times New Roman"/>
                <w:color w:val="000000" w:themeColor="text1"/>
                <w:sz w:val="28"/>
                <w:szCs w:val="28"/>
                <w:lang w:val="en-GB"/>
              </w:rPr>
              <w:t>:</w:t>
            </w:r>
          </w:p>
          <w:p w14:paraId="70369553" w14:textId="224EC481" w:rsidR="00E71568" w:rsidRPr="001D1D88" w:rsidRDefault="00E71568">
            <w:pPr>
              <w:pStyle w:val="a3"/>
              <w:numPr>
                <w:ilvl w:val="0"/>
                <w:numId w:val="9"/>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provide for legal certainty and ensure a high level of investment protection while respecting </w:t>
            </w:r>
            <w:r w:rsidR="00040304">
              <w:rPr>
                <w:rFonts w:ascii="Times New Roman" w:hAnsi="Times New Roman"/>
                <w:color w:val="000000" w:themeColor="text1"/>
                <w:sz w:val="28"/>
                <w:szCs w:val="28"/>
                <w:lang w:val="en-GB"/>
              </w:rPr>
              <w:t xml:space="preserve">ECT </w:t>
            </w:r>
            <w:r w:rsidRPr="001D1D88">
              <w:rPr>
                <w:rFonts w:ascii="Times New Roman" w:hAnsi="Times New Roman"/>
                <w:color w:val="000000" w:themeColor="text1"/>
                <w:sz w:val="28"/>
                <w:szCs w:val="28"/>
                <w:lang w:val="en-GB"/>
              </w:rPr>
              <w:t>Contracting Parties’ regulatory rights</w:t>
            </w:r>
          </w:p>
          <w:p w14:paraId="790B91CD" w14:textId="27E20788" w:rsidR="00E71568" w:rsidRPr="001D1D88" w:rsidRDefault="00E71568">
            <w:pPr>
              <w:pStyle w:val="a3"/>
              <w:numPr>
                <w:ilvl w:val="0"/>
                <w:numId w:val="9"/>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address challenges and opportunities of the transition to a safe and sustainable low-carbon, more digital, and consumer-centric energy system</w:t>
            </w:r>
            <w:r w:rsidR="00B2239B" w:rsidRPr="001D1D88">
              <w:rPr>
                <w:rFonts w:ascii="Times New Roman" w:hAnsi="Times New Roman"/>
                <w:color w:val="000000" w:themeColor="text1"/>
                <w:sz w:val="28"/>
                <w:szCs w:val="28"/>
                <w:lang w:val="en-GB"/>
              </w:rPr>
              <w:t xml:space="preserve"> in its definition of “economic activity in the energy sector” </w:t>
            </w:r>
          </w:p>
          <w:p w14:paraId="4BE56107" w14:textId="77777777" w:rsidR="00E71568" w:rsidRPr="001D1D88" w:rsidRDefault="00E71568">
            <w:pPr>
              <w:pStyle w:val="a3"/>
              <w:numPr>
                <w:ilvl w:val="0"/>
                <w:numId w:val="9"/>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understand the issue of the scope and applicability of Article 24 ‘Exceptions’ to other provisions of the ECT</w:t>
            </w:r>
          </w:p>
          <w:p w14:paraId="39C8379D" w14:textId="77777777" w:rsidR="00E71568" w:rsidRPr="001D1D88" w:rsidRDefault="00E71568">
            <w:pPr>
              <w:pStyle w:val="a3"/>
              <w:numPr>
                <w:ilvl w:val="0"/>
                <w:numId w:val="9"/>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lastRenderedPageBreak/>
              <w:t>reflect environmental and labor protection, relevant internationally-recognized standards and agreements, sustainable development principles</w:t>
            </w:r>
          </w:p>
        </w:tc>
      </w:tr>
      <w:tr w:rsidR="002A04D0" w:rsidRPr="001D1D88" w14:paraId="766E5A03" w14:textId="77777777" w:rsidTr="00F0455C">
        <w:tc>
          <w:tcPr>
            <w:tcW w:w="9458" w:type="dxa"/>
            <w:gridSpan w:val="2"/>
          </w:tcPr>
          <w:p w14:paraId="51C46548" w14:textId="3F1B5C04" w:rsidR="002A04D0" w:rsidRPr="002A04D0" w:rsidRDefault="002A04D0" w:rsidP="00342CA2">
            <w:pPr>
              <w:pStyle w:val="a3"/>
              <w:spacing w:after="0" w:line="240" w:lineRule="auto"/>
              <w:ind w:left="30"/>
              <w:jc w:val="both"/>
              <w:rPr>
                <w:rFonts w:ascii="Times New Roman" w:hAnsi="Times New Roman"/>
                <w:color w:val="000000" w:themeColor="text1"/>
                <w:sz w:val="28"/>
                <w:szCs w:val="28"/>
                <w:lang w:val="en-GB"/>
              </w:rPr>
            </w:pPr>
            <w:r w:rsidRPr="002A04D0">
              <w:rPr>
                <w:rFonts w:ascii="Times New Roman" w:hAnsi="Times New Roman"/>
                <w:color w:val="000000" w:themeColor="text1"/>
                <w:sz w:val="28"/>
                <w:szCs w:val="28"/>
                <w:lang w:val="en-GB"/>
              </w:rPr>
              <w:lastRenderedPageBreak/>
              <w:t>Table continuation</w:t>
            </w:r>
          </w:p>
        </w:tc>
      </w:tr>
      <w:tr w:rsidR="002A04D0" w:rsidRPr="001D1D88" w14:paraId="293F751B" w14:textId="77777777" w:rsidTr="002A04D0">
        <w:tc>
          <w:tcPr>
            <w:tcW w:w="1663" w:type="dxa"/>
          </w:tcPr>
          <w:p w14:paraId="26C65518" w14:textId="7990922E" w:rsidR="002A04D0" w:rsidRPr="001D1D88" w:rsidRDefault="002A04D0" w:rsidP="00342CA2">
            <w:pPr>
              <w:jc w:val="both"/>
              <w:rPr>
                <w:color w:val="000000" w:themeColor="text1"/>
                <w:sz w:val="28"/>
                <w:szCs w:val="28"/>
                <w:lang w:val="en-GB"/>
              </w:rPr>
            </w:pPr>
            <w:r>
              <w:rPr>
                <w:color w:val="000000" w:themeColor="text1"/>
                <w:sz w:val="28"/>
                <w:szCs w:val="28"/>
                <w:lang w:val="en-GB"/>
              </w:rPr>
              <w:t>1</w:t>
            </w:r>
          </w:p>
        </w:tc>
        <w:tc>
          <w:tcPr>
            <w:tcW w:w="7795" w:type="dxa"/>
          </w:tcPr>
          <w:p w14:paraId="21BB4B2B" w14:textId="2326CD9F" w:rsidR="002A04D0" w:rsidRPr="001D1D88" w:rsidRDefault="002A04D0" w:rsidP="00342CA2">
            <w:pPr>
              <w:pStyle w:val="a3"/>
              <w:spacing w:after="0" w:line="240" w:lineRule="auto"/>
              <w:ind w:left="30"/>
              <w:jc w:val="both"/>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2</w:t>
            </w:r>
          </w:p>
        </w:tc>
      </w:tr>
      <w:tr w:rsidR="00BC1F22" w:rsidRPr="001D1D88" w14:paraId="67CEB3AE" w14:textId="77777777" w:rsidTr="002A04D0">
        <w:tc>
          <w:tcPr>
            <w:tcW w:w="1663" w:type="dxa"/>
          </w:tcPr>
          <w:p w14:paraId="14795D4D"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Turkey</w:t>
            </w:r>
          </w:p>
        </w:tc>
        <w:tc>
          <w:tcPr>
            <w:tcW w:w="7795" w:type="dxa"/>
          </w:tcPr>
          <w:p w14:paraId="0EFD1344" w14:textId="0D8CC696" w:rsidR="00E71568" w:rsidRPr="001D1D88" w:rsidRDefault="00E71568" w:rsidP="00342CA2">
            <w:pPr>
              <w:pStyle w:val="a3"/>
              <w:spacing w:after="0" w:line="240" w:lineRule="auto"/>
              <w:ind w:left="30"/>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The modernized ECT</w:t>
            </w:r>
            <w:r w:rsidR="004813B3" w:rsidRPr="001D1D88">
              <w:rPr>
                <w:rFonts w:ascii="Times New Roman" w:hAnsi="Times New Roman"/>
                <w:color w:val="000000" w:themeColor="text1"/>
                <w:sz w:val="28"/>
                <w:szCs w:val="28"/>
                <w:lang w:val="en-GB"/>
              </w:rPr>
              <w:t xml:space="preserve"> should</w:t>
            </w:r>
            <w:r w:rsidRPr="001D1D88">
              <w:rPr>
                <w:rFonts w:ascii="Times New Roman" w:hAnsi="Times New Roman"/>
                <w:color w:val="000000" w:themeColor="text1"/>
                <w:sz w:val="28"/>
                <w:szCs w:val="28"/>
                <w:lang w:val="en-GB"/>
              </w:rPr>
              <w:t>:</w:t>
            </w:r>
          </w:p>
          <w:p w14:paraId="1DD8C556" w14:textId="21F02165" w:rsidR="00E71568" w:rsidRPr="001D1D88" w:rsidRDefault="00E71568">
            <w:pPr>
              <w:pStyle w:val="a3"/>
              <w:numPr>
                <w:ilvl w:val="0"/>
                <w:numId w:val="10"/>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provide more policy space to </w:t>
            </w:r>
            <w:r w:rsidR="00040304">
              <w:rPr>
                <w:rFonts w:ascii="Times New Roman" w:hAnsi="Times New Roman"/>
                <w:color w:val="000000" w:themeColor="text1"/>
                <w:sz w:val="28"/>
                <w:szCs w:val="28"/>
                <w:lang w:val="en-GB"/>
              </w:rPr>
              <w:t xml:space="preserve">ECT </w:t>
            </w:r>
            <w:r w:rsidRPr="001D1D88">
              <w:rPr>
                <w:rFonts w:ascii="Times New Roman" w:hAnsi="Times New Roman"/>
                <w:color w:val="000000" w:themeColor="text1"/>
                <w:sz w:val="28"/>
                <w:szCs w:val="28"/>
                <w:lang w:val="en-GB"/>
              </w:rPr>
              <w:t>Contracting Parties</w:t>
            </w:r>
          </w:p>
          <w:p w14:paraId="36EAC685" w14:textId="607A73D0" w:rsidR="00E71568" w:rsidRPr="001D1D88" w:rsidRDefault="004813B3">
            <w:pPr>
              <w:pStyle w:val="a3"/>
              <w:numPr>
                <w:ilvl w:val="0"/>
                <w:numId w:val="10"/>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include</w:t>
            </w:r>
            <w:r w:rsidR="00E71568" w:rsidRPr="001D1D88">
              <w:rPr>
                <w:rFonts w:ascii="Times New Roman" w:hAnsi="Times New Roman"/>
                <w:color w:val="000000" w:themeColor="text1"/>
                <w:sz w:val="28"/>
                <w:szCs w:val="28"/>
                <w:lang w:val="en-GB"/>
              </w:rPr>
              <w:t xml:space="preserve"> reference to the right to regulate in the Preamble and within Article for protection of health, safety, and the environment</w:t>
            </w:r>
          </w:p>
        </w:tc>
      </w:tr>
      <w:tr w:rsidR="00BC1F22" w:rsidRPr="001D1D88" w14:paraId="67843811" w14:textId="77777777" w:rsidTr="002A04D0">
        <w:tc>
          <w:tcPr>
            <w:tcW w:w="1663" w:type="dxa"/>
          </w:tcPr>
          <w:p w14:paraId="7FD01278"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Luxembourg</w:t>
            </w:r>
          </w:p>
        </w:tc>
        <w:tc>
          <w:tcPr>
            <w:tcW w:w="7795" w:type="dxa"/>
          </w:tcPr>
          <w:p w14:paraId="6C6173E3" w14:textId="3D1B0071" w:rsidR="00E71568" w:rsidRPr="001D1D88" w:rsidRDefault="00E71568" w:rsidP="00342CA2">
            <w:pPr>
              <w:pStyle w:val="a3"/>
              <w:spacing w:after="0" w:line="240" w:lineRule="auto"/>
              <w:ind w:left="30"/>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The modernized ECT</w:t>
            </w:r>
            <w:r w:rsidR="004813B3" w:rsidRPr="001D1D88">
              <w:rPr>
                <w:rFonts w:ascii="Times New Roman" w:hAnsi="Times New Roman"/>
                <w:color w:val="000000" w:themeColor="text1"/>
                <w:sz w:val="28"/>
                <w:szCs w:val="28"/>
                <w:lang w:val="en-GB"/>
              </w:rPr>
              <w:t xml:space="preserve"> should</w:t>
            </w:r>
            <w:r w:rsidRPr="001D1D88">
              <w:rPr>
                <w:rFonts w:ascii="Times New Roman" w:hAnsi="Times New Roman"/>
                <w:color w:val="000000" w:themeColor="text1"/>
                <w:sz w:val="28"/>
                <w:szCs w:val="28"/>
                <w:lang w:val="en-GB"/>
              </w:rPr>
              <w:t>:</w:t>
            </w:r>
          </w:p>
          <w:p w14:paraId="71A7B3B0" w14:textId="0EBCCA2C" w:rsidR="00E71568" w:rsidRPr="001D1D88" w:rsidRDefault="00E71568">
            <w:pPr>
              <w:pStyle w:val="a3"/>
              <w:numPr>
                <w:ilvl w:val="0"/>
                <w:numId w:val="11"/>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be aligned with </w:t>
            </w:r>
            <w:r w:rsidR="00040304">
              <w:rPr>
                <w:rFonts w:ascii="Times New Roman" w:hAnsi="Times New Roman"/>
                <w:color w:val="000000" w:themeColor="text1"/>
                <w:sz w:val="28"/>
                <w:szCs w:val="28"/>
                <w:lang w:val="en-GB"/>
              </w:rPr>
              <w:t xml:space="preserve">ECT </w:t>
            </w:r>
            <w:r w:rsidRPr="001D1D88">
              <w:rPr>
                <w:rFonts w:ascii="Times New Roman" w:hAnsi="Times New Roman"/>
                <w:color w:val="000000" w:themeColor="text1"/>
                <w:sz w:val="28"/>
                <w:szCs w:val="28"/>
                <w:lang w:val="en-GB"/>
              </w:rPr>
              <w:t xml:space="preserve">Contracting Parties’ commitments in light of the Paris Agreement and climate change objectives </w:t>
            </w:r>
          </w:p>
          <w:p w14:paraId="49A55A40" w14:textId="77777777" w:rsidR="00E71568" w:rsidRPr="001D1D88" w:rsidRDefault="00E71568">
            <w:pPr>
              <w:pStyle w:val="a3"/>
              <w:numPr>
                <w:ilvl w:val="0"/>
                <w:numId w:val="11"/>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establish a stand-alone article with reference to Climate Change Commitments, Decarbonisation process, Corporate Social Responsibility, and Sustainable Development instruments </w:t>
            </w:r>
          </w:p>
        </w:tc>
      </w:tr>
      <w:tr w:rsidR="00BC1F22" w:rsidRPr="001D1D88" w14:paraId="51E250BD" w14:textId="77777777" w:rsidTr="002A04D0">
        <w:tc>
          <w:tcPr>
            <w:tcW w:w="1663" w:type="dxa"/>
          </w:tcPr>
          <w:p w14:paraId="5667D6D1"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Georgia</w:t>
            </w:r>
          </w:p>
        </w:tc>
        <w:tc>
          <w:tcPr>
            <w:tcW w:w="7795" w:type="dxa"/>
          </w:tcPr>
          <w:p w14:paraId="68A8E651" w14:textId="3528217D" w:rsidR="00E71568" w:rsidRPr="001D1D88" w:rsidRDefault="00E71568" w:rsidP="00342CA2">
            <w:pPr>
              <w:pStyle w:val="a3"/>
              <w:spacing w:after="0" w:line="240" w:lineRule="auto"/>
              <w:ind w:left="30"/>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The modernized ECT</w:t>
            </w:r>
            <w:r w:rsidR="004813B3" w:rsidRPr="001D1D88">
              <w:rPr>
                <w:rFonts w:ascii="Times New Roman" w:hAnsi="Times New Roman"/>
                <w:color w:val="000000" w:themeColor="text1"/>
                <w:sz w:val="28"/>
                <w:szCs w:val="28"/>
                <w:lang w:val="en-GB"/>
              </w:rPr>
              <w:t xml:space="preserve"> should</w:t>
            </w:r>
            <w:r w:rsidRPr="001D1D88">
              <w:rPr>
                <w:rFonts w:ascii="Times New Roman" w:hAnsi="Times New Roman"/>
                <w:color w:val="000000" w:themeColor="text1"/>
                <w:sz w:val="28"/>
                <w:szCs w:val="28"/>
                <w:lang w:val="en-GB"/>
              </w:rPr>
              <w:t>:</w:t>
            </w:r>
          </w:p>
          <w:p w14:paraId="32989BD3" w14:textId="1061A932" w:rsidR="00E71568" w:rsidRPr="001D1D88" w:rsidRDefault="00E71568">
            <w:pPr>
              <w:pStyle w:val="a3"/>
              <w:numPr>
                <w:ilvl w:val="0"/>
                <w:numId w:val="12"/>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include a separate provision </w:t>
            </w:r>
            <w:r w:rsidR="00A337F8" w:rsidRPr="001D1D88">
              <w:rPr>
                <w:rFonts w:ascii="Times New Roman" w:hAnsi="Times New Roman"/>
                <w:color w:val="000000" w:themeColor="text1"/>
                <w:sz w:val="28"/>
                <w:szCs w:val="28"/>
                <w:lang w:val="en-GB"/>
              </w:rPr>
              <w:t>for</w:t>
            </w:r>
            <w:r w:rsidRPr="001D1D88">
              <w:rPr>
                <w:rFonts w:ascii="Times New Roman" w:hAnsi="Times New Roman"/>
                <w:color w:val="000000" w:themeColor="text1"/>
                <w:sz w:val="28"/>
                <w:szCs w:val="28"/>
                <w:lang w:val="en-GB"/>
              </w:rPr>
              <w:t xml:space="preserve"> the right to regulate that underlines the powers of </w:t>
            </w:r>
            <w:r w:rsidR="00040304">
              <w:rPr>
                <w:rFonts w:ascii="Times New Roman" w:hAnsi="Times New Roman"/>
                <w:color w:val="000000" w:themeColor="text1"/>
                <w:sz w:val="28"/>
                <w:szCs w:val="28"/>
                <w:lang w:val="en-GB"/>
              </w:rPr>
              <w:t xml:space="preserve">ECT </w:t>
            </w:r>
            <w:r w:rsidRPr="001D1D88">
              <w:rPr>
                <w:rFonts w:ascii="Times New Roman" w:hAnsi="Times New Roman"/>
                <w:color w:val="000000" w:themeColor="text1"/>
                <w:sz w:val="28"/>
                <w:szCs w:val="28"/>
                <w:lang w:val="en-GB"/>
              </w:rPr>
              <w:t>Contracting Parties to exercise their legislative and regulatory authority on a non-discriminatory, non-arbitrary and proportional basis in order to satisfy its essential security, public policy, and regulatory goals</w:t>
            </w:r>
          </w:p>
          <w:p w14:paraId="239EC4CC" w14:textId="577C1E74" w:rsidR="00E71568" w:rsidRPr="001D1D88" w:rsidRDefault="00E71568">
            <w:pPr>
              <w:pStyle w:val="a3"/>
              <w:numPr>
                <w:ilvl w:val="0"/>
                <w:numId w:val="12"/>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promote investment and business activities that are in line with internationally recognized principles of sustainable development and responsible business conduct</w:t>
            </w:r>
          </w:p>
          <w:p w14:paraId="1CF0831A" w14:textId="77777777" w:rsidR="00E71568" w:rsidRPr="001D1D88" w:rsidRDefault="00E71568">
            <w:pPr>
              <w:pStyle w:val="a3"/>
              <w:numPr>
                <w:ilvl w:val="0"/>
                <w:numId w:val="12"/>
              </w:numPr>
              <w:spacing w:after="0" w:line="240" w:lineRule="auto"/>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 xml:space="preserve">reflect a language supporting and reiterating the commitments for sustainable development and corporate social responsibility </w:t>
            </w:r>
          </w:p>
        </w:tc>
      </w:tr>
      <w:tr w:rsidR="00E71568" w:rsidRPr="001D1D88" w14:paraId="591DC418" w14:textId="77777777" w:rsidTr="002A04D0">
        <w:tc>
          <w:tcPr>
            <w:tcW w:w="1663" w:type="dxa"/>
          </w:tcPr>
          <w:p w14:paraId="724049C2" w14:textId="77777777"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Azerbaijan</w:t>
            </w:r>
          </w:p>
        </w:tc>
        <w:tc>
          <w:tcPr>
            <w:tcW w:w="7795" w:type="dxa"/>
          </w:tcPr>
          <w:p w14:paraId="275A9548" w14:textId="1FBC13EF" w:rsidR="00E71568" w:rsidRPr="001D1D88" w:rsidRDefault="00E71568" w:rsidP="00342CA2">
            <w:pPr>
              <w:jc w:val="both"/>
              <w:rPr>
                <w:color w:val="000000" w:themeColor="text1"/>
                <w:sz w:val="28"/>
                <w:szCs w:val="28"/>
                <w:lang w:val="en-GB"/>
              </w:rPr>
            </w:pPr>
            <w:r w:rsidRPr="001D1D88">
              <w:rPr>
                <w:color w:val="000000" w:themeColor="text1"/>
                <w:sz w:val="28"/>
                <w:szCs w:val="28"/>
                <w:lang w:val="en-GB"/>
              </w:rPr>
              <w:t xml:space="preserve">The modern ECT </w:t>
            </w:r>
            <w:r w:rsidR="00A337F8" w:rsidRPr="001D1D88">
              <w:rPr>
                <w:color w:val="000000" w:themeColor="text1"/>
                <w:sz w:val="28"/>
                <w:szCs w:val="28"/>
                <w:lang w:val="en-GB"/>
              </w:rPr>
              <w:t>should</w:t>
            </w:r>
            <w:r w:rsidRPr="001D1D88">
              <w:rPr>
                <w:color w:val="000000" w:themeColor="text1"/>
                <w:sz w:val="28"/>
                <w:szCs w:val="28"/>
                <w:lang w:val="en-GB"/>
              </w:rPr>
              <w:t xml:space="preserve"> comply with the global agenda and its key elements, including UN Sustainable Development Goals, the Paris Agreement on Climate Change </w:t>
            </w:r>
          </w:p>
        </w:tc>
      </w:tr>
    </w:tbl>
    <w:p w14:paraId="4112380A" w14:textId="77777777" w:rsidR="00043CF2" w:rsidRDefault="00043CF2" w:rsidP="00B067E7">
      <w:pPr>
        <w:ind w:firstLine="567"/>
        <w:jc w:val="both"/>
        <w:rPr>
          <w:color w:val="000000" w:themeColor="text1"/>
          <w:sz w:val="28"/>
          <w:szCs w:val="28"/>
          <w:lang w:val="en-GB"/>
        </w:rPr>
      </w:pPr>
    </w:p>
    <w:p w14:paraId="09B48311" w14:textId="2AA2C2A7" w:rsidR="00E71568" w:rsidRPr="001D1D88" w:rsidRDefault="00E71568" w:rsidP="00B067E7">
      <w:pPr>
        <w:ind w:firstLine="567"/>
        <w:jc w:val="both"/>
        <w:rPr>
          <w:color w:val="000000" w:themeColor="text1"/>
          <w:sz w:val="28"/>
          <w:szCs w:val="28"/>
          <w:lang w:val="en-GB"/>
        </w:rPr>
      </w:pPr>
      <w:r w:rsidRPr="001D1D88">
        <w:rPr>
          <w:color w:val="000000" w:themeColor="text1"/>
          <w:sz w:val="28"/>
          <w:szCs w:val="28"/>
          <w:lang w:val="en-GB"/>
        </w:rPr>
        <w:t>There are ongoing discussions in the Modernisation Group</w:t>
      </w:r>
      <w:r w:rsidR="00A337F8" w:rsidRPr="001D1D88">
        <w:rPr>
          <w:color w:val="000000" w:themeColor="text1"/>
          <w:sz w:val="28"/>
          <w:szCs w:val="28"/>
          <w:lang w:val="en-GB"/>
        </w:rPr>
        <w:t xml:space="preserve">. </w:t>
      </w:r>
      <w:r w:rsidR="008E3F3F" w:rsidRPr="001D1D88">
        <w:rPr>
          <w:color w:val="000000" w:themeColor="text1"/>
          <w:sz w:val="28"/>
          <w:szCs w:val="28"/>
          <w:lang w:val="en-GB"/>
        </w:rPr>
        <w:t xml:space="preserve">ECT </w:t>
      </w:r>
      <w:r w:rsidRPr="001D1D88">
        <w:rPr>
          <w:color w:val="000000" w:themeColor="text1"/>
          <w:sz w:val="28"/>
          <w:szCs w:val="28"/>
          <w:lang w:val="en-GB"/>
        </w:rPr>
        <w:t xml:space="preserve">Contracting Parties well understand the need for the </w:t>
      </w:r>
      <w:r w:rsidR="00A337F8" w:rsidRPr="001D1D88">
        <w:rPr>
          <w:color w:val="000000" w:themeColor="text1"/>
          <w:sz w:val="28"/>
          <w:szCs w:val="28"/>
          <w:lang w:val="en-GB"/>
        </w:rPr>
        <w:t>protection</w:t>
      </w:r>
      <w:r w:rsidRPr="001D1D88">
        <w:rPr>
          <w:color w:val="000000" w:themeColor="text1"/>
          <w:sz w:val="28"/>
          <w:szCs w:val="28"/>
          <w:lang w:val="en-GB"/>
        </w:rPr>
        <w:t xml:space="preserve"> of regulatory rights</w:t>
      </w:r>
      <w:r w:rsidR="00A337F8" w:rsidRPr="001D1D88">
        <w:rPr>
          <w:color w:val="000000" w:themeColor="text1"/>
          <w:sz w:val="28"/>
          <w:szCs w:val="28"/>
          <w:lang w:val="en-GB"/>
        </w:rPr>
        <w:t xml:space="preserve"> against investors’ claims</w:t>
      </w:r>
      <w:r w:rsidRPr="001D1D88">
        <w:rPr>
          <w:color w:val="000000" w:themeColor="text1"/>
          <w:sz w:val="28"/>
          <w:szCs w:val="28"/>
          <w:lang w:val="en-GB"/>
        </w:rPr>
        <w:t xml:space="preserve"> in the </w:t>
      </w:r>
      <w:r w:rsidR="00A337F8" w:rsidRPr="001D1D88">
        <w:rPr>
          <w:color w:val="000000" w:themeColor="text1"/>
          <w:sz w:val="28"/>
          <w:szCs w:val="28"/>
          <w:lang w:val="en-GB"/>
        </w:rPr>
        <w:t>“new”</w:t>
      </w:r>
      <w:r w:rsidRPr="001D1D88">
        <w:rPr>
          <w:color w:val="000000" w:themeColor="text1"/>
          <w:sz w:val="28"/>
          <w:szCs w:val="28"/>
          <w:lang w:val="en-GB"/>
        </w:rPr>
        <w:t xml:space="preserve"> ECT. </w:t>
      </w:r>
      <w:r w:rsidR="00797C18" w:rsidRPr="001D1D88">
        <w:rPr>
          <w:color w:val="000000" w:themeColor="text1"/>
          <w:sz w:val="28"/>
          <w:szCs w:val="28"/>
          <w:lang w:val="en-GB"/>
        </w:rPr>
        <w:t>On</w:t>
      </w:r>
      <w:r w:rsidR="00C47019" w:rsidRPr="001D1D88">
        <w:rPr>
          <w:color w:val="000000" w:themeColor="text1"/>
          <w:sz w:val="28"/>
          <w:szCs w:val="28"/>
          <w:lang w:val="en-GB"/>
        </w:rPr>
        <w:t xml:space="preserve"> </w:t>
      </w:r>
      <w:r w:rsidR="00797C18" w:rsidRPr="001D1D88">
        <w:rPr>
          <w:color w:val="000000" w:themeColor="text1"/>
          <w:sz w:val="28"/>
          <w:szCs w:val="28"/>
          <w:lang w:val="en-GB"/>
        </w:rPr>
        <w:t xml:space="preserve">24 </w:t>
      </w:r>
      <w:r w:rsidR="00C47019" w:rsidRPr="001D1D88">
        <w:rPr>
          <w:color w:val="000000" w:themeColor="text1"/>
          <w:sz w:val="28"/>
          <w:szCs w:val="28"/>
          <w:lang w:val="en-GB"/>
        </w:rPr>
        <w:t xml:space="preserve">June 2022, ECC approved </w:t>
      </w:r>
      <w:r w:rsidR="00BC5880" w:rsidRPr="001D1D88">
        <w:rPr>
          <w:color w:val="000000" w:themeColor="text1"/>
          <w:sz w:val="28"/>
          <w:szCs w:val="28"/>
          <w:lang w:val="en-GB"/>
        </w:rPr>
        <w:t xml:space="preserve">the </w:t>
      </w:r>
      <w:r w:rsidR="00C47019" w:rsidRPr="001D1D88">
        <w:rPr>
          <w:color w:val="000000" w:themeColor="text1"/>
          <w:sz w:val="28"/>
          <w:szCs w:val="28"/>
          <w:lang w:val="en-GB"/>
        </w:rPr>
        <w:t>Agreement in Principle on the moderniz</w:t>
      </w:r>
      <w:r w:rsidR="00797C18" w:rsidRPr="001D1D88">
        <w:rPr>
          <w:color w:val="000000" w:themeColor="text1"/>
          <w:sz w:val="28"/>
          <w:szCs w:val="28"/>
          <w:lang w:val="en-GB"/>
        </w:rPr>
        <w:t xml:space="preserve">ation of the ECT. </w:t>
      </w:r>
    </w:p>
    <w:p w14:paraId="06041E32" w14:textId="7888965E" w:rsidR="00BE12AB" w:rsidRPr="001D1D88" w:rsidRDefault="00E71568" w:rsidP="00756E6B">
      <w:pPr>
        <w:tabs>
          <w:tab w:val="left" w:pos="0"/>
          <w:tab w:val="left" w:pos="284"/>
          <w:tab w:val="left" w:pos="567"/>
        </w:tabs>
        <w:jc w:val="both"/>
        <w:rPr>
          <w:color w:val="000000" w:themeColor="text1"/>
          <w:sz w:val="28"/>
          <w:szCs w:val="28"/>
          <w:shd w:val="clear" w:color="auto" w:fill="FFFFFF"/>
          <w:lang w:val="en-GB"/>
        </w:rPr>
      </w:pPr>
      <w:r w:rsidRPr="001D1D88">
        <w:rPr>
          <w:color w:val="000000" w:themeColor="text1"/>
          <w:sz w:val="28"/>
          <w:szCs w:val="28"/>
          <w:lang w:val="en-GB"/>
        </w:rPr>
        <w:tab/>
      </w:r>
      <w:r w:rsidR="00756E6B" w:rsidRPr="001D1D88">
        <w:rPr>
          <w:color w:val="000000" w:themeColor="text1"/>
          <w:sz w:val="28"/>
          <w:szCs w:val="28"/>
          <w:lang w:val="en-GB"/>
        </w:rPr>
        <w:tab/>
      </w:r>
      <w:r w:rsidR="00D17B8F" w:rsidRPr="001D1D88">
        <w:rPr>
          <w:color w:val="000000" w:themeColor="text1"/>
          <w:sz w:val="28"/>
          <w:szCs w:val="28"/>
          <w:shd w:val="clear" w:color="auto" w:fill="FFFFFF"/>
          <w:lang w:val="en-GB"/>
        </w:rPr>
        <w:t>Ongoing</w:t>
      </w:r>
      <w:r w:rsidRPr="001D1D88">
        <w:rPr>
          <w:color w:val="000000" w:themeColor="text1"/>
          <w:sz w:val="28"/>
          <w:szCs w:val="28"/>
          <w:shd w:val="clear" w:color="auto" w:fill="FFFFFF"/>
        </w:rPr>
        <w:t xml:space="preserve"> shifts in global energy policy have </w:t>
      </w:r>
      <w:r w:rsidRPr="001D1D88">
        <w:rPr>
          <w:color w:val="000000" w:themeColor="text1"/>
          <w:sz w:val="28"/>
          <w:szCs w:val="28"/>
          <w:shd w:val="clear" w:color="auto" w:fill="FFFFFF"/>
          <w:lang w:val="en-GB"/>
        </w:rPr>
        <w:t>brought about</w:t>
      </w:r>
      <w:r w:rsidRPr="001D1D88">
        <w:rPr>
          <w:color w:val="000000" w:themeColor="text1"/>
          <w:sz w:val="28"/>
          <w:szCs w:val="28"/>
          <w:shd w:val="clear" w:color="auto" w:fill="FFFFFF"/>
        </w:rPr>
        <w:t xml:space="preserve"> </w:t>
      </w:r>
      <w:r w:rsidRPr="001D1D88">
        <w:rPr>
          <w:color w:val="000000" w:themeColor="text1"/>
          <w:sz w:val="28"/>
          <w:szCs w:val="28"/>
          <w:shd w:val="clear" w:color="auto" w:fill="FFFFFF"/>
          <w:lang w:val="en-GB"/>
        </w:rPr>
        <w:t>change</w:t>
      </w:r>
      <w:r w:rsidR="002644FA" w:rsidRPr="001D1D88">
        <w:rPr>
          <w:color w:val="000000" w:themeColor="text1"/>
          <w:sz w:val="28"/>
          <w:szCs w:val="28"/>
          <w:shd w:val="clear" w:color="auto" w:fill="FFFFFF"/>
          <w:lang w:val="en-GB"/>
        </w:rPr>
        <w:t>s</w:t>
      </w:r>
      <w:r w:rsidRPr="001D1D88">
        <w:rPr>
          <w:color w:val="000000" w:themeColor="text1"/>
          <w:sz w:val="28"/>
          <w:szCs w:val="28"/>
          <w:shd w:val="clear" w:color="auto" w:fill="FFFFFF"/>
        </w:rPr>
        <w:t xml:space="preserve"> </w:t>
      </w:r>
      <w:r w:rsidR="002644FA" w:rsidRPr="001D1D88">
        <w:rPr>
          <w:color w:val="000000" w:themeColor="text1"/>
          <w:sz w:val="28"/>
          <w:szCs w:val="28"/>
          <w:shd w:val="clear" w:color="auto" w:fill="FFFFFF"/>
          <w:lang w:val="en-GB"/>
        </w:rPr>
        <w:t>in the</w:t>
      </w:r>
      <w:r w:rsidRPr="001D1D88">
        <w:rPr>
          <w:color w:val="000000" w:themeColor="text1"/>
          <w:sz w:val="28"/>
          <w:szCs w:val="28"/>
          <w:shd w:val="clear" w:color="auto" w:fill="FFFFFF"/>
        </w:rPr>
        <w:t xml:space="preserve"> </w:t>
      </w:r>
      <w:r w:rsidRPr="001D1D88">
        <w:rPr>
          <w:color w:val="000000" w:themeColor="text1"/>
          <w:sz w:val="28"/>
          <w:szCs w:val="28"/>
          <w:shd w:val="clear" w:color="auto" w:fill="FFFFFF"/>
          <w:lang w:val="en-GB"/>
        </w:rPr>
        <w:t xml:space="preserve">character of regulatory measures adopted by </w:t>
      </w:r>
      <w:r w:rsidR="002644FA" w:rsidRPr="001D1D88">
        <w:rPr>
          <w:color w:val="000000" w:themeColor="text1"/>
          <w:sz w:val="28"/>
          <w:szCs w:val="28"/>
          <w:shd w:val="clear" w:color="auto" w:fill="FFFFFF"/>
          <w:lang w:val="en-GB"/>
        </w:rPr>
        <w:t xml:space="preserve">ECT </w:t>
      </w:r>
      <w:r w:rsidRPr="001D1D88">
        <w:rPr>
          <w:color w:val="000000" w:themeColor="text1"/>
          <w:sz w:val="28"/>
          <w:szCs w:val="28"/>
          <w:shd w:val="clear" w:color="auto" w:fill="FFFFFF"/>
          <w:lang w:val="en-GB"/>
        </w:rPr>
        <w:t xml:space="preserve">Contracting Parties. </w:t>
      </w:r>
      <w:r w:rsidR="006A160A" w:rsidRPr="001D1D88">
        <w:rPr>
          <w:color w:val="000000" w:themeColor="text1"/>
          <w:sz w:val="28"/>
          <w:szCs w:val="28"/>
          <w:lang w:val="en-GB" w:eastAsia="en-US"/>
        </w:rPr>
        <w:t>Based on international commitments in these instruments</w:t>
      </w:r>
      <w:r w:rsidR="00AD403D" w:rsidRPr="001D1D88">
        <w:rPr>
          <w:color w:val="000000" w:themeColor="text1"/>
          <w:sz w:val="28"/>
          <w:szCs w:val="28"/>
          <w:lang w:val="en-GB" w:eastAsia="en-US"/>
        </w:rPr>
        <w:t>,</w:t>
      </w:r>
      <w:r w:rsidR="006A160A" w:rsidRPr="001D1D88">
        <w:rPr>
          <w:color w:val="000000" w:themeColor="text1"/>
          <w:sz w:val="28"/>
          <w:szCs w:val="28"/>
          <w:lang w:val="en-GB" w:eastAsia="en-US"/>
        </w:rPr>
        <w:t xml:space="preserve"> </w:t>
      </w:r>
      <w:r w:rsidR="00AB0C7D" w:rsidRPr="001D1D88">
        <w:rPr>
          <w:color w:val="000000" w:themeColor="text1"/>
          <w:sz w:val="28"/>
          <w:szCs w:val="28"/>
          <w:lang w:val="en-GB" w:eastAsia="en-US"/>
        </w:rPr>
        <w:t xml:space="preserve">the </w:t>
      </w:r>
      <w:r w:rsidR="006A160A" w:rsidRPr="001D1D88">
        <w:rPr>
          <w:color w:val="000000" w:themeColor="text1"/>
          <w:sz w:val="28"/>
          <w:szCs w:val="28"/>
          <w:lang w:val="en-GB" w:eastAsia="en-US"/>
        </w:rPr>
        <w:t xml:space="preserve">ECT Contracting Parties have changed their energy </w:t>
      </w:r>
      <w:r w:rsidR="006A160A" w:rsidRPr="001D1D88">
        <w:rPr>
          <w:color w:val="000000" w:themeColor="text1"/>
          <w:sz w:val="28"/>
          <w:szCs w:val="28"/>
          <w:lang w:val="en-GB" w:eastAsia="en-US"/>
        </w:rPr>
        <w:lastRenderedPageBreak/>
        <w:t xml:space="preserve">policy and have taken measures </w:t>
      </w:r>
      <w:r w:rsidR="00064AA9" w:rsidRPr="001D1D88">
        <w:rPr>
          <w:color w:val="000000" w:themeColor="text1"/>
          <w:sz w:val="28"/>
          <w:szCs w:val="28"/>
          <w:lang w:val="en-GB" w:eastAsia="en-US"/>
        </w:rPr>
        <w:t>at</w:t>
      </w:r>
      <w:r w:rsidR="006A160A" w:rsidRPr="001D1D88">
        <w:rPr>
          <w:color w:val="000000" w:themeColor="text1"/>
          <w:sz w:val="28"/>
          <w:szCs w:val="28"/>
          <w:lang w:val="en-GB" w:eastAsia="en-US"/>
        </w:rPr>
        <w:t xml:space="preserve"> </w:t>
      </w:r>
      <w:r w:rsidR="00AD403D" w:rsidRPr="001D1D88">
        <w:rPr>
          <w:color w:val="000000" w:themeColor="text1"/>
          <w:sz w:val="28"/>
          <w:szCs w:val="28"/>
          <w:lang w:val="en-GB" w:eastAsia="en-US"/>
        </w:rPr>
        <w:t>a</w:t>
      </w:r>
      <w:r w:rsidR="006A160A" w:rsidRPr="001D1D88">
        <w:rPr>
          <w:color w:val="000000" w:themeColor="text1"/>
          <w:sz w:val="28"/>
          <w:szCs w:val="28"/>
          <w:lang w:val="en-GB" w:eastAsia="en-US"/>
        </w:rPr>
        <w:t xml:space="preserve"> national level to mitigate climate change and foster sustainable development. </w:t>
      </w:r>
      <w:r w:rsidR="00AB0C7D" w:rsidRPr="001D1D88">
        <w:rPr>
          <w:color w:val="000000" w:themeColor="text1"/>
          <w:sz w:val="28"/>
          <w:szCs w:val="28"/>
          <w:shd w:val="clear" w:color="auto" w:fill="FFFFFF"/>
          <w:lang w:val="en-GB"/>
        </w:rPr>
        <w:t>While the</w:t>
      </w:r>
      <w:r w:rsidRPr="001D1D88">
        <w:rPr>
          <w:color w:val="000000" w:themeColor="text1"/>
          <w:sz w:val="28"/>
          <w:szCs w:val="28"/>
          <w:shd w:val="clear" w:color="auto" w:fill="FFFFFF"/>
          <w:lang w:val="en-GB"/>
        </w:rPr>
        <w:t xml:space="preserve"> </w:t>
      </w:r>
      <w:r w:rsidR="002644FA" w:rsidRPr="001D1D88">
        <w:rPr>
          <w:color w:val="000000" w:themeColor="text1"/>
          <w:sz w:val="28"/>
          <w:szCs w:val="28"/>
          <w:shd w:val="clear" w:color="auto" w:fill="FFFFFF"/>
          <w:lang w:val="en-GB"/>
        </w:rPr>
        <w:t>more common</w:t>
      </w:r>
      <w:r w:rsidRPr="001D1D88">
        <w:rPr>
          <w:color w:val="000000" w:themeColor="text1"/>
          <w:sz w:val="28"/>
          <w:szCs w:val="28"/>
          <w:shd w:val="clear" w:color="auto" w:fill="FFFFFF"/>
          <w:lang w:val="en-GB"/>
        </w:rPr>
        <w:t xml:space="preserve"> regulatory measures in the petroleum sector </w:t>
      </w:r>
      <w:r w:rsidR="00AB0C7D" w:rsidRPr="001D1D88">
        <w:rPr>
          <w:color w:val="000000" w:themeColor="text1"/>
          <w:sz w:val="28"/>
          <w:szCs w:val="28"/>
          <w:shd w:val="clear" w:color="auto" w:fill="FFFFFF"/>
          <w:lang w:val="en-GB"/>
        </w:rPr>
        <w:t xml:space="preserve">such as </w:t>
      </w:r>
      <w:r w:rsidR="002644FA" w:rsidRPr="001D1D88">
        <w:rPr>
          <w:color w:val="000000" w:themeColor="text1"/>
          <w:sz w:val="28"/>
          <w:szCs w:val="28"/>
          <w:shd w:val="clear" w:color="auto" w:fill="FFFFFF"/>
          <w:lang w:val="en-GB"/>
        </w:rPr>
        <w:t>expropriati</w:t>
      </w:r>
      <w:r w:rsidR="00AB0C7D" w:rsidRPr="001D1D88">
        <w:rPr>
          <w:color w:val="000000" w:themeColor="text1"/>
          <w:sz w:val="28"/>
          <w:szCs w:val="28"/>
          <w:shd w:val="clear" w:color="auto" w:fill="FFFFFF"/>
          <w:lang w:val="en-GB"/>
        </w:rPr>
        <w:t>on</w:t>
      </w:r>
      <w:r w:rsidRPr="001D1D88">
        <w:rPr>
          <w:color w:val="000000" w:themeColor="text1"/>
          <w:sz w:val="28"/>
          <w:szCs w:val="28"/>
          <w:shd w:val="clear" w:color="auto" w:fill="FFFFFF"/>
          <w:lang w:val="en-GB"/>
        </w:rPr>
        <w:t xml:space="preserve"> and direct interve</w:t>
      </w:r>
      <w:r w:rsidR="002644FA" w:rsidRPr="001D1D88">
        <w:rPr>
          <w:color w:val="000000" w:themeColor="text1"/>
          <w:sz w:val="28"/>
          <w:szCs w:val="28"/>
          <w:shd w:val="clear" w:color="auto" w:fill="FFFFFF"/>
          <w:lang w:val="en-GB"/>
        </w:rPr>
        <w:t>n</w:t>
      </w:r>
      <w:r w:rsidR="00AB0C7D" w:rsidRPr="001D1D88">
        <w:rPr>
          <w:color w:val="000000" w:themeColor="text1"/>
          <w:sz w:val="28"/>
          <w:szCs w:val="28"/>
          <w:shd w:val="clear" w:color="auto" w:fill="FFFFFF"/>
          <w:lang w:val="en-GB"/>
        </w:rPr>
        <w:t>tion</w:t>
      </w:r>
      <w:r w:rsidRPr="001D1D88">
        <w:rPr>
          <w:color w:val="000000" w:themeColor="text1"/>
          <w:sz w:val="28"/>
          <w:szCs w:val="28"/>
          <w:shd w:val="clear" w:color="auto" w:fill="FFFFFF"/>
          <w:lang w:val="en-GB"/>
        </w:rPr>
        <w:t xml:space="preserve"> in </w:t>
      </w:r>
      <w:r w:rsidR="00C42972" w:rsidRPr="001D1D88">
        <w:rPr>
          <w:color w:val="000000" w:themeColor="text1"/>
          <w:sz w:val="28"/>
          <w:szCs w:val="28"/>
          <w:shd w:val="clear" w:color="auto" w:fill="FFFFFF"/>
          <w:lang w:val="en-GB"/>
        </w:rPr>
        <w:t xml:space="preserve">the </w:t>
      </w:r>
      <w:r w:rsidRPr="001D1D88">
        <w:rPr>
          <w:color w:val="000000" w:themeColor="text1"/>
          <w:sz w:val="28"/>
          <w:szCs w:val="28"/>
          <w:shd w:val="clear" w:color="auto" w:fill="FFFFFF"/>
          <w:lang w:val="en-GB"/>
        </w:rPr>
        <w:t>contract</w:t>
      </w:r>
      <w:r w:rsidR="00AD403D" w:rsidRPr="001D1D88">
        <w:rPr>
          <w:color w:val="000000" w:themeColor="text1"/>
          <w:sz w:val="28"/>
          <w:szCs w:val="28"/>
          <w:shd w:val="clear" w:color="auto" w:fill="FFFFFF"/>
          <w:lang w:val="en-GB"/>
        </w:rPr>
        <w:t>ual</w:t>
      </w:r>
      <w:r w:rsidRPr="001D1D88">
        <w:rPr>
          <w:color w:val="000000" w:themeColor="text1"/>
          <w:sz w:val="28"/>
          <w:szCs w:val="28"/>
          <w:shd w:val="clear" w:color="auto" w:fill="FFFFFF"/>
          <w:lang w:val="en-GB"/>
        </w:rPr>
        <w:t xml:space="preserve"> rights of investor</w:t>
      </w:r>
      <w:r w:rsidR="002644FA" w:rsidRPr="001D1D88">
        <w:rPr>
          <w:color w:val="000000" w:themeColor="text1"/>
          <w:sz w:val="28"/>
          <w:szCs w:val="28"/>
          <w:shd w:val="clear" w:color="auto" w:fill="FFFFFF"/>
          <w:lang w:val="en-GB"/>
        </w:rPr>
        <w:t>s</w:t>
      </w:r>
      <w:r w:rsidRPr="001D1D88">
        <w:rPr>
          <w:color w:val="000000" w:themeColor="text1"/>
          <w:sz w:val="28"/>
          <w:szCs w:val="28"/>
          <w:shd w:val="clear" w:color="auto" w:fill="FFFFFF"/>
          <w:lang w:val="en-GB"/>
        </w:rPr>
        <w:t xml:space="preserve"> </w:t>
      </w:r>
      <w:r w:rsidR="002644FA" w:rsidRPr="001D1D88">
        <w:rPr>
          <w:color w:val="000000" w:themeColor="text1"/>
          <w:sz w:val="28"/>
          <w:szCs w:val="28"/>
          <w:shd w:val="clear" w:color="auto" w:fill="FFFFFF"/>
          <w:lang w:val="en-GB"/>
        </w:rPr>
        <w:t>have become less frequent</w:t>
      </w:r>
      <w:r w:rsidR="00475F81" w:rsidRPr="001D1D88">
        <w:rPr>
          <w:color w:val="000000" w:themeColor="text1"/>
          <w:sz w:val="28"/>
          <w:szCs w:val="28"/>
          <w:shd w:val="clear" w:color="auto" w:fill="FFFFFF"/>
          <w:lang w:val="en-GB"/>
        </w:rPr>
        <w:t xml:space="preserve">; </w:t>
      </w:r>
      <w:r w:rsidRPr="001D1D88">
        <w:rPr>
          <w:color w:val="000000" w:themeColor="text1"/>
          <w:sz w:val="28"/>
          <w:szCs w:val="28"/>
          <w:shd w:val="clear" w:color="auto" w:fill="FFFFFF"/>
          <w:lang w:val="en-GB"/>
        </w:rPr>
        <w:t xml:space="preserve">the risk of intervention in ownership </w:t>
      </w:r>
      <w:r w:rsidR="00475F81" w:rsidRPr="001D1D88">
        <w:rPr>
          <w:color w:val="000000" w:themeColor="text1"/>
          <w:sz w:val="28"/>
          <w:szCs w:val="28"/>
          <w:shd w:val="clear" w:color="auto" w:fill="FFFFFF"/>
          <w:lang w:val="en-GB"/>
        </w:rPr>
        <w:t xml:space="preserve">and </w:t>
      </w:r>
      <w:r w:rsidRPr="001D1D88">
        <w:rPr>
          <w:color w:val="000000" w:themeColor="text1"/>
          <w:sz w:val="28"/>
          <w:szCs w:val="28"/>
          <w:shd w:val="clear" w:color="auto" w:fill="FFFFFF"/>
          <w:lang w:val="en-GB"/>
        </w:rPr>
        <w:t xml:space="preserve">use rights of energy investors remains in some </w:t>
      </w:r>
      <w:r w:rsidR="00064AA9" w:rsidRPr="001D1D88">
        <w:rPr>
          <w:color w:val="000000" w:themeColor="text1"/>
          <w:sz w:val="28"/>
          <w:szCs w:val="28"/>
          <w:shd w:val="clear" w:color="auto" w:fill="FFFFFF"/>
          <w:lang w:val="en-GB"/>
        </w:rPr>
        <w:t>ex-USSR</w:t>
      </w:r>
      <w:r w:rsidRPr="001D1D88">
        <w:rPr>
          <w:color w:val="000000" w:themeColor="text1"/>
          <w:sz w:val="28"/>
          <w:szCs w:val="28"/>
          <w:shd w:val="clear" w:color="auto" w:fill="FFFFFF"/>
          <w:lang w:val="en-GB"/>
        </w:rPr>
        <w:t xml:space="preserve"> states</w:t>
      </w:r>
      <w:r w:rsidR="00B45ACD" w:rsidRPr="001D1D88">
        <w:rPr>
          <w:rStyle w:val="a7"/>
          <w:color w:val="000000" w:themeColor="text1"/>
          <w:sz w:val="28"/>
          <w:szCs w:val="28"/>
          <w:shd w:val="clear" w:color="auto" w:fill="FFFFFF"/>
          <w:lang w:val="en-GB"/>
        </w:rPr>
        <w:footnoteReference w:id="13"/>
      </w:r>
      <w:r w:rsidRPr="001D1D88">
        <w:rPr>
          <w:color w:val="000000" w:themeColor="text1"/>
          <w:sz w:val="28"/>
          <w:szCs w:val="28"/>
          <w:shd w:val="clear" w:color="auto" w:fill="FFFFFF"/>
          <w:lang w:val="en-GB"/>
        </w:rPr>
        <w:t xml:space="preserve"> and ECT Contracting Parties </w:t>
      </w:r>
      <w:r w:rsidR="00AD403D" w:rsidRPr="001D1D88">
        <w:rPr>
          <w:color w:val="000000" w:themeColor="text1"/>
          <w:sz w:val="28"/>
          <w:szCs w:val="28"/>
          <w:shd w:val="clear" w:color="auto" w:fill="FFFFFF"/>
          <w:lang w:val="en-GB"/>
        </w:rPr>
        <w:t>while</w:t>
      </w:r>
      <w:r w:rsidRPr="001D1D88">
        <w:rPr>
          <w:color w:val="000000" w:themeColor="text1"/>
          <w:sz w:val="28"/>
          <w:szCs w:val="28"/>
          <w:shd w:val="clear" w:color="auto" w:fill="FFFFFF"/>
          <w:lang w:val="en-GB"/>
        </w:rPr>
        <w:t xml:space="preserve"> the</w:t>
      </w:r>
      <w:r w:rsidR="00AD403D" w:rsidRPr="001D1D88">
        <w:rPr>
          <w:color w:val="000000" w:themeColor="text1"/>
          <w:sz w:val="28"/>
          <w:szCs w:val="28"/>
          <w:shd w:val="clear" w:color="auto" w:fill="FFFFFF"/>
          <w:lang w:val="en-GB"/>
        </w:rPr>
        <w:t>ir</w:t>
      </w:r>
      <w:r w:rsidRPr="001D1D88">
        <w:rPr>
          <w:color w:val="000000" w:themeColor="text1"/>
          <w:sz w:val="28"/>
          <w:szCs w:val="28"/>
          <w:shd w:val="clear" w:color="auto" w:fill="FFFFFF"/>
          <w:lang w:val="en-GB"/>
        </w:rPr>
        <w:t xml:space="preserve"> econom</w:t>
      </w:r>
      <w:r w:rsidR="00AD403D" w:rsidRPr="001D1D88">
        <w:rPr>
          <w:color w:val="000000" w:themeColor="text1"/>
          <w:sz w:val="28"/>
          <w:szCs w:val="28"/>
          <w:shd w:val="clear" w:color="auto" w:fill="FFFFFF"/>
          <w:lang w:val="en-GB"/>
        </w:rPr>
        <w:t>ies are</w:t>
      </w:r>
      <w:r w:rsidRPr="001D1D88">
        <w:rPr>
          <w:color w:val="000000" w:themeColor="text1"/>
          <w:sz w:val="28"/>
          <w:szCs w:val="28"/>
          <w:shd w:val="clear" w:color="auto" w:fill="FFFFFF"/>
          <w:lang w:val="en-GB"/>
        </w:rPr>
        <w:t xml:space="preserve"> in transition</w:t>
      </w:r>
      <w:r w:rsidR="00C84DD8" w:rsidRPr="001D1D88">
        <w:rPr>
          <w:color w:val="000000" w:themeColor="text1"/>
          <w:sz w:val="28"/>
          <w:szCs w:val="28"/>
          <w:shd w:val="clear" w:color="auto" w:fill="FFFFFF"/>
          <w:lang w:val="en-GB"/>
        </w:rPr>
        <w:t xml:space="preserve"> [</w:t>
      </w:r>
      <w:r w:rsidR="00B45ACD" w:rsidRPr="001D1D88">
        <w:rPr>
          <w:color w:val="000000" w:themeColor="text1"/>
          <w:sz w:val="28"/>
          <w:szCs w:val="28"/>
          <w:shd w:val="clear" w:color="auto" w:fill="FFFFFF"/>
          <w:lang w:val="en-GB"/>
        </w:rPr>
        <w:t>6</w:t>
      </w:r>
      <w:r w:rsidR="00043CF2">
        <w:rPr>
          <w:color w:val="000000" w:themeColor="text1"/>
          <w:sz w:val="28"/>
          <w:szCs w:val="28"/>
          <w:shd w:val="clear" w:color="auto" w:fill="FFFFFF"/>
          <w:lang w:val="en-GB"/>
        </w:rPr>
        <w:t>8</w:t>
      </w:r>
      <w:r w:rsidR="00C84DD8" w:rsidRPr="001D1D88">
        <w:rPr>
          <w:color w:val="000000" w:themeColor="text1"/>
          <w:sz w:val="28"/>
          <w:szCs w:val="28"/>
          <w:shd w:val="clear" w:color="auto" w:fill="FFFFFF"/>
          <w:lang w:val="en-GB"/>
        </w:rPr>
        <w:t>]</w:t>
      </w:r>
      <w:r w:rsidRPr="001D1D88">
        <w:rPr>
          <w:color w:val="000000" w:themeColor="text1"/>
          <w:sz w:val="28"/>
          <w:szCs w:val="28"/>
          <w:shd w:val="clear" w:color="auto" w:fill="FFFFFF"/>
          <w:lang w:val="en-GB"/>
        </w:rPr>
        <w:t xml:space="preserve">. </w:t>
      </w:r>
      <w:r w:rsidR="00475F81" w:rsidRPr="001D1D88">
        <w:rPr>
          <w:color w:val="000000" w:themeColor="text1"/>
          <w:sz w:val="28"/>
          <w:szCs w:val="28"/>
          <w:shd w:val="clear" w:color="auto" w:fill="FFFFFF"/>
          <w:lang w:val="en-GB"/>
        </w:rPr>
        <w:t>Today</w:t>
      </w:r>
      <w:r w:rsidR="002644FA" w:rsidRPr="001D1D88">
        <w:rPr>
          <w:color w:val="000000" w:themeColor="text1"/>
          <w:sz w:val="28"/>
          <w:szCs w:val="28"/>
          <w:shd w:val="clear" w:color="auto" w:fill="FFFFFF"/>
          <w:lang w:val="en-GB"/>
        </w:rPr>
        <w:t xml:space="preserve">, </w:t>
      </w:r>
      <w:r w:rsidR="00B45ACD" w:rsidRPr="001D1D88">
        <w:rPr>
          <w:color w:val="000000" w:themeColor="text1"/>
          <w:sz w:val="28"/>
          <w:szCs w:val="28"/>
          <w:shd w:val="clear" w:color="auto" w:fill="FFFFFF"/>
          <w:lang w:val="en-GB"/>
        </w:rPr>
        <w:t xml:space="preserve">ECT </w:t>
      </w:r>
      <w:r w:rsidR="002644FA" w:rsidRPr="001D1D88">
        <w:rPr>
          <w:color w:val="000000" w:themeColor="text1"/>
          <w:sz w:val="28"/>
          <w:szCs w:val="28"/>
          <w:shd w:val="clear" w:color="auto" w:fill="FFFFFF"/>
          <w:lang w:val="en-GB"/>
        </w:rPr>
        <w:t xml:space="preserve">Contracting Parties </w:t>
      </w:r>
      <w:r w:rsidR="000B0803" w:rsidRPr="001D1D88">
        <w:rPr>
          <w:color w:val="000000" w:themeColor="text1"/>
          <w:sz w:val="28"/>
          <w:szCs w:val="28"/>
          <w:shd w:val="clear" w:color="auto" w:fill="FFFFFF"/>
          <w:lang w:val="en-GB"/>
        </w:rPr>
        <w:t xml:space="preserve">are more likely </w:t>
      </w:r>
      <w:r w:rsidR="002644FA" w:rsidRPr="001D1D88">
        <w:rPr>
          <w:color w:val="000000" w:themeColor="text1"/>
          <w:sz w:val="28"/>
          <w:szCs w:val="28"/>
          <w:shd w:val="clear" w:color="auto" w:fill="FFFFFF"/>
          <w:lang w:val="en-GB"/>
        </w:rPr>
        <w:t>to implement complex regulatory measures that do not fully undermine investors</w:t>
      </w:r>
      <w:r w:rsidR="00AD403D" w:rsidRPr="001D1D88">
        <w:rPr>
          <w:color w:val="000000" w:themeColor="text1"/>
          <w:sz w:val="28"/>
          <w:szCs w:val="28"/>
          <w:shd w:val="clear" w:color="auto" w:fill="FFFFFF"/>
          <w:lang w:val="en-GB"/>
        </w:rPr>
        <w:t xml:space="preserve">’ business </w:t>
      </w:r>
      <w:r w:rsidR="00DB49CD" w:rsidRPr="001D1D88">
        <w:rPr>
          <w:color w:val="000000" w:themeColor="text1"/>
          <w:sz w:val="28"/>
          <w:szCs w:val="28"/>
          <w:shd w:val="clear" w:color="auto" w:fill="FFFFFF"/>
          <w:lang w:val="en-GB"/>
        </w:rPr>
        <w:t xml:space="preserve">and rights of use </w:t>
      </w:r>
      <w:r w:rsidR="002644FA" w:rsidRPr="001D1D88">
        <w:rPr>
          <w:color w:val="000000" w:themeColor="text1"/>
          <w:sz w:val="28"/>
          <w:szCs w:val="28"/>
          <w:shd w:val="clear" w:color="auto" w:fill="FFFFFF"/>
          <w:lang w:val="en-GB"/>
        </w:rPr>
        <w:t xml:space="preserve">but rather </w:t>
      </w:r>
      <w:r w:rsidR="00AD403D" w:rsidRPr="001D1D88">
        <w:rPr>
          <w:color w:val="000000" w:themeColor="text1"/>
          <w:sz w:val="28"/>
          <w:szCs w:val="28"/>
          <w:shd w:val="clear" w:color="auto" w:fill="FFFFFF"/>
          <w:lang w:val="en-GB"/>
        </w:rPr>
        <w:t>reduce</w:t>
      </w:r>
      <w:r w:rsidR="002644FA" w:rsidRPr="001D1D88">
        <w:rPr>
          <w:color w:val="000000" w:themeColor="text1"/>
          <w:sz w:val="28"/>
          <w:szCs w:val="28"/>
          <w:shd w:val="clear" w:color="auto" w:fill="FFFFFF"/>
          <w:lang w:val="en-GB"/>
        </w:rPr>
        <w:t xml:space="preserve"> the expected rate of return. </w:t>
      </w:r>
    </w:p>
    <w:p w14:paraId="1B06FCCD" w14:textId="0245FFC9" w:rsidR="000B537E" w:rsidRPr="001D1D88" w:rsidRDefault="00BE12AB"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shd w:val="clear" w:color="auto" w:fill="FFFFFF"/>
          <w:lang w:val="en-GB"/>
        </w:rPr>
        <w:tab/>
      </w:r>
      <w:r w:rsidR="00BE180D" w:rsidRPr="001D1D88">
        <w:rPr>
          <w:color w:val="000000" w:themeColor="text1"/>
          <w:sz w:val="28"/>
          <w:szCs w:val="28"/>
          <w:shd w:val="clear" w:color="auto" w:fill="FFFFFF"/>
          <w:lang w:val="en-GB"/>
        </w:rPr>
        <w:tab/>
      </w:r>
      <w:r w:rsidRPr="001D1D88">
        <w:rPr>
          <w:color w:val="000000" w:themeColor="text1"/>
          <w:sz w:val="28"/>
          <w:szCs w:val="28"/>
          <w:shd w:val="clear" w:color="auto" w:fill="FFFFFF"/>
          <w:lang w:val="en-GB"/>
        </w:rPr>
        <w:t xml:space="preserve">The same trend </w:t>
      </w:r>
      <w:r w:rsidR="00AD403D" w:rsidRPr="001D1D88">
        <w:rPr>
          <w:color w:val="000000" w:themeColor="text1"/>
          <w:sz w:val="28"/>
          <w:szCs w:val="28"/>
          <w:shd w:val="clear" w:color="auto" w:fill="FFFFFF"/>
          <w:lang w:val="en-GB"/>
        </w:rPr>
        <w:t>is expected to</w:t>
      </w:r>
      <w:r w:rsidRPr="001D1D88">
        <w:rPr>
          <w:color w:val="000000" w:themeColor="text1"/>
          <w:sz w:val="28"/>
          <w:szCs w:val="28"/>
          <w:shd w:val="clear" w:color="auto" w:fill="FFFFFF"/>
          <w:lang w:val="en-GB"/>
        </w:rPr>
        <w:t xml:space="preserve"> continue in the near future. </w:t>
      </w:r>
      <w:r w:rsidR="00E71568" w:rsidRPr="001D1D88">
        <w:rPr>
          <w:color w:val="000000" w:themeColor="text1"/>
          <w:sz w:val="28"/>
          <w:szCs w:val="28"/>
          <w:lang w:val="en-GB"/>
        </w:rPr>
        <w:t xml:space="preserve">The </w:t>
      </w:r>
      <w:r w:rsidRPr="001D1D88">
        <w:rPr>
          <w:color w:val="000000" w:themeColor="text1"/>
          <w:sz w:val="28"/>
          <w:szCs w:val="28"/>
          <w:lang w:val="en-GB"/>
        </w:rPr>
        <w:t xml:space="preserve">character of </w:t>
      </w:r>
      <w:r w:rsidR="00E71568" w:rsidRPr="001D1D88">
        <w:rPr>
          <w:color w:val="000000" w:themeColor="text1"/>
          <w:sz w:val="28"/>
          <w:szCs w:val="28"/>
          <w:lang w:val="en-GB"/>
        </w:rPr>
        <w:t>regulatory measures in the energy sector will depend on contemporary challenges</w:t>
      </w:r>
      <w:r w:rsidRPr="001D1D88">
        <w:rPr>
          <w:color w:val="000000" w:themeColor="text1"/>
          <w:sz w:val="28"/>
          <w:szCs w:val="28"/>
          <w:lang w:val="en-GB"/>
        </w:rPr>
        <w:t xml:space="preserve">, particularly </w:t>
      </w:r>
      <w:r w:rsidR="00AD403D" w:rsidRPr="001D1D88">
        <w:rPr>
          <w:color w:val="000000" w:themeColor="text1"/>
          <w:sz w:val="28"/>
          <w:szCs w:val="28"/>
          <w:lang w:val="en-GB"/>
        </w:rPr>
        <w:t>ongoing</w:t>
      </w:r>
      <w:r w:rsidR="00E71568" w:rsidRPr="001D1D88">
        <w:rPr>
          <w:color w:val="000000" w:themeColor="text1"/>
          <w:sz w:val="28"/>
          <w:szCs w:val="28"/>
          <w:lang w:val="en-GB"/>
        </w:rPr>
        <w:t xml:space="preserve"> energy transition, adequate </w:t>
      </w:r>
      <w:r w:rsidR="00AD403D" w:rsidRPr="001D1D88">
        <w:rPr>
          <w:color w:val="000000" w:themeColor="text1"/>
          <w:sz w:val="28"/>
          <w:szCs w:val="28"/>
          <w:lang w:val="en-GB"/>
        </w:rPr>
        <w:t xml:space="preserve">energy </w:t>
      </w:r>
      <w:r w:rsidR="00E71568" w:rsidRPr="001D1D88">
        <w:rPr>
          <w:color w:val="000000" w:themeColor="text1"/>
          <w:sz w:val="28"/>
          <w:szCs w:val="28"/>
          <w:lang w:val="en-GB"/>
        </w:rPr>
        <w:t xml:space="preserve">supply and achievement of sustainable development goals, including </w:t>
      </w:r>
      <w:r w:rsidR="00AD403D" w:rsidRPr="001D1D88">
        <w:rPr>
          <w:color w:val="000000" w:themeColor="text1"/>
          <w:sz w:val="28"/>
          <w:szCs w:val="28"/>
          <w:lang w:val="en-GB"/>
        </w:rPr>
        <w:t>recognition of</w:t>
      </w:r>
      <w:r w:rsidR="00E71568" w:rsidRPr="001D1D88">
        <w:rPr>
          <w:color w:val="000000" w:themeColor="text1"/>
          <w:sz w:val="28"/>
          <w:szCs w:val="28"/>
          <w:lang w:val="en-GB"/>
        </w:rPr>
        <w:t xml:space="preserve"> public needs and environmental matters. </w:t>
      </w:r>
    </w:p>
    <w:p w14:paraId="628C8816" w14:textId="02BCAE19" w:rsidR="002A04D0"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AD403D" w:rsidRPr="001D1D88">
        <w:rPr>
          <w:color w:val="000000" w:themeColor="text1"/>
          <w:sz w:val="28"/>
          <w:szCs w:val="28"/>
          <w:lang w:val="en-GB"/>
        </w:rPr>
        <w:t xml:space="preserve">Revisions will also need to take into account </w:t>
      </w:r>
      <w:r w:rsidR="00CE1460" w:rsidRPr="001D1D88">
        <w:rPr>
          <w:color w:val="000000" w:themeColor="text1"/>
          <w:sz w:val="28"/>
          <w:szCs w:val="28"/>
          <w:lang w:val="en-GB"/>
        </w:rPr>
        <w:t xml:space="preserve">factors such as </w:t>
      </w:r>
      <w:r w:rsidR="00722912" w:rsidRPr="001D1D88">
        <w:rPr>
          <w:color w:val="000000" w:themeColor="text1"/>
          <w:sz w:val="28"/>
          <w:szCs w:val="28"/>
          <w:lang w:val="en-GB"/>
        </w:rPr>
        <w:t xml:space="preserve">the </w:t>
      </w:r>
      <w:r w:rsidR="00CE1460" w:rsidRPr="001D1D88">
        <w:rPr>
          <w:color w:val="000000" w:themeColor="text1"/>
          <w:sz w:val="28"/>
          <w:szCs w:val="28"/>
          <w:lang w:val="en-GB"/>
        </w:rPr>
        <w:t xml:space="preserve">development </w:t>
      </w:r>
      <w:r w:rsidRPr="001D1D88">
        <w:rPr>
          <w:color w:val="000000" w:themeColor="text1"/>
          <w:sz w:val="28"/>
          <w:szCs w:val="28"/>
          <w:lang w:val="en-GB"/>
        </w:rPr>
        <w:t xml:space="preserve">stage of </w:t>
      </w:r>
      <w:r w:rsidR="00933D39" w:rsidRPr="001D1D88">
        <w:rPr>
          <w:color w:val="000000" w:themeColor="text1"/>
          <w:sz w:val="28"/>
          <w:szCs w:val="28"/>
          <w:lang w:val="en-GB"/>
        </w:rPr>
        <w:t xml:space="preserve">ECT </w:t>
      </w:r>
      <w:r w:rsidRPr="001D1D88">
        <w:rPr>
          <w:color w:val="000000" w:themeColor="text1"/>
          <w:sz w:val="28"/>
          <w:szCs w:val="28"/>
          <w:lang w:val="en-GB"/>
        </w:rPr>
        <w:t>Contracting Parties, energy policy, and the political situation</w:t>
      </w:r>
      <w:r w:rsidR="00AD403D" w:rsidRPr="001D1D88">
        <w:rPr>
          <w:color w:val="000000" w:themeColor="text1"/>
          <w:sz w:val="28"/>
          <w:szCs w:val="28"/>
          <w:lang w:val="en-GB"/>
        </w:rPr>
        <w:t xml:space="preserve"> as it stands at the time of revision</w:t>
      </w:r>
      <w:r w:rsidRPr="001D1D88">
        <w:rPr>
          <w:color w:val="000000" w:themeColor="text1"/>
          <w:sz w:val="28"/>
          <w:szCs w:val="28"/>
          <w:lang w:val="en-GB"/>
        </w:rPr>
        <w:t>. Currently</w:t>
      </w:r>
      <w:r w:rsidR="00722912" w:rsidRPr="001D1D88">
        <w:rPr>
          <w:color w:val="000000" w:themeColor="text1"/>
          <w:sz w:val="28"/>
          <w:szCs w:val="28"/>
          <w:lang w:val="en-GB"/>
        </w:rPr>
        <w:t>,</w:t>
      </w:r>
      <w:r w:rsidRPr="001D1D88">
        <w:rPr>
          <w:color w:val="000000" w:themeColor="text1"/>
          <w:sz w:val="28"/>
          <w:szCs w:val="28"/>
          <w:lang w:val="en-GB"/>
        </w:rPr>
        <w:t xml:space="preserve"> </w:t>
      </w:r>
      <w:r w:rsidR="00CE1460" w:rsidRPr="001D1D88">
        <w:rPr>
          <w:color w:val="000000" w:themeColor="text1"/>
          <w:sz w:val="28"/>
          <w:szCs w:val="28"/>
          <w:lang w:val="en-GB"/>
        </w:rPr>
        <w:t xml:space="preserve">the ECT </w:t>
      </w:r>
      <w:r w:rsidRPr="001D1D88">
        <w:rPr>
          <w:color w:val="000000" w:themeColor="text1"/>
          <w:sz w:val="28"/>
          <w:szCs w:val="28"/>
          <w:lang w:val="en-GB"/>
        </w:rPr>
        <w:t xml:space="preserve">Contracting Parties </w:t>
      </w:r>
      <w:r w:rsidR="00CE1460" w:rsidRPr="001D1D88">
        <w:rPr>
          <w:color w:val="000000" w:themeColor="text1"/>
          <w:sz w:val="28"/>
          <w:szCs w:val="28"/>
          <w:lang w:val="en-GB"/>
        </w:rPr>
        <w:t xml:space="preserve">are </w:t>
      </w:r>
      <w:r w:rsidRPr="001D1D88">
        <w:rPr>
          <w:color w:val="000000" w:themeColor="text1"/>
          <w:sz w:val="28"/>
          <w:szCs w:val="28"/>
          <w:lang w:val="en-GB"/>
        </w:rPr>
        <w:t>at different stages of economic development. The table below demonstrates the development</w:t>
      </w:r>
      <w:r w:rsidR="007206F3" w:rsidRPr="001D1D88">
        <w:rPr>
          <w:color w:val="000000" w:themeColor="text1"/>
          <w:sz w:val="28"/>
          <w:szCs w:val="28"/>
          <w:lang w:val="en-GB"/>
        </w:rPr>
        <w:t>al</w:t>
      </w:r>
      <w:r w:rsidRPr="001D1D88">
        <w:rPr>
          <w:color w:val="000000" w:themeColor="text1"/>
          <w:sz w:val="28"/>
          <w:szCs w:val="28"/>
          <w:lang w:val="en-GB"/>
        </w:rPr>
        <w:t xml:space="preserve"> stage of ECT Contracting Parties’ economies</w:t>
      </w:r>
      <w:r w:rsidR="007206F3" w:rsidRPr="001D1D88">
        <w:rPr>
          <w:color w:val="000000" w:themeColor="text1"/>
          <w:sz w:val="28"/>
          <w:szCs w:val="28"/>
          <w:lang w:val="en-GB"/>
        </w:rPr>
        <w:t xml:space="preserve">, </w:t>
      </w:r>
      <w:r w:rsidRPr="001D1D88">
        <w:rPr>
          <w:color w:val="000000" w:themeColor="text1"/>
          <w:sz w:val="28"/>
          <w:szCs w:val="28"/>
          <w:lang w:val="en-GB"/>
        </w:rPr>
        <w:t>according to their rates of growth of real GDP</w:t>
      </w:r>
      <w:r w:rsidR="000E46E5" w:rsidRPr="001D1D88">
        <w:rPr>
          <w:color w:val="000000" w:themeColor="text1"/>
          <w:sz w:val="28"/>
          <w:szCs w:val="28"/>
          <w:lang w:val="en-US"/>
        </w:rPr>
        <w:t xml:space="preserve"> </w:t>
      </w:r>
      <w:r w:rsidR="000E46E5" w:rsidRPr="001D1D88">
        <w:rPr>
          <w:color w:val="000000" w:themeColor="text1"/>
          <w:sz w:val="28"/>
          <w:szCs w:val="28"/>
          <w:lang w:val="en-GB"/>
        </w:rPr>
        <w:t>[</w:t>
      </w:r>
      <w:r w:rsidR="000454C5" w:rsidRPr="001D1D88">
        <w:rPr>
          <w:color w:val="000000" w:themeColor="text1"/>
          <w:sz w:val="28"/>
          <w:szCs w:val="28"/>
          <w:lang w:val="en-GB"/>
        </w:rPr>
        <w:t>6</w:t>
      </w:r>
      <w:r w:rsidR="00043CF2">
        <w:rPr>
          <w:color w:val="000000" w:themeColor="text1"/>
          <w:sz w:val="28"/>
          <w:szCs w:val="28"/>
          <w:lang w:val="en-GB"/>
        </w:rPr>
        <w:t>9</w:t>
      </w:r>
      <w:r w:rsidR="000E46E5" w:rsidRPr="001D1D88">
        <w:rPr>
          <w:color w:val="000000" w:themeColor="text1"/>
          <w:sz w:val="28"/>
          <w:szCs w:val="28"/>
          <w:lang w:val="en-GB"/>
        </w:rPr>
        <w:t>]</w:t>
      </w:r>
      <w:r w:rsidRPr="001D1D88">
        <w:rPr>
          <w:color w:val="000000" w:themeColor="text1"/>
          <w:sz w:val="28"/>
          <w:szCs w:val="28"/>
          <w:lang w:val="en-GB"/>
        </w:rPr>
        <w:t>.</w:t>
      </w:r>
    </w:p>
    <w:p w14:paraId="5539224B" w14:textId="5F77D868" w:rsidR="00E71568" w:rsidRPr="001D1D88" w:rsidRDefault="002A04D0" w:rsidP="00BE180D">
      <w:pPr>
        <w:tabs>
          <w:tab w:val="left" w:pos="0"/>
          <w:tab w:val="left" w:pos="284"/>
          <w:tab w:val="left" w:pos="567"/>
        </w:tabs>
        <w:jc w:val="both"/>
        <w:rPr>
          <w:color w:val="000000" w:themeColor="text1"/>
          <w:sz w:val="28"/>
          <w:szCs w:val="28"/>
          <w:lang w:val="en-GB"/>
        </w:rPr>
      </w:pPr>
      <w:r>
        <w:rPr>
          <w:color w:val="000000" w:themeColor="text1"/>
          <w:sz w:val="28"/>
          <w:szCs w:val="28"/>
          <w:lang w:val="en-GB"/>
        </w:rPr>
        <w:t xml:space="preserve">Table 3 – ECT Contracting Parties </w:t>
      </w:r>
      <w:r w:rsidRPr="001D1D88">
        <w:rPr>
          <w:color w:val="000000" w:themeColor="text1"/>
          <w:sz w:val="28"/>
          <w:szCs w:val="28"/>
          <w:lang w:val="en-GB"/>
        </w:rPr>
        <w:t>according to their rates of growth of real GDP</w:t>
      </w:r>
    </w:p>
    <w:tbl>
      <w:tblPr>
        <w:tblStyle w:val="afa"/>
        <w:tblW w:w="9783" w:type="dxa"/>
        <w:tblLook w:val="04A0" w:firstRow="1" w:lastRow="0" w:firstColumn="1" w:lastColumn="0" w:noHBand="0" w:noVBand="1"/>
      </w:tblPr>
      <w:tblGrid>
        <w:gridCol w:w="3397"/>
        <w:gridCol w:w="6386"/>
      </w:tblGrid>
      <w:tr w:rsidR="00BC1F22" w:rsidRPr="001D1D88" w14:paraId="52BD8E1F" w14:textId="77777777" w:rsidTr="007341CD">
        <w:trPr>
          <w:trHeight w:val="246"/>
        </w:trPr>
        <w:tc>
          <w:tcPr>
            <w:tcW w:w="3397" w:type="dxa"/>
          </w:tcPr>
          <w:p w14:paraId="0BE57E20" w14:textId="77777777" w:rsidR="00E71568" w:rsidRPr="001D1D88" w:rsidRDefault="00E71568" w:rsidP="00342CA2">
            <w:pPr>
              <w:rPr>
                <w:color w:val="000000" w:themeColor="text1"/>
                <w:sz w:val="28"/>
                <w:szCs w:val="28"/>
                <w:lang w:val="en-GB"/>
              </w:rPr>
            </w:pPr>
            <w:r w:rsidRPr="001D1D88">
              <w:rPr>
                <w:color w:val="000000" w:themeColor="text1"/>
                <w:sz w:val="28"/>
                <w:szCs w:val="28"/>
                <w:lang w:val="en-GB"/>
              </w:rPr>
              <w:t>Criteria</w:t>
            </w:r>
          </w:p>
        </w:tc>
        <w:tc>
          <w:tcPr>
            <w:tcW w:w="6386" w:type="dxa"/>
          </w:tcPr>
          <w:p w14:paraId="7E245428" w14:textId="0C26FFD3" w:rsidR="00E71568" w:rsidRPr="002A04D0" w:rsidRDefault="00E71568" w:rsidP="00342CA2">
            <w:pPr>
              <w:rPr>
                <w:color w:val="000000" w:themeColor="text1"/>
                <w:sz w:val="28"/>
                <w:szCs w:val="28"/>
                <w:lang w:val="en-GB"/>
              </w:rPr>
            </w:pPr>
            <w:r w:rsidRPr="001D1D88">
              <w:rPr>
                <w:color w:val="000000" w:themeColor="text1"/>
                <w:sz w:val="28"/>
                <w:szCs w:val="28"/>
              </w:rPr>
              <w:t xml:space="preserve">ECT </w:t>
            </w:r>
            <w:r w:rsidR="002A04D0">
              <w:rPr>
                <w:color w:val="000000" w:themeColor="text1"/>
                <w:sz w:val="28"/>
                <w:szCs w:val="28"/>
                <w:lang w:val="en-GB"/>
              </w:rPr>
              <w:t>Contracting Parties</w:t>
            </w:r>
          </w:p>
        </w:tc>
      </w:tr>
      <w:tr w:rsidR="00BC1F22" w:rsidRPr="001D1D88" w14:paraId="34F1DE79" w14:textId="77777777" w:rsidTr="007341CD">
        <w:trPr>
          <w:trHeight w:val="2389"/>
        </w:trPr>
        <w:tc>
          <w:tcPr>
            <w:tcW w:w="3397" w:type="dxa"/>
          </w:tcPr>
          <w:p w14:paraId="4D022463" w14:textId="5F7E1661" w:rsidR="00E71568" w:rsidRPr="001D1D88" w:rsidRDefault="00E71568" w:rsidP="00342CA2">
            <w:pPr>
              <w:rPr>
                <w:color w:val="000000" w:themeColor="text1"/>
                <w:sz w:val="28"/>
                <w:szCs w:val="28"/>
              </w:rPr>
            </w:pPr>
            <w:r w:rsidRPr="001D1D88">
              <w:rPr>
                <w:color w:val="000000" w:themeColor="text1"/>
                <w:sz w:val="28"/>
                <w:szCs w:val="28"/>
              </w:rPr>
              <w:t xml:space="preserve">Developed </w:t>
            </w:r>
            <w:r w:rsidR="008D54C7" w:rsidRPr="001D1D88">
              <w:rPr>
                <w:color w:val="000000" w:themeColor="text1"/>
                <w:sz w:val="28"/>
                <w:szCs w:val="28"/>
                <w:lang w:val="en-GB"/>
              </w:rPr>
              <w:t xml:space="preserve">GDP </w:t>
            </w:r>
            <w:r w:rsidRPr="001D1D88">
              <w:rPr>
                <w:color w:val="000000" w:themeColor="text1"/>
                <w:sz w:val="28"/>
                <w:szCs w:val="28"/>
              </w:rPr>
              <w:t xml:space="preserve">economies </w:t>
            </w:r>
          </w:p>
        </w:tc>
        <w:tc>
          <w:tcPr>
            <w:tcW w:w="6386" w:type="dxa"/>
          </w:tcPr>
          <w:p w14:paraId="663ABDBC" w14:textId="77777777" w:rsidR="00E71568" w:rsidRPr="001D1D88" w:rsidRDefault="00E71568" w:rsidP="00342CA2">
            <w:pPr>
              <w:rPr>
                <w:color w:val="000000" w:themeColor="text1"/>
                <w:sz w:val="28"/>
                <w:szCs w:val="28"/>
              </w:rPr>
            </w:pPr>
            <w:r w:rsidRPr="001D1D88">
              <w:rPr>
                <w:color w:val="000000" w:themeColor="text1"/>
                <w:sz w:val="28"/>
                <w:szCs w:val="28"/>
              </w:rPr>
              <w:t>Japan; Austria; Belgium; Bulgaria; Croatia; Cyprus; Czech Republic; Denmark; Estonia; European Union and Euratom; Finland; France; Germany; Greece; Hungary; Ireland; Latvia; Liechtenstein; Lithuania; Luxembourg; Malta; The Netherlands;</w:t>
            </w:r>
          </w:p>
          <w:p w14:paraId="768DB1FB" w14:textId="77777777" w:rsidR="00E71568" w:rsidRPr="001D1D88" w:rsidRDefault="00E71568" w:rsidP="00342CA2">
            <w:pPr>
              <w:shd w:val="clear" w:color="auto" w:fill="FFFFFF"/>
              <w:rPr>
                <w:color w:val="000000" w:themeColor="text1"/>
                <w:sz w:val="28"/>
                <w:szCs w:val="28"/>
              </w:rPr>
            </w:pPr>
            <w:r w:rsidRPr="001D1D88">
              <w:rPr>
                <w:color w:val="000000" w:themeColor="text1"/>
                <w:sz w:val="28"/>
                <w:szCs w:val="28"/>
              </w:rPr>
              <w:t>Norway; Poland; Portugal; Romania; Slovakia; Slovenia; Spain; Sweden; Switzerland; Iceland; United Kingdom</w:t>
            </w:r>
          </w:p>
        </w:tc>
      </w:tr>
      <w:tr w:rsidR="00BC1F22" w:rsidRPr="001D1D88" w14:paraId="2537574C" w14:textId="77777777" w:rsidTr="007341CD">
        <w:trPr>
          <w:trHeight w:val="397"/>
        </w:trPr>
        <w:tc>
          <w:tcPr>
            <w:tcW w:w="3397" w:type="dxa"/>
          </w:tcPr>
          <w:p w14:paraId="3DF09E33" w14:textId="08F531EB" w:rsidR="00E71568" w:rsidRPr="001D1D88" w:rsidRDefault="00E71568" w:rsidP="00342CA2">
            <w:pPr>
              <w:rPr>
                <w:color w:val="000000" w:themeColor="text1"/>
                <w:sz w:val="28"/>
                <w:szCs w:val="28"/>
              </w:rPr>
            </w:pPr>
            <w:r w:rsidRPr="001D1D88">
              <w:rPr>
                <w:color w:val="000000" w:themeColor="text1"/>
                <w:sz w:val="28"/>
                <w:szCs w:val="28"/>
              </w:rPr>
              <w:t xml:space="preserve">Developing </w:t>
            </w:r>
            <w:r w:rsidR="008D54C7" w:rsidRPr="001D1D88">
              <w:rPr>
                <w:color w:val="000000" w:themeColor="text1"/>
                <w:sz w:val="28"/>
                <w:szCs w:val="28"/>
                <w:lang w:val="en-GB"/>
              </w:rPr>
              <w:t xml:space="preserve">GDP </w:t>
            </w:r>
            <w:r w:rsidRPr="001D1D88">
              <w:rPr>
                <w:color w:val="000000" w:themeColor="text1"/>
                <w:sz w:val="28"/>
                <w:szCs w:val="28"/>
              </w:rPr>
              <w:t xml:space="preserve">countries </w:t>
            </w:r>
          </w:p>
        </w:tc>
        <w:tc>
          <w:tcPr>
            <w:tcW w:w="6386" w:type="dxa"/>
          </w:tcPr>
          <w:p w14:paraId="52F1E6FD" w14:textId="77777777" w:rsidR="00E71568" w:rsidRPr="001D1D88" w:rsidRDefault="00E71568" w:rsidP="00342CA2">
            <w:pPr>
              <w:rPr>
                <w:color w:val="000000" w:themeColor="text1"/>
                <w:sz w:val="28"/>
                <w:szCs w:val="28"/>
              </w:rPr>
            </w:pPr>
            <w:r w:rsidRPr="001D1D88">
              <w:rPr>
                <w:color w:val="000000" w:themeColor="text1"/>
                <w:sz w:val="28"/>
                <w:szCs w:val="28"/>
              </w:rPr>
              <w:t>Turkey; Yemen</w:t>
            </w:r>
            <w:r w:rsidRPr="001D1D88">
              <w:rPr>
                <w:color w:val="000000" w:themeColor="text1"/>
                <w:sz w:val="28"/>
                <w:szCs w:val="28"/>
                <w:lang w:val="en-GB"/>
              </w:rPr>
              <w:t xml:space="preserve">; </w:t>
            </w:r>
            <w:r w:rsidRPr="001D1D88">
              <w:rPr>
                <w:color w:val="000000" w:themeColor="text1"/>
                <w:sz w:val="28"/>
                <w:szCs w:val="28"/>
              </w:rPr>
              <w:t xml:space="preserve">Afghanistan; Jordan; Mongolia; </w:t>
            </w:r>
          </w:p>
        </w:tc>
      </w:tr>
      <w:tr w:rsidR="00E71568" w:rsidRPr="001D1D88" w14:paraId="46E08DC1" w14:textId="77777777" w:rsidTr="007341CD">
        <w:trPr>
          <w:trHeight w:val="1232"/>
        </w:trPr>
        <w:tc>
          <w:tcPr>
            <w:tcW w:w="3397" w:type="dxa"/>
          </w:tcPr>
          <w:p w14:paraId="571CBADA" w14:textId="6F39E017" w:rsidR="00E71568" w:rsidRPr="001D1D88" w:rsidRDefault="008D54C7" w:rsidP="008D54C7">
            <w:pPr>
              <w:tabs>
                <w:tab w:val="left" w:pos="596"/>
              </w:tabs>
              <w:rPr>
                <w:color w:val="000000" w:themeColor="text1"/>
                <w:sz w:val="28"/>
                <w:szCs w:val="28"/>
                <w:lang w:val="en-GB"/>
              </w:rPr>
            </w:pPr>
            <w:r w:rsidRPr="001D1D88">
              <w:rPr>
                <w:color w:val="000000" w:themeColor="text1"/>
                <w:sz w:val="28"/>
                <w:szCs w:val="28"/>
                <w:lang w:val="en-GB"/>
              </w:rPr>
              <w:t>Transitional GDP</w:t>
            </w:r>
          </w:p>
        </w:tc>
        <w:tc>
          <w:tcPr>
            <w:tcW w:w="6386" w:type="dxa"/>
          </w:tcPr>
          <w:p w14:paraId="04391889" w14:textId="77777777" w:rsidR="00E71568" w:rsidRPr="001D1D88" w:rsidRDefault="00E71568" w:rsidP="00342CA2">
            <w:pPr>
              <w:shd w:val="clear" w:color="auto" w:fill="FFFFFF"/>
              <w:rPr>
                <w:color w:val="000000" w:themeColor="text1"/>
                <w:sz w:val="28"/>
                <w:szCs w:val="28"/>
              </w:rPr>
            </w:pPr>
            <w:r w:rsidRPr="001D1D88">
              <w:rPr>
                <w:color w:val="000000" w:themeColor="text1"/>
                <w:sz w:val="28"/>
                <w:szCs w:val="28"/>
              </w:rPr>
              <w:t>Albania; Bosnia and Herzegovina; Moldova;</w:t>
            </w:r>
          </w:p>
          <w:p w14:paraId="1D6F035B" w14:textId="77777777" w:rsidR="00E71568" w:rsidRPr="001D1D88" w:rsidRDefault="00E71568" w:rsidP="00342CA2">
            <w:pPr>
              <w:shd w:val="clear" w:color="auto" w:fill="FFFFFF"/>
              <w:rPr>
                <w:color w:val="000000" w:themeColor="text1"/>
                <w:sz w:val="28"/>
                <w:szCs w:val="28"/>
              </w:rPr>
            </w:pPr>
            <w:r w:rsidRPr="001D1D88">
              <w:rPr>
                <w:color w:val="000000" w:themeColor="text1"/>
                <w:sz w:val="28"/>
                <w:szCs w:val="28"/>
              </w:rPr>
              <w:t>Montenegro; North Macedonia; Armenia; Azerbaijan; Belarus (Provisional application suspended); Georgia; Kazakhstan; Kyrgyzstan; Tajikistan; Turkmenistan; Ukraine; Uzbekistan</w:t>
            </w:r>
          </w:p>
        </w:tc>
      </w:tr>
    </w:tbl>
    <w:p w14:paraId="722E304F" w14:textId="77777777" w:rsidR="002A04D0" w:rsidRDefault="008D54C7" w:rsidP="008D54C7">
      <w:pPr>
        <w:tabs>
          <w:tab w:val="left" w:pos="0"/>
          <w:tab w:val="left" w:pos="284"/>
          <w:tab w:val="left" w:pos="567"/>
        </w:tabs>
        <w:jc w:val="both"/>
        <w:rPr>
          <w:color w:val="000000" w:themeColor="text1"/>
          <w:sz w:val="28"/>
          <w:szCs w:val="28"/>
        </w:rPr>
      </w:pPr>
      <w:r w:rsidRPr="001D1D88">
        <w:rPr>
          <w:color w:val="000000" w:themeColor="text1"/>
          <w:sz w:val="28"/>
          <w:szCs w:val="28"/>
        </w:rPr>
        <w:tab/>
      </w:r>
      <w:r w:rsidRPr="001D1D88">
        <w:rPr>
          <w:color w:val="000000" w:themeColor="text1"/>
          <w:sz w:val="28"/>
          <w:szCs w:val="28"/>
        </w:rPr>
        <w:tab/>
      </w:r>
    </w:p>
    <w:p w14:paraId="4D658F6D" w14:textId="1C6A2379" w:rsidR="00E71568" w:rsidRPr="001D1D88" w:rsidRDefault="002A04D0" w:rsidP="002A04D0">
      <w:pPr>
        <w:tabs>
          <w:tab w:val="left" w:pos="0"/>
          <w:tab w:val="left" w:pos="284"/>
          <w:tab w:val="left" w:pos="567"/>
        </w:tabs>
        <w:jc w:val="both"/>
        <w:rPr>
          <w:color w:val="000000" w:themeColor="text1"/>
          <w:sz w:val="28"/>
          <w:szCs w:val="28"/>
          <w:lang w:val="en-GB"/>
        </w:rPr>
      </w:pPr>
      <w:r>
        <w:rPr>
          <w:color w:val="000000" w:themeColor="text1"/>
          <w:sz w:val="28"/>
          <w:szCs w:val="28"/>
        </w:rPr>
        <w:lastRenderedPageBreak/>
        <w:tab/>
      </w:r>
      <w:r>
        <w:rPr>
          <w:color w:val="000000" w:themeColor="text1"/>
          <w:sz w:val="28"/>
          <w:szCs w:val="28"/>
        </w:rPr>
        <w:tab/>
      </w:r>
      <w:r w:rsidR="008B546B" w:rsidRPr="001D1D88">
        <w:rPr>
          <w:color w:val="000000" w:themeColor="text1"/>
          <w:sz w:val="28"/>
          <w:szCs w:val="28"/>
          <w:lang w:val="en-GB"/>
        </w:rPr>
        <w:t xml:space="preserve">As shown in the table above, the majority of </w:t>
      </w:r>
      <w:r w:rsidR="00CE1460" w:rsidRPr="001D1D88">
        <w:rPr>
          <w:color w:val="000000" w:themeColor="text1"/>
          <w:sz w:val="28"/>
          <w:szCs w:val="28"/>
          <w:lang w:val="en-GB"/>
        </w:rPr>
        <w:t xml:space="preserve">ECT </w:t>
      </w:r>
      <w:r w:rsidR="00E71568" w:rsidRPr="001D1D88">
        <w:rPr>
          <w:color w:val="000000" w:themeColor="text1"/>
          <w:sz w:val="28"/>
          <w:szCs w:val="28"/>
          <w:lang w:val="en-GB"/>
        </w:rPr>
        <w:t xml:space="preserve">Contracting Parties are developed EU member </w:t>
      </w:r>
      <w:r w:rsidR="007206F3" w:rsidRPr="001D1D88">
        <w:rPr>
          <w:color w:val="000000" w:themeColor="text1"/>
          <w:sz w:val="28"/>
          <w:szCs w:val="28"/>
          <w:lang w:val="en-GB"/>
        </w:rPr>
        <w:t>s</w:t>
      </w:r>
      <w:r w:rsidR="00E71568" w:rsidRPr="001D1D88">
        <w:rPr>
          <w:color w:val="000000" w:themeColor="text1"/>
          <w:sz w:val="28"/>
          <w:szCs w:val="28"/>
          <w:lang w:val="en-GB"/>
        </w:rPr>
        <w:t xml:space="preserve">tates that are </w:t>
      </w:r>
      <w:r w:rsidR="007206F3" w:rsidRPr="001D1D88">
        <w:rPr>
          <w:color w:val="000000" w:themeColor="text1"/>
          <w:sz w:val="28"/>
          <w:szCs w:val="28"/>
          <w:lang w:val="en-GB"/>
        </w:rPr>
        <w:t xml:space="preserve">energy </w:t>
      </w:r>
      <w:r w:rsidR="008B546B" w:rsidRPr="001D1D88">
        <w:rPr>
          <w:color w:val="000000" w:themeColor="text1"/>
          <w:sz w:val="28"/>
          <w:szCs w:val="28"/>
          <w:lang w:val="en-GB"/>
        </w:rPr>
        <w:t>import</w:t>
      </w:r>
      <w:r w:rsidR="006062BC" w:rsidRPr="001D1D88">
        <w:rPr>
          <w:color w:val="000000" w:themeColor="text1"/>
          <w:sz w:val="28"/>
          <w:szCs w:val="28"/>
          <w:lang w:val="en-GB"/>
        </w:rPr>
        <w:t>-</w:t>
      </w:r>
      <w:r w:rsidR="00E71568" w:rsidRPr="001D1D88">
        <w:rPr>
          <w:color w:val="000000" w:themeColor="text1"/>
          <w:sz w:val="28"/>
          <w:szCs w:val="28"/>
          <w:lang w:val="en-GB"/>
        </w:rPr>
        <w:t>dependent</w:t>
      </w:r>
      <w:r w:rsidR="000E46E5" w:rsidRPr="001D1D88">
        <w:rPr>
          <w:color w:val="000000" w:themeColor="text1"/>
          <w:sz w:val="28"/>
          <w:szCs w:val="28"/>
          <w:lang w:val="en-GB"/>
        </w:rPr>
        <w:t xml:space="preserve"> [</w:t>
      </w:r>
      <w:r w:rsidR="00683CF5">
        <w:rPr>
          <w:color w:val="000000" w:themeColor="text1"/>
          <w:sz w:val="28"/>
          <w:szCs w:val="28"/>
          <w:lang w:val="en-GB"/>
        </w:rPr>
        <w:t>70</w:t>
      </w:r>
      <w:r w:rsidR="000E46E5" w:rsidRPr="001D1D88">
        <w:rPr>
          <w:color w:val="000000" w:themeColor="text1"/>
          <w:sz w:val="28"/>
          <w:szCs w:val="28"/>
          <w:lang w:val="en-GB"/>
        </w:rPr>
        <w:t>]</w:t>
      </w:r>
      <w:r w:rsidR="00E71568" w:rsidRPr="001D1D88">
        <w:rPr>
          <w:color w:val="000000" w:themeColor="text1"/>
          <w:sz w:val="28"/>
          <w:szCs w:val="28"/>
          <w:lang w:val="en-GB"/>
        </w:rPr>
        <w:t xml:space="preserve">. </w:t>
      </w:r>
      <w:r w:rsidR="008B546B" w:rsidRPr="001D1D88">
        <w:rPr>
          <w:color w:val="000000" w:themeColor="text1"/>
          <w:sz w:val="28"/>
          <w:szCs w:val="28"/>
          <w:lang w:val="en-GB"/>
        </w:rPr>
        <w:t>On the other hand,</w:t>
      </w:r>
      <w:r w:rsidR="00E71568" w:rsidRPr="001D1D88">
        <w:rPr>
          <w:color w:val="000000" w:themeColor="text1"/>
          <w:sz w:val="28"/>
          <w:szCs w:val="28"/>
          <w:lang w:val="en-GB"/>
        </w:rPr>
        <w:t xml:space="preserve"> other </w:t>
      </w:r>
      <w:r w:rsidR="002B360E">
        <w:rPr>
          <w:color w:val="000000" w:themeColor="text1"/>
          <w:sz w:val="28"/>
          <w:szCs w:val="28"/>
          <w:lang w:val="en-GB"/>
        </w:rPr>
        <w:t xml:space="preserve">ECT </w:t>
      </w:r>
      <w:r w:rsidR="00E71568" w:rsidRPr="001D1D88">
        <w:rPr>
          <w:color w:val="000000" w:themeColor="text1"/>
          <w:sz w:val="28"/>
          <w:szCs w:val="28"/>
          <w:lang w:val="en-GB"/>
        </w:rPr>
        <w:t>Contracting Parties</w:t>
      </w:r>
      <w:r w:rsidR="008B546B" w:rsidRPr="001D1D88">
        <w:rPr>
          <w:color w:val="000000" w:themeColor="text1"/>
          <w:sz w:val="28"/>
          <w:szCs w:val="28"/>
          <w:lang w:val="en-GB"/>
        </w:rPr>
        <w:t xml:space="preserve"> (most, if not all, of which are energy exporter </w:t>
      </w:r>
      <w:r w:rsidR="007206F3" w:rsidRPr="001D1D88">
        <w:rPr>
          <w:color w:val="000000" w:themeColor="text1"/>
          <w:sz w:val="28"/>
          <w:szCs w:val="28"/>
          <w:lang w:val="en-GB"/>
        </w:rPr>
        <w:t>S</w:t>
      </w:r>
      <w:r w:rsidR="008B546B" w:rsidRPr="001D1D88">
        <w:rPr>
          <w:color w:val="000000" w:themeColor="text1"/>
          <w:sz w:val="28"/>
          <w:szCs w:val="28"/>
          <w:lang w:val="en-GB"/>
        </w:rPr>
        <w:t>tates)</w:t>
      </w:r>
      <w:r w:rsidR="00E71568" w:rsidRPr="001D1D88">
        <w:rPr>
          <w:color w:val="000000" w:themeColor="text1"/>
          <w:sz w:val="28"/>
          <w:szCs w:val="28"/>
          <w:lang w:val="en-GB"/>
        </w:rPr>
        <w:t xml:space="preserve"> are </w:t>
      </w:r>
      <w:r w:rsidR="008B546B" w:rsidRPr="001D1D88">
        <w:rPr>
          <w:color w:val="000000" w:themeColor="text1"/>
          <w:sz w:val="28"/>
          <w:szCs w:val="28"/>
          <w:lang w:val="en-GB"/>
        </w:rPr>
        <w:t xml:space="preserve">transitional </w:t>
      </w:r>
      <w:r w:rsidR="00E71568" w:rsidRPr="001D1D88">
        <w:rPr>
          <w:color w:val="000000" w:themeColor="text1"/>
          <w:sz w:val="28"/>
          <w:szCs w:val="28"/>
          <w:lang w:val="en-GB"/>
        </w:rPr>
        <w:t xml:space="preserve">economies </w:t>
      </w:r>
      <w:r w:rsidR="000E46E5" w:rsidRPr="001D1D88">
        <w:rPr>
          <w:color w:val="000000" w:themeColor="text1"/>
          <w:sz w:val="28"/>
          <w:szCs w:val="28"/>
          <w:lang w:val="en-GB"/>
        </w:rPr>
        <w:t>[</w:t>
      </w:r>
      <w:r w:rsidR="00683CF5">
        <w:rPr>
          <w:color w:val="000000" w:themeColor="text1"/>
          <w:sz w:val="28"/>
          <w:szCs w:val="28"/>
          <w:lang w:val="en-GB"/>
        </w:rPr>
        <w:t>70</w:t>
      </w:r>
      <w:r w:rsidR="000E46E5" w:rsidRPr="001D1D88">
        <w:rPr>
          <w:color w:val="000000" w:themeColor="text1"/>
          <w:sz w:val="28"/>
          <w:szCs w:val="28"/>
          <w:lang w:val="en-GB"/>
        </w:rPr>
        <w:t>]</w:t>
      </w:r>
      <w:r w:rsidR="00E71568" w:rsidRPr="001D1D88">
        <w:rPr>
          <w:color w:val="000000" w:themeColor="text1"/>
          <w:sz w:val="28"/>
          <w:szCs w:val="28"/>
          <w:lang w:val="en-GB"/>
        </w:rPr>
        <w:t>.</w:t>
      </w:r>
      <w:r w:rsidR="00A9259F" w:rsidRPr="001D1D88">
        <w:rPr>
          <w:color w:val="000000" w:themeColor="text1"/>
          <w:sz w:val="28"/>
          <w:szCs w:val="28"/>
          <w:lang w:val="en-GB"/>
        </w:rPr>
        <w:t xml:space="preserve"> </w:t>
      </w:r>
      <w:r w:rsidR="00E71568" w:rsidRPr="001D1D88">
        <w:rPr>
          <w:color w:val="000000" w:themeColor="text1"/>
          <w:sz w:val="28"/>
          <w:szCs w:val="28"/>
          <w:lang w:val="en-GB"/>
        </w:rPr>
        <w:t xml:space="preserve">Therefore, it is reasonable to consider the </w:t>
      </w:r>
      <w:r w:rsidR="008B546B" w:rsidRPr="001D1D88">
        <w:rPr>
          <w:color w:val="000000" w:themeColor="text1"/>
          <w:sz w:val="28"/>
          <w:szCs w:val="28"/>
          <w:lang w:val="en-GB"/>
        </w:rPr>
        <w:t xml:space="preserve">impact </w:t>
      </w:r>
      <w:r w:rsidR="00E71568" w:rsidRPr="001D1D88">
        <w:rPr>
          <w:color w:val="000000" w:themeColor="text1"/>
          <w:sz w:val="28"/>
          <w:szCs w:val="28"/>
          <w:lang w:val="en-GB"/>
        </w:rPr>
        <w:t xml:space="preserve">of regulatory measures from </w:t>
      </w:r>
      <w:r w:rsidR="008B546B" w:rsidRPr="001D1D88">
        <w:rPr>
          <w:color w:val="000000" w:themeColor="text1"/>
          <w:sz w:val="28"/>
          <w:szCs w:val="28"/>
          <w:lang w:val="en-GB"/>
        </w:rPr>
        <w:t xml:space="preserve">two differing </w:t>
      </w:r>
      <w:r w:rsidR="00040304">
        <w:rPr>
          <w:color w:val="000000" w:themeColor="text1"/>
          <w:sz w:val="28"/>
          <w:szCs w:val="28"/>
          <w:lang w:val="en-GB"/>
        </w:rPr>
        <w:t xml:space="preserve">ECT </w:t>
      </w:r>
      <w:r w:rsidR="00E71568" w:rsidRPr="001D1D88">
        <w:rPr>
          <w:color w:val="000000" w:themeColor="text1"/>
          <w:sz w:val="28"/>
          <w:szCs w:val="28"/>
          <w:lang w:val="en-GB"/>
        </w:rPr>
        <w:t>Contracting Part</w:t>
      </w:r>
      <w:r w:rsidR="008B546B" w:rsidRPr="001D1D88">
        <w:rPr>
          <w:color w:val="000000" w:themeColor="text1"/>
          <w:sz w:val="28"/>
          <w:szCs w:val="28"/>
          <w:lang w:val="en-GB"/>
        </w:rPr>
        <w:t xml:space="preserve">y perspectives: </w:t>
      </w:r>
      <w:r w:rsidR="00B11FBD" w:rsidRPr="001D1D88">
        <w:rPr>
          <w:color w:val="000000" w:themeColor="text1"/>
          <w:sz w:val="28"/>
          <w:szCs w:val="28"/>
          <w:lang w:val="en-GB"/>
        </w:rPr>
        <w:t>firstly,</w:t>
      </w:r>
      <w:r w:rsidR="008B546B" w:rsidRPr="001D1D88">
        <w:rPr>
          <w:color w:val="000000" w:themeColor="text1"/>
          <w:sz w:val="28"/>
          <w:szCs w:val="28"/>
          <w:lang w:val="en-GB"/>
        </w:rPr>
        <w:t xml:space="preserve"> of transitional economy energy exporters and secondly of</w:t>
      </w:r>
      <w:r w:rsidR="00E71568" w:rsidRPr="001D1D88">
        <w:rPr>
          <w:color w:val="000000" w:themeColor="text1"/>
          <w:sz w:val="28"/>
          <w:szCs w:val="28"/>
          <w:lang w:val="en-GB"/>
        </w:rPr>
        <w:t xml:space="preserve"> </w:t>
      </w:r>
      <w:r w:rsidR="008B546B" w:rsidRPr="001D1D88">
        <w:rPr>
          <w:color w:val="000000" w:themeColor="text1"/>
          <w:sz w:val="28"/>
          <w:szCs w:val="28"/>
          <w:lang w:val="en-GB"/>
        </w:rPr>
        <w:t>import-dependent developed</w:t>
      </w:r>
      <w:r w:rsidR="00E71568" w:rsidRPr="001D1D88">
        <w:rPr>
          <w:color w:val="000000" w:themeColor="text1"/>
          <w:sz w:val="28"/>
          <w:szCs w:val="28"/>
          <w:lang w:val="en-GB"/>
        </w:rPr>
        <w:t xml:space="preserve"> EU </w:t>
      </w:r>
      <w:r w:rsidR="007206F3" w:rsidRPr="001D1D88">
        <w:rPr>
          <w:color w:val="000000" w:themeColor="text1"/>
          <w:sz w:val="28"/>
          <w:szCs w:val="28"/>
          <w:lang w:val="en-GB"/>
        </w:rPr>
        <w:t>S</w:t>
      </w:r>
      <w:r w:rsidR="00E71568" w:rsidRPr="001D1D88">
        <w:rPr>
          <w:color w:val="000000" w:themeColor="text1"/>
          <w:sz w:val="28"/>
          <w:szCs w:val="28"/>
          <w:lang w:val="en-GB"/>
        </w:rPr>
        <w:t xml:space="preserve">tates. </w:t>
      </w:r>
    </w:p>
    <w:p w14:paraId="4C3C1E77" w14:textId="1EACE57D" w:rsidR="00E71568" w:rsidRPr="001D1D88" w:rsidRDefault="00E71568" w:rsidP="0042269E">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8D54C7" w:rsidRPr="001D1D88">
        <w:rPr>
          <w:color w:val="000000" w:themeColor="text1"/>
          <w:sz w:val="28"/>
          <w:szCs w:val="28"/>
          <w:lang w:val="en-GB"/>
        </w:rPr>
        <w:tab/>
      </w:r>
      <w:r w:rsidRPr="001D1D88">
        <w:rPr>
          <w:color w:val="000000" w:themeColor="text1"/>
          <w:sz w:val="28"/>
          <w:szCs w:val="28"/>
          <w:lang w:val="en-GB"/>
        </w:rPr>
        <w:t xml:space="preserve">The current </w:t>
      </w:r>
      <w:r w:rsidR="00CE1460" w:rsidRPr="001D1D88">
        <w:rPr>
          <w:color w:val="000000" w:themeColor="text1"/>
          <w:sz w:val="28"/>
          <w:szCs w:val="28"/>
          <w:lang w:val="en-GB"/>
        </w:rPr>
        <w:t xml:space="preserve">pace of </w:t>
      </w:r>
      <w:r w:rsidRPr="001D1D88">
        <w:rPr>
          <w:color w:val="000000" w:themeColor="text1"/>
          <w:sz w:val="28"/>
          <w:szCs w:val="28"/>
          <w:lang w:val="en-GB"/>
        </w:rPr>
        <w:t xml:space="preserve">energy transition </w:t>
      </w:r>
      <w:r w:rsidR="00CE1460" w:rsidRPr="001D1D88">
        <w:rPr>
          <w:color w:val="000000" w:themeColor="text1"/>
          <w:sz w:val="28"/>
          <w:szCs w:val="28"/>
          <w:lang w:val="en-GB"/>
        </w:rPr>
        <w:t xml:space="preserve">towards </w:t>
      </w:r>
      <w:r w:rsidR="00B11FBD" w:rsidRPr="001D1D88">
        <w:rPr>
          <w:color w:val="000000" w:themeColor="text1"/>
          <w:sz w:val="28"/>
          <w:szCs w:val="28"/>
          <w:lang w:val="en-GB"/>
        </w:rPr>
        <w:t xml:space="preserve">renewables </w:t>
      </w:r>
      <w:r w:rsidRPr="001D1D88">
        <w:rPr>
          <w:color w:val="000000" w:themeColor="text1"/>
          <w:sz w:val="28"/>
          <w:szCs w:val="28"/>
          <w:lang w:val="en-GB"/>
        </w:rPr>
        <w:t>in developing</w:t>
      </w:r>
      <w:r w:rsidR="00B11FBD" w:rsidRPr="001D1D88">
        <w:rPr>
          <w:color w:val="000000" w:themeColor="text1"/>
          <w:sz w:val="28"/>
          <w:szCs w:val="28"/>
          <w:lang w:val="en-GB"/>
        </w:rPr>
        <w:t xml:space="preserve"> ECT</w:t>
      </w:r>
      <w:r w:rsidRPr="001D1D88">
        <w:rPr>
          <w:color w:val="000000" w:themeColor="text1"/>
          <w:sz w:val="28"/>
          <w:szCs w:val="28"/>
          <w:lang w:val="en-GB"/>
        </w:rPr>
        <w:t xml:space="preserve"> </w:t>
      </w:r>
      <w:r w:rsidR="00122587">
        <w:rPr>
          <w:color w:val="000000" w:themeColor="text1"/>
          <w:sz w:val="28"/>
          <w:szCs w:val="28"/>
          <w:lang w:val="en-GB"/>
        </w:rPr>
        <w:t>Contracting Parties</w:t>
      </w:r>
      <w:r w:rsidRPr="001D1D88">
        <w:rPr>
          <w:color w:val="000000" w:themeColor="text1"/>
          <w:sz w:val="28"/>
          <w:szCs w:val="28"/>
          <w:lang w:val="en-GB"/>
        </w:rPr>
        <w:t xml:space="preserve"> is slow </w:t>
      </w:r>
      <w:r w:rsidR="00B11FBD" w:rsidRPr="001D1D88">
        <w:rPr>
          <w:color w:val="000000" w:themeColor="text1"/>
          <w:sz w:val="28"/>
          <w:szCs w:val="28"/>
          <w:lang w:val="en-GB"/>
        </w:rPr>
        <w:t>in comparison</w:t>
      </w:r>
      <w:r w:rsidR="007206F3" w:rsidRPr="001D1D88">
        <w:rPr>
          <w:color w:val="000000" w:themeColor="text1"/>
          <w:sz w:val="28"/>
          <w:szCs w:val="28"/>
          <w:lang w:val="en-GB"/>
        </w:rPr>
        <w:t xml:space="preserve"> to</w:t>
      </w:r>
      <w:r w:rsidR="00B11FBD" w:rsidRPr="001D1D88">
        <w:rPr>
          <w:color w:val="000000" w:themeColor="text1"/>
          <w:sz w:val="28"/>
          <w:szCs w:val="28"/>
          <w:lang w:val="en-GB"/>
        </w:rPr>
        <w:t xml:space="preserve"> that in</w:t>
      </w:r>
      <w:r w:rsidR="00CE1460" w:rsidRPr="001D1D88">
        <w:rPr>
          <w:color w:val="000000" w:themeColor="text1"/>
          <w:sz w:val="28"/>
          <w:szCs w:val="28"/>
          <w:lang w:val="en-GB"/>
        </w:rPr>
        <w:t xml:space="preserve"> the</w:t>
      </w:r>
      <w:r w:rsidR="00B11FBD" w:rsidRPr="001D1D88">
        <w:rPr>
          <w:color w:val="000000" w:themeColor="text1"/>
          <w:sz w:val="28"/>
          <w:szCs w:val="28"/>
          <w:lang w:val="en-GB"/>
        </w:rPr>
        <w:t xml:space="preserve"> </w:t>
      </w:r>
      <w:r w:rsidR="007206F3" w:rsidRPr="001D1D88">
        <w:rPr>
          <w:color w:val="000000" w:themeColor="text1"/>
          <w:sz w:val="28"/>
          <w:szCs w:val="28"/>
          <w:lang w:val="en-GB"/>
        </w:rPr>
        <w:t>import-dependent</w:t>
      </w:r>
      <w:r w:rsidRPr="001D1D88">
        <w:rPr>
          <w:color w:val="000000" w:themeColor="text1"/>
          <w:sz w:val="28"/>
          <w:szCs w:val="28"/>
          <w:lang w:val="en-GB"/>
        </w:rPr>
        <w:t xml:space="preserve"> developed EU </w:t>
      </w:r>
      <w:r w:rsidR="00B5414E">
        <w:rPr>
          <w:color w:val="000000" w:themeColor="text1"/>
          <w:sz w:val="28"/>
          <w:szCs w:val="28"/>
          <w:lang w:val="en-GB"/>
        </w:rPr>
        <w:t xml:space="preserve">ECT </w:t>
      </w:r>
      <w:r w:rsidRPr="001D1D88">
        <w:rPr>
          <w:color w:val="000000" w:themeColor="text1"/>
          <w:sz w:val="28"/>
          <w:szCs w:val="28"/>
          <w:lang w:val="en-GB"/>
        </w:rPr>
        <w:t>Contracting Parties</w:t>
      </w:r>
      <w:r w:rsidR="000E46E5" w:rsidRPr="001D1D88">
        <w:rPr>
          <w:color w:val="000000" w:themeColor="text1"/>
          <w:sz w:val="28"/>
          <w:szCs w:val="28"/>
          <w:lang w:val="en-GB"/>
        </w:rPr>
        <w:t xml:space="preserve"> [</w:t>
      </w:r>
      <w:r w:rsidR="001D7C5C" w:rsidRPr="001D1D88">
        <w:rPr>
          <w:color w:val="000000" w:themeColor="text1"/>
          <w:sz w:val="28"/>
          <w:szCs w:val="28"/>
          <w:lang w:val="en-GB"/>
        </w:rPr>
        <w:t>7</w:t>
      </w:r>
      <w:r w:rsidR="00EE141A">
        <w:rPr>
          <w:color w:val="000000" w:themeColor="text1"/>
          <w:sz w:val="28"/>
          <w:szCs w:val="28"/>
          <w:lang w:val="en-GB"/>
        </w:rPr>
        <w:t>1</w:t>
      </w:r>
      <w:r w:rsidR="000E46E5" w:rsidRPr="001D1D88">
        <w:rPr>
          <w:color w:val="000000" w:themeColor="text1"/>
          <w:sz w:val="28"/>
          <w:szCs w:val="28"/>
          <w:lang w:val="en-GB"/>
        </w:rPr>
        <w:t>]</w:t>
      </w:r>
      <w:r w:rsidRPr="001D1D88">
        <w:rPr>
          <w:color w:val="000000" w:themeColor="text1"/>
          <w:sz w:val="28"/>
          <w:szCs w:val="28"/>
          <w:lang w:val="en-GB"/>
        </w:rPr>
        <w:t xml:space="preserve">. </w:t>
      </w:r>
      <w:r w:rsidR="00EC2222" w:rsidRPr="001D1D88">
        <w:rPr>
          <w:color w:val="000000" w:themeColor="text1"/>
          <w:sz w:val="28"/>
          <w:szCs w:val="28"/>
          <w:lang w:val="en-GB"/>
        </w:rPr>
        <w:t>The pace of transition is driven by</w:t>
      </w:r>
      <w:r w:rsidRPr="001D1D88">
        <w:rPr>
          <w:color w:val="000000" w:themeColor="text1"/>
          <w:sz w:val="28"/>
          <w:szCs w:val="28"/>
          <w:lang w:val="en-GB"/>
        </w:rPr>
        <w:t xml:space="preserve"> </w:t>
      </w:r>
      <w:r w:rsidR="007206F3" w:rsidRPr="001D1D88">
        <w:rPr>
          <w:color w:val="000000" w:themeColor="text1"/>
          <w:sz w:val="28"/>
          <w:szCs w:val="28"/>
          <w:lang w:val="en-GB"/>
        </w:rPr>
        <w:t xml:space="preserve">the </w:t>
      </w:r>
      <w:r w:rsidR="00EC2222" w:rsidRPr="001D1D88">
        <w:rPr>
          <w:color w:val="000000" w:themeColor="text1"/>
          <w:sz w:val="28"/>
          <w:szCs w:val="28"/>
          <w:lang w:val="en-GB"/>
        </w:rPr>
        <w:t>availability of</w:t>
      </w:r>
      <w:r w:rsidRPr="001D1D88">
        <w:rPr>
          <w:color w:val="000000" w:themeColor="text1"/>
          <w:sz w:val="28"/>
          <w:szCs w:val="28"/>
          <w:lang w:val="en-GB"/>
        </w:rPr>
        <w:t xml:space="preserve"> international financing, </w:t>
      </w:r>
      <w:r w:rsidR="00EC2222" w:rsidRPr="001D1D88">
        <w:rPr>
          <w:color w:val="000000" w:themeColor="text1"/>
          <w:sz w:val="28"/>
          <w:szCs w:val="28"/>
          <w:lang w:val="en-GB"/>
        </w:rPr>
        <w:t xml:space="preserve">existing </w:t>
      </w:r>
      <w:r w:rsidRPr="001D1D88">
        <w:rPr>
          <w:color w:val="000000" w:themeColor="text1"/>
          <w:sz w:val="28"/>
          <w:szCs w:val="28"/>
          <w:lang w:val="en-GB"/>
        </w:rPr>
        <w:t xml:space="preserve">infrastructure, </w:t>
      </w:r>
      <w:r w:rsidR="00EC2222" w:rsidRPr="001D1D88">
        <w:rPr>
          <w:color w:val="000000" w:themeColor="text1"/>
          <w:sz w:val="28"/>
          <w:szCs w:val="28"/>
          <w:lang w:val="en-GB"/>
        </w:rPr>
        <w:t xml:space="preserve">regulatory environment </w:t>
      </w:r>
      <w:r w:rsidRPr="001D1D88">
        <w:rPr>
          <w:color w:val="000000" w:themeColor="text1"/>
          <w:sz w:val="28"/>
          <w:szCs w:val="28"/>
          <w:lang w:val="en-GB"/>
        </w:rPr>
        <w:t>and cost of technologies</w:t>
      </w:r>
      <w:r w:rsidR="000E46E5" w:rsidRPr="001D1D88">
        <w:rPr>
          <w:color w:val="000000" w:themeColor="text1"/>
          <w:sz w:val="28"/>
          <w:szCs w:val="28"/>
          <w:lang w:val="en-GB"/>
        </w:rPr>
        <w:t xml:space="preserve"> [</w:t>
      </w:r>
      <w:r w:rsidR="001D7C5C" w:rsidRPr="001D1D88">
        <w:rPr>
          <w:color w:val="000000" w:themeColor="text1"/>
          <w:sz w:val="28"/>
          <w:szCs w:val="28"/>
          <w:lang w:val="en-GB"/>
        </w:rPr>
        <w:t>7</w:t>
      </w:r>
      <w:r w:rsidR="00EE141A">
        <w:rPr>
          <w:color w:val="000000" w:themeColor="text1"/>
          <w:sz w:val="28"/>
          <w:szCs w:val="28"/>
          <w:lang w:val="en-GB"/>
        </w:rPr>
        <w:t>1</w:t>
      </w:r>
      <w:r w:rsidR="000E46E5" w:rsidRPr="001D1D88">
        <w:rPr>
          <w:color w:val="000000" w:themeColor="text1"/>
          <w:sz w:val="28"/>
          <w:szCs w:val="28"/>
          <w:lang w:val="en-GB"/>
        </w:rPr>
        <w:t>]</w:t>
      </w:r>
      <w:r w:rsidRPr="001D1D88">
        <w:rPr>
          <w:color w:val="000000" w:themeColor="text1"/>
          <w:sz w:val="28"/>
          <w:szCs w:val="28"/>
          <w:lang w:val="en-GB"/>
        </w:rPr>
        <w:t xml:space="preserve">. </w:t>
      </w:r>
      <w:r w:rsidR="00EC2222" w:rsidRPr="001D1D88">
        <w:rPr>
          <w:color w:val="000000" w:themeColor="text1"/>
          <w:sz w:val="28"/>
          <w:szCs w:val="28"/>
          <w:lang w:val="en-GB"/>
        </w:rPr>
        <w:t xml:space="preserve">At the other end of the scale, </w:t>
      </w:r>
      <w:r w:rsidR="006062BC" w:rsidRPr="001D1D88">
        <w:rPr>
          <w:color w:val="000000" w:themeColor="text1"/>
          <w:sz w:val="28"/>
          <w:szCs w:val="28"/>
          <w:lang w:val="en-GB"/>
        </w:rPr>
        <w:t>ex-USSR</w:t>
      </w:r>
      <w:r w:rsidRPr="001D1D88">
        <w:rPr>
          <w:color w:val="000000" w:themeColor="text1"/>
          <w:sz w:val="28"/>
          <w:szCs w:val="28"/>
          <w:lang w:val="en-GB"/>
        </w:rPr>
        <w:t xml:space="preserve"> states </w:t>
      </w:r>
      <w:r w:rsidR="00D15D07" w:rsidRPr="001D1D88">
        <w:rPr>
          <w:color w:val="000000" w:themeColor="text1"/>
          <w:sz w:val="28"/>
          <w:szCs w:val="28"/>
          <w:lang w:val="en-GB"/>
        </w:rPr>
        <w:t xml:space="preserve">are still </w:t>
      </w:r>
      <w:r w:rsidRPr="001D1D88">
        <w:rPr>
          <w:color w:val="000000" w:themeColor="text1"/>
          <w:sz w:val="28"/>
          <w:szCs w:val="28"/>
          <w:lang w:val="en-GB"/>
        </w:rPr>
        <w:t xml:space="preserve">the main exporters of fossil fuels to EU </w:t>
      </w:r>
      <w:r w:rsidR="00B5414E">
        <w:rPr>
          <w:color w:val="000000" w:themeColor="text1"/>
          <w:sz w:val="28"/>
          <w:szCs w:val="28"/>
          <w:lang w:val="en-GB"/>
        </w:rPr>
        <w:t xml:space="preserve">ECT </w:t>
      </w:r>
      <w:r w:rsidRPr="001D1D88">
        <w:rPr>
          <w:color w:val="000000" w:themeColor="text1"/>
          <w:sz w:val="28"/>
          <w:szCs w:val="28"/>
          <w:lang w:val="en-GB"/>
        </w:rPr>
        <w:t xml:space="preserve">Contracting Parties. For the purposes of regulatory environment analysis, the </w:t>
      </w:r>
      <w:r w:rsidR="00237A0A">
        <w:rPr>
          <w:color w:val="000000" w:themeColor="text1"/>
          <w:sz w:val="28"/>
          <w:szCs w:val="28"/>
          <w:lang w:val="en-GB"/>
        </w:rPr>
        <w:t>dissertation</w:t>
      </w:r>
      <w:r w:rsidRPr="001D1D88">
        <w:rPr>
          <w:color w:val="000000" w:themeColor="text1"/>
          <w:sz w:val="28"/>
          <w:szCs w:val="28"/>
          <w:lang w:val="en-GB"/>
        </w:rPr>
        <w:t xml:space="preserve"> takes Kazakhstan </w:t>
      </w:r>
      <w:r w:rsidR="002B360E">
        <w:rPr>
          <w:color w:val="000000" w:themeColor="text1"/>
          <w:sz w:val="28"/>
          <w:szCs w:val="28"/>
          <w:lang w:val="en-GB"/>
        </w:rPr>
        <w:t xml:space="preserve">and the EU </w:t>
      </w:r>
      <w:r w:rsidRPr="001D1D88">
        <w:rPr>
          <w:color w:val="000000" w:themeColor="text1"/>
          <w:sz w:val="28"/>
          <w:szCs w:val="28"/>
          <w:lang w:val="en-GB"/>
        </w:rPr>
        <w:t xml:space="preserve">as an example. </w:t>
      </w:r>
    </w:p>
    <w:p w14:paraId="39699B37" w14:textId="77777777" w:rsidR="00E71568" w:rsidRPr="001D1D88" w:rsidRDefault="00E71568" w:rsidP="00031960">
      <w:pPr>
        <w:tabs>
          <w:tab w:val="left" w:pos="0"/>
          <w:tab w:val="left" w:pos="284"/>
          <w:tab w:val="left" w:pos="567"/>
        </w:tabs>
        <w:jc w:val="both"/>
        <w:rPr>
          <w:color w:val="000000" w:themeColor="text1"/>
          <w:sz w:val="28"/>
          <w:szCs w:val="28"/>
          <w:lang w:val="en-GB"/>
        </w:rPr>
      </w:pPr>
    </w:p>
    <w:p w14:paraId="41C4CD0B" w14:textId="45396952" w:rsidR="00E71568" w:rsidRPr="001D1D88" w:rsidRDefault="00B067E7" w:rsidP="00B067E7">
      <w:pPr>
        <w:tabs>
          <w:tab w:val="left" w:pos="0"/>
          <w:tab w:val="left" w:pos="284"/>
          <w:tab w:val="left" w:pos="567"/>
        </w:tabs>
        <w:jc w:val="both"/>
        <w:rPr>
          <w:color w:val="000000" w:themeColor="text1"/>
          <w:sz w:val="28"/>
          <w:szCs w:val="28"/>
          <w:lang w:val="en-GB"/>
        </w:rPr>
      </w:pPr>
      <w:r>
        <w:rPr>
          <w:color w:val="000000" w:themeColor="text1"/>
          <w:sz w:val="28"/>
          <w:szCs w:val="28"/>
          <w:lang w:val="en-GB"/>
        </w:rPr>
        <w:tab/>
      </w:r>
      <w:r>
        <w:rPr>
          <w:color w:val="000000" w:themeColor="text1"/>
          <w:sz w:val="28"/>
          <w:szCs w:val="28"/>
          <w:lang w:val="en-GB"/>
        </w:rPr>
        <w:tab/>
      </w:r>
      <w:r w:rsidR="00406F2D" w:rsidRPr="00406F2D">
        <w:rPr>
          <w:i/>
          <w:iCs/>
          <w:color w:val="000000" w:themeColor="text1"/>
          <w:sz w:val="28"/>
          <w:szCs w:val="28"/>
          <w:lang w:val="en-GB"/>
        </w:rPr>
        <w:t>Case study: Kazakhstan’s regulatory environment of the energy sector</w:t>
      </w:r>
      <w:r w:rsidR="00406F2D">
        <w:rPr>
          <w:i/>
          <w:iCs/>
          <w:color w:val="000000" w:themeColor="text1"/>
          <w:sz w:val="28"/>
          <w:szCs w:val="28"/>
          <w:lang w:val="en-GB"/>
        </w:rPr>
        <w:t>.</w:t>
      </w:r>
      <w:r w:rsidR="0038530A">
        <w:rPr>
          <w:i/>
          <w:iCs/>
          <w:color w:val="000000" w:themeColor="text1"/>
          <w:sz w:val="28"/>
          <w:szCs w:val="28"/>
          <w:lang w:val="en-GB"/>
        </w:rPr>
        <w:t xml:space="preserve"> </w:t>
      </w:r>
      <w:r w:rsidR="00E71568" w:rsidRPr="001D1D88">
        <w:rPr>
          <w:color w:val="000000" w:themeColor="text1"/>
          <w:sz w:val="28"/>
          <w:szCs w:val="28"/>
          <w:lang w:val="en-GB"/>
        </w:rPr>
        <w:t xml:space="preserve">Kazakhstan is </w:t>
      </w:r>
      <w:r w:rsidR="00905258" w:rsidRPr="001D1D88">
        <w:rPr>
          <w:color w:val="000000" w:themeColor="text1"/>
          <w:sz w:val="28"/>
          <w:szCs w:val="28"/>
          <w:lang w:val="en-GB"/>
        </w:rPr>
        <w:t>an</w:t>
      </w:r>
      <w:r w:rsidR="00E71568" w:rsidRPr="001D1D88">
        <w:rPr>
          <w:color w:val="000000" w:themeColor="text1"/>
          <w:sz w:val="28"/>
          <w:szCs w:val="28"/>
          <w:lang w:val="en-GB"/>
        </w:rPr>
        <w:t xml:space="preserve"> </w:t>
      </w:r>
      <w:r w:rsidR="00905258" w:rsidRPr="001D1D88">
        <w:rPr>
          <w:color w:val="000000" w:themeColor="text1"/>
          <w:sz w:val="28"/>
          <w:szCs w:val="28"/>
          <w:lang w:val="en-GB"/>
        </w:rPr>
        <w:t xml:space="preserve">ECT </w:t>
      </w:r>
      <w:r w:rsidR="00E71568" w:rsidRPr="001D1D88">
        <w:rPr>
          <w:color w:val="000000" w:themeColor="text1"/>
          <w:sz w:val="28"/>
          <w:szCs w:val="28"/>
          <w:lang w:val="en-GB"/>
        </w:rPr>
        <w:t xml:space="preserve">Contracting Party and truly one of </w:t>
      </w:r>
      <w:r w:rsidR="007F1B41" w:rsidRPr="001D1D88">
        <w:rPr>
          <w:color w:val="000000" w:themeColor="text1"/>
          <w:sz w:val="28"/>
          <w:szCs w:val="28"/>
          <w:lang w:val="en-GB"/>
        </w:rPr>
        <w:t>its</w:t>
      </w:r>
      <w:r w:rsidR="00E71568" w:rsidRPr="001D1D88">
        <w:rPr>
          <w:color w:val="000000" w:themeColor="text1"/>
          <w:sz w:val="28"/>
          <w:szCs w:val="28"/>
          <w:lang w:val="en-GB"/>
        </w:rPr>
        <w:t xml:space="preserve"> beneficiaries. </w:t>
      </w:r>
      <w:r w:rsidR="007F1B41" w:rsidRPr="001D1D88">
        <w:rPr>
          <w:color w:val="000000" w:themeColor="text1"/>
          <w:sz w:val="28"/>
          <w:szCs w:val="28"/>
          <w:lang w:val="en-GB"/>
        </w:rPr>
        <w:t>A</w:t>
      </w:r>
      <w:r w:rsidR="00E71568" w:rsidRPr="001D1D88">
        <w:rPr>
          <w:color w:val="000000" w:themeColor="text1"/>
          <w:sz w:val="28"/>
          <w:szCs w:val="28"/>
          <w:lang w:val="en-GB"/>
        </w:rPr>
        <w:t xml:space="preserve">ccession to the ECT was an important step for the young independent and resource-rich </w:t>
      </w:r>
      <w:r w:rsidR="0022443E" w:rsidRPr="001D1D88">
        <w:rPr>
          <w:color w:val="000000" w:themeColor="text1"/>
          <w:sz w:val="28"/>
          <w:szCs w:val="28"/>
          <w:lang w:val="en-GB"/>
        </w:rPr>
        <w:t>ex-USSR</w:t>
      </w:r>
      <w:r w:rsidR="00E71568" w:rsidRPr="001D1D88">
        <w:rPr>
          <w:color w:val="000000" w:themeColor="text1"/>
          <w:sz w:val="28"/>
          <w:szCs w:val="28"/>
          <w:lang w:val="en-GB"/>
        </w:rPr>
        <w:t xml:space="preserve"> state. </w:t>
      </w:r>
      <w:r w:rsidR="00661486" w:rsidRPr="001D1D88">
        <w:rPr>
          <w:color w:val="000000" w:themeColor="text1"/>
          <w:sz w:val="28"/>
          <w:szCs w:val="28"/>
          <w:lang w:val="en-GB"/>
        </w:rPr>
        <w:t>By</w:t>
      </w:r>
      <w:r w:rsidR="007F1B41" w:rsidRPr="001D1D88">
        <w:rPr>
          <w:color w:val="000000" w:themeColor="text1"/>
          <w:sz w:val="28"/>
          <w:szCs w:val="28"/>
          <w:lang w:val="en-GB"/>
        </w:rPr>
        <w:t xml:space="preserve"> accession, </w:t>
      </w:r>
      <w:r w:rsidR="00E71568" w:rsidRPr="001D1D88">
        <w:rPr>
          <w:color w:val="000000" w:themeColor="text1"/>
          <w:sz w:val="28"/>
          <w:szCs w:val="28"/>
          <w:lang w:val="en-GB"/>
        </w:rPr>
        <w:t xml:space="preserve">Kazakhstan </w:t>
      </w:r>
      <w:r w:rsidR="00E23C2F" w:rsidRPr="001D1D88">
        <w:rPr>
          <w:color w:val="000000" w:themeColor="text1"/>
          <w:sz w:val="28"/>
          <w:szCs w:val="28"/>
          <w:lang w:val="en-GB"/>
        </w:rPr>
        <w:t>intended to address</w:t>
      </w:r>
      <w:r w:rsidR="00E71568" w:rsidRPr="001D1D88">
        <w:rPr>
          <w:color w:val="000000" w:themeColor="text1"/>
          <w:sz w:val="28"/>
          <w:szCs w:val="28"/>
          <w:lang w:val="en-GB"/>
        </w:rPr>
        <w:t xml:space="preserve"> two important </w:t>
      </w:r>
      <w:r w:rsidR="00E23C2F" w:rsidRPr="001D1D88">
        <w:rPr>
          <w:color w:val="000000" w:themeColor="text1"/>
          <w:sz w:val="28"/>
          <w:szCs w:val="28"/>
          <w:lang w:val="en-GB"/>
        </w:rPr>
        <w:t>strategic concerns</w:t>
      </w:r>
      <w:r w:rsidR="007F1B41" w:rsidRPr="001D1D88">
        <w:rPr>
          <w:color w:val="000000" w:themeColor="text1"/>
          <w:sz w:val="28"/>
          <w:szCs w:val="28"/>
          <w:lang w:val="en-GB"/>
        </w:rPr>
        <w:t>:</w:t>
      </w:r>
      <w:r w:rsidR="00E71568" w:rsidRPr="001D1D88">
        <w:rPr>
          <w:color w:val="000000" w:themeColor="text1"/>
          <w:sz w:val="28"/>
          <w:szCs w:val="28"/>
          <w:lang w:val="en-GB"/>
        </w:rPr>
        <w:t xml:space="preserve"> </w:t>
      </w:r>
      <w:r w:rsidR="00B62555" w:rsidRPr="001D1D88">
        <w:rPr>
          <w:color w:val="000000" w:themeColor="text1"/>
          <w:sz w:val="28"/>
          <w:szCs w:val="28"/>
          <w:lang w:val="en-GB"/>
        </w:rPr>
        <w:t>f</w:t>
      </w:r>
      <w:r w:rsidR="00E71568" w:rsidRPr="001D1D88">
        <w:rPr>
          <w:color w:val="000000" w:themeColor="text1"/>
          <w:sz w:val="28"/>
          <w:szCs w:val="28"/>
          <w:lang w:val="en-GB"/>
        </w:rPr>
        <w:t>irst</w:t>
      </w:r>
      <w:r w:rsidR="007F1B41" w:rsidRPr="001D1D88">
        <w:rPr>
          <w:color w:val="000000" w:themeColor="text1"/>
          <w:sz w:val="28"/>
          <w:szCs w:val="28"/>
          <w:lang w:val="en-GB"/>
        </w:rPr>
        <w:t>ly,</w:t>
      </w:r>
      <w:r w:rsidR="00E71568" w:rsidRPr="001D1D88">
        <w:rPr>
          <w:color w:val="000000" w:themeColor="text1"/>
          <w:sz w:val="28"/>
          <w:szCs w:val="28"/>
          <w:lang w:val="en-GB"/>
        </w:rPr>
        <w:t xml:space="preserve"> </w:t>
      </w:r>
      <w:r w:rsidR="007F1B41" w:rsidRPr="001D1D88">
        <w:rPr>
          <w:color w:val="000000" w:themeColor="text1"/>
          <w:sz w:val="28"/>
          <w:szCs w:val="28"/>
          <w:lang w:val="en-GB"/>
        </w:rPr>
        <w:t>to</w:t>
      </w:r>
      <w:r w:rsidR="00E71568" w:rsidRPr="001D1D88">
        <w:rPr>
          <w:color w:val="000000" w:themeColor="text1"/>
          <w:sz w:val="28"/>
          <w:szCs w:val="28"/>
          <w:lang w:val="en-GB"/>
        </w:rPr>
        <w:t xml:space="preserve"> </w:t>
      </w:r>
      <w:r w:rsidR="00E23C2F" w:rsidRPr="001D1D88">
        <w:rPr>
          <w:color w:val="000000" w:themeColor="text1"/>
          <w:sz w:val="28"/>
          <w:szCs w:val="28"/>
          <w:lang w:val="en-GB"/>
        </w:rPr>
        <w:t>secur</w:t>
      </w:r>
      <w:r w:rsidR="007F1B41" w:rsidRPr="001D1D88">
        <w:rPr>
          <w:color w:val="000000" w:themeColor="text1"/>
          <w:sz w:val="28"/>
          <w:szCs w:val="28"/>
          <w:lang w:val="en-GB"/>
        </w:rPr>
        <w:t>e</w:t>
      </w:r>
      <w:r w:rsidR="00E71568" w:rsidRPr="001D1D88">
        <w:rPr>
          <w:color w:val="000000" w:themeColor="text1"/>
          <w:sz w:val="28"/>
          <w:szCs w:val="28"/>
          <w:lang w:val="en-GB"/>
        </w:rPr>
        <w:t xml:space="preserve"> </w:t>
      </w:r>
      <w:r w:rsidR="00E76EE7" w:rsidRPr="001D1D88">
        <w:rPr>
          <w:color w:val="000000" w:themeColor="text1"/>
          <w:sz w:val="28"/>
          <w:szCs w:val="28"/>
          <w:lang w:val="en-GB"/>
        </w:rPr>
        <w:t xml:space="preserve">stable </w:t>
      </w:r>
      <w:r w:rsidR="00E71568" w:rsidRPr="001D1D88">
        <w:rPr>
          <w:color w:val="000000" w:themeColor="text1"/>
          <w:sz w:val="28"/>
          <w:szCs w:val="28"/>
          <w:lang w:val="en-GB"/>
        </w:rPr>
        <w:t xml:space="preserve">energy transit </w:t>
      </w:r>
      <w:r w:rsidR="007F1B41" w:rsidRPr="001D1D88">
        <w:rPr>
          <w:color w:val="000000" w:themeColor="text1"/>
          <w:sz w:val="28"/>
          <w:szCs w:val="28"/>
          <w:lang w:val="en-GB"/>
        </w:rPr>
        <w:t xml:space="preserve">routes; </w:t>
      </w:r>
      <w:r w:rsidR="00E71568" w:rsidRPr="001D1D88">
        <w:rPr>
          <w:color w:val="000000" w:themeColor="text1"/>
          <w:sz w:val="28"/>
          <w:szCs w:val="28"/>
          <w:lang w:val="en-GB"/>
        </w:rPr>
        <w:t>second</w:t>
      </w:r>
      <w:r w:rsidR="007F1B41" w:rsidRPr="001D1D88">
        <w:rPr>
          <w:color w:val="000000" w:themeColor="text1"/>
          <w:sz w:val="28"/>
          <w:szCs w:val="28"/>
          <w:lang w:val="en-GB"/>
        </w:rPr>
        <w:t>ly</w:t>
      </w:r>
      <w:r w:rsidR="000B1E91" w:rsidRPr="001D1D88">
        <w:rPr>
          <w:color w:val="000000" w:themeColor="text1"/>
          <w:sz w:val="28"/>
          <w:szCs w:val="28"/>
          <w:lang w:val="en-GB"/>
        </w:rPr>
        <w:t xml:space="preserve"> to encourage</w:t>
      </w:r>
      <w:r w:rsidR="00E71568" w:rsidRPr="001D1D88">
        <w:rPr>
          <w:color w:val="000000" w:themeColor="text1"/>
          <w:sz w:val="28"/>
          <w:szCs w:val="28"/>
          <w:lang w:val="en-GB"/>
        </w:rPr>
        <w:t xml:space="preserve"> EU </w:t>
      </w:r>
      <w:r w:rsidR="000B1E91" w:rsidRPr="001D1D88">
        <w:rPr>
          <w:color w:val="000000" w:themeColor="text1"/>
          <w:sz w:val="28"/>
          <w:szCs w:val="28"/>
          <w:lang w:val="en-GB"/>
        </w:rPr>
        <w:t>investment</w:t>
      </w:r>
      <w:r w:rsidR="00E71568" w:rsidRPr="001D1D88">
        <w:rPr>
          <w:color w:val="000000" w:themeColor="text1"/>
          <w:sz w:val="28"/>
          <w:szCs w:val="28"/>
          <w:lang w:val="en-GB"/>
        </w:rPr>
        <w:t xml:space="preserve"> </w:t>
      </w:r>
      <w:r w:rsidR="000B1E91" w:rsidRPr="001D1D88">
        <w:rPr>
          <w:color w:val="000000" w:themeColor="text1"/>
          <w:sz w:val="28"/>
          <w:szCs w:val="28"/>
          <w:lang w:val="en-GB"/>
        </w:rPr>
        <w:t xml:space="preserve">through </w:t>
      </w:r>
      <w:r w:rsidR="003068C4" w:rsidRPr="001D1D88">
        <w:rPr>
          <w:color w:val="000000" w:themeColor="text1"/>
          <w:sz w:val="28"/>
          <w:szCs w:val="28"/>
          <w:lang w:val="en-GB"/>
        </w:rPr>
        <w:t xml:space="preserve">the </w:t>
      </w:r>
      <w:r w:rsidR="000B1E91" w:rsidRPr="001D1D88">
        <w:rPr>
          <w:color w:val="000000" w:themeColor="text1"/>
          <w:sz w:val="28"/>
          <w:szCs w:val="28"/>
          <w:lang w:val="en-GB"/>
        </w:rPr>
        <w:t xml:space="preserve">protection of interests expressed in the ECT </w:t>
      </w:r>
      <w:r w:rsidR="00C23A77" w:rsidRPr="001D1D88">
        <w:rPr>
          <w:color w:val="000000" w:themeColor="text1"/>
          <w:sz w:val="28"/>
          <w:szCs w:val="28"/>
          <w:lang w:val="en-GB"/>
        </w:rPr>
        <w:t>[</w:t>
      </w:r>
      <w:r w:rsidR="00905258" w:rsidRPr="001D1D88">
        <w:rPr>
          <w:color w:val="000000" w:themeColor="text1"/>
          <w:sz w:val="28"/>
          <w:szCs w:val="28"/>
          <w:lang w:val="en-GB"/>
        </w:rPr>
        <w:t>1</w:t>
      </w:r>
      <w:r w:rsidR="00EE141A">
        <w:rPr>
          <w:color w:val="000000" w:themeColor="text1"/>
          <w:sz w:val="28"/>
          <w:szCs w:val="28"/>
          <w:lang w:val="en-GB"/>
        </w:rPr>
        <w:t>7</w:t>
      </w:r>
      <w:r w:rsidR="00C23A77" w:rsidRPr="001D1D88">
        <w:rPr>
          <w:color w:val="000000" w:themeColor="text1"/>
          <w:sz w:val="28"/>
          <w:szCs w:val="28"/>
          <w:lang w:val="en-GB"/>
        </w:rPr>
        <w:t>, p.180-181]</w:t>
      </w:r>
      <w:r w:rsidR="00E71568" w:rsidRPr="001D1D88">
        <w:rPr>
          <w:color w:val="000000" w:themeColor="text1"/>
          <w:sz w:val="28"/>
          <w:szCs w:val="28"/>
          <w:lang w:val="en-GB"/>
        </w:rPr>
        <w:t xml:space="preserve">. </w:t>
      </w:r>
      <w:r w:rsidR="000B1E91" w:rsidRPr="001D1D88">
        <w:rPr>
          <w:color w:val="000000" w:themeColor="text1"/>
          <w:sz w:val="28"/>
          <w:szCs w:val="28"/>
          <w:lang w:val="en-GB"/>
        </w:rPr>
        <w:t>Critically,</w:t>
      </w:r>
      <w:r w:rsidR="00E71568" w:rsidRPr="001D1D88">
        <w:rPr>
          <w:color w:val="000000" w:themeColor="text1"/>
          <w:sz w:val="28"/>
          <w:szCs w:val="28"/>
          <w:lang w:val="en-GB"/>
        </w:rPr>
        <w:t xml:space="preserve"> Kazakhstan does not have access to</w:t>
      </w:r>
      <w:r w:rsidR="000B1E91" w:rsidRPr="001D1D88">
        <w:rPr>
          <w:color w:val="000000" w:themeColor="text1"/>
          <w:sz w:val="28"/>
          <w:szCs w:val="28"/>
          <w:lang w:val="en-GB"/>
        </w:rPr>
        <w:t xml:space="preserve"> either</w:t>
      </w:r>
      <w:r w:rsidR="00E71568" w:rsidRPr="001D1D88">
        <w:rPr>
          <w:color w:val="000000" w:themeColor="text1"/>
          <w:sz w:val="28"/>
          <w:szCs w:val="28"/>
          <w:lang w:val="en-GB"/>
        </w:rPr>
        <w:t xml:space="preserve"> sea</w:t>
      </w:r>
      <w:r w:rsidR="000B1E91" w:rsidRPr="001D1D88">
        <w:rPr>
          <w:color w:val="000000" w:themeColor="text1"/>
          <w:sz w:val="28"/>
          <w:szCs w:val="28"/>
          <w:lang w:val="en-GB"/>
        </w:rPr>
        <w:t xml:space="preserve"> or </w:t>
      </w:r>
      <w:r w:rsidR="006E3DE0" w:rsidRPr="001D1D88">
        <w:rPr>
          <w:color w:val="000000" w:themeColor="text1"/>
          <w:sz w:val="28"/>
          <w:szCs w:val="28"/>
          <w:lang w:val="en-GB"/>
        </w:rPr>
        <w:t xml:space="preserve">international </w:t>
      </w:r>
      <w:r w:rsidR="00E71568" w:rsidRPr="001D1D88">
        <w:rPr>
          <w:color w:val="000000" w:themeColor="text1"/>
          <w:sz w:val="28"/>
          <w:szCs w:val="28"/>
          <w:lang w:val="en-GB"/>
        </w:rPr>
        <w:t>port</w:t>
      </w:r>
      <w:r w:rsidR="006E3DE0" w:rsidRPr="001D1D88">
        <w:rPr>
          <w:color w:val="000000" w:themeColor="text1"/>
          <w:sz w:val="28"/>
          <w:szCs w:val="28"/>
          <w:lang w:val="en-GB"/>
        </w:rPr>
        <w:t>s</w:t>
      </w:r>
      <w:r w:rsidR="00E71568" w:rsidRPr="001D1D88">
        <w:rPr>
          <w:color w:val="000000" w:themeColor="text1"/>
          <w:sz w:val="28"/>
          <w:szCs w:val="28"/>
          <w:lang w:val="en-GB"/>
        </w:rPr>
        <w:t xml:space="preserve">. This </w:t>
      </w:r>
      <w:r w:rsidR="003068C4" w:rsidRPr="001D1D88">
        <w:rPr>
          <w:color w:val="000000" w:themeColor="text1"/>
          <w:sz w:val="28"/>
          <w:szCs w:val="28"/>
          <w:lang w:val="en-GB"/>
        </w:rPr>
        <w:t>represente</w:t>
      </w:r>
      <w:r w:rsidR="006E3DE0" w:rsidRPr="001D1D88">
        <w:rPr>
          <w:color w:val="000000" w:themeColor="text1"/>
          <w:sz w:val="28"/>
          <w:szCs w:val="28"/>
          <w:lang w:val="en-GB"/>
        </w:rPr>
        <w:t>d</w:t>
      </w:r>
      <w:r w:rsidR="00E71568" w:rsidRPr="001D1D88">
        <w:rPr>
          <w:color w:val="000000" w:themeColor="text1"/>
          <w:sz w:val="28"/>
          <w:szCs w:val="28"/>
          <w:lang w:val="en-GB"/>
        </w:rPr>
        <w:t xml:space="preserve"> a </w:t>
      </w:r>
      <w:r w:rsidR="006E3DE0" w:rsidRPr="001D1D88">
        <w:rPr>
          <w:color w:val="000000" w:themeColor="text1"/>
          <w:sz w:val="28"/>
          <w:szCs w:val="28"/>
          <w:lang w:val="en-GB"/>
        </w:rPr>
        <w:t>significant barrier to its ability to</w:t>
      </w:r>
      <w:r w:rsidR="00E71568" w:rsidRPr="001D1D88">
        <w:rPr>
          <w:color w:val="000000" w:themeColor="text1"/>
          <w:sz w:val="28"/>
          <w:szCs w:val="28"/>
          <w:lang w:val="en-GB"/>
        </w:rPr>
        <w:t xml:space="preserve"> export</w:t>
      </w:r>
      <w:r w:rsidR="006E3DE0" w:rsidRPr="001D1D88">
        <w:rPr>
          <w:color w:val="000000" w:themeColor="text1"/>
          <w:sz w:val="28"/>
          <w:szCs w:val="28"/>
          <w:lang w:val="en-GB"/>
        </w:rPr>
        <w:t xml:space="preserve"> </w:t>
      </w:r>
      <w:r w:rsidR="00237A0A">
        <w:rPr>
          <w:color w:val="000000" w:themeColor="text1"/>
          <w:sz w:val="28"/>
          <w:szCs w:val="28"/>
          <w:lang w:val="en-GB"/>
        </w:rPr>
        <w:t>O&amp;G</w:t>
      </w:r>
      <w:r w:rsidR="00E71568" w:rsidRPr="001D1D88">
        <w:rPr>
          <w:color w:val="000000" w:themeColor="text1"/>
          <w:sz w:val="28"/>
          <w:szCs w:val="28"/>
          <w:lang w:val="en-GB"/>
        </w:rPr>
        <w:t xml:space="preserve">. The ECT </w:t>
      </w:r>
      <w:r w:rsidR="00237A0A">
        <w:rPr>
          <w:color w:val="000000" w:themeColor="text1"/>
          <w:sz w:val="28"/>
          <w:szCs w:val="28"/>
          <w:lang w:val="en-GB"/>
        </w:rPr>
        <w:t xml:space="preserve">could </w:t>
      </w:r>
      <w:r w:rsidR="00E71568" w:rsidRPr="001D1D88">
        <w:rPr>
          <w:color w:val="000000" w:themeColor="text1"/>
          <w:sz w:val="28"/>
          <w:szCs w:val="28"/>
          <w:lang w:val="en-GB"/>
        </w:rPr>
        <w:t>facilitate</w:t>
      </w:r>
      <w:r w:rsidR="00237A0A">
        <w:rPr>
          <w:color w:val="000000" w:themeColor="text1"/>
          <w:sz w:val="28"/>
          <w:szCs w:val="28"/>
          <w:lang w:val="en-GB"/>
        </w:rPr>
        <w:t xml:space="preserve"> </w:t>
      </w:r>
      <w:r w:rsidR="00E71568" w:rsidRPr="001D1D88">
        <w:rPr>
          <w:color w:val="000000" w:themeColor="text1"/>
          <w:sz w:val="28"/>
          <w:szCs w:val="28"/>
          <w:lang w:val="en-GB"/>
        </w:rPr>
        <w:t xml:space="preserve">negotiations </w:t>
      </w:r>
      <w:r w:rsidR="003068C4" w:rsidRPr="001D1D88">
        <w:rPr>
          <w:color w:val="000000" w:themeColor="text1"/>
          <w:sz w:val="28"/>
          <w:szCs w:val="28"/>
          <w:lang w:val="en-GB"/>
        </w:rPr>
        <w:t>for</w:t>
      </w:r>
      <w:r w:rsidR="00E71568" w:rsidRPr="001D1D88">
        <w:rPr>
          <w:color w:val="000000" w:themeColor="text1"/>
          <w:sz w:val="28"/>
          <w:szCs w:val="28"/>
          <w:lang w:val="en-GB"/>
        </w:rPr>
        <w:t xml:space="preserve"> the construction of pipelines </w:t>
      </w:r>
      <w:r w:rsidR="003068C4" w:rsidRPr="001D1D88">
        <w:rPr>
          <w:color w:val="000000" w:themeColor="text1"/>
          <w:sz w:val="28"/>
          <w:szCs w:val="28"/>
          <w:lang w:val="en-GB"/>
        </w:rPr>
        <w:t>that transited</w:t>
      </w:r>
      <w:r w:rsidR="00E71568" w:rsidRPr="001D1D88">
        <w:rPr>
          <w:color w:val="000000" w:themeColor="text1"/>
          <w:sz w:val="28"/>
          <w:szCs w:val="28"/>
          <w:lang w:val="en-GB"/>
        </w:rPr>
        <w:t xml:space="preserve"> the territories of Russia and Azerbaijan </w:t>
      </w:r>
      <w:r w:rsidR="003068C4" w:rsidRPr="001D1D88">
        <w:rPr>
          <w:color w:val="000000" w:themeColor="text1"/>
          <w:sz w:val="28"/>
          <w:szCs w:val="28"/>
          <w:lang w:val="en-GB"/>
        </w:rPr>
        <w:t>before reaching</w:t>
      </w:r>
      <w:r w:rsidR="00E71568" w:rsidRPr="001D1D88">
        <w:rPr>
          <w:color w:val="000000" w:themeColor="text1"/>
          <w:sz w:val="28"/>
          <w:szCs w:val="28"/>
          <w:lang w:val="en-GB"/>
        </w:rPr>
        <w:t xml:space="preserve"> EU territory</w:t>
      </w:r>
      <w:r w:rsidR="00237A0A">
        <w:rPr>
          <w:color w:val="000000" w:themeColor="text1"/>
          <w:sz w:val="28"/>
          <w:szCs w:val="28"/>
          <w:lang w:val="en-GB"/>
        </w:rPr>
        <w:t xml:space="preserve"> [1</w:t>
      </w:r>
      <w:r w:rsidR="00EE141A">
        <w:rPr>
          <w:color w:val="000000" w:themeColor="text1"/>
          <w:sz w:val="28"/>
          <w:szCs w:val="28"/>
          <w:lang w:val="en-GB"/>
        </w:rPr>
        <w:t>7</w:t>
      </w:r>
      <w:r w:rsidR="00237A0A">
        <w:rPr>
          <w:color w:val="000000" w:themeColor="text1"/>
          <w:sz w:val="28"/>
          <w:szCs w:val="28"/>
          <w:lang w:val="en-GB"/>
        </w:rPr>
        <w:t>, p.180]</w:t>
      </w:r>
      <w:r w:rsidR="00E71568" w:rsidRPr="001D1D88">
        <w:rPr>
          <w:color w:val="000000" w:themeColor="text1"/>
          <w:sz w:val="28"/>
          <w:szCs w:val="28"/>
          <w:lang w:val="en-GB"/>
        </w:rPr>
        <w:t xml:space="preserve">. </w:t>
      </w:r>
      <w:r w:rsidR="003068C4" w:rsidRPr="001D1D88">
        <w:rPr>
          <w:color w:val="000000" w:themeColor="text1"/>
          <w:sz w:val="28"/>
          <w:szCs w:val="28"/>
          <w:lang w:val="en-GB"/>
        </w:rPr>
        <w:t xml:space="preserve">The other factor that limited Kazakhstan’s ability to generate income from its natural resources was regulatory instability, which caused it to be seen as </w:t>
      </w:r>
      <w:r w:rsidR="00E71568" w:rsidRPr="001D1D88">
        <w:rPr>
          <w:color w:val="000000" w:themeColor="text1"/>
          <w:sz w:val="28"/>
          <w:szCs w:val="28"/>
          <w:lang w:val="en-GB"/>
        </w:rPr>
        <w:t xml:space="preserve">a </w:t>
      </w:r>
      <w:r w:rsidR="003068C4" w:rsidRPr="001D1D88">
        <w:rPr>
          <w:color w:val="000000" w:themeColor="text1"/>
          <w:sz w:val="28"/>
          <w:szCs w:val="28"/>
          <w:lang w:val="en-GB"/>
        </w:rPr>
        <w:t>high-risk</w:t>
      </w:r>
      <w:r w:rsidR="00E71568" w:rsidRPr="001D1D88">
        <w:rPr>
          <w:color w:val="000000" w:themeColor="text1"/>
          <w:sz w:val="28"/>
          <w:szCs w:val="28"/>
          <w:lang w:val="en-GB"/>
        </w:rPr>
        <w:t xml:space="preserve"> </w:t>
      </w:r>
      <w:r w:rsidR="003068C4" w:rsidRPr="001D1D88">
        <w:rPr>
          <w:color w:val="000000" w:themeColor="text1"/>
          <w:sz w:val="28"/>
          <w:szCs w:val="28"/>
          <w:lang w:val="en-GB"/>
        </w:rPr>
        <w:t>investment by</w:t>
      </w:r>
      <w:r w:rsidR="00E71568" w:rsidRPr="001D1D88">
        <w:rPr>
          <w:color w:val="000000" w:themeColor="text1"/>
          <w:sz w:val="28"/>
          <w:szCs w:val="28"/>
          <w:lang w:val="en-GB"/>
        </w:rPr>
        <w:t xml:space="preserve"> EU</w:t>
      </w:r>
      <w:r w:rsidR="003068C4" w:rsidRPr="001D1D88">
        <w:rPr>
          <w:color w:val="000000" w:themeColor="text1"/>
          <w:sz w:val="28"/>
          <w:szCs w:val="28"/>
          <w:lang w:val="en-GB"/>
        </w:rPr>
        <w:t xml:space="preserve"> investors</w:t>
      </w:r>
      <w:r w:rsidR="00E71568" w:rsidRPr="001D1D88">
        <w:rPr>
          <w:color w:val="000000" w:themeColor="text1"/>
          <w:sz w:val="28"/>
          <w:szCs w:val="28"/>
          <w:lang w:val="en-GB"/>
        </w:rPr>
        <w:t xml:space="preserve"> </w:t>
      </w:r>
      <w:r w:rsidR="00C23A77" w:rsidRPr="001D1D88">
        <w:rPr>
          <w:color w:val="000000" w:themeColor="text1"/>
          <w:sz w:val="28"/>
          <w:szCs w:val="28"/>
          <w:lang w:val="en-GB"/>
        </w:rPr>
        <w:t>[</w:t>
      </w:r>
      <w:r w:rsidR="00905258" w:rsidRPr="001D1D88">
        <w:rPr>
          <w:color w:val="000000" w:themeColor="text1"/>
          <w:sz w:val="28"/>
          <w:szCs w:val="28"/>
          <w:lang w:val="en-GB"/>
        </w:rPr>
        <w:t>1</w:t>
      </w:r>
      <w:r w:rsidR="00EE141A">
        <w:rPr>
          <w:color w:val="000000" w:themeColor="text1"/>
          <w:sz w:val="28"/>
          <w:szCs w:val="28"/>
          <w:lang w:val="en-GB"/>
        </w:rPr>
        <w:t>7</w:t>
      </w:r>
      <w:r w:rsidR="00C23A77" w:rsidRPr="001D1D88">
        <w:rPr>
          <w:color w:val="000000" w:themeColor="text1"/>
          <w:sz w:val="28"/>
          <w:szCs w:val="28"/>
          <w:lang w:val="en-GB"/>
        </w:rPr>
        <w:t>, p.181]</w:t>
      </w:r>
      <w:r w:rsidR="00E71568" w:rsidRPr="001D1D88">
        <w:rPr>
          <w:color w:val="000000" w:themeColor="text1"/>
          <w:sz w:val="28"/>
          <w:szCs w:val="28"/>
          <w:lang w:val="en-GB"/>
        </w:rPr>
        <w:t>.</w:t>
      </w:r>
      <w:r w:rsidR="00905258" w:rsidRPr="001D1D88">
        <w:rPr>
          <w:color w:val="000000" w:themeColor="text1"/>
          <w:sz w:val="28"/>
          <w:szCs w:val="28"/>
          <w:lang w:val="en-GB"/>
        </w:rPr>
        <w:t xml:space="preserve"> </w:t>
      </w:r>
      <w:r w:rsidR="00E71568" w:rsidRPr="001D1D88">
        <w:rPr>
          <w:color w:val="000000" w:themeColor="text1"/>
          <w:sz w:val="28"/>
          <w:szCs w:val="28"/>
          <w:lang w:val="en-GB"/>
        </w:rPr>
        <w:t xml:space="preserve">At </w:t>
      </w:r>
      <w:r w:rsidR="00661486" w:rsidRPr="001D1D88">
        <w:rPr>
          <w:color w:val="000000" w:themeColor="text1"/>
          <w:sz w:val="28"/>
          <w:szCs w:val="28"/>
          <w:lang w:val="en-GB"/>
        </w:rPr>
        <w:t>the</w:t>
      </w:r>
      <w:r w:rsidR="00E71568" w:rsidRPr="001D1D88">
        <w:rPr>
          <w:color w:val="000000" w:themeColor="text1"/>
          <w:sz w:val="28"/>
          <w:szCs w:val="28"/>
          <w:lang w:val="en-GB"/>
        </w:rPr>
        <w:t xml:space="preserve"> time</w:t>
      </w:r>
      <w:r w:rsidR="00661486" w:rsidRPr="001D1D88">
        <w:rPr>
          <w:color w:val="000000" w:themeColor="text1"/>
          <w:sz w:val="28"/>
          <w:szCs w:val="28"/>
          <w:lang w:val="en-GB"/>
        </w:rPr>
        <w:t xml:space="preserve"> of accession, </w:t>
      </w:r>
      <w:r w:rsidR="00E71568" w:rsidRPr="001D1D88">
        <w:rPr>
          <w:color w:val="000000" w:themeColor="text1"/>
          <w:sz w:val="28"/>
          <w:szCs w:val="28"/>
          <w:lang w:val="en-GB"/>
        </w:rPr>
        <w:t>Kazakhstan ha</w:t>
      </w:r>
      <w:r w:rsidR="00E23C2F" w:rsidRPr="001D1D88">
        <w:rPr>
          <w:color w:val="000000" w:themeColor="text1"/>
          <w:sz w:val="28"/>
          <w:szCs w:val="28"/>
          <w:lang w:val="en-GB"/>
        </w:rPr>
        <w:t xml:space="preserve">d </w:t>
      </w:r>
      <w:r w:rsidR="00E71568" w:rsidRPr="001D1D88">
        <w:rPr>
          <w:color w:val="000000" w:themeColor="text1"/>
          <w:sz w:val="28"/>
          <w:szCs w:val="28"/>
          <w:lang w:val="en-GB"/>
        </w:rPr>
        <w:t xml:space="preserve">just embarked on </w:t>
      </w:r>
      <w:r w:rsidR="00E76EE7" w:rsidRPr="001D1D88">
        <w:rPr>
          <w:color w:val="000000" w:themeColor="text1"/>
          <w:sz w:val="28"/>
          <w:szCs w:val="28"/>
          <w:lang w:val="en-GB"/>
        </w:rPr>
        <w:t xml:space="preserve">its market economy development and was </w:t>
      </w:r>
      <w:r w:rsidR="00E23C2F" w:rsidRPr="001D1D88">
        <w:rPr>
          <w:color w:val="000000" w:themeColor="text1"/>
          <w:sz w:val="28"/>
          <w:szCs w:val="28"/>
          <w:lang w:val="en-GB"/>
        </w:rPr>
        <w:t xml:space="preserve">gradually abandoning </w:t>
      </w:r>
      <w:r w:rsidR="00E71568" w:rsidRPr="001D1D88">
        <w:rPr>
          <w:color w:val="000000" w:themeColor="text1"/>
          <w:sz w:val="28"/>
          <w:szCs w:val="28"/>
          <w:lang w:val="en-GB"/>
        </w:rPr>
        <w:t xml:space="preserve">the centralized Soviet </w:t>
      </w:r>
      <w:r w:rsidR="00E76EE7" w:rsidRPr="001D1D88">
        <w:rPr>
          <w:color w:val="000000" w:themeColor="text1"/>
          <w:sz w:val="28"/>
          <w:szCs w:val="28"/>
          <w:lang w:val="en-GB"/>
        </w:rPr>
        <w:t>system</w:t>
      </w:r>
      <w:r w:rsidR="00E71568" w:rsidRPr="001D1D88">
        <w:rPr>
          <w:color w:val="000000" w:themeColor="text1"/>
          <w:sz w:val="28"/>
          <w:szCs w:val="28"/>
          <w:lang w:val="en-GB"/>
        </w:rPr>
        <w:t>. Between 1991</w:t>
      </w:r>
      <w:r w:rsidR="00E23C2F" w:rsidRPr="001D1D88">
        <w:rPr>
          <w:color w:val="000000" w:themeColor="text1"/>
          <w:sz w:val="28"/>
          <w:szCs w:val="28"/>
          <w:lang w:val="en-GB"/>
        </w:rPr>
        <w:t xml:space="preserve"> and </w:t>
      </w:r>
      <w:r w:rsidR="00E71568" w:rsidRPr="001D1D88">
        <w:rPr>
          <w:color w:val="000000" w:themeColor="text1"/>
          <w:sz w:val="28"/>
          <w:szCs w:val="28"/>
          <w:lang w:val="en-US"/>
        </w:rPr>
        <w:t>1999</w:t>
      </w:r>
      <w:r w:rsidR="00E23C2F" w:rsidRPr="001D1D88">
        <w:rPr>
          <w:color w:val="000000" w:themeColor="text1"/>
          <w:sz w:val="28"/>
          <w:szCs w:val="28"/>
          <w:lang w:val="en-GB"/>
        </w:rPr>
        <w:t>,</w:t>
      </w:r>
      <w:r w:rsidR="00E71568" w:rsidRPr="001D1D88">
        <w:rPr>
          <w:color w:val="000000" w:themeColor="text1"/>
          <w:sz w:val="28"/>
          <w:szCs w:val="28"/>
          <w:lang w:val="en-GB"/>
        </w:rPr>
        <w:t xml:space="preserve"> Kazakhstan passed </w:t>
      </w:r>
      <w:r w:rsidR="00E23C2F" w:rsidRPr="001D1D88">
        <w:rPr>
          <w:color w:val="000000" w:themeColor="text1"/>
          <w:sz w:val="28"/>
          <w:szCs w:val="28"/>
          <w:lang w:val="en-GB"/>
        </w:rPr>
        <w:t>the</w:t>
      </w:r>
      <w:r w:rsidR="00E71568" w:rsidRPr="001D1D88">
        <w:rPr>
          <w:color w:val="000000" w:themeColor="text1"/>
          <w:sz w:val="28"/>
          <w:szCs w:val="28"/>
          <w:lang w:val="en-GB"/>
        </w:rPr>
        <w:t xml:space="preserve"> first </w:t>
      </w:r>
      <w:r w:rsidR="0021656D" w:rsidRPr="001D1D88">
        <w:rPr>
          <w:color w:val="000000" w:themeColor="text1"/>
          <w:sz w:val="28"/>
          <w:szCs w:val="28"/>
          <w:lang w:val="en-GB"/>
        </w:rPr>
        <w:t xml:space="preserve">market liberalization </w:t>
      </w:r>
      <w:r w:rsidR="00E71568" w:rsidRPr="001D1D88">
        <w:rPr>
          <w:color w:val="000000" w:themeColor="text1"/>
          <w:sz w:val="28"/>
          <w:szCs w:val="28"/>
          <w:lang w:val="en-GB"/>
        </w:rPr>
        <w:t xml:space="preserve">laws, </w:t>
      </w:r>
      <w:r w:rsidR="005248E6" w:rsidRPr="001D1D88">
        <w:rPr>
          <w:color w:val="000000" w:themeColor="text1"/>
          <w:sz w:val="28"/>
          <w:szCs w:val="28"/>
          <w:lang w:val="en-GB"/>
        </w:rPr>
        <w:t xml:space="preserve">which </w:t>
      </w:r>
      <w:r w:rsidR="0021656D" w:rsidRPr="001D1D88">
        <w:rPr>
          <w:color w:val="000000" w:themeColor="text1"/>
          <w:sz w:val="28"/>
          <w:szCs w:val="28"/>
          <w:lang w:val="en-GB"/>
        </w:rPr>
        <w:t xml:space="preserve">aimed at facilitation of </w:t>
      </w:r>
      <w:r w:rsidR="00E71568" w:rsidRPr="001D1D88">
        <w:rPr>
          <w:color w:val="000000" w:themeColor="text1"/>
          <w:sz w:val="28"/>
          <w:szCs w:val="28"/>
          <w:lang w:val="en-GB"/>
        </w:rPr>
        <w:t xml:space="preserve">foreign investment, and </w:t>
      </w:r>
      <w:r w:rsidR="004C6518" w:rsidRPr="001D1D88">
        <w:rPr>
          <w:color w:val="000000" w:themeColor="text1"/>
          <w:sz w:val="28"/>
          <w:szCs w:val="28"/>
          <w:lang w:val="en-GB"/>
        </w:rPr>
        <w:t xml:space="preserve">achievement of </w:t>
      </w:r>
      <w:r w:rsidR="00E71568" w:rsidRPr="001D1D88">
        <w:rPr>
          <w:color w:val="000000" w:themeColor="text1"/>
          <w:sz w:val="28"/>
          <w:szCs w:val="28"/>
          <w:lang w:val="en-GB"/>
        </w:rPr>
        <w:t>regulatory stability</w:t>
      </w:r>
      <w:r w:rsidR="004C6518" w:rsidRPr="001D1D88">
        <w:rPr>
          <w:color w:val="000000" w:themeColor="text1"/>
          <w:sz w:val="28"/>
          <w:szCs w:val="28"/>
          <w:lang w:val="en-GB"/>
        </w:rPr>
        <w:t xml:space="preserve">. Key </w:t>
      </w:r>
      <w:r w:rsidR="00E07D73" w:rsidRPr="001D1D88">
        <w:rPr>
          <w:color w:val="000000" w:themeColor="text1"/>
          <w:sz w:val="28"/>
          <w:szCs w:val="28"/>
          <w:lang w:val="en-GB"/>
        </w:rPr>
        <w:t>legislation</w:t>
      </w:r>
      <w:r w:rsidR="00675141" w:rsidRPr="001D1D88">
        <w:rPr>
          <w:color w:val="000000" w:themeColor="text1"/>
          <w:sz w:val="28"/>
          <w:szCs w:val="28"/>
          <w:lang w:val="en-GB"/>
        </w:rPr>
        <w:t>s</w:t>
      </w:r>
      <w:r w:rsidR="00E23C2F" w:rsidRPr="001D1D88">
        <w:rPr>
          <w:color w:val="000000" w:themeColor="text1"/>
          <w:sz w:val="28"/>
          <w:szCs w:val="28"/>
          <w:lang w:val="en-GB"/>
        </w:rPr>
        <w:t xml:space="preserve"> includ</w:t>
      </w:r>
      <w:r w:rsidR="00B02688" w:rsidRPr="001D1D88">
        <w:rPr>
          <w:color w:val="000000" w:themeColor="text1"/>
          <w:sz w:val="28"/>
          <w:szCs w:val="28"/>
          <w:lang w:val="en-GB"/>
        </w:rPr>
        <w:t>ed</w:t>
      </w:r>
      <w:r w:rsidR="00E23C2F" w:rsidRPr="001D1D88">
        <w:rPr>
          <w:color w:val="000000" w:themeColor="text1"/>
          <w:sz w:val="28"/>
          <w:szCs w:val="28"/>
          <w:lang w:val="en-GB"/>
        </w:rPr>
        <w:t xml:space="preserve"> the </w:t>
      </w:r>
      <w:r w:rsidR="00E71568" w:rsidRPr="001D1D88">
        <w:rPr>
          <w:color w:val="000000" w:themeColor="text1"/>
          <w:sz w:val="28"/>
          <w:szCs w:val="28"/>
          <w:lang w:val="en-GB"/>
        </w:rPr>
        <w:t>Civil Code (1994), Foreign Investment Law (1994), Petroleum Law (1995), Tax Code (1995), and Subsoil Use Law (1996). These legislative acts</w:t>
      </w:r>
      <w:r w:rsidR="00B921C0" w:rsidRPr="001D1D88">
        <w:rPr>
          <w:color w:val="000000" w:themeColor="text1"/>
          <w:sz w:val="28"/>
          <w:szCs w:val="28"/>
          <w:lang w:val="en-GB"/>
        </w:rPr>
        <w:t xml:space="preserve"> </w:t>
      </w:r>
      <w:r w:rsidR="00A77420" w:rsidRPr="001D1D88">
        <w:rPr>
          <w:color w:val="000000" w:themeColor="text1"/>
          <w:sz w:val="28"/>
          <w:szCs w:val="28"/>
          <w:lang w:val="en-GB"/>
        </w:rPr>
        <w:t xml:space="preserve">built a </w:t>
      </w:r>
      <w:r w:rsidR="00E71568" w:rsidRPr="001D1D88">
        <w:rPr>
          <w:color w:val="000000" w:themeColor="text1"/>
          <w:sz w:val="28"/>
          <w:szCs w:val="28"/>
          <w:lang w:val="en-GB"/>
        </w:rPr>
        <w:t>core framework</w:t>
      </w:r>
      <w:r w:rsidR="00A77420" w:rsidRPr="001D1D88">
        <w:rPr>
          <w:color w:val="000000" w:themeColor="text1"/>
          <w:sz w:val="28"/>
          <w:szCs w:val="28"/>
          <w:lang w:val="en-GB"/>
        </w:rPr>
        <w:t xml:space="preserve"> to enable crucial foreign investment in the energy sector, along with the IIAs</w:t>
      </w:r>
      <w:r w:rsidR="00E71568" w:rsidRPr="001D1D88">
        <w:rPr>
          <w:color w:val="000000" w:themeColor="text1"/>
          <w:sz w:val="28"/>
          <w:szCs w:val="28"/>
          <w:lang w:val="en-GB"/>
        </w:rPr>
        <w:t>. This legislati</w:t>
      </w:r>
      <w:r w:rsidR="00E23C2F" w:rsidRPr="001D1D88">
        <w:rPr>
          <w:color w:val="000000" w:themeColor="text1"/>
          <w:sz w:val="28"/>
          <w:szCs w:val="28"/>
          <w:lang w:val="en-GB"/>
        </w:rPr>
        <w:t xml:space="preserve">ve </w:t>
      </w:r>
      <w:r w:rsidR="00E71568" w:rsidRPr="001D1D88">
        <w:rPr>
          <w:color w:val="000000" w:themeColor="text1"/>
          <w:sz w:val="28"/>
          <w:szCs w:val="28"/>
          <w:lang w:val="en-GB"/>
        </w:rPr>
        <w:t>framework provided for varied and extensive stability guarantees, including stabilization clause</w:t>
      </w:r>
      <w:r w:rsidR="00F56F40" w:rsidRPr="001D1D88">
        <w:rPr>
          <w:color w:val="000000" w:themeColor="text1"/>
          <w:sz w:val="28"/>
          <w:szCs w:val="28"/>
          <w:lang w:val="en-GB"/>
        </w:rPr>
        <w:t>s</w:t>
      </w:r>
      <w:r w:rsidR="00E71568" w:rsidRPr="001D1D88">
        <w:rPr>
          <w:color w:val="000000" w:themeColor="text1"/>
          <w:sz w:val="28"/>
          <w:szCs w:val="28"/>
          <w:lang w:val="en-GB"/>
        </w:rPr>
        <w:t xml:space="preserve"> for large energy projects</w:t>
      </w:r>
      <w:r w:rsidR="00C23A77" w:rsidRPr="001D1D88">
        <w:rPr>
          <w:color w:val="000000" w:themeColor="text1"/>
          <w:sz w:val="28"/>
          <w:szCs w:val="28"/>
          <w:lang w:val="en-GB"/>
        </w:rPr>
        <w:t xml:space="preserve"> [</w:t>
      </w:r>
      <w:r w:rsidR="00905258" w:rsidRPr="001D1D88">
        <w:rPr>
          <w:color w:val="000000" w:themeColor="text1"/>
          <w:sz w:val="28"/>
          <w:szCs w:val="28"/>
          <w:lang w:val="en-GB"/>
        </w:rPr>
        <w:t>7</w:t>
      </w:r>
      <w:r w:rsidR="00EE141A">
        <w:rPr>
          <w:color w:val="000000" w:themeColor="text1"/>
          <w:sz w:val="28"/>
          <w:szCs w:val="28"/>
          <w:lang w:val="en-GB"/>
        </w:rPr>
        <w:t>2; 73</w:t>
      </w:r>
      <w:r w:rsidR="00C23A77" w:rsidRPr="001D1D88">
        <w:rPr>
          <w:color w:val="000000" w:themeColor="text1"/>
          <w:sz w:val="28"/>
          <w:szCs w:val="28"/>
          <w:lang w:val="en-GB"/>
        </w:rPr>
        <w:t>]</w:t>
      </w:r>
      <w:r w:rsidR="00E71568" w:rsidRPr="001D1D88">
        <w:rPr>
          <w:color w:val="000000" w:themeColor="text1"/>
          <w:sz w:val="28"/>
          <w:szCs w:val="28"/>
          <w:lang w:val="en-GB"/>
        </w:rPr>
        <w:t xml:space="preserve">. Moreover, </w:t>
      </w:r>
      <w:r w:rsidR="00F61E65" w:rsidRPr="001D1D88">
        <w:rPr>
          <w:color w:val="000000" w:themeColor="text1"/>
          <w:sz w:val="28"/>
          <w:szCs w:val="28"/>
          <w:lang w:val="en-GB"/>
        </w:rPr>
        <w:t xml:space="preserve">the </w:t>
      </w:r>
      <w:r w:rsidR="00E71568" w:rsidRPr="001D1D88">
        <w:rPr>
          <w:color w:val="000000" w:themeColor="text1"/>
          <w:sz w:val="28"/>
          <w:szCs w:val="28"/>
          <w:lang w:val="en-GB"/>
        </w:rPr>
        <w:t xml:space="preserve">Kazakh Government concluded most of </w:t>
      </w:r>
      <w:r w:rsidR="00F61E65" w:rsidRPr="001D1D88">
        <w:rPr>
          <w:color w:val="000000" w:themeColor="text1"/>
          <w:sz w:val="28"/>
          <w:szCs w:val="28"/>
          <w:lang w:val="en-GB"/>
        </w:rPr>
        <w:t>its</w:t>
      </w:r>
      <w:r w:rsidR="00E71568" w:rsidRPr="001D1D88">
        <w:rPr>
          <w:color w:val="000000" w:themeColor="text1"/>
          <w:sz w:val="28"/>
          <w:szCs w:val="28"/>
          <w:lang w:val="en-GB"/>
        </w:rPr>
        <w:t xml:space="preserve"> IIAs</w:t>
      </w:r>
      <w:r w:rsidR="00F61E65" w:rsidRPr="001D1D88">
        <w:rPr>
          <w:color w:val="000000" w:themeColor="text1"/>
          <w:sz w:val="28"/>
          <w:szCs w:val="28"/>
          <w:lang w:val="en-GB"/>
        </w:rPr>
        <w:t xml:space="preserve">, </w:t>
      </w:r>
      <w:r w:rsidR="00E71568" w:rsidRPr="001D1D88">
        <w:rPr>
          <w:color w:val="000000" w:themeColor="text1"/>
          <w:sz w:val="28"/>
          <w:szCs w:val="28"/>
          <w:lang w:val="en-GB"/>
        </w:rPr>
        <w:t>including 23 BITs</w:t>
      </w:r>
      <w:r w:rsidR="00F61E65" w:rsidRPr="001D1D88">
        <w:rPr>
          <w:color w:val="000000" w:themeColor="text1"/>
          <w:sz w:val="28"/>
          <w:szCs w:val="28"/>
          <w:lang w:val="en-GB"/>
        </w:rPr>
        <w:t>, during this period</w:t>
      </w:r>
      <w:r w:rsidR="00C23A77" w:rsidRPr="001D1D88">
        <w:rPr>
          <w:color w:val="000000" w:themeColor="text1"/>
          <w:sz w:val="28"/>
          <w:szCs w:val="28"/>
          <w:lang w:val="en-GB"/>
        </w:rPr>
        <w:t xml:space="preserve"> [</w:t>
      </w:r>
      <w:r w:rsidR="00FD6618" w:rsidRPr="001D1D88">
        <w:rPr>
          <w:color w:val="000000" w:themeColor="text1"/>
          <w:sz w:val="28"/>
          <w:szCs w:val="28"/>
          <w:lang w:val="en-GB"/>
        </w:rPr>
        <w:t>7</w:t>
      </w:r>
      <w:r w:rsidR="00EE141A">
        <w:rPr>
          <w:color w:val="000000" w:themeColor="text1"/>
          <w:sz w:val="28"/>
          <w:szCs w:val="28"/>
          <w:lang w:val="en-GB"/>
        </w:rPr>
        <w:t>4</w:t>
      </w:r>
      <w:r w:rsidR="00C23A77" w:rsidRPr="001D1D88">
        <w:rPr>
          <w:color w:val="000000" w:themeColor="text1"/>
          <w:sz w:val="28"/>
          <w:szCs w:val="28"/>
          <w:lang w:val="en-GB"/>
        </w:rPr>
        <w:t>]</w:t>
      </w:r>
      <w:r w:rsidR="00E71568" w:rsidRPr="001D1D88">
        <w:rPr>
          <w:color w:val="000000" w:themeColor="text1"/>
          <w:sz w:val="28"/>
          <w:szCs w:val="28"/>
          <w:lang w:val="en-GB"/>
        </w:rPr>
        <w:t>.</w:t>
      </w:r>
    </w:p>
    <w:p w14:paraId="35FAE594" w14:textId="7E316F11"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A5054D" w:rsidRPr="001D1D88">
        <w:rPr>
          <w:color w:val="000000" w:themeColor="text1"/>
          <w:sz w:val="28"/>
          <w:szCs w:val="28"/>
          <w:lang w:val="en-GB"/>
        </w:rPr>
        <w:t>I</w:t>
      </w:r>
      <w:r w:rsidRPr="001D1D88">
        <w:rPr>
          <w:color w:val="000000" w:themeColor="text1"/>
          <w:sz w:val="28"/>
          <w:szCs w:val="28"/>
          <w:lang w:val="en-GB"/>
        </w:rPr>
        <w:t>n 1993</w:t>
      </w:r>
      <w:r w:rsidR="00A5054D" w:rsidRPr="001D1D88">
        <w:rPr>
          <w:color w:val="000000" w:themeColor="text1"/>
          <w:sz w:val="28"/>
          <w:szCs w:val="28"/>
          <w:lang w:val="en-GB"/>
        </w:rPr>
        <w:t xml:space="preserve">, two years </w:t>
      </w:r>
      <w:r w:rsidR="00692B4F" w:rsidRPr="001D1D88">
        <w:rPr>
          <w:color w:val="000000" w:themeColor="text1"/>
          <w:sz w:val="28"/>
          <w:szCs w:val="28"/>
          <w:lang w:val="en-GB"/>
        </w:rPr>
        <w:t xml:space="preserve">into the country’s </w:t>
      </w:r>
      <w:r w:rsidR="00A5054D" w:rsidRPr="001D1D88">
        <w:rPr>
          <w:color w:val="000000" w:themeColor="text1"/>
          <w:sz w:val="28"/>
          <w:szCs w:val="28"/>
          <w:lang w:val="en-GB"/>
        </w:rPr>
        <w:t xml:space="preserve">independence, the </w:t>
      </w:r>
      <w:r w:rsidRPr="001D1D88">
        <w:rPr>
          <w:color w:val="000000" w:themeColor="text1"/>
          <w:sz w:val="28"/>
          <w:szCs w:val="28"/>
          <w:lang w:val="en-GB"/>
        </w:rPr>
        <w:t xml:space="preserve">Kazakh Government signed a concession contract with Chevron and ExxonMobil for </w:t>
      </w:r>
      <w:r w:rsidR="00A5054D" w:rsidRPr="001D1D88">
        <w:rPr>
          <w:color w:val="000000" w:themeColor="text1"/>
          <w:sz w:val="28"/>
          <w:szCs w:val="28"/>
          <w:lang w:val="en-GB"/>
        </w:rPr>
        <w:t xml:space="preserve">developing </w:t>
      </w:r>
      <w:r w:rsidRPr="001D1D88">
        <w:rPr>
          <w:color w:val="000000" w:themeColor="text1"/>
          <w:sz w:val="28"/>
          <w:szCs w:val="28"/>
          <w:lang w:val="en-GB"/>
        </w:rPr>
        <w:t>the giant Tengiz oil field. In 1997</w:t>
      </w:r>
      <w:r w:rsidR="00A5054D" w:rsidRPr="001D1D88">
        <w:rPr>
          <w:color w:val="000000" w:themeColor="text1"/>
          <w:sz w:val="28"/>
          <w:szCs w:val="28"/>
          <w:lang w:val="en-GB"/>
        </w:rPr>
        <w:t>,</w:t>
      </w:r>
      <w:r w:rsidRPr="001D1D88">
        <w:rPr>
          <w:color w:val="000000" w:themeColor="text1"/>
          <w:sz w:val="28"/>
          <w:szCs w:val="28"/>
          <w:lang w:val="en-GB"/>
        </w:rPr>
        <w:t xml:space="preserve"> </w:t>
      </w:r>
      <w:r w:rsidR="00A5054D" w:rsidRPr="001D1D88">
        <w:rPr>
          <w:color w:val="000000" w:themeColor="text1"/>
          <w:sz w:val="28"/>
          <w:szCs w:val="28"/>
          <w:lang w:val="en-GB"/>
        </w:rPr>
        <w:t>the</w:t>
      </w:r>
      <w:r w:rsidRPr="001D1D88">
        <w:rPr>
          <w:color w:val="000000" w:themeColor="text1"/>
          <w:sz w:val="28"/>
          <w:szCs w:val="28"/>
          <w:lang w:val="en-GB"/>
        </w:rPr>
        <w:t xml:space="preserve"> Kazakh Government signed </w:t>
      </w:r>
      <w:r w:rsidR="00B921C0" w:rsidRPr="001D1D88">
        <w:rPr>
          <w:color w:val="000000" w:themeColor="text1"/>
          <w:sz w:val="28"/>
          <w:szCs w:val="28"/>
          <w:lang w:val="en-GB"/>
        </w:rPr>
        <w:t>PS</w:t>
      </w:r>
      <w:r w:rsidR="003845CF" w:rsidRPr="001D1D88">
        <w:rPr>
          <w:color w:val="000000" w:themeColor="text1"/>
          <w:sz w:val="28"/>
          <w:szCs w:val="28"/>
          <w:lang w:val="en-GB"/>
        </w:rPr>
        <w:t>A</w:t>
      </w:r>
      <w:r w:rsidR="00B921C0" w:rsidRPr="001D1D88">
        <w:rPr>
          <w:color w:val="000000" w:themeColor="text1"/>
          <w:sz w:val="28"/>
          <w:szCs w:val="28"/>
          <w:lang w:val="en-GB"/>
        </w:rPr>
        <w:t>s</w:t>
      </w:r>
      <w:r w:rsidRPr="001D1D88">
        <w:rPr>
          <w:color w:val="000000" w:themeColor="text1"/>
          <w:sz w:val="28"/>
          <w:szCs w:val="28"/>
          <w:lang w:val="en-GB"/>
        </w:rPr>
        <w:t xml:space="preserve"> for two other giant oil and gas fields</w:t>
      </w:r>
      <w:r w:rsidR="00B921C0" w:rsidRPr="001D1D88">
        <w:rPr>
          <w:color w:val="000000" w:themeColor="text1"/>
          <w:sz w:val="28"/>
          <w:szCs w:val="28"/>
          <w:lang w:val="en-GB"/>
        </w:rPr>
        <w:t>,</w:t>
      </w:r>
      <w:r w:rsidRPr="001D1D88">
        <w:rPr>
          <w:color w:val="000000" w:themeColor="text1"/>
          <w:sz w:val="28"/>
          <w:szCs w:val="28"/>
          <w:lang w:val="en-GB"/>
        </w:rPr>
        <w:t xml:space="preserve"> Kashagan and Karachaganak. </w:t>
      </w:r>
      <w:r w:rsidR="00B921C0" w:rsidRPr="001D1D88">
        <w:rPr>
          <w:color w:val="000000" w:themeColor="text1"/>
          <w:sz w:val="28"/>
          <w:szCs w:val="28"/>
          <w:lang w:val="en-GB"/>
        </w:rPr>
        <w:t>IOCs</w:t>
      </w:r>
      <w:r w:rsidRPr="001D1D88">
        <w:rPr>
          <w:color w:val="000000" w:themeColor="text1"/>
          <w:sz w:val="28"/>
          <w:szCs w:val="28"/>
          <w:lang w:val="en-GB"/>
        </w:rPr>
        <w:t xml:space="preserve"> such as Shell, Eni, BP, ConocoPhillips, Total, Chevron, Exxon Mobil, CNPC, and Inpex have entered into </w:t>
      </w:r>
      <w:r w:rsidR="00B921C0" w:rsidRPr="001D1D88">
        <w:rPr>
          <w:color w:val="000000" w:themeColor="text1"/>
          <w:sz w:val="28"/>
          <w:szCs w:val="28"/>
          <w:lang w:val="en-GB"/>
        </w:rPr>
        <w:t>the energy sector a</w:t>
      </w:r>
      <w:r w:rsidRPr="001D1D88">
        <w:rPr>
          <w:color w:val="000000" w:themeColor="text1"/>
          <w:sz w:val="28"/>
          <w:szCs w:val="28"/>
          <w:lang w:val="en-GB"/>
        </w:rPr>
        <w:t xml:space="preserve">long with </w:t>
      </w:r>
      <w:r w:rsidRPr="001D1D88">
        <w:rPr>
          <w:color w:val="000000" w:themeColor="text1"/>
          <w:sz w:val="28"/>
          <w:szCs w:val="28"/>
          <w:lang w:val="en-GB"/>
        </w:rPr>
        <w:lastRenderedPageBreak/>
        <w:t xml:space="preserve">other international mining companies such as Cameco, Rio Tinto, AREVA, BASF, Uranium One and Arcelor Mittal. Currently, Kazakhstan is among the top twenty oil-producing states, the </w:t>
      </w:r>
      <w:r w:rsidR="00C9324D" w:rsidRPr="001D1D88">
        <w:rPr>
          <w:color w:val="000000" w:themeColor="text1"/>
          <w:sz w:val="28"/>
          <w:szCs w:val="28"/>
          <w:lang w:val="en-GB"/>
        </w:rPr>
        <w:t>ninth-largest</w:t>
      </w:r>
      <w:r w:rsidRPr="001D1D88">
        <w:rPr>
          <w:color w:val="000000" w:themeColor="text1"/>
          <w:sz w:val="28"/>
          <w:szCs w:val="28"/>
          <w:lang w:val="en-GB"/>
        </w:rPr>
        <w:t xml:space="preserve"> coal producer, and the largest producer of uranium</w:t>
      </w:r>
      <w:r w:rsidR="00A5054D" w:rsidRPr="001D1D88">
        <w:rPr>
          <w:color w:val="000000" w:themeColor="text1"/>
          <w:sz w:val="28"/>
          <w:szCs w:val="28"/>
          <w:lang w:val="en-GB"/>
        </w:rPr>
        <w:t xml:space="preserve"> in the world</w:t>
      </w:r>
      <w:r w:rsidR="00C23A77" w:rsidRPr="001D1D88">
        <w:rPr>
          <w:color w:val="000000" w:themeColor="text1"/>
          <w:sz w:val="28"/>
          <w:szCs w:val="28"/>
          <w:lang w:val="en-GB"/>
        </w:rPr>
        <w:t xml:space="preserve"> [</w:t>
      </w:r>
      <w:r w:rsidR="003845CF" w:rsidRPr="001D1D88">
        <w:rPr>
          <w:color w:val="000000" w:themeColor="text1"/>
          <w:sz w:val="28"/>
          <w:szCs w:val="28"/>
          <w:lang w:val="en-GB"/>
        </w:rPr>
        <w:t>75</w:t>
      </w:r>
      <w:r w:rsidR="00C23A77" w:rsidRPr="001D1D88">
        <w:rPr>
          <w:color w:val="000000" w:themeColor="text1"/>
          <w:sz w:val="28"/>
          <w:szCs w:val="28"/>
          <w:lang w:val="en-GB"/>
        </w:rPr>
        <w:t>]</w:t>
      </w:r>
      <w:r w:rsidRPr="001D1D88">
        <w:rPr>
          <w:color w:val="000000" w:themeColor="text1"/>
          <w:sz w:val="28"/>
          <w:szCs w:val="28"/>
          <w:lang w:val="en-GB"/>
        </w:rPr>
        <w:t xml:space="preserve">. </w:t>
      </w:r>
    </w:p>
    <w:p w14:paraId="75463CA6" w14:textId="5247A4A3"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0A0658" w:rsidRPr="001D1D88">
        <w:rPr>
          <w:color w:val="000000" w:themeColor="text1"/>
          <w:sz w:val="28"/>
          <w:szCs w:val="28"/>
          <w:lang w:val="en-GB"/>
        </w:rPr>
        <w:t>In a nutshell, in a r</w:t>
      </w:r>
      <w:r w:rsidRPr="001D1D88">
        <w:rPr>
          <w:color w:val="000000" w:themeColor="text1"/>
          <w:sz w:val="28"/>
          <w:szCs w:val="28"/>
          <w:lang w:val="en-GB"/>
        </w:rPr>
        <w:t xml:space="preserve">elatively short period of time, Kazakhstan has </w:t>
      </w:r>
      <w:r w:rsidR="00B921C0" w:rsidRPr="001D1D88">
        <w:rPr>
          <w:color w:val="000000" w:themeColor="text1"/>
          <w:sz w:val="28"/>
          <w:szCs w:val="28"/>
          <w:lang w:val="en-GB"/>
        </w:rPr>
        <w:t>transitioned into</w:t>
      </w:r>
      <w:r w:rsidRPr="001D1D88">
        <w:rPr>
          <w:color w:val="000000" w:themeColor="text1"/>
          <w:sz w:val="28"/>
          <w:szCs w:val="28"/>
          <w:lang w:val="en-GB"/>
        </w:rPr>
        <w:t xml:space="preserve"> one of the key </w:t>
      </w:r>
      <w:r w:rsidR="00B921C0" w:rsidRPr="001D1D88">
        <w:rPr>
          <w:color w:val="000000" w:themeColor="text1"/>
          <w:sz w:val="28"/>
          <w:szCs w:val="28"/>
          <w:lang w:val="en-GB"/>
        </w:rPr>
        <w:t>energy players</w:t>
      </w:r>
      <w:r w:rsidRPr="001D1D88">
        <w:rPr>
          <w:color w:val="000000" w:themeColor="text1"/>
          <w:sz w:val="28"/>
          <w:szCs w:val="28"/>
          <w:lang w:val="en-GB"/>
        </w:rPr>
        <w:t xml:space="preserve"> in Central Asia. For </w:t>
      </w:r>
      <w:r w:rsidR="00F70A4F" w:rsidRPr="001D1D88">
        <w:rPr>
          <w:color w:val="000000" w:themeColor="text1"/>
          <w:sz w:val="28"/>
          <w:szCs w:val="28"/>
          <w:lang w:val="en-GB"/>
        </w:rPr>
        <w:t xml:space="preserve">the last </w:t>
      </w:r>
      <w:r w:rsidRPr="001D1D88">
        <w:rPr>
          <w:color w:val="000000" w:themeColor="text1"/>
          <w:sz w:val="28"/>
          <w:szCs w:val="28"/>
          <w:lang w:val="en-GB"/>
        </w:rPr>
        <w:t>thirty years</w:t>
      </w:r>
      <w:r w:rsidR="00A91C8C">
        <w:rPr>
          <w:color w:val="000000" w:themeColor="text1"/>
          <w:sz w:val="28"/>
          <w:szCs w:val="28"/>
          <w:lang w:val="en-GB"/>
        </w:rPr>
        <w:t>,</w:t>
      </w:r>
      <w:r w:rsidRPr="001D1D88">
        <w:rPr>
          <w:color w:val="000000" w:themeColor="text1"/>
          <w:sz w:val="28"/>
          <w:szCs w:val="28"/>
          <w:lang w:val="en-GB"/>
        </w:rPr>
        <w:t xml:space="preserve"> Kazakhstan's economy</w:t>
      </w:r>
      <w:r w:rsidR="00F70A4F" w:rsidRPr="001D1D88">
        <w:rPr>
          <w:color w:val="000000" w:themeColor="text1"/>
          <w:sz w:val="28"/>
          <w:szCs w:val="28"/>
          <w:lang w:val="en-GB"/>
        </w:rPr>
        <w:t xml:space="preserve"> has</w:t>
      </w:r>
      <w:r w:rsidRPr="001D1D88">
        <w:rPr>
          <w:color w:val="000000" w:themeColor="text1"/>
          <w:sz w:val="28"/>
          <w:szCs w:val="28"/>
          <w:lang w:val="en-GB"/>
        </w:rPr>
        <w:t xml:space="preserve"> experienced rapid growth, fuelled by structural reforms, ample mineral resources</w:t>
      </w:r>
      <w:r w:rsidR="000A0658" w:rsidRPr="001D1D88">
        <w:rPr>
          <w:color w:val="000000" w:themeColor="text1"/>
          <w:sz w:val="28"/>
          <w:szCs w:val="28"/>
          <w:lang w:val="en-GB"/>
        </w:rPr>
        <w:t>,</w:t>
      </w:r>
      <w:r w:rsidRPr="001D1D88">
        <w:rPr>
          <w:color w:val="000000" w:themeColor="text1"/>
          <w:sz w:val="28"/>
          <w:szCs w:val="28"/>
          <w:lang w:val="en-GB"/>
        </w:rPr>
        <w:t xml:space="preserve"> and </w:t>
      </w:r>
      <w:r w:rsidR="000D0F69" w:rsidRPr="001D1D88">
        <w:rPr>
          <w:color w:val="000000" w:themeColor="text1"/>
          <w:sz w:val="28"/>
          <w:szCs w:val="28"/>
          <w:lang w:val="en-GB"/>
        </w:rPr>
        <w:t>an increasing</w:t>
      </w:r>
      <w:r w:rsidRPr="001D1D88">
        <w:rPr>
          <w:color w:val="000000" w:themeColor="text1"/>
          <w:sz w:val="28"/>
          <w:szCs w:val="28"/>
          <w:lang w:val="en-GB"/>
        </w:rPr>
        <w:t xml:space="preserve"> flow of foreign direct investment</w:t>
      </w:r>
      <w:r w:rsidR="000D0F69" w:rsidRPr="001D1D88">
        <w:rPr>
          <w:color w:val="000000" w:themeColor="text1"/>
          <w:sz w:val="28"/>
          <w:szCs w:val="28"/>
          <w:lang w:val="en-GB"/>
        </w:rPr>
        <w:t>s</w:t>
      </w:r>
      <w:r w:rsidR="00B921C0" w:rsidRPr="001D1D88">
        <w:rPr>
          <w:color w:val="000000" w:themeColor="text1"/>
          <w:sz w:val="28"/>
          <w:szCs w:val="28"/>
          <w:lang w:val="en-GB"/>
        </w:rPr>
        <w:t>, all of</w:t>
      </w:r>
      <w:r w:rsidRPr="001D1D88">
        <w:rPr>
          <w:color w:val="000000" w:themeColor="text1"/>
          <w:sz w:val="28"/>
          <w:szCs w:val="28"/>
          <w:lang w:val="en-GB"/>
        </w:rPr>
        <w:t xml:space="preserve"> </w:t>
      </w:r>
      <w:r w:rsidR="000A0658" w:rsidRPr="001D1D88">
        <w:rPr>
          <w:color w:val="000000" w:themeColor="text1"/>
          <w:sz w:val="28"/>
          <w:szCs w:val="28"/>
          <w:lang w:val="en-GB"/>
        </w:rPr>
        <w:t>which</w:t>
      </w:r>
      <w:r w:rsidRPr="001D1D88">
        <w:rPr>
          <w:color w:val="000000" w:themeColor="text1"/>
          <w:sz w:val="28"/>
          <w:szCs w:val="28"/>
          <w:lang w:val="en-GB"/>
        </w:rPr>
        <w:t xml:space="preserve"> helped to transform the </w:t>
      </w:r>
      <w:r w:rsidR="00B921C0" w:rsidRPr="001D1D88">
        <w:rPr>
          <w:color w:val="000000" w:themeColor="text1"/>
          <w:sz w:val="28"/>
          <w:szCs w:val="28"/>
          <w:lang w:val="en-GB"/>
        </w:rPr>
        <w:t>economy</w:t>
      </w:r>
      <w:r w:rsidR="00C23A77" w:rsidRPr="001D1D88">
        <w:rPr>
          <w:color w:val="000000" w:themeColor="text1"/>
          <w:sz w:val="28"/>
          <w:szCs w:val="28"/>
          <w:lang w:val="en-GB"/>
        </w:rPr>
        <w:t xml:space="preserve"> [</w:t>
      </w:r>
      <w:r w:rsidR="00495206" w:rsidRPr="001D1D88">
        <w:rPr>
          <w:color w:val="000000" w:themeColor="text1"/>
          <w:sz w:val="28"/>
          <w:szCs w:val="28"/>
          <w:lang w:val="en-GB"/>
        </w:rPr>
        <w:t>76</w:t>
      </w:r>
      <w:r w:rsidR="00C23A77" w:rsidRPr="001D1D88">
        <w:rPr>
          <w:color w:val="000000" w:themeColor="text1"/>
          <w:sz w:val="28"/>
          <w:szCs w:val="28"/>
          <w:lang w:val="en-GB"/>
        </w:rPr>
        <w:t>]</w:t>
      </w:r>
      <w:r w:rsidRPr="001D1D88">
        <w:rPr>
          <w:color w:val="000000" w:themeColor="text1"/>
          <w:sz w:val="28"/>
          <w:szCs w:val="28"/>
          <w:lang w:val="en-GB"/>
        </w:rPr>
        <w:t>.</w:t>
      </w:r>
    </w:p>
    <w:p w14:paraId="7F808D5B" w14:textId="03229D83" w:rsidR="00BB649C"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Pr="001D1D88">
        <w:rPr>
          <w:color w:val="000000" w:themeColor="text1"/>
          <w:sz w:val="28"/>
          <w:szCs w:val="28"/>
          <w:lang w:val="en-GB"/>
        </w:rPr>
        <w:t>Between the 2000s and 2010s</w:t>
      </w:r>
      <w:r w:rsidR="00641BD8" w:rsidRPr="001D1D88">
        <w:rPr>
          <w:color w:val="000000" w:themeColor="text1"/>
          <w:sz w:val="28"/>
          <w:szCs w:val="28"/>
          <w:lang w:val="en-GB"/>
        </w:rPr>
        <w:t>,</w:t>
      </w:r>
      <w:r w:rsidRPr="001D1D88">
        <w:rPr>
          <w:color w:val="000000" w:themeColor="text1"/>
          <w:sz w:val="28"/>
          <w:szCs w:val="28"/>
          <w:lang w:val="en-GB"/>
        </w:rPr>
        <w:t xml:space="preserve"> Kazakhstan passed </w:t>
      </w:r>
      <w:r w:rsidR="00882269" w:rsidRPr="001D1D88">
        <w:rPr>
          <w:color w:val="000000" w:themeColor="text1"/>
          <w:sz w:val="28"/>
          <w:szCs w:val="28"/>
          <w:lang w:val="en-GB"/>
        </w:rPr>
        <w:t>the</w:t>
      </w:r>
      <w:r w:rsidRPr="001D1D88">
        <w:rPr>
          <w:color w:val="000000" w:themeColor="text1"/>
          <w:sz w:val="28"/>
          <w:szCs w:val="28"/>
          <w:lang w:val="en-GB"/>
        </w:rPr>
        <w:t xml:space="preserve"> second package </w:t>
      </w:r>
      <w:r w:rsidR="000A0658" w:rsidRPr="001D1D88">
        <w:rPr>
          <w:color w:val="000000" w:themeColor="text1"/>
          <w:sz w:val="28"/>
          <w:szCs w:val="28"/>
          <w:lang w:val="en-GB"/>
        </w:rPr>
        <w:t xml:space="preserve">of </w:t>
      </w:r>
      <w:r w:rsidRPr="001D1D88">
        <w:rPr>
          <w:color w:val="000000" w:themeColor="text1"/>
          <w:sz w:val="28"/>
          <w:szCs w:val="28"/>
          <w:lang w:val="en-GB"/>
        </w:rPr>
        <w:t>energy sector</w:t>
      </w:r>
      <w:r w:rsidR="00C9324D" w:rsidRPr="001D1D88">
        <w:rPr>
          <w:color w:val="000000" w:themeColor="text1"/>
          <w:sz w:val="28"/>
          <w:szCs w:val="28"/>
          <w:lang w:val="en-GB"/>
        </w:rPr>
        <w:t xml:space="preserve"> legislation.</w:t>
      </w:r>
      <w:r w:rsidR="000A0658" w:rsidRPr="001D1D88">
        <w:rPr>
          <w:color w:val="000000" w:themeColor="text1"/>
          <w:sz w:val="28"/>
          <w:szCs w:val="28"/>
          <w:lang w:val="en-GB"/>
        </w:rPr>
        <w:t xml:space="preserve"> </w:t>
      </w:r>
      <w:r w:rsidR="00C9324D" w:rsidRPr="001D1D88">
        <w:rPr>
          <w:color w:val="000000" w:themeColor="text1"/>
          <w:sz w:val="28"/>
          <w:szCs w:val="28"/>
          <w:lang w:val="en-GB"/>
        </w:rPr>
        <w:t xml:space="preserve">Key </w:t>
      </w:r>
      <w:r w:rsidR="0018116C" w:rsidRPr="001D1D88">
        <w:rPr>
          <w:color w:val="000000" w:themeColor="text1"/>
          <w:sz w:val="28"/>
          <w:szCs w:val="28"/>
          <w:lang w:val="en-GB"/>
        </w:rPr>
        <w:t>legislation base</w:t>
      </w:r>
      <w:r w:rsidR="00C9324D" w:rsidRPr="001D1D88">
        <w:rPr>
          <w:color w:val="000000" w:themeColor="text1"/>
          <w:sz w:val="28"/>
          <w:szCs w:val="28"/>
          <w:lang w:val="en-GB"/>
        </w:rPr>
        <w:t xml:space="preserve"> </w:t>
      </w:r>
      <w:r w:rsidR="0018116C" w:rsidRPr="001D1D88">
        <w:rPr>
          <w:color w:val="000000" w:themeColor="text1"/>
          <w:sz w:val="28"/>
          <w:szCs w:val="28"/>
          <w:lang w:val="en-GB"/>
        </w:rPr>
        <w:t>was</w:t>
      </w:r>
      <w:r w:rsidR="00C9324D" w:rsidRPr="001D1D88">
        <w:rPr>
          <w:color w:val="000000" w:themeColor="text1"/>
          <w:sz w:val="28"/>
          <w:szCs w:val="28"/>
          <w:lang w:val="en-GB"/>
        </w:rPr>
        <w:t>:</w:t>
      </w:r>
      <w:r w:rsidR="000A0658" w:rsidRPr="001D1D88">
        <w:rPr>
          <w:color w:val="000000" w:themeColor="text1"/>
          <w:sz w:val="28"/>
          <w:szCs w:val="28"/>
          <w:lang w:val="en-GB"/>
        </w:rPr>
        <w:t xml:space="preserve"> </w:t>
      </w:r>
      <w:r w:rsidR="00A91C8C">
        <w:rPr>
          <w:color w:val="000000" w:themeColor="text1"/>
          <w:sz w:val="28"/>
          <w:szCs w:val="28"/>
          <w:lang w:val="en-GB"/>
        </w:rPr>
        <w:t xml:space="preserve">the </w:t>
      </w:r>
      <w:r w:rsidRPr="001D1D88">
        <w:rPr>
          <w:color w:val="000000" w:themeColor="text1"/>
          <w:sz w:val="28"/>
          <w:szCs w:val="28"/>
          <w:lang w:val="en-GB"/>
        </w:rPr>
        <w:t xml:space="preserve">Law on Investments (2003), </w:t>
      </w:r>
      <w:r w:rsidR="00A91C8C">
        <w:rPr>
          <w:color w:val="000000" w:themeColor="text1"/>
          <w:sz w:val="28"/>
          <w:szCs w:val="28"/>
          <w:lang w:val="en-GB"/>
        </w:rPr>
        <w:t xml:space="preserve">the </w:t>
      </w:r>
      <w:r w:rsidRPr="001D1D88">
        <w:rPr>
          <w:color w:val="000000" w:themeColor="text1"/>
          <w:sz w:val="28"/>
          <w:szCs w:val="28"/>
          <w:lang w:val="en-GB"/>
        </w:rPr>
        <w:t xml:space="preserve">Law on </w:t>
      </w:r>
      <w:r w:rsidR="00237A0A">
        <w:rPr>
          <w:color w:val="000000" w:themeColor="text1"/>
          <w:sz w:val="28"/>
          <w:szCs w:val="28"/>
          <w:lang w:val="en-GB"/>
        </w:rPr>
        <w:t>PSA</w:t>
      </w:r>
      <w:r w:rsidRPr="001D1D88">
        <w:rPr>
          <w:color w:val="000000" w:themeColor="text1"/>
          <w:sz w:val="28"/>
          <w:szCs w:val="28"/>
          <w:lang w:val="en-GB"/>
        </w:rPr>
        <w:t xml:space="preserve"> (2005), </w:t>
      </w:r>
      <w:r w:rsidR="00A91C8C">
        <w:rPr>
          <w:color w:val="000000" w:themeColor="text1"/>
          <w:sz w:val="28"/>
          <w:szCs w:val="28"/>
          <w:lang w:val="en-GB"/>
        </w:rPr>
        <w:t xml:space="preserve">the </w:t>
      </w:r>
      <w:r w:rsidRPr="001D1D88">
        <w:rPr>
          <w:color w:val="000000" w:themeColor="text1"/>
          <w:sz w:val="28"/>
          <w:szCs w:val="28"/>
          <w:lang w:val="en-GB"/>
        </w:rPr>
        <w:t xml:space="preserve">Tax Code (2008), </w:t>
      </w:r>
      <w:r w:rsidR="00A91C8C">
        <w:rPr>
          <w:color w:val="000000" w:themeColor="text1"/>
          <w:sz w:val="28"/>
          <w:szCs w:val="28"/>
          <w:lang w:val="en-GB"/>
        </w:rPr>
        <w:t xml:space="preserve">the </w:t>
      </w:r>
      <w:r w:rsidRPr="001D1D88">
        <w:rPr>
          <w:color w:val="000000" w:themeColor="text1"/>
          <w:sz w:val="28"/>
          <w:szCs w:val="28"/>
          <w:lang w:val="en-GB"/>
        </w:rPr>
        <w:t xml:space="preserve">Law on Support of Renewable Energy (2009), and </w:t>
      </w:r>
      <w:r w:rsidR="00A91C8C">
        <w:rPr>
          <w:color w:val="000000" w:themeColor="text1"/>
          <w:sz w:val="28"/>
          <w:szCs w:val="28"/>
          <w:lang w:val="en-GB"/>
        </w:rPr>
        <w:t xml:space="preserve">the </w:t>
      </w:r>
      <w:r w:rsidRPr="001D1D88">
        <w:rPr>
          <w:color w:val="000000" w:themeColor="text1"/>
          <w:sz w:val="28"/>
          <w:szCs w:val="28"/>
          <w:lang w:val="en-GB"/>
        </w:rPr>
        <w:t xml:space="preserve">Subsoil </w:t>
      </w:r>
      <w:r w:rsidR="000A0658" w:rsidRPr="001D1D88">
        <w:rPr>
          <w:color w:val="000000" w:themeColor="text1"/>
          <w:sz w:val="28"/>
          <w:szCs w:val="28"/>
          <w:lang w:val="en-GB"/>
        </w:rPr>
        <w:t>U</w:t>
      </w:r>
      <w:r w:rsidRPr="001D1D88">
        <w:rPr>
          <w:color w:val="000000" w:themeColor="text1"/>
          <w:sz w:val="28"/>
          <w:szCs w:val="28"/>
          <w:lang w:val="en-GB"/>
        </w:rPr>
        <w:t xml:space="preserve">se Law (2010). These legislative </w:t>
      </w:r>
      <w:r w:rsidR="00114431" w:rsidRPr="001D1D88">
        <w:rPr>
          <w:color w:val="000000" w:themeColor="text1"/>
          <w:sz w:val="28"/>
          <w:szCs w:val="28"/>
          <w:lang w:val="en-GB"/>
        </w:rPr>
        <w:t>instruments allowed for a range of</w:t>
      </w:r>
      <w:r w:rsidRPr="001D1D88">
        <w:rPr>
          <w:color w:val="000000" w:themeColor="text1"/>
          <w:sz w:val="28"/>
          <w:szCs w:val="28"/>
          <w:lang w:val="en-GB"/>
        </w:rPr>
        <w:t xml:space="preserve"> petroleum contracts, tax</w:t>
      </w:r>
      <w:r w:rsidR="00114431" w:rsidRPr="001D1D88">
        <w:rPr>
          <w:color w:val="000000" w:themeColor="text1"/>
          <w:sz w:val="28"/>
          <w:szCs w:val="28"/>
          <w:lang w:val="en-GB"/>
        </w:rPr>
        <w:t>ation agreements</w:t>
      </w:r>
      <w:r w:rsidRPr="001D1D88">
        <w:rPr>
          <w:color w:val="000000" w:themeColor="text1"/>
          <w:sz w:val="28"/>
          <w:szCs w:val="28"/>
          <w:lang w:val="en-GB"/>
        </w:rPr>
        <w:t>, and customs duties</w:t>
      </w:r>
      <w:r w:rsidR="00114431" w:rsidRPr="001D1D88">
        <w:rPr>
          <w:color w:val="000000" w:themeColor="text1"/>
          <w:sz w:val="28"/>
          <w:szCs w:val="28"/>
          <w:lang w:val="en-GB"/>
        </w:rPr>
        <w:t xml:space="preserve"> arrangements</w:t>
      </w:r>
      <w:r w:rsidRPr="001D1D88">
        <w:rPr>
          <w:color w:val="000000" w:themeColor="text1"/>
          <w:sz w:val="28"/>
          <w:szCs w:val="28"/>
          <w:lang w:val="en-GB"/>
        </w:rPr>
        <w:t xml:space="preserve">. </w:t>
      </w:r>
    </w:p>
    <w:p w14:paraId="22919D00" w14:textId="4666170A" w:rsidR="00E71568" w:rsidRPr="001D1D88" w:rsidRDefault="00BB649C"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E71568" w:rsidRPr="001D1D88">
        <w:rPr>
          <w:color w:val="000000" w:themeColor="text1"/>
          <w:sz w:val="28"/>
          <w:szCs w:val="28"/>
          <w:lang w:val="en-GB"/>
        </w:rPr>
        <w:t>In 2008</w:t>
      </w:r>
      <w:r w:rsidR="00FF713E" w:rsidRPr="001D1D88">
        <w:rPr>
          <w:color w:val="000000" w:themeColor="text1"/>
          <w:sz w:val="28"/>
          <w:szCs w:val="28"/>
          <w:lang w:val="en-GB"/>
        </w:rPr>
        <w:t>,</w:t>
      </w:r>
      <w:r w:rsidR="00E71568" w:rsidRPr="001D1D88">
        <w:rPr>
          <w:color w:val="000000" w:themeColor="text1"/>
          <w:sz w:val="28"/>
          <w:szCs w:val="28"/>
          <w:lang w:val="en-GB"/>
        </w:rPr>
        <w:t xml:space="preserve"> Kazakhstan abandoned the PS</w:t>
      </w:r>
      <w:r w:rsidR="00495206" w:rsidRPr="001D1D88">
        <w:rPr>
          <w:color w:val="000000" w:themeColor="text1"/>
          <w:sz w:val="28"/>
          <w:szCs w:val="28"/>
          <w:lang w:val="en-GB"/>
        </w:rPr>
        <w:t>A</w:t>
      </w:r>
      <w:r w:rsidR="00E71568" w:rsidRPr="001D1D88">
        <w:rPr>
          <w:color w:val="000000" w:themeColor="text1"/>
          <w:sz w:val="28"/>
          <w:szCs w:val="28"/>
          <w:lang w:val="en-GB"/>
        </w:rPr>
        <w:t xml:space="preserve"> regime and developed concession-based model contracts for investors. </w:t>
      </w:r>
      <w:r w:rsidR="006C5BC2" w:rsidRPr="001D1D88">
        <w:rPr>
          <w:color w:val="000000" w:themeColor="text1"/>
          <w:sz w:val="28"/>
          <w:szCs w:val="28"/>
          <w:lang w:val="en-GB"/>
        </w:rPr>
        <w:t>S</w:t>
      </w:r>
      <w:r w:rsidR="00E71568" w:rsidRPr="001D1D88">
        <w:rPr>
          <w:color w:val="000000" w:themeColor="text1"/>
          <w:sz w:val="28"/>
          <w:szCs w:val="28"/>
          <w:lang w:val="en-GB"/>
        </w:rPr>
        <w:t xml:space="preserve">tabilization guarantees </w:t>
      </w:r>
      <w:r w:rsidR="006C5BC2" w:rsidRPr="001D1D88">
        <w:rPr>
          <w:color w:val="000000" w:themeColor="text1"/>
          <w:sz w:val="28"/>
          <w:szCs w:val="28"/>
          <w:lang w:val="en-GB"/>
        </w:rPr>
        <w:t>included in the model contracts were applied to existing investors, with some exceptions.</w:t>
      </w:r>
      <w:r w:rsidR="00E71568" w:rsidRPr="001D1D88">
        <w:rPr>
          <w:color w:val="000000" w:themeColor="text1"/>
          <w:sz w:val="28"/>
          <w:szCs w:val="28"/>
          <w:lang w:val="en-GB"/>
        </w:rPr>
        <w:t xml:space="preserve"> At the same time</w:t>
      </w:r>
      <w:r w:rsidR="005465E1" w:rsidRPr="001D1D88">
        <w:rPr>
          <w:color w:val="000000" w:themeColor="text1"/>
          <w:sz w:val="28"/>
          <w:szCs w:val="28"/>
          <w:lang w:val="en-GB"/>
        </w:rPr>
        <w:t>,</w:t>
      </w:r>
      <w:r w:rsidR="00E71568" w:rsidRPr="001D1D88">
        <w:rPr>
          <w:color w:val="000000" w:themeColor="text1"/>
          <w:sz w:val="28"/>
          <w:szCs w:val="28"/>
          <w:lang w:val="en-GB"/>
        </w:rPr>
        <w:t xml:space="preserve"> </w:t>
      </w:r>
      <w:r w:rsidR="00CC0A52" w:rsidRPr="001D1D88">
        <w:rPr>
          <w:color w:val="000000" w:themeColor="text1"/>
          <w:sz w:val="28"/>
          <w:szCs w:val="28"/>
          <w:lang w:val="en-GB"/>
        </w:rPr>
        <w:t xml:space="preserve">the </w:t>
      </w:r>
      <w:r w:rsidR="00E71568" w:rsidRPr="001D1D88">
        <w:rPr>
          <w:color w:val="000000" w:themeColor="text1"/>
          <w:sz w:val="28"/>
          <w:szCs w:val="28"/>
          <w:lang w:val="en-GB"/>
        </w:rPr>
        <w:t xml:space="preserve">Kazakh Government concluded </w:t>
      </w:r>
      <w:r w:rsidR="007C2F22" w:rsidRPr="001D1D88">
        <w:rPr>
          <w:color w:val="000000" w:themeColor="text1"/>
          <w:sz w:val="28"/>
          <w:szCs w:val="28"/>
          <w:lang w:val="en-GB"/>
        </w:rPr>
        <w:t>further</w:t>
      </w:r>
      <w:r w:rsidR="00E71568" w:rsidRPr="001D1D88">
        <w:rPr>
          <w:color w:val="000000" w:themeColor="text1"/>
          <w:sz w:val="28"/>
          <w:szCs w:val="28"/>
          <w:lang w:val="en-GB"/>
        </w:rPr>
        <w:t xml:space="preserve"> negotiations with IOCs </w:t>
      </w:r>
      <w:r w:rsidR="007C2F22" w:rsidRPr="001D1D88">
        <w:rPr>
          <w:color w:val="000000" w:themeColor="text1"/>
          <w:sz w:val="28"/>
          <w:szCs w:val="28"/>
          <w:lang w:val="en-GB"/>
        </w:rPr>
        <w:t>relating to the</w:t>
      </w:r>
      <w:r w:rsidR="00E71568" w:rsidRPr="001D1D88">
        <w:rPr>
          <w:color w:val="000000" w:themeColor="text1"/>
          <w:sz w:val="28"/>
          <w:szCs w:val="28"/>
          <w:lang w:val="en-GB"/>
        </w:rPr>
        <w:t xml:space="preserve"> Kashagan and Karachaganak fields. As a result, the share of </w:t>
      </w:r>
      <w:r w:rsidR="00175242" w:rsidRPr="001D1D88">
        <w:rPr>
          <w:color w:val="000000" w:themeColor="text1"/>
          <w:sz w:val="28"/>
          <w:szCs w:val="28"/>
          <w:lang w:val="en-GB"/>
        </w:rPr>
        <w:t xml:space="preserve">the </w:t>
      </w:r>
      <w:r w:rsidR="00E71568" w:rsidRPr="001D1D88">
        <w:rPr>
          <w:color w:val="000000" w:themeColor="text1"/>
          <w:sz w:val="28"/>
          <w:szCs w:val="28"/>
          <w:lang w:val="en-GB"/>
        </w:rPr>
        <w:t>NOC KazMunaiGaz on the Kashagan project increased to 16,81%</w:t>
      </w:r>
      <w:r w:rsidR="00DC0404" w:rsidRPr="001D1D88">
        <w:rPr>
          <w:color w:val="000000" w:themeColor="text1"/>
          <w:sz w:val="28"/>
          <w:szCs w:val="28"/>
          <w:lang w:val="en-GB"/>
        </w:rPr>
        <w:t xml:space="preserve"> </w:t>
      </w:r>
      <w:r w:rsidR="00E71568" w:rsidRPr="001D1D88">
        <w:rPr>
          <w:color w:val="000000" w:themeColor="text1"/>
          <w:sz w:val="28"/>
          <w:szCs w:val="28"/>
          <w:lang w:val="en-GB"/>
        </w:rPr>
        <w:t>and the NOC KazMunaiGaz entered into the Karachaganak project</w:t>
      </w:r>
      <w:r w:rsidR="007C4DF8" w:rsidRPr="001D1D88">
        <w:rPr>
          <w:color w:val="000000" w:themeColor="text1"/>
          <w:sz w:val="28"/>
          <w:szCs w:val="28"/>
          <w:lang w:val="en-GB"/>
        </w:rPr>
        <w:t>,</w:t>
      </w:r>
      <w:r w:rsidR="00E71568" w:rsidRPr="001D1D88">
        <w:rPr>
          <w:color w:val="000000" w:themeColor="text1"/>
          <w:sz w:val="28"/>
          <w:szCs w:val="28"/>
          <w:lang w:val="en-GB"/>
        </w:rPr>
        <w:t xml:space="preserve"> acquiring a 10%</w:t>
      </w:r>
      <w:r w:rsidR="005465E1" w:rsidRPr="001D1D88">
        <w:rPr>
          <w:color w:val="000000" w:themeColor="text1"/>
          <w:sz w:val="28"/>
          <w:szCs w:val="28"/>
          <w:lang w:val="en-GB"/>
        </w:rPr>
        <w:t xml:space="preserve"> share</w:t>
      </w:r>
      <w:r w:rsidR="001455A6" w:rsidRPr="001D1D88">
        <w:rPr>
          <w:color w:val="000000" w:themeColor="text1"/>
          <w:sz w:val="28"/>
          <w:szCs w:val="28"/>
          <w:lang w:val="en-GB"/>
        </w:rPr>
        <w:t xml:space="preserve"> [</w:t>
      </w:r>
      <w:r w:rsidR="00DC0404" w:rsidRPr="001D1D88">
        <w:rPr>
          <w:color w:val="000000" w:themeColor="text1"/>
          <w:sz w:val="28"/>
          <w:szCs w:val="28"/>
          <w:lang w:val="en-GB"/>
        </w:rPr>
        <w:t>7</w:t>
      </w:r>
      <w:r w:rsidR="00FB415F">
        <w:rPr>
          <w:color w:val="000000" w:themeColor="text1"/>
          <w:sz w:val="28"/>
          <w:szCs w:val="28"/>
          <w:lang w:val="en-GB"/>
        </w:rPr>
        <w:t>7</w:t>
      </w:r>
      <w:r w:rsidR="001455A6" w:rsidRPr="001D1D88">
        <w:rPr>
          <w:color w:val="000000" w:themeColor="text1"/>
          <w:sz w:val="28"/>
          <w:szCs w:val="28"/>
          <w:lang w:val="en-GB"/>
        </w:rPr>
        <w:t xml:space="preserve">; </w:t>
      </w:r>
      <w:r w:rsidR="00DC0404" w:rsidRPr="001D1D88">
        <w:rPr>
          <w:color w:val="000000" w:themeColor="text1"/>
          <w:sz w:val="28"/>
          <w:szCs w:val="28"/>
          <w:lang w:val="en-GB"/>
        </w:rPr>
        <w:t>7</w:t>
      </w:r>
      <w:r w:rsidR="00FB415F">
        <w:rPr>
          <w:color w:val="000000" w:themeColor="text1"/>
          <w:sz w:val="28"/>
          <w:szCs w:val="28"/>
          <w:lang w:val="en-GB"/>
        </w:rPr>
        <w:t>8</w:t>
      </w:r>
      <w:r w:rsidR="001455A6" w:rsidRPr="001D1D88">
        <w:rPr>
          <w:color w:val="000000" w:themeColor="text1"/>
          <w:sz w:val="28"/>
          <w:szCs w:val="28"/>
          <w:lang w:val="en-GB"/>
        </w:rPr>
        <w:t>]</w:t>
      </w:r>
      <w:r w:rsidR="005465E1" w:rsidRPr="001D1D88">
        <w:rPr>
          <w:color w:val="000000" w:themeColor="text1"/>
          <w:sz w:val="28"/>
          <w:szCs w:val="28"/>
          <w:lang w:val="en-GB"/>
        </w:rPr>
        <w:t>.</w:t>
      </w:r>
    </w:p>
    <w:p w14:paraId="4740C3AB" w14:textId="642692BE"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6E5E6F" w:rsidRPr="001D1D88">
        <w:rPr>
          <w:color w:val="000000" w:themeColor="text1"/>
          <w:sz w:val="28"/>
          <w:szCs w:val="28"/>
          <w:lang w:val="en-GB"/>
        </w:rPr>
        <w:t>Also at this time</w:t>
      </w:r>
      <w:r w:rsidRPr="001D1D88">
        <w:rPr>
          <w:color w:val="000000" w:themeColor="text1"/>
          <w:sz w:val="28"/>
          <w:szCs w:val="28"/>
          <w:lang w:val="en-GB"/>
        </w:rPr>
        <w:t>,</w:t>
      </w:r>
      <w:r w:rsidR="006E5E6F" w:rsidRPr="001D1D88">
        <w:rPr>
          <w:color w:val="000000" w:themeColor="text1"/>
          <w:sz w:val="28"/>
          <w:szCs w:val="28"/>
          <w:lang w:val="en-GB"/>
        </w:rPr>
        <w:t xml:space="preserve"> however,</w:t>
      </w:r>
      <w:r w:rsidRPr="001D1D88">
        <w:rPr>
          <w:color w:val="000000" w:themeColor="text1"/>
          <w:sz w:val="28"/>
          <w:szCs w:val="28"/>
          <w:lang w:val="en-GB"/>
        </w:rPr>
        <w:t xml:space="preserve"> foreign investors brought </w:t>
      </w:r>
      <w:r w:rsidR="0058444B" w:rsidRPr="001D1D88">
        <w:rPr>
          <w:color w:val="000000" w:themeColor="text1"/>
          <w:sz w:val="28"/>
          <w:szCs w:val="28"/>
          <w:lang w:val="en-GB"/>
        </w:rPr>
        <w:t xml:space="preserve">the first </w:t>
      </w:r>
      <w:r w:rsidRPr="001D1D88">
        <w:rPr>
          <w:color w:val="000000" w:themeColor="text1"/>
          <w:sz w:val="28"/>
          <w:szCs w:val="28"/>
          <w:lang w:val="en-GB"/>
        </w:rPr>
        <w:t xml:space="preserve">arbitration claims </w:t>
      </w:r>
      <w:r w:rsidR="00623E80" w:rsidRPr="001D1D88">
        <w:rPr>
          <w:color w:val="000000" w:themeColor="text1"/>
          <w:sz w:val="28"/>
          <w:szCs w:val="28"/>
          <w:lang w:val="en-GB"/>
        </w:rPr>
        <w:t xml:space="preserve">involving energy disputes </w:t>
      </w:r>
      <w:r w:rsidRPr="001D1D88">
        <w:rPr>
          <w:color w:val="000000" w:themeColor="text1"/>
          <w:sz w:val="28"/>
          <w:szCs w:val="28"/>
          <w:lang w:val="en-GB"/>
        </w:rPr>
        <w:t>against Kazakhstan</w:t>
      </w:r>
      <w:r w:rsidR="0058444B" w:rsidRPr="001D1D88">
        <w:rPr>
          <w:color w:val="000000" w:themeColor="text1"/>
          <w:sz w:val="28"/>
          <w:szCs w:val="28"/>
          <w:lang w:val="en-GB"/>
        </w:rPr>
        <w:t>.</w:t>
      </w:r>
      <w:r w:rsidRPr="001D1D88">
        <w:rPr>
          <w:color w:val="000000" w:themeColor="text1"/>
          <w:sz w:val="28"/>
          <w:szCs w:val="28"/>
          <w:lang w:val="en-GB"/>
        </w:rPr>
        <w:t xml:space="preserve"> </w:t>
      </w:r>
      <w:r w:rsidR="0058444B" w:rsidRPr="001D1D88">
        <w:rPr>
          <w:color w:val="000000" w:themeColor="text1"/>
          <w:sz w:val="28"/>
          <w:szCs w:val="28"/>
          <w:lang w:val="en-GB"/>
        </w:rPr>
        <w:t>Key examples were the claims of</w:t>
      </w:r>
      <w:r w:rsidRPr="001D1D88">
        <w:rPr>
          <w:color w:val="000000" w:themeColor="text1"/>
          <w:sz w:val="28"/>
          <w:szCs w:val="28"/>
          <w:lang w:val="en-GB"/>
        </w:rPr>
        <w:t xml:space="preserve"> Anatoli Stati, Caratube, and AES</w:t>
      </w:r>
      <w:r w:rsidR="001455A6" w:rsidRPr="001D1D88">
        <w:rPr>
          <w:color w:val="000000" w:themeColor="text1"/>
          <w:sz w:val="28"/>
          <w:szCs w:val="28"/>
          <w:lang w:val="en-GB"/>
        </w:rPr>
        <w:t xml:space="preserve"> [</w:t>
      </w:r>
      <w:r w:rsidR="002415A4" w:rsidRPr="001D1D88">
        <w:rPr>
          <w:color w:val="000000" w:themeColor="text1"/>
          <w:sz w:val="28"/>
          <w:szCs w:val="28"/>
          <w:lang w:val="en-GB"/>
        </w:rPr>
        <w:t>7</w:t>
      </w:r>
      <w:r w:rsidR="00FB415F">
        <w:rPr>
          <w:color w:val="000000" w:themeColor="text1"/>
          <w:sz w:val="28"/>
          <w:szCs w:val="28"/>
          <w:lang w:val="en-GB"/>
        </w:rPr>
        <w:t>4</w:t>
      </w:r>
      <w:r w:rsidR="001455A6" w:rsidRPr="001D1D88">
        <w:rPr>
          <w:color w:val="000000" w:themeColor="text1"/>
          <w:sz w:val="28"/>
          <w:szCs w:val="28"/>
          <w:lang w:val="en-GB"/>
        </w:rPr>
        <w:t>]</w:t>
      </w:r>
      <w:r w:rsidRPr="001D1D88">
        <w:rPr>
          <w:color w:val="000000" w:themeColor="text1"/>
          <w:sz w:val="28"/>
          <w:szCs w:val="28"/>
          <w:lang w:val="en-GB"/>
        </w:rPr>
        <w:t>.</w:t>
      </w:r>
      <w:r w:rsidR="002415A4" w:rsidRPr="001D1D88">
        <w:rPr>
          <w:color w:val="000000" w:themeColor="text1"/>
          <w:sz w:val="28"/>
          <w:szCs w:val="28"/>
          <w:lang w:val="en-GB"/>
        </w:rPr>
        <w:t xml:space="preserve"> </w:t>
      </w:r>
      <w:r w:rsidRPr="001D1D88">
        <w:rPr>
          <w:color w:val="000000" w:themeColor="text1"/>
          <w:sz w:val="28"/>
          <w:szCs w:val="28"/>
          <w:lang w:val="en-GB"/>
        </w:rPr>
        <w:t>Anatoli Stati and Caratube</w:t>
      </w:r>
      <w:r w:rsidR="002415A4" w:rsidRPr="001D1D88">
        <w:rPr>
          <w:rStyle w:val="a7"/>
          <w:color w:val="000000" w:themeColor="text1"/>
          <w:sz w:val="28"/>
          <w:szCs w:val="28"/>
          <w:lang w:val="en-GB"/>
        </w:rPr>
        <w:t xml:space="preserve"> </w:t>
      </w:r>
      <w:r w:rsidRPr="001D1D88">
        <w:rPr>
          <w:color w:val="000000" w:themeColor="text1"/>
          <w:sz w:val="28"/>
          <w:szCs w:val="28"/>
          <w:lang w:val="en-GB"/>
        </w:rPr>
        <w:t xml:space="preserve">cases </w:t>
      </w:r>
      <w:r w:rsidR="005465E1" w:rsidRPr="001D1D88">
        <w:rPr>
          <w:color w:val="000000" w:themeColor="text1"/>
          <w:sz w:val="28"/>
          <w:szCs w:val="28"/>
          <w:lang w:val="en-GB"/>
        </w:rPr>
        <w:t>alleged</w:t>
      </w:r>
      <w:r w:rsidRPr="001D1D88">
        <w:rPr>
          <w:color w:val="000000" w:themeColor="text1"/>
          <w:sz w:val="28"/>
          <w:szCs w:val="28"/>
          <w:lang w:val="en-GB"/>
        </w:rPr>
        <w:t xml:space="preserve"> expropriation of </w:t>
      </w:r>
      <w:r w:rsidR="00AB1F6C" w:rsidRPr="001D1D88">
        <w:rPr>
          <w:color w:val="000000" w:themeColor="text1"/>
          <w:sz w:val="28"/>
          <w:szCs w:val="28"/>
          <w:lang w:val="en-GB"/>
        </w:rPr>
        <w:t>contract</w:t>
      </w:r>
      <w:r w:rsidRPr="001D1D88">
        <w:rPr>
          <w:color w:val="000000" w:themeColor="text1"/>
          <w:sz w:val="28"/>
          <w:szCs w:val="28"/>
          <w:lang w:val="en-GB"/>
        </w:rPr>
        <w:t xml:space="preserve"> </w:t>
      </w:r>
      <w:r w:rsidR="00AB1F6C" w:rsidRPr="001D1D88">
        <w:rPr>
          <w:color w:val="000000" w:themeColor="text1"/>
          <w:sz w:val="28"/>
          <w:szCs w:val="28"/>
          <w:lang w:val="en-GB"/>
        </w:rPr>
        <w:t>rights to explore, develop and produce oil at different petroleum fields</w:t>
      </w:r>
      <w:r w:rsidR="001455A6" w:rsidRPr="001D1D88">
        <w:rPr>
          <w:color w:val="000000" w:themeColor="text1"/>
          <w:sz w:val="28"/>
          <w:szCs w:val="28"/>
          <w:lang w:val="en-GB"/>
        </w:rPr>
        <w:t xml:space="preserve"> [</w:t>
      </w:r>
      <w:r w:rsidR="00FB415F">
        <w:rPr>
          <w:color w:val="000000" w:themeColor="text1"/>
          <w:sz w:val="28"/>
          <w:szCs w:val="28"/>
          <w:lang w:val="en-GB"/>
        </w:rPr>
        <w:t>79</w:t>
      </w:r>
      <w:r w:rsidR="000E6CDD" w:rsidRPr="001D1D88">
        <w:rPr>
          <w:color w:val="000000" w:themeColor="text1"/>
          <w:sz w:val="28"/>
          <w:szCs w:val="28"/>
          <w:lang w:val="en-GB"/>
        </w:rPr>
        <w:t>; 8</w:t>
      </w:r>
      <w:r w:rsidR="00FB415F">
        <w:rPr>
          <w:color w:val="000000" w:themeColor="text1"/>
          <w:sz w:val="28"/>
          <w:szCs w:val="28"/>
          <w:lang w:val="en-GB"/>
        </w:rPr>
        <w:t>0</w:t>
      </w:r>
      <w:r w:rsidR="001455A6" w:rsidRPr="001D1D88">
        <w:rPr>
          <w:color w:val="000000" w:themeColor="text1"/>
          <w:sz w:val="28"/>
          <w:szCs w:val="28"/>
          <w:lang w:val="en-GB"/>
        </w:rPr>
        <w:t>]</w:t>
      </w:r>
      <w:r w:rsidRPr="001D1D88">
        <w:rPr>
          <w:color w:val="000000" w:themeColor="text1"/>
          <w:sz w:val="28"/>
          <w:szCs w:val="28"/>
          <w:lang w:val="en-GB"/>
        </w:rPr>
        <w:t xml:space="preserve">. </w:t>
      </w:r>
    </w:p>
    <w:p w14:paraId="1A9F5994" w14:textId="2CAFA087"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Pr="001D1D88">
        <w:rPr>
          <w:color w:val="000000" w:themeColor="text1"/>
          <w:sz w:val="28"/>
          <w:szCs w:val="28"/>
          <w:lang w:val="en-GB"/>
        </w:rPr>
        <w:t>Between 201</w:t>
      </w:r>
      <w:r w:rsidRPr="001D1D88">
        <w:rPr>
          <w:color w:val="000000" w:themeColor="text1"/>
          <w:sz w:val="28"/>
          <w:szCs w:val="28"/>
          <w:lang w:val="en-US"/>
        </w:rPr>
        <w:t>1</w:t>
      </w:r>
      <w:r w:rsidRPr="001D1D88">
        <w:rPr>
          <w:color w:val="000000" w:themeColor="text1"/>
          <w:sz w:val="28"/>
          <w:szCs w:val="28"/>
          <w:lang w:val="en-GB"/>
        </w:rPr>
        <w:t xml:space="preserve"> and 2022</w:t>
      </w:r>
      <w:r w:rsidR="005465E1" w:rsidRPr="001D1D88">
        <w:rPr>
          <w:color w:val="000000" w:themeColor="text1"/>
          <w:sz w:val="28"/>
          <w:szCs w:val="28"/>
          <w:lang w:val="en-GB"/>
        </w:rPr>
        <w:t>,</w:t>
      </w:r>
      <w:r w:rsidRPr="001D1D88">
        <w:rPr>
          <w:color w:val="000000" w:themeColor="text1"/>
          <w:sz w:val="28"/>
          <w:szCs w:val="28"/>
          <w:lang w:val="en-GB"/>
        </w:rPr>
        <w:t xml:space="preserve"> Kazakhstan adopted </w:t>
      </w:r>
      <w:r w:rsidR="00135422" w:rsidRPr="001D1D88">
        <w:rPr>
          <w:color w:val="000000" w:themeColor="text1"/>
          <w:sz w:val="28"/>
          <w:szCs w:val="28"/>
          <w:lang w:val="en-GB"/>
        </w:rPr>
        <w:t xml:space="preserve">a third </w:t>
      </w:r>
      <w:r w:rsidRPr="001D1D88">
        <w:rPr>
          <w:color w:val="000000" w:themeColor="text1"/>
          <w:sz w:val="28"/>
          <w:szCs w:val="28"/>
          <w:lang w:val="en-GB"/>
        </w:rPr>
        <w:t xml:space="preserve">legislative </w:t>
      </w:r>
      <w:r w:rsidR="00135422" w:rsidRPr="001D1D88">
        <w:rPr>
          <w:color w:val="000000" w:themeColor="text1"/>
          <w:sz w:val="28"/>
          <w:szCs w:val="28"/>
          <w:lang w:val="en-GB"/>
        </w:rPr>
        <w:t>package that affected the energy sector regulatory framework</w:t>
      </w:r>
      <w:r w:rsidRPr="001D1D88">
        <w:rPr>
          <w:color w:val="000000" w:themeColor="text1"/>
          <w:sz w:val="28"/>
          <w:szCs w:val="28"/>
          <w:lang w:val="en-GB"/>
        </w:rPr>
        <w:t>. From 2014 to 2017</w:t>
      </w:r>
      <w:r w:rsidR="00714F7C" w:rsidRPr="001D1D88">
        <w:rPr>
          <w:color w:val="000000" w:themeColor="text1"/>
          <w:sz w:val="28"/>
          <w:szCs w:val="28"/>
          <w:lang w:val="en-GB"/>
        </w:rPr>
        <w:t>,</w:t>
      </w:r>
      <w:r w:rsidRPr="001D1D88">
        <w:rPr>
          <w:color w:val="000000" w:themeColor="text1"/>
          <w:sz w:val="28"/>
          <w:szCs w:val="28"/>
          <w:lang w:val="en-GB"/>
        </w:rPr>
        <w:t xml:space="preserve"> </w:t>
      </w:r>
      <w:r w:rsidR="003B7E7B" w:rsidRPr="001D1D88">
        <w:rPr>
          <w:color w:val="000000" w:themeColor="text1"/>
          <w:sz w:val="28"/>
          <w:szCs w:val="28"/>
          <w:lang w:val="en-GB"/>
        </w:rPr>
        <w:t xml:space="preserve">the </w:t>
      </w:r>
      <w:r w:rsidRPr="001D1D88">
        <w:rPr>
          <w:color w:val="000000" w:themeColor="text1"/>
          <w:sz w:val="28"/>
          <w:szCs w:val="28"/>
          <w:lang w:val="en-GB"/>
        </w:rPr>
        <w:t xml:space="preserve">Kazakh Government prepared </w:t>
      </w:r>
      <w:r w:rsidR="00135422" w:rsidRPr="001D1D88">
        <w:rPr>
          <w:color w:val="000000" w:themeColor="text1"/>
          <w:sz w:val="28"/>
          <w:szCs w:val="28"/>
          <w:lang w:val="en-GB"/>
        </w:rPr>
        <w:t>a</w:t>
      </w:r>
      <w:r w:rsidRPr="001D1D88">
        <w:rPr>
          <w:color w:val="000000" w:themeColor="text1"/>
          <w:sz w:val="28"/>
          <w:szCs w:val="28"/>
          <w:lang w:val="en-GB"/>
        </w:rPr>
        <w:t xml:space="preserve"> new Subsoil </w:t>
      </w:r>
      <w:r w:rsidR="00135422" w:rsidRPr="001D1D88">
        <w:rPr>
          <w:color w:val="000000" w:themeColor="text1"/>
          <w:sz w:val="28"/>
          <w:szCs w:val="28"/>
          <w:lang w:val="en-GB"/>
        </w:rPr>
        <w:t>U</w:t>
      </w:r>
      <w:r w:rsidRPr="001D1D88">
        <w:rPr>
          <w:color w:val="000000" w:themeColor="text1"/>
          <w:sz w:val="28"/>
          <w:szCs w:val="28"/>
          <w:lang w:val="en-GB"/>
        </w:rPr>
        <w:t xml:space="preserve">se Code and Tax Code </w:t>
      </w:r>
      <w:r w:rsidR="001047C2" w:rsidRPr="001D1D88">
        <w:rPr>
          <w:color w:val="000000" w:themeColor="text1"/>
          <w:sz w:val="28"/>
          <w:szCs w:val="28"/>
          <w:lang w:val="en-GB"/>
        </w:rPr>
        <w:t xml:space="preserve">designed </w:t>
      </w:r>
      <w:r w:rsidRPr="001D1D88">
        <w:rPr>
          <w:color w:val="000000" w:themeColor="text1"/>
          <w:sz w:val="28"/>
          <w:szCs w:val="28"/>
          <w:lang w:val="en-GB"/>
        </w:rPr>
        <w:t xml:space="preserve">to attract investors to the energy sector. For the first time, Subsoil </w:t>
      </w:r>
      <w:r w:rsidR="00714F7C" w:rsidRPr="001D1D88">
        <w:rPr>
          <w:color w:val="000000" w:themeColor="text1"/>
          <w:sz w:val="28"/>
          <w:szCs w:val="28"/>
          <w:lang w:val="en-GB"/>
        </w:rPr>
        <w:t>U</w:t>
      </w:r>
      <w:r w:rsidRPr="001D1D88">
        <w:rPr>
          <w:color w:val="000000" w:themeColor="text1"/>
          <w:sz w:val="28"/>
          <w:szCs w:val="28"/>
          <w:lang w:val="en-GB"/>
        </w:rPr>
        <w:t>se legislation provid</w:t>
      </w:r>
      <w:r w:rsidR="001047C2" w:rsidRPr="001D1D88">
        <w:rPr>
          <w:color w:val="000000" w:themeColor="text1"/>
          <w:sz w:val="28"/>
          <w:szCs w:val="28"/>
          <w:lang w:val="en-GB"/>
        </w:rPr>
        <w:t>ed</w:t>
      </w:r>
      <w:r w:rsidRPr="001D1D88">
        <w:rPr>
          <w:color w:val="000000" w:themeColor="text1"/>
          <w:sz w:val="28"/>
          <w:szCs w:val="28"/>
          <w:lang w:val="en-GB"/>
        </w:rPr>
        <w:t xml:space="preserve"> </w:t>
      </w:r>
      <w:r w:rsidR="001047C2" w:rsidRPr="001D1D88">
        <w:rPr>
          <w:color w:val="000000" w:themeColor="text1"/>
          <w:sz w:val="28"/>
          <w:szCs w:val="28"/>
          <w:lang w:val="en-GB"/>
        </w:rPr>
        <w:t xml:space="preserve">mining </w:t>
      </w:r>
      <w:r w:rsidRPr="001D1D88">
        <w:rPr>
          <w:color w:val="000000" w:themeColor="text1"/>
          <w:sz w:val="28"/>
          <w:szCs w:val="28"/>
          <w:lang w:val="en-GB"/>
        </w:rPr>
        <w:t xml:space="preserve">investors </w:t>
      </w:r>
      <w:r w:rsidR="001047C2" w:rsidRPr="001D1D88">
        <w:rPr>
          <w:color w:val="000000" w:themeColor="text1"/>
          <w:sz w:val="28"/>
          <w:szCs w:val="28"/>
          <w:lang w:val="en-GB"/>
        </w:rPr>
        <w:t>with</w:t>
      </w:r>
      <w:r w:rsidRPr="001D1D88">
        <w:rPr>
          <w:color w:val="000000" w:themeColor="text1"/>
          <w:sz w:val="28"/>
          <w:szCs w:val="28"/>
          <w:lang w:val="en-GB"/>
        </w:rPr>
        <w:t xml:space="preserve"> </w:t>
      </w:r>
      <w:r w:rsidR="00714F7C" w:rsidRPr="001D1D88">
        <w:rPr>
          <w:color w:val="000000" w:themeColor="text1"/>
          <w:sz w:val="28"/>
          <w:szCs w:val="28"/>
          <w:lang w:val="en-GB"/>
        </w:rPr>
        <w:t xml:space="preserve">a </w:t>
      </w:r>
      <w:r w:rsidRPr="001D1D88">
        <w:rPr>
          <w:color w:val="000000" w:themeColor="text1"/>
          <w:sz w:val="28"/>
          <w:szCs w:val="28"/>
          <w:lang w:val="en-GB"/>
        </w:rPr>
        <w:t xml:space="preserve">“first come-first served” </w:t>
      </w:r>
      <w:r w:rsidR="001047C2" w:rsidRPr="001D1D88">
        <w:rPr>
          <w:color w:val="000000" w:themeColor="text1"/>
          <w:sz w:val="28"/>
          <w:szCs w:val="28"/>
          <w:lang w:val="en-GB"/>
        </w:rPr>
        <w:t>licensing basis (</w:t>
      </w:r>
      <w:r w:rsidR="00A02CF9" w:rsidRPr="001D1D88">
        <w:rPr>
          <w:color w:val="000000" w:themeColor="text1"/>
          <w:sz w:val="28"/>
          <w:szCs w:val="28"/>
          <w:lang w:val="en-GB"/>
        </w:rPr>
        <w:t>i.e.,</w:t>
      </w:r>
      <w:r w:rsidR="001047C2" w:rsidRPr="001D1D88">
        <w:rPr>
          <w:color w:val="000000" w:themeColor="text1"/>
          <w:sz w:val="28"/>
          <w:szCs w:val="28"/>
          <w:lang w:val="en-GB"/>
        </w:rPr>
        <w:t xml:space="preserve"> </w:t>
      </w:r>
      <w:r w:rsidRPr="001D1D88">
        <w:rPr>
          <w:color w:val="000000" w:themeColor="text1"/>
          <w:sz w:val="28"/>
          <w:szCs w:val="28"/>
          <w:lang w:val="en-GB"/>
        </w:rPr>
        <w:t>without tender</w:t>
      </w:r>
      <w:r w:rsidR="001047C2" w:rsidRPr="001D1D88">
        <w:rPr>
          <w:color w:val="000000" w:themeColor="text1"/>
          <w:sz w:val="28"/>
          <w:szCs w:val="28"/>
          <w:lang w:val="en-GB"/>
        </w:rPr>
        <w:t>)</w:t>
      </w:r>
      <w:r w:rsidR="001455A6" w:rsidRPr="001D1D88">
        <w:rPr>
          <w:color w:val="000000" w:themeColor="text1"/>
          <w:sz w:val="28"/>
          <w:szCs w:val="28"/>
          <w:lang w:val="en-GB"/>
        </w:rPr>
        <w:t xml:space="preserve"> [</w:t>
      </w:r>
      <w:r w:rsidR="00FB7090" w:rsidRPr="001D1D88">
        <w:rPr>
          <w:color w:val="000000" w:themeColor="text1"/>
          <w:sz w:val="28"/>
          <w:szCs w:val="28"/>
          <w:lang w:val="en-GB"/>
        </w:rPr>
        <w:t>5</w:t>
      </w:r>
      <w:r w:rsidR="00FB415F">
        <w:rPr>
          <w:color w:val="000000" w:themeColor="text1"/>
          <w:sz w:val="28"/>
          <w:szCs w:val="28"/>
          <w:lang w:val="en-GB"/>
        </w:rPr>
        <w:t>7</w:t>
      </w:r>
      <w:r w:rsidR="001455A6" w:rsidRPr="001D1D88">
        <w:rPr>
          <w:color w:val="000000" w:themeColor="text1"/>
          <w:sz w:val="28"/>
          <w:szCs w:val="28"/>
          <w:lang w:val="en-GB"/>
        </w:rPr>
        <w:t>]</w:t>
      </w:r>
      <w:r w:rsidRPr="001D1D88">
        <w:rPr>
          <w:color w:val="000000" w:themeColor="text1"/>
          <w:sz w:val="28"/>
          <w:szCs w:val="28"/>
          <w:lang w:val="en-GB"/>
        </w:rPr>
        <w:t xml:space="preserve">. For the petroleum and uranium </w:t>
      </w:r>
      <w:r w:rsidR="003B7E7B" w:rsidRPr="001D1D88">
        <w:rPr>
          <w:color w:val="000000" w:themeColor="text1"/>
          <w:sz w:val="28"/>
          <w:szCs w:val="28"/>
          <w:lang w:val="en-GB"/>
        </w:rPr>
        <w:t>sectors</w:t>
      </w:r>
      <w:r w:rsidRPr="001D1D88">
        <w:rPr>
          <w:color w:val="000000" w:themeColor="text1"/>
          <w:sz w:val="28"/>
          <w:szCs w:val="28"/>
          <w:lang w:val="en-GB"/>
        </w:rPr>
        <w:t xml:space="preserve">, </w:t>
      </w:r>
      <w:r w:rsidR="00D73CFC" w:rsidRPr="001D1D88">
        <w:rPr>
          <w:color w:val="000000" w:themeColor="text1"/>
          <w:sz w:val="28"/>
          <w:szCs w:val="28"/>
          <w:lang w:val="en-GB"/>
        </w:rPr>
        <w:t xml:space="preserve">the </w:t>
      </w:r>
      <w:r w:rsidRPr="001D1D88">
        <w:rPr>
          <w:color w:val="000000" w:themeColor="text1"/>
          <w:sz w:val="28"/>
          <w:szCs w:val="28"/>
          <w:lang w:val="en-GB"/>
        </w:rPr>
        <w:t xml:space="preserve">Subsoil </w:t>
      </w:r>
      <w:r w:rsidR="00714F7C" w:rsidRPr="001D1D88">
        <w:rPr>
          <w:color w:val="000000" w:themeColor="text1"/>
          <w:sz w:val="28"/>
          <w:szCs w:val="28"/>
          <w:lang w:val="en-GB"/>
        </w:rPr>
        <w:t>U</w:t>
      </w:r>
      <w:r w:rsidRPr="001D1D88">
        <w:rPr>
          <w:color w:val="000000" w:themeColor="text1"/>
          <w:sz w:val="28"/>
          <w:szCs w:val="28"/>
          <w:lang w:val="en-GB"/>
        </w:rPr>
        <w:t>se Code provides a contract</w:t>
      </w:r>
      <w:r w:rsidR="00A02CF9" w:rsidRPr="001D1D88">
        <w:rPr>
          <w:color w:val="000000" w:themeColor="text1"/>
          <w:sz w:val="28"/>
          <w:szCs w:val="28"/>
          <w:lang w:val="en-GB"/>
        </w:rPr>
        <w:t>ual</w:t>
      </w:r>
      <w:r w:rsidRPr="001D1D88">
        <w:rPr>
          <w:color w:val="000000" w:themeColor="text1"/>
          <w:sz w:val="28"/>
          <w:szCs w:val="28"/>
          <w:lang w:val="en-GB"/>
        </w:rPr>
        <w:t xml:space="preserve"> regime based on model contracts</w:t>
      </w:r>
      <w:r w:rsidR="00E91F91" w:rsidRPr="001D1D88">
        <w:rPr>
          <w:color w:val="000000" w:themeColor="text1"/>
          <w:sz w:val="28"/>
          <w:szCs w:val="28"/>
          <w:lang w:val="en-GB"/>
        </w:rPr>
        <w:t xml:space="preserve"> </w:t>
      </w:r>
      <w:r w:rsidR="001455A6" w:rsidRPr="001D1D88">
        <w:rPr>
          <w:color w:val="000000" w:themeColor="text1"/>
          <w:sz w:val="28"/>
          <w:szCs w:val="28"/>
          <w:lang w:val="en-GB"/>
        </w:rPr>
        <w:t>[</w:t>
      </w:r>
      <w:r w:rsidR="00FB7090" w:rsidRPr="001D1D88">
        <w:rPr>
          <w:color w:val="000000" w:themeColor="text1"/>
          <w:sz w:val="28"/>
          <w:szCs w:val="28"/>
          <w:lang w:val="en-GB"/>
        </w:rPr>
        <w:t>5</w:t>
      </w:r>
      <w:r w:rsidR="00FB415F">
        <w:rPr>
          <w:color w:val="000000" w:themeColor="text1"/>
          <w:sz w:val="28"/>
          <w:szCs w:val="28"/>
          <w:lang w:val="en-GB"/>
        </w:rPr>
        <w:t>7</w:t>
      </w:r>
      <w:r w:rsidR="001455A6" w:rsidRPr="001D1D88">
        <w:rPr>
          <w:color w:val="000000" w:themeColor="text1"/>
          <w:sz w:val="28"/>
          <w:szCs w:val="28"/>
          <w:lang w:val="en-GB"/>
        </w:rPr>
        <w:t>]</w:t>
      </w:r>
      <w:r w:rsidRPr="001D1D88">
        <w:rPr>
          <w:color w:val="000000" w:themeColor="text1"/>
          <w:sz w:val="28"/>
          <w:szCs w:val="28"/>
          <w:lang w:val="en-GB"/>
        </w:rPr>
        <w:t>.</w:t>
      </w:r>
    </w:p>
    <w:p w14:paraId="6E3C502A" w14:textId="33FBB2A1"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E91F91" w:rsidRPr="001D1D88">
        <w:rPr>
          <w:color w:val="000000" w:themeColor="text1"/>
          <w:sz w:val="28"/>
          <w:szCs w:val="28"/>
          <w:lang w:val="en-GB"/>
        </w:rPr>
        <w:t>R</w:t>
      </w:r>
      <w:r w:rsidRPr="001D1D88">
        <w:rPr>
          <w:color w:val="000000" w:themeColor="text1"/>
          <w:sz w:val="28"/>
          <w:szCs w:val="28"/>
          <w:lang w:val="en-GB"/>
        </w:rPr>
        <w:t>egulatory risk for investors in the</w:t>
      </w:r>
      <w:r w:rsidR="00D73CFC" w:rsidRPr="001D1D88">
        <w:rPr>
          <w:color w:val="000000" w:themeColor="text1"/>
          <w:sz w:val="28"/>
          <w:szCs w:val="28"/>
          <w:lang w:val="en-GB"/>
        </w:rPr>
        <w:t xml:space="preserve"> Kazakh</w:t>
      </w:r>
      <w:r w:rsidRPr="001D1D88">
        <w:rPr>
          <w:color w:val="000000" w:themeColor="text1"/>
          <w:sz w:val="28"/>
          <w:szCs w:val="28"/>
          <w:lang w:val="en-GB"/>
        </w:rPr>
        <w:t xml:space="preserve"> fossil fuel sector</w:t>
      </w:r>
      <w:r w:rsidR="00D73CFC" w:rsidRPr="001D1D88">
        <w:rPr>
          <w:color w:val="000000" w:themeColor="text1"/>
          <w:sz w:val="28"/>
          <w:szCs w:val="28"/>
          <w:lang w:val="en-GB"/>
        </w:rPr>
        <w:t xml:space="preserve"> remains</w:t>
      </w:r>
      <w:r w:rsidRPr="001D1D88">
        <w:rPr>
          <w:color w:val="000000" w:themeColor="text1"/>
          <w:sz w:val="28"/>
          <w:szCs w:val="28"/>
          <w:lang w:val="en-GB"/>
        </w:rPr>
        <w:t xml:space="preserve">. </w:t>
      </w:r>
      <w:r w:rsidR="00D73CFC" w:rsidRPr="001D1D88">
        <w:rPr>
          <w:color w:val="000000" w:themeColor="text1"/>
          <w:sz w:val="28"/>
          <w:szCs w:val="28"/>
          <w:lang w:val="en-GB"/>
        </w:rPr>
        <w:t>P</w:t>
      </w:r>
      <w:r w:rsidRPr="001D1D88">
        <w:rPr>
          <w:color w:val="000000" w:themeColor="text1"/>
          <w:sz w:val="28"/>
          <w:szCs w:val="28"/>
          <w:lang w:val="en-GB"/>
        </w:rPr>
        <w:t xml:space="preserve">etroleum contracts </w:t>
      </w:r>
      <w:r w:rsidR="00D73CFC" w:rsidRPr="001D1D88">
        <w:rPr>
          <w:color w:val="000000" w:themeColor="text1"/>
          <w:sz w:val="28"/>
          <w:szCs w:val="28"/>
          <w:lang w:val="en-GB"/>
        </w:rPr>
        <w:t>including</w:t>
      </w:r>
      <w:r w:rsidRPr="001D1D88">
        <w:rPr>
          <w:color w:val="000000" w:themeColor="text1"/>
          <w:sz w:val="28"/>
          <w:szCs w:val="28"/>
          <w:lang w:val="en-GB"/>
        </w:rPr>
        <w:t xml:space="preserve"> </w:t>
      </w:r>
      <w:r w:rsidR="00D73CFC" w:rsidRPr="001D1D88">
        <w:rPr>
          <w:color w:val="000000" w:themeColor="text1"/>
          <w:sz w:val="28"/>
          <w:szCs w:val="28"/>
          <w:lang w:val="en-GB"/>
        </w:rPr>
        <w:t>PS</w:t>
      </w:r>
      <w:r w:rsidR="00A91C8C">
        <w:rPr>
          <w:color w:val="000000" w:themeColor="text1"/>
          <w:sz w:val="28"/>
          <w:szCs w:val="28"/>
          <w:lang w:val="en-GB"/>
        </w:rPr>
        <w:t>A</w:t>
      </w:r>
      <w:r w:rsidR="00D73CFC" w:rsidRPr="001D1D88">
        <w:rPr>
          <w:color w:val="000000" w:themeColor="text1"/>
          <w:sz w:val="28"/>
          <w:szCs w:val="28"/>
          <w:lang w:val="en-GB"/>
        </w:rPr>
        <w:t>s</w:t>
      </w:r>
      <w:r w:rsidRPr="001D1D88">
        <w:rPr>
          <w:color w:val="000000" w:themeColor="text1"/>
          <w:sz w:val="28"/>
          <w:szCs w:val="28"/>
          <w:lang w:val="en-GB"/>
        </w:rPr>
        <w:t xml:space="preserve"> were signed between investors</w:t>
      </w:r>
      <w:r w:rsidR="00D73CFC" w:rsidRPr="001D1D88">
        <w:rPr>
          <w:color w:val="000000" w:themeColor="text1"/>
          <w:sz w:val="28"/>
          <w:szCs w:val="28"/>
          <w:lang w:val="en-GB"/>
        </w:rPr>
        <w:t xml:space="preserve"> (mostly EU)</w:t>
      </w:r>
      <w:r w:rsidRPr="001D1D88">
        <w:rPr>
          <w:color w:val="000000" w:themeColor="text1"/>
          <w:sz w:val="28"/>
          <w:szCs w:val="28"/>
          <w:lang w:val="en-GB"/>
        </w:rPr>
        <w:t xml:space="preserve"> and the Kazakh Government at the end of the 1990s</w:t>
      </w:r>
      <w:r w:rsidR="00D73CFC" w:rsidRPr="001D1D88">
        <w:rPr>
          <w:color w:val="000000" w:themeColor="text1"/>
          <w:sz w:val="28"/>
          <w:szCs w:val="28"/>
          <w:lang w:val="en-GB"/>
        </w:rPr>
        <w:t>, i.e., shortly</w:t>
      </w:r>
      <w:r w:rsidRPr="001D1D88">
        <w:rPr>
          <w:color w:val="000000" w:themeColor="text1"/>
          <w:sz w:val="28"/>
          <w:szCs w:val="28"/>
          <w:lang w:val="en-GB"/>
        </w:rPr>
        <w:t xml:space="preserve"> after </w:t>
      </w:r>
      <w:r w:rsidR="003B7E7B" w:rsidRPr="001D1D88">
        <w:rPr>
          <w:color w:val="000000" w:themeColor="text1"/>
          <w:sz w:val="28"/>
          <w:szCs w:val="28"/>
          <w:lang w:val="en-GB"/>
        </w:rPr>
        <w:t xml:space="preserve">its </w:t>
      </w:r>
      <w:r w:rsidRPr="001D1D88">
        <w:rPr>
          <w:color w:val="000000" w:themeColor="text1"/>
          <w:sz w:val="28"/>
          <w:szCs w:val="28"/>
          <w:lang w:val="en-GB"/>
        </w:rPr>
        <w:t>independence</w:t>
      </w:r>
      <w:r w:rsidR="00A57848">
        <w:rPr>
          <w:color w:val="000000" w:themeColor="text1"/>
          <w:sz w:val="28"/>
          <w:szCs w:val="28"/>
          <w:lang w:val="en-GB"/>
        </w:rPr>
        <w:t>,</w:t>
      </w:r>
      <w:r w:rsidRPr="001D1D88">
        <w:rPr>
          <w:color w:val="000000" w:themeColor="text1"/>
          <w:sz w:val="28"/>
          <w:szCs w:val="28"/>
          <w:lang w:val="en-GB"/>
        </w:rPr>
        <w:t xml:space="preserve"> </w:t>
      </w:r>
      <w:r w:rsidR="00D73CFC" w:rsidRPr="001D1D88">
        <w:rPr>
          <w:color w:val="000000" w:themeColor="text1"/>
          <w:sz w:val="28"/>
          <w:szCs w:val="28"/>
          <w:lang w:val="en-GB"/>
        </w:rPr>
        <w:t>will</w:t>
      </w:r>
      <w:r w:rsidRPr="001D1D88">
        <w:rPr>
          <w:color w:val="000000" w:themeColor="text1"/>
          <w:sz w:val="28"/>
          <w:szCs w:val="28"/>
          <w:lang w:val="en-GB"/>
        </w:rPr>
        <w:t xml:space="preserve"> expire in the </w:t>
      </w:r>
      <w:r w:rsidR="00714F7C" w:rsidRPr="001D1D88">
        <w:rPr>
          <w:color w:val="000000" w:themeColor="text1"/>
          <w:sz w:val="28"/>
          <w:szCs w:val="28"/>
          <w:lang w:val="en-GB"/>
        </w:rPr>
        <w:t>next</w:t>
      </w:r>
      <w:r w:rsidRPr="001D1D88">
        <w:rPr>
          <w:color w:val="000000" w:themeColor="text1"/>
          <w:sz w:val="28"/>
          <w:szCs w:val="28"/>
          <w:lang w:val="en-GB"/>
        </w:rPr>
        <w:t xml:space="preserve"> 10 - 15 years. </w:t>
      </w:r>
      <w:r w:rsidR="00D73CFC" w:rsidRPr="001D1D88">
        <w:rPr>
          <w:color w:val="000000" w:themeColor="text1"/>
          <w:sz w:val="28"/>
          <w:szCs w:val="28"/>
          <w:lang w:val="en-GB"/>
        </w:rPr>
        <w:t>D</w:t>
      </w:r>
      <w:r w:rsidRPr="001D1D88">
        <w:rPr>
          <w:color w:val="000000" w:themeColor="text1"/>
          <w:sz w:val="28"/>
          <w:szCs w:val="28"/>
          <w:lang w:val="en-GB"/>
        </w:rPr>
        <w:t>isputes</w:t>
      </w:r>
      <w:r w:rsidR="00D73CFC" w:rsidRPr="001D1D88">
        <w:rPr>
          <w:color w:val="000000" w:themeColor="text1"/>
          <w:sz w:val="28"/>
          <w:szCs w:val="28"/>
          <w:lang w:val="en-GB"/>
        </w:rPr>
        <w:t xml:space="preserve"> may arise, including those relating to</w:t>
      </w:r>
      <w:r w:rsidRPr="001D1D88">
        <w:rPr>
          <w:color w:val="000000" w:themeColor="text1"/>
          <w:sz w:val="28"/>
          <w:szCs w:val="28"/>
          <w:lang w:val="en-GB"/>
        </w:rPr>
        <w:t xml:space="preserve"> </w:t>
      </w:r>
      <w:r w:rsidR="003B7E7B" w:rsidRPr="001D1D88">
        <w:rPr>
          <w:color w:val="000000" w:themeColor="text1"/>
          <w:sz w:val="28"/>
          <w:szCs w:val="28"/>
          <w:lang w:val="en-GB"/>
        </w:rPr>
        <w:t xml:space="preserve">the </w:t>
      </w:r>
      <w:r w:rsidRPr="001D1D88">
        <w:rPr>
          <w:color w:val="000000" w:themeColor="text1"/>
          <w:sz w:val="28"/>
          <w:szCs w:val="28"/>
          <w:lang w:val="en-GB"/>
        </w:rPr>
        <w:t xml:space="preserve">non-renewal of contracts, liquidation </w:t>
      </w:r>
      <w:r w:rsidR="00D57B25" w:rsidRPr="001D1D88">
        <w:rPr>
          <w:color w:val="000000" w:themeColor="text1"/>
          <w:sz w:val="28"/>
          <w:szCs w:val="28"/>
          <w:lang w:val="en-GB"/>
        </w:rPr>
        <w:t xml:space="preserve">and decommissioning </w:t>
      </w:r>
      <w:r w:rsidRPr="001D1D88">
        <w:rPr>
          <w:color w:val="000000" w:themeColor="text1"/>
          <w:sz w:val="28"/>
          <w:szCs w:val="28"/>
          <w:lang w:val="en-GB"/>
        </w:rPr>
        <w:t>works,</w:t>
      </w:r>
      <w:r w:rsidR="003B7E7B" w:rsidRPr="001D1D88">
        <w:rPr>
          <w:color w:val="000000" w:themeColor="text1"/>
          <w:sz w:val="28"/>
          <w:szCs w:val="28"/>
          <w:lang w:val="en-GB"/>
        </w:rPr>
        <w:t xml:space="preserve"> </w:t>
      </w:r>
      <w:r w:rsidRPr="001D1D88">
        <w:rPr>
          <w:color w:val="000000" w:themeColor="text1"/>
          <w:sz w:val="28"/>
          <w:szCs w:val="28"/>
          <w:lang w:val="en-GB"/>
        </w:rPr>
        <w:t xml:space="preserve">environmental </w:t>
      </w:r>
      <w:r w:rsidR="00D73CFC" w:rsidRPr="001D1D88">
        <w:rPr>
          <w:color w:val="000000" w:themeColor="text1"/>
          <w:sz w:val="28"/>
          <w:szCs w:val="28"/>
          <w:lang w:val="en-GB"/>
        </w:rPr>
        <w:t>matters</w:t>
      </w:r>
      <w:r w:rsidRPr="001D1D88">
        <w:rPr>
          <w:color w:val="000000" w:themeColor="text1"/>
          <w:sz w:val="28"/>
          <w:szCs w:val="28"/>
          <w:lang w:val="en-GB"/>
        </w:rPr>
        <w:t xml:space="preserve"> and etc. </w:t>
      </w:r>
      <w:r w:rsidR="00D73CFC" w:rsidRPr="001D1D88">
        <w:rPr>
          <w:color w:val="000000" w:themeColor="text1"/>
          <w:sz w:val="28"/>
          <w:szCs w:val="28"/>
          <w:lang w:val="en-GB"/>
        </w:rPr>
        <w:t xml:space="preserve">The </w:t>
      </w:r>
      <w:r w:rsidR="001C4016" w:rsidRPr="001D1D88">
        <w:rPr>
          <w:color w:val="000000" w:themeColor="text1"/>
          <w:sz w:val="28"/>
          <w:szCs w:val="28"/>
          <w:lang w:val="en-GB"/>
        </w:rPr>
        <w:t>Kazakh Government may also have</w:t>
      </w:r>
      <w:r w:rsidRPr="001D1D88">
        <w:rPr>
          <w:color w:val="000000" w:themeColor="text1"/>
          <w:sz w:val="28"/>
          <w:szCs w:val="28"/>
          <w:lang w:val="en-GB"/>
        </w:rPr>
        <w:t xml:space="preserve"> counter-claims for breach</w:t>
      </w:r>
      <w:r w:rsidR="00D73CFC" w:rsidRPr="001D1D88">
        <w:rPr>
          <w:color w:val="000000" w:themeColor="text1"/>
          <w:sz w:val="28"/>
          <w:szCs w:val="28"/>
          <w:lang w:val="en-GB"/>
        </w:rPr>
        <w:t xml:space="preserve"> of </w:t>
      </w:r>
      <w:r w:rsidRPr="001D1D88">
        <w:rPr>
          <w:color w:val="000000" w:themeColor="text1"/>
          <w:sz w:val="28"/>
          <w:szCs w:val="28"/>
          <w:lang w:val="en-GB"/>
        </w:rPr>
        <w:t>the contract</w:t>
      </w:r>
      <w:r w:rsidR="00D73CFC" w:rsidRPr="001D1D88">
        <w:rPr>
          <w:color w:val="000000" w:themeColor="text1"/>
          <w:sz w:val="28"/>
          <w:szCs w:val="28"/>
          <w:lang w:val="en-GB"/>
        </w:rPr>
        <w:t>ual</w:t>
      </w:r>
      <w:r w:rsidRPr="001D1D88">
        <w:rPr>
          <w:color w:val="000000" w:themeColor="text1"/>
          <w:sz w:val="28"/>
          <w:szCs w:val="28"/>
          <w:lang w:val="en-GB"/>
        </w:rPr>
        <w:t xml:space="preserve"> terms. </w:t>
      </w:r>
    </w:p>
    <w:p w14:paraId="1ADC4D73" w14:textId="0C5EAB51" w:rsidR="00E71568" w:rsidRPr="001D1D88" w:rsidRDefault="00E71568" w:rsidP="00BE180D">
      <w:pPr>
        <w:ind w:firstLine="567"/>
        <w:jc w:val="both"/>
        <w:rPr>
          <w:color w:val="000000" w:themeColor="text1"/>
          <w:sz w:val="28"/>
          <w:szCs w:val="28"/>
          <w:lang w:val="en-GB"/>
        </w:rPr>
      </w:pPr>
      <w:r w:rsidRPr="001D1D88">
        <w:rPr>
          <w:color w:val="000000" w:themeColor="text1"/>
          <w:sz w:val="28"/>
          <w:szCs w:val="28"/>
          <w:lang w:val="en-GB"/>
        </w:rPr>
        <w:t>In December 2021 and January 2022</w:t>
      </w:r>
      <w:r w:rsidR="00DD3015" w:rsidRPr="001D1D88">
        <w:rPr>
          <w:color w:val="000000" w:themeColor="text1"/>
          <w:sz w:val="28"/>
          <w:szCs w:val="28"/>
          <w:lang w:val="en-GB"/>
        </w:rPr>
        <w:t>,</w:t>
      </w:r>
      <w:r w:rsidRPr="001D1D88">
        <w:rPr>
          <w:color w:val="000000" w:themeColor="text1"/>
          <w:sz w:val="28"/>
          <w:szCs w:val="28"/>
          <w:lang w:val="en-GB"/>
        </w:rPr>
        <w:t xml:space="preserve"> </w:t>
      </w:r>
      <w:r w:rsidR="004144A0" w:rsidRPr="001D1D88">
        <w:rPr>
          <w:color w:val="000000" w:themeColor="text1"/>
          <w:sz w:val="28"/>
          <w:szCs w:val="28"/>
          <w:lang w:val="en-GB"/>
        </w:rPr>
        <w:t>there was</w:t>
      </w:r>
      <w:r w:rsidRPr="001D1D88">
        <w:rPr>
          <w:color w:val="000000" w:themeColor="text1"/>
          <w:sz w:val="28"/>
          <w:szCs w:val="28"/>
          <w:lang w:val="en-GB"/>
        </w:rPr>
        <w:t xml:space="preserve"> social unrest</w:t>
      </w:r>
      <w:r w:rsidR="004144A0" w:rsidRPr="001D1D88">
        <w:rPr>
          <w:color w:val="000000" w:themeColor="text1"/>
          <w:sz w:val="28"/>
          <w:szCs w:val="28"/>
          <w:lang w:val="en-GB"/>
        </w:rPr>
        <w:t xml:space="preserve"> in Kazakhstan</w:t>
      </w:r>
      <w:r w:rsidR="006F3C3A" w:rsidRPr="001D1D88">
        <w:rPr>
          <w:color w:val="000000" w:themeColor="text1"/>
          <w:sz w:val="28"/>
          <w:szCs w:val="28"/>
          <w:lang w:val="en-GB"/>
        </w:rPr>
        <w:t>, at least partly caused by</w:t>
      </w:r>
      <w:r w:rsidRPr="001D1D88">
        <w:rPr>
          <w:color w:val="000000" w:themeColor="text1"/>
          <w:sz w:val="28"/>
          <w:szCs w:val="28"/>
          <w:lang w:val="en-GB"/>
        </w:rPr>
        <w:t xml:space="preserve"> the </w:t>
      </w:r>
      <w:r w:rsidR="006F3C3A" w:rsidRPr="001D1D88">
        <w:rPr>
          <w:color w:val="000000" w:themeColor="text1"/>
          <w:sz w:val="28"/>
          <w:szCs w:val="28"/>
          <w:lang w:val="en-GB"/>
        </w:rPr>
        <w:t>cost</w:t>
      </w:r>
      <w:r w:rsidRPr="001D1D88">
        <w:rPr>
          <w:color w:val="000000" w:themeColor="text1"/>
          <w:sz w:val="28"/>
          <w:szCs w:val="28"/>
          <w:lang w:val="en-GB"/>
        </w:rPr>
        <w:t xml:space="preserve"> of </w:t>
      </w:r>
      <w:r w:rsidR="004144A0" w:rsidRPr="001D1D88">
        <w:rPr>
          <w:color w:val="000000" w:themeColor="text1"/>
          <w:sz w:val="28"/>
          <w:szCs w:val="28"/>
          <w:lang w:val="en-GB"/>
        </w:rPr>
        <w:t>LNG</w:t>
      </w:r>
      <w:r w:rsidRPr="001D1D88">
        <w:rPr>
          <w:color w:val="000000" w:themeColor="text1"/>
          <w:sz w:val="28"/>
          <w:szCs w:val="28"/>
          <w:lang w:val="en-GB"/>
        </w:rPr>
        <w:t xml:space="preserve">. </w:t>
      </w:r>
      <w:r w:rsidR="006E4FF5" w:rsidRPr="001D1D88">
        <w:rPr>
          <w:color w:val="000000" w:themeColor="text1"/>
          <w:sz w:val="28"/>
          <w:szCs w:val="28"/>
          <w:lang w:val="en-GB"/>
        </w:rPr>
        <w:t xml:space="preserve">Kazakh </w:t>
      </w:r>
      <w:r w:rsidR="00237A0A">
        <w:rPr>
          <w:color w:val="000000" w:themeColor="text1"/>
          <w:sz w:val="28"/>
          <w:szCs w:val="28"/>
          <w:lang w:val="en-GB"/>
        </w:rPr>
        <w:t>Government</w:t>
      </w:r>
      <w:r w:rsidR="006E4FF5" w:rsidRPr="001D1D88">
        <w:rPr>
          <w:color w:val="000000" w:themeColor="text1"/>
          <w:sz w:val="28"/>
          <w:szCs w:val="28"/>
          <w:lang w:val="en-GB"/>
        </w:rPr>
        <w:t xml:space="preserve"> deregulation of the </w:t>
      </w:r>
      <w:r w:rsidR="004144A0" w:rsidRPr="001D1D88">
        <w:rPr>
          <w:color w:val="000000" w:themeColor="text1"/>
          <w:sz w:val="28"/>
          <w:szCs w:val="28"/>
          <w:lang w:val="en-GB"/>
        </w:rPr>
        <w:t>LNG</w:t>
      </w:r>
      <w:r w:rsidRPr="001D1D88">
        <w:rPr>
          <w:color w:val="000000" w:themeColor="text1"/>
          <w:sz w:val="28"/>
          <w:szCs w:val="28"/>
          <w:lang w:val="en-GB"/>
        </w:rPr>
        <w:t xml:space="preserve"> </w:t>
      </w:r>
      <w:r w:rsidR="006E4FF5" w:rsidRPr="001D1D88">
        <w:rPr>
          <w:color w:val="000000" w:themeColor="text1"/>
          <w:sz w:val="28"/>
          <w:szCs w:val="28"/>
          <w:lang w:val="en-GB"/>
        </w:rPr>
        <w:t xml:space="preserve">market led to </w:t>
      </w:r>
      <w:r w:rsidR="0092724A" w:rsidRPr="001D1D88">
        <w:rPr>
          <w:color w:val="000000" w:themeColor="text1"/>
          <w:sz w:val="28"/>
          <w:szCs w:val="28"/>
          <w:lang w:val="en-GB"/>
        </w:rPr>
        <w:t xml:space="preserve">a </w:t>
      </w:r>
      <w:r w:rsidR="006E4FF5" w:rsidRPr="001D1D88">
        <w:rPr>
          <w:color w:val="000000" w:themeColor="text1"/>
          <w:sz w:val="28"/>
          <w:szCs w:val="28"/>
          <w:lang w:val="en-GB"/>
        </w:rPr>
        <w:t xml:space="preserve">significant </w:t>
      </w:r>
      <w:r w:rsidRPr="001D1D88">
        <w:rPr>
          <w:color w:val="000000" w:themeColor="text1"/>
          <w:sz w:val="28"/>
          <w:szCs w:val="28"/>
          <w:lang w:val="en-GB"/>
        </w:rPr>
        <w:t>increase</w:t>
      </w:r>
      <w:r w:rsidR="006E4FF5" w:rsidRPr="001D1D88">
        <w:rPr>
          <w:color w:val="000000" w:themeColor="text1"/>
          <w:sz w:val="28"/>
          <w:szCs w:val="28"/>
          <w:lang w:val="en-GB"/>
        </w:rPr>
        <w:t xml:space="preserve"> in domestic gas prices</w:t>
      </w:r>
      <w:r w:rsidRPr="001D1D88">
        <w:rPr>
          <w:color w:val="000000" w:themeColor="text1"/>
          <w:sz w:val="28"/>
          <w:szCs w:val="28"/>
          <w:lang w:val="en-GB"/>
        </w:rPr>
        <w:t xml:space="preserve"> from $0,11 to $0,24. </w:t>
      </w:r>
      <w:r w:rsidR="006E4FF5" w:rsidRPr="001D1D88">
        <w:rPr>
          <w:color w:val="000000" w:themeColor="text1"/>
          <w:sz w:val="28"/>
          <w:szCs w:val="28"/>
          <w:lang w:val="en-GB"/>
        </w:rPr>
        <w:t>There was rioting</w:t>
      </w:r>
      <w:r w:rsidRPr="001D1D88">
        <w:rPr>
          <w:color w:val="000000" w:themeColor="text1"/>
          <w:sz w:val="28"/>
          <w:szCs w:val="28"/>
          <w:lang w:val="en-GB"/>
        </w:rPr>
        <w:t xml:space="preserve"> </w:t>
      </w:r>
      <w:r w:rsidRPr="001D1D88">
        <w:rPr>
          <w:color w:val="000000" w:themeColor="text1"/>
          <w:sz w:val="28"/>
          <w:szCs w:val="28"/>
          <w:lang w:val="en-GB"/>
        </w:rPr>
        <w:lastRenderedPageBreak/>
        <w:t xml:space="preserve">in several cities </w:t>
      </w:r>
      <w:r w:rsidR="006E4FF5" w:rsidRPr="001D1D88">
        <w:rPr>
          <w:color w:val="000000" w:themeColor="text1"/>
          <w:sz w:val="28"/>
          <w:szCs w:val="28"/>
          <w:lang w:val="en-GB"/>
        </w:rPr>
        <w:t>and the government had to step in</w:t>
      </w:r>
      <w:r w:rsidRPr="001D1D88">
        <w:rPr>
          <w:color w:val="000000" w:themeColor="text1"/>
          <w:sz w:val="28"/>
          <w:szCs w:val="28"/>
          <w:lang w:val="en-GB"/>
        </w:rPr>
        <w:t xml:space="preserve">. The Ministry of </w:t>
      </w:r>
      <w:r w:rsidR="00AC73B7" w:rsidRPr="001D1D88">
        <w:rPr>
          <w:color w:val="000000" w:themeColor="text1"/>
          <w:sz w:val="28"/>
          <w:szCs w:val="28"/>
          <w:lang w:val="en-GB"/>
        </w:rPr>
        <w:t>Energy</w:t>
      </w:r>
      <w:r w:rsidRPr="001D1D88">
        <w:rPr>
          <w:color w:val="000000" w:themeColor="text1"/>
          <w:sz w:val="28"/>
          <w:szCs w:val="28"/>
          <w:lang w:val="en-GB"/>
        </w:rPr>
        <w:t xml:space="preserve"> </w:t>
      </w:r>
      <w:r w:rsidR="00AE02FA" w:rsidRPr="001D1D88">
        <w:rPr>
          <w:color w:val="000000" w:themeColor="text1"/>
          <w:sz w:val="28"/>
          <w:szCs w:val="28"/>
          <w:lang w:val="en-GB"/>
        </w:rPr>
        <w:t>was</w:t>
      </w:r>
      <w:r w:rsidRPr="001D1D88">
        <w:rPr>
          <w:color w:val="000000" w:themeColor="text1"/>
          <w:sz w:val="28"/>
          <w:szCs w:val="28"/>
          <w:lang w:val="en-GB"/>
        </w:rPr>
        <w:t xml:space="preserve"> forced to </w:t>
      </w:r>
      <w:r w:rsidR="00AC73B7" w:rsidRPr="001D1D88">
        <w:rPr>
          <w:color w:val="000000" w:themeColor="text1"/>
          <w:sz w:val="28"/>
          <w:szCs w:val="28"/>
          <w:lang w:val="en-GB"/>
        </w:rPr>
        <w:t>implement price control</w:t>
      </w:r>
      <w:r w:rsidR="009515B0" w:rsidRPr="001D1D88">
        <w:rPr>
          <w:color w:val="000000" w:themeColor="text1"/>
          <w:sz w:val="28"/>
          <w:szCs w:val="28"/>
          <w:lang w:val="en-GB"/>
        </w:rPr>
        <w:t>s</w:t>
      </w:r>
      <w:r w:rsidRPr="001D1D88">
        <w:rPr>
          <w:color w:val="000000" w:themeColor="text1"/>
          <w:sz w:val="28"/>
          <w:szCs w:val="28"/>
          <w:lang w:val="en-GB"/>
        </w:rPr>
        <w:t xml:space="preserve"> </w:t>
      </w:r>
      <w:r w:rsidR="00AC73B7" w:rsidRPr="001D1D88">
        <w:rPr>
          <w:color w:val="000000" w:themeColor="text1"/>
          <w:sz w:val="28"/>
          <w:szCs w:val="28"/>
          <w:lang w:val="en-GB"/>
        </w:rPr>
        <w:t>at</w:t>
      </w:r>
      <w:r w:rsidRPr="001D1D88">
        <w:rPr>
          <w:color w:val="000000" w:themeColor="text1"/>
          <w:sz w:val="28"/>
          <w:szCs w:val="28"/>
          <w:lang w:val="en-GB"/>
        </w:rPr>
        <w:t xml:space="preserve"> </w:t>
      </w:r>
      <w:r w:rsidR="00AD7FE5" w:rsidRPr="001D1D88">
        <w:rPr>
          <w:color w:val="000000" w:themeColor="text1"/>
          <w:sz w:val="28"/>
          <w:szCs w:val="28"/>
          <w:lang w:val="en-GB"/>
        </w:rPr>
        <w:t>a</w:t>
      </w:r>
      <w:r w:rsidRPr="001D1D88">
        <w:rPr>
          <w:color w:val="000000" w:themeColor="text1"/>
          <w:sz w:val="28"/>
          <w:szCs w:val="28"/>
          <w:lang w:val="en-GB"/>
        </w:rPr>
        <w:t xml:space="preserve"> lower </w:t>
      </w:r>
      <w:r w:rsidR="009515B0" w:rsidRPr="001D1D88">
        <w:rPr>
          <w:color w:val="000000" w:themeColor="text1"/>
          <w:sz w:val="28"/>
          <w:szCs w:val="28"/>
          <w:lang w:val="en-GB"/>
        </w:rPr>
        <w:t>rate</w:t>
      </w:r>
      <w:r w:rsidRPr="001D1D88">
        <w:rPr>
          <w:color w:val="000000" w:themeColor="text1"/>
          <w:sz w:val="28"/>
          <w:szCs w:val="28"/>
          <w:lang w:val="en-GB"/>
        </w:rPr>
        <w:t xml:space="preserve">. </w:t>
      </w:r>
      <w:r w:rsidR="00AE02FA" w:rsidRPr="001D1D88">
        <w:rPr>
          <w:color w:val="000000" w:themeColor="text1"/>
          <w:sz w:val="28"/>
          <w:szCs w:val="28"/>
          <w:lang w:val="en-GB"/>
        </w:rPr>
        <w:t>This</w:t>
      </w:r>
      <w:r w:rsidRPr="001D1D88">
        <w:rPr>
          <w:color w:val="000000" w:themeColor="text1"/>
          <w:sz w:val="28"/>
          <w:szCs w:val="28"/>
          <w:lang w:val="en-GB"/>
        </w:rPr>
        <w:t xml:space="preserve"> is disadvantageous for </w:t>
      </w:r>
      <w:r w:rsidR="00AE02FA" w:rsidRPr="001D1D88">
        <w:rPr>
          <w:color w:val="000000" w:themeColor="text1"/>
          <w:sz w:val="28"/>
          <w:szCs w:val="28"/>
          <w:lang w:val="en-GB"/>
        </w:rPr>
        <w:t>LNG</w:t>
      </w:r>
      <w:r w:rsidRPr="001D1D88">
        <w:rPr>
          <w:color w:val="000000" w:themeColor="text1"/>
          <w:sz w:val="28"/>
          <w:szCs w:val="28"/>
          <w:lang w:val="en-GB"/>
        </w:rPr>
        <w:t xml:space="preserve"> investors. </w:t>
      </w:r>
    </w:p>
    <w:p w14:paraId="4BA77CEA" w14:textId="7AB1F741" w:rsidR="007A3BB7"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t xml:space="preserve"> </w:t>
      </w:r>
      <w:r w:rsidR="00BE180D" w:rsidRPr="001D1D88">
        <w:rPr>
          <w:color w:val="000000" w:themeColor="text1"/>
          <w:sz w:val="28"/>
          <w:szCs w:val="28"/>
          <w:lang w:val="en-GB"/>
        </w:rPr>
        <w:tab/>
      </w:r>
      <w:r w:rsidRPr="001D1D88">
        <w:rPr>
          <w:color w:val="000000" w:themeColor="text1"/>
          <w:sz w:val="28"/>
          <w:szCs w:val="28"/>
          <w:lang w:val="en-GB"/>
        </w:rPr>
        <w:t xml:space="preserve">Notwithstanding </w:t>
      </w:r>
      <w:r w:rsidR="00AD7FE5" w:rsidRPr="001D1D88">
        <w:rPr>
          <w:color w:val="000000" w:themeColor="text1"/>
          <w:sz w:val="28"/>
          <w:szCs w:val="28"/>
          <w:lang w:val="en-GB"/>
        </w:rPr>
        <w:t>its</w:t>
      </w:r>
      <w:r w:rsidRPr="001D1D88">
        <w:rPr>
          <w:color w:val="000000" w:themeColor="text1"/>
          <w:sz w:val="28"/>
          <w:szCs w:val="28"/>
          <w:lang w:val="en-GB"/>
        </w:rPr>
        <w:t xml:space="preserve"> abundan</w:t>
      </w:r>
      <w:r w:rsidR="00D57B25" w:rsidRPr="001D1D88">
        <w:rPr>
          <w:color w:val="000000" w:themeColor="text1"/>
          <w:sz w:val="28"/>
          <w:szCs w:val="28"/>
          <w:lang w:val="en-GB"/>
        </w:rPr>
        <w:t>t</w:t>
      </w:r>
      <w:r w:rsidRPr="001D1D88">
        <w:rPr>
          <w:color w:val="000000" w:themeColor="text1"/>
          <w:sz w:val="28"/>
          <w:szCs w:val="28"/>
          <w:lang w:val="en-GB"/>
        </w:rPr>
        <w:t xml:space="preserve"> mineral resources, </w:t>
      </w:r>
      <w:r w:rsidR="00AD7FE5" w:rsidRPr="001D1D88">
        <w:rPr>
          <w:color w:val="000000" w:themeColor="text1"/>
          <w:sz w:val="28"/>
          <w:szCs w:val="28"/>
          <w:lang w:val="en-GB"/>
        </w:rPr>
        <w:t xml:space="preserve">the </w:t>
      </w:r>
      <w:r w:rsidRPr="001D1D88">
        <w:rPr>
          <w:color w:val="000000" w:themeColor="text1"/>
          <w:sz w:val="28"/>
          <w:szCs w:val="28"/>
          <w:lang w:val="en-GB"/>
        </w:rPr>
        <w:t xml:space="preserve">Kazakh Government is paying </w:t>
      </w:r>
      <w:r w:rsidR="00AD7FE5" w:rsidRPr="001D1D88">
        <w:rPr>
          <w:color w:val="000000" w:themeColor="text1"/>
          <w:sz w:val="28"/>
          <w:szCs w:val="28"/>
          <w:lang w:val="en-GB"/>
        </w:rPr>
        <w:t>real</w:t>
      </w:r>
      <w:r w:rsidRPr="001D1D88">
        <w:rPr>
          <w:color w:val="000000" w:themeColor="text1"/>
          <w:sz w:val="28"/>
          <w:szCs w:val="28"/>
          <w:lang w:val="en-GB"/>
        </w:rPr>
        <w:t xml:space="preserve"> attention to the development of renewable energy. In 2013 the President of Kazakhstan signed </w:t>
      </w:r>
      <w:r w:rsidR="00AD7FE5" w:rsidRPr="001D1D88">
        <w:rPr>
          <w:color w:val="000000" w:themeColor="text1"/>
          <w:sz w:val="28"/>
          <w:szCs w:val="28"/>
          <w:lang w:val="en-GB"/>
        </w:rPr>
        <w:t>an</w:t>
      </w:r>
      <w:r w:rsidRPr="001D1D88">
        <w:rPr>
          <w:color w:val="000000" w:themeColor="text1"/>
          <w:sz w:val="28"/>
          <w:szCs w:val="28"/>
          <w:lang w:val="en-GB"/>
        </w:rPr>
        <w:t xml:space="preserve"> Order on the adoption of “the Concept for the transition of the Republic of Kazakhstan to a “green economy”</w:t>
      </w:r>
      <w:r w:rsidR="006C657B" w:rsidRPr="001D1D88">
        <w:rPr>
          <w:color w:val="000000" w:themeColor="text1"/>
          <w:sz w:val="28"/>
          <w:szCs w:val="28"/>
          <w:lang w:val="en-GB"/>
        </w:rPr>
        <w:t xml:space="preserve"> [</w:t>
      </w:r>
      <w:r w:rsidR="005F75D0" w:rsidRPr="001D1D88">
        <w:rPr>
          <w:color w:val="000000" w:themeColor="text1"/>
          <w:sz w:val="28"/>
          <w:szCs w:val="28"/>
          <w:lang w:val="en-GB"/>
        </w:rPr>
        <w:t>8</w:t>
      </w:r>
      <w:r w:rsidR="00260FF9">
        <w:rPr>
          <w:color w:val="000000" w:themeColor="text1"/>
          <w:sz w:val="28"/>
          <w:szCs w:val="28"/>
          <w:lang w:val="en-GB"/>
        </w:rPr>
        <w:t>1</w:t>
      </w:r>
      <w:r w:rsidR="006C657B" w:rsidRPr="001D1D88">
        <w:rPr>
          <w:color w:val="000000" w:themeColor="text1"/>
          <w:sz w:val="28"/>
          <w:szCs w:val="28"/>
          <w:lang w:val="en-GB"/>
        </w:rPr>
        <w:t>]</w:t>
      </w:r>
      <w:r w:rsidRPr="001D1D88">
        <w:rPr>
          <w:color w:val="000000" w:themeColor="text1"/>
          <w:sz w:val="28"/>
          <w:szCs w:val="28"/>
          <w:lang w:val="en-GB"/>
        </w:rPr>
        <w:t>. In 2018</w:t>
      </w:r>
      <w:r w:rsidR="008B1B41" w:rsidRPr="001D1D88">
        <w:rPr>
          <w:color w:val="000000" w:themeColor="text1"/>
          <w:sz w:val="28"/>
          <w:szCs w:val="28"/>
          <w:lang w:val="en-GB"/>
        </w:rPr>
        <w:t>,</w:t>
      </w:r>
      <w:r w:rsidRPr="001D1D88">
        <w:rPr>
          <w:color w:val="000000" w:themeColor="text1"/>
          <w:sz w:val="28"/>
          <w:szCs w:val="28"/>
          <w:lang w:val="en-GB"/>
        </w:rPr>
        <w:t xml:space="preserve"> </w:t>
      </w:r>
      <w:r w:rsidR="00AE02FA" w:rsidRPr="001D1D88">
        <w:rPr>
          <w:color w:val="000000" w:themeColor="text1"/>
          <w:sz w:val="28"/>
          <w:szCs w:val="28"/>
          <w:lang w:val="en-GB"/>
        </w:rPr>
        <w:t>he</w:t>
      </w:r>
      <w:r w:rsidRPr="001D1D88">
        <w:rPr>
          <w:color w:val="000000" w:themeColor="text1"/>
          <w:sz w:val="28"/>
          <w:szCs w:val="28"/>
          <w:lang w:val="en-GB"/>
        </w:rPr>
        <w:t xml:space="preserve"> adopted a National Development Plan </w:t>
      </w:r>
      <w:r w:rsidR="00AD7FE5" w:rsidRPr="001D1D88">
        <w:rPr>
          <w:color w:val="000000" w:themeColor="text1"/>
          <w:sz w:val="28"/>
          <w:szCs w:val="28"/>
          <w:lang w:val="en-GB"/>
        </w:rPr>
        <w:t>which</w:t>
      </w:r>
      <w:r w:rsidRPr="001D1D88">
        <w:rPr>
          <w:color w:val="000000" w:themeColor="text1"/>
          <w:sz w:val="28"/>
          <w:szCs w:val="28"/>
          <w:lang w:val="en-GB"/>
        </w:rPr>
        <w:t xml:space="preserve"> </w:t>
      </w:r>
      <w:r w:rsidR="00AE02FA" w:rsidRPr="001D1D88">
        <w:rPr>
          <w:color w:val="000000" w:themeColor="text1"/>
          <w:sz w:val="28"/>
          <w:szCs w:val="28"/>
          <w:lang w:val="en-GB"/>
        </w:rPr>
        <w:t>aims to supply</w:t>
      </w:r>
      <w:r w:rsidRPr="001D1D88">
        <w:rPr>
          <w:color w:val="000000" w:themeColor="text1"/>
          <w:sz w:val="28"/>
          <w:szCs w:val="28"/>
          <w:lang w:val="en-GB"/>
        </w:rPr>
        <w:t xml:space="preserve"> 6% of </w:t>
      </w:r>
      <w:r w:rsidR="00AE02FA" w:rsidRPr="001D1D88">
        <w:rPr>
          <w:color w:val="000000" w:themeColor="text1"/>
          <w:sz w:val="28"/>
          <w:szCs w:val="28"/>
          <w:lang w:val="en-GB"/>
        </w:rPr>
        <w:t xml:space="preserve">total </w:t>
      </w:r>
      <w:r w:rsidRPr="001D1D88">
        <w:rPr>
          <w:color w:val="000000" w:themeColor="text1"/>
          <w:sz w:val="28"/>
          <w:szCs w:val="28"/>
          <w:lang w:val="en-GB"/>
        </w:rPr>
        <w:t>electricity</w:t>
      </w:r>
      <w:r w:rsidR="00AE02FA" w:rsidRPr="001D1D88">
        <w:rPr>
          <w:color w:val="000000" w:themeColor="text1"/>
          <w:sz w:val="28"/>
          <w:szCs w:val="28"/>
          <w:lang w:val="en-GB"/>
        </w:rPr>
        <w:t xml:space="preserve"> production</w:t>
      </w:r>
      <w:r w:rsidRPr="001D1D88">
        <w:rPr>
          <w:color w:val="000000" w:themeColor="text1"/>
          <w:sz w:val="28"/>
          <w:szCs w:val="28"/>
          <w:lang w:val="en-GB"/>
        </w:rPr>
        <w:t xml:space="preserve"> </w:t>
      </w:r>
      <w:r w:rsidR="00AE02FA" w:rsidRPr="001D1D88">
        <w:rPr>
          <w:color w:val="000000" w:themeColor="text1"/>
          <w:sz w:val="28"/>
          <w:szCs w:val="28"/>
          <w:lang w:val="en-GB"/>
        </w:rPr>
        <w:t>from renewable sources</w:t>
      </w:r>
      <w:r w:rsidR="006C657B" w:rsidRPr="001D1D88">
        <w:rPr>
          <w:color w:val="000000" w:themeColor="text1"/>
          <w:sz w:val="28"/>
          <w:szCs w:val="28"/>
          <w:lang w:val="en-GB"/>
        </w:rPr>
        <w:t xml:space="preserve"> </w:t>
      </w:r>
      <w:r w:rsidR="00AD7FE5" w:rsidRPr="001D1D88">
        <w:rPr>
          <w:color w:val="000000" w:themeColor="text1"/>
          <w:sz w:val="28"/>
          <w:szCs w:val="28"/>
          <w:lang w:val="en-GB"/>
        </w:rPr>
        <w:t xml:space="preserve">by 2025 </w:t>
      </w:r>
      <w:r w:rsidR="006C657B" w:rsidRPr="001D1D88">
        <w:rPr>
          <w:color w:val="000000" w:themeColor="text1"/>
          <w:sz w:val="28"/>
          <w:szCs w:val="28"/>
          <w:lang w:val="en-GB"/>
        </w:rPr>
        <w:t>[</w:t>
      </w:r>
      <w:r w:rsidR="005F75D0" w:rsidRPr="001D1D88">
        <w:rPr>
          <w:color w:val="000000" w:themeColor="text1"/>
          <w:sz w:val="28"/>
          <w:szCs w:val="28"/>
          <w:lang w:val="en-GB"/>
        </w:rPr>
        <w:t>8</w:t>
      </w:r>
      <w:r w:rsidR="00260FF9">
        <w:rPr>
          <w:color w:val="000000" w:themeColor="text1"/>
          <w:sz w:val="28"/>
          <w:szCs w:val="28"/>
          <w:lang w:val="en-GB"/>
        </w:rPr>
        <w:t>2</w:t>
      </w:r>
      <w:r w:rsidR="006C657B" w:rsidRPr="001D1D88">
        <w:rPr>
          <w:color w:val="000000" w:themeColor="text1"/>
          <w:sz w:val="28"/>
          <w:szCs w:val="28"/>
          <w:lang w:val="en-GB"/>
        </w:rPr>
        <w:t>]</w:t>
      </w:r>
      <w:r w:rsidRPr="001D1D88">
        <w:rPr>
          <w:color w:val="000000" w:themeColor="text1"/>
          <w:sz w:val="28"/>
          <w:szCs w:val="28"/>
          <w:lang w:val="en-GB"/>
        </w:rPr>
        <w:t>.</w:t>
      </w:r>
      <w:r w:rsidR="005F75D0" w:rsidRPr="001D1D88">
        <w:rPr>
          <w:color w:val="000000" w:themeColor="text1"/>
          <w:sz w:val="28"/>
          <w:szCs w:val="28"/>
          <w:lang w:val="en-GB"/>
        </w:rPr>
        <w:t xml:space="preserve"> </w:t>
      </w:r>
      <w:r w:rsidR="008B1B41" w:rsidRPr="001D1D88">
        <w:rPr>
          <w:color w:val="000000" w:themeColor="text1"/>
          <w:sz w:val="28"/>
          <w:szCs w:val="28"/>
          <w:lang w:val="en-GB"/>
        </w:rPr>
        <w:t>The c</w:t>
      </w:r>
      <w:r w:rsidRPr="001D1D88">
        <w:rPr>
          <w:color w:val="000000" w:themeColor="text1"/>
          <w:sz w:val="28"/>
          <w:szCs w:val="28"/>
          <w:lang w:val="en-GB"/>
        </w:rPr>
        <w:t xml:space="preserve">urrent regulatory regime of renewable energy provides for a wide range of </w:t>
      </w:r>
      <w:r w:rsidR="00A91C8C">
        <w:rPr>
          <w:color w:val="000000" w:themeColor="text1"/>
          <w:sz w:val="28"/>
          <w:szCs w:val="28"/>
          <w:lang w:val="en-GB"/>
        </w:rPr>
        <w:t>support</w:t>
      </w:r>
      <w:r w:rsidRPr="001D1D88">
        <w:rPr>
          <w:color w:val="000000" w:themeColor="text1"/>
          <w:sz w:val="28"/>
          <w:szCs w:val="28"/>
          <w:lang w:val="en-GB"/>
        </w:rPr>
        <w:t xml:space="preserve"> and </w:t>
      </w:r>
      <w:r w:rsidR="00AE02FA" w:rsidRPr="001D1D88">
        <w:rPr>
          <w:color w:val="000000" w:themeColor="text1"/>
          <w:sz w:val="28"/>
          <w:szCs w:val="28"/>
          <w:lang w:val="en-GB"/>
        </w:rPr>
        <w:t>incentive mechanisms</w:t>
      </w:r>
      <w:r w:rsidR="006C657B" w:rsidRPr="001D1D88">
        <w:rPr>
          <w:color w:val="000000" w:themeColor="text1"/>
          <w:sz w:val="28"/>
          <w:szCs w:val="28"/>
          <w:lang w:val="en-GB"/>
        </w:rPr>
        <w:t xml:space="preserve"> [</w:t>
      </w:r>
      <w:r w:rsidR="005F75D0" w:rsidRPr="001D1D88">
        <w:rPr>
          <w:color w:val="000000" w:themeColor="text1"/>
          <w:sz w:val="28"/>
          <w:szCs w:val="28"/>
          <w:lang w:val="en-GB"/>
        </w:rPr>
        <w:t>8</w:t>
      </w:r>
      <w:r w:rsidR="00260FF9">
        <w:rPr>
          <w:color w:val="000000" w:themeColor="text1"/>
          <w:sz w:val="28"/>
          <w:szCs w:val="28"/>
          <w:lang w:val="en-GB"/>
        </w:rPr>
        <w:t>3</w:t>
      </w:r>
      <w:r w:rsidR="006C657B" w:rsidRPr="001D1D88">
        <w:rPr>
          <w:color w:val="000000" w:themeColor="text1"/>
          <w:sz w:val="28"/>
          <w:szCs w:val="28"/>
          <w:lang w:val="en-GB"/>
        </w:rPr>
        <w:t>]</w:t>
      </w:r>
      <w:r w:rsidRPr="001D1D88">
        <w:rPr>
          <w:color w:val="000000" w:themeColor="text1"/>
          <w:sz w:val="28"/>
          <w:szCs w:val="28"/>
          <w:lang w:val="en-GB"/>
        </w:rPr>
        <w:t>. In particular</w:t>
      </w:r>
      <w:r w:rsidR="00E40B39" w:rsidRPr="001D1D88">
        <w:rPr>
          <w:color w:val="000000" w:themeColor="text1"/>
          <w:sz w:val="28"/>
          <w:szCs w:val="28"/>
          <w:lang w:val="en-GB"/>
        </w:rPr>
        <w:t>:</w:t>
      </w:r>
      <w:r w:rsidRPr="001D1D88">
        <w:rPr>
          <w:color w:val="000000" w:themeColor="text1"/>
          <w:sz w:val="28"/>
          <w:szCs w:val="28"/>
          <w:lang w:val="en-GB"/>
        </w:rPr>
        <w:t xml:space="preserve"> guaranteed purchase of produced energy from renewable sources through State Electricity Grid Operating Company KEGOC, </w:t>
      </w:r>
      <w:r w:rsidR="00A91C8C">
        <w:rPr>
          <w:color w:val="000000" w:themeColor="text1"/>
          <w:sz w:val="28"/>
          <w:szCs w:val="28"/>
          <w:lang w:val="en-GB"/>
        </w:rPr>
        <w:t>FIT</w:t>
      </w:r>
      <w:r w:rsidRPr="001D1D88">
        <w:rPr>
          <w:color w:val="000000" w:themeColor="text1"/>
          <w:sz w:val="28"/>
          <w:szCs w:val="28"/>
          <w:lang w:val="en-GB"/>
        </w:rPr>
        <w:t>, auction price</w:t>
      </w:r>
      <w:r w:rsidR="00E40B39" w:rsidRPr="001D1D88">
        <w:rPr>
          <w:color w:val="000000" w:themeColor="text1"/>
          <w:sz w:val="28"/>
          <w:szCs w:val="28"/>
          <w:lang w:val="en-GB"/>
        </w:rPr>
        <w:t>s</w:t>
      </w:r>
      <w:r w:rsidRPr="001D1D88">
        <w:rPr>
          <w:color w:val="000000" w:themeColor="text1"/>
          <w:sz w:val="28"/>
          <w:szCs w:val="28"/>
          <w:lang w:val="en-GB"/>
        </w:rPr>
        <w:t xml:space="preserve">, investment preferences such as exemption from customs duties and </w:t>
      </w:r>
      <w:r w:rsidR="00C30BA5" w:rsidRPr="001D1D88">
        <w:rPr>
          <w:color w:val="000000" w:themeColor="text1"/>
          <w:sz w:val="28"/>
          <w:szCs w:val="28"/>
          <w:lang w:val="en-GB"/>
        </w:rPr>
        <w:t>value-added</w:t>
      </w:r>
      <w:r w:rsidRPr="001D1D88">
        <w:rPr>
          <w:color w:val="000000" w:themeColor="text1"/>
          <w:sz w:val="28"/>
          <w:szCs w:val="28"/>
          <w:lang w:val="en-GB"/>
        </w:rPr>
        <w:t xml:space="preserve"> tax on imports, government in-kind grants in the form of a provision of land plots, equipment, etc</w:t>
      </w:r>
      <w:r w:rsidR="006C657B" w:rsidRPr="001D1D88">
        <w:rPr>
          <w:color w:val="000000" w:themeColor="text1"/>
          <w:sz w:val="28"/>
          <w:szCs w:val="28"/>
          <w:lang w:val="en-GB"/>
        </w:rPr>
        <w:t xml:space="preserve"> [</w:t>
      </w:r>
      <w:r w:rsidR="00DF70AB" w:rsidRPr="001D1D88">
        <w:rPr>
          <w:color w:val="000000" w:themeColor="text1"/>
          <w:sz w:val="28"/>
          <w:szCs w:val="28"/>
          <w:lang w:val="en-GB"/>
        </w:rPr>
        <w:t>8</w:t>
      </w:r>
      <w:r w:rsidR="001E2A26">
        <w:rPr>
          <w:color w:val="000000" w:themeColor="text1"/>
          <w:sz w:val="28"/>
          <w:szCs w:val="28"/>
          <w:lang w:val="en-GB"/>
        </w:rPr>
        <w:t>3</w:t>
      </w:r>
      <w:r w:rsidR="006C657B" w:rsidRPr="001D1D88">
        <w:rPr>
          <w:color w:val="000000" w:themeColor="text1"/>
          <w:sz w:val="28"/>
          <w:szCs w:val="28"/>
          <w:lang w:val="en-GB"/>
        </w:rPr>
        <w:t>]</w:t>
      </w:r>
      <w:r w:rsidRPr="001D1D88">
        <w:rPr>
          <w:color w:val="000000" w:themeColor="text1"/>
          <w:sz w:val="28"/>
          <w:szCs w:val="28"/>
          <w:lang w:val="en-GB"/>
        </w:rPr>
        <w:t xml:space="preserve">. </w:t>
      </w:r>
      <w:r w:rsidR="00A91C8C">
        <w:rPr>
          <w:color w:val="000000" w:themeColor="text1"/>
          <w:sz w:val="28"/>
          <w:szCs w:val="28"/>
          <w:lang w:val="en-GB"/>
        </w:rPr>
        <w:t>FITs</w:t>
      </w:r>
      <w:r w:rsidRPr="001D1D88">
        <w:rPr>
          <w:color w:val="000000" w:themeColor="text1"/>
          <w:sz w:val="28"/>
          <w:szCs w:val="28"/>
          <w:lang w:val="en-GB"/>
        </w:rPr>
        <w:t xml:space="preserve"> are approved by the Kazakh</w:t>
      </w:r>
      <w:r w:rsidR="008B1B41" w:rsidRPr="001D1D88">
        <w:rPr>
          <w:color w:val="000000" w:themeColor="text1"/>
          <w:sz w:val="28"/>
          <w:szCs w:val="28"/>
          <w:lang w:val="en-GB"/>
        </w:rPr>
        <w:t xml:space="preserve"> Government</w:t>
      </w:r>
      <w:r w:rsidRPr="001D1D88">
        <w:rPr>
          <w:color w:val="000000" w:themeColor="text1"/>
          <w:sz w:val="28"/>
          <w:szCs w:val="28"/>
          <w:lang w:val="en-GB"/>
        </w:rPr>
        <w:t xml:space="preserve"> for a period of fifteen years for </w:t>
      </w:r>
      <w:r w:rsidR="00A91C8C">
        <w:rPr>
          <w:color w:val="000000" w:themeColor="text1"/>
          <w:sz w:val="28"/>
          <w:szCs w:val="28"/>
          <w:lang w:val="en-GB"/>
        </w:rPr>
        <w:t>a</w:t>
      </w:r>
      <w:r w:rsidR="00C30BA5" w:rsidRPr="001D1D88">
        <w:rPr>
          <w:color w:val="000000" w:themeColor="text1"/>
          <w:sz w:val="28"/>
          <w:szCs w:val="28"/>
          <w:lang w:val="en-GB"/>
        </w:rPr>
        <w:t xml:space="preserve"> </w:t>
      </w:r>
      <w:r w:rsidRPr="001D1D88">
        <w:rPr>
          <w:color w:val="000000" w:themeColor="text1"/>
          <w:sz w:val="28"/>
          <w:szCs w:val="28"/>
          <w:lang w:val="en-GB"/>
        </w:rPr>
        <w:t xml:space="preserve">particular type of renewable energy </w:t>
      </w:r>
      <w:r w:rsidR="00A91C8C">
        <w:rPr>
          <w:color w:val="000000" w:themeColor="text1"/>
          <w:sz w:val="28"/>
          <w:szCs w:val="28"/>
          <w:lang w:val="en-GB"/>
        </w:rPr>
        <w:t>source</w:t>
      </w:r>
      <w:r w:rsidR="006C657B" w:rsidRPr="001D1D88">
        <w:rPr>
          <w:color w:val="000000" w:themeColor="text1"/>
          <w:sz w:val="28"/>
          <w:szCs w:val="28"/>
          <w:lang w:val="en-GB"/>
        </w:rPr>
        <w:t xml:space="preserve"> [</w:t>
      </w:r>
      <w:r w:rsidR="00DF70AB" w:rsidRPr="001D1D88">
        <w:rPr>
          <w:color w:val="000000" w:themeColor="text1"/>
          <w:sz w:val="28"/>
          <w:szCs w:val="28"/>
          <w:lang w:val="en-GB"/>
        </w:rPr>
        <w:t>8</w:t>
      </w:r>
      <w:r w:rsidR="001E2A26">
        <w:rPr>
          <w:color w:val="000000" w:themeColor="text1"/>
          <w:sz w:val="28"/>
          <w:szCs w:val="28"/>
          <w:lang w:val="en-GB"/>
        </w:rPr>
        <w:t>3</w:t>
      </w:r>
      <w:r w:rsidR="006C657B" w:rsidRPr="001D1D88">
        <w:rPr>
          <w:color w:val="000000" w:themeColor="text1"/>
          <w:sz w:val="28"/>
          <w:szCs w:val="28"/>
          <w:lang w:val="en-GB"/>
        </w:rPr>
        <w:t>]</w:t>
      </w:r>
      <w:r w:rsidRPr="001D1D88">
        <w:rPr>
          <w:color w:val="000000" w:themeColor="text1"/>
          <w:sz w:val="28"/>
          <w:szCs w:val="28"/>
          <w:lang w:val="en-GB"/>
        </w:rPr>
        <w:t>.</w:t>
      </w:r>
      <w:r w:rsidR="00DF70AB" w:rsidRPr="001D1D88">
        <w:rPr>
          <w:color w:val="000000" w:themeColor="text1"/>
          <w:sz w:val="28"/>
          <w:szCs w:val="28"/>
          <w:lang w:val="en-GB"/>
        </w:rPr>
        <w:t xml:space="preserve"> </w:t>
      </w:r>
      <w:r w:rsidRPr="001D1D88">
        <w:rPr>
          <w:color w:val="000000" w:themeColor="text1"/>
          <w:sz w:val="28"/>
          <w:szCs w:val="28"/>
          <w:lang w:val="en-GB"/>
        </w:rPr>
        <w:t>For example, a fixed tariff of 70 tenge/kWh for solar power projects using Kazakhstani silicon (Kaz PV) photovoltaic modules with a total capacity of 37 MW to convert solar energy</w:t>
      </w:r>
      <w:r w:rsidR="006C657B" w:rsidRPr="001D1D88">
        <w:rPr>
          <w:color w:val="000000" w:themeColor="text1"/>
          <w:sz w:val="28"/>
          <w:szCs w:val="28"/>
          <w:lang w:val="en-GB"/>
        </w:rPr>
        <w:t xml:space="preserve"> [</w:t>
      </w:r>
      <w:r w:rsidR="00DF70AB" w:rsidRPr="001D1D88">
        <w:rPr>
          <w:color w:val="000000" w:themeColor="text1"/>
          <w:sz w:val="28"/>
          <w:szCs w:val="28"/>
          <w:lang w:val="en-GB"/>
        </w:rPr>
        <w:t>8</w:t>
      </w:r>
      <w:r w:rsidR="001E2A26">
        <w:rPr>
          <w:color w:val="000000" w:themeColor="text1"/>
          <w:sz w:val="28"/>
          <w:szCs w:val="28"/>
          <w:lang w:val="en-GB"/>
        </w:rPr>
        <w:t>4</w:t>
      </w:r>
      <w:r w:rsidR="006C657B" w:rsidRPr="001D1D88">
        <w:rPr>
          <w:color w:val="000000" w:themeColor="text1"/>
          <w:sz w:val="28"/>
          <w:szCs w:val="28"/>
          <w:lang w:val="en-GB"/>
        </w:rPr>
        <w:t>]</w:t>
      </w:r>
      <w:r w:rsidRPr="001D1D88">
        <w:rPr>
          <w:color w:val="000000" w:themeColor="text1"/>
          <w:sz w:val="28"/>
          <w:szCs w:val="28"/>
          <w:lang w:val="en-GB"/>
        </w:rPr>
        <w:t>. In 2017</w:t>
      </w:r>
      <w:r w:rsidR="007F7B31" w:rsidRPr="001D1D88">
        <w:rPr>
          <w:color w:val="000000" w:themeColor="text1"/>
          <w:sz w:val="28"/>
          <w:szCs w:val="28"/>
          <w:lang w:val="en-GB"/>
        </w:rPr>
        <w:t xml:space="preserve">, </w:t>
      </w:r>
      <w:r w:rsidR="00362ABF" w:rsidRPr="001D1D88">
        <w:rPr>
          <w:color w:val="000000" w:themeColor="text1"/>
          <w:sz w:val="28"/>
          <w:szCs w:val="28"/>
          <w:lang w:val="en-GB"/>
        </w:rPr>
        <w:t>the</w:t>
      </w:r>
      <w:r w:rsidRPr="001D1D88">
        <w:rPr>
          <w:color w:val="000000" w:themeColor="text1"/>
          <w:sz w:val="28"/>
          <w:szCs w:val="28"/>
          <w:lang w:val="en-GB"/>
        </w:rPr>
        <w:t xml:space="preserve"> Kazakh Government introduced an auction price mechanism</w:t>
      </w:r>
      <w:r w:rsidR="006C657B" w:rsidRPr="001D1D88">
        <w:rPr>
          <w:color w:val="000000" w:themeColor="text1"/>
          <w:sz w:val="28"/>
          <w:szCs w:val="28"/>
          <w:lang w:val="en-GB"/>
        </w:rPr>
        <w:t xml:space="preserve"> [</w:t>
      </w:r>
      <w:r w:rsidR="00DF70AB" w:rsidRPr="001D1D88">
        <w:rPr>
          <w:color w:val="000000" w:themeColor="text1"/>
          <w:sz w:val="28"/>
          <w:szCs w:val="28"/>
          <w:lang w:val="en-GB"/>
        </w:rPr>
        <w:t>8</w:t>
      </w:r>
      <w:r w:rsidR="001E2A26">
        <w:rPr>
          <w:color w:val="000000" w:themeColor="text1"/>
          <w:sz w:val="28"/>
          <w:szCs w:val="28"/>
          <w:lang w:val="en-GB"/>
        </w:rPr>
        <w:t>5</w:t>
      </w:r>
      <w:r w:rsidR="006C657B" w:rsidRPr="001D1D88">
        <w:rPr>
          <w:color w:val="000000" w:themeColor="text1"/>
          <w:sz w:val="28"/>
          <w:szCs w:val="28"/>
          <w:lang w:val="en-GB"/>
        </w:rPr>
        <w:t>]</w:t>
      </w:r>
      <w:r w:rsidRPr="001D1D88">
        <w:rPr>
          <w:color w:val="000000" w:themeColor="text1"/>
          <w:sz w:val="28"/>
          <w:szCs w:val="28"/>
          <w:lang w:val="en-GB"/>
        </w:rPr>
        <w:t>.</w:t>
      </w:r>
      <w:r w:rsidR="00DF70AB" w:rsidRPr="001D1D88">
        <w:rPr>
          <w:color w:val="000000" w:themeColor="text1"/>
          <w:sz w:val="28"/>
          <w:szCs w:val="28"/>
          <w:lang w:val="en-GB"/>
        </w:rPr>
        <w:t xml:space="preserve"> </w:t>
      </w:r>
      <w:r w:rsidR="00362ABF" w:rsidRPr="001D1D88">
        <w:rPr>
          <w:color w:val="000000" w:themeColor="text1"/>
          <w:sz w:val="28"/>
          <w:szCs w:val="28"/>
          <w:lang w:val="en-GB"/>
        </w:rPr>
        <w:t>Its aim is to</w:t>
      </w:r>
      <w:r w:rsidRPr="001D1D88">
        <w:rPr>
          <w:color w:val="000000" w:themeColor="text1"/>
          <w:sz w:val="28"/>
          <w:szCs w:val="28"/>
          <w:lang w:val="en-GB"/>
        </w:rPr>
        <w:t xml:space="preserve"> select the most efficient renewable energy projects</w:t>
      </w:r>
      <w:r w:rsidR="00362ABF" w:rsidRPr="001D1D88">
        <w:rPr>
          <w:color w:val="000000" w:themeColor="text1"/>
          <w:sz w:val="28"/>
          <w:szCs w:val="28"/>
          <w:lang w:val="en-GB"/>
        </w:rPr>
        <w:t>, as well as to develop</w:t>
      </w:r>
      <w:r w:rsidRPr="001D1D88">
        <w:rPr>
          <w:color w:val="000000" w:themeColor="text1"/>
          <w:sz w:val="28"/>
          <w:szCs w:val="28"/>
          <w:lang w:val="en-GB"/>
        </w:rPr>
        <w:t xml:space="preserve"> competitive market pric</w:t>
      </w:r>
      <w:r w:rsidR="00362ABF" w:rsidRPr="001D1D88">
        <w:rPr>
          <w:color w:val="000000" w:themeColor="text1"/>
          <w:sz w:val="28"/>
          <w:szCs w:val="28"/>
          <w:lang w:val="en-GB"/>
        </w:rPr>
        <w:t>ing</w:t>
      </w:r>
      <w:r w:rsidRPr="001D1D88">
        <w:rPr>
          <w:color w:val="000000" w:themeColor="text1"/>
          <w:sz w:val="28"/>
          <w:szCs w:val="28"/>
          <w:lang w:val="en-GB"/>
        </w:rPr>
        <w:t xml:space="preserve"> for </w:t>
      </w:r>
      <w:r w:rsidR="00362ABF" w:rsidRPr="001D1D88">
        <w:rPr>
          <w:color w:val="000000" w:themeColor="text1"/>
          <w:sz w:val="28"/>
          <w:szCs w:val="28"/>
          <w:lang w:val="en-GB"/>
        </w:rPr>
        <w:t xml:space="preserve">renewable </w:t>
      </w:r>
      <w:r w:rsidRPr="001D1D88">
        <w:rPr>
          <w:color w:val="000000" w:themeColor="text1"/>
          <w:sz w:val="28"/>
          <w:szCs w:val="28"/>
          <w:lang w:val="en-GB"/>
        </w:rPr>
        <w:t>electricity.</w:t>
      </w:r>
    </w:p>
    <w:p w14:paraId="19F920F9" w14:textId="2A6F892C" w:rsidR="00E71568" w:rsidRPr="001D1D88" w:rsidRDefault="00E71568" w:rsidP="00031960">
      <w:pPr>
        <w:tabs>
          <w:tab w:val="left" w:pos="0"/>
          <w:tab w:val="left" w:pos="284"/>
          <w:tab w:val="left" w:pos="567"/>
        </w:tabs>
        <w:jc w:val="both"/>
        <w:rPr>
          <w:color w:val="000000" w:themeColor="text1"/>
          <w:sz w:val="28"/>
          <w:szCs w:val="28"/>
          <w:lang w:val="en-GB"/>
        </w:rPr>
      </w:pPr>
    </w:p>
    <w:p w14:paraId="7C64C2DD" w14:textId="570D485E" w:rsidR="003D7962" w:rsidRPr="001D1D88" w:rsidRDefault="003257D1"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031960" w:rsidRPr="00031960">
        <w:rPr>
          <w:i/>
          <w:iCs/>
          <w:color w:val="000000" w:themeColor="text1"/>
          <w:sz w:val="28"/>
          <w:szCs w:val="28"/>
          <w:lang w:val="en-GB"/>
        </w:rPr>
        <w:t>Case study: EU’s regulatory environment of the energy sector</w:t>
      </w:r>
      <w:r w:rsidR="00031960">
        <w:rPr>
          <w:color w:val="000000" w:themeColor="text1"/>
          <w:sz w:val="28"/>
          <w:szCs w:val="28"/>
          <w:lang w:val="en-GB"/>
        </w:rPr>
        <w:t xml:space="preserve">. </w:t>
      </w:r>
      <w:r w:rsidR="00A91C8C">
        <w:rPr>
          <w:color w:val="000000" w:themeColor="text1"/>
          <w:sz w:val="28"/>
          <w:szCs w:val="28"/>
          <w:lang w:val="en-GB"/>
        </w:rPr>
        <w:t>D</w:t>
      </w:r>
      <w:r w:rsidR="006167F5" w:rsidRPr="001D1D88">
        <w:rPr>
          <w:color w:val="000000" w:themeColor="text1"/>
          <w:sz w:val="28"/>
          <w:szCs w:val="28"/>
          <w:lang w:val="en-GB"/>
        </w:rPr>
        <w:t>eveloped economy</w:t>
      </w:r>
      <w:r w:rsidR="00E71568" w:rsidRPr="001D1D88">
        <w:rPr>
          <w:color w:val="000000" w:themeColor="text1"/>
          <w:sz w:val="28"/>
          <w:szCs w:val="28"/>
          <w:lang w:val="en-GB"/>
        </w:rPr>
        <w:t xml:space="preserve"> </w:t>
      </w:r>
      <w:r w:rsidR="00A91C8C">
        <w:rPr>
          <w:color w:val="000000" w:themeColor="text1"/>
          <w:sz w:val="28"/>
          <w:szCs w:val="28"/>
          <w:lang w:val="en-GB"/>
        </w:rPr>
        <w:t xml:space="preserve">ECT </w:t>
      </w:r>
      <w:r w:rsidR="00E71568" w:rsidRPr="001D1D88">
        <w:rPr>
          <w:color w:val="000000" w:themeColor="text1"/>
          <w:sz w:val="28"/>
          <w:szCs w:val="28"/>
          <w:lang w:val="en-GB"/>
        </w:rPr>
        <w:t xml:space="preserve">Contracting Parties </w:t>
      </w:r>
      <w:r w:rsidR="006167F5" w:rsidRPr="001D1D88">
        <w:rPr>
          <w:color w:val="000000" w:themeColor="text1"/>
          <w:sz w:val="28"/>
          <w:szCs w:val="28"/>
          <w:lang w:val="en-GB"/>
        </w:rPr>
        <w:t>mainly comprise</w:t>
      </w:r>
      <w:r w:rsidR="00E71568" w:rsidRPr="001D1D88">
        <w:rPr>
          <w:color w:val="000000" w:themeColor="text1"/>
          <w:sz w:val="28"/>
          <w:szCs w:val="28"/>
          <w:lang w:val="en-GB"/>
        </w:rPr>
        <w:t xml:space="preserve"> EU member states</w:t>
      </w:r>
      <w:r w:rsidR="00DF70AB" w:rsidRPr="001D1D88">
        <w:rPr>
          <w:rStyle w:val="a7"/>
          <w:color w:val="000000" w:themeColor="text1"/>
          <w:sz w:val="28"/>
          <w:szCs w:val="28"/>
          <w:lang w:val="en-GB"/>
        </w:rPr>
        <w:footnoteReference w:id="14"/>
      </w:r>
      <w:r w:rsidR="00E71568" w:rsidRPr="001D1D88">
        <w:rPr>
          <w:color w:val="000000" w:themeColor="text1"/>
          <w:sz w:val="28"/>
          <w:szCs w:val="28"/>
          <w:lang w:val="en-GB"/>
        </w:rPr>
        <w:t>.</w:t>
      </w:r>
      <w:r w:rsidRPr="001D1D88">
        <w:rPr>
          <w:color w:val="000000" w:themeColor="text1"/>
          <w:sz w:val="28"/>
          <w:szCs w:val="28"/>
          <w:lang w:val="en-GB"/>
        </w:rPr>
        <w:t xml:space="preserve"> </w:t>
      </w:r>
      <w:r w:rsidR="002F7FE7" w:rsidRPr="001D1D88">
        <w:rPr>
          <w:color w:val="000000" w:themeColor="text1"/>
          <w:sz w:val="28"/>
          <w:szCs w:val="28"/>
          <w:lang w:val="en-GB"/>
        </w:rPr>
        <w:t xml:space="preserve">As </w:t>
      </w:r>
      <w:r w:rsidR="00E71568" w:rsidRPr="001D1D88">
        <w:rPr>
          <w:color w:val="000000" w:themeColor="text1"/>
          <w:sz w:val="28"/>
          <w:szCs w:val="28"/>
          <w:lang w:val="en-GB"/>
        </w:rPr>
        <w:t>a key player among ECT Contracting Parties</w:t>
      </w:r>
      <w:r w:rsidRPr="001D1D88">
        <w:rPr>
          <w:color w:val="000000" w:themeColor="text1"/>
          <w:sz w:val="28"/>
          <w:szCs w:val="28"/>
          <w:lang w:val="en-GB"/>
        </w:rPr>
        <w:t xml:space="preserve">, </w:t>
      </w:r>
      <w:r w:rsidR="002F7FE7" w:rsidRPr="001D1D88">
        <w:rPr>
          <w:color w:val="000000" w:themeColor="text1"/>
          <w:sz w:val="28"/>
          <w:szCs w:val="28"/>
          <w:lang w:val="en-GB"/>
        </w:rPr>
        <w:t xml:space="preserve">an </w:t>
      </w:r>
      <w:r w:rsidR="00E71568" w:rsidRPr="001D1D88">
        <w:rPr>
          <w:color w:val="000000" w:themeColor="text1"/>
          <w:sz w:val="28"/>
          <w:szCs w:val="28"/>
          <w:lang w:val="en-GB"/>
        </w:rPr>
        <w:t>ECT</w:t>
      </w:r>
      <w:r w:rsidR="002F7FE7" w:rsidRPr="001D1D88">
        <w:rPr>
          <w:color w:val="000000" w:themeColor="text1"/>
          <w:sz w:val="28"/>
          <w:szCs w:val="28"/>
          <w:lang w:val="en-GB"/>
        </w:rPr>
        <w:t xml:space="preserve"> beneficiary</w:t>
      </w:r>
      <w:r w:rsidRPr="001D1D88">
        <w:rPr>
          <w:color w:val="000000" w:themeColor="text1"/>
          <w:sz w:val="28"/>
          <w:szCs w:val="28"/>
          <w:lang w:val="en-GB"/>
        </w:rPr>
        <w:t xml:space="preserve">, and </w:t>
      </w:r>
      <w:r w:rsidR="00E71568" w:rsidRPr="001D1D88">
        <w:rPr>
          <w:color w:val="000000" w:themeColor="text1"/>
          <w:sz w:val="28"/>
          <w:szCs w:val="28"/>
          <w:lang w:val="en-GB"/>
        </w:rPr>
        <w:t xml:space="preserve">one of the largest </w:t>
      </w:r>
      <w:r w:rsidR="002F7FE7" w:rsidRPr="001D1D88">
        <w:rPr>
          <w:color w:val="000000" w:themeColor="text1"/>
          <w:sz w:val="28"/>
          <w:szCs w:val="28"/>
          <w:lang w:val="en-GB"/>
        </w:rPr>
        <w:t xml:space="preserve">global energy </w:t>
      </w:r>
      <w:r w:rsidR="00E71568" w:rsidRPr="001D1D88">
        <w:rPr>
          <w:color w:val="000000" w:themeColor="text1"/>
          <w:sz w:val="28"/>
          <w:szCs w:val="28"/>
          <w:lang w:val="en-GB"/>
        </w:rPr>
        <w:t xml:space="preserve">consumers. The </w:t>
      </w:r>
      <w:r w:rsidR="002F7FE7" w:rsidRPr="001D1D88">
        <w:rPr>
          <w:color w:val="000000" w:themeColor="text1"/>
          <w:sz w:val="28"/>
          <w:szCs w:val="28"/>
          <w:lang w:val="en-GB"/>
        </w:rPr>
        <w:t xml:space="preserve">EU </w:t>
      </w:r>
      <w:r w:rsidR="00E71568" w:rsidRPr="001D1D88">
        <w:rPr>
          <w:color w:val="000000" w:themeColor="text1"/>
          <w:sz w:val="28"/>
          <w:szCs w:val="28"/>
          <w:lang w:val="en-GB"/>
        </w:rPr>
        <w:t>energy market is diversified</w:t>
      </w:r>
      <w:r w:rsidR="000E5F4D" w:rsidRPr="001D1D88">
        <w:rPr>
          <w:rStyle w:val="a7"/>
          <w:color w:val="000000" w:themeColor="text1"/>
          <w:sz w:val="28"/>
          <w:szCs w:val="28"/>
          <w:lang w:val="en-GB"/>
        </w:rPr>
        <w:t xml:space="preserve"> </w:t>
      </w:r>
      <w:r w:rsidR="00E71568" w:rsidRPr="001D1D88">
        <w:rPr>
          <w:color w:val="000000" w:themeColor="text1"/>
          <w:sz w:val="28"/>
          <w:szCs w:val="28"/>
          <w:lang w:val="en-GB"/>
        </w:rPr>
        <w:t>and heavily dependent on other states for energy supply</w:t>
      </w:r>
      <w:r w:rsidR="00833E24" w:rsidRPr="001D1D88">
        <w:rPr>
          <w:color w:val="000000" w:themeColor="text1"/>
          <w:sz w:val="28"/>
          <w:szCs w:val="28"/>
          <w:lang w:val="en-GB"/>
        </w:rPr>
        <w:t xml:space="preserve"> [</w:t>
      </w:r>
      <w:r w:rsidR="001E2A26">
        <w:rPr>
          <w:color w:val="000000" w:themeColor="text1"/>
          <w:sz w:val="28"/>
          <w:szCs w:val="28"/>
          <w:lang w:val="en-GB"/>
        </w:rPr>
        <w:t>86</w:t>
      </w:r>
      <w:r w:rsidR="00833E24" w:rsidRPr="001D1D88">
        <w:rPr>
          <w:color w:val="000000" w:themeColor="text1"/>
          <w:sz w:val="28"/>
          <w:szCs w:val="28"/>
          <w:lang w:val="en-GB"/>
        </w:rPr>
        <w:t xml:space="preserve">; </w:t>
      </w:r>
      <w:r w:rsidR="001E2A26">
        <w:rPr>
          <w:color w:val="000000" w:themeColor="text1"/>
          <w:sz w:val="28"/>
          <w:szCs w:val="28"/>
          <w:lang w:val="en-GB"/>
        </w:rPr>
        <w:t>87</w:t>
      </w:r>
      <w:r w:rsidR="00833E24" w:rsidRPr="001D1D88">
        <w:rPr>
          <w:color w:val="000000" w:themeColor="text1"/>
          <w:sz w:val="28"/>
          <w:szCs w:val="28"/>
          <w:lang w:val="en-GB"/>
        </w:rPr>
        <w:t>]</w:t>
      </w:r>
      <w:r w:rsidR="00E71568" w:rsidRPr="001D1D88">
        <w:rPr>
          <w:color w:val="000000" w:themeColor="text1"/>
          <w:sz w:val="28"/>
          <w:szCs w:val="28"/>
          <w:lang w:val="en-GB"/>
        </w:rPr>
        <w:t xml:space="preserve">. </w:t>
      </w:r>
      <w:r w:rsidR="00606250">
        <w:rPr>
          <w:color w:val="000000" w:themeColor="text1"/>
          <w:sz w:val="28"/>
          <w:szCs w:val="28"/>
          <w:lang w:val="en-GB"/>
        </w:rPr>
        <w:t>T</w:t>
      </w:r>
      <w:r w:rsidR="00E71568" w:rsidRPr="001D1D88">
        <w:rPr>
          <w:color w:val="000000" w:themeColor="text1"/>
          <w:sz w:val="28"/>
          <w:szCs w:val="28"/>
          <w:lang w:val="en-GB"/>
        </w:rPr>
        <w:t xml:space="preserve">he EU is </w:t>
      </w:r>
      <w:r w:rsidR="001F4199" w:rsidRPr="001D1D88">
        <w:rPr>
          <w:color w:val="000000" w:themeColor="text1"/>
          <w:sz w:val="28"/>
          <w:szCs w:val="28"/>
          <w:lang w:val="en-GB"/>
        </w:rPr>
        <w:t>largely</w:t>
      </w:r>
      <w:r w:rsidR="00E71568" w:rsidRPr="001D1D88">
        <w:rPr>
          <w:color w:val="000000" w:themeColor="text1"/>
          <w:sz w:val="28"/>
          <w:szCs w:val="28"/>
          <w:lang w:val="en-GB"/>
        </w:rPr>
        <w:t xml:space="preserve"> dependent on Russian </w:t>
      </w:r>
      <w:r w:rsidR="004F32C5" w:rsidRPr="001D1D88">
        <w:rPr>
          <w:color w:val="000000" w:themeColor="text1"/>
          <w:sz w:val="28"/>
          <w:szCs w:val="28"/>
          <w:lang w:val="en-GB"/>
        </w:rPr>
        <w:t>O&amp;G</w:t>
      </w:r>
      <w:r w:rsidR="001F4199" w:rsidRPr="001D1D88">
        <w:rPr>
          <w:color w:val="000000" w:themeColor="text1"/>
          <w:sz w:val="28"/>
          <w:szCs w:val="28"/>
          <w:lang w:val="en-GB"/>
        </w:rPr>
        <w:t>;</w:t>
      </w:r>
      <w:r w:rsidR="00E71568" w:rsidRPr="001D1D88">
        <w:rPr>
          <w:color w:val="000000" w:themeColor="text1"/>
          <w:sz w:val="28"/>
          <w:szCs w:val="28"/>
          <w:lang w:val="en-GB"/>
        </w:rPr>
        <w:t xml:space="preserve"> Russia supplies almost 40% of the gas and 25% of </w:t>
      </w:r>
      <w:r w:rsidR="001F4199" w:rsidRPr="001D1D88">
        <w:rPr>
          <w:color w:val="000000" w:themeColor="text1"/>
          <w:sz w:val="28"/>
          <w:szCs w:val="28"/>
          <w:lang w:val="en-GB"/>
        </w:rPr>
        <w:t xml:space="preserve">total EU </w:t>
      </w:r>
      <w:r w:rsidR="00E71568" w:rsidRPr="001D1D88">
        <w:rPr>
          <w:color w:val="000000" w:themeColor="text1"/>
          <w:sz w:val="28"/>
          <w:szCs w:val="28"/>
          <w:lang w:val="en-GB"/>
        </w:rPr>
        <w:t xml:space="preserve">oil consumption </w:t>
      </w:r>
      <w:r w:rsidR="006911B1" w:rsidRPr="001D1D88">
        <w:rPr>
          <w:color w:val="000000" w:themeColor="text1"/>
          <w:sz w:val="28"/>
          <w:szCs w:val="28"/>
          <w:lang w:val="en-GB"/>
        </w:rPr>
        <w:t>[</w:t>
      </w:r>
      <w:r w:rsidR="00B878FD">
        <w:rPr>
          <w:color w:val="000000" w:themeColor="text1"/>
          <w:sz w:val="28"/>
          <w:szCs w:val="28"/>
          <w:lang w:val="en-GB"/>
        </w:rPr>
        <w:t>88; 89</w:t>
      </w:r>
      <w:r w:rsidR="006911B1" w:rsidRPr="001D1D88">
        <w:rPr>
          <w:color w:val="000000" w:themeColor="text1"/>
          <w:sz w:val="28"/>
          <w:szCs w:val="28"/>
          <w:lang w:val="en-GB"/>
        </w:rPr>
        <w:t>]</w:t>
      </w:r>
      <w:r w:rsidR="00E71568" w:rsidRPr="001D1D88">
        <w:rPr>
          <w:color w:val="000000" w:themeColor="text1"/>
          <w:sz w:val="28"/>
          <w:szCs w:val="28"/>
          <w:lang w:val="en-GB"/>
        </w:rPr>
        <w:t xml:space="preserve">.  Other ECT Contracting Parties Kazakhstan and Azerbaijan also </w:t>
      </w:r>
      <w:r w:rsidR="00070874" w:rsidRPr="001D1D88">
        <w:rPr>
          <w:color w:val="000000" w:themeColor="text1"/>
          <w:sz w:val="28"/>
          <w:szCs w:val="28"/>
          <w:lang w:val="en-GB"/>
        </w:rPr>
        <w:t xml:space="preserve">rank </w:t>
      </w:r>
      <w:r w:rsidR="00E71568" w:rsidRPr="001D1D88">
        <w:rPr>
          <w:color w:val="000000" w:themeColor="text1"/>
          <w:sz w:val="28"/>
          <w:szCs w:val="28"/>
          <w:lang w:val="en-GB"/>
        </w:rPr>
        <w:t xml:space="preserve">among the key suppliers of </w:t>
      </w:r>
      <w:r w:rsidR="004F32C5" w:rsidRPr="001D1D88">
        <w:rPr>
          <w:color w:val="000000" w:themeColor="text1"/>
          <w:sz w:val="28"/>
          <w:szCs w:val="28"/>
          <w:lang w:val="en-GB"/>
        </w:rPr>
        <w:t>O&amp;G</w:t>
      </w:r>
      <w:r w:rsidR="00E71568" w:rsidRPr="001D1D88">
        <w:rPr>
          <w:color w:val="000000" w:themeColor="text1"/>
          <w:sz w:val="28"/>
          <w:szCs w:val="28"/>
          <w:lang w:val="en-GB"/>
        </w:rPr>
        <w:t xml:space="preserve">. </w:t>
      </w:r>
      <w:r w:rsidRPr="001D1D88">
        <w:rPr>
          <w:color w:val="000000" w:themeColor="text1"/>
          <w:sz w:val="28"/>
          <w:szCs w:val="28"/>
          <w:lang w:val="en-GB"/>
        </w:rPr>
        <w:t>Their combined s</w:t>
      </w:r>
      <w:r w:rsidR="00E71568" w:rsidRPr="001D1D88">
        <w:rPr>
          <w:color w:val="000000" w:themeColor="text1"/>
          <w:sz w:val="28"/>
          <w:szCs w:val="28"/>
          <w:lang w:val="en-GB"/>
        </w:rPr>
        <w:t>hare of oil (36%) and gas (25</w:t>
      </w:r>
      <w:r w:rsidR="00070874" w:rsidRPr="001D1D88">
        <w:rPr>
          <w:color w:val="000000" w:themeColor="text1"/>
          <w:sz w:val="28"/>
          <w:szCs w:val="28"/>
          <w:lang w:val="en-GB"/>
        </w:rPr>
        <w:t>%</w:t>
      </w:r>
      <w:r w:rsidR="00E71568" w:rsidRPr="001D1D88">
        <w:rPr>
          <w:color w:val="000000" w:themeColor="text1"/>
          <w:sz w:val="28"/>
          <w:szCs w:val="28"/>
          <w:lang w:val="en-GB"/>
        </w:rPr>
        <w:t xml:space="preserve">) </w:t>
      </w:r>
      <w:r w:rsidR="00070874" w:rsidRPr="001D1D88">
        <w:rPr>
          <w:color w:val="000000" w:themeColor="text1"/>
          <w:sz w:val="28"/>
          <w:szCs w:val="28"/>
          <w:lang w:val="en-GB"/>
        </w:rPr>
        <w:t>represents the EU’s</w:t>
      </w:r>
      <w:r w:rsidR="00E71568" w:rsidRPr="001D1D88">
        <w:rPr>
          <w:color w:val="000000" w:themeColor="text1"/>
          <w:sz w:val="28"/>
          <w:szCs w:val="28"/>
          <w:lang w:val="en-GB"/>
        </w:rPr>
        <w:t xml:space="preserve"> main </w:t>
      </w:r>
      <w:r w:rsidR="00070874" w:rsidRPr="001D1D88">
        <w:rPr>
          <w:color w:val="000000" w:themeColor="text1"/>
          <w:sz w:val="28"/>
          <w:szCs w:val="28"/>
          <w:lang w:val="en-GB"/>
        </w:rPr>
        <w:t xml:space="preserve">energy generation </w:t>
      </w:r>
      <w:r w:rsidR="00E71568" w:rsidRPr="001D1D88">
        <w:rPr>
          <w:color w:val="000000" w:themeColor="text1"/>
          <w:sz w:val="28"/>
          <w:szCs w:val="28"/>
          <w:lang w:val="en-GB"/>
        </w:rPr>
        <w:t xml:space="preserve">source </w:t>
      </w:r>
      <w:r w:rsidR="006911B1" w:rsidRPr="001D1D88">
        <w:rPr>
          <w:color w:val="000000" w:themeColor="text1"/>
          <w:sz w:val="28"/>
          <w:szCs w:val="28"/>
          <w:lang w:val="en-GB"/>
        </w:rPr>
        <w:t>[</w:t>
      </w:r>
      <w:r w:rsidR="005B2DB7" w:rsidRPr="001D1D88">
        <w:rPr>
          <w:color w:val="000000" w:themeColor="text1"/>
          <w:sz w:val="28"/>
          <w:szCs w:val="28"/>
          <w:lang w:val="en-GB"/>
        </w:rPr>
        <w:t>9</w:t>
      </w:r>
      <w:r w:rsidR="00B878FD">
        <w:rPr>
          <w:color w:val="000000" w:themeColor="text1"/>
          <w:sz w:val="28"/>
          <w:szCs w:val="28"/>
          <w:lang w:val="en-GB"/>
        </w:rPr>
        <w:t>0</w:t>
      </w:r>
      <w:r w:rsidR="006911B1" w:rsidRPr="001D1D88">
        <w:rPr>
          <w:color w:val="000000" w:themeColor="text1"/>
          <w:sz w:val="28"/>
          <w:szCs w:val="28"/>
          <w:lang w:val="en-GB"/>
        </w:rPr>
        <w:t>]</w:t>
      </w:r>
      <w:r w:rsidR="00E71568" w:rsidRPr="001D1D88">
        <w:rPr>
          <w:color w:val="000000" w:themeColor="text1"/>
          <w:sz w:val="28"/>
          <w:szCs w:val="28"/>
          <w:lang w:val="en-GB"/>
        </w:rPr>
        <w:t>.</w:t>
      </w:r>
      <w:r w:rsidR="005B2DB7" w:rsidRPr="001D1D88">
        <w:rPr>
          <w:color w:val="000000" w:themeColor="text1"/>
          <w:sz w:val="28"/>
          <w:szCs w:val="28"/>
          <w:lang w:val="en-GB"/>
        </w:rPr>
        <w:t xml:space="preserve"> </w:t>
      </w:r>
      <w:r w:rsidR="00E71568" w:rsidRPr="001D1D88">
        <w:rPr>
          <w:color w:val="000000" w:themeColor="text1"/>
          <w:sz w:val="28"/>
          <w:szCs w:val="28"/>
          <w:lang w:val="en-GB"/>
        </w:rPr>
        <w:t>Due to this</w:t>
      </w:r>
      <w:r w:rsidR="00BB038E" w:rsidRPr="001D1D88">
        <w:rPr>
          <w:color w:val="000000" w:themeColor="text1"/>
          <w:sz w:val="28"/>
          <w:szCs w:val="28"/>
          <w:lang w:val="en-GB"/>
        </w:rPr>
        <w:t xml:space="preserve"> import</w:t>
      </w:r>
      <w:r w:rsidR="00E71568" w:rsidRPr="001D1D88">
        <w:rPr>
          <w:color w:val="000000" w:themeColor="text1"/>
          <w:sz w:val="28"/>
          <w:szCs w:val="28"/>
          <w:lang w:val="en-GB"/>
        </w:rPr>
        <w:t xml:space="preserve"> dependenc</w:t>
      </w:r>
      <w:r w:rsidR="00217F41" w:rsidRPr="001D1D88">
        <w:rPr>
          <w:color w:val="000000" w:themeColor="text1"/>
          <w:sz w:val="28"/>
          <w:szCs w:val="28"/>
          <w:lang w:val="en-GB"/>
        </w:rPr>
        <w:t>e,</w:t>
      </w:r>
      <w:r w:rsidR="00E71568" w:rsidRPr="001D1D88">
        <w:rPr>
          <w:color w:val="000000" w:themeColor="text1"/>
          <w:sz w:val="28"/>
          <w:szCs w:val="28"/>
          <w:lang w:val="en-GB"/>
        </w:rPr>
        <w:t xml:space="preserve"> energy security has become </w:t>
      </w:r>
      <w:r w:rsidR="00BB038E" w:rsidRPr="001D1D88">
        <w:rPr>
          <w:color w:val="000000" w:themeColor="text1"/>
          <w:sz w:val="28"/>
          <w:szCs w:val="28"/>
          <w:lang w:val="en-GB"/>
        </w:rPr>
        <w:t>the</w:t>
      </w:r>
      <w:r w:rsidR="00E71568" w:rsidRPr="001D1D88">
        <w:rPr>
          <w:color w:val="000000" w:themeColor="text1"/>
          <w:sz w:val="28"/>
          <w:szCs w:val="28"/>
          <w:lang w:val="en-GB"/>
        </w:rPr>
        <w:t xml:space="preserve"> top priority on the </w:t>
      </w:r>
      <w:r w:rsidR="00BB038E" w:rsidRPr="001D1D88">
        <w:rPr>
          <w:color w:val="000000" w:themeColor="text1"/>
          <w:sz w:val="28"/>
          <w:szCs w:val="28"/>
          <w:lang w:val="en-GB"/>
        </w:rPr>
        <w:t xml:space="preserve">EU’s </w:t>
      </w:r>
      <w:r w:rsidR="00E71568" w:rsidRPr="001D1D88">
        <w:rPr>
          <w:color w:val="000000" w:themeColor="text1"/>
          <w:sz w:val="28"/>
          <w:szCs w:val="28"/>
          <w:lang w:val="en-GB"/>
        </w:rPr>
        <w:t xml:space="preserve">political agenda </w:t>
      </w:r>
      <w:r w:rsidR="006911B1" w:rsidRPr="001D1D88">
        <w:rPr>
          <w:color w:val="000000" w:themeColor="text1"/>
          <w:sz w:val="28"/>
          <w:szCs w:val="28"/>
          <w:lang w:val="en-GB"/>
        </w:rPr>
        <w:t>[</w:t>
      </w:r>
      <w:r w:rsidR="00DD69D0" w:rsidRPr="001D1D88">
        <w:rPr>
          <w:color w:val="000000" w:themeColor="text1"/>
          <w:sz w:val="28"/>
          <w:szCs w:val="28"/>
          <w:lang w:val="en-GB"/>
        </w:rPr>
        <w:t>90</w:t>
      </w:r>
      <w:r w:rsidR="006911B1" w:rsidRPr="001D1D88">
        <w:rPr>
          <w:color w:val="000000" w:themeColor="text1"/>
          <w:sz w:val="28"/>
          <w:szCs w:val="28"/>
          <w:lang w:val="en-GB"/>
        </w:rPr>
        <w:t>]</w:t>
      </w:r>
      <w:r w:rsidR="00E71568" w:rsidRPr="001D1D88">
        <w:rPr>
          <w:color w:val="000000" w:themeColor="text1"/>
          <w:sz w:val="28"/>
          <w:szCs w:val="28"/>
          <w:lang w:val="en-GB"/>
        </w:rPr>
        <w:t xml:space="preserve">.  </w:t>
      </w:r>
      <w:r w:rsidR="00217F41" w:rsidRPr="001D1D88">
        <w:rPr>
          <w:color w:val="000000" w:themeColor="text1"/>
          <w:sz w:val="28"/>
          <w:szCs w:val="28"/>
          <w:lang w:val="en-GB"/>
        </w:rPr>
        <w:t>As of the date of writing</w:t>
      </w:r>
      <w:r w:rsidR="00E71568" w:rsidRPr="001D1D88">
        <w:rPr>
          <w:color w:val="000000" w:themeColor="text1"/>
          <w:sz w:val="28"/>
          <w:szCs w:val="28"/>
          <w:lang w:val="en-GB"/>
        </w:rPr>
        <w:t xml:space="preserve">, </w:t>
      </w:r>
      <w:r w:rsidR="00217F41" w:rsidRPr="001D1D88">
        <w:rPr>
          <w:color w:val="000000" w:themeColor="text1"/>
          <w:sz w:val="28"/>
          <w:szCs w:val="28"/>
          <w:lang w:val="en-GB"/>
        </w:rPr>
        <w:t xml:space="preserve">the </w:t>
      </w:r>
      <w:r w:rsidR="00912F52" w:rsidRPr="001D1D88">
        <w:rPr>
          <w:color w:val="000000" w:themeColor="text1"/>
          <w:sz w:val="28"/>
          <w:szCs w:val="28"/>
          <w:lang w:val="en-GB"/>
        </w:rPr>
        <w:t xml:space="preserve">Eurasian </w:t>
      </w:r>
      <w:r w:rsidR="00E71568" w:rsidRPr="001D1D88">
        <w:rPr>
          <w:color w:val="000000" w:themeColor="text1"/>
          <w:sz w:val="28"/>
          <w:szCs w:val="28"/>
          <w:lang w:val="en-GB"/>
        </w:rPr>
        <w:t>political situation i</w:t>
      </w:r>
      <w:r w:rsidR="00912F52" w:rsidRPr="001D1D88">
        <w:rPr>
          <w:color w:val="000000" w:themeColor="text1"/>
          <w:sz w:val="28"/>
          <w:szCs w:val="28"/>
          <w:lang w:val="en-GB"/>
        </w:rPr>
        <w:t xml:space="preserve">s seriously </w:t>
      </w:r>
      <w:r w:rsidR="00C51B86" w:rsidRPr="001D1D88">
        <w:rPr>
          <w:color w:val="000000" w:themeColor="text1"/>
          <w:sz w:val="28"/>
          <w:szCs w:val="28"/>
          <w:lang w:val="en-GB"/>
        </w:rPr>
        <w:t>destabilized</w:t>
      </w:r>
      <w:r w:rsidR="00912F52" w:rsidRPr="001D1D88">
        <w:rPr>
          <w:color w:val="000000" w:themeColor="text1"/>
          <w:sz w:val="28"/>
          <w:szCs w:val="28"/>
          <w:lang w:val="en-GB"/>
        </w:rPr>
        <w:t xml:space="preserve"> due </w:t>
      </w:r>
      <w:r w:rsidR="00803E6B">
        <w:rPr>
          <w:color w:val="000000" w:themeColor="text1"/>
          <w:sz w:val="28"/>
          <w:szCs w:val="28"/>
          <w:lang w:val="en-GB"/>
        </w:rPr>
        <w:t xml:space="preserve">to </w:t>
      </w:r>
      <w:r w:rsidR="00912F52" w:rsidRPr="001D1D88">
        <w:rPr>
          <w:color w:val="000000" w:themeColor="text1"/>
          <w:sz w:val="28"/>
          <w:szCs w:val="28"/>
          <w:lang w:val="en-GB"/>
        </w:rPr>
        <w:t xml:space="preserve">the </w:t>
      </w:r>
      <w:r w:rsidR="00E71568" w:rsidRPr="001D1D88">
        <w:rPr>
          <w:color w:val="000000" w:themeColor="text1"/>
          <w:sz w:val="28"/>
          <w:szCs w:val="28"/>
          <w:lang w:val="en-GB"/>
        </w:rPr>
        <w:t>Russia</w:t>
      </w:r>
      <w:r w:rsidR="00912F52" w:rsidRPr="001D1D88">
        <w:rPr>
          <w:color w:val="000000" w:themeColor="text1"/>
          <w:sz w:val="28"/>
          <w:szCs w:val="28"/>
          <w:lang w:val="en-GB"/>
        </w:rPr>
        <w:t>/</w:t>
      </w:r>
      <w:r w:rsidR="00E71568" w:rsidRPr="001D1D88">
        <w:rPr>
          <w:color w:val="000000" w:themeColor="text1"/>
          <w:sz w:val="28"/>
          <w:szCs w:val="28"/>
          <w:lang w:val="en-GB"/>
        </w:rPr>
        <w:t>Ukraine</w:t>
      </w:r>
      <w:r w:rsidR="00217F41" w:rsidRPr="001D1D88">
        <w:rPr>
          <w:color w:val="000000" w:themeColor="text1"/>
          <w:sz w:val="28"/>
          <w:szCs w:val="28"/>
          <w:lang w:val="en-GB"/>
        </w:rPr>
        <w:t xml:space="preserve"> war</w:t>
      </w:r>
      <w:r w:rsidR="00E71568" w:rsidRPr="001D1D88">
        <w:rPr>
          <w:color w:val="000000" w:themeColor="text1"/>
          <w:sz w:val="28"/>
          <w:szCs w:val="28"/>
          <w:lang w:val="en-GB"/>
        </w:rPr>
        <w:t xml:space="preserve"> and Western </w:t>
      </w:r>
      <w:r w:rsidR="00217F41" w:rsidRPr="001D1D88">
        <w:rPr>
          <w:color w:val="000000" w:themeColor="text1"/>
          <w:sz w:val="28"/>
          <w:szCs w:val="28"/>
          <w:lang w:val="en-GB"/>
        </w:rPr>
        <w:t xml:space="preserve">sanctions </w:t>
      </w:r>
      <w:r w:rsidR="00912F52" w:rsidRPr="001D1D88">
        <w:rPr>
          <w:color w:val="000000" w:themeColor="text1"/>
          <w:sz w:val="28"/>
          <w:szCs w:val="28"/>
          <w:lang w:val="en-GB"/>
        </w:rPr>
        <w:t xml:space="preserve">imposed </w:t>
      </w:r>
      <w:r w:rsidR="00E71568" w:rsidRPr="001D1D88">
        <w:rPr>
          <w:color w:val="000000" w:themeColor="text1"/>
          <w:sz w:val="28"/>
          <w:szCs w:val="28"/>
          <w:lang w:val="en-GB"/>
        </w:rPr>
        <w:t xml:space="preserve">on Russia and Belarus. </w:t>
      </w:r>
    </w:p>
    <w:p w14:paraId="3D0B9043" w14:textId="0550F462" w:rsidR="00E71568" w:rsidRPr="001D1D88" w:rsidRDefault="003D7962"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1368D3" w:rsidRPr="001D1D88">
        <w:rPr>
          <w:color w:val="000000" w:themeColor="text1"/>
          <w:sz w:val="28"/>
          <w:szCs w:val="28"/>
          <w:lang w:val="en-GB"/>
        </w:rPr>
        <w:t>E</w:t>
      </w:r>
      <w:r w:rsidR="00E71568" w:rsidRPr="001D1D88">
        <w:rPr>
          <w:color w:val="000000" w:themeColor="text1"/>
          <w:sz w:val="28"/>
          <w:szCs w:val="28"/>
          <w:lang w:val="en-GB"/>
        </w:rPr>
        <w:t xml:space="preserve">nergy dependency </w:t>
      </w:r>
      <w:r w:rsidR="00D91B54" w:rsidRPr="001D1D88">
        <w:rPr>
          <w:color w:val="000000" w:themeColor="text1"/>
          <w:sz w:val="28"/>
          <w:szCs w:val="28"/>
          <w:lang w:val="en-GB"/>
        </w:rPr>
        <w:t>ha</w:t>
      </w:r>
      <w:r w:rsidR="00BA488B" w:rsidRPr="001D1D88">
        <w:rPr>
          <w:color w:val="000000" w:themeColor="text1"/>
          <w:sz w:val="28"/>
          <w:szCs w:val="28"/>
          <w:lang w:val="en-GB"/>
        </w:rPr>
        <w:t>s</w:t>
      </w:r>
      <w:r w:rsidR="00D91B54" w:rsidRPr="001D1D88">
        <w:rPr>
          <w:color w:val="000000" w:themeColor="text1"/>
          <w:sz w:val="28"/>
          <w:szCs w:val="28"/>
          <w:lang w:val="en-GB"/>
        </w:rPr>
        <w:t xml:space="preserve"> also propelled </w:t>
      </w:r>
      <w:r w:rsidR="00E71568" w:rsidRPr="001D1D88">
        <w:rPr>
          <w:color w:val="000000" w:themeColor="text1"/>
          <w:sz w:val="28"/>
          <w:szCs w:val="28"/>
          <w:lang w:val="en-GB"/>
        </w:rPr>
        <w:t xml:space="preserve">the EU to develop renewable energy, diversify imported gas sources and develop an </w:t>
      </w:r>
      <w:r w:rsidR="00C51B86" w:rsidRPr="001D1D88">
        <w:rPr>
          <w:color w:val="000000" w:themeColor="text1"/>
          <w:sz w:val="28"/>
          <w:szCs w:val="28"/>
          <w:lang w:val="en-GB"/>
        </w:rPr>
        <w:t>“</w:t>
      </w:r>
      <w:r w:rsidR="00E71568" w:rsidRPr="001D1D88">
        <w:rPr>
          <w:color w:val="000000" w:themeColor="text1"/>
          <w:sz w:val="28"/>
          <w:szCs w:val="28"/>
          <w:lang w:val="en-GB"/>
        </w:rPr>
        <w:t>integrated, flexible and liberalized market</w:t>
      </w:r>
      <w:r w:rsidR="00C51B86" w:rsidRPr="001D1D88">
        <w:rPr>
          <w:color w:val="000000" w:themeColor="text1"/>
          <w:sz w:val="28"/>
          <w:szCs w:val="28"/>
          <w:lang w:val="en-GB"/>
        </w:rPr>
        <w:t>”</w:t>
      </w:r>
      <w:r w:rsidR="006911B1" w:rsidRPr="001D1D88">
        <w:rPr>
          <w:color w:val="000000" w:themeColor="text1"/>
          <w:sz w:val="28"/>
          <w:szCs w:val="28"/>
          <w:lang w:val="en-GB"/>
        </w:rPr>
        <w:t xml:space="preserve"> [</w:t>
      </w:r>
      <w:r w:rsidR="00F3645E" w:rsidRPr="001D1D88">
        <w:rPr>
          <w:color w:val="000000" w:themeColor="text1"/>
          <w:sz w:val="28"/>
          <w:szCs w:val="28"/>
          <w:lang w:val="en-GB"/>
        </w:rPr>
        <w:t>9</w:t>
      </w:r>
      <w:r w:rsidR="00B878FD">
        <w:rPr>
          <w:color w:val="000000" w:themeColor="text1"/>
          <w:sz w:val="28"/>
          <w:szCs w:val="28"/>
          <w:lang w:val="en-GB"/>
        </w:rPr>
        <w:t>1</w:t>
      </w:r>
      <w:r w:rsidR="00F3645E" w:rsidRPr="001D1D88">
        <w:rPr>
          <w:color w:val="000000" w:themeColor="text1"/>
          <w:sz w:val="28"/>
          <w:szCs w:val="28"/>
          <w:lang w:val="en-GB"/>
        </w:rPr>
        <w:t>; 9</w:t>
      </w:r>
      <w:r w:rsidR="00B878FD">
        <w:rPr>
          <w:color w:val="000000" w:themeColor="text1"/>
          <w:sz w:val="28"/>
          <w:szCs w:val="28"/>
          <w:lang w:val="en-GB"/>
        </w:rPr>
        <w:t>2</w:t>
      </w:r>
      <w:r w:rsidR="006911B1" w:rsidRPr="001D1D88">
        <w:rPr>
          <w:color w:val="000000" w:themeColor="text1"/>
          <w:sz w:val="28"/>
          <w:szCs w:val="28"/>
          <w:lang w:val="en-GB"/>
        </w:rPr>
        <w:t>]</w:t>
      </w:r>
      <w:r w:rsidR="00E71568" w:rsidRPr="001D1D88">
        <w:rPr>
          <w:color w:val="000000" w:themeColor="text1"/>
          <w:sz w:val="28"/>
          <w:szCs w:val="28"/>
          <w:lang w:val="en-GB"/>
        </w:rPr>
        <w:t xml:space="preserve">. </w:t>
      </w:r>
      <w:r w:rsidR="00D91B54" w:rsidRPr="001D1D88">
        <w:rPr>
          <w:color w:val="000000" w:themeColor="text1"/>
          <w:sz w:val="28"/>
          <w:szCs w:val="28"/>
          <w:lang w:val="en-GB"/>
        </w:rPr>
        <w:t>T</w:t>
      </w:r>
      <w:r w:rsidR="00E71568" w:rsidRPr="001D1D88">
        <w:rPr>
          <w:color w:val="000000" w:themeColor="text1"/>
          <w:sz w:val="28"/>
          <w:szCs w:val="28"/>
          <w:lang w:val="en-GB"/>
        </w:rPr>
        <w:t>he EU</w:t>
      </w:r>
      <w:r w:rsidR="00AD79F2" w:rsidRPr="001D1D88">
        <w:rPr>
          <w:color w:val="000000" w:themeColor="text1"/>
          <w:sz w:val="28"/>
          <w:szCs w:val="28"/>
          <w:lang w:val="en-GB"/>
        </w:rPr>
        <w:t xml:space="preserve"> in a sense is</w:t>
      </w:r>
      <w:r w:rsidR="00E71568" w:rsidRPr="001D1D88">
        <w:rPr>
          <w:color w:val="000000" w:themeColor="text1"/>
          <w:sz w:val="28"/>
          <w:szCs w:val="28"/>
          <w:lang w:val="en-GB"/>
        </w:rPr>
        <w:t xml:space="preserve"> lead</w:t>
      </w:r>
      <w:r w:rsidR="00AD79F2" w:rsidRPr="001D1D88">
        <w:rPr>
          <w:color w:val="000000" w:themeColor="text1"/>
          <w:sz w:val="28"/>
          <w:szCs w:val="28"/>
          <w:lang w:val="en-GB"/>
        </w:rPr>
        <w:t>ing</w:t>
      </w:r>
      <w:r w:rsidR="00E71568" w:rsidRPr="001D1D88">
        <w:rPr>
          <w:color w:val="000000" w:themeColor="text1"/>
          <w:sz w:val="28"/>
          <w:szCs w:val="28"/>
          <w:lang w:val="en-GB"/>
        </w:rPr>
        <w:t xml:space="preserve"> a multi-vector energy policy in partnership with </w:t>
      </w:r>
      <w:r w:rsidR="004D497C" w:rsidRPr="001D1D88">
        <w:rPr>
          <w:color w:val="000000" w:themeColor="text1"/>
          <w:sz w:val="28"/>
          <w:szCs w:val="28"/>
          <w:lang w:val="en-GB"/>
        </w:rPr>
        <w:t>other</w:t>
      </w:r>
      <w:r w:rsidR="00E71568" w:rsidRPr="001D1D88">
        <w:rPr>
          <w:color w:val="000000" w:themeColor="text1"/>
          <w:sz w:val="28"/>
          <w:szCs w:val="28"/>
          <w:lang w:val="en-GB"/>
        </w:rPr>
        <w:t xml:space="preserve"> states. For example, </w:t>
      </w:r>
      <w:r w:rsidR="00525646" w:rsidRPr="001D1D88">
        <w:rPr>
          <w:color w:val="000000" w:themeColor="text1"/>
          <w:sz w:val="28"/>
          <w:szCs w:val="28"/>
          <w:lang w:val="en-GB"/>
        </w:rPr>
        <w:t>in terms of</w:t>
      </w:r>
      <w:r w:rsidR="00AD79F2" w:rsidRPr="001D1D88">
        <w:rPr>
          <w:color w:val="000000" w:themeColor="text1"/>
          <w:sz w:val="28"/>
          <w:szCs w:val="28"/>
          <w:lang w:val="en-GB"/>
        </w:rPr>
        <w:t xml:space="preserve"> oil supply</w:t>
      </w:r>
      <w:r w:rsidR="00525646" w:rsidRPr="001D1D88">
        <w:rPr>
          <w:color w:val="000000" w:themeColor="text1"/>
          <w:sz w:val="28"/>
          <w:szCs w:val="28"/>
          <w:lang w:val="en-GB"/>
        </w:rPr>
        <w:t>,</w:t>
      </w:r>
      <w:r w:rsidR="00AD79F2" w:rsidRPr="001D1D88">
        <w:rPr>
          <w:color w:val="000000" w:themeColor="text1"/>
          <w:sz w:val="28"/>
          <w:szCs w:val="28"/>
          <w:lang w:val="en-GB"/>
        </w:rPr>
        <w:t xml:space="preserve"> </w:t>
      </w:r>
      <w:r w:rsidR="00E71568" w:rsidRPr="001D1D88">
        <w:rPr>
          <w:color w:val="000000" w:themeColor="text1"/>
          <w:sz w:val="28"/>
          <w:szCs w:val="28"/>
          <w:lang w:val="en-GB"/>
        </w:rPr>
        <w:t xml:space="preserve">the EU </w:t>
      </w:r>
      <w:r w:rsidR="00AD79F2" w:rsidRPr="001D1D88">
        <w:rPr>
          <w:color w:val="000000" w:themeColor="text1"/>
          <w:sz w:val="28"/>
          <w:szCs w:val="28"/>
          <w:lang w:val="en-GB"/>
        </w:rPr>
        <w:t xml:space="preserve">is </w:t>
      </w:r>
      <w:r w:rsidR="00E71568" w:rsidRPr="001D1D88">
        <w:rPr>
          <w:color w:val="000000" w:themeColor="text1"/>
          <w:sz w:val="28"/>
          <w:szCs w:val="28"/>
          <w:lang w:val="en-GB"/>
        </w:rPr>
        <w:t xml:space="preserve">mostly </w:t>
      </w:r>
      <w:r w:rsidR="00AD79F2" w:rsidRPr="001D1D88">
        <w:rPr>
          <w:color w:val="000000" w:themeColor="text1"/>
          <w:sz w:val="28"/>
          <w:szCs w:val="28"/>
          <w:lang w:val="en-GB"/>
        </w:rPr>
        <w:t xml:space="preserve">partnering </w:t>
      </w:r>
      <w:r w:rsidR="00E71568" w:rsidRPr="001D1D88">
        <w:rPr>
          <w:color w:val="000000" w:themeColor="text1"/>
          <w:sz w:val="28"/>
          <w:szCs w:val="28"/>
          <w:lang w:val="en-GB"/>
        </w:rPr>
        <w:t>with the</w:t>
      </w:r>
      <w:r w:rsidR="00354DC7" w:rsidRPr="001D1D88">
        <w:rPr>
          <w:color w:val="000000" w:themeColor="text1"/>
          <w:sz w:val="28"/>
          <w:szCs w:val="28"/>
          <w:lang w:val="en-GB"/>
        </w:rPr>
        <w:t xml:space="preserve"> ex-USSR S</w:t>
      </w:r>
      <w:r w:rsidR="00E71568" w:rsidRPr="001D1D88">
        <w:rPr>
          <w:color w:val="000000" w:themeColor="text1"/>
          <w:sz w:val="28"/>
          <w:szCs w:val="28"/>
          <w:lang w:val="en-GB"/>
        </w:rPr>
        <w:t xml:space="preserve">tates and the Middle East oil-exporting </w:t>
      </w:r>
      <w:r w:rsidR="00BD28C0" w:rsidRPr="001D1D88">
        <w:rPr>
          <w:color w:val="000000" w:themeColor="text1"/>
          <w:sz w:val="28"/>
          <w:szCs w:val="28"/>
          <w:lang w:val="en-GB"/>
        </w:rPr>
        <w:t>S</w:t>
      </w:r>
      <w:r w:rsidR="00E71568" w:rsidRPr="001D1D88">
        <w:rPr>
          <w:color w:val="000000" w:themeColor="text1"/>
          <w:sz w:val="28"/>
          <w:szCs w:val="28"/>
          <w:lang w:val="en-GB"/>
        </w:rPr>
        <w:t>tates, while on LNG and natural gas</w:t>
      </w:r>
      <w:r w:rsidR="00B878FD">
        <w:rPr>
          <w:color w:val="000000" w:themeColor="text1"/>
          <w:sz w:val="28"/>
          <w:szCs w:val="28"/>
          <w:lang w:val="en-GB"/>
        </w:rPr>
        <w:t>,</w:t>
      </w:r>
      <w:r w:rsidR="00BD28C0" w:rsidRPr="001D1D88">
        <w:rPr>
          <w:color w:val="000000" w:themeColor="text1"/>
          <w:sz w:val="28"/>
          <w:szCs w:val="28"/>
          <w:lang w:val="en-GB"/>
        </w:rPr>
        <w:t xml:space="preserve"> it is partnering</w:t>
      </w:r>
      <w:r w:rsidR="00E71568" w:rsidRPr="001D1D88">
        <w:rPr>
          <w:color w:val="000000" w:themeColor="text1"/>
          <w:sz w:val="28"/>
          <w:szCs w:val="28"/>
          <w:lang w:val="en-GB"/>
        </w:rPr>
        <w:t xml:space="preserve"> with the US, Norway, and Algeria</w:t>
      </w:r>
      <w:r w:rsidR="006911B1" w:rsidRPr="001D1D88">
        <w:rPr>
          <w:color w:val="000000" w:themeColor="text1"/>
          <w:sz w:val="28"/>
          <w:szCs w:val="28"/>
          <w:lang w:val="en-GB"/>
        </w:rPr>
        <w:t xml:space="preserve"> [</w:t>
      </w:r>
      <w:r w:rsidR="00B878FD">
        <w:rPr>
          <w:color w:val="000000" w:themeColor="text1"/>
          <w:sz w:val="28"/>
          <w:szCs w:val="28"/>
          <w:lang w:val="en-GB"/>
        </w:rPr>
        <w:t>87</w:t>
      </w:r>
      <w:r w:rsidR="006911B1" w:rsidRPr="001D1D88">
        <w:rPr>
          <w:color w:val="000000" w:themeColor="text1"/>
          <w:sz w:val="28"/>
          <w:szCs w:val="28"/>
          <w:lang w:val="en-GB"/>
        </w:rPr>
        <w:t>, p.27]</w:t>
      </w:r>
      <w:r w:rsidR="00E71568" w:rsidRPr="001D1D88">
        <w:rPr>
          <w:color w:val="000000" w:themeColor="text1"/>
          <w:sz w:val="28"/>
          <w:szCs w:val="28"/>
          <w:lang w:val="en-GB"/>
        </w:rPr>
        <w:t xml:space="preserve">. </w:t>
      </w:r>
    </w:p>
    <w:p w14:paraId="7FAA35F9" w14:textId="0DB4F532" w:rsidR="00E71568" w:rsidRPr="001D1D88" w:rsidRDefault="00E71568" w:rsidP="00BE180D">
      <w:pPr>
        <w:tabs>
          <w:tab w:val="left" w:pos="0"/>
          <w:tab w:val="left" w:pos="284"/>
          <w:tab w:val="left" w:pos="567"/>
        </w:tabs>
        <w:jc w:val="both"/>
        <w:rPr>
          <w:color w:val="000000" w:themeColor="text1"/>
          <w:sz w:val="28"/>
          <w:szCs w:val="28"/>
          <w:lang w:val="en-US"/>
        </w:rPr>
      </w:pPr>
      <w:r w:rsidRPr="001D1D88">
        <w:rPr>
          <w:color w:val="000000" w:themeColor="text1"/>
          <w:sz w:val="28"/>
          <w:szCs w:val="28"/>
          <w:lang w:val="en-GB"/>
        </w:rPr>
        <w:lastRenderedPageBreak/>
        <w:tab/>
      </w:r>
      <w:r w:rsidR="00BE180D" w:rsidRPr="001D1D88">
        <w:rPr>
          <w:color w:val="000000" w:themeColor="text1"/>
          <w:sz w:val="28"/>
          <w:szCs w:val="28"/>
          <w:lang w:val="en-GB"/>
        </w:rPr>
        <w:tab/>
      </w:r>
      <w:r w:rsidRPr="001D1D88">
        <w:rPr>
          <w:color w:val="000000" w:themeColor="text1"/>
          <w:sz w:val="28"/>
          <w:szCs w:val="28"/>
          <w:lang w:val="en-GB"/>
        </w:rPr>
        <w:t>The EU</w:t>
      </w:r>
      <w:r w:rsidRPr="001D1D88">
        <w:rPr>
          <w:color w:val="000000" w:themeColor="text1"/>
          <w:sz w:val="28"/>
          <w:szCs w:val="28"/>
          <w:lang w:val="en-US"/>
        </w:rPr>
        <w:t xml:space="preserve"> </w:t>
      </w:r>
      <w:r w:rsidRPr="001D1D88">
        <w:rPr>
          <w:color w:val="000000" w:themeColor="text1"/>
          <w:sz w:val="28"/>
          <w:szCs w:val="28"/>
          <w:lang w:val="en-GB"/>
        </w:rPr>
        <w:t>has adopted several strategic documents</w:t>
      </w:r>
      <w:r w:rsidR="0026229B" w:rsidRPr="001D1D88">
        <w:rPr>
          <w:rStyle w:val="a7"/>
          <w:color w:val="000000" w:themeColor="text1"/>
          <w:sz w:val="28"/>
          <w:szCs w:val="28"/>
          <w:lang w:val="en-GB"/>
        </w:rPr>
        <w:footnoteReference w:id="15"/>
      </w:r>
      <w:r w:rsidRPr="001D1D88">
        <w:rPr>
          <w:color w:val="000000" w:themeColor="text1"/>
          <w:sz w:val="28"/>
          <w:szCs w:val="28"/>
          <w:lang w:val="en-GB"/>
        </w:rPr>
        <w:t xml:space="preserve"> </w:t>
      </w:r>
      <w:r w:rsidR="00BF1D2C" w:rsidRPr="001D1D88">
        <w:rPr>
          <w:color w:val="000000" w:themeColor="text1"/>
          <w:sz w:val="28"/>
          <w:szCs w:val="28"/>
          <w:lang w:val="en-GB"/>
        </w:rPr>
        <w:t xml:space="preserve">that </w:t>
      </w:r>
      <w:r w:rsidRPr="001D1D88">
        <w:rPr>
          <w:color w:val="000000" w:themeColor="text1"/>
          <w:sz w:val="28"/>
          <w:szCs w:val="28"/>
          <w:lang w:val="en-GB"/>
        </w:rPr>
        <w:t>propos</w:t>
      </w:r>
      <w:r w:rsidR="00BA488B" w:rsidRPr="001D1D88">
        <w:rPr>
          <w:color w:val="000000" w:themeColor="text1"/>
          <w:sz w:val="28"/>
          <w:szCs w:val="28"/>
          <w:lang w:val="en-GB"/>
        </w:rPr>
        <w:t>ed</w:t>
      </w:r>
      <w:r w:rsidRPr="001D1D88">
        <w:rPr>
          <w:color w:val="000000" w:themeColor="text1"/>
          <w:sz w:val="28"/>
          <w:szCs w:val="28"/>
          <w:lang w:val="en-GB"/>
        </w:rPr>
        <w:t xml:space="preserve"> policy options for energy security.  </w:t>
      </w:r>
      <w:r w:rsidR="00BF1D2C" w:rsidRPr="001D1D88">
        <w:rPr>
          <w:color w:val="000000" w:themeColor="text1"/>
          <w:sz w:val="28"/>
          <w:szCs w:val="28"/>
          <w:lang w:val="en-GB"/>
        </w:rPr>
        <w:t>T</w:t>
      </w:r>
      <w:r w:rsidRPr="001D1D88">
        <w:rPr>
          <w:color w:val="000000" w:themeColor="text1"/>
          <w:sz w:val="28"/>
          <w:szCs w:val="28"/>
          <w:lang w:val="en-GB"/>
        </w:rPr>
        <w:t>he EU has prioritized the goal of securing affordable and low-carbon energy</w:t>
      </w:r>
      <w:r w:rsidR="006911B1" w:rsidRPr="001D1D88">
        <w:rPr>
          <w:color w:val="000000" w:themeColor="text1"/>
          <w:sz w:val="28"/>
          <w:szCs w:val="28"/>
          <w:lang w:val="en-GB"/>
        </w:rPr>
        <w:t xml:space="preserve"> [</w:t>
      </w:r>
      <w:r w:rsidR="0026229B" w:rsidRPr="001D1D88">
        <w:rPr>
          <w:color w:val="000000" w:themeColor="text1"/>
          <w:sz w:val="28"/>
          <w:szCs w:val="28"/>
          <w:lang w:val="en-GB"/>
        </w:rPr>
        <w:t>9</w:t>
      </w:r>
      <w:r w:rsidR="00140D03">
        <w:rPr>
          <w:color w:val="000000" w:themeColor="text1"/>
          <w:sz w:val="28"/>
          <w:szCs w:val="28"/>
          <w:lang w:val="en-GB"/>
        </w:rPr>
        <w:t>3</w:t>
      </w:r>
      <w:r w:rsidR="006911B1" w:rsidRPr="001D1D88">
        <w:rPr>
          <w:color w:val="000000" w:themeColor="text1"/>
          <w:sz w:val="28"/>
          <w:szCs w:val="28"/>
          <w:lang w:val="en-GB"/>
        </w:rPr>
        <w:t>]</w:t>
      </w:r>
      <w:r w:rsidRPr="001D1D88">
        <w:rPr>
          <w:color w:val="000000" w:themeColor="text1"/>
          <w:sz w:val="28"/>
          <w:szCs w:val="28"/>
          <w:lang w:val="en-GB"/>
        </w:rPr>
        <w:t>. In 2015</w:t>
      </w:r>
      <w:r w:rsidR="005A5D77" w:rsidRPr="001D1D88">
        <w:rPr>
          <w:color w:val="000000" w:themeColor="text1"/>
          <w:sz w:val="28"/>
          <w:szCs w:val="28"/>
          <w:lang w:val="en-GB"/>
        </w:rPr>
        <w:t>,</w:t>
      </w:r>
      <w:r w:rsidRPr="001D1D88">
        <w:rPr>
          <w:color w:val="000000" w:themeColor="text1"/>
          <w:sz w:val="28"/>
          <w:szCs w:val="28"/>
          <w:lang w:val="en-GB"/>
        </w:rPr>
        <w:t xml:space="preserve"> the EU Commission adopted Energy Union Package </w:t>
      </w:r>
      <w:r w:rsidR="00BF1D2C" w:rsidRPr="001D1D88">
        <w:rPr>
          <w:color w:val="000000" w:themeColor="text1"/>
          <w:sz w:val="28"/>
          <w:szCs w:val="28"/>
          <w:lang w:val="en-GB"/>
        </w:rPr>
        <w:t xml:space="preserve">which </w:t>
      </w:r>
      <w:r w:rsidR="00803E6B">
        <w:rPr>
          <w:color w:val="000000" w:themeColor="text1"/>
          <w:sz w:val="28"/>
          <w:szCs w:val="28"/>
          <w:lang w:val="en-GB"/>
        </w:rPr>
        <w:t>contains</w:t>
      </w:r>
      <w:r w:rsidRPr="001D1D88">
        <w:rPr>
          <w:color w:val="000000" w:themeColor="text1"/>
          <w:sz w:val="28"/>
          <w:szCs w:val="28"/>
          <w:lang w:val="en-GB"/>
        </w:rPr>
        <w:t xml:space="preserve"> a Framework Strategy for a Resilient Energy Union with a Forward-Looking Climate Change Policy</w:t>
      </w:r>
      <w:r w:rsidR="00E43599" w:rsidRPr="001D1D88">
        <w:rPr>
          <w:color w:val="000000" w:themeColor="text1"/>
          <w:sz w:val="28"/>
          <w:szCs w:val="28"/>
          <w:lang w:val="en-GB"/>
        </w:rPr>
        <w:t xml:space="preserve"> [</w:t>
      </w:r>
      <w:r w:rsidR="00F91956" w:rsidRPr="001D1D88">
        <w:rPr>
          <w:color w:val="000000" w:themeColor="text1"/>
          <w:sz w:val="28"/>
          <w:szCs w:val="28"/>
          <w:lang w:val="en-GB"/>
        </w:rPr>
        <w:t>9</w:t>
      </w:r>
      <w:r w:rsidR="00140D03">
        <w:rPr>
          <w:color w:val="000000" w:themeColor="text1"/>
          <w:sz w:val="28"/>
          <w:szCs w:val="28"/>
          <w:lang w:val="en-GB"/>
        </w:rPr>
        <w:t>4</w:t>
      </w:r>
      <w:r w:rsidR="00E43599" w:rsidRPr="001D1D88">
        <w:rPr>
          <w:color w:val="000000" w:themeColor="text1"/>
          <w:sz w:val="28"/>
          <w:szCs w:val="28"/>
          <w:lang w:val="en-GB"/>
        </w:rPr>
        <w:t>]</w:t>
      </w:r>
      <w:r w:rsidRPr="001D1D88">
        <w:rPr>
          <w:color w:val="000000" w:themeColor="text1"/>
          <w:sz w:val="28"/>
          <w:szCs w:val="28"/>
          <w:lang w:val="en-GB"/>
        </w:rPr>
        <w:t>.</w:t>
      </w:r>
      <w:r w:rsidR="00F91956" w:rsidRPr="001D1D88">
        <w:rPr>
          <w:color w:val="000000" w:themeColor="text1"/>
          <w:sz w:val="28"/>
          <w:szCs w:val="28"/>
          <w:lang w:val="en-GB"/>
        </w:rPr>
        <w:t xml:space="preserve"> </w:t>
      </w:r>
      <w:r w:rsidRPr="001D1D88">
        <w:rPr>
          <w:color w:val="000000" w:themeColor="text1"/>
          <w:sz w:val="28"/>
          <w:szCs w:val="28"/>
          <w:lang w:val="en-GB"/>
        </w:rPr>
        <w:t>In 2016</w:t>
      </w:r>
      <w:r w:rsidR="005A5D77" w:rsidRPr="001D1D88">
        <w:rPr>
          <w:color w:val="000000" w:themeColor="text1"/>
          <w:sz w:val="28"/>
          <w:szCs w:val="28"/>
          <w:lang w:val="en-GB"/>
        </w:rPr>
        <w:t>,</w:t>
      </w:r>
      <w:r w:rsidR="00BF1D2C" w:rsidRPr="001D1D88">
        <w:rPr>
          <w:color w:val="000000" w:themeColor="text1"/>
          <w:sz w:val="28"/>
          <w:szCs w:val="28"/>
          <w:lang w:val="en-GB"/>
        </w:rPr>
        <w:t xml:space="preserve"> the</w:t>
      </w:r>
      <w:r w:rsidRPr="001D1D88">
        <w:rPr>
          <w:color w:val="000000" w:themeColor="text1"/>
          <w:sz w:val="28"/>
          <w:szCs w:val="28"/>
          <w:lang w:val="en-GB"/>
        </w:rPr>
        <w:t xml:space="preserve"> EU Commission adopted a document package </w:t>
      </w:r>
      <w:r w:rsidR="00451648" w:rsidRPr="001D1D88">
        <w:rPr>
          <w:color w:val="000000" w:themeColor="text1"/>
          <w:sz w:val="28"/>
          <w:szCs w:val="28"/>
          <w:lang w:val="en-GB"/>
        </w:rPr>
        <w:t>“</w:t>
      </w:r>
      <w:r w:rsidRPr="001D1D88">
        <w:rPr>
          <w:color w:val="000000" w:themeColor="text1"/>
          <w:sz w:val="28"/>
          <w:szCs w:val="28"/>
          <w:lang w:val="en-GB"/>
        </w:rPr>
        <w:t>Clean energy for all Europeans</w:t>
      </w:r>
      <w:r w:rsidR="00451648" w:rsidRPr="001D1D88">
        <w:rPr>
          <w:color w:val="000000" w:themeColor="text1"/>
          <w:sz w:val="28"/>
          <w:szCs w:val="28"/>
          <w:lang w:val="en-GB"/>
        </w:rPr>
        <w:t xml:space="preserve">” </w:t>
      </w:r>
      <w:r w:rsidR="00E43599" w:rsidRPr="001D1D88">
        <w:rPr>
          <w:color w:val="000000" w:themeColor="text1"/>
          <w:sz w:val="28"/>
          <w:szCs w:val="28"/>
          <w:lang w:val="en-GB"/>
        </w:rPr>
        <w:t>[</w:t>
      </w:r>
      <w:r w:rsidR="00F91956" w:rsidRPr="001D1D88">
        <w:rPr>
          <w:color w:val="000000" w:themeColor="text1"/>
          <w:sz w:val="28"/>
          <w:szCs w:val="28"/>
          <w:lang w:val="en-GB"/>
        </w:rPr>
        <w:t>9</w:t>
      </w:r>
      <w:r w:rsidR="00140D03">
        <w:rPr>
          <w:color w:val="000000" w:themeColor="text1"/>
          <w:sz w:val="28"/>
          <w:szCs w:val="28"/>
          <w:lang w:val="en-GB"/>
        </w:rPr>
        <w:t>5</w:t>
      </w:r>
      <w:r w:rsidR="00E43599" w:rsidRPr="001D1D88">
        <w:rPr>
          <w:color w:val="000000" w:themeColor="text1"/>
          <w:sz w:val="28"/>
          <w:szCs w:val="28"/>
          <w:lang w:val="en-GB"/>
        </w:rPr>
        <w:t>]</w:t>
      </w:r>
      <w:r w:rsidRPr="001D1D88">
        <w:rPr>
          <w:color w:val="000000" w:themeColor="text1"/>
          <w:sz w:val="28"/>
          <w:szCs w:val="28"/>
          <w:lang w:val="en-GB"/>
        </w:rPr>
        <w:t xml:space="preserve">. </w:t>
      </w:r>
      <w:r w:rsidR="00446B30" w:rsidRPr="001D1D88">
        <w:rPr>
          <w:color w:val="000000" w:themeColor="text1"/>
          <w:sz w:val="28"/>
          <w:szCs w:val="28"/>
          <w:lang w:val="en-GB"/>
        </w:rPr>
        <w:t>According to</w:t>
      </w:r>
      <w:r w:rsidRPr="001D1D88">
        <w:rPr>
          <w:color w:val="000000" w:themeColor="text1"/>
          <w:sz w:val="28"/>
          <w:szCs w:val="28"/>
          <w:lang w:val="en-GB"/>
        </w:rPr>
        <w:t xml:space="preserve"> this document the goal of the EU is to achieve at least 40% cuts in GHG emissions, at least 32% renewable</w:t>
      </w:r>
      <w:r w:rsidR="00D53896" w:rsidRPr="001D1D88">
        <w:rPr>
          <w:color w:val="000000" w:themeColor="text1"/>
          <w:sz w:val="28"/>
          <w:szCs w:val="28"/>
          <w:lang w:val="en-GB"/>
        </w:rPr>
        <w:t xml:space="preserve"> sources of</w:t>
      </w:r>
      <w:r w:rsidRPr="001D1D88">
        <w:rPr>
          <w:color w:val="000000" w:themeColor="text1"/>
          <w:sz w:val="28"/>
          <w:szCs w:val="28"/>
          <w:lang w:val="en-GB"/>
        </w:rPr>
        <w:t xml:space="preserve"> energy consumption, and at least 32,5% energy efficiency</w:t>
      </w:r>
      <w:r w:rsidR="002D7452" w:rsidRPr="001D1D88">
        <w:rPr>
          <w:color w:val="000000" w:themeColor="text1"/>
          <w:sz w:val="28"/>
          <w:szCs w:val="28"/>
          <w:lang w:val="en-GB"/>
        </w:rPr>
        <w:t>, all by 2030</w:t>
      </w:r>
      <w:r w:rsidR="00E43599" w:rsidRPr="001D1D88">
        <w:rPr>
          <w:color w:val="000000" w:themeColor="text1"/>
          <w:sz w:val="28"/>
          <w:szCs w:val="28"/>
          <w:lang w:val="en-GB"/>
        </w:rPr>
        <w:t xml:space="preserve"> [</w:t>
      </w:r>
      <w:r w:rsidR="00F91956" w:rsidRPr="001D1D88">
        <w:rPr>
          <w:color w:val="000000" w:themeColor="text1"/>
          <w:sz w:val="28"/>
          <w:szCs w:val="28"/>
          <w:lang w:val="en-GB"/>
        </w:rPr>
        <w:t>98</w:t>
      </w:r>
      <w:r w:rsidR="00E43599" w:rsidRPr="001D1D88">
        <w:rPr>
          <w:color w:val="000000" w:themeColor="text1"/>
          <w:sz w:val="28"/>
          <w:szCs w:val="28"/>
          <w:lang w:val="en-GB"/>
        </w:rPr>
        <w:t>]</w:t>
      </w:r>
      <w:r w:rsidRPr="001D1D88">
        <w:rPr>
          <w:color w:val="000000" w:themeColor="text1"/>
          <w:sz w:val="28"/>
          <w:szCs w:val="28"/>
          <w:lang w:val="en-GB"/>
        </w:rPr>
        <w:t>.</w:t>
      </w:r>
      <w:r w:rsidR="00F91956" w:rsidRPr="001D1D88">
        <w:rPr>
          <w:color w:val="000000" w:themeColor="text1"/>
          <w:sz w:val="28"/>
          <w:szCs w:val="28"/>
          <w:lang w:val="en-GB"/>
        </w:rPr>
        <w:t xml:space="preserve"> </w:t>
      </w:r>
      <w:r w:rsidRPr="001D1D88">
        <w:rPr>
          <w:color w:val="000000" w:themeColor="text1"/>
          <w:sz w:val="28"/>
          <w:szCs w:val="28"/>
          <w:lang w:val="en-GB"/>
        </w:rPr>
        <w:t xml:space="preserve">This document </w:t>
      </w:r>
      <w:r w:rsidR="00446B30" w:rsidRPr="001D1D88">
        <w:rPr>
          <w:color w:val="000000" w:themeColor="text1"/>
          <w:sz w:val="28"/>
          <w:szCs w:val="28"/>
          <w:lang w:val="en-GB"/>
        </w:rPr>
        <w:t>contemplates</w:t>
      </w:r>
      <w:r w:rsidRPr="001D1D88">
        <w:rPr>
          <w:color w:val="000000" w:themeColor="text1"/>
          <w:sz w:val="28"/>
          <w:szCs w:val="28"/>
          <w:lang w:val="en-GB"/>
        </w:rPr>
        <w:t xml:space="preserve"> the adoption of eight legislative acts</w:t>
      </w:r>
      <w:r w:rsidR="00E43599" w:rsidRPr="001D1D88">
        <w:rPr>
          <w:color w:val="000000" w:themeColor="text1"/>
          <w:sz w:val="28"/>
          <w:szCs w:val="28"/>
          <w:lang w:val="en-GB"/>
        </w:rPr>
        <w:t xml:space="preserve"> [</w:t>
      </w:r>
      <w:r w:rsidR="002A67C4" w:rsidRPr="001D1D88">
        <w:rPr>
          <w:color w:val="000000" w:themeColor="text1"/>
          <w:sz w:val="28"/>
          <w:szCs w:val="28"/>
          <w:lang w:val="en-GB"/>
        </w:rPr>
        <w:t>9</w:t>
      </w:r>
      <w:r w:rsidR="00140D03">
        <w:rPr>
          <w:color w:val="000000" w:themeColor="text1"/>
          <w:sz w:val="28"/>
          <w:szCs w:val="28"/>
          <w:lang w:val="en-GB"/>
        </w:rPr>
        <w:t>5</w:t>
      </w:r>
      <w:r w:rsidR="00E43599" w:rsidRPr="001D1D88">
        <w:rPr>
          <w:color w:val="000000" w:themeColor="text1"/>
          <w:sz w:val="28"/>
          <w:szCs w:val="28"/>
          <w:lang w:val="en-GB"/>
        </w:rPr>
        <w:t>]</w:t>
      </w:r>
      <w:r w:rsidRPr="001D1D88">
        <w:rPr>
          <w:color w:val="000000" w:themeColor="text1"/>
          <w:sz w:val="28"/>
          <w:szCs w:val="28"/>
          <w:lang w:val="en-GB"/>
        </w:rPr>
        <w:t xml:space="preserve">. </w:t>
      </w:r>
      <w:r w:rsidR="00D53896" w:rsidRPr="001D1D88">
        <w:rPr>
          <w:color w:val="000000" w:themeColor="text1"/>
          <w:sz w:val="28"/>
          <w:szCs w:val="28"/>
          <w:lang w:val="en-GB"/>
        </w:rPr>
        <w:t>O</w:t>
      </w:r>
      <w:r w:rsidRPr="001D1D88">
        <w:rPr>
          <w:color w:val="000000" w:themeColor="text1"/>
          <w:sz w:val="28"/>
          <w:szCs w:val="28"/>
          <w:lang w:val="en-GB"/>
        </w:rPr>
        <w:t>ne of them</w:t>
      </w:r>
      <w:r w:rsidR="00D53896" w:rsidRPr="001D1D88">
        <w:rPr>
          <w:color w:val="000000" w:themeColor="text1"/>
          <w:sz w:val="28"/>
          <w:szCs w:val="28"/>
          <w:lang w:val="en-GB"/>
        </w:rPr>
        <w:t xml:space="preserve">, adopted in </w:t>
      </w:r>
      <w:r w:rsidR="002A67C4" w:rsidRPr="001D1D88">
        <w:rPr>
          <w:color w:val="000000" w:themeColor="text1"/>
          <w:sz w:val="28"/>
          <w:szCs w:val="28"/>
          <w:lang w:val="en-GB"/>
        </w:rPr>
        <w:t>2018 was</w:t>
      </w:r>
      <w:r w:rsidRPr="001D1D88">
        <w:rPr>
          <w:color w:val="000000" w:themeColor="text1"/>
          <w:sz w:val="28"/>
          <w:szCs w:val="28"/>
          <w:lang w:val="en-GB"/>
        </w:rPr>
        <w:t xml:space="preserve"> the following revision of the </w:t>
      </w:r>
      <w:r w:rsidR="00D53896" w:rsidRPr="001D1D88">
        <w:rPr>
          <w:color w:val="000000" w:themeColor="text1"/>
          <w:sz w:val="28"/>
          <w:szCs w:val="28"/>
          <w:lang w:val="en-GB"/>
        </w:rPr>
        <w:t xml:space="preserve">2009 </w:t>
      </w:r>
      <w:r w:rsidRPr="001D1D88">
        <w:rPr>
          <w:color w:val="000000" w:themeColor="text1"/>
          <w:sz w:val="28"/>
          <w:szCs w:val="28"/>
          <w:lang w:val="en-GB"/>
        </w:rPr>
        <w:t>Renewable Energy Directive (the 2009 Directive)</w:t>
      </w:r>
      <w:r w:rsidR="00E43599" w:rsidRPr="001D1D88">
        <w:rPr>
          <w:color w:val="000000" w:themeColor="text1"/>
          <w:sz w:val="28"/>
          <w:szCs w:val="28"/>
          <w:lang w:val="en-GB"/>
        </w:rPr>
        <w:t xml:space="preserve"> [</w:t>
      </w:r>
      <w:r w:rsidR="002A67C4"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 xml:space="preserve">. The revised </w:t>
      </w:r>
      <w:r w:rsidR="00D53896" w:rsidRPr="001D1D88">
        <w:rPr>
          <w:color w:val="000000" w:themeColor="text1"/>
          <w:sz w:val="28"/>
          <w:szCs w:val="28"/>
          <w:lang w:val="en-GB"/>
        </w:rPr>
        <w:t xml:space="preserve">2018 </w:t>
      </w:r>
      <w:r w:rsidRPr="001D1D88">
        <w:rPr>
          <w:color w:val="000000" w:themeColor="text1"/>
          <w:sz w:val="28"/>
          <w:szCs w:val="28"/>
          <w:lang w:val="en-GB"/>
        </w:rPr>
        <w:t>Directive aimed to increase the use of energy from renewable sources to comply with the commitments of the EU under the 2015 Paris Agreement</w:t>
      </w:r>
      <w:r w:rsidR="00E43599" w:rsidRPr="001D1D88">
        <w:rPr>
          <w:color w:val="000000" w:themeColor="text1"/>
          <w:sz w:val="28"/>
          <w:szCs w:val="28"/>
          <w:lang w:val="en-GB"/>
        </w:rPr>
        <w:t xml:space="preserve"> [</w:t>
      </w:r>
      <w:r w:rsidR="002A67C4"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w:t>
      </w:r>
    </w:p>
    <w:p w14:paraId="3FE59748" w14:textId="3834C496"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US"/>
        </w:rPr>
        <w:tab/>
      </w:r>
      <w:r w:rsidR="00BE180D" w:rsidRPr="001D1D88">
        <w:rPr>
          <w:color w:val="000000" w:themeColor="text1"/>
          <w:sz w:val="28"/>
          <w:szCs w:val="28"/>
          <w:lang w:val="en-US"/>
        </w:rPr>
        <w:tab/>
      </w:r>
      <w:r w:rsidRPr="001D1D88">
        <w:rPr>
          <w:color w:val="000000" w:themeColor="text1"/>
          <w:sz w:val="28"/>
          <w:szCs w:val="28"/>
          <w:lang w:val="en-GB"/>
        </w:rPr>
        <w:t xml:space="preserve">The Preamble of the 2018 Directive defines several fundamental rules for the EU Member States.  First, the Directive recognizes different renewable energy potentials and different support schemes at </w:t>
      </w:r>
      <w:r w:rsidR="00CC2F79" w:rsidRPr="001D1D88">
        <w:rPr>
          <w:color w:val="000000" w:themeColor="text1"/>
          <w:sz w:val="28"/>
          <w:szCs w:val="28"/>
          <w:lang w:val="en-GB"/>
        </w:rPr>
        <w:t>a</w:t>
      </w:r>
      <w:r w:rsidRPr="001D1D88">
        <w:rPr>
          <w:color w:val="000000" w:themeColor="text1"/>
          <w:sz w:val="28"/>
          <w:szCs w:val="28"/>
          <w:lang w:val="en-GB"/>
        </w:rPr>
        <w:t xml:space="preserve"> national level</w:t>
      </w:r>
      <w:r w:rsidR="00E43599" w:rsidRPr="001D1D88">
        <w:rPr>
          <w:color w:val="000000" w:themeColor="text1"/>
          <w:sz w:val="28"/>
          <w:szCs w:val="28"/>
          <w:lang w:val="en-GB"/>
        </w:rPr>
        <w:t xml:space="preserve"> [</w:t>
      </w:r>
      <w:r w:rsidR="00A66BCF"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 Nevertheless, EU Member States should design effective national measures for their respective contributions to the Union’s 2030 target for renewable energy and for the national targets that they have set for themselves</w:t>
      </w:r>
      <w:r w:rsidR="00E43599" w:rsidRPr="001D1D88">
        <w:rPr>
          <w:color w:val="000000" w:themeColor="text1"/>
          <w:sz w:val="28"/>
          <w:szCs w:val="28"/>
          <w:lang w:val="en-GB"/>
        </w:rPr>
        <w:t xml:space="preserve"> [</w:t>
      </w:r>
      <w:r w:rsidR="00A66BCF"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w:t>
      </w:r>
      <w:r w:rsidR="00A66BCF" w:rsidRPr="001D1D88">
        <w:rPr>
          <w:color w:val="000000" w:themeColor="text1"/>
          <w:sz w:val="28"/>
          <w:szCs w:val="28"/>
          <w:lang w:val="en-GB"/>
        </w:rPr>
        <w:t xml:space="preserve"> </w:t>
      </w:r>
      <w:r w:rsidRPr="001D1D88">
        <w:rPr>
          <w:color w:val="000000" w:themeColor="text1"/>
          <w:sz w:val="28"/>
          <w:szCs w:val="28"/>
          <w:lang w:val="en-GB"/>
        </w:rPr>
        <w:t xml:space="preserve">Second, the policies of the EU Member States supporting renewable energy should be </w:t>
      </w:r>
      <w:r w:rsidR="00D834DA" w:rsidRPr="001D1D88">
        <w:rPr>
          <w:color w:val="000000" w:themeColor="text1"/>
          <w:sz w:val="28"/>
          <w:szCs w:val="28"/>
          <w:lang w:val="en-GB"/>
        </w:rPr>
        <w:t>“</w:t>
      </w:r>
      <w:r w:rsidRPr="00803E6B">
        <w:rPr>
          <w:i/>
          <w:iCs/>
          <w:color w:val="000000" w:themeColor="text1"/>
          <w:sz w:val="28"/>
          <w:szCs w:val="28"/>
          <w:lang w:val="en-GB"/>
        </w:rPr>
        <w:t>predictable and stable and should avoid frequent or retroactive changes</w:t>
      </w:r>
      <w:r w:rsidR="00D834DA" w:rsidRPr="001D1D88">
        <w:rPr>
          <w:color w:val="000000" w:themeColor="text1"/>
          <w:sz w:val="28"/>
          <w:szCs w:val="28"/>
          <w:lang w:val="en-GB"/>
        </w:rPr>
        <w:t>”</w:t>
      </w:r>
      <w:r w:rsidR="00E43599" w:rsidRPr="001D1D88">
        <w:rPr>
          <w:color w:val="000000" w:themeColor="text1"/>
          <w:sz w:val="28"/>
          <w:szCs w:val="28"/>
          <w:lang w:val="en-GB"/>
        </w:rPr>
        <w:t xml:space="preserve"> [</w:t>
      </w:r>
      <w:r w:rsidR="00A66BCF"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 xml:space="preserve">. Since policy </w:t>
      </w:r>
      <w:r w:rsidR="00D834DA" w:rsidRPr="001D1D88">
        <w:rPr>
          <w:color w:val="000000" w:themeColor="text1"/>
          <w:sz w:val="28"/>
          <w:szCs w:val="28"/>
          <w:lang w:val="en-GB"/>
        </w:rPr>
        <w:t>“</w:t>
      </w:r>
      <w:r w:rsidRPr="00803E6B">
        <w:rPr>
          <w:i/>
          <w:iCs/>
          <w:color w:val="000000" w:themeColor="text1"/>
          <w:sz w:val="28"/>
          <w:szCs w:val="28"/>
          <w:lang w:val="en-GB"/>
        </w:rPr>
        <w:t xml:space="preserve">unpredictability and instability have a direct impact on capital financing costs, </w:t>
      </w:r>
      <w:r w:rsidR="00D834DA" w:rsidRPr="00803E6B">
        <w:rPr>
          <w:i/>
          <w:iCs/>
          <w:color w:val="000000" w:themeColor="text1"/>
          <w:sz w:val="28"/>
          <w:szCs w:val="28"/>
          <w:lang w:val="en-GB"/>
        </w:rPr>
        <w:t xml:space="preserve">[and therefore] </w:t>
      </w:r>
      <w:r w:rsidRPr="00803E6B">
        <w:rPr>
          <w:i/>
          <w:iCs/>
          <w:color w:val="000000" w:themeColor="text1"/>
          <w:sz w:val="28"/>
          <w:szCs w:val="28"/>
          <w:lang w:val="en-GB"/>
        </w:rPr>
        <w:t>on the costs of project development</w:t>
      </w:r>
      <w:r w:rsidR="00D834DA" w:rsidRPr="001D1D88">
        <w:rPr>
          <w:color w:val="000000" w:themeColor="text1"/>
          <w:sz w:val="28"/>
          <w:szCs w:val="28"/>
          <w:lang w:val="en-GB"/>
        </w:rPr>
        <w:t>”</w:t>
      </w:r>
      <w:r w:rsidR="00882D77" w:rsidRPr="001D1D88">
        <w:rPr>
          <w:color w:val="000000" w:themeColor="text1"/>
          <w:sz w:val="28"/>
          <w:szCs w:val="28"/>
          <w:lang w:val="en-GB"/>
        </w:rPr>
        <w:t xml:space="preserve"> </w:t>
      </w:r>
      <w:r w:rsidR="00E43599" w:rsidRPr="001D1D88">
        <w:rPr>
          <w:color w:val="000000" w:themeColor="text1"/>
          <w:sz w:val="28"/>
          <w:szCs w:val="28"/>
          <w:lang w:val="en-GB"/>
        </w:rPr>
        <w:t>[</w:t>
      </w:r>
      <w:r w:rsidR="009E2DC3"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 T</w:t>
      </w:r>
      <w:r w:rsidR="00D834DA" w:rsidRPr="001D1D88">
        <w:rPr>
          <w:color w:val="000000" w:themeColor="text1"/>
          <w:sz w:val="28"/>
          <w:szCs w:val="28"/>
          <w:lang w:val="en-GB"/>
        </w:rPr>
        <w:t>he t</w:t>
      </w:r>
      <w:r w:rsidRPr="001D1D88">
        <w:rPr>
          <w:color w:val="000000" w:themeColor="text1"/>
          <w:sz w:val="28"/>
          <w:szCs w:val="28"/>
          <w:lang w:val="en-GB"/>
        </w:rPr>
        <w:t>hird</w:t>
      </w:r>
      <w:r w:rsidR="00D834DA" w:rsidRPr="001D1D88">
        <w:rPr>
          <w:color w:val="000000" w:themeColor="text1"/>
          <w:sz w:val="28"/>
          <w:szCs w:val="28"/>
          <w:lang w:val="en-GB"/>
        </w:rPr>
        <w:t xml:space="preserve"> package addresses</w:t>
      </w:r>
      <w:r w:rsidRPr="001D1D88">
        <w:rPr>
          <w:color w:val="000000" w:themeColor="text1"/>
          <w:sz w:val="28"/>
          <w:szCs w:val="28"/>
          <w:lang w:val="en-GB"/>
        </w:rPr>
        <w:t xml:space="preserve"> the lack of transparent rules and coordination between different </w:t>
      </w:r>
      <w:r w:rsidR="00D834DA" w:rsidRPr="001D1D88">
        <w:rPr>
          <w:color w:val="000000" w:themeColor="text1"/>
          <w:sz w:val="28"/>
          <w:szCs w:val="28"/>
          <w:lang w:val="en-GB"/>
        </w:rPr>
        <w:t xml:space="preserve">EU and national </w:t>
      </w:r>
      <w:r w:rsidRPr="001D1D88">
        <w:rPr>
          <w:color w:val="000000" w:themeColor="text1"/>
          <w:sz w:val="28"/>
          <w:szCs w:val="28"/>
          <w:lang w:val="en-GB"/>
        </w:rPr>
        <w:t>authorization bodies</w:t>
      </w:r>
      <w:r w:rsidR="00CF3FB4" w:rsidRPr="001D1D88">
        <w:rPr>
          <w:color w:val="000000" w:themeColor="text1"/>
          <w:sz w:val="28"/>
          <w:szCs w:val="28"/>
          <w:lang w:val="en-GB"/>
        </w:rPr>
        <w:t>,</w:t>
      </w:r>
      <w:r w:rsidR="00456BE7" w:rsidRPr="001D1D88">
        <w:rPr>
          <w:color w:val="000000" w:themeColor="text1"/>
          <w:sz w:val="28"/>
          <w:szCs w:val="28"/>
          <w:lang w:val="en-GB"/>
        </w:rPr>
        <w:t xml:space="preserve"> </w:t>
      </w:r>
      <w:r w:rsidR="00D834DA" w:rsidRPr="001D1D88">
        <w:rPr>
          <w:color w:val="000000" w:themeColor="text1"/>
          <w:sz w:val="28"/>
          <w:szCs w:val="28"/>
          <w:lang w:val="en-GB"/>
        </w:rPr>
        <w:t>acknowledging that</w:t>
      </w:r>
      <w:r w:rsidRPr="001D1D88">
        <w:rPr>
          <w:color w:val="000000" w:themeColor="text1"/>
          <w:sz w:val="28"/>
          <w:szCs w:val="28"/>
          <w:lang w:val="en-GB"/>
        </w:rPr>
        <w:t xml:space="preserve"> lengthy administrative procedures constitute a major barrier</w:t>
      </w:r>
      <w:r w:rsidR="00D834DA" w:rsidRPr="001D1D88">
        <w:rPr>
          <w:color w:val="000000" w:themeColor="text1"/>
          <w:sz w:val="28"/>
          <w:szCs w:val="28"/>
          <w:lang w:val="en-GB"/>
        </w:rPr>
        <w:t xml:space="preserve"> to international energy trade and development</w:t>
      </w:r>
      <w:r w:rsidR="00E43599" w:rsidRPr="001D1D88">
        <w:rPr>
          <w:color w:val="000000" w:themeColor="text1"/>
          <w:sz w:val="28"/>
          <w:szCs w:val="28"/>
          <w:lang w:val="en-GB"/>
        </w:rPr>
        <w:t xml:space="preserve"> [</w:t>
      </w:r>
      <w:r w:rsidR="00456BE7" w:rsidRPr="001D1D88">
        <w:rPr>
          <w:color w:val="000000" w:themeColor="text1"/>
          <w:sz w:val="28"/>
          <w:szCs w:val="28"/>
          <w:lang w:val="en-GB"/>
        </w:rPr>
        <w:t>9</w:t>
      </w:r>
      <w:r w:rsidR="00140D03">
        <w:rPr>
          <w:color w:val="000000" w:themeColor="text1"/>
          <w:sz w:val="28"/>
          <w:szCs w:val="28"/>
          <w:lang w:val="en-GB"/>
        </w:rPr>
        <w:t>6</w:t>
      </w:r>
      <w:r w:rsidR="00E43599" w:rsidRPr="001D1D88">
        <w:rPr>
          <w:color w:val="000000" w:themeColor="text1"/>
          <w:sz w:val="28"/>
          <w:szCs w:val="28"/>
          <w:lang w:val="en-GB"/>
        </w:rPr>
        <w:t>]</w:t>
      </w:r>
      <w:r w:rsidRPr="001D1D88">
        <w:rPr>
          <w:color w:val="000000" w:themeColor="text1"/>
          <w:sz w:val="28"/>
          <w:szCs w:val="28"/>
          <w:lang w:val="en-GB"/>
        </w:rPr>
        <w:t>.</w:t>
      </w:r>
    </w:p>
    <w:p w14:paraId="65E96884" w14:textId="57A3F64B"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Pr="001D1D88">
        <w:rPr>
          <w:color w:val="000000" w:themeColor="text1"/>
          <w:sz w:val="28"/>
          <w:szCs w:val="28"/>
          <w:lang w:val="en-GB"/>
        </w:rPr>
        <w:t>As ECT arbitr</w:t>
      </w:r>
      <w:r w:rsidR="00D3557E" w:rsidRPr="001D1D88">
        <w:rPr>
          <w:color w:val="000000" w:themeColor="text1"/>
          <w:sz w:val="28"/>
          <w:szCs w:val="28"/>
          <w:lang w:val="en-GB"/>
        </w:rPr>
        <w:t xml:space="preserve">al </w:t>
      </w:r>
      <w:r w:rsidR="00C274E7" w:rsidRPr="001D1D88">
        <w:rPr>
          <w:color w:val="000000" w:themeColor="text1"/>
          <w:sz w:val="28"/>
          <w:szCs w:val="28"/>
          <w:lang w:val="en-GB"/>
        </w:rPr>
        <w:t>awards</w:t>
      </w:r>
      <w:r w:rsidR="00D3557E" w:rsidRPr="001D1D88">
        <w:rPr>
          <w:color w:val="000000" w:themeColor="text1"/>
          <w:sz w:val="28"/>
          <w:szCs w:val="28"/>
          <w:lang w:val="en-GB"/>
        </w:rPr>
        <w:t xml:space="preserve"> </w:t>
      </w:r>
      <w:r w:rsidRPr="001D1D88">
        <w:rPr>
          <w:color w:val="000000" w:themeColor="text1"/>
          <w:sz w:val="28"/>
          <w:szCs w:val="28"/>
          <w:lang w:val="en-GB"/>
        </w:rPr>
        <w:t xml:space="preserve">demonstrate that one of the problematic areas for investors and EU Member States is support </w:t>
      </w:r>
      <w:r w:rsidR="00C274E7" w:rsidRPr="001D1D88">
        <w:rPr>
          <w:color w:val="000000" w:themeColor="text1"/>
          <w:sz w:val="28"/>
          <w:szCs w:val="28"/>
          <w:lang w:val="en-GB"/>
        </w:rPr>
        <w:t xml:space="preserve">for renewable energy </w:t>
      </w:r>
      <w:r w:rsidRPr="001D1D88">
        <w:rPr>
          <w:color w:val="000000" w:themeColor="text1"/>
          <w:sz w:val="28"/>
          <w:szCs w:val="28"/>
          <w:lang w:val="en-GB"/>
        </w:rPr>
        <w:t>scheme</w:t>
      </w:r>
      <w:r w:rsidR="00C274E7" w:rsidRPr="001D1D88">
        <w:rPr>
          <w:color w:val="000000" w:themeColor="text1"/>
          <w:sz w:val="28"/>
          <w:szCs w:val="28"/>
          <w:lang w:val="en-GB"/>
        </w:rPr>
        <w:t>s</w:t>
      </w:r>
      <w:r w:rsidRPr="001D1D88">
        <w:rPr>
          <w:color w:val="000000" w:themeColor="text1"/>
          <w:sz w:val="28"/>
          <w:szCs w:val="28"/>
          <w:lang w:val="en-GB"/>
        </w:rPr>
        <w:t xml:space="preserve">. </w:t>
      </w:r>
      <w:r w:rsidR="00D3557E" w:rsidRPr="001D1D88">
        <w:rPr>
          <w:color w:val="000000" w:themeColor="text1"/>
          <w:sz w:val="28"/>
          <w:szCs w:val="28"/>
          <w:lang w:val="en-GB"/>
        </w:rPr>
        <w:t xml:space="preserve">The </w:t>
      </w:r>
      <w:r w:rsidRPr="001D1D88">
        <w:rPr>
          <w:color w:val="000000" w:themeColor="text1"/>
          <w:sz w:val="28"/>
          <w:szCs w:val="28"/>
          <w:lang w:val="en-GB"/>
        </w:rPr>
        <w:t xml:space="preserve">2018 Directive encourages EU Member States to </w:t>
      </w:r>
      <w:r w:rsidR="00C274E7" w:rsidRPr="001D1D88">
        <w:rPr>
          <w:color w:val="000000" w:themeColor="text1"/>
          <w:sz w:val="28"/>
          <w:szCs w:val="28"/>
          <w:lang w:val="en-GB"/>
        </w:rPr>
        <w:t>develop economic</w:t>
      </w:r>
      <w:r w:rsidRPr="001D1D88">
        <w:rPr>
          <w:color w:val="000000" w:themeColor="text1"/>
          <w:sz w:val="28"/>
          <w:szCs w:val="28"/>
          <w:lang w:val="en-GB"/>
        </w:rPr>
        <w:t xml:space="preserve"> support schemes in order to reach the </w:t>
      </w:r>
      <w:r w:rsidR="00C274E7" w:rsidRPr="001D1D88">
        <w:rPr>
          <w:color w:val="000000" w:themeColor="text1"/>
          <w:sz w:val="28"/>
          <w:szCs w:val="28"/>
          <w:lang w:val="en-GB"/>
        </w:rPr>
        <w:t xml:space="preserve">2030 </w:t>
      </w:r>
      <w:r w:rsidRPr="001D1D88">
        <w:rPr>
          <w:color w:val="000000" w:themeColor="text1"/>
          <w:sz w:val="28"/>
          <w:szCs w:val="28"/>
          <w:lang w:val="en-GB"/>
        </w:rPr>
        <w:t>target</w:t>
      </w:r>
      <w:r w:rsidR="00E43599" w:rsidRPr="001D1D88">
        <w:rPr>
          <w:color w:val="000000" w:themeColor="text1"/>
          <w:sz w:val="28"/>
          <w:szCs w:val="28"/>
          <w:lang w:val="en-GB"/>
        </w:rPr>
        <w:t xml:space="preserve"> [</w:t>
      </w:r>
      <w:r w:rsidR="00DE35BD" w:rsidRPr="001D1D88">
        <w:rPr>
          <w:color w:val="000000" w:themeColor="text1"/>
          <w:sz w:val="28"/>
          <w:szCs w:val="28"/>
          <w:lang w:val="en-GB"/>
        </w:rPr>
        <w:t>9</w:t>
      </w:r>
      <w:r w:rsidR="00140D03">
        <w:rPr>
          <w:color w:val="000000" w:themeColor="text1"/>
          <w:sz w:val="28"/>
          <w:szCs w:val="28"/>
          <w:lang w:val="en-GB"/>
        </w:rPr>
        <w:t>6</w:t>
      </w:r>
      <w:r w:rsidR="00DE35BD" w:rsidRPr="001D1D88">
        <w:rPr>
          <w:color w:val="000000" w:themeColor="text1"/>
          <w:sz w:val="28"/>
          <w:szCs w:val="28"/>
          <w:lang w:val="en-GB"/>
        </w:rPr>
        <w:t>, art</w:t>
      </w:r>
      <w:r w:rsidR="00140D03">
        <w:rPr>
          <w:color w:val="000000" w:themeColor="text1"/>
          <w:sz w:val="28"/>
          <w:szCs w:val="28"/>
          <w:lang w:val="en-GB"/>
        </w:rPr>
        <w:t>icle</w:t>
      </w:r>
      <w:r w:rsidR="00DE35BD" w:rsidRPr="001D1D88">
        <w:rPr>
          <w:color w:val="000000" w:themeColor="text1"/>
          <w:sz w:val="28"/>
          <w:szCs w:val="28"/>
          <w:lang w:val="en-GB"/>
        </w:rPr>
        <w:t xml:space="preserve"> 4 (1)</w:t>
      </w:r>
      <w:r w:rsidR="00E43599" w:rsidRPr="001D1D88">
        <w:rPr>
          <w:color w:val="000000" w:themeColor="text1"/>
          <w:sz w:val="28"/>
          <w:szCs w:val="28"/>
          <w:lang w:val="en-GB"/>
        </w:rPr>
        <w:t>]</w:t>
      </w:r>
      <w:r w:rsidRPr="001D1D88">
        <w:rPr>
          <w:color w:val="000000" w:themeColor="text1"/>
          <w:sz w:val="28"/>
          <w:szCs w:val="28"/>
          <w:lang w:val="en-GB"/>
        </w:rPr>
        <w:t xml:space="preserve">. In turn, EU Member States </w:t>
      </w:r>
      <w:r w:rsidR="00C274E7" w:rsidRPr="001D1D88">
        <w:rPr>
          <w:color w:val="000000" w:themeColor="text1"/>
          <w:sz w:val="28"/>
          <w:szCs w:val="28"/>
          <w:lang w:val="en-GB"/>
        </w:rPr>
        <w:t xml:space="preserve">are required to </w:t>
      </w:r>
      <w:r w:rsidRPr="001D1D88">
        <w:rPr>
          <w:color w:val="000000" w:themeColor="text1"/>
          <w:sz w:val="28"/>
          <w:szCs w:val="28"/>
          <w:lang w:val="en-GB"/>
        </w:rPr>
        <w:t xml:space="preserve">ensure </w:t>
      </w:r>
      <w:r w:rsidR="00E13F0E" w:rsidRPr="001D1D88">
        <w:rPr>
          <w:color w:val="000000" w:themeColor="text1"/>
          <w:sz w:val="28"/>
          <w:szCs w:val="28"/>
          <w:lang w:val="en-GB"/>
        </w:rPr>
        <w:t xml:space="preserve">the </w:t>
      </w:r>
      <w:r w:rsidRPr="001D1D88">
        <w:rPr>
          <w:color w:val="000000" w:themeColor="text1"/>
          <w:sz w:val="28"/>
          <w:szCs w:val="28"/>
          <w:lang w:val="en-GB"/>
        </w:rPr>
        <w:t>application of support schemes in an open, transparent, competitive, non-discriminatory, and cost-effective manner</w:t>
      </w:r>
      <w:r w:rsidR="00E43599" w:rsidRPr="001D1D88">
        <w:rPr>
          <w:color w:val="000000" w:themeColor="text1"/>
          <w:sz w:val="28"/>
          <w:szCs w:val="28"/>
          <w:lang w:val="en-GB"/>
        </w:rPr>
        <w:t xml:space="preserve"> [</w:t>
      </w:r>
      <w:r w:rsidR="00DE35BD" w:rsidRPr="001D1D88">
        <w:rPr>
          <w:color w:val="000000" w:themeColor="text1"/>
          <w:sz w:val="28"/>
          <w:szCs w:val="28"/>
          <w:lang w:val="en-GB"/>
        </w:rPr>
        <w:t>9</w:t>
      </w:r>
      <w:r w:rsidR="00140D03">
        <w:rPr>
          <w:color w:val="000000" w:themeColor="text1"/>
          <w:sz w:val="28"/>
          <w:szCs w:val="28"/>
          <w:lang w:val="en-GB"/>
        </w:rPr>
        <w:t>6</w:t>
      </w:r>
      <w:r w:rsidR="00DE35BD" w:rsidRPr="001D1D88">
        <w:rPr>
          <w:color w:val="000000" w:themeColor="text1"/>
          <w:sz w:val="28"/>
          <w:szCs w:val="28"/>
          <w:lang w:val="en-GB"/>
        </w:rPr>
        <w:t>, art</w:t>
      </w:r>
      <w:r w:rsidR="00140D03">
        <w:rPr>
          <w:color w:val="000000" w:themeColor="text1"/>
          <w:sz w:val="28"/>
          <w:szCs w:val="28"/>
          <w:lang w:val="en-GB"/>
        </w:rPr>
        <w:t>icle</w:t>
      </w:r>
      <w:r w:rsidR="00DE35BD" w:rsidRPr="001D1D88">
        <w:rPr>
          <w:color w:val="000000" w:themeColor="text1"/>
          <w:sz w:val="28"/>
          <w:szCs w:val="28"/>
          <w:lang w:val="en-GB"/>
        </w:rPr>
        <w:t xml:space="preserve"> 2</w:t>
      </w:r>
      <w:r w:rsidR="00140D03">
        <w:rPr>
          <w:color w:val="000000" w:themeColor="text1"/>
          <w:sz w:val="28"/>
          <w:szCs w:val="28"/>
          <w:lang w:val="en-GB"/>
        </w:rPr>
        <w:t xml:space="preserve"> </w:t>
      </w:r>
      <w:r w:rsidR="00DE35BD" w:rsidRPr="001D1D88">
        <w:rPr>
          <w:color w:val="000000" w:themeColor="text1"/>
          <w:sz w:val="28"/>
          <w:szCs w:val="28"/>
          <w:lang w:val="en-GB"/>
        </w:rPr>
        <w:t>(4)</w:t>
      </w:r>
      <w:r w:rsidR="00E43599" w:rsidRPr="001D1D88">
        <w:rPr>
          <w:color w:val="000000" w:themeColor="text1"/>
          <w:sz w:val="28"/>
          <w:szCs w:val="28"/>
          <w:lang w:val="en-GB"/>
        </w:rPr>
        <w:t>]</w:t>
      </w:r>
      <w:r w:rsidRPr="001D1D88">
        <w:rPr>
          <w:color w:val="000000" w:themeColor="text1"/>
          <w:sz w:val="28"/>
          <w:szCs w:val="28"/>
          <w:lang w:val="en-GB"/>
        </w:rPr>
        <w:t>.</w:t>
      </w:r>
      <w:r w:rsidR="00DE35BD" w:rsidRPr="001D1D88">
        <w:rPr>
          <w:color w:val="000000" w:themeColor="text1"/>
          <w:sz w:val="28"/>
          <w:szCs w:val="28"/>
          <w:lang w:val="en-GB"/>
        </w:rPr>
        <w:t xml:space="preserve"> </w:t>
      </w:r>
      <w:r w:rsidRPr="001D1D88">
        <w:rPr>
          <w:color w:val="000000" w:themeColor="text1"/>
          <w:sz w:val="28"/>
          <w:szCs w:val="28"/>
          <w:lang w:val="en-GB"/>
        </w:rPr>
        <w:t xml:space="preserve">Moreover, under the 2018 Directive, EU Member States </w:t>
      </w:r>
      <w:r w:rsidR="00C274E7" w:rsidRPr="001D1D88">
        <w:rPr>
          <w:color w:val="000000" w:themeColor="text1"/>
          <w:sz w:val="28"/>
          <w:szCs w:val="28"/>
          <w:lang w:val="en-GB"/>
        </w:rPr>
        <w:t>are bound to</w:t>
      </w:r>
      <w:r w:rsidRPr="001D1D88">
        <w:rPr>
          <w:color w:val="000000" w:themeColor="text1"/>
          <w:sz w:val="28"/>
          <w:szCs w:val="28"/>
          <w:lang w:val="en-GB"/>
        </w:rPr>
        <w:t xml:space="preserve"> ensure that support granted to renewable energy projects </w:t>
      </w:r>
      <w:r w:rsidR="00D3557E" w:rsidRPr="001D1D88">
        <w:rPr>
          <w:color w:val="000000" w:themeColor="text1"/>
          <w:sz w:val="28"/>
          <w:szCs w:val="28"/>
          <w:lang w:val="en-GB"/>
        </w:rPr>
        <w:t>will</w:t>
      </w:r>
      <w:r w:rsidRPr="001D1D88">
        <w:rPr>
          <w:color w:val="000000" w:themeColor="text1"/>
          <w:sz w:val="28"/>
          <w:szCs w:val="28"/>
          <w:lang w:val="en-GB"/>
        </w:rPr>
        <w:t xml:space="preserve"> not </w:t>
      </w:r>
      <w:r w:rsidR="00D3557E" w:rsidRPr="001D1D88">
        <w:rPr>
          <w:color w:val="000000" w:themeColor="text1"/>
          <w:sz w:val="28"/>
          <w:szCs w:val="28"/>
          <w:lang w:val="en-GB"/>
        </w:rPr>
        <w:t xml:space="preserve">be </w:t>
      </w:r>
      <w:r w:rsidRPr="001D1D88">
        <w:rPr>
          <w:color w:val="000000" w:themeColor="text1"/>
          <w:sz w:val="28"/>
          <w:szCs w:val="28"/>
          <w:lang w:val="en-GB"/>
        </w:rPr>
        <w:t xml:space="preserve">revised in a way that negatively undermines the economic viability of </w:t>
      </w:r>
      <w:r w:rsidR="000B659D" w:rsidRPr="001D1D88">
        <w:rPr>
          <w:color w:val="000000" w:themeColor="text1"/>
          <w:sz w:val="28"/>
          <w:szCs w:val="28"/>
          <w:lang w:val="en-GB"/>
        </w:rPr>
        <w:t xml:space="preserve">such </w:t>
      </w:r>
      <w:r w:rsidRPr="001D1D88">
        <w:rPr>
          <w:color w:val="000000" w:themeColor="text1"/>
          <w:sz w:val="28"/>
          <w:szCs w:val="28"/>
          <w:lang w:val="en-GB"/>
        </w:rPr>
        <w:t>projects</w:t>
      </w:r>
      <w:r w:rsidR="00897021" w:rsidRPr="001D1D88">
        <w:rPr>
          <w:color w:val="000000" w:themeColor="text1"/>
          <w:sz w:val="28"/>
          <w:szCs w:val="28"/>
          <w:lang w:val="en-GB"/>
        </w:rPr>
        <w:t xml:space="preserve"> [</w:t>
      </w:r>
      <w:r w:rsidR="00DE35BD" w:rsidRPr="001D1D88">
        <w:rPr>
          <w:color w:val="000000" w:themeColor="text1"/>
          <w:sz w:val="28"/>
          <w:szCs w:val="28"/>
          <w:lang w:val="en-GB"/>
        </w:rPr>
        <w:t>9</w:t>
      </w:r>
      <w:r w:rsidR="00140D03">
        <w:rPr>
          <w:color w:val="000000" w:themeColor="text1"/>
          <w:sz w:val="28"/>
          <w:szCs w:val="28"/>
          <w:lang w:val="en-GB"/>
        </w:rPr>
        <w:t>6</w:t>
      </w:r>
      <w:r w:rsidR="00DE35BD" w:rsidRPr="001D1D88">
        <w:rPr>
          <w:color w:val="000000" w:themeColor="text1"/>
          <w:sz w:val="28"/>
          <w:szCs w:val="28"/>
          <w:lang w:val="en-GB"/>
        </w:rPr>
        <w:t>, art</w:t>
      </w:r>
      <w:r w:rsidR="00140D03">
        <w:rPr>
          <w:color w:val="000000" w:themeColor="text1"/>
          <w:sz w:val="28"/>
          <w:szCs w:val="28"/>
          <w:lang w:val="en-GB"/>
        </w:rPr>
        <w:t>icle</w:t>
      </w:r>
      <w:r w:rsidR="00DE35BD" w:rsidRPr="001D1D88">
        <w:rPr>
          <w:color w:val="000000" w:themeColor="text1"/>
          <w:sz w:val="28"/>
          <w:szCs w:val="28"/>
          <w:lang w:val="en-GB"/>
        </w:rPr>
        <w:t xml:space="preserve"> 6 (1)</w:t>
      </w:r>
      <w:r w:rsidR="00897021" w:rsidRPr="001D1D88">
        <w:rPr>
          <w:color w:val="000000" w:themeColor="text1"/>
          <w:sz w:val="28"/>
          <w:szCs w:val="28"/>
          <w:lang w:val="en-GB"/>
        </w:rPr>
        <w:t>]</w:t>
      </w:r>
      <w:r w:rsidRPr="001D1D88">
        <w:rPr>
          <w:color w:val="000000" w:themeColor="text1"/>
          <w:sz w:val="28"/>
          <w:szCs w:val="28"/>
          <w:lang w:val="en-GB"/>
        </w:rPr>
        <w:t xml:space="preserve">. The EU Member States may adjust </w:t>
      </w:r>
      <w:r w:rsidR="00DE35BD" w:rsidRPr="001D1D88">
        <w:rPr>
          <w:color w:val="000000" w:themeColor="text1"/>
          <w:sz w:val="28"/>
          <w:szCs w:val="28"/>
          <w:lang w:val="en-GB"/>
        </w:rPr>
        <w:t>“</w:t>
      </w:r>
      <w:r w:rsidRPr="00803E6B">
        <w:rPr>
          <w:i/>
          <w:iCs/>
          <w:color w:val="000000" w:themeColor="text1"/>
          <w:sz w:val="28"/>
          <w:szCs w:val="28"/>
          <w:lang w:val="en-GB"/>
        </w:rPr>
        <w:t>the level of support in accordance with objective criteria, provided that such criteria are established in the original design of the support scheme</w:t>
      </w:r>
      <w:r w:rsidR="00DE35BD" w:rsidRPr="001D1D88">
        <w:rPr>
          <w:color w:val="000000" w:themeColor="text1"/>
          <w:sz w:val="28"/>
          <w:szCs w:val="28"/>
          <w:lang w:val="en-GB"/>
        </w:rPr>
        <w:t>”</w:t>
      </w:r>
      <w:r w:rsidR="00897021" w:rsidRPr="001D1D88">
        <w:rPr>
          <w:color w:val="000000" w:themeColor="text1"/>
          <w:sz w:val="28"/>
          <w:szCs w:val="28"/>
          <w:lang w:val="en-GB"/>
        </w:rPr>
        <w:t xml:space="preserve"> [</w:t>
      </w:r>
      <w:r w:rsidR="00DE35BD" w:rsidRPr="001D1D88">
        <w:rPr>
          <w:color w:val="000000" w:themeColor="text1"/>
          <w:sz w:val="28"/>
          <w:szCs w:val="28"/>
          <w:lang w:val="en-GB"/>
        </w:rPr>
        <w:t>9</w:t>
      </w:r>
      <w:r w:rsidR="00140D03">
        <w:rPr>
          <w:color w:val="000000" w:themeColor="text1"/>
          <w:sz w:val="28"/>
          <w:szCs w:val="28"/>
          <w:lang w:val="en-GB"/>
        </w:rPr>
        <w:t>6</w:t>
      </w:r>
      <w:r w:rsidR="00DE35BD" w:rsidRPr="001D1D88">
        <w:rPr>
          <w:color w:val="000000" w:themeColor="text1"/>
          <w:sz w:val="28"/>
          <w:szCs w:val="28"/>
          <w:lang w:val="en-GB"/>
        </w:rPr>
        <w:t>, art</w:t>
      </w:r>
      <w:r w:rsidR="00140D03">
        <w:rPr>
          <w:color w:val="000000" w:themeColor="text1"/>
          <w:sz w:val="28"/>
          <w:szCs w:val="28"/>
          <w:lang w:val="en-GB"/>
        </w:rPr>
        <w:t>icle</w:t>
      </w:r>
      <w:r w:rsidR="00DE35BD" w:rsidRPr="001D1D88">
        <w:rPr>
          <w:color w:val="000000" w:themeColor="text1"/>
          <w:sz w:val="28"/>
          <w:szCs w:val="28"/>
          <w:lang w:val="en-GB"/>
        </w:rPr>
        <w:t xml:space="preserve"> 6</w:t>
      </w:r>
      <w:r w:rsidR="00140D03">
        <w:rPr>
          <w:color w:val="000000" w:themeColor="text1"/>
          <w:sz w:val="28"/>
          <w:szCs w:val="28"/>
          <w:lang w:val="en-GB"/>
        </w:rPr>
        <w:t xml:space="preserve"> </w:t>
      </w:r>
      <w:r w:rsidR="00DE35BD" w:rsidRPr="001D1D88">
        <w:rPr>
          <w:color w:val="000000" w:themeColor="text1"/>
          <w:sz w:val="28"/>
          <w:szCs w:val="28"/>
          <w:lang w:val="en-GB"/>
        </w:rPr>
        <w:t>(2)</w:t>
      </w:r>
      <w:r w:rsidR="00897021" w:rsidRPr="001D1D88">
        <w:rPr>
          <w:color w:val="000000" w:themeColor="text1"/>
          <w:sz w:val="28"/>
          <w:szCs w:val="28"/>
          <w:lang w:val="en-GB"/>
        </w:rPr>
        <w:t>]</w:t>
      </w:r>
      <w:r w:rsidRPr="001D1D88">
        <w:rPr>
          <w:color w:val="000000" w:themeColor="text1"/>
          <w:sz w:val="28"/>
          <w:szCs w:val="28"/>
          <w:lang w:val="en-GB"/>
        </w:rPr>
        <w:t>.</w:t>
      </w:r>
      <w:r w:rsidR="00DE35BD" w:rsidRPr="001D1D88">
        <w:rPr>
          <w:color w:val="000000" w:themeColor="text1"/>
          <w:sz w:val="28"/>
          <w:szCs w:val="28"/>
          <w:lang w:val="en-GB"/>
        </w:rPr>
        <w:t xml:space="preserve"> </w:t>
      </w:r>
      <w:r w:rsidRPr="001D1D88">
        <w:rPr>
          <w:color w:val="000000" w:themeColor="text1"/>
          <w:sz w:val="28"/>
          <w:szCs w:val="28"/>
          <w:lang w:val="en-GB"/>
        </w:rPr>
        <w:t xml:space="preserve">Furthermore, the provisions of the 2018 Directive establish the obligation of EU Member States to publish a long-term schedule </w:t>
      </w:r>
      <w:r w:rsidR="00DD2D81" w:rsidRPr="001D1D88">
        <w:rPr>
          <w:color w:val="000000" w:themeColor="text1"/>
          <w:sz w:val="28"/>
          <w:szCs w:val="28"/>
          <w:lang w:val="en-GB"/>
        </w:rPr>
        <w:t>outlining</w:t>
      </w:r>
      <w:r w:rsidRPr="001D1D88">
        <w:rPr>
          <w:color w:val="000000" w:themeColor="text1"/>
          <w:sz w:val="28"/>
          <w:szCs w:val="28"/>
          <w:lang w:val="en-GB"/>
        </w:rPr>
        <w:t xml:space="preserve"> the expected allocation of the support </w:t>
      </w:r>
      <w:r w:rsidR="00DD2D81" w:rsidRPr="001D1D88">
        <w:rPr>
          <w:color w:val="000000" w:themeColor="text1"/>
          <w:sz w:val="28"/>
          <w:szCs w:val="28"/>
          <w:lang w:val="en-GB"/>
        </w:rPr>
        <w:t>over</w:t>
      </w:r>
      <w:r w:rsidRPr="001D1D88">
        <w:rPr>
          <w:color w:val="000000" w:themeColor="text1"/>
          <w:sz w:val="28"/>
          <w:szCs w:val="28"/>
          <w:lang w:val="en-GB"/>
        </w:rPr>
        <w:t xml:space="preserve"> </w:t>
      </w:r>
      <w:r w:rsidR="00DD2D81" w:rsidRPr="001D1D88">
        <w:rPr>
          <w:color w:val="000000" w:themeColor="text1"/>
          <w:sz w:val="28"/>
          <w:szCs w:val="28"/>
          <w:lang w:val="en-GB"/>
        </w:rPr>
        <w:t>a 5</w:t>
      </w:r>
      <w:r w:rsidR="001E5F83" w:rsidRPr="001D1D88">
        <w:rPr>
          <w:color w:val="000000" w:themeColor="text1"/>
          <w:sz w:val="28"/>
          <w:szCs w:val="28"/>
          <w:lang w:val="en-GB"/>
        </w:rPr>
        <w:t>-</w:t>
      </w:r>
      <w:r w:rsidRPr="001D1D88">
        <w:rPr>
          <w:color w:val="000000" w:themeColor="text1"/>
          <w:sz w:val="28"/>
          <w:szCs w:val="28"/>
          <w:lang w:val="en-GB"/>
        </w:rPr>
        <w:t>year</w:t>
      </w:r>
      <w:r w:rsidR="00DD2D81" w:rsidRPr="001D1D88">
        <w:rPr>
          <w:color w:val="000000" w:themeColor="text1"/>
          <w:sz w:val="28"/>
          <w:szCs w:val="28"/>
          <w:lang w:val="en-GB"/>
        </w:rPr>
        <w:t xml:space="preserve"> period</w:t>
      </w:r>
      <w:r w:rsidRPr="001D1D88">
        <w:rPr>
          <w:color w:val="000000" w:themeColor="text1"/>
          <w:sz w:val="28"/>
          <w:szCs w:val="28"/>
          <w:lang w:val="en-GB"/>
        </w:rPr>
        <w:t xml:space="preserve"> or</w:t>
      </w:r>
      <w:r w:rsidR="00DD2D81" w:rsidRPr="001D1D88">
        <w:rPr>
          <w:color w:val="000000" w:themeColor="text1"/>
          <w:sz w:val="28"/>
          <w:szCs w:val="28"/>
          <w:lang w:val="en-GB"/>
        </w:rPr>
        <w:t>, as a minimum, to produce</w:t>
      </w:r>
      <w:r w:rsidRPr="001D1D88">
        <w:rPr>
          <w:color w:val="000000" w:themeColor="text1"/>
          <w:sz w:val="28"/>
          <w:szCs w:val="28"/>
          <w:lang w:val="en-GB"/>
        </w:rPr>
        <w:t xml:space="preserve"> </w:t>
      </w:r>
      <w:r w:rsidR="00DD2D81" w:rsidRPr="001D1D88">
        <w:rPr>
          <w:color w:val="000000" w:themeColor="text1"/>
          <w:sz w:val="28"/>
          <w:szCs w:val="28"/>
          <w:lang w:val="en-GB"/>
        </w:rPr>
        <w:t>3-</w:t>
      </w:r>
      <w:r w:rsidRPr="001D1D88">
        <w:rPr>
          <w:color w:val="000000" w:themeColor="text1"/>
          <w:sz w:val="28"/>
          <w:szCs w:val="28"/>
          <w:lang w:val="en-GB"/>
        </w:rPr>
        <w:t>year</w:t>
      </w:r>
      <w:r w:rsidR="00DD2D81" w:rsidRPr="001D1D88">
        <w:rPr>
          <w:color w:val="000000" w:themeColor="text1"/>
          <w:sz w:val="28"/>
          <w:szCs w:val="28"/>
          <w:lang w:val="en-GB"/>
        </w:rPr>
        <w:t xml:space="preserve"> forecast situations where</w:t>
      </w:r>
      <w:r w:rsidRPr="001D1D88">
        <w:rPr>
          <w:color w:val="000000" w:themeColor="text1"/>
          <w:sz w:val="28"/>
          <w:szCs w:val="28"/>
          <w:lang w:val="en-GB"/>
        </w:rPr>
        <w:t xml:space="preserve"> budgetary planning </w:t>
      </w:r>
      <w:r w:rsidR="00DD2D81" w:rsidRPr="001D1D88">
        <w:rPr>
          <w:color w:val="000000" w:themeColor="text1"/>
          <w:sz w:val="28"/>
          <w:szCs w:val="28"/>
          <w:lang w:val="en-GB"/>
        </w:rPr>
        <w:t>requirements</w:t>
      </w:r>
      <w:r w:rsidRPr="001D1D88">
        <w:rPr>
          <w:color w:val="000000" w:themeColor="text1"/>
          <w:sz w:val="28"/>
          <w:szCs w:val="28"/>
          <w:lang w:val="en-GB"/>
        </w:rPr>
        <w:t xml:space="preserve"> and the frequency of tendering procedures</w:t>
      </w:r>
      <w:r w:rsidR="00DD2D81" w:rsidRPr="001D1D88">
        <w:rPr>
          <w:color w:val="000000" w:themeColor="text1"/>
          <w:sz w:val="28"/>
          <w:szCs w:val="28"/>
          <w:lang w:val="en-GB"/>
        </w:rPr>
        <w:t xml:space="preserve"> make 5-year projections impossible</w:t>
      </w:r>
      <w:r w:rsidR="00897021" w:rsidRPr="001D1D88">
        <w:rPr>
          <w:color w:val="000000" w:themeColor="text1"/>
          <w:sz w:val="28"/>
          <w:szCs w:val="28"/>
          <w:lang w:val="en-GB"/>
        </w:rPr>
        <w:t xml:space="preserve"> [</w:t>
      </w:r>
      <w:r w:rsidR="00140D03">
        <w:rPr>
          <w:color w:val="000000" w:themeColor="text1"/>
          <w:sz w:val="28"/>
          <w:szCs w:val="28"/>
          <w:lang w:val="en-GB"/>
        </w:rPr>
        <w:t xml:space="preserve">96, </w:t>
      </w:r>
      <w:r w:rsidR="00DE35BD" w:rsidRPr="001D1D88">
        <w:rPr>
          <w:color w:val="000000" w:themeColor="text1"/>
          <w:sz w:val="28"/>
          <w:szCs w:val="28"/>
          <w:lang w:val="en-GB"/>
        </w:rPr>
        <w:t>art</w:t>
      </w:r>
      <w:r w:rsidR="00140D03">
        <w:rPr>
          <w:color w:val="000000" w:themeColor="text1"/>
          <w:sz w:val="28"/>
          <w:szCs w:val="28"/>
          <w:lang w:val="en-GB"/>
        </w:rPr>
        <w:t>icle</w:t>
      </w:r>
      <w:r w:rsidR="00DE35BD" w:rsidRPr="001D1D88">
        <w:rPr>
          <w:color w:val="000000" w:themeColor="text1"/>
          <w:sz w:val="28"/>
          <w:szCs w:val="28"/>
          <w:lang w:val="en-GB"/>
        </w:rPr>
        <w:t xml:space="preserve"> 6 (3)</w:t>
      </w:r>
      <w:r w:rsidR="00897021" w:rsidRPr="001D1D88">
        <w:rPr>
          <w:color w:val="000000" w:themeColor="text1"/>
          <w:sz w:val="28"/>
          <w:szCs w:val="28"/>
          <w:lang w:val="en-GB"/>
        </w:rPr>
        <w:t>]</w:t>
      </w:r>
      <w:r w:rsidRPr="001D1D88">
        <w:rPr>
          <w:color w:val="000000" w:themeColor="text1"/>
          <w:sz w:val="28"/>
          <w:szCs w:val="28"/>
          <w:lang w:val="en-GB"/>
        </w:rPr>
        <w:t xml:space="preserve">. </w:t>
      </w:r>
      <w:r w:rsidR="00282F08" w:rsidRPr="001D1D88">
        <w:rPr>
          <w:color w:val="000000" w:themeColor="text1"/>
          <w:sz w:val="28"/>
          <w:szCs w:val="28"/>
          <w:lang w:val="en-GB"/>
        </w:rPr>
        <w:lastRenderedPageBreak/>
        <w:t>Finally</w:t>
      </w:r>
      <w:r w:rsidRPr="001D1D88">
        <w:rPr>
          <w:color w:val="000000" w:themeColor="text1"/>
          <w:sz w:val="28"/>
          <w:szCs w:val="28"/>
          <w:lang w:val="en-GB"/>
        </w:rPr>
        <w:t xml:space="preserve">, EU Member States </w:t>
      </w:r>
      <w:r w:rsidR="00FA76FE" w:rsidRPr="001D1D88">
        <w:rPr>
          <w:color w:val="000000" w:themeColor="text1"/>
          <w:sz w:val="28"/>
          <w:szCs w:val="28"/>
          <w:lang w:val="en-GB"/>
        </w:rPr>
        <w:t>are obliged to assess support scheme effectiveness</w:t>
      </w:r>
      <w:r w:rsidRPr="001D1D88">
        <w:rPr>
          <w:color w:val="000000" w:themeColor="text1"/>
          <w:sz w:val="28"/>
          <w:szCs w:val="28"/>
          <w:lang w:val="en-GB"/>
        </w:rPr>
        <w:t xml:space="preserve"> at least every </w:t>
      </w:r>
      <w:r w:rsidR="00FA76FE" w:rsidRPr="001D1D88">
        <w:rPr>
          <w:color w:val="000000" w:themeColor="text1"/>
          <w:sz w:val="28"/>
          <w:szCs w:val="28"/>
          <w:lang w:val="en-GB"/>
        </w:rPr>
        <w:t>5</w:t>
      </w:r>
      <w:r w:rsidRPr="001D1D88">
        <w:rPr>
          <w:color w:val="000000" w:themeColor="text1"/>
          <w:sz w:val="28"/>
          <w:szCs w:val="28"/>
          <w:lang w:val="en-GB"/>
        </w:rPr>
        <w:t xml:space="preserve"> years and </w:t>
      </w:r>
      <w:r w:rsidR="00FA76FE" w:rsidRPr="001D1D88">
        <w:rPr>
          <w:color w:val="000000" w:themeColor="text1"/>
          <w:sz w:val="28"/>
          <w:szCs w:val="28"/>
          <w:lang w:val="en-GB"/>
        </w:rPr>
        <w:t xml:space="preserve">to </w:t>
      </w:r>
      <w:r w:rsidRPr="001D1D88">
        <w:rPr>
          <w:color w:val="000000" w:themeColor="text1"/>
          <w:sz w:val="28"/>
          <w:szCs w:val="28"/>
          <w:lang w:val="en-GB"/>
        </w:rPr>
        <w:t>take into account the effect of possible changes to support schemes</w:t>
      </w:r>
      <w:r w:rsidR="00897021" w:rsidRPr="001D1D88">
        <w:rPr>
          <w:color w:val="000000" w:themeColor="text1"/>
          <w:sz w:val="28"/>
          <w:szCs w:val="28"/>
          <w:lang w:val="en-GB"/>
        </w:rPr>
        <w:t xml:space="preserve"> [</w:t>
      </w:r>
      <w:r w:rsidR="00DE35BD" w:rsidRPr="001D1D88">
        <w:rPr>
          <w:color w:val="000000" w:themeColor="text1"/>
          <w:sz w:val="28"/>
          <w:szCs w:val="28"/>
          <w:lang w:val="en-GB"/>
        </w:rPr>
        <w:t>9</w:t>
      </w:r>
      <w:r w:rsidR="00140D03">
        <w:rPr>
          <w:color w:val="000000" w:themeColor="text1"/>
          <w:sz w:val="28"/>
          <w:szCs w:val="28"/>
          <w:lang w:val="en-GB"/>
        </w:rPr>
        <w:t>6</w:t>
      </w:r>
      <w:r w:rsidR="00DE35BD" w:rsidRPr="001D1D88">
        <w:rPr>
          <w:color w:val="000000" w:themeColor="text1"/>
          <w:sz w:val="28"/>
          <w:szCs w:val="28"/>
          <w:lang w:val="en-GB"/>
        </w:rPr>
        <w:t>, art</w:t>
      </w:r>
      <w:r w:rsidR="00140D03">
        <w:rPr>
          <w:color w:val="000000" w:themeColor="text1"/>
          <w:sz w:val="28"/>
          <w:szCs w:val="28"/>
          <w:lang w:val="en-GB"/>
        </w:rPr>
        <w:t>icle</w:t>
      </w:r>
      <w:r w:rsidR="00DE35BD" w:rsidRPr="001D1D88">
        <w:rPr>
          <w:color w:val="000000" w:themeColor="text1"/>
          <w:sz w:val="28"/>
          <w:szCs w:val="28"/>
          <w:lang w:val="en-GB"/>
        </w:rPr>
        <w:t xml:space="preserve"> 6 (4)</w:t>
      </w:r>
      <w:r w:rsidR="00897021" w:rsidRPr="001D1D88">
        <w:rPr>
          <w:color w:val="000000" w:themeColor="text1"/>
          <w:sz w:val="28"/>
          <w:szCs w:val="28"/>
          <w:lang w:val="en-GB"/>
        </w:rPr>
        <w:t>]</w:t>
      </w:r>
      <w:r w:rsidRPr="001D1D88">
        <w:rPr>
          <w:color w:val="000000" w:themeColor="text1"/>
          <w:sz w:val="28"/>
          <w:szCs w:val="28"/>
          <w:lang w:val="en-GB"/>
        </w:rPr>
        <w:t xml:space="preserve">. </w:t>
      </w:r>
    </w:p>
    <w:p w14:paraId="465B751B" w14:textId="7A393C68"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964250" w:rsidRPr="001D1D88">
        <w:rPr>
          <w:color w:val="000000" w:themeColor="text1"/>
          <w:sz w:val="28"/>
          <w:szCs w:val="28"/>
          <w:lang w:val="en-GB"/>
        </w:rPr>
        <w:t xml:space="preserve">The </w:t>
      </w:r>
      <w:r w:rsidRPr="001D1D88">
        <w:rPr>
          <w:color w:val="000000" w:themeColor="text1"/>
          <w:sz w:val="28"/>
          <w:szCs w:val="28"/>
          <w:lang w:val="en-GB"/>
        </w:rPr>
        <w:t xml:space="preserve">2018 Directive defines </w:t>
      </w:r>
      <w:r w:rsidR="00A7291E" w:rsidRPr="001D1D88">
        <w:rPr>
          <w:color w:val="000000" w:themeColor="text1"/>
          <w:sz w:val="28"/>
          <w:szCs w:val="28"/>
          <w:lang w:val="en-GB"/>
        </w:rPr>
        <w:t>a “</w:t>
      </w:r>
      <w:r w:rsidRPr="001D1D88">
        <w:rPr>
          <w:color w:val="000000" w:themeColor="text1"/>
          <w:sz w:val="28"/>
          <w:szCs w:val="28"/>
          <w:lang w:val="en-GB"/>
        </w:rPr>
        <w:t>support scheme</w:t>
      </w:r>
      <w:r w:rsidR="00A7291E" w:rsidRPr="001D1D88">
        <w:rPr>
          <w:color w:val="000000" w:themeColor="text1"/>
          <w:sz w:val="28"/>
          <w:szCs w:val="28"/>
          <w:lang w:val="en-GB"/>
        </w:rPr>
        <w:t xml:space="preserve">” </w:t>
      </w:r>
      <w:r w:rsidRPr="001D1D88">
        <w:rPr>
          <w:color w:val="000000" w:themeColor="text1"/>
          <w:sz w:val="28"/>
          <w:szCs w:val="28"/>
          <w:lang w:val="en-GB"/>
        </w:rPr>
        <w:t xml:space="preserve">as: </w:t>
      </w:r>
    </w:p>
    <w:p w14:paraId="3DA86EE4" w14:textId="767F2075" w:rsidR="00E71568" w:rsidRPr="001D1D88" w:rsidRDefault="00E71568" w:rsidP="00040304">
      <w:pPr>
        <w:tabs>
          <w:tab w:val="left" w:pos="0"/>
          <w:tab w:val="left" w:pos="284"/>
        </w:tabs>
        <w:ind w:left="284" w:right="333"/>
        <w:jc w:val="both"/>
        <w:rPr>
          <w:color w:val="000000" w:themeColor="text1"/>
          <w:sz w:val="28"/>
          <w:szCs w:val="28"/>
          <w:lang w:val="en-GB"/>
        </w:rPr>
      </w:pPr>
      <w:r w:rsidRPr="001D1D88">
        <w:rPr>
          <w:color w:val="000000" w:themeColor="text1"/>
          <w:sz w:val="28"/>
          <w:szCs w:val="28"/>
          <w:lang w:val="en-GB"/>
        </w:rPr>
        <w:t>“</w:t>
      </w:r>
      <w:r w:rsidRPr="00040304">
        <w:rPr>
          <w:i/>
          <w:iCs/>
          <w:color w:val="000000" w:themeColor="text1"/>
          <w:sz w:val="28"/>
          <w:szCs w:val="28"/>
        </w:rPr>
        <w:t>any instrument, scheme</w:t>
      </w:r>
      <w:r w:rsidRPr="00040304">
        <w:rPr>
          <w:i/>
          <w:iCs/>
          <w:color w:val="000000" w:themeColor="text1"/>
          <w:sz w:val="28"/>
          <w:szCs w:val="28"/>
          <w:lang w:val="en-GB"/>
        </w:rPr>
        <w:t>,</w:t>
      </w:r>
      <w:r w:rsidRPr="00040304">
        <w:rPr>
          <w:i/>
          <w:iCs/>
          <w:color w:val="000000" w:themeColor="text1"/>
          <w:sz w:val="28"/>
          <w:szCs w:val="28"/>
        </w:rPr>
        <w:t xml:space="preserve"> or mechanism applied by a Member State, or a group of Member States, that promotes the use of energy from renewable sources by reducing the cost of that energy, increasing the price at which it can be sold, or increasing, by means of a renewable energy obligation or otherwise, the volume of such energy purchased, including but not restricted to, investment aid, tax exemptions or reductions, tax refunds, renewable energy obligation support schemes including those using green certificates, and direct price support schemes including feed-in tariffs and sliding or fixed premium payments</w:t>
      </w:r>
      <w:r w:rsidRPr="001D1D88">
        <w:rPr>
          <w:color w:val="000000" w:themeColor="text1"/>
          <w:sz w:val="28"/>
          <w:szCs w:val="28"/>
          <w:lang w:val="en-GB"/>
        </w:rPr>
        <w:t>”</w:t>
      </w:r>
      <w:r w:rsidR="00897021" w:rsidRPr="001D1D88">
        <w:rPr>
          <w:color w:val="000000" w:themeColor="text1"/>
          <w:sz w:val="28"/>
          <w:szCs w:val="28"/>
          <w:lang w:val="en-GB"/>
        </w:rPr>
        <w:t xml:space="preserve"> [</w:t>
      </w:r>
      <w:r w:rsidR="001E5F83" w:rsidRPr="001D1D88">
        <w:rPr>
          <w:color w:val="000000" w:themeColor="text1"/>
          <w:sz w:val="28"/>
          <w:szCs w:val="28"/>
          <w:lang w:val="en-GB"/>
        </w:rPr>
        <w:t>9</w:t>
      </w:r>
      <w:r w:rsidR="00140D03">
        <w:rPr>
          <w:color w:val="000000" w:themeColor="text1"/>
          <w:sz w:val="28"/>
          <w:szCs w:val="28"/>
          <w:lang w:val="en-GB"/>
        </w:rPr>
        <w:t>6</w:t>
      </w:r>
      <w:r w:rsidR="001E5F83" w:rsidRPr="001D1D88">
        <w:rPr>
          <w:color w:val="000000" w:themeColor="text1"/>
          <w:sz w:val="28"/>
          <w:szCs w:val="28"/>
          <w:lang w:val="en-GB"/>
        </w:rPr>
        <w:t>, art</w:t>
      </w:r>
      <w:r w:rsidR="00140D03">
        <w:rPr>
          <w:color w:val="000000" w:themeColor="text1"/>
          <w:sz w:val="28"/>
          <w:szCs w:val="28"/>
          <w:lang w:val="en-GB"/>
        </w:rPr>
        <w:t>icle</w:t>
      </w:r>
      <w:r w:rsidR="001E5F83" w:rsidRPr="001D1D88">
        <w:rPr>
          <w:color w:val="000000" w:themeColor="text1"/>
          <w:sz w:val="28"/>
          <w:szCs w:val="28"/>
          <w:lang w:val="en-GB"/>
        </w:rPr>
        <w:t xml:space="preserve"> 2 (5)</w:t>
      </w:r>
      <w:r w:rsidR="00897021" w:rsidRPr="001D1D88">
        <w:rPr>
          <w:color w:val="000000" w:themeColor="text1"/>
          <w:sz w:val="28"/>
          <w:szCs w:val="28"/>
          <w:lang w:val="en-GB"/>
        </w:rPr>
        <w:t>]</w:t>
      </w:r>
      <w:r w:rsidRPr="001D1D88">
        <w:rPr>
          <w:color w:val="000000" w:themeColor="text1"/>
          <w:sz w:val="28"/>
          <w:szCs w:val="28"/>
          <w:lang w:val="en-GB"/>
        </w:rPr>
        <w:t>.</w:t>
      </w:r>
    </w:p>
    <w:p w14:paraId="309FE92F" w14:textId="1AFD7C5C" w:rsidR="00FE2D67"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964250" w:rsidRPr="001D1D88">
        <w:rPr>
          <w:color w:val="000000" w:themeColor="text1"/>
          <w:sz w:val="28"/>
          <w:szCs w:val="28"/>
          <w:lang w:val="en-GB"/>
        </w:rPr>
        <w:t>T</w:t>
      </w:r>
      <w:r w:rsidRPr="001D1D88">
        <w:rPr>
          <w:color w:val="000000" w:themeColor="text1"/>
          <w:sz w:val="28"/>
          <w:szCs w:val="28"/>
          <w:lang w:val="en-GB"/>
        </w:rPr>
        <w:t>h</w:t>
      </w:r>
      <w:r w:rsidR="00964250" w:rsidRPr="001D1D88">
        <w:rPr>
          <w:color w:val="000000" w:themeColor="text1"/>
          <w:sz w:val="28"/>
          <w:szCs w:val="28"/>
          <w:lang w:val="en-GB"/>
        </w:rPr>
        <w:t>is</w:t>
      </w:r>
      <w:r w:rsidRPr="001D1D88">
        <w:rPr>
          <w:color w:val="000000" w:themeColor="text1"/>
          <w:sz w:val="28"/>
          <w:szCs w:val="28"/>
          <w:lang w:val="en-GB"/>
        </w:rPr>
        <w:t xml:space="preserve"> definition of support schemes is </w:t>
      </w:r>
      <w:r w:rsidR="00964250" w:rsidRPr="001D1D88">
        <w:rPr>
          <w:color w:val="000000" w:themeColor="text1"/>
          <w:sz w:val="28"/>
          <w:szCs w:val="28"/>
          <w:lang w:val="en-GB"/>
        </w:rPr>
        <w:t>very</w:t>
      </w:r>
      <w:r w:rsidRPr="001D1D88">
        <w:rPr>
          <w:color w:val="000000" w:themeColor="text1"/>
          <w:sz w:val="28"/>
          <w:szCs w:val="28"/>
          <w:lang w:val="en-GB"/>
        </w:rPr>
        <w:t xml:space="preserve"> broad. The EU Commission provides the EU Member States with a wide range of </w:t>
      </w:r>
      <w:r w:rsidR="00964250" w:rsidRPr="001D1D88">
        <w:rPr>
          <w:color w:val="000000" w:themeColor="text1"/>
          <w:sz w:val="28"/>
          <w:szCs w:val="28"/>
          <w:lang w:val="en-GB"/>
        </w:rPr>
        <w:t>options</w:t>
      </w:r>
      <w:r w:rsidRPr="001D1D88">
        <w:rPr>
          <w:color w:val="000000" w:themeColor="text1"/>
          <w:sz w:val="28"/>
          <w:szCs w:val="28"/>
          <w:lang w:val="en-GB"/>
        </w:rPr>
        <w:t xml:space="preserve"> to apply different support schemes. Support schemes could include investment aid, tax exemptions, tax reductions, tax refunds, green certificates, and direct price support including feed-in tariffs and sliding or fixed premium payments. </w:t>
      </w:r>
    </w:p>
    <w:p w14:paraId="01B2F1C1" w14:textId="24392B7F" w:rsidR="00E71568" w:rsidRPr="001D1D88" w:rsidRDefault="00BE180D"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FE2D67" w:rsidRPr="001D1D88">
        <w:rPr>
          <w:color w:val="000000" w:themeColor="text1"/>
          <w:sz w:val="28"/>
          <w:szCs w:val="28"/>
          <w:lang w:val="en-GB"/>
        </w:rPr>
        <w:t xml:space="preserve">Qualifying </w:t>
      </w:r>
      <w:r w:rsidR="00A7291E" w:rsidRPr="001D1D88">
        <w:rPr>
          <w:color w:val="000000" w:themeColor="text1"/>
          <w:sz w:val="28"/>
          <w:szCs w:val="28"/>
          <w:lang w:val="en-GB"/>
        </w:rPr>
        <w:t>support</w:t>
      </w:r>
      <w:r w:rsidR="00FE2D67" w:rsidRPr="001D1D88">
        <w:rPr>
          <w:color w:val="000000" w:themeColor="text1"/>
          <w:sz w:val="28"/>
          <w:szCs w:val="28"/>
          <w:lang w:val="en-GB"/>
        </w:rPr>
        <w:t xml:space="preserve"> scheme</w:t>
      </w:r>
      <w:r w:rsidR="00A7291E" w:rsidRPr="001D1D88">
        <w:rPr>
          <w:color w:val="000000" w:themeColor="text1"/>
          <w:sz w:val="28"/>
          <w:szCs w:val="28"/>
          <w:lang w:val="en-GB"/>
        </w:rPr>
        <w:t>s</w:t>
      </w:r>
      <w:r w:rsidR="00FE2D67" w:rsidRPr="001D1D88">
        <w:rPr>
          <w:color w:val="000000" w:themeColor="text1"/>
          <w:sz w:val="28"/>
          <w:szCs w:val="28"/>
          <w:lang w:val="en-GB"/>
        </w:rPr>
        <w:t xml:space="preserve"> as a tax measure seems particularly attractive, because it may help </w:t>
      </w:r>
      <w:r w:rsidR="00A7291E" w:rsidRPr="001D1D88">
        <w:rPr>
          <w:color w:val="000000" w:themeColor="text1"/>
          <w:sz w:val="28"/>
          <w:szCs w:val="28"/>
          <w:lang w:val="en-GB"/>
        </w:rPr>
        <w:t xml:space="preserve">such schemes to </w:t>
      </w:r>
      <w:r w:rsidR="00FE2D67" w:rsidRPr="001D1D88">
        <w:rPr>
          <w:color w:val="000000" w:themeColor="text1"/>
          <w:sz w:val="28"/>
          <w:szCs w:val="28"/>
          <w:lang w:val="en-GB"/>
        </w:rPr>
        <w:t>fall within Article 21</w:t>
      </w:r>
      <w:r w:rsidR="004B0F1E" w:rsidRPr="001D1D88">
        <w:rPr>
          <w:color w:val="000000" w:themeColor="text1"/>
          <w:sz w:val="28"/>
          <w:szCs w:val="28"/>
          <w:lang w:val="en-GB"/>
        </w:rPr>
        <w:t xml:space="preserve"> of the ECT</w:t>
      </w:r>
      <w:r w:rsidR="00FE2D67" w:rsidRPr="001D1D88">
        <w:rPr>
          <w:color w:val="000000" w:themeColor="text1"/>
          <w:sz w:val="28"/>
          <w:szCs w:val="28"/>
          <w:lang w:val="en-GB"/>
        </w:rPr>
        <w:t xml:space="preserve"> which contains a carve-out for tax matters</w:t>
      </w:r>
      <w:r w:rsidR="000E77D1" w:rsidRPr="001D1D88">
        <w:rPr>
          <w:color w:val="000000" w:themeColor="text1"/>
          <w:sz w:val="28"/>
          <w:szCs w:val="28"/>
          <w:lang w:val="en-GB"/>
        </w:rPr>
        <w:t xml:space="preserve"> [</w:t>
      </w:r>
      <w:r w:rsidR="001E5F83" w:rsidRPr="001D1D88">
        <w:rPr>
          <w:color w:val="000000" w:themeColor="text1"/>
          <w:sz w:val="28"/>
          <w:szCs w:val="28"/>
          <w:lang w:val="en-GB"/>
        </w:rPr>
        <w:t>2</w:t>
      </w:r>
      <w:r w:rsidR="000E77D1" w:rsidRPr="001D1D88">
        <w:rPr>
          <w:color w:val="000000" w:themeColor="text1"/>
          <w:sz w:val="28"/>
          <w:szCs w:val="28"/>
          <w:lang w:val="en-GB"/>
        </w:rPr>
        <w:t>, p.269]</w:t>
      </w:r>
      <w:r w:rsidR="00E71568" w:rsidRPr="001D1D88">
        <w:rPr>
          <w:color w:val="000000" w:themeColor="text1"/>
          <w:sz w:val="28"/>
          <w:szCs w:val="28"/>
          <w:lang w:val="en-GB"/>
        </w:rPr>
        <w:t xml:space="preserve">. </w:t>
      </w:r>
      <w:r w:rsidR="00A7291E" w:rsidRPr="001D1D88">
        <w:rPr>
          <w:color w:val="000000" w:themeColor="text1"/>
          <w:sz w:val="28"/>
          <w:szCs w:val="28"/>
          <w:lang w:val="en-GB"/>
        </w:rPr>
        <w:t>Article 21</w:t>
      </w:r>
      <w:r w:rsidR="004B0F1E" w:rsidRPr="001D1D88">
        <w:rPr>
          <w:color w:val="000000" w:themeColor="text1"/>
          <w:sz w:val="28"/>
          <w:szCs w:val="28"/>
          <w:lang w:val="en-GB"/>
        </w:rPr>
        <w:t xml:space="preserve"> of the ECT</w:t>
      </w:r>
      <w:r w:rsidR="00FE2D67" w:rsidRPr="001D1D88">
        <w:rPr>
          <w:color w:val="000000" w:themeColor="text1"/>
          <w:sz w:val="28"/>
          <w:szCs w:val="28"/>
          <w:lang w:val="en-GB"/>
        </w:rPr>
        <w:t>, however, does not automatically preclude investors from bringing claims relating to such measures. Arbitral jurisprudence shows that arbitral tribunals do not dismiss a case simply because the defendant State argues that the contested measure was a tax. Rather</w:t>
      </w:r>
      <w:r w:rsidR="00273369" w:rsidRPr="001D1D88">
        <w:rPr>
          <w:color w:val="000000" w:themeColor="text1"/>
          <w:sz w:val="28"/>
          <w:szCs w:val="28"/>
          <w:lang w:val="en-GB"/>
        </w:rPr>
        <w:t>, they determine first if the measure is a true or a sham tax measure,</w:t>
      </w:r>
      <w:r w:rsidR="00AC1738" w:rsidRPr="001D1D88">
        <w:rPr>
          <w:color w:val="000000" w:themeColor="text1"/>
          <w:sz w:val="28"/>
          <w:szCs w:val="28"/>
          <w:lang w:val="en-GB"/>
        </w:rPr>
        <w:t xml:space="preserve"> which</w:t>
      </w:r>
      <w:r w:rsidR="00273369" w:rsidRPr="001D1D88">
        <w:rPr>
          <w:color w:val="000000" w:themeColor="text1"/>
          <w:sz w:val="28"/>
          <w:szCs w:val="28"/>
          <w:lang w:val="en-GB"/>
        </w:rPr>
        <w:t xml:space="preserve"> in the latter case would not be precluded by the carve-out. </w:t>
      </w:r>
    </w:p>
    <w:p w14:paraId="48F1332F" w14:textId="33E13544"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1B0824" w:rsidRPr="001D1D88">
        <w:rPr>
          <w:color w:val="000000" w:themeColor="text1"/>
          <w:sz w:val="28"/>
          <w:szCs w:val="28"/>
          <w:lang w:val="en-GB"/>
        </w:rPr>
        <w:t>Spain has raised a similar argument in a number of cases</w:t>
      </w:r>
      <w:r w:rsidR="000E77D1" w:rsidRPr="001D1D88">
        <w:rPr>
          <w:color w:val="000000" w:themeColor="text1"/>
          <w:sz w:val="28"/>
          <w:szCs w:val="28"/>
          <w:lang w:val="en-GB"/>
        </w:rPr>
        <w:t xml:space="preserve"> [</w:t>
      </w:r>
      <w:r w:rsidR="00820307">
        <w:rPr>
          <w:color w:val="000000" w:themeColor="text1"/>
          <w:sz w:val="28"/>
          <w:szCs w:val="28"/>
          <w:lang w:val="en-GB"/>
        </w:rPr>
        <w:t>97</w:t>
      </w:r>
      <w:r w:rsidR="00210F1C" w:rsidRPr="001D1D88">
        <w:rPr>
          <w:color w:val="000000" w:themeColor="text1"/>
          <w:sz w:val="28"/>
          <w:szCs w:val="28"/>
          <w:lang w:val="en-GB"/>
        </w:rPr>
        <w:t xml:space="preserve">; </w:t>
      </w:r>
      <w:r w:rsidR="00820307">
        <w:rPr>
          <w:color w:val="000000" w:themeColor="text1"/>
          <w:sz w:val="28"/>
          <w:szCs w:val="28"/>
          <w:lang w:val="en-GB"/>
        </w:rPr>
        <w:t>98</w:t>
      </w:r>
      <w:r w:rsidR="00210F1C" w:rsidRPr="001D1D88">
        <w:rPr>
          <w:color w:val="000000" w:themeColor="text1"/>
          <w:sz w:val="28"/>
          <w:szCs w:val="28"/>
          <w:lang w:val="en-GB"/>
        </w:rPr>
        <w:t xml:space="preserve">; </w:t>
      </w:r>
      <w:r w:rsidR="00820307">
        <w:rPr>
          <w:color w:val="000000" w:themeColor="text1"/>
          <w:sz w:val="28"/>
          <w:szCs w:val="28"/>
          <w:lang w:val="en-GB"/>
        </w:rPr>
        <w:t>99</w:t>
      </w:r>
      <w:r w:rsidR="000E77D1" w:rsidRPr="001D1D88">
        <w:rPr>
          <w:color w:val="000000" w:themeColor="text1"/>
          <w:sz w:val="28"/>
          <w:szCs w:val="28"/>
          <w:lang w:val="en-GB"/>
        </w:rPr>
        <w:t>]</w:t>
      </w:r>
      <w:r w:rsidRPr="001D1D88">
        <w:rPr>
          <w:color w:val="000000" w:themeColor="text1"/>
          <w:sz w:val="28"/>
          <w:szCs w:val="28"/>
          <w:lang w:val="en-GB"/>
        </w:rPr>
        <w:t>.</w:t>
      </w:r>
      <w:r w:rsidR="00210F1C" w:rsidRPr="001D1D88">
        <w:rPr>
          <w:color w:val="000000" w:themeColor="text1"/>
          <w:sz w:val="28"/>
          <w:szCs w:val="28"/>
          <w:lang w:val="en-GB"/>
        </w:rPr>
        <w:t xml:space="preserve"> </w:t>
      </w:r>
      <w:r w:rsidRPr="001D1D88">
        <w:rPr>
          <w:color w:val="000000" w:themeColor="text1"/>
          <w:sz w:val="28"/>
          <w:szCs w:val="28"/>
          <w:lang w:val="en-GB"/>
        </w:rPr>
        <w:t xml:space="preserve">In </w:t>
      </w:r>
      <w:r w:rsidR="00333FCF" w:rsidRPr="001D1D88">
        <w:rPr>
          <w:color w:val="000000" w:themeColor="text1"/>
          <w:sz w:val="28"/>
          <w:szCs w:val="28"/>
          <w:lang w:val="en-GB"/>
        </w:rPr>
        <w:t xml:space="preserve">the </w:t>
      </w:r>
      <w:r w:rsidRPr="00F7008F">
        <w:rPr>
          <w:i/>
          <w:iCs/>
          <w:color w:val="000000" w:themeColor="text1"/>
          <w:sz w:val="28"/>
          <w:szCs w:val="28"/>
          <w:lang w:val="en-GB"/>
        </w:rPr>
        <w:t>9REN v. Spain</w:t>
      </w:r>
      <w:r w:rsidRPr="001D1D88">
        <w:rPr>
          <w:color w:val="000000" w:themeColor="text1"/>
          <w:sz w:val="28"/>
          <w:szCs w:val="28"/>
          <w:lang w:val="en-GB"/>
        </w:rPr>
        <w:t xml:space="preserve"> case, </w:t>
      </w:r>
      <w:r w:rsidR="008D06CA" w:rsidRPr="001D1D88">
        <w:rPr>
          <w:color w:val="000000" w:themeColor="text1"/>
          <w:sz w:val="28"/>
          <w:szCs w:val="28"/>
          <w:lang w:val="en-GB"/>
        </w:rPr>
        <w:t xml:space="preserve">for example, </w:t>
      </w:r>
      <w:r w:rsidR="00467044" w:rsidRPr="001D1D88">
        <w:rPr>
          <w:color w:val="000000" w:themeColor="text1"/>
          <w:sz w:val="28"/>
          <w:szCs w:val="28"/>
          <w:lang w:val="en-GB"/>
        </w:rPr>
        <w:t>a</w:t>
      </w:r>
      <w:r w:rsidRPr="001D1D88">
        <w:rPr>
          <w:color w:val="000000" w:themeColor="text1"/>
          <w:sz w:val="28"/>
          <w:szCs w:val="28"/>
          <w:lang w:val="en-GB"/>
        </w:rPr>
        <w:t xml:space="preserve"> Luxembourg-based investor claimed that </w:t>
      </w:r>
      <w:r w:rsidR="008D06CA" w:rsidRPr="001D1D88">
        <w:rPr>
          <w:color w:val="000000" w:themeColor="text1"/>
          <w:sz w:val="28"/>
          <w:szCs w:val="28"/>
          <w:lang w:val="en-GB"/>
        </w:rPr>
        <w:t xml:space="preserve">a </w:t>
      </w:r>
      <w:r w:rsidRPr="001D1D88">
        <w:rPr>
          <w:color w:val="000000" w:themeColor="text1"/>
          <w:sz w:val="28"/>
          <w:szCs w:val="28"/>
          <w:lang w:val="en-GB"/>
        </w:rPr>
        <w:t xml:space="preserve">7% TVPEE reduces the incentive tariffs guaranteed under </w:t>
      </w:r>
      <w:r w:rsidR="008D06CA" w:rsidRPr="001D1D88">
        <w:rPr>
          <w:color w:val="000000" w:themeColor="text1"/>
          <w:sz w:val="28"/>
          <w:szCs w:val="28"/>
          <w:lang w:val="en-GB"/>
        </w:rPr>
        <w:t xml:space="preserve">Spain’s </w:t>
      </w:r>
      <w:r w:rsidRPr="001D1D88">
        <w:rPr>
          <w:color w:val="000000" w:themeColor="text1"/>
          <w:sz w:val="28"/>
          <w:szCs w:val="28"/>
          <w:lang w:val="en-GB"/>
        </w:rPr>
        <w:t>FIT program</w:t>
      </w:r>
      <w:r w:rsidR="000E77D1" w:rsidRPr="001D1D88">
        <w:rPr>
          <w:color w:val="000000" w:themeColor="text1"/>
          <w:sz w:val="28"/>
          <w:szCs w:val="28"/>
          <w:lang w:val="en-GB"/>
        </w:rPr>
        <w:t xml:space="preserve"> [</w:t>
      </w:r>
      <w:r w:rsidR="00210F1C" w:rsidRPr="001D1D88">
        <w:rPr>
          <w:color w:val="000000" w:themeColor="text1"/>
          <w:sz w:val="28"/>
          <w:szCs w:val="28"/>
          <w:lang w:val="en-GB"/>
        </w:rPr>
        <w:t>10</w:t>
      </w:r>
      <w:r w:rsidR="00820307">
        <w:rPr>
          <w:color w:val="000000" w:themeColor="text1"/>
          <w:sz w:val="28"/>
          <w:szCs w:val="28"/>
          <w:lang w:val="en-GB"/>
        </w:rPr>
        <w:t>0</w:t>
      </w:r>
      <w:r w:rsidR="00210F1C" w:rsidRPr="001D1D88">
        <w:rPr>
          <w:color w:val="000000" w:themeColor="text1"/>
          <w:sz w:val="28"/>
          <w:szCs w:val="28"/>
          <w:lang w:val="en-GB"/>
        </w:rPr>
        <w:t>, para 192</w:t>
      </w:r>
      <w:r w:rsidR="000E77D1" w:rsidRPr="001D1D88">
        <w:rPr>
          <w:color w:val="000000" w:themeColor="text1"/>
          <w:sz w:val="28"/>
          <w:szCs w:val="28"/>
          <w:lang w:val="en-GB"/>
        </w:rPr>
        <w:t>]</w:t>
      </w:r>
      <w:r w:rsidRPr="001D1D88">
        <w:rPr>
          <w:color w:val="000000" w:themeColor="text1"/>
          <w:sz w:val="28"/>
          <w:szCs w:val="28"/>
          <w:lang w:val="en-GB"/>
        </w:rPr>
        <w:t xml:space="preserve">. Spain challenged the jurisdiction of the arbitral tribunal </w:t>
      </w:r>
      <w:r w:rsidR="00333FCF" w:rsidRPr="001D1D88">
        <w:rPr>
          <w:color w:val="000000" w:themeColor="text1"/>
          <w:sz w:val="28"/>
          <w:szCs w:val="28"/>
          <w:lang w:val="en-GB"/>
        </w:rPr>
        <w:t xml:space="preserve">arguing </w:t>
      </w:r>
      <w:r w:rsidRPr="001D1D88">
        <w:rPr>
          <w:color w:val="000000" w:themeColor="text1"/>
          <w:sz w:val="28"/>
          <w:szCs w:val="28"/>
          <w:lang w:val="en-GB"/>
        </w:rPr>
        <w:t>that Article 21 of the ECT excludes taxation measures from the scope of the protection under the ECT</w:t>
      </w:r>
      <w:r w:rsidR="000E77D1" w:rsidRPr="001D1D88">
        <w:rPr>
          <w:color w:val="000000" w:themeColor="text1"/>
          <w:sz w:val="28"/>
          <w:szCs w:val="28"/>
          <w:lang w:val="en-GB"/>
        </w:rPr>
        <w:t xml:space="preserve"> [</w:t>
      </w:r>
      <w:r w:rsidR="00210F1C" w:rsidRPr="001D1D88">
        <w:rPr>
          <w:color w:val="000000" w:themeColor="text1"/>
          <w:sz w:val="28"/>
          <w:szCs w:val="28"/>
          <w:lang w:val="en-GB"/>
        </w:rPr>
        <w:t>10</w:t>
      </w:r>
      <w:r w:rsidR="00820307">
        <w:rPr>
          <w:color w:val="000000" w:themeColor="text1"/>
          <w:sz w:val="28"/>
          <w:szCs w:val="28"/>
          <w:lang w:val="en-GB"/>
        </w:rPr>
        <w:t>0</w:t>
      </w:r>
      <w:r w:rsidR="00210F1C" w:rsidRPr="001D1D88">
        <w:rPr>
          <w:color w:val="000000" w:themeColor="text1"/>
          <w:sz w:val="28"/>
          <w:szCs w:val="28"/>
          <w:lang w:val="en-GB"/>
        </w:rPr>
        <w:t>, para 190</w:t>
      </w:r>
      <w:r w:rsidR="000E77D1" w:rsidRPr="001D1D88">
        <w:rPr>
          <w:color w:val="000000" w:themeColor="text1"/>
          <w:sz w:val="28"/>
          <w:szCs w:val="28"/>
          <w:lang w:val="en-GB"/>
        </w:rPr>
        <w:t>]</w:t>
      </w:r>
      <w:r w:rsidRPr="001D1D88">
        <w:rPr>
          <w:color w:val="000000" w:themeColor="text1"/>
          <w:sz w:val="28"/>
          <w:szCs w:val="28"/>
          <w:lang w:val="en-GB"/>
        </w:rPr>
        <w:t xml:space="preserve">. The </w:t>
      </w:r>
      <w:r w:rsidR="007E3D75" w:rsidRPr="001D1D88">
        <w:rPr>
          <w:color w:val="000000" w:themeColor="text1"/>
          <w:sz w:val="28"/>
          <w:szCs w:val="28"/>
          <w:lang w:val="en-GB"/>
        </w:rPr>
        <w:t>t</w:t>
      </w:r>
      <w:r w:rsidRPr="001D1D88">
        <w:rPr>
          <w:color w:val="000000" w:themeColor="text1"/>
          <w:sz w:val="28"/>
          <w:szCs w:val="28"/>
          <w:lang w:val="en-GB"/>
        </w:rPr>
        <w:t>ribunal applied the traditional test of whether TVPEE is a tax or not</w:t>
      </w:r>
      <w:r w:rsidR="007E159A" w:rsidRPr="001D1D88">
        <w:rPr>
          <w:color w:val="000000" w:themeColor="text1"/>
          <w:sz w:val="28"/>
          <w:szCs w:val="28"/>
          <w:lang w:val="en-GB"/>
        </w:rPr>
        <w:t xml:space="preserve"> [</w:t>
      </w:r>
      <w:r w:rsidR="00210F1C" w:rsidRPr="001D1D88">
        <w:rPr>
          <w:color w:val="000000" w:themeColor="text1"/>
          <w:sz w:val="28"/>
          <w:szCs w:val="28"/>
          <w:lang w:val="en-GB"/>
        </w:rPr>
        <w:t>10</w:t>
      </w:r>
      <w:r w:rsidR="00820307">
        <w:rPr>
          <w:color w:val="000000" w:themeColor="text1"/>
          <w:sz w:val="28"/>
          <w:szCs w:val="28"/>
          <w:lang w:val="en-GB"/>
        </w:rPr>
        <w:t>0</w:t>
      </w:r>
      <w:r w:rsidR="00210F1C" w:rsidRPr="001D1D88">
        <w:rPr>
          <w:color w:val="000000" w:themeColor="text1"/>
          <w:sz w:val="28"/>
          <w:szCs w:val="28"/>
          <w:lang w:val="en-GB"/>
        </w:rPr>
        <w:t>, para 195</w:t>
      </w:r>
      <w:r w:rsidR="007E159A" w:rsidRPr="001D1D88">
        <w:rPr>
          <w:color w:val="000000" w:themeColor="text1"/>
          <w:sz w:val="28"/>
          <w:szCs w:val="28"/>
          <w:lang w:val="en-GB"/>
        </w:rPr>
        <w:t>]</w:t>
      </w:r>
      <w:r w:rsidRPr="001D1D88">
        <w:rPr>
          <w:color w:val="000000" w:themeColor="text1"/>
          <w:sz w:val="28"/>
          <w:szCs w:val="28"/>
          <w:lang w:val="en-GB"/>
        </w:rPr>
        <w:t xml:space="preserve">. Namely, </w:t>
      </w:r>
      <w:r w:rsidR="00A7291E" w:rsidRPr="001D1D88">
        <w:rPr>
          <w:color w:val="000000" w:themeColor="text1"/>
          <w:sz w:val="28"/>
          <w:szCs w:val="28"/>
          <w:lang w:val="en-GB"/>
        </w:rPr>
        <w:t>whether</w:t>
      </w:r>
      <w:r w:rsidRPr="001D1D88">
        <w:rPr>
          <w:color w:val="000000" w:themeColor="text1"/>
          <w:sz w:val="28"/>
          <w:szCs w:val="28"/>
          <w:lang w:val="en-GB"/>
        </w:rPr>
        <w:t xml:space="preserve"> TVPEE </w:t>
      </w:r>
      <w:r w:rsidR="00A7291E" w:rsidRPr="001D1D88">
        <w:rPr>
          <w:color w:val="000000" w:themeColor="text1"/>
          <w:sz w:val="28"/>
          <w:szCs w:val="28"/>
          <w:lang w:val="en-GB"/>
        </w:rPr>
        <w:t>was</w:t>
      </w:r>
      <w:r w:rsidRPr="001D1D88">
        <w:rPr>
          <w:color w:val="000000" w:themeColor="text1"/>
          <w:sz w:val="28"/>
          <w:szCs w:val="28"/>
          <w:lang w:val="en-GB"/>
        </w:rPr>
        <w:t xml:space="preserve"> a levy established by law, </w:t>
      </w:r>
      <w:r w:rsidR="007E3D75" w:rsidRPr="001D1D88">
        <w:rPr>
          <w:color w:val="000000" w:themeColor="text1"/>
          <w:sz w:val="28"/>
          <w:szCs w:val="28"/>
          <w:lang w:val="en-GB"/>
        </w:rPr>
        <w:t>that</w:t>
      </w:r>
      <w:r w:rsidRPr="001D1D88">
        <w:rPr>
          <w:color w:val="000000" w:themeColor="text1"/>
          <w:sz w:val="28"/>
          <w:szCs w:val="28"/>
          <w:lang w:val="en-GB"/>
        </w:rPr>
        <w:t xml:space="preserve"> impose</w:t>
      </w:r>
      <w:r w:rsidR="00A7291E" w:rsidRPr="001D1D88">
        <w:rPr>
          <w:color w:val="000000" w:themeColor="text1"/>
          <w:sz w:val="28"/>
          <w:szCs w:val="28"/>
          <w:lang w:val="en-GB"/>
        </w:rPr>
        <w:t>d</w:t>
      </w:r>
      <w:r w:rsidRPr="001D1D88">
        <w:rPr>
          <w:color w:val="000000" w:themeColor="text1"/>
          <w:sz w:val="28"/>
          <w:szCs w:val="28"/>
          <w:lang w:val="en-GB"/>
        </w:rPr>
        <w:t xml:space="preserve"> obligations on a defined class of persons, generate</w:t>
      </w:r>
      <w:r w:rsidR="00A7291E" w:rsidRPr="001D1D88">
        <w:rPr>
          <w:color w:val="000000" w:themeColor="text1"/>
          <w:sz w:val="28"/>
          <w:szCs w:val="28"/>
          <w:lang w:val="en-GB"/>
        </w:rPr>
        <w:t>d</w:t>
      </w:r>
      <w:r w:rsidRPr="001D1D88">
        <w:rPr>
          <w:color w:val="000000" w:themeColor="text1"/>
          <w:sz w:val="28"/>
          <w:szCs w:val="28"/>
          <w:lang w:val="en-GB"/>
        </w:rPr>
        <w:t xml:space="preserve"> revenues</w:t>
      </w:r>
      <w:r w:rsidR="007E3D75" w:rsidRPr="001D1D88">
        <w:rPr>
          <w:color w:val="000000" w:themeColor="text1"/>
          <w:sz w:val="28"/>
          <w:szCs w:val="28"/>
          <w:lang w:val="en-GB"/>
        </w:rPr>
        <w:t>,</w:t>
      </w:r>
      <w:r w:rsidRPr="001D1D88">
        <w:rPr>
          <w:color w:val="000000" w:themeColor="text1"/>
          <w:sz w:val="28"/>
          <w:szCs w:val="28"/>
          <w:lang w:val="en-GB"/>
        </w:rPr>
        <w:t xml:space="preserve"> and </w:t>
      </w:r>
      <w:r w:rsidR="00A7291E" w:rsidRPr="001D1D88">
        <w:rPr>
          <w:color w:val="000000" w:themeColor="text1"/>
          <w:sz w:val="28"/>
          <w:szCs w:val="28"/>
          <w:lang w:val="en-GB"/>
        </w:rPr>
        <w:t xml:space="preserve">whether </w:t>
      </w:r>
      <w:r w:rsidR="007E3D75" w:rsidRPr="001D1D88">
        <w:rPr>
          <w:color w:val="000000" w:themeColor="text1"/>
          <w:sz w:val="28"/>
          <w:szCs w:val="28"/>
          <w:lang w:val="en-GB"/>
        </w:rPr>
        <w:t>these</w:t>
      </w:r>
      <w:r w:rsidRPr="001D1D88">
        <w:rPr>
          <w:color w:val="000000" w:themeColor="text1"/>
          <w:sz w:val="28"/>
          <w:szCs w:val="28"/>
          <w:lang w:val="en-GB"/>
        </w:rPr>
        <w:t xml:space="preserve"> revenues </w:t>
      </w:r>
      <w:r w:rsidR="00A7291E" w:rsidRPr="001D1D88">
        <w:rPr>
          <w:color w:val="000000" w:themeColor="text1"/>
          <w:sz w:val="28"/>
          <w:szCs w:val="28"/>
          <w:lang w:val="en-GB"/>
        </w:rPr>
        <w:t>were</w:t>
      </w:r>
      <w:r w:rsidRPr="001D1D88">
        <w:rPr>
          <w:color w:val="000000" w:themeColor="text1"/>
          <w:sz w:val="28"/>
          <w:szCs w:val="28"/>
          <w:lang w:val="en-GB"/>
        </w:rPr>
        <w:t xml:space="preserve"> used for public purposes</w:t>
      </w:r>
      <w:r w:rsidR="007E159A" w:rsidRPr="001D1D88">
        <w:rPr>
          <w:color w:val="000000" w:themeColor="text1"/>
          <w:sz w:val="28"/>
          <w:szCs w:val="28"/>
          <w:lang w:val="en-GB"/>
        </w:rPr>
        <w:t xml:space="preserve"> [</w:t>
      </w:r>
      <w:r w:rsidR="00210F1C" w:rsidRPr="001D1D88">
        <w:rPr>
          <w:color w:val="000000" w:themeColor="text1"/>
          <w:sz w:val="28"/>
          <w:szCs w:val="28"/>
          <w:lang w:val="en-GB"/>
        </w:rPr>
        <w:t>10</w:t>
      </w:r>
      <w:r w:rsidR="00820307">
        <w:rPr>
          <w:color w:val="000000" w:themeColor="text1"/>
          <w:sz w:val="28"/>
          <w:szCs w:val="28"/>
          <w:lang w:val="en-GB"/>
        </w:rPr>
        <w:t>0</w:t>
      </w:r>
      <w:r w:rsidR="00210F1C" w:rsidRPr="001D1D88">
        <w:rPr>
          <w:color w:val="000000" w:themeColor="text1"/>
          <w:sz w:val="28"/>
          <w:szCs w:val="28"/>
          <w:lang w:val="en-GB"/>
        </w:rPr>
        <w:t>, para 195</w:t>
      </w:r>
      <w:r w:rsidR="007E159A" w:rsidRPr="001D1D88">
        <w:rPr>
          <w:color w:val="000000" w:themeColor="text1"/>
          <w:sz w:val="28"/>
          <w:szCs w:val="28"/>
          <w:lang w:val="en-GB"/>
        </w:rPr>
        <w:t>]</w:t>
      </w:r>
      <w:r w:rsidRPr="001D1D88">
        <w:rPr>
          <w:color w:val="000000" w:themeColor="text1"/>
          <w:sz w:val="28"/>
          <w:szCs w:val="28"/>
          <w:lang w:val="en-GB"/>
        </w:rPr>
        <w:t>.</w:t>
      </w:r>
      <w:r w:rsidR="00210F1C" w:rsidRPr="001D1D88">
        <w:rPr>
          <w:color w:val="000000" w:themeColor="text1"/>
          <w:sz w:val="28"/>
          <w:szCs w:val="28"/>
          <w:lang w:val="en-GB"/>
        </w:rPr>
        <w:t xml:space="preserve"> </w:t>
      </w:r>
      <w:r w:rsidRPr="001D1D88">
        <w:rPr>
          <w:color w:val="000000" w:themeColor="text1"/>
          <w:sz w:val="28"/>
          <w:szCs w:val="28"/>
          <w:lang w:val="en-GB"/>
        </w:rPr>
        <w:t xml:space="preserve">Despite several counter-arguments, the </w:t>
      </w:r>
      <w:r w:rsidR="001A6E59" w:rsidRPr="001D1D88">
        <w:rPr>
          <w:color w:val="000000" w:themeColor="text1"/>
          <w:sz w:val="28"/>
          <w:szCs w:val="28"/>
          <w:lang w:val="en-GB"/>
        </w:rPr>
        <w:t>t</w:t>
      </w:r>
      <w:r w:rsidRPr="001D1D88">
        <w:rPr>
          <w:color w:val="000000" w:themeColor="text1"/>
          <w:sz w:val="28"/>
          <w:szCs w:val="28"/>
          <w:lang w:val="en-GB"/>
        </w:rPr>
        <w:t xml:space="preserve">ribunal decided that the TVPEE </w:t>
      </w:r>
      <w:r w:rsidR="00A7291E" w:rsidRPr="001D1D88">
        <w:rPr>
          <w:color w:val="000000" w:themeColor="text1"/>
          <w:sz w:val="28"/>
          <w:szCs w:val="28"/>
          <w:lang w:val="en-GB"/>
        </w:rPr>
        <w:t>qualified as</w:t>
      </w:r>
      <w:r w:rsidRPr="001D1D88">
        <w:rPr>
          <w:color w:val="000000" w:themeColor="text1"/>
          <w:sz w:val="28"/>
          <w:szCs w:val="28"/>
          <w:lang w:val="en-GB"/>
        </w:rPr>
        <w:t xml:space="preserve"> </w:t>
      </w:r>
      <w:r w:rsidR="007E159A" w:rsidRPr="001D1D88">
        <w:rPr>
          <w:color w:val="000000" w:themeColor="text1"/>
          <w:sz w:val="28"/>
          <w:szCs w:val="28"/>
          <w:lang w:val="en-GB"/>
        </w:rPr>
        <w:t xml:space="preserve">a </w:t>
      </w:r>
      <w:r w:rsidRPr="001D1D88">
        <w:rPr>
          <w:color w:val="000000" w:themeColor="text1"/>
          <w:sz w:val="28"/>
          <w:szCs w:val="28"/>
          <w:lang w:val="en-GB"/>
        </w:rPr>
        <w:t>tax and</w:t>
      </w:r>
      <w:r w:rsidR="00A7291E" w:rsidRPr="001D1D88">
        <w:rPr>
          <w:color w:val="000000" w:themeColor="text1"/>
          <w:sz w:val="28"/>
          <w:szCs w:val="28"/>
          <w:lang w:val="en-GB"/>
        </w:rPr>
        <w:t xml:space="preserve"> that</w:t>
      </w:r>
      <w:r w:rsidRPr="001D1D88">
        <w:rPr>
          <w:color w:val="000000" w:themeColor="text1"/>
          <w:sz w:val="28"/>
          <w:szCs w:val="28"/>
          <w:lang w:val="en-GB"/>
        </w:rPr>
        <w:t xml:space="preserve"> Article 21 of the ECT </w:t>
      </w:r>
      <w:r w:rsidR="007E159A" w:rsidRPr="001D1D88">
        <w:rPr>
          <w:color w:val="000000" w:themeColor="text1"/>
          <w:sz w:val="28"/>
          <w:szCs w:val="28"/>
          <w:lang w:val="en-GB"/>
        </w:rPr>
        <w:t>preclud</w:t>
      </w:r>
      <w:r w:rsidR="002C4054" w:rsidRPr="001D1D88">
        <w:rPr>
          <w:color w:val="000000" w:themeColor="text1"/>
          <w:sz w:val="28"/>
          <w:szCs w:val="28"/>
          <w:lang w:val="en-GB"/>
        </w:rPr>
        <w:t>es</w:t>
      </w:r>
      <w:r w:rsidRPr="001D1D88">
        <w:rPr>
          <w:color w:val="000000" w:themeColor="text1"/>
          <w:sz w:val="28"/>
          <w:szCs w:val="28"/>
          <w:lang w:val="en-GB"/>
        </w:rPr>
        <w:t xml:space="preserve"> the TVPEE issue from the consideration of the </w:t>
      </w:r>
      <w:r w:rsidR="001A6E59" w:rsidRPr="001D1D88">
        <w:rPr>
          <w:color w:val="000000" w:themeColor="text1"/>
          <w:sz w:val="28"/>
          <w:szCs w:val="28"/>
          <w:lang w:val="en-GB"/>
        </w:rPr>
        <w:t>t</w:t>
      </w:r>
      <w:r w:rsidRPr="001D1D88">
        <w:rPr>
          <w:color w:val="000000" w:themeColor="text1"/>
          <w:sz w:val="28"/>
          <w:szCs w:val="28"/>
          <w:lang w:val="en-GB"/>
        </w:rPr>
        <w:t>ribunal</w:t>
      </w:r>
      <w:r w:rsidR="007E159A" w:rsidRPr="001D1D88">
        <w:rPr>
          <w:color w:val="000000" w:themeColor="text1"/>
          <w:sz w:val="28"/>
          <w:szCs w:val="28"/>
          <w:lang w:val="en-GB"/>
        </w:rPr>
        <w:t xml:space="preserve"> [</w:t>
      </w:r>
      <w:r w:rsidR="00210F1C" w:rsidRPr="001D1D88">
        <w:rPr>
          <w:color w:val="000000" w:themeColor="text1"/>
          <w:sz w:val="28"/>
          <w:szCs w:val="28"/>
          <w:lang w:val="en-GB"/>
        </w:rPr>
        <w:t>10</w:t>
      </w:r>
      <w:r w:rsidR="00820307">
        <w:rPr>
          <w:color w:val="000000" w:themeColor="text1"/>
          <w:sz w:val="28"/>
          <w:szCs w:val="28"/>
          <w:lang w:val="en-GB"/>
        </w:rPr>
        <w:t>0</w:t>
      </w:r>
      <w:r w:rsidR="00210F1C" w:rsidRPr="001D1D88">
        <w:rPr>
          <w:color w:val="000000" w:themeColor="text1"/>
          <w:sz w:val="28"/>
          <w:szCs w:val="28"/>
          <w:lang w:val="en-GB"/>
        </w:rPr>
        <w:t>, para 207</w:t>
      </w:r>
      <w:r w:rsidR="007E159A" w:rsidRPr="001D1D88">
        <w:rPr>
          <w:color w:val="000000" w:themeColor="text1"/>
          <w:sz w:val="28"/>
          <w:szCs w:val="28"/>
          <w:lang w:val="en-GB"/>
        </w:rPr>
        <w:t>]</w:t>
      </w:r>
      <w:r w:rsidRPr="001D1D88">
        <w:rPr>
          <w:color w:val="000000" w:themeColor="text1"/>
          <w:sz w:val="28"/>
          <w:szCs w:val="28"/>
          <w:lang w:val="en-GB"/>
        </w:rPr>
        <w:t xml:space="preserve">.  Therefore, potential renewable claims </w:t>
      </w:r>
      <w:r w:rsidR="00AC1738" w:rsidRPr="001D1D88">
        <w:rPr>
          <w:color w:val="000000" w:themeColor="text1"/>
          <w:sz w:val="28"/>
          <w:szCs w:val="28"/>
          <w:lang w:val="en-GB"/>
        </w:rPr>
        <w:t>may</w:t>
      </w:r>
      <w:r w:rsidRPr="001D1D88">
        <w:rPr>
          <w:color w:val="000000" w:themeColor="text1"/>
          <w:sz w:val="28"/>
          <w:szCs w:val="28"/>
          <w:lang w:val="en-GB"/>
        </w:rPr>
        <w:t xml:space="preserve"> </w:t>
      </w:r>
      <w:r w:rsidR="00AC1738" w:rsidRPr="001D1D88">
        <w:rPr>
          <w:color w:val="000000" w:themeColor="text1"/>
          <w:sz w:val="28"/>
          <w:szCs w:val="28"/>
          <w:lang w:val="en-GB"/>
        </w:rPr>
        <w:t>relate to</w:t>
      </w:r>
      <w:r w:rsidRPr="001D1D88">
        <w:rPr>
          <w:color w:val="000000" w:themeColor="text1"/>
          <w:sz w:val="28"/>
          <w:szCs w:val="28"/>
          <w:lang w:val="en-GB"/>
        </w:rPr>
        <w:t xml:space="preserve"> tax regulatory-related measures rather than pure regulatory or tariff measures</w:t>
      </w:r>
      <w:r w:rsidR="007E159A" w:rsidRPr="001D1D88">
        <w:rPr>
          <w:color w:val="000000" w:themeColor="text1"/>
          <w:sz w:val="28"/>
          <w:szCs w:val="28"/>
          <w:lang w:val="en-GB"/>
        </w:rPr>
        <w:t xml:space="preserve"> [</w:t>
      </w:r>
      <w:r w:rsidR="00210F1C" w:rsidRPr="001D1D88">
        <w:rPr>
          <w:color w:val="000000" w:themeColor="text1"/>
          <w:sz w:val="28"/>
          <w:szCs w:val="28"/>
          <w:lang w:val="en-GB"/>
        </w:rPr>
        <w:t>2</w:t>
      </w:r>
      <w:r w:rsidR="007E159A" w:rsidRPr="001D1D88">
        <w:rPr>
          <w:color w:val="000000" w:themeColor="text1"/>
          <w:sz w:val="28"/>
          <w:szCs w:val="28"/>
          <w:lang w:val="en-GB"/>
        </w:rPr>
        <w:t>; p. 269]</w:t>
      </w:r>
      <w:r w:rsidRPr="001D1D88">
        <w:rPr>
          <w:color w:val="000000" w:themeColor="text1"/>
          <w:sz w:val="28"/>
          <w:szCs w:val="28"/>
          <w:lang w:val="en-GB"/>
        </w:rPr>
        <w:t>.</w:t>
      </w:r>
    </w:p>
    <w:p w14:paraId="68456326" w14:textId="51D31F14" w:rsidR="00E71568" w:rsidRPr="001D1D88" w:rsidRDefault="00E71568" w:rsidP="00BE180D">
      <w:pPr>
        <w:tabs>
          <w:tab w:val="left" w:pos="567"/>
        </w:tabs>
        <w:ind w:firstLine="567"/>
        <w:jc w:val="both"/>
        <w:rPr>
          <w:color w:val="000000" w:themeColor="text1"/>
          <w:sz w:val="28"/>
          <w:szCs w:val="28"/>
          <w:lang w:val="en-GB"/>
        </w:rPr>
      </w:pPr>
      <w:r w:rsidRPr="001D1D88">
        <w:rPr>
          <w:color w:val="000000" w:themeColor="text1"/>
          <w:sz w:val="28"/>
          <w:szCs w:val="28"/>
          <w:lang w:val="en-GB"/>
        </w:rPr>
        <w:t xml:space="preserve">Another </w:t>
      </w:r>
      <w:r w:rsidR="00A35B43" w:rsidRPr="001D1D88">
        <w:rPr>
          <w:color w:val="000000" w:themeColor="text1"/>
          <w:sz w:val="28"/>
          <w:szCs w:val="28"/>
          <w:lang w:val="en-GB"/>
        </w:rPr>
        <w:t xml:space="preserve">set (and increasing </w:t>
      </w:r>
      <w:r w:rsidRPr="001D1D88">
        <w:rPr>
          <w:color w:val="000000" w:themeColor="text1"/>
          <w:sz w:val="28"/>
          <w:szCs w:val="28"/>
          <w:lang w:val="en-GB"/>
        </w:rPr>
        <w:t>number</w:t>
      </w:r>
      <w:r w:rsidR="00A35B43" w:rsidRPr="001D1D88">
        <w:rPr>
          <w:color w:val="000000" w:themeColor="text1"/>
          <w:sz w:val="28"/>
          <w:szCs w:val="28"/>
          <w:lang w:val="en-GB"/>
        </w:rPr>
        <w:t>)</w:t>
      </w:r>
      <w:r w:rsidRPr="001D1D88">
        <w:rPr>
          <w:color w:val="000000" w:themeColor="text1"/>
          <w:sz w:val="28"/>
          <w:szCs w:val="28"/>
          <w:lang w:val="en-GB"/>
        </w:rPr>
        <w:t xml:space="preserve"> of investment disputes against EU </w:t>
      </w:r>
      <w:r w:rsidR="00B5414E">
        <w:rPr>
          <w:color w:val="000000" w:themeColor="text1"/>
          <w:sz w:val="28"/>
          <w:szCs w:val="28"/>
          <w:lang w:val="en-GB"/>
        </w:rPr>
        <w:t xml:space="preserve">ECT </w:t>
      </w:r>
      <w:r w:rsidRPr="001D1D88">
        <w:rPr>
          <w:color w:val="000000" w:themeColor="text1"/>
          <w:sz w:val="28"/>
          <w:szCs w:val="28"/>
          <w:lang w:val="en-GB"/>
        </w:rPr>
        <w:t xml:space="preserve">Contracting Parties </w:t>
      </w:r>
      <w:r w:rsidR="00A35B43" w:rsidRPr="001D1D88">
        <w:rPr>
          <w:color w:val="000000" w:themeColor="text1"/>
          <w:sz w:val="28"/>
          <w:szCs w:val="28"/>
          <w:lang w:val="en-GB"/>
        </w:rPr>
        <w:t>in relation to</w:t>
      </w:r>
      <w:r w:rsidRPr="001D1D88">
        <w:rPr>
          <w:color w:val="000000" w:themeColor="text1"/>
          <w:sz w:val="28"/>
          <w:szCs w:val="28"/>
          <w:lang w:val="en-GB"/>
        </w:rPr>
        <w:t xml:space="preserve"> </w:t>
      </w:r>
      <w:r w:rsidR="00A35B43" w:rsidRPr="001D1D88">
        <w:rPr>
          <w:color w:val="000000" w:themeColor="text1"/>
          <w:sz w:val="28"/>
          <w:szCs w:val="28"/>
          <w:lang w:val="en-GB"/>
        </w:rPr>
        <w:t xml:space="preserve">the </w:t>
      </w:r>
      <w:r w:rsidRPr="001D1D88">
        <w:rPr>
          <w:color w:val="000000" w:themeColor="text1"/>
          <w:sz w:val="28"/>
          <w:szCs w:val="28"/>
          <w:lang w:val="en-GB"/>
        </w:rPr>
        <w:t xml:space="preserve">energy transition </w:t>
      </w:r>
      <w:r w:rsidR="00A35B43" w:rsidRPr="001D1D88">
        <w:rPr>
          <w:color w:val="000000" w:themeColor="text1"/>
          <w:sz w:val="28"/>
          <w:szCs w:val="28"/>
          <w:lang w:val="en-GB"/>
        </w:rPr>
        <w:t>from fossil fuels to renewables are</w:t>
      </w:r>
      <w:r w:rsidRPr="001D1D88">
        <w:rPr>
          <w:color w:val="000000" w:themeColor="text1"/>
          <w:sz w:val="28"/>
          <w:szCs w:val="28"/>
          <w:lang w:val="en-GB"/>
        </w:rPr>
        <w:t xml:space="preserve"> related to the closure and phase-out of coal plants. </w:t>
      </w:r>
      <w:r w:rsidR="00EB17D8" w:rsidRPr="001D1D88">
        <w:rPr>
          <w:color w:val="000000" w:themeColor="text1"/>
          <w:sz w:val="28"/>
          <w:szCs w:val="28"/>
          <w:lang w:val="en-GB" w:eastAsia="en-US"/>
        </w:rPr>
        <w:t>These disputes</w:t>
      </w:r>
      <w:r w:rsidR="001B4039" w:rsidRPr="001D1D88">
        <w:rPr>
          <w:color w:val="000000" w:themeColor="text1"/>
          <w:sz w:val="28"/>
          <w:szCs w:val="28"/>
          <w:lang w:val="en-GB" w:eastAsia="en-US"/>
        </w:rPr>
        <w:t xml:space="preserve"> </w:t>
      </w:r>
      <w:r w:rsidR="00B1173E" w:rsidRPr="001D1D88">
        <w:rPr>
          <w:color w:val="000000" w:themeColor="text1"/>
          <w:sz w:val="28"/>
          <w:szCs w:val="28"/>
          <w:lang w:val="en-GB" w:eastAsia="en-US"/>
        </w:rPr>
        <w:t>related</w:t>
      </w:r>
      <w:r w:rsidR="001B4039" w:rsidRPr="001D1D88">
        <w:rPr>
          <w:color w:val="000000" w:themeColor="text1"/>
          <w:sz w:val="28"/>
          <w:szCs w:val="28"/>
          <w:lang w:val="en-GB" w:eastAsia="en-US"/>
        </w:rPr>
        <w:t xml:space="preserve"> to </w:t>
      </w:r>
      <w:r w:rsidR="00EB17D8" w:rsidRPr="001D1D88">
        <w:rPr>
          <w:color w:val="000000" w:themeColor="text1"/>
          <w:sz w:val="28"/>
          <w:szCs w:val="28"/>
          <w:lang w:val="en-GB" w:eastAsia="en-US"/>
        </w:rPr>
        <w:t>requests for</w:t>
      </w:r>
      <w:r w:rsidR="001F466A" w:rsidRPr="001D1D88">
        <w:rPr>
          <w:color w:val="000000" w:themeColor="text1"/>
          <w:sz w:val="28"/>
          <w:szCs w:val="28"/>
          <w:lang w:val="en-GB" w:eastAsia="en-US"/>
        </w:rPr>
        <w:t xml:space="preserve"> </w:t>
      </w:r>
      <w:r w:rsidR="001B4039" w:rsidRPr="001D1D88">
        <w:rPr>
          <w:color w:val="000000" w:themeColor="text1"/>
          <w:sz w:val="28"/>
          <w:szCs w:val="28"/>
          <w:lang w:val="en-GB" w:eastAsia="en-US"/>
        </w:rPr>
        <w:t xml:space="preserve">compensation </w:t>
      </w:r>
      <w:r w:rsidR="00EB17D8" w:rsidRPr="001D1D88">
        <w:rPr>
          <w:color w:val="000000" w:themeColor="text1"/>
          <w:sz w:val="28"/>
          <w:szCs w:val="28"/>
          <w:lang w:val="en-GB" w:eastAsia="en-US"/>
        </w:rPr>
        <w:t xml:space="preserve">by </w:t>
      </w:r>
      <w:r w:rsidR="001B4039" w:rsidRPr="001D1D88">
        <w:rPr>
          <w:color w:val="000000" w:themeColor="text1"/>
          <w:sz w:val="28"/>
          <w:szCs w:val="28"/>
          <w:lang w:val="en-GB" w:eastAsia="en-US"/>
        </w:rPr>
        <w:t xml:space="preserve">affected investors </w:t>
      </w:r>
      <w:r w:rsidR="00EB17D8" w:rsidRPr="001D1D88">
        <w:rPr>
          <w:color w:val="000000" w:themeColor="text1"/>
          <w:sz w:val="28"/>
          <w:szCs w:val="28"/>
          <w:lang w:val="en-GB" w:eastAsia="en-US"/>
        </w:rPr>
        <w:t>due to</w:t>
      </w:r>
      <w:r w:rsidR="001F466A" w:rsidRPr="001D1D88">
        <w:rPr>
          <w:color w:val="000000" w:themeColor="text1"/>
          <w:sz w:val="28"/>
          <w:szCs w:val="28"/>
          <w:lang w:val="en-GB" w:eastAsia="en-US"/>
        </w:rPr>
        <w:t xml:space="preserve"> </w:t>
      </w:r>
      <w:r w:rsidR="001B4039" w:rsidRPr="001D1D88">
        <w:rPr>
          <w:color w:val="000000" w:themeColor="text1"/>
          <w:sz w:val="28"/>
          <w:szCs w:val="28"/>
          <w:lang w:val="en-GB" w:eastAsia="en-US"/>
        </w:rPr>
        <w:t xml:space="preserve">regulatory measures of </w:t>
      </w:r>
      <w:r w:rsidR="002F3A68">
        <w:rPr>
          <w:color w:val="000000" w:themeColor="text1"/>
          <w:sz w:val="28"/>
          <w:szCs w:val="28"/>
          <w:lang w:val="en-GB" w:eastAsia="en-US"/>
        </w:rPr>
        <w:t xml:space="preserve">ECT </w:t>
      </w:r>
      <w:r w:rsidR="001B4039" w:rsidRPr="001D1D88">
        <w:rPr>
          <w:color w:val="000000" w:themeColor="text1"/>
          <w:sz w:val="28"/>
          <w:szCs w:val="28"/>
          <w:lang w:val="en-GB" w:eastAsia="en-US"/>
        </w:rPr>
        <w:t xml:space="preserve">Contracting </w:t>
      </w:r>
      <w:r w:rsidR="001B4039" w:rsidRPr="001D1D88">
        <w:rPr>
          <w:color w:val="000000" w:themeColor="text1"/>
          <w:sz w:val="28"/>
          <w:szCs w:val="28"/>
          <w:lang w:val="en-GB" w:eastAsia="en-US"/>
        </w:rPr>
        <w:lastRenderedPageBreak/>
        <w:t xml:space="preserve">Parties on </w:t>
      </w:r>
      <w:r w:rsidR="002F4011" w:rsidRPr="001D1D88">
        <w:rPr>
          <w:color w:val="000000" w:themeColor="text1"/>
          <w:sz w:val="28"/>
          <w:szCs w:val="28"/>
          <w:lang w:val="en-GB" w:eastAsia="en-US"/>
        </w:rPr>
        <w:t xml:space="preserve">the </w:t>
      </w:r>
      <w:r w:rsidR="001B4039" w:rsidRPr="001D1D88">
        <w:rPr>
          <w:color w:val="000000" w:themeColor="text1"/>
          <w:sz w:val="28"/>
          <w:szCs w:val="28"/>
          <w:lang w:val="en-GB" w:eastAsia="en-US"/>
        </w:rPr>
        <w:t>reduction of GHG</w:t>
      </w:r>
      <w:r w:rsidR="00EB17D8" w:rsidRPr="001D1D88">
        <w:rPr>
          <w:color w:val="000000" w:themeColor="text1"/>
          <w:sz w:val="28"/>
          <w:szCs w:val="28"/>
          <w:lang w:val="en-GB" w:eastAsia="en-US"/>
        </w:rPr>
        <w:t xml:space="preserve"> emissions</w:t>
      </w:r>
      <w:r w:rsidR="001B4039" w:rsidRPr="001D1D88">
        <w:rPr>
          <w:color w:val="000000" w:themeColor="text1"/>
          <w:sz w:val="28"/>
          <w:szCs w:val="28"/>
          <w:lang w:val="en-GB" w:eastAsia="en-US"/>
        </w:rPr>
        <w:t xml:space="preserve">. Several </w:t>
      </w:r>
      <w:r w:rsidR="00F7008F">
        <w:rPr>
          <w:color w:val="000000" w:themeColor="text1"/>
          <w:sz w:val="28"/>
          <w:szCs w:val="28"/>
          <w:lang w:val="en-GB" w:eastAsia="en-US"/>
        </w:rPr>
        <w:t xml:space="preserve">ECT </w:t>
      </w:r>
      <w:r w:rsidR="001B4039" w:rsidRPr="001D1D88">
        <w:rPr>
          <w:color w:val="000000" w:themeColor="text1"/>
          <w:sz w:val="28"/>
          <w:szCs w:val="28"/>
          <w:lang w:val="en-GB" w:eastAsia="en-US"/>
        </w:rPr>
        <w:t>Contracting Parties have adopted decisive measures related to the shutdown of coal plants that are regarded as the main sources of GHG.</w:t>
      </w:r>
    </w:p>
    <w:p w14:paraId="48F987D0" w14:textId="60F2A0C4" w:rsidR="00E71568" w:rsidRPr="001D1D88" w:rsidRDefault="00E71568" w:rsidP="00BE180D">
      <w:pPr>
        <w:ind w:firstLine="567"/>
        <w:jc w:val="both"/>
        <w:rPr>
          <w:color w:val="000000" w:themeColor="text1"/>
          <w:sz w:val="28"/>
          <w:szCs w:val="28"/>
          <w:lang w:val="en-GB" w:eastAsia="en-US"/>
        </w:rPr>
      </w:pPr>
      <w:r w:rsidRPr="001D1D88">
        <w:rPr>
          <w:color w:val="000000" w:themeColor="text1"/>
          <w:sz w:val="28"/>
          <w:szCs w:val="28"/>
          <w:lang w:val="en-GB" w:eastAsia="en-US"/>
        </w:rPr>
        <w:t xml:space="preserve">Recent examples are the experience of Germany and the Netherlands. In </w:t>
      </w:r>
      <w:r w:rsidR="007E159A" w:rsidRPr="001D1D88">
        <w:rPr>
          <w:color w:val="000000" w:themeColor="text1"/>
          <w:sz w:val="28"/>
          <w:szCs w:val="28"/>
          <w:lang w:val="en-GB" w:eastAsia="en-US"/>
        </w:rPr>
        <w:t xml:space="preserve">the </w:t>
      </w:r>
      <w:r w:rsidRPr="001D1D88">
        <w:rPr>
          <w:color w:val="000000" w:themeColor="text1"/>
          <w:sz w:val="28"/>
          <w:szCs w:val="28"/>
          <w:lang w:val="en-GB" w:eastAsia="en-US"/>
        </w:rPr>
        <w:t xml:space="preserve">case of Germany, the </w:t>
      </w:r>
      <w:r w:rsidR="00F45E96" w:rsidRPr="001D1D88">
        <w:rPr>
          <w:color w:val="000000" w:themeColor="text1"/>
          <w:sz w:val="28"/>
          <w:szCs w:val="28"/>
          <w:lang w:val="en-GB" w:eastAsia="en-US"/>
        </w:rPr>
        <w:t>national</w:t>
      </w:r>
      <w:r w:rsidRPr="001D1D88">
        <w:rPr>
          <w:color w:val="000000" w:themeColor="text1"/>
          <w:sz w:val="28"/>
          <w:szCs w:val="28"/>
          <w:lang w:val="en-GB" w:eastAsia="en-US"/>
        </w:rPr>
        <w:t xml:space="preserve"> Parliament adopted the coal exit law in July 2020</w:t>
      </w:r>
      <w:r w:rsidR="00F45E96" w:rsidRPr="001D1D88">
        <w:rPr>
          <w:color w:val="000000" w:themeColor="text1"/>
          <w:sz w:val="28"/>
          <w:szCs w:val="28"/>
          <w:lang w:val="en-GB" w:eastAsia="en-US"/>
        </w:rPr>
        <w:t>,</w:t>
      </w:r>
      <w:r w:rsidRPr="001D1D88">
        <w:rPr>
          <w:color w:val="000000" w:themeColor="text1"/>
          <w:sz w:val="28"/>
          <w:szCs w:val="28"/>
          <w:lang w:val="en-GB" w:eastAsia="en-US"/>
        </w:rPr>
        <w:t xml:space="preserve"> set</w:t>
      </w:r>
      <w:r w:rsidR="00F45E96" w:rsidRPr="001D1D88">
        <w:rPr>
          <w:color w:val="000000" w:themeColor="text1"/>
          <w:sz w:val="28"/>
          <w:szCs w:val="28"/>
          <w:lang w:val="en-GB" w:eastAsia="en-US"/>
        </w:rPr>
        <w:t>ting</w:t>
      </w:r>
      <w:r w:rsidRPr="001D1D88">
        <w:rPr>
          <w:color w:val="000000" w:themeColor="text1"/>
          <w:sz w:val="28"/>
          <w:szCs w:val="28"/>
          <w:lang w:val="en-GB" w:eastAsia="en-US"/>
        </w:rPr>
        <w:t xml:space="preserve"> out a roadmap for phasing out coal-based energy by the end of 2038</w:t>
      </w:r>
      <w:r w:rsidR="007E159A" w:rsidRPr="001D1D88">
        <w:rPr>
          <w:color w:val="000000" w:themeColor="text1"/>
          <w:sz w:val="28"/>
          <w:szCs w:val="28"/>
          <w:lang w:val="en-GB" w:eastAsia="en-US"/>
        </w:rPr>
        <w:t xml:space="preserve"> [</w:t>
      </w:r>
      <w:r w:rsidR="009A7AEB" w:rsidRPr="001D1D88">
        <w:rPr>
          <w:color w:val="000000" w:themeColor="text1"/>
          <w:sz w:val="28"/>
          <w:szCs w:val="28"/>
          <w:lang w:val="en-GB" w:eastAsia="en-US"/>
        </w:rPr>
        <w:t>10</w:t>
      </w:r>
      <w:r w:rsidR="00FD19A1">
        <w:rPr>
          <w:color w:val="000000" w:themeColor="text1"/>
          <w:sz w:val="28"/>
          <w:szCs w:val="28"/>
          <w:lang w:val="en-GB" w:eastAsia="en-US"/>
        </w:rPr>
        <w:t>1</w:t>
      </w:r>
      <w:r w:rsidR="007E159A" w:rsidRPr="001D1D88">
        <w:rPr>
          <w:color w:val="000000" w:themeColor="text1"/>
          <w:sz w:val="28"/>
          <w:szCs w:val="28"/>
          <w:lang w:val="en-GB" w:eastAsia="en-US"/>
        </w:rPr>
        <w:t>]</w:t>
      </w:r>
      <w:r w:rsidRPr="001D1D88">
        <w:rPr>
          <w:color w:val="000000" w:themeColor="text1"/>
          <w:sz w:val="28"/>
          <w:szCs w:val="28"/>
          <w:lang w:val="en-GB" w:eastAsia="en-US"/>
        </w:rPr>
        <w:t xml:space="preserve">. </w:t>
      </w:r>
      <w:r w:rsidR="002F4011" w:rsidRPr="001D1D88">
        <w:rPr>
          <w:color w:val="000000" w:themeColor="text1"/>
          <w:sz w:val="28"/>
          <w:szCs w:val="28"/>
          <w:lang w:val="en-GB" w:eastAsia="en-US"/>
        </w:rPr>
        <w:t>Pursuant to</w:t>
      </w:r>
      <w:r w:rsidRPr="001D1D88">
        <w:rPr>
          <w:color w:val="000000" w:themeColor="text1"/>
          <w:sz w:val="28"/>
          <w:szCs w:val="28"/>
          <w:lang w:val="en-GB" w:eastAsia="en-US"/>
        </w:rPr>
        <w:t xml:space="preserve"> this law, it is expected that the last lignite mines and hard coal power plants </w:t>
      </w:r>
      <w:r w:rsidR="00AC1738" w:rsidRPr="001D1D88">
        <w:rPr>
          <w:color w:val="000000" w:themeColor="text1"/>
          <w:sz w:val="28"/>
          <w:szCs w:val="28"/>
          <w:lang w:val="en-GB" w:eastAsia="en-US"/>
        </w:rPr>
        <w:t>to</w:t>
      </w:r>
      <w:r w:rsidRPr="001D1D88">
        <w:rPr>
          <w:color w:val="000000" w:themeColor="text1"/>
          <w:sz w:val="28"/>
          <w:szCs w:val="28"/>
          <w:lang w:val="en-GB" w:eastAsia="en-US"/>
        </w:rPr>
        <w:t xml:space="preserve"> be shut down by that </w:t>
      </w:r>
      <w:r w:rsidR="00C855E6" w:rsidRPr="001D1D88">
        <w:rPr>
          <w:color w:val="000000" w:themeColor="text1"/>
          <w:sz w:val="28"/>
          <w:szCs w:val="28"/>
          <w:lang w:val="en-GB" w:eastAsia="en-US"/>
        </w:rPr>
        <w:t>date</w:t>
      </w:r>
      <w:r w:rsidR="00C340D6" w:rsidRPr="001D1D88">
        <w:rPr>
          <w:color w:val="000000" w:themeColor="text1"/>
          <w:sz w:val="28"/>
          <w:szCs w:val="28"/>
          <w:lang w:val="en-GB" w:eastAsia="en-US"/>
        </w:rPr>
        <w:t xml:space="preserve"> [</w:t>
      </w:r>
      <w:r w:rsidR="009A7AEB" w:rsidRPr="001D1D88">
        <w:rPr>
          <w:color w:val="000000" w:themeColor="text1"/>
          <w:sz w:val="28"/>
          <w:szCs w:val="28"/>
          <w:lang w:val="en-GB" w:eastAsia="en-US"/>
        </w:rPr>
        <w:t>10</w:t>
      </w:r>
      <w:r w:rsidR="00E93D69">
        <w:rPr>
          <w:color w:val="000000" w:themeColor="text1"/>
          <w:sz w:val="28"/>
          <w:szCs w:val="28"/>
          <w:lang w:val="en-GB" w:eastAsia="en-US"/>
        </w:rPr>
        <w:t>2</w:t>
      </w:r>
      <w:r w:rsidR="00C340D6" w:rsidRPr="001D1D88">
        <w:rPr>
          <w:color w:val="000000" w:themeColor="text1"/>
          <w:sz w:val="28"/>
          <w:szCs w:val="28"/>
          <w:lang w:val="en-GB" w:eastAsia="en-US"/>
        </w:rPr>
        <w:t>]</w:t>
      </w:r>
      <w:r w:rsidRPr="001D1D88">
        <w:rPr>
          <w:color w:val="000000" w:themeColor="text1"/>
          <w:sz w:val="28"/>
          <w:szCs w:val="28"/>
          <w:lang w:val="en-GB" w:eastAsia="en-US"/>
        </w:rPr>
        <w:t>.</w:t>
      </w:r>
      <w:r w:rsidR="009A7AEB" w:rsidRPr="001D1D88">
        <w:rPr>
          <w:color w:val="000000" w:themeColor="text1"/>
          <w:sz w:val="28"/>
          <w:szCs w:val="28"/>
          <w:lang w:val="en-GB" w:eastAsia="en-US"/>
        </w:rPr>
        <w:t xml:space="preserve"> </w:t>
      </w:r>
      <w:r w:rsidRPr="001D1D88">
        <w:rPr>
          <w:color w:val="000000" w:themeColor="text1"/>
          <w:sz w:val="28"/>
          <w:szCs w:val="28"/>
          <w:lang w:val="en-GB" w:eastAsia="en-US"/>
        </w:rPr>
        <w:t>The Law provides</w:t>
      </w:r>
      <w:r w:rsidR="00C855E6" w:rsidRPr="001D1D88">
        <w:rPr>
          <w:color w:val="000000" w:themeColor="text1"/>
          <w:sz w:val="28"/>
          <w:szCs w:val="28"/>
          <w:lang w:val="en-GB" w:eastAsia="en-US"/>
        </w:rPr>
        <w:t xml:space="preserve"> structured</w:t>
      </w:r>
      <w:r w:rsidRPr="001D1D88">
        <w:rPr>
          <w:color w:val="000000" w:themeColor="text1"/>
          <w:sz w:val="28"/>
          <w:szCs w:val="28"/>
          <w:lang w:val="en-GB" w:eastAsia="en-US"/>
        </w:rPr>
        <w:t xml:space="preserve"> compensation </w:t>
      </w:r>
      <w:r w:rsidR="0059260F" w:rsidRPr="001D1D88">
        <w:rPr>
          <w:color w:val="000000" w:themeColor="text1"/>
          <w:sz w:val="28"/>
          <w:szCs w:val="28"/>
          <w:lang w:val="en-GB" w:eastAsia="en-US"/>
        </w:rPr>
        <w:t>to be paid to the</w:t>
      </w:r>
      <w:r w:rsidRPr="001D1D88">
        <w:rPr>
          <w:color w:val="000000" w:themeColor="text1"/>
          <w:sz w:val="28"/>
          <w:szCs w:val="28"/>
          <w:lang w:val="en-GB" w:eastAsia="en-US"/>
        </w:rPr>
        <w:t xml:space="preserve"> affected mining companies</w:t>
      </w:r>
      <w:r w:rsidR="0059260F" w:rsidRPr="001D1D88">
        <w:rPr>
          <w:color w:val="000000" w:themeColor="text1"/>
          <w:sz w:val="28"/>
          <w:szCs w:val="28"/>
          <w:lang w:val="en-GB" w:eastAsia="en-US"/>
        </w:rPr>
        <w:t xml:space="preserve"> [</w:t>
      </w:r>
      <w:r w:rsidR="009A7AEB" w:rsidRPr="001D1D88">
        <w:rPr>
          <w:color w:val="000000" w:themeColor="text1"/>
          <w:sz w:val="28"/>
          <w:szCs w:val="28"/>
          <w:lang w:val="en-GB" w:eastAsia="en-US"/>
        </w:rPr>
        <w:t>10</w:t>
      </w:r>
      <w:r w:rsidR="00E93D69">
        <w:rPr>
          <w:color w:val="000000" w:themeColor="text1"/>
          <w:sz w:val="28"/>
          <w:szCs w:val="28"/>
          <w:lang w:val="en-GB" w:eastAsia="en-US"/>
        </w:rPr>
        <w:t>2</w:t>
      </w:r>
      <w:r w:rsidR="009A7AEB" w:rsidRPr="001D1D88">
        <w:rPr>
          <w:color w:val="000000" w:themeColor="text1"/>
          <w:sz w:val="28"/>
          <w:szCs w:val="28"/>
          <w:lang w:val="en-GB" w:eastAsia="en-US"/>
        </w:rPr>
        <w:t>, p. 179</w:t>
      </w:r>
      <w:r w:rsidR="0059260F" w:rsidRPr="001D1D88">
        <w:rPr>
          <w:color w:val="000000" w:themeColor="text1"/>
          <w:sz w:val="28"/>
          <w:szCs w:val="28"/>
          <w:lang w:val="en-GB" w:eastAsia="en-US"/>
        </w:rPr>
        <w:t>]</w:t>
      </w:r>
      <w:r w:rsidRPr="001D1D88">
        <w:rPr>
          <w:color w:val="000000" w:themeColor="text1"/>
          <w:sz w:val="28"/>
          <w:szCs w:val="28"/>
          <w:lang w:val="en-GB" w:eastAsia="en-US"/>
        </w:rPr>
        <w:t>. Specifically, prior to 2026</w:t>
      </w:r>
      <w:r w:rsidR="0051676F" w:rsidRPr="001D1D88">
        <w:rPr>
          <w:color w:val="000000" w:themeColor="text1"/>
          <w:sz w:val="28"/>
          <w:szCs w:val="28"/>
          <w:lang w:val="en-GB" w:eastAsia="en-US"/>
        </w:rPr>
        <w:t xml:space="preserve">, </w:t>
      </w:r>
      <w:r w:rsidRPr="001D1D88">
        <w:rPr>
          <w:color w:val="000000" w:themeColor="text1"/>
          <w:sz w:val="28"/>
          <w:szCs w:val="28"/>
          <w:lang w:val="en-GB" w:eastAsia="en-US"/>
        </w:rPr>
        <w:t>coal plant</w:t>
      </w:r>
      <w:r w:rsidR="00C855E6" w:rsidRPr="001D1D88">
        <w:rPr>
          <w:color w:val="000000" w:themeColor="text1"/>
          <w:sz w:val="28"/>
          <w:szCs w:val="28"/>
          <w:lang w:val="en-GB" w:eastAsia="en-US"/>
        </w:rPr>
        <w:t xml:space="preserve"> operators</w:t>
      </w:r>
      <w:r w:rsidRPr="001D1D88">
        <w:rPr>
          <w:color w:val="000000" w:themeColor="text1"/>
          <w:sz w:val="28"/>
          <w:szCs w:val="28"/>
          <w:lang w:val="en-GB" w:eastAsia="en-US"/>
        </w:rPr>
        <w:t xml:space="preserve"> could obtain compensation by participati</w:t>
      </w:r>
      <w:r w:rsidR="00C855E6" w:rsidRPr="001D1D88">
        <w:rPr>
          <w:color w:val="000000" w:themeColor="text1"/>
          <w:sz w:val="28"/>
          <w:szCs w:val="28"/>
          <w:lang w:val="en-GB" w:eastAsia="en-US"/>
        </w:rPr>
        <w:t>on</w:t>
      </w:r>
      <w:r w:rsidRPr="001D1D88">
        <w:rPr>
          <w:color w:val="000000" w:themeColor="text1"/>
          <w:sz w:val="28"/>
          <w:szCs w:val="28"/>
          <w:lang w:val="en-GB" w:eastAsia="en-US"/>
        </w:rPr>
        <w:t xml:space="preserve"> in a</w:t>
      </w:r>
      <w:r w:rsidR="00C855E6" w:rsidRPr="001D1D88">
        <w:rPr>
          <w:color w:val="000000" w:themeColor="text1"/>
          <w:sz w:val="28"/>
          <w:szCs w:val="28"/>
          <w:lang w:val="en-GB" w:eastAsia="en-US"/>
        </w:rPr>
        <w:t xml:space="preserve">n annual </w:t>
      </w:r>
      <w:r w:rsidRPr="001D1D88">
        <w:rPr>
          <w:color w:val="000000" w:themeColor="text1"/>
          <w:sz w:val="28"/>
          <w:szCs w:val="28"/>
          <w:lang w:val="en-GB" w:eastAsia="en-US"/>
        </w:rPr>
        <w:t>tender</w:t>
      </w:r>
      <w:r w:rsidR="00C855E6" w:rsidRPr="001D1D88">
        <w:rPr>
          <w:color w:val="000000" w:themeColor="text1"/>
          <w:sz w:val="28"/>
          <w:szCs w:val="28"/>
          <w:lang w:val="en-GB" w:eastAsia="en-US"/>
        </w:rPr>
        <w:t xml:space="preserve"> for compensation funding</w:t>
      </w:r>
      <w:r w:rsidR="009A7AEB" w:rsidRPr="001D1D88">
        <w:rPr>
          <w:color w:val="000000" w:themeColor="text1"/>
          <w:sz w:val="28"/>
          <w:szCs w:val="28"/>
          <w:lang w:val="en-GB" w:eastAsia="en-US"/>
        </w:rPr>
        <w:t xml:space="preserve"> </w:t>
      </w:r>
      <w:r w:rsidRPr="001D1D88">
        <w:rPr>
          <w:color w:val="000000" w:themeColor="text1"/>
          <w:sz w:val="28"/>
          <w:szCs w:val="28"/>
          <w:lang w:val="en-GB" w:eastAsia="en-US"/>
        </w:rPr>
        <w:t>voluntary</w:t>
      </w:r>
      <w:r w:rsidR="009A7AEB" w:rsidRPr="001D1D88">
        <w:rPr>
          <w:color w:val="000000" w:themeColor="text1"/>
          <w:sz w:val="28"/>
          <w:szCs w:val="28"/>
          <w:lang w:val="en-GB" w:eastAsia="en-US"/>
        </w:rPr>
        <w:t xml:space="preserve"> </w:t>
      </w:r>
      <w:r w:rsidR="00C855E6" w:rsidRPr="001D1D88">
        <w:rPr>
          <w:color w:val="000000" w:themeColor="text1"/>
          <w:sz w:val="28"/>
          <w:szCs w:val="28"/>
          <w:lang w:val="en-GB" w:eastAsia="en-US"/>
        </w:rPr>
        <w:t>closure of</w:t>
      </w:r>
      <w:r w:rsidRPr="001D1D88">
        <w:rPr>
          <w:color w:val="000000" w:themeColor="text1"/>
          <w:sz w:val="28"/>
          <w:szCs w:val="28"/>
          <w:lang w:val="en-GB" w:eastAsia="en-US"/>
        </w:rPr>
        <w:t xml:space="preserve"> coal plants</w:t>
      </w:r>
      <w:r w:rsidR="007E159A" w:rsidRPr="001D1D88">
        <w:rPr>
          <w:color w:val="000000" w:themeColor="text1"/>
          <w:sz w:val="28"/>
          <w:szCs w:val="28"/>
          <w:lang w:val="en-GB" w:eastAsia="en-US"/>
        </w:rPr>
        <w:t xml:space="preserve"> [</w:t>
      </w:r>
      <w:r w:rsidR="009A7AEB" w:rsidRPr="001D1D88">
        <w:rPr>
          <w:color w:val="000000" w:themeColor="text1"/>
          <w:sz w:val="28"/>
          <w:szCs w:val="28"/>
          <w:lang w:val="en-GB" w:eastAsia="en-US"/>
        </w:rPr>
        <w:t>10</w:t>
      </w:r>
      <w:r w:rsidR="00E93D69">
        <w:rPr>
          <w:color w:val="000000" w:themeColor="text1"/>
          <w:sz w:val="28"/>
          <w:szCs w:val="28"/>
          <w:lang w:val="en-GB" w:eastAsia="en-US"/>
        </w:rPr>
        <w:t>2</w:t>
      </w:r>
      <w:r w:rsidR="009A7AEB" w:rsidRPr="001D1D88">
        <w:rPr>
          <w:color w:val="000000" w:themeColor="text1"/>
          <w:sz w:val="28"/>
          <w:szCs w:val="28"/>
          <w:lang w:val="en-GB" w:eastAsia="en-US"/>
        </w:rPr>
        <w:t>, p. 179</w:t>
      </w:r>
      <w:r w:rsidR="007E159A" w:rsidRPr="001D1D88">
        <w:rPr>
          <w:color w:val="000000" w:themeColor="text1"/>
          <w:sz w:val="28"/>
          <w:szCs w:val="28"/>
          <w:lang w:val="en-GB" w:eastAsia="en-US"/>
        </w:rPr>
        <w:t>]</w:t>
      </w:r>
      <w:r w:rsidRPr="001D1D88">
        <w:rPr>
          <w:color w:val="000000" w:themeColor="text1"/>
          <w:sz w:val="28"/>
          <w:szCs w:val="28"/>
          <w:lang w:val="en-GB" w:eastAsia="en-US"/>
        </w:rPr>
        <w:t xml:space="preserve">. </w:t>
      </w:r>
      <w:r w:rsidR="00C340D6" w:rsidRPr="001D1D88">
        <w:rPr>
          <w:color w:val="000000" w:themeColor="text1"/>
          <w:sz w:val="28"/>
          <w:szCs w:val="28"/>
          <w:lang w:val="en-GB" w:eastAsia="en-US"/>
        </w:rPr>
        <w:t>Starting in</w:t>
      </w:r>
      <w:r w:rsidRPr="001D1D88">
        <w:rPr>
          <w:color w:val="000000" w:themeColor="text1"/>
          <w:sz w:val="28"/>
          <w:szCs w:val="28"/>
          <w:lang w:val="en-GB" w:eastAsia="en-US"/>
        </w:rPr>
        <w:t xml:space="preserve"> 2027, hard coal plants are to be shut down by regulatory order without compensation. </w:t>
      </w:r>
      <w:r w:rsidR="00C340D6" w:rsidRPr="001D1D88">
        <w:rPr>
          <w:color w:val="000000" w:themeColor="text1"/>
          <w:sz w:val="28"/>
          <w:szCs w:val="28"/>
          <w:lang w:val="en-GB" w:eastAsia="en-US"/>
        </w:rPr>
        <w:t>T</w:t>
      </w:r>
      <w:r w:rsidR="00C375B6" w:rsidRPr="001D1D88">
        <w:rPr>
          <w:color w:val="000000" w:themeColor="text1"/>
          <w:sz w:val="28"/>
          <w:szCs w:val="28"/>
          <w:lang w:val="en-GB" w:eastAsia="en-US"/>
        </w:rPr>
        <w:t>he State</w:t>
      </w:r>
      <w:r w:rsidRPr="001D1D88">
        <w:rPr>
          <w:color w:val="000000" w:themeColor="text1"/>
          <w:sz w:val="28"/>
          <w:szCs w:val="28"/>
          <w:lang w:val="en-GB" w:eastAsia="en-US"/>
        </w:rPr>
        <w:t xml:space="preserve"> provides </w:t>
      </w:r>
      <w:r w:rsidR="00C375B6" w:rsidRPr="001D1D88">
        <w:rPr>
          <w:color w:val="000000" w:themeColor="text1"/>
          <w:sz w:val="28"/>
          <w:szCs w:val="28"/>
          <w:lang w:val="en-GB" w:eastAsia="en-US"/>
        </w:rPr>
        <w:t>economic</w:t>
      </w:r>
      <w:r w:rsidRPr="001D1D88">
        <w:rPr>
          <w:color w:val="000000" w:themeColor="text1"/>
          <w:sz w:val="28"/>
          <w:szCs w:val="28"/>
          <w:lang w:val="en-GB" w:eastAsia="en-US"/>
        </w:rPr>
        <w:t xml:space="preserve"> </w:t>
      </w:r>
      <w:r w:rsidR="00C375B6" w:rsidRPr="001D1D88">
        <w:rPr>
          <w:color w:val="000000" w:themeColor="text1"/>
          <w:sz w:val="28"/>
          <w:szCs w:val="28"/>
          <w:lang w:val="en-GB" w:eastAsia="en-US"/>
        </w:rPr>
        <w:t>incentivization</w:t>
      </w:r>
      <w:r w:rsidRPr="001D1D88">
        <w:rPr>
          <w:color w:val="000000" w:themeColor="text1"/>
          <w:sz w:val="28"/>
          <w:szCs w:val="28"/>
          <w:lang w:val="en-GB" w:eastAsia="en-US"/>
        </w:rPr>
        <w:t xml:space="preserve"> for </w:t>
      </w:r>
      <w:r w:rsidR="00833BA8" w:rsidRPr="001D1D88">
        <w:rPr>
          <w:color w:val="000000" w:themeColor="text1"/>
          <w:sz w:val="28"/>
          <w:szCs w:val="28"/>
          <w:lang w:val="en-GB" w:eastAsia="en-US"/>
        </w:rPr>
        <w:t xml:space="preserve">the </w:t>
      </w:r>
      <w:r w:rsidRPr="001D1D88">
        <w:rPr>
          <w:color w:val="000000" w:themeColor="text1"/>
          <w:sz w:val="28"/>
          <w:szCs w:val="28"/>
          <w:lang w:val="en-GB" w:eastAsia="en-US"/>
        </w:rPr>
        <w:t xml:space="preserve">early closure of coal plants. </w:t>
      </w:r>
      <w:r w:rsidR="00C375B6" w:rsidRPr="001D1D88">
        <w:rPr>
          <w:color w:val="000000" w:themeColor="text1"/>
          <w:sz w:val="28"/>
          <w:szCs w:val="28"/>
          <w:lang w:val="en-GB" w:eastAsia="en-US"/>
        </w:rPr>
        <w:t xml:space="preserve">Although in principle supportive of the move from fossil fuels to renewables </w:t>
      </w:r>
      <w:r w:rsidRPr="001D1D88">
        <w:rPr>
          <w:color w:val="000000" w:themeColor="text1"/>
          <w:sz w:val="28"/>
          <w:szCs w:val="28"/>
          <w:lang w:val="en-GB" w:eastAsia="en-US"/>
        </w:rPr>
        <w:t>the European Commission</w:t>
      </w:r>
      <w:r w:rsidR="00C375B6" w:rsidRPr="001D1D88">
        <w:rPr>
          <w:color w:val="000000" w:themeColor="text1"/>
          <w:sz w:val="28"/>
          <w:szCs w:val="28"/>
          <w:lang w:val="en-GB" w:eastAsia="en-US"/>
        </w:rPr>
        <w:t xml:space="preserve"> last year</w:t>
      </w:r>
      <w:r w:rsidRPr="001D1D88">
        <w:rPr>
          <w:color w:val="000000" w:themeColor="text1"/>
          <w:sz w:val="28"/>
          <w:szCs w:val="28"/>
          <w:lang w:val="en-GB" w:eastAsia="en-US"/>
        </w:rPr>
        <w:t xml:space="preserve"> started an investigation to determine if the compensation scheme violates EU laws on state aid</w:t>
      </w:r>
      <w:r w:rsidR="007E159A" w:rsidRPr="001D1D88">
        <w:rPr>
          <w:color w:val="000000" w:themeColor="text1"/>
          <w:sz w:val="28"/>
          <w:szCs w:val="28"/>
          <w:lang w:val="en-GB" w:eastAsia="en-US"/>
        </w:rPr>
        <w:t xml:space="preserve"> [</w:t>
      </w:r>
      <w:r w:rsidR="00F85D60" w:rsidRPr="001D1D88">
        <w:rPr>
          <w:color w:val="000000" w:themeColor="text1"/>
          <w:sz w:val="28"/>
          <w:szCs w:val="28"/>
          <w:lang w:val="en-GB" w:eastAsia="en-US"/>
        </w:rPr>
        <w:t>10</w:t>
      </w:r>
      <w:r w:rsidR="00E93D69">
        <w:rPr>
          <w:color w:val="000000" w:themeColor="text1"/>
          <w:sz w:val="28"/>
          <w:szCs w:val="28"/>
          <w:lang w:val="en-GB" w:eastAsia="en-US"/>
        </w:rPr>
        <w:t>3</w:t>
      </w:r>
      <w:r w:rsidR="007E159A" w:rsidRPr="001D1D88">
        <w:rPr>
          <w:color w:val="000000" w:themeColor="text1"/>
          <w:sz w:val="28"/>
          <w:szCs w:val="28"/>
          <w:lang w:val="en-GB" w:eastAsia="en-US"/>
        </w:rPr>
        <w:t>]</w:t>
      </w:r>
      <w:r w:rsidRPr="001D1D88">
        <w:rPr>
          <w:color w:val="000000" w:themeColor="text1"/>
          <w:sz w:val="28"/>
          <w:szCs w:val="28"/>
          <w:lang w:val="en-GB" w:eastAsia="en-US"/>
        </w:rPr>
        <w:t>.</w:t>
      </w:r>
    </w:p>
    <w:p w14:paraId="27DC1CB1" w14:textId="77639CF7" w:rsidR="00E71568" w:rsidRPr="001D1D88" w:rsidRDefault="00DD6145" w:rsidP="00BE180D">
      <w:pPr>
        <w:ind w:firstLine="567"/>
        <w:jc w:val="both"/>
        <w:rPr>
          <w:color w:val="000000" w:themeColor="text1"/>
          <w:sz w:val="28"/>
          <w:szCs w:val="28"/>
          <w:lang w:val="en-GB" w:eastAsia="en-US"/>
        </w:rPr>
      </w:pPr>
      <w:r w:rsidRPr="001D1D88">
        <w:rPr>
          <w:color w:val="000000" w:themeColor="text1"/>
          <w:sz w:val="28"/>
          <w:szCs w:val="28"/>
          <w:lang w:val="en-GB" w:eastAsia="en-US"/>
        </w:rPr>
        <w:t>Similarly, i</w:t>
      </w:r>
      <w:r w:rsidR="00E71568" w:rsidRPr="001D1D88">
        <w:rPr>
          <w:color w:val="000000" w:themeColor="text1"/>
          <w:sz w:val="28"/>
          <w:szCs w:val="28"/>
          <w:lang w:val="en-GB" w:eastAsia="en-US"/>
        </w:rPr>
        <w:t xml:space="preserve">n </w:t>
      </w:r>
      <w:r w:rsidR="00B9022A" w:rsidRPr="001D1D88">
        <w:rPr>
          <w:color w:val="000000" w:themeColor="text1"/>
          <w:sz w:val="28"/>
          <w:szCs w:val="28"/>
          <w:lang w:val="en-GB" w:eastAsia="en-US"/>
        </w:rPr>
        <w:t xml:space="preserve">the </w:t>
      </w:r>
      <w:r w:rsidR="00E71568" w:rsidRPr="001D1D88">
        <w:rPr>
          <w:color w:val="000000" w:themeColor="text1"/>
          <w:sz w:val="28"/>
          <w:szCs w:val="28"/>
          <w:lang w:val="en-GB" w:eastAsia="en-US"/>
        </w:rPr>
        <w:t>case of the Netherlands, on 11 December 2019, the Netherlands adopted a law prohibiting the use of coal for the production of electricity after 2030</w:t>
      </w:r>
      <w:r w:rsidR="007E159A" w:rsidRPr="001D1D88">
        <w:rPr>
          <w:color w:val="000000" w:themeColor="text1"/>
          <w:sz w:val="28"/>
          <w:szCs w:val="28"/>
          <w:lang w:val="en-GB" w:eastAsia="en-US"/>
        </w:rPr>
        <w:t xml:space="preserve"> [</w:t>
      </w:r>
      <w:r w:rsidR="00F85D60" w:rsidRPr="001D1D88">
        <w:rPr>
          <w:color w:val="000000" w:themeColor="text1"/>
          <w:sz w:val="28"/>
          <w:szCs w:val="28"/>
          <w:lang w:val="en-GB" w:eastAsia="en-US"/>
        </w:rPr>
        <w:t>10</w:t>
      </w:r>
      <w:r w:rsidR="00E93D69">
        <w:rPr>
          <w:color w:val="000000" w:themeColor="text1"/>
          <w:sz w:val="28"/>
          <w:szCs w:val="28"/>
          <w:lang w:val="en-GB" w:eastAsia="en-US"/>
        </w:rPr>
        <w:t>4</w:t>
      </w:r>
      <w:r w:rsidR="007E159A" w:rsidRPr="001D1D88">
        <w:rPr>
          <w:color w:val="000000" w:themeColor="text1"/>
          <w:sz w:val="28"/>
          <w:szCs w:val="28"/>
          <w:lang w:val="en-GB" w:eastAsia="en-US"/>
        </w:rPr>
        <w:t>]</w:t>
      </w:r>
      <w:r w:rsidR="00E71568" w:rsidRPr="001D1D88">
        <w:rPr>
          <w:color w:val="000000" w:themeColor="text1"/>
          <w:sz w:val="28"/>
          <w:szCs w:val="28"/>
          <w:lang w:val="en-GB" w:eastAsia="en-US"/>
        </w:rPr>
        <w:t xml:space="preserve">. The law </w:t>
      </w:r>
      <w:r w:rsidR="00082B77" w:rsidRPr="001D1D88">
        <w:rPr>
          <w:color w:val="000000" w:themeColor="text1"/>
          <w:sz w:val="28"/>
          <w:szCs w:val="28"/>
          <w:lang w:val="en-GB" w:eastAsia="en-US"/>
        </w:rPr>
        <w:t>targets</w:t>
      </w:r>
      <w:r w:rsidR="00E71568" w:rsidRPr="001D1D88">
        <w:rPr>
          <w:color w:val="000000" w:themeColor="text1"/>
          <w:sz w:val="28"/>
          <w:szCs w:val="28"/>
          <w:lang w:val="en-GB" w:eastAsia="en-US"/>
        </w:rPr>
        <w:t xml:space="preserve"> five </w:t>
      </w:r>
      <w:r w:rsidR="00082B77" w:rsidRPr="001D1D88">
        <w:rPr>
          <w:color w:val="000000" w:themeColor="text1"/>
          <w:sz w:val="28"/>
          <w:szCs w:val="28"/>
          <w:lang w:val="en-GB" w:eastAsia="en-US"/>
        </w:rPr>
        <w:t xml:space="preserve">in-country </w:t>
      </w:r>
      <w:r w:rsidR="00E71568" w:rsidRPr="001D1D88">
        <w:rPr>
          <w:color w:val="000000" w:themeColor="text1"/>
          <w:sz w:val="28"/>
          <w:szCs w:val="28"/>
          <w:lang w:val="en-GB" w:eastAsia="en-US"/>
        </w:rPr>
        <w:t xml:space="preserve">coal-fuelled power plants. </w:t>
      </w:r>
      <w:r w:rsidR="00082B77" w:rsidRPr="001D1D88">
        <w:rPr>
          <w:color w:val="000000" w:themeColor="text1"/>
          <w:sz w:val="28"/>
          <w:szCs w:val="28"/>
          <w:lang w:val="en-GB" w:eastAsia="en-US"/>
        </w:rPr>
        <w:t>T</w:t>
      </w:r>
      <w:r w:rsidR="00E71568" w:rsidRPr="001D1D88">
        <w:rPr>
          <w:color w:val="000000" w:themeColor="text1"/>
          <w:sz w:val="28"/>
          <w:szCs w:val="28"/>
          <w:lang w:val="en-GB" w:eastAsia="en-US"/>
        </w:rPr>
        <w:t>he Netherlands agreed to pay EUR 52.5 million compensation to Vattenfall to close the oldest plant</w:t>
      </w:r>
      <w:r w:rsidR="007E159A" w:rsidRPr="001D1D88">
        <w:rPr>
          <w:color w:val="000000" w:themeColor="text1"/>
          <w:sz w:val="28"/>
          <w:szCs w:val="28"/>
          <w:lang w:val="en-GB" w:eastAsia="en-US"/>
        </w:rPr>
        <w:t xml:space="preserve"> [</w:t>
      </w:r>
      <w:r w:rsidR="00E82FFA" w:rsidRPr="001D1D88">
        <w:rPr>
          <w:color w:val="000000" w:themeColor="text1"/>
          <w:sz w:val="28"/>
          <w:szCs w:val="28"/>
          <w:lang w:val="en-GB" w:eastAsia="en-US"/>
        </w:rPr>
        <w:t>10</w:t>
      </w:r>
      <w:r w:rsidR="00E93D69">
        <w:rPr>
          <w:color w:val="000000" w:themeColor="text1"/>
          <w:sz w:val="28"/>
          <w:szCs w:val="28"/>
          <w:lang w:val="en-GB" w:eastAsia="en-US"/>
        </w:rPr>
        <w:t>5</w:t>
      </w:r>
      <w:r w:rsidR="007E159A" w:rsidRPr="001D1D88">
        <w:rPr>
          <w:color w:val="000000" w:themeColor="text1"/>
          <w:sz w:val="28"/>
          <w:szCs w:val="28"/>
          <w:lang w:val="en-GB" w:eastAsia="en-US"/>
        </w:rPr>
        <w:t>]</w:t>
      </w:r>
      <w:r w:rsidR="00E71568" w:rsidRPr="001D1D88">
        <w:rPr>
          <w:color w:val="000000" w:themeColor="text1"/>
          <w:sz w:val="28"/>
          <w:szCs w:val="28"/>
          <w:lang w:val="en-GB" w:eastAsia="en-US"/>
        </w:rPr>
        <w:t xml:space="preserve">. However, it appears that the Netherlands has not been able to agree on compensation </w:t>
      </w:r>
      <w:r w:rsidR="00082B77" w:rsidRPr="001D1D88">
        <w:rPr>
          <w:color w:val="000000" w:themeColor="text1"/>
          <w:sz w:val="28"/>
          <w:szCs w:val="28"/>
          <w:lang w:val="en-GB" w:eastAsia="en-US"/>
        </w:rPr>
        <w:t xml:space="preserve">amounts </w:t>
      </w:r>
      <w:r w:rsidR="00E71568" w:rsidRPr="001D1D88">
        <w:rPr>
          <w:color w:val="000000" w:themeColor="text1"/>
          <w:sz w:val="28"/>
          <w:szCs w:val="28"/>
          <w:lang w:val="en-GB" w:eastAsia="en-US"/>
        </w:rPr>
        <w:t xml:space="preserve">for </w:t>
      </w:r>
      <w:r w:rsidR="00B9022A" w:rsidRPr="001D1D88">
        <w:rPr>
          <w:color w:val="000000" w:themeColor="text1"/>
          <w:sz w:val="28"/>
          <w:szCs w:val="28"/>
          <w:lang w:val="en-GB" w:eastAsia="en-US"/>
        </w:rPr>
        <w:t xml:space="preserve">the </w:t>
      </w:r>
      <w:r w:rsidR="00E71568" w:rsidRPr="001D1D88">
        <w:rPr>
          <w:color w:val="000000" w:themeColor="text1"/>
          <w:sz w:val="28"/>
          <w:szCs w:val="28"/>
          <w:lang w:val="en-GB" w:eastAsia="en-US"/>
        </w:rPr>
        <w:t xml:space="preserve">closure of the other plants. As </w:t>
      </w:r>
      <w:r w:rsidR="00456612" w:rsidRPr="001D1D88">
        <w:rPr>
          <w:color w:val="000000" w:themeColor="text1"/>
          <w:sz w:val="28"/>
          <w:szCs w:val="28"/>
          <w:lang w:val="en-GB" w:eastAsia="en-US"/>
        </w:rPr>
        <w:t xml:space="preserve">a </w:t>
      </w:r>
      <w:r w:rsidR="00E71568" w:rsidRPr="001D1D88">
        <w:rPr>
          <w:color w:val="000000" w:themeColor="text1"/>
          <w:sz w:val="28"/>
          <w:szCs w:val="28"/>
          <w:lang w:val="en-GB" w:eastAsia="en-US"/>
        </w:rPr>
        <w:t xml:space="preserve">result, affected investors RWE AG, RWE Eemshaven Holding, Uniper SE, and Uniper Benelux brought at least three separate claims against the Netherlands in ICSID </w:t>
      </w:r>
      <w:r w:rsidR="00D27785" w:rsidRPr="001D1D88">
        <w:rPr>
          <w:color w:val="000000" w:themeColor="text1"/>
          <w:sz w:val="28"/>
          <w:szCs w:val="28"/>
          <w:lang w:val="en-GB" w:eastAsia="en-US"/>
        </w:rPr>
        <w:t>alleg</w:t>
      </w:r>
      <w:r w:rsidR="00AC1738" w:rsidRPr="001D1D88">
        <w:rPr>
          <w:color w:val="000000" w:themeColor="text1"/>
          <w:sz w:val="28"/>
          <w:szCs w:val="28"/>
          <w:lang w:val="en-GB" w:eastAsia="en-US"/>
        </w:rPr>
        <w:t>ing</w:t>
      </w:r>
      <w:r w:rsidR="00D27785" w:rsidRPr="001D1D88">
        <w:rPr>
          <w:color w:val="000000" w:themeColor="text1"/>
          <w:sz w:val="28"/>
          <w:szCs w:val="28"/>
          <w:lang w:val="en-GB" w:eastAsia="en-US"/>
        </w:rPr>
        <w:t xml:space="preserve"> breaches of the</w:t>
      </w:r>
      <w:r w:rsidR="00E71568" w:rsidRPr="001D1D88">
        <w:rPr>
          <w:color w:val="000000" w:themeColor="text1"/>
          <w:sz w:val="28"/>
          <w:szCs w:val="28"/>
          <w:lang w:val="en-GB" w:eastAsia="en-US"/>
        </w:rPr>
        <w:t xml:space="preserve"> ECT investment protection provisions</w:t>
      </w:r>
      <w:r w:rsidR="00896BD1" w:rsidRPr="001D1D88">
        <w:rPr>
          <w:color w:val="000000" w:themeColor="text1"/>
          <w:sz w:val="28"/>
          <w:szCs w:val="28"/>
          <w:lang w:val="en-GB" w:eastAsia="en-US"/>
        </w:rPr>
        <w:t xml:space="preserve"> [</w:t>
      </w:r>
      <w:r w:rsidR="00E82FFA" w:rsidRPr="001D1D88">
        <w:rPr>
          <w:color w:val="000000" w:themeColor="text1"/>
          <w:sz w:val="28"/>
          <w:szCs w:val="28"/>
          <w:lang w:val="en-GB" w:eastAsia="en-US"/>
        </w:rPr>
        <w:t>10</w:t>
      </w:r>
      <w:r w:rsidR="00BC5B46">
        <w:rPr>
          <w:color w:val="000000" w:themeColor="text1"/>
          <w:sz w:val="28"/>
          <w:szCs w:val="28"/>
          <w:lang w:val="en-GB" w:eastAsia="en-US"/>
        </w:rPr>
        <w:t>6</w:t>
      </w:r>
      <w:r w:rsidR="00896BD1" w:rsidRPr="001D1D88">
        <w:rPr>
          <w:color w:val="000000" w:themeColor="text1"/>
          <w:sz w:val="28"/>
          <w:szCs w:val="28"/>
          <w:lang w:val="en-GB" w:eastAsia="en-US"/>
        </w:rPr>
        <w:t>]</w:t>
      </w:r>
      <w:r w:rsidR="00E71568" w:rsidRPr="001D1D88">
        <w:rPr>
          <w:color w:val="000000" w:themeColor="text1"/>
          <w:sz w:val="28"/>
          <w:szCs w:val="28"/>
          <w:lang w:val="en-GB" w:eastAsia="en-US"/>
        </w:rPr>
        <w:t>.</w:t>
      </w:r>
    </w:p>
    <w:p w14:paraId="42457BE1" w14:textId="55AAC877" w:rsidR="00E71568" w:rsidRPr="001D1D88" w:rsidRDefault="00E71568" w:rsidP="00BE180D">
      <w:pPr>
        <w:ind w:firstLine="567"/>
        <w:jc w:val="both"/>
        <w:rPr>
          <w:color w:val="000000" w:themeColor="text1"/>
          <w:sz w:val="28"/>
          <w:szCs w:val="28"/>
          <w:lang w:val="en-GB"/>
        </w:rPr>
      </w:pPr>
      <w:r w:rsidRPr="001D1D88">
        <w:rPr>
          <w:color w:val="000000" w:themeColor="text1"/>
          <w:sz w:val="28"/>
          <w:szCs w:val="28"/>
          <w:lang w:val="en-US"/>
        </w:rPr>
        <w:t xml:space="preserve">France </w:t>
      </w:r>
      <w:r w:rsidRPr="001D1D88">
        <w:rPr>
          <w:color w:val="000000" w:themeColor="text1"/>
          <w:sz w:val="28"/>
          <w:szCs w:val="28"/>
          <w:lang w:val="en-GB"/>
        </w:rPr>
        <w:t>has</w:t>
      </w:r>
      <w:r w:rsidR="00A616ED" w:rsidRPr="001D1D88">
        <w:rPr>
          <w:color w:val="000000" w:themeColor="text1"/>
          <w:sz w:val="28"/>
          <w:szCs w:val="28"/>
          <w:lang w:val="en-GB"/>
        </w:rPr>
        <w:t xml:space="preserve"> also</w:t>
      </w:r>
      <w:r w:rsidRPr="001D1D88">
        <w:rPr>
          <w:color w:val="000000" w:themeColor="text1"/>
          <w:sz w:val="28"/>
          <w:szCs w:val="28"/>
          <w:lang w:val="en-GB"/>
        </w:rPr>
        <w:t xml:space="preserve"> been taking regulatory measures to reduce fossil fuel production </w:t>
      </w:r>
      <w:r w:rsidR="006964D1" w:rsidRPr="001D1D88">
        <w:rPr>
          <w:color w:val="000000" w:themeColor="text1"/>
          <w:sz w:val="28"/>
          <w:szCs w:val="28"/>
          <w:lang w:val="en-GB"/>
        </w:rPr>
        <w:t>within</w:t>
      </w:r>
      <w:r w:rsidRPr="001D1D88">
        <w:rPr>
          <w:color w:val="000000" w:themeColor="text1"/>
          <w:sz w:val="28"/>
          <w:szCs w:val="28"/>
          <w:lang w:val="en-GB"/>
        </w:rPr>
        <w:t xml:space="preserve"> </w:t>
      </w:r>
      <w:r w:rsidR="00456612" w:rsidRPr="001D1D88">
        <w:rPr>
          <w:color w:val="000000" w:themeColor="text1"/>
          <w:sz w:val="28"/>
          <w:szCs w:val="28"/>
          <w:lang w:val="en-GB"/>
        </w:rPr>
        <w:t>its</w:t>
      </w:r>
      <w:r w:rsidRPr="001D1D88">
        <w:rPr>
          <w:color w:val="000000" w:themeColor="text1"/>
          <w:sz w:val="28"/>
          <w:szCs w:val="28"/>
          <w:lang w:val="en-GB"/>
        </w:rPr>
        <w:t xml:space="preserve"> territories. In December 2017</w:t>
      </w:r>
      <w:r w:rsidR="00456612" w:rsidRPr="001D1D88">
        <w:rPr>
          <w:color w:val="000000" w:themeColor="text1"/>
          <w:sz w:val="28"/>
          <w:szCs w:val="28"/>
          <w:lang w:val="en-GB"/>
        </w:rPr>
        <w:t>,</w:t>
      </w:r>
      <w:r w:rsidRPr="001D1D88">
        <w:rPr>
          <w:color w:val="000000" w:themeColor="text1"/>
          <w:sz w:val="28"/>
          <w:szCs w:val="28"/>
          <w:lang w:val="en-GB"/>
        </w:rPr>
        <w:t xml:space="preserve"> </w:t>
      </w:r>
      <w:r w:rsidR="00A616ED" w:rsidRPr="001D1D88">
        <w:rPr>
          <w:color w:val="000000" w:themeColor="text1"/>
          <w:sz w:val="28"/>
          <w:szCs w:val="28"/>
          <w:lang w:val="en-GB"/>
        </w:rPr>
        <w:t>the</w:t>
      </w:r>
      <w:r w:rsidRPr="001D1D88">
        <w:rPr>
          <w:color w:val="000000" w:themeColor="text1"/>
          <w:sz w:val="28"/>
          <w:szCs w:val="28"/>
          <w:lang w:val="en-GB"/>
        </w:rPr>
        <w:t xml:space="preserve"> </w:t>
      </w:r>
      <w:r w:rsidR="00A616ED" w:rsidRPr="001D1D88">
        <w:rPr>
          <w:color w:val="000000" w:themeColor="text1"/>
          <w:sz w:val="28"/>
          <w:szCs w:val="28"/>
          <w:lang w:val="en-GB"/>
        </w:rPr>
        <w:t xml:space="preserve">French </w:t>
      </w:r>
      <w:r w:rsidRPr="001D1D88">
        <w:rPr>
          <w:color w:val="000000" w:themeColor="text1"/>
          <w:sz w:val="28"/>
          <w:szCs w:val="28"/>
          <w:lang w:val="en-GB"/>
        </w:rPr>
        <w:t xml:space="preserve">Parliament </w:t>
      </w:r>
      <w:r w:rsidR="00A616ED" w:rsidRPr="001D1D88">
        <w:rPr>
          <w:color w:val="000000" w:themeColor="text1"/>
          <w:sz w:val="28"/>
          <w:szCs w:val="28"/>
          <w:lang w:val="en-GB"/>
        </w:rPr>
        <w:t xml:space="preserve">adopted </w:t>
      </w:r>
      <w:r w:rsidRPr="001D1D88">
        <w:rPr>
          <w:color w:val="000000" w:themeColor="text1"/>
          <w:sz w:val="28"/>
          <w:szCs w:val="28"/>
          <w:lang w:val="en-GB"/>
        </w:rPr>
        <w:t>legislation end</w:t>
      </w:r>
      <w:r w:rsidR="00A879C5" w:rsidRPr="001D1D88">
        <w:rPr>
          <w:color w:val="000000" w:themeColor="text1"/>
          <w:sz w:val="28"/>
          <w:szCs w:val="28"/>
          <w:lang w:val="en-GB"/>
        </w:rPr>
        <w:t>ing</w:t>
      </w:r>
      <w:r w:rsidRPr="001D1D88">
        <w:rPr>
          <w:color w:val="000000" w:themeColor="text1"/>
          <w:sz w:val="28"/>
          <w:szCs w:val="28"/>
          <w:lang w:val="en-GB"/>
        </w:rPr>
        <w:t xml:space="preserve"> </w:t>
      </w:r>
      <w:r w:rsidR="00A879C5" w:rsidRPr="001D1D88">
        <w:rPr>
          <w:color w:val="000000" w:themeColor="text1"/>
          <w:sz w:val="28"/>
          <w:szCs w:val="28"/>
          <w:lang w:val="en-GB"/>
        </w:rPr>
        <w:t>O&amp;G</w:t>
      </w:r>
      <w:r w:rsidRPr="001D1D88">
        <w:rPr>
          <w:color w:val="000000" w:themeColor="text1"/>
          <w:sz w:val="28"/>
          <w:szCs w:val="28"/>
          <w:lang w:val="en-GB"/>
        </w:rPr>
        <w:t xml:space="preserve"> exploration and production by 2040</w:t>
      </w:r>
      <w:r w:rsidR="00896BD1" w:rsidRPr="001D1D88">
        <w:rPr>
          <w:color w:val="000000" w:themeColor="text1"/>
          <w:sz w:val="28"/>
          <w:szCs w:val="28"/>
          <w:lang w:val="en-GB"/>
        </w:rPr>
        <w:t xml:space="preserve"> [</w:t>
      </w:r>
      <w:r w:rsidR="0050753F" w:rsidRPr="001D1D88">
        <w:rPr>
          <w:color w:val="000000" w:themeColor="text1"/>
          <w:sz w:val="28"/>
          <w:szCs w:val="28"/>
          <w:lang w:val="en-GB"/>
        </w:rPr>
        <w:t>1</w:t>
      </w:r>
      <w:r w:rsidR="00D85CC0">
        <w:rPr>
          <w:color w:val="000000" w:themeColor="text1"/>
          <w:sz w:val="28"/>
          <w:szCs w:val="28"/>
          <w:lang w:val="en-GB"/>
        </w:rPr>
        <w:t>07</w:t>
      </w:r>
      <w:r w:rsidR="00896BD1" w:rsidRPr="001D1D88">
        <w:rPr>
          <w:color w:val="000000" w:themeColor="text1"/>
          <w:sz w:val="28"/>
          <w:szCs w:val="28"/>
          <w:lang w:val="en-GB"/>
        </w:rPr>
        <w:t>]</w:t>
      </w:r>
      <w:r w:rsidRPr="001D1D88">
        <w:rPr>
          <w:color w:val="000000" w:themeColor="text1"/>
          <w:sz w:val="28"/>
          <w:szCs w:val="28"/>
          <w:lang w:val="en-GB"/>
        </w:rPr>
        <w:t>.  In 2019</w:t>
      </w:r>
      <w:r w:rsidR="00A616ED" w:rsidRPr="001D1D88">
        <w:rPr>
          <w:color w:val="000000" w:themeColor="text1"/>
          <w:sz w:val="28"/>
          <w:szCs w:val="28"/>
          <w:lang w:val="en-GB"/>
        </w:rPr>
        <w:t>,</w:t>
      </w:r>
      <w:r w:rsidRPr="001D1D88">
        <w:rPr>
          <w:color w:val="000000" w:themeColor="text1"/>
          <w:sz w:val="28"/>
          <w:szCs w:val="28"/>
          <w:lang w:val="en-GB"/>
        </w:rPr>
        <w:t xml:space="preserve"> </w:t>
      </w:r>
      <w:r w:rsidR="00A616ED" w:rsidRPr="001D1D88">
        <w:rPr>
          <w:color w:val="000000" w:themeColor="text1"/>
          <w:sz w:val="28"/>
          <w:szCs w:val="28"/>
          <w:lang w:val="en-GB"/>
        </w:rPr>
        <w:t xml:space="preserve">the French </w:t>
      </w:r>
      <w:r w:rsidRPr="001D1D88">
        <w:rPr>
          <w:color w:val="000000" w:themeColor="text1"/>
          <w:sz w:val="28"/>
          <w:szCs w:val="28"/>
          <w:lang w:val="en-GB"/>
        </w:rPr>
        <w:t xml:space="preserve">President signed Law 2019-1147 which limits GHG emissions by </w:t>
      </w:r>
      <w:r w:rsidR="00A879C5" w:rsidRPr="001D1D88">
        <w:rPr>
          <w:color w:val="000000" w:themeColor="text1"/>
          <w:sz w:val="28"/>
          <w:szCs w:val="28"/>
          <w:lang w:val="en-GB"/>
        </w:rPr>
        <w:t>the closure</w:t>
      </w:r>
      <w:r w:rsidRPr="001D1D88">
        <w:rPr>
          <w:color w:val="000000" w:themeColor="text1"/>
          <w:sz w:val="28"/>
          <w:szCs w:val="28"/>
          <w:lang w:val="en-GB"/>
        </w:rPr>
        <w:t xml:space="preserve"> of coal plants and other highly polluting power plants to achieve the Paris Agreement commitments</w:t>
      </w:r>
      <w:r w:rsidR="00896BD1" w:rsidRPr="001D1D88">
        <w:rPr>
          <w:color w:val="000000" w:themeColor="text1"/>
          <w:sz w:val="28"/>
          <w:szCs w:val="28"/>
          <w:lang w:val="en-GB"/>
        </w:rPr>
        <w:t xml:space="preserve"> [</w:t>
      </w:r>
      <w:r w:rsidR="006053D3" w:rsidRPr="001D1D88">
        <w:rPr>
          <w:color w:val="000000" w:themeColor="text1"/>
          <w:sz w:val="28"/>
          <w:szCs w:val="28"/>
          <w:lang w:val="en-GB"/>
        </w:rPr>
        <w:t>1</w:t>
      </w:r>
      <w:r w:rsidR="00D85CC0">
        <w:rPr>
          <w:color w:val="000000" w:themeColor="text1"/>
          <w:sz w:val="28"/>
          <w:szCs w:val="28"/>
          <w:lang w:val="en-GB"/>
        </w:rPr>
        <w:t>08</w:t>
      </w:r>
      <w:r w:rsidR="00896BD1" w:rsidRPr="001D1D88">
        <w:rPr>
          <w:color w:val="000000" w:themeColor="text1"/>
          <w:sz w:val="28"/>
          <w:szCs w:val="28"/>
          <w:lang w:val="en-GB"/>
        </w:rPr>
        <w:t>]</w:t>
      </w:r>
      <w:r w:rsidRPr="001D1D88">
        <w:rPr>
          <w:color w:val="000000" w:themeColor="text1"/>
          <w:sz w:val="28"/>
          <w:szCs w:val="28"/>
          <w:lang w:val="en-GB"/>
        </w:rPr>
        <w:t xml:space="preserve">. In April 2022 during the election campaign, President Emmanuel Macron declared </w:t>
      </w:r>
      <w:r w:rsidR="00A616ED" w:rsidRPr="001D1D88">
        <w:rPr>
          <w:color w:val="000000" w:themeColor="text1"/>
          <w:sz w:val="28"/>
          <w:szCs w:val="28"/>
          <w:lang w:val="en-GB"/>
        </w:rPr>
        <w:t xml:space="preserve">that </w:t>
      </w:r>
      <w:r w:rsidRPr="001D1D88">
        <w:rPr>
          <w:color w:val="000000" w:themeColor="text1"/>
          <w:sz w:val="28"/>
          <w:szCs w:val="28"/>
          <w:lang w:val="en-GB"/>
        </w:rPr>
        <w:t>France</w:t>
      </w:r>
      <w:r w:rsidR="00A616ED" w:rsidRPr="001D1D88">
        <w:rPr>
          <w:color w:val="000000" w:themeColor="text1"/>
          <w:sz w:val="28"/>
          <w:szCs w:val="28"/>
          <w:lang w:val="en-GB"/>
        </w:rPr>
        <w:t xml:space="preserve"> will be</w:t>
      </w:r>
      <w:r w:rsidRPr="001D1D88">
        <w:rPr>
          <w:color w:val="000000" w:themeColor="text1"/>
          <w:sz w:val="28"/>
          <w:szCs w:val="28"/>
          <w:lang w:val="en-GB"/>
        </w:rPr>
        <w:t xml:space="preserve"> “</w:t>
      </w:r>
      <w:r w:rsidRPr="00F7008F">
        <w:rPr>
          <w:i/>
          <w:iCs/>
          <w:color w:val="000000" w:themeColor="text1"/>
          <w:sz w:val="28"/>
          <w:szCs w:val="28"/>
          <w:lang w:val="en-GB"/>
        </w:rPr>
        <w:t>the first green nation and abandon gas, oil, and coal</w:t>
      </w:r>
      <w:r w:rsidRPr="001D1D88">
        <w:rPr>
          <w:color w:val="000000" w:themeColor="text1"/>
          <w:sz w:val="28"/>
          <w:szCs w:val="28"/>
          <w:lang w:val="en-GB"/>
        </w:rPr>
        <w:t>”</w:t>
      </w:r>
      <w:r w:rsidR="00896BD1" w:rsidRPr="001D1D88">
        <w:rPr>
          <w:color w:val="000000" w:themeColor="text1"/>
          <w:sz w:val="28"/>
          <w:szCs w:val="28"/>
          <w:lang w:val="en-GB"/>
        </w:rPr>
        <w:t xml:space="preserve"> [</w:t>
      </w:r>
      <w:r w:rsidR="00DB2AB7" w:rsidRPr="001D1D88">
        <w:rPr>
          <w:color w:val="000000" w:themeColor="text1"/>
          <w:sz w:val="28"/>
          <w:szCs w:val="28"/>
          <w:lang w:val="en-GB"/>
        </w:rPr>
        <w:t>1</w:t>
      </w:r>
      <w:r w:rsidR="00D85CC0">
        <w:rPr>
          <w:color w:val="000000" w:themeColor="text1"/>
          <w:sz w:val="28"/>
          <w:szCs w:val="28"/>
          <w:lang w:val="en-GB"/>
        </w:rPr>
        <w:t>09</w:t>
      </w:r>
      <w:r w:rsidR="00896BD1" w:rsidRPr="001D1D88">
        <w:rPr>
          <w:color w:val="000000" w:themeColor="text1"/>
          <w:sz w:val="28"/>
          <w:szCs w:val="28"/>
          <w:lang w:val="en-GB"/>
        </w:rPr>
        <w:t>]</w:t>
      </w:r>
      <w:r w:rsidRPr="001D1D88">
        <w:rPr>
          <w:color w:val="000000" w:themeColor="text1"/>
          <w:sz w:val="28"/>
          <w:szCs w:val="28"/>
          <w:lang w:val="en-GB"/>
        </w:rPr>
        <w:t xml:space="preserve">. </w:t>
      </w:r>
      <w:r w:rsidR="00A879C5" w:rsidRPr="001D1D88">
        <w:rPr>
          <w:color w:val="000000" w:themeColor="text1"/>
          <w:sz w:val="28"/>
          <w:szCs w:val="28"/>
          <w:lang w:val="en-GB"/>
        </w:rPr>
        <w:t>O&amp;G</w:t>
      </w:r>
      <w:r w:rsidRPr="001D1D88">
        <w:rPr>
          <w:color w:val="000000" w:themeColor="text1"/>
          <w:sz w:val="28"/>
          <w:szCs w:val="28"/>
          <w:lang w:val="en-GB"/>
        </w:rPr>
        <w:t xml:space="preserve"> investors in France started to sell their assets and warned the French Government </w:t>
      </w:r>
      <w:r w:rsidR="00555346" w:rsidRPr="001D1D88">
        <w:rPr>
          <w:color w:val="000000" w:themeColor="text1"/>
          <w:sz w:val="28"/>
          <w:szCs w:val="28"/>
          <w:lang w:val="en-GB"/>
        </w:rPr>
        <w:t>that they would</w:t>
      </w:r>
      <w:r w:rsidRPr="001D1D88">
        <w:rPr>
          <w:color w:val="000000" w:themeColor="text1"/>
          <w:sz w:val="28"/>
          <w:szCs w:val="28"/>
          <w:lang w:val="en-GB"/>
        </w:rPr>
        <w:t xml:space="preserve"> bring arbitration claim</w:t>
      </w:r>
      <w:r w:rsidR="00555346" w:rsidRPr="001D1D88">
        <w:rPr>
          <w:color w:val="000000" w:themeColor="text1"/>
          <w:sz w:val="28"/>
          <w:szCs w:val="28"/>
          <w:lang w:val="en-GB"/>
        </w:rPr>
        <w:t>s</w:t>
      </w:r>
      <w:r w:rsidRPr="001D1D88">
        <w:rPr>
          <w:color w:val="000000" w:themeColor="text1"/>
          <w:sz w:val="28"/>
          <w:szCs w:val="28"/>
          <w:lang w:val="en-GB"/>
        </w:rPr>
        <w:t xml:space="preserve"> under the ECT</w:t>
      </w:r>
      <w:r w:rsidR="002C35C1" w:rsidRPr="001D1D88">
        <w:rPr>
          <w:color w:val="000000" w:themeColor="text1"/>
          <w:sz w:val="28"/>
          <w:szCs w:val="28"/>
          <w:lang w:val="en-GB"/>
        </w:rPr>
        <w:t xml:space="preserve"> [</w:t>
      </w:r>
      <w:r w:rsidR="00DB2AB7" w:rsidRPr="001D1D88">
        <w:rPr>
          <w:color w:val="000000" w:themeColor="text1"/>
          <w:sz w:val="28"/>
          <w:szCs w:val="28"/>
          <w:lang w:val="en-GB"/>
        </w:rPr>
        <w:t>11</w:t>
      </w:r>
      <w:r w:rsidR="00D618AD">
        <w:rPr>
          <w:color w:val="000000" w:themeColor="text1"/>
          <w:sz w:val="28"/>
          <w:szCs w:val="28"/>
          <w:lang w:val="en-GB"/>
        </w:rPr>
        <w:t>0</w:t>
      </w:r>
      <w:r w:rsidR="002C35C1" w:rsidRPr="001D1D88">
        <w:rPr>
          <w:color w:val="000000" w:themeColor="text1"/>
          <w:sz w:val="28"/>
          <w:szCs w:val="28"/>
          <w:lang w:val="en-GB"/>
        </w:rPr>
        <w:t xml:space="preserve">; </w:t>
      </w:r>
      <w:r w:rsidR="00DB2AB7" w:rsidRPr="001D1D88">
        <w:rPr>
          <w:color w:val="000000" w:themeColor="text1"/>
          <w:sz w:val="28"/>
          <w:szCs w:val="28"/>
          <w:lang w:val="en-GB"/>
        </w:rPr>
        <w:t>11</w:t>
      </w:r>
      <w:r w:rsidR="00D618AD">
        <w:rPr>
          <w:color w:val="000000" w:themeColor="text1"/>
          <w:sz w:val="28"/>
          <w:szCs w:val="28"/>
          <w:lang w:val="en-GB"/>
        </w:rPr>
        <w:t>1</w:t>
      </w:r>
      <w:r w:rsidR="002C35C1" w:rsidRPr="001D1D88">
        <w:rPr>
          <w:color w:val="000000" w:themeColor="text1"/>
          <w:sz w:val="28"/>
          <w:szCs w:val="28"/>
          <w:lang w:val="en-GB"/>
        </w:rPr>
        <w:t>]</w:t>
      </w:r>
      <w:r w:rsidRPr="001D1D88">
        <w:rPr>
          <w:color w:val="000000" w:themeColor="text1"/>
          <w:sz w:val="28"/>
          <w:szCs w:val="28"/>
          <w:lang w:val="en-GB"/>
        </w:rPr>
        <w:t xml:space="preserve">. </w:t>
      </w:r>
    </w:p>
    <w:p w14:paraId="70BA368A" w14:textId="33B24976" w:rsidR="006F3238" w:rsidRPr="001D1D88" w:rsidRDefault="00E71568" w:rsidP="00BE180D">
      <w:pPr>
        <w:ind w:firstLine="567"/>
        <w:jc w:val="both"/>
        <w:rPr>
          <w:color w:val="000000" w:themeColor="text1"/>
          <w:sz w:val="28"/>
          <w:szCs w:val="28"/>
          <w:lang w:val="en-GB"/>
        </w:rPr>
      </w:pPr>
      <w:r w:rsidRPr="001D1D88">
        <w:rPr>
          <w:color w:val="000000" w:themeColor="text1"/>
          <w:sz w:val="28"/>
          <w:szCs w:val="28"/>
          <w:lang w:val="en-GB"/>
        </w:rPr>
        <w:t xml:space="preserve">Italy is taking similar legislative measures to reduce </w:t>
      </w:r>
      <w:r w:rsidR="00492057" w:rsidRPr="001D1D88">
        <w:rPr>
          <w:color w:val="000000" w:themeColor="text1"/>
          <w:sz w:val="28"/>
          <w:szCs w:val="28"/>
          <w:lang w:val="en-GB"/>
        </w:rPr>
        <w:t xml:space="preserve">the </w:t>
      </w:r>
      <w:r w:rsidRPr="001D1D88">
        <w:rPr>
          <w:color w:val="000000" w:themeColor="text1"/>
          <w:sz w:val="28"/>
          <w:szCs w:val="28"/>
          <w:lang w:val="en-GB"/>
        </w:rPr>
        <w:t xml:space="preserve">exploration and production of </w:t>
      </w:r>
      <w:r w:rsidR="00AC29E2" w:rsidRPr="001D1D88">
        <w:rPr>
          <w:color w:val="000000" w:themeColor="text1"/>
          <w:sz w:val="28"/>
          <w:szCs w:val="28"/>
          <w:lang w:val="en-GB"/>
        </w:rPr>
        <w:t>O&amp;G</w:t>
      </w:r>
      <w:r w:rsidRPr="001D1D88">
        <w:rPr>
          <w:color w:val="000000" w:themeColor="text1"/>
          <w:sz w:val="28"/>
          <w:szCs w:val="28"/>
          <w:lang w:val="en-GB"/>
        </w:rPr>
        <w:t xml:space="preserve"> </w:t>
      </w:r>
      <w:r w:rsidR="00E46BDA" w:rsidRPr="001D1D88">
        <w:rPr>
          <w:color w:val="000000" w:themeColor="text1"/>
          <w:sz w:val="28"/>
          <w:szCs w:val="28"/>
          <w:lang w:val="en-GB"/>
        </w:rPr>
        <w:t>within</w:t>
      </w:r>
      <w:r w:rsidRPr="001D1D88">
        <w:rPr>
          <w:color w:val="000000" w:themeColor="text1"/>
          <w:sz w:val="28"/>
          <w:szCs w:val="28"/>
          <w:lang w:val="en-GB"/>
        </w:rPr>
        <w:t xml:space="preserve"> </w:t>
      </w:r>
      <w:r w:rsidR="00555346" w:rsidRPr="001D1D88">
        <w:rPr>
          <w:color w:val="000000" w:themeColor="text1"/>
          <w:sz w:val="28"/>
          <w:szCs w:val="28"/>
          <w:lang w:val="en-GB"/>
        </w:rPr>
        <w:t>its</w:t>
      </w:r>
      <w:r w:rsidRPr="001D1D88">
        <w:rPr>
          <w:color w:val="000000" w:themeColor="text1"/>
          <w:sz w:val="28"/>
          <w:szCs w:val="28"/>
          <w:lang w:val="en-GB"/>
        </w:rPr>
        <w:t xml:space="preserve"> territor</w:t>
      </w:r>
      <w:r w:rsidR="00555346" w:rsidRPr="001D1D88">
        <w:rPr>
          <w:color w:val="000000" w:themeColor="text1"/>
          <w:sz w:val="28"/>
          <w:szCs w:val="28"/>
          <w:lang w:val="en-GB"/>
        </w:rPr>
        <w:t>y</w:t>
      </w:r>
      <w:r w:rsidRPr="001D1D88">
        <w:rPr>
          <w:color w:val="000000" w:themeColor="text1"/>
          <w:sz w:val="28"/>
          <w:szCs w:val="28"/>
          <w:lang w:val="en-GB"/>
        </w:rPr>
        <w:t>. In February 2019</w:t>
      </w:r>
      <w:r w:rsidR="00AC29E2" w:rsidRPr="001D1D88">
        <w:rPr>
          <w:color w:val="000000" w:themeColor="text1"/>
          <w:sz w:val="28"/>
          <w:szCs w:val="28"/>
          <w:lang w:val="en-GB"/>
        </w:rPr>
        <w:t>,</w:t>
      </w:r>
      <w:r w:rsidRPr="001D1D88">
        <w:rPr>
          <w:color w:val="000000" w:themeColor="text1"/>
          <w:sz w:val="28"/>
          <w:szCs w:val="28"/>
          <w:lang w:val="en-GB"/>
        </w:rPr>
        <w:t xml:space="preserve"> </w:t>
      </w:r>
      <w:r w:rsidR="00AC29E2" w:rsidRPr="001D1D88">
        <w:rPr>
          <w:color w:val="000000" w:themeColor="text1"/>
          <w:sz w:val="28"/>
          <w:szCs w:val="28"/>
          <w:lang w:val="en-GB"/>
        </w:rPr>
        <w:t>the Italian</w:t>
      </w:r>
      <w:r w:rsidRPr="001D1D88">
        <w:rPr>
          <w:color w:val="000000" w:themeColor="text1"/>
          <w:sz w:val="28"/>
          <w:szCs w:val="28"/>
          <w:lang w:val="en-GB"/>
        </w:rPr>
        <w:t xml:space="preserve"> Parliament passed Law 11/2019. </w:t>
      </w:r>
      <w:r w:rsidR="00E46BDA" w:rsidRPr="001D1D88">
        <w:rPr>
          <w:color w:val="000000" w:themeColor="text1"/>
          <w:sz w:val="28"/>
          <w:szCs w:val="28"/>
          <w:lang w:val="en-GB"/>
        </w:rPr>
        <w:t>It</w:t>
      </w:r>
      <w:r w:rsidRPr="001D1D88">
        <w:rPr>
          <w:color w:val="000000" w:themeColor="text1"/>
          <w:sz w:val="28"/>
          <w:szCs w:val="28"/>
          <w:lang w:val="en-GB"/>
        </w:rPr>
        <w:t xml:space="preserve"> imposes a moratorium </w:t>
      </w:r>
      <w:r w:rsidR="00E46BDA" w:rsidRPr="001D1D88">
        <w:rPr>
          <w:color w:val="000000" w:themeColor="text1"/>
          <w:sz w:val="28"/>
          <w:szCs w:val="28"/>
          <w:lang w:val="en-GB"/>
        </w:rPr>
        <w:t>on</w:t>
      </w:r>
      <w:r w:rsidRPr="001D1D88">
        <w:rPr>
          <w:color w:val="000000" w:themeColor="text1"/>
          <w:sz w:val="28"/>
          <w:szCs w:val="28"/>
          <w:lang w:val="en-GB"/>
        </w:rPr>
        <w:t xml:space="preserve"> exploration permits and new applications for production concessions for a period of </w:t>
      </w:r>
      <w:r w:rsidR="00AC29E2" w:rsidRPr="001D1D88">
        <w:rPr>
          <w:color w:val="000000" w:themeColor="text1"/>
          <w:sz w:val="28"/>
          <w:szCs w:val="28"/>
          <w:lang w:val="en-GB"/>
        </w:rPr>
        <w:t>18</w:t>
      </w:r>
      <w:r w:rsidRPr="001D1D88">
        <w:rPr>
          <w:color w:val="000000" w:themeColor="text1"/>
          <w:sz w:val="28"/>
          <w:szCs w:val="28"/>
          <w:lang w:val="en-GB"/>
        </w:rPr>
        <w:t xml:space="preserve"> months</w:t>
      </w:r>
      <w:r w:rsidR="002C35C1"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2</w:t>
      </w:r>
      <w:r w:rsidR="002C35C1" w:rsidRPr="001D1D88">
        <w:rPr>
          <w:color w:val="000000" w:themeColor="text1"/>
          <w:sz w:val="28"/>
          <w:szCs w:val="28"/>
          <w:lang w:val="en-GB"/>
        </w:rPr>
        <w:t>]</w:t>
      </w:r>
      <w:r w:rsidRPr="001D1D88">
        <w:rPr>
          <w:color w:val="000000" w:themeColor="text1"/>
          <w:sz w:val="28"/>
          <w:szCs w:val="28"/>
          <w:lang w:val="en-GB"/>
        </w:rPr>
        <w:t>. During this period</w:t>
      </w:r>
      <w:r w:rsidR="00AC29E2" w:rsidRPr="001D1D88">
        <w:rPr>
          <w:color w:val="000000" w:themeColor="text1"/>
          <w:sz w:val="28"/>
          <w:szCs w:val="28"/>
          <w:lang w:val="en-GB"/>
        </w:rPr>
        <w:t>,</w:t>
      </w:r>
      <w:r w:rsidR="00B74748" w:rsidRPr="001D1D88">
        <w:rPr>
          <w:color w:val="000000" w:themeColor="text1"/>
          <w:sz w:val="28"/>
          <w:szCs w:val="28"/>
          <w:lang w:val="en-GB"/>
        </w:rPr>
        <w:t xml:space="preserve"> the</w:t>
      </w:r>
      <w:r w:rsidRPr="001D1D88">
        <w:rPr>
          <w:color w:val="000000" w:themeColor="text1"/>
          <w:sz w:val="28"/>
          <w:szCs w:val="28"/>
          <w:lang w:val="en-GB"/>
        </w:rPr>
        <w:t xml:space="preserve"> Ital</w:t>
      </w:r>
      <w:r w:rsidR="00B74748" w:rsidRPr="001D1D88">
        <w:rPr>
          <w:color w:val="000000" w:themeColor="text1"/>
          <w:sz w:val="28"/>
          <w:szCs w:val="28"/>
          <w:lang w:val="en-GB"/>
        </w:rPr>
        <w:t>ian</w:t>
      </w:r>
      <w:r w:rsidRPr="001D1D88">
        <w:rPr>
          <w:color w:val="000000" w:themeColor="text1"/>
          <w:sz w:val="28"/>
          <w:szCs w:val="28"/>
          <w:lang w:val="en-GB"/>
        </w:rPr>
        <w:t xml:space="preserve"> Government </w:t>
      </w:r>
      <w:r w:rsidR="00E46BDA" w:rsidRPr="001D1D88">
        <w:rPr>
          <w:color w:val="000000" w:themeColor="text1"/>
          <w:sz w:val="28"/>
          <w:szCs w:val="28"/>
          <w:lang w:val="en-GB"/>
        </w:rPr>
        <w:t>will allocate</w:t>
      </w:r>
      <w:r w:rsidRPr="001D1D88">
        <w:rPr>
          <w:color w:val="000000" w:themeColor="text1"/>
          <w:sz w:val="28"/>
          <w:szCs w:val="28"/>
          <w:lang w:val="en-GB"/>
        </w:rPr>
        <w:t xml:space="preserve"> areas for </w:t>
      </w:r>
      <w:r w:rsidR="00E46BDA" w:rsidRPr="001D1D88">
        <w:rPr>
          <w:color w:val="000000" w:themeColor="text1"/>
          <w:sz w:val="28"/>
          <w:szCs w:val="28"/>
          <w:lang w:val="en-GB"/>
        </w:rPr>
        <w:t>permitted O&amp;G</w:t>
      </w:r>
      <w:r w:rsidRPr="001D1D88">
        <w:rPr>
          <w:color w:val="000000" w:themeColor="text1"/>
          <w:sz w:val="28"/>
          <w:szCs w:val="28"/>
          <w:lang w:val="en-GB"/>
        </w:rPr>
        <w:t xml:space="preserve"> production taking into account environmental issues</w:t>
      </w:r>
      <w:r w:rsidR="002C35C1"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2</w:t>
      </w:r>
      <w:r w:rsidR="002C35C1" w:rsidRPr="001D1D88">
        <w:rPr>
          <w:color w:val="000000" w:themeColor="text1"/>
          <w:sz w:val="28"/>
          <w:szCs w:val="28"/>
          <w:lang w:val="en-GB"/>
        </w:rPr>
        <w:t>]</w:t>
      </w:r>
      <w:r w:rsidRPr="001D1D88">
        <w:rPr>
          <w:color w:val="000000" w:themeColor="text1"/>
          <w:sz w:val="28"/>
          <w:szCs w:val="28"/>
          <w:lang w:val="en-GB"/>
        </w:rPr>
        <w:t>.</w:t>
      </w:r>
      <w:r w:rsidR="00492057" w:rsidRPr="001D1D88">
        <w:rPr>
          <w:color w:val="000000" w:themeColor="text1"/>
          <w:sz w:val="28"/>
          <w:szCs w:val="28"/>
          <w:lang w:val="en-GB"/>
        </w:rPr>
        <w:t xml:space="preserve"> </w:t>
      </w:r>
      <w:r w:rsidRPr="001D1D88">
        <w:rPr>
          <w:color w:val="000000" w:themeColor="text1"/>
          <w:sz w:val="28"/>
          <w:szCs w:val="28"/>
          <w:lang w:val="en-GB"/>
        </w:rPr>
        <w:t xml:space="preserve">In light of </w:t>
      </w:r>
      <w:r w:rsidR="00E46BDA" w:rsidRPr="001D1D88">
        <w:rPr>
          <w:color w:val="000000" w:themeColor="text1"/>
          <w:sz w:val="28"/>
          <w:szCs w:val="28"/>
          <w:lang w:val="en-GB"/>
        </w:rPr>
        <w:t>this legislation</w:t>
      </w:r>
      <w:r w:rsidRPr="001D1D88">
        <w:rPr>
          <w:color w:val="000000" w:themeColor="text1"/>
          <w:sz w:val="28"/>
          <w:szCs w:val="28"/>
          <w:lang w:val="en-GB"/>
        </w:rPr>
        <w:t xml:space="preserve">, in September 2021 the Italian Ministry of Ecological Transition approved the Plan for the Sustainable Energy Transition of Sustainable Areas (PiTESAI) that liberalized gas exploration activities in the territory of </w:t>
      </w:r>
      <w:r w:rsidRPr="001D1D88">
        <w:rPr>
          <w:color w:val="000000" w:themeColor="text1"/>
          <w:sz w:val="28"/>
          <w:szCs w:val="28"/>
          <w:lang w:val="en-GB"/>
        </w:rPr>
        <w:lastRenderedPageBreak/>
        <w:t>Italy</w:t>
      </w:r>
      <w:r w:rsidR="002C35C1"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3</w:t>
      </w:r>
      <w:r w:rsidR="002C35C1" w:rsidRPr="001D1D88">
        <w:rPr>
          <w:color w:val="000000" w:themeColor="text1"/>
          <w:sz w:val="28"/>
          <w:szCs w:val="28"/>
          <w:lang w:val="en-GB"/>
        </w:rPr>
        <w:t>]</w:t>
      </w:r>
      <w:r w:rsidRPr="001D1D88">
        <w:rPr>
          <w:color w:val="000000" w:themeColor="text1"/>
          <w:sz w:val="28"/>
          <w:szCs w:val="28"/>
          <w:lang w:val="en-GB"/>
        </w:rPr>
        <w:t>.</w:t>
      </w:r>
      <w:r w:rsidR="00492057" w:rsidRPr="001D1D88">
        <w:rPr>
          <w:color w:val="000000" w:themeColor="text1"/>
          <w:sz w:val="28"/>
          <w:szCs w:val="28"/>
          <w:lang w:val="en-GB"/>
        </w:rPr>
        <w:t xml:space="preserve"> </w:t>
      </w:r>
      <w:r w:rsidRPr="001D1D88">
        <w:rPr>
          <w:color w:val="000000" w:themeColor="text1"/>
          <w:sz w:val="28"/>
          <w:szCs w:val="28"/>
          <w:lang w:val="en-GB"/>
        </w:rPr>
        <w:t>PiTESAI limited exploration to gas only</w:t>
      </w:r>
      <w:r w:rsidR="00E46BDA" w:rsidRPr="001D1D88">
        <w:rPr>
          <w:color w:val="000000" w:themeColor="text1"/>
          <w:sz w:val="28"/>
          <w:szCs w:val="28"/>
          <w:lang w:val="en-GB"/>
        </w:rPr>
        <w:t>,</w:t>
      </w:r>
      <w:r w:rsidRPr="001D1D88">
        <w:rPr>
          <w:color w:val="000000" w:themeColor="text1"/>
          <w:sz w:val="28"/>
          <w:szCs w:val="28"/>
          <w:lang w:val="en-GB"/>
        </w:rPr>
        <w:t xml:space="preserve"> excluding oil</w:t>
      </w:r>
      <w:r w:rsidR="002C35C1"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3</w:t>
      </w:r>
      <w:r w:rsidR="002C35C1" w:rsidRPr="001D1D88">
        <w:rPr>
          <w:color w:val="000000" w:themeColor="text1"/>
          <w:sz w:val="28"/>
          <w:szCs w:val="28"/>
          <w:lang w:val="en-GB"/>
        </w:rPr>
        <w:t>]</w:t>
      </w:r>
      <w:r w:rsidRPr="001D1D88">
        <w:rPr>
          <w:color w:val="000000" w:themeColor="text1"/>
          <w:sz w:val="28"/>
          <w:szCs w:val="28"/>
          <w:lang w:val="en-GB"/>
        </w:rPr>
        <w:t>.</w:t>
      </w:r>
      <w:r w:rsidR="00492057" w:rsidRPr="001D1D88">
        <w:rPr>
          <w:color w:val="000000" w:themeColor="text1"/>
          <w:sz w:val="28"/>
          <w:szCs w:val="28"/>
          <w:lang w:val="en-GB"/>
        </w:rPr>
        <w:t xml:space="preserve"> </w:t>
      </w:r>
      <w:r w:rsidR="005E43EF" w:rsidRPr="001D1D88">
        <w:rPr>
          <w:color w:val="000000" w:themeColor="text1"/>
          <w:sz w:val="28"/>
          <w:szCs w:val="28"/>
          <w:lang w:val="en-GB"/>
        </w:rPr>
        <w:t>Accordingly,</w:t>
      </w:r>
      <w:r w:rsidRPr="001D1D88">
        <w:rPr>
          <w:color w:val="000000" w:themeColor="text1"/>
          <w:sz w:val="28"/>
          <w:szCs w:val="28"/>
          <w:lang w:val="en-GB"/>
        </w:rPr>
        <w:t xml:space="preserve"> all exploration permits that </w:t>
      </w:r>
      <w:r w:rsidR="00B74748" w:rsidRPr="001D1D88">
        <w:rPr>
          <w:color w:val="000000" w:themeColor="text1"/>
          <w:sz w:val="28"/>
          <w:szCs w:val="28"/>
          <w:lang w:val="en-GB"/>
        </w:rPr>
        <w:t>were</w:t>
      </w:r>
      <w:r w:rsidRPr="001D1D88">
        <w:rPr>
          <w:color w:val="000000" w:themeColor="text1"/>
          <w:sz w:val="28"/>
          <w:szCs w:val="28"/>
          <w:lang w:val="en-GB"/>
        </w:rPr>
        <w:t xml:space="preserve"> compatible with PiTESAI </w:t>
      </w:r>
      <w:r w:rsidR="00B74748" w:rsidRPr="001D1D88">
        <w:rPr>
          <w:color w:val="000000" w:themeColor="text1"/>
          <w:sz w:val="28"/>
          <w:szCs w:val="28"/>
          <w:lang w:val="en-GB"/>
        </w:rPr>
        <w:t>were to</w:t>
      </w:r>
      <w:r w:rsidRPr="001D1D88">
        <w:rPr>
          <w:color w:val="000000" w:themeColor="text1"/>
          <w:sz w:val="28"/>
          <w:szCs w:val="28"/>
          <w:lang w:val="en-GB"/>
        </w:rPr>
        <w:t xml:space="preserve"> be revoked</w:t>
      </w:r>
      <w:r w:rsidR="002C35C1"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2</w:t>
      </w:r>
      <w:r w:rsidR="002C35C1" w:rsidRPr="001D1D88">
        <w:rPr>
          <w:color w:val="000000" w:themeColor="text1"/>
          <w:sz w:val="28"/>
          <w:szCs w:val="28"/>
          <w:lang w:val="en-GB"/>
        </w:rPr>
        <w:t>]</w:t>
      </w:r>
      <w:r w:rsidRPr="001D1D88">
        <w:rPr>
          <w:color w:val="000000" w:themeColor="text1"/>
          <w:sz w:val="28"/>
          <w:szCs w:val="28"/>
          <w:lang w:val="en-GB"/>
        </w:rPr>
        <w:t xml:space="preserve">. </w:t>
      </w:r>
      <w:r w:rsidR="005E43EF" w:rsidRPr="001D1D88">
        <w:rPr>
          <w:color w:val="000000" w:themeColor="text1"/>
          <w:sz w:val="28"/>
          <w:szCs w:val="28"/>
          <w:lang w:val="en-GB"/>
        </w:rPr>
        <w:t>Any</w:t>
      </w:r>
      <w:r w:rsidRPr="001D1D88">
        <w:rPr>
          <w:color w:val="000000" w:themeColor="text1"/>
          <w:sz w:val="28"/>
          <w:szCs w:val="28"/>
          <w:lang w:val="en-GB"/>
        </w:rPr>
        <w:t xml:space="preserve"> direct and consequential claims of investors </w:t>
      </w:r>
      <w:r w:rsidR="005E43EF" w:rsidRPr="001D1D88">
        <w:rPr>
          <w:color w:val="000000" w:themeColor="text1"/>
          <w:sz w:val="28"/>
          <w:szCs w:val="28"/>
          <w:lang w:val="en-GB"/>
        </w:rPr>
        <w:t>arising from</w:t>
      </w:r>
      <w:r w:rsidRPr="001D1D88">
        <w:rPr>
          <w:color w:val="000000" w:themeColor="text1"/>
          <w:sz w:val="28"/>
          <w:szCs w:val="28"/>
          <w:lang w:val="en-GB"/>
        </w:rPr>
        <w:t xml:space="preserve"> revoked licenses </w:t>
      </w:r>
      <w:r w:rsidR="00E11A39" w:rsidRPr="001D1D88">
        <w:rPr>
          <w:color w:val="000000" w:themeColor="text1"/>
          <w:sz w:val="28"/>
          <w:szCs w:val="28"/>
          <w:lang w:val="en-GB"/>
        </w:rPr>
        <w:t>are to</w:t>
      </w:r>
      <w:r w:rsidR="006F3238" w:rsidRPr="001D1D88">
        <w:rPr>
          <w:color w:val="000000" w:themeColor="text1"/>
          <w:sz w:val="28"/>
          <w:szCs w:val="28"/>
          <w:lang w:val="en-GB"/>
        </w:rPr>
        <w:t xml:space="preserve"> be </w:t>
      </w:r>
      <w:r w:rsidR="00E11A39" w:rsidRPr="001D1D88">
        <w:rPr>
          <w:color w:val="000000" w:themeColor="text1"/>
          <w:sz w:val="28"/>
          <w:szCs w:val="28"/>
          <w:lang w:val="en-GB"/>
        </w:rPr>
        <w:t>compensated</w:t>
      </w:r>
      <w:r w:rsidR="006F3238" w:rsidRPr="001D1D88">
        <w:rPr>
          <w:color w:val="000000" w:themeColor="text1"/>
          <w:sz w:val="28"/>
          <w:szCs w:val="28"/>
          <w:lang w:val="en-GB"/>
        </w:rPr>
        <w:t xml:space="preserve"> </w:t>
      </w:r>
      <w:r w:rsidRPr="001D1D88">
        <w:rPr>
          <w:color w:val="000000" w:themeColor="text1"/>
          <w:sz w:val="28"/>
          <w:szCs w:val="28"/>
          <w:lang w:val="en-GB"/>
        </w:rPr>
        <w:t xml:space="preserve">from </w:t>
      </w:r>
      <w:r w:rsidR="00E11A39" w:rsidRPr="001D1D88">
        <w:rPr>
          <w:color w:val="000000" w:themeColor="text1"/>
          <w:sz w:val="28"/>
          <w:szCs w:val="28"/>
          <w:lang w:val="en-GB"/>
        </w:rPr>
        <w:t xml:space="preserve">funds generated by </w:t>
      </w:r>
      <w:r w:rsidRPr="001D1D88">
        <w:rPr>
          <w:color w:val="000000" w:themeColor="text1"/>
          <w:sz w:val="28"/>
          <w:szCs w:val="28"/>
          <w:lang w:val="en-GB"/>
        </w:rPr>
        <w:t xml:space="preserve">increased administrative </w:t>
      </w:r>
      <w:r w:rsidR="00E11A39" w:rsidRPr="001D1D88">
        <w:rPr>
          <w:color w:val="000000" w:themeColor="text1"/>
          <w:sz w:val="28"/>
          <w:szCs w:val="28"/>
          <w:lang w:val="en-GB"/>
        </w:rPr>
        <w:t>revenue</w:t>
      </w:r>
      <w:r w:rsidRPr="001D1D88">
        <w:rPr>
          <w:color w:val="000000" w:themeColor="text1"/>
          <w:sz w:val="28"/>
          <w:szCs w:val="28"/>
          <w:lang w:val="en-GB"/>
        </w:rPr>
        <w:t xml:space="preserve"> </w:t>
      </w:r>
      <w:r w:rsidR="00E11A39" w:rsidRPr="001D1D88">
        <w:rPr>
          <w:color w:val="000000" w:themeColor="text1"/>
          <w:sz w:val="28"/>
          <w:szCs w:val="28"/>
          <w:lang w:val="en-GB"/>
        </w:rPr>
        <w:t>from</w:t>
      </w:r>
      <w:r w:rsidRPr="001D1D88">
        <w:rPr>
          <w:color w:val="000000" w:themeColor="text1"/>
          <w:sz w:val="28"/>
          <w:szCs w:val="28"/>
          <w:lang w:val="en-GB"/>
        </w:rPr>
        <w:t xml:space="preserve"> hydrocarbon activities</w:t>
      </w:r>
      <w:r w:rsidR="00F6444F"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2</w:t>
      </w:r>
      <w:r w:rsidR="00F6444F" w:rsidRPr="001D1D88">
        <w:rPr>
          <w:color w:val="000000" w:themeColor="text1"/>
          <w:sz w:val="28"/>
          <w:szCs w:val="28"/>
          <w:lang w:val="en-GB"/>
        </w:rPr>
        <w:t>]</w:t>
      </w:r>
      <w:r w:rsidRPr="001D1D88">
        <w:rPr>
          <w:color w:val="000000" w:themeColor="text1"/>
          <w:sz w:val="28"/>
          <w:szCs w:val="28"/>
          <w:lang w:val="en-GB"/>
        </w:rPr>
        <w:t xml:space="preserve">. </w:t>
      </w:r>
    </w:p>
    <w:p w14:paraId="7EAE4ECF" w14:textId="273ACC81" w:rsidR="00E71568" w:rsidRPr="001D1D88" w:rsidRDefault="006F3238" w:rsidP="00BE180D">
      <w:pPr>
        <w:ind w:firstLine="567"/>
        <w:jc w:val="both"/>
        <w:rPr>
          <w:color w:val="000000" w:themeColor="text1"/>
          <w:sz w:val="28"/>
          <w:szCs w:val="28"/>
          <w:lang w:val="en-GB"/>
        </w:rPr>
      </w:pPr>
      <w:r w:rsidRPr="001D1D88">
        <w:rPr>
          <w:color w:val="000000" w:themeColor="text1"/>
          <w:sz w:val="28"/>
          <w:szCs w:val="28"/>
          <w:lang w:val="en-GB"/>
        </w:rPr>
        <w:t>I</w:t>
      </w:r>
      <w:r w:rsidR="00E71568" w:rsidRPr="001D1D88">
        <w:rPr>
          <w:color w:val="000000" w:themeColor="text1"/>
          <w:sz w:val="28"/>
          <w:szCs w:val="28"/>
          <w:lang w:val="en-GB"/>
        </w:rPr>
        <w:t xml:space="preserve">n </w:t>
      </w:r>
      <w:r w:rsidRPr="001D1D88">
        <w:rPr>
          <w:color w:val="000000" w:themeColor="text1"/>
          <w:sz w:val="28"/>
          <w:szCs w:val="28"/>
          <w:lang w:val="en-GB"/>
        </w:rPr>
        <w:t xml:space="preserve">early </w:t>
      </w:r>
      <w:r w:rsidR="00E71568" w:rsidRPr="001D1D88">
        <w:rPr>
          <w:color w:val="000000" w:themeColor="text1"/>
          <w:sz w:val="28"/>
          <w:szCs w:val="28"/>
          <w:lang w:val="en-GB"/>
        </w:rPr>
        <w:t>2017</w:t>
      </w:r>
      <w:r w:rsidRPr="001D1D88">
        <w:rPr>
          <w:color w:val="000000" w:themeColor="text1"/>
          <w:sz w:val="28"/>
          <w:szCs w:val="28"/>
          <w:lang w:val="en-GB"/>
        </w:rPr>
        <w:t>, the</w:t>
      </w:r>
      <w:r w:rsidR="00E71568" w:rsidRPr="001D1D88">
        <w:rPr>
          <w:color w:val="000000" w:themeColor="text1"/>
          <w:sz w:val="28"/>
          <w:szCs w:val="28"/>
          <w:lang w:val="en-GB"/>
        </w:rPr>
        <w:t xml:space="preserve"> </w:t>
      </w:r>
      <w:r w:rsidR="00BE180D" w:rsidRPr="001D1D88">
        <w:rPr>
          <w:color w:val="000000" w:themeColor="text1"/>
          <w:sz w:val="28"/>
          <w:szCs w:val="28"/>
          <w:lang w:val="en-GB"/>
        </w:rPr>
        <w:t>UK-based</w:t>
      </w:r>
      <w:r w:rsidR="00E71568" w:rsidRPr="001D1D88">
        <w:rPr>
          <w:color w:val="000000" w:themeColor="text1"/>
          <w:sz w:val="28"/>
          <w:szCs w:val="28"/>
          <w:lang w:val="en-GB"/>
        </w:rPr>
        <w:t xml:space="preserve"> energy company Rockhopper </w:t>
      </w:r>
      <w:r w:rsidR="0037522E" w:rsidRPr="001D1D88">
        <w:rPr>
          <w:color w:val="000000" w:themeColor="text1"/>
          <w:sz w:val="28"/>
          <w:szCs w:val="28"/>
          <w:lang w:val="en-GB"/>
        </w:rPr>
        <w:t>initiated</w:t>
      </w:r>
      <w:r w:rsidR="00E71568" w:rsidRPr="001D1D88">
        <w:rPr>
          <w:color w:val="000000" w:themeColor="text1"/>
          <w:sz w:val="28"/>
          <w:szCs w:val="28"/>
          <w:lang w:val="en-GB"/>
        </w:rPr>
        <w:t xml:space="preserve"> an arbitration claim against Italy under the ECT in relation to the Ombrina Mare project</w:t>
      </w:r>
      <w:r w:rsidR="00F6444F"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4</w:t>
      </w:r>
      <w:r w:rsidR="00F6444F" w:rsidRPr="001D1D88">
        <w:rPr>
          <w:color w:val="000000" w:themeColor="text1"/>
          <w:sz w:val="28"/>
          <w:szCs w:val="28"/>
          <w:lang w:val="en-GB"/>
        </w:rPr>
        <w:t>]</w:t>
      </w:r>
      <w:r w:rsidR="00E71568" w:rsidRPr="001D1D88">
        <w:rPr>
          <w:color w:val="000000" w:themeColor="text1"/>
          <w:sz w:val="28"/>
          <w:szCs w:val="28"/>
          <w:lang w:val="en-GB"/>
        </w:rPr>
        <w:t xml:space="preserve">.  The claim arose out of the decision of the Ministry of Economic Development not to award the Rockhopper a production concession </w:t>
      </w:r>
      <w:r w:rsidR="0066126F" w:rsidRPr="001D1D88">
        <w:rPr>
          <w:color w:val="000000" w:themeColor="text1"/>
          <w:sz w:val="28"/>
          <w:szCs w:val="28"/>
          <w:lang w:val="en-GB"/>
        </w:rPr>
        <w:t>for</w:t>
      </w:r>
      <w:r w:rsidR="00E71568" w:rsidRPr="001D1D88">
        <w:rPr>
          <w:color w:val="000000" w:themeColor="text1"/>
          <w:sz w:val="28"/>
          <w:szCs w:val="28"/>
          <w:lang w:val="en-GB"/>
        </w:rPr>
        <w:t xml:space="preserve"> </w:t>
      </w:r>
      <w:r w:rsidR="00BE180D" w:rsidRPr="001D1D88">
        <w:rPr>
          <w:color w:val="000000" w:themeColor="text1"/>
          <w:sz w:val="28"/>
          <w:szCs w:val="28"/>
          <w:lang w:val="en-GB"/>
        </w:rPr>
        <w:t xml:space="preserve">the </w:t>
      </w:r>
      <w:r w:rsidR="00E71568" w:rsidRPr="001D1D88">
        <w:rPr>
          <w:color w:val="000000" w:themeColor="text1"/>
          <w:sz w:val="28"/>
          <w:szCs w:val="28"/>
          <w:lang w:val="en-GB"/>
        </w:rPr>
        <w:t>Ombrina Mare project located within 12 miles of the coast of Italy</w:t>
      </w:r>
      <w:r w:rsidR="00F6444F"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4</w:t>
      </w:r>
      <w:r w:rsidR="00F6444F" w:rsidRPr="001D1D88">
        <w:rPr>
          <w:color w:val="000000" w:themeColor="text1"/>
          <w:sz w:val="28"/>
          <w:szCs w:val="28"/>
          <w:lang w:val="en-GB"/>
        </w:rPr>
        <w:t>]</w:t>
      </w:r>
      <w:r w:rsidR="00E71568" w:rsidRPr="001D1D88">
        <w:rPr>
          <w:color w:val="000000" w:themeColor="text1"/>
          <w:sz w:val="28"/>
          <w:szCs w:val="28"/>
          <w:lang w:val="en-GB"/>
        </w:rPr>
        <w:t>.</w:t>
      </w:r>
    </w:p>
    <w:p w14:paraId="001266DF" w14:textId="14565289" w:rsidR="00E71568" w:rsidRPr="001D1D88" w:rsidRDefault="00142584" w:rsidP="00BE180D">
      <w:pPr>
        <w:ind w:firstLine="567"/>
        <w:jc w:val="both"/>
        <w:rPr>
          <w:color w:val="000000" w:themeColor="text1"/>
          <w:sz w:val="28"/>
          <w:szCs w:val="28"/>
          <w:lang w:val="en-GB" w:eastAsia="en-US"/>
        </w:rPr>
      </w:pPr>
      <w:r w:rsidRPr="001D1D88">
        <w:rPr>
          <w:color w:val="000000" w:themeColor="text1"/>
          <w:sz w:val="28"/>
          <w:szCs w:val="28"/>
          <w:lang w:val="en-US"/>
        </w:rPr>
        <w:t xml:space="preserve">The </w:t>
      </w:r>
      <w:r w:rsidR="00E71568" w:rsidRPr="001D1D88">
        <w:rPr>
          <w:color w:val="000000" w:themeColor="text1"/>
          <w:sz w:val="28"/>
          <w:szCs w:val="28"/>
          <w:lang w:val="en-US"/>
        </w:rPr>
        <w:t xml:space="preserve">EU </w:t>
      </w:r>
      <w:r w:rsidR="00221BE9" w:rsidRPr="001D1D88">
        <w:rPr>
          <w:color w:val="000000" w:themeColor="text1"/>
          <w:sz w:val="28"/>
          <w:szCs w:val="28"/>
          <w:lang w:val="en-US"/>
        </w:rPr>
        <w:t xml:space="preserve">has </w:t>
      </w:r>
      <w:r w:rsidR="00E71568" w:rsidRPr="001D1D88">
        <w:rPr>
          <w:color w:val="000000" w:themeColor="text1"/>
          <w:sz w:val="28"/>
          <w:szCs w:val="28"/>
          <w:lang w:val="en-US"/>
        </w:rPr>
        <w:t xml:space="preserve">put a strong focus on the development of renewable sources </w:t>
      </w:r>
      <w:r w:rsidRPr="001D1D88">
        <w:rPr>
          <w:color w:val="000000" w:themeColor="text1"/>
          <w:sz w:val="28"/>
          <w:szCs w:val="28"/>
          <w:lang w:val="en-GB"/>
        </w:rPr>
        <w:t>throughout</w:t>
      </w:r>
      <w:r w:rsidR="00E71568" w:rsidRPr="001D1D88">
        <w:rPr>
          <w:color w:val="000000" w:themeColor="text1"/>
          <w:sz w:val="28"/>
          <w:szCs w:val="28"/>
          <w:lang w:val="en-GB"/>
        </w:rPr>
        <w:t xml:space="preserve"> the ECT</w:t>
      </w:r>
      <w:r w:rsidRPr="001D1D88">
        <w:rPr>
          <w:color w:val="000000" w:themeColor="text1"/>
          <w:sz w:val="28"/>
          <w:szCs w:val="28"/>
          <w:lang w:val="en-GB"/>
        </w:rPr>
        <w:t xml:space="preserve"> modernization</w:t>
      </w:r>
      <w:r w:rsidR="00F6444F" w:rsidRPr="001D1D88">
        <w:rPr>
          <w:color w:val="000000" w:themeColor="text1"/>
          <w:sz w:val="28"/>
          <w:szCs w:val="28"/>
          <w:lang w:val="en-GB"/>
        </w:rPr>
        <w:t xml:space="preserve"> [</w:t>
      </w:r>
      <w:r w:rsidR="00492057" w:rsidRPr="001D1D88">
        <w:rPr>
          <w:color w:val="000000" w:themeColor="text1"/>
          <w:sz w:val="28"/>
          <w:szCs w:val="28"/>
          <w:lang w:val="en-GB"/>
        </w:rPr>
        <w:t>11</w:t>
      </w:r>
      <w:r w:rsidR="00D618AD">
        <w:rPr>
          <w:color w:val="000000" w:themeColor="text1"/>
          <w:sz w:val="28"/>
          <w:szCs w:val="28"/>
          <w:lang w:val="en-GB"/>
        </w:rPr>
        <w:t>5</w:t>
      </w:r>
      <w:r w:rsidR="00F6444F" w:rsidRPr="001D1D88">
        <w:rPr>
          <w:color w:val="000000" w:themeColor="text1"/>
          <w:sz w:val="28"/>
          <w:szCs w:val="28"/>
          <w:lang w:val="en-GB"/>
        </w:rPr>
        <w:t>]</w:t>
      </w:r>
      <w:r w:rsidR="00E71568" w:rsidRPr="001D1D88">
        <w:rPr>
          <w:color w:val="000000" w:themeColor="text1"/>
          <w:sz w:val="28"/>
          <w:szCs w:val="28"/>
          <w:lang w:val="en-GB"/>
        </w:rPr>
        <w:t>.</w:t>
      </w:r>
      <w:r w:rsidR="00492057" w:rsidRPr="001D1D88">
        <w:rPr>
          <w:color w:val="000000" w:themeColor="text1"/>
          <w:sz w:val="28"/>
          <w:szCs w:val="28"/>
          <w:lang w:val="en-GB"/>
        </w:rPr>
        <w:t xml:space="preserve"> </w:t>
      </w:r>
      <w:r w:rsidRPr="001D1D88">
        <w:rPr>
          <w:color w:val="000000" w:themeColor="text1"/>
          <w:sz w:val="28"/>
          <w:szCs w:val="28"/>
          <w:lang w:val="en-GB"/>
        </w:rPr>
        <w:t>There have e</w:t>
      </w:r>
      <w:r w:rsidR="00E71568" w:rsidRPr="001D1D88">
        <w:rPr>
          <w:color w:val="000000" w:themeColor="text1"/>
          <w:sz w:val="28"/>
          <w:szCs w:val="28"/>
          <w:lang w:val="en-GB"/>
        </w:rPr>
        <w:t>ven</w:t>
      </w:r>
      <w:r w:rsidRPr="001D1D88">
        <w:rPr>
          <w:color w:val="000000" w:themeColor="text1"/>
          <w:sz w:val="28"/>
          <w:szCs w:val="28"/>
          <w:lang w:val="en-GB"/>
        </w:rPr>
        <w:t xml:space="preserve"> been</w:t>
      </w:r>
      <w:r w:rsidR="00E71568" w:rsidRPr="001D1D88">
        <w:rPr>
          <w:color w:val="000000" w:themeColor="text1"/>
          <w:sz w:val="28"/>
          <w:szCs w:val="28"/>
          <w:lang w:val="en-GB"/>
        </w:rPr>
        <w:t xml:space="preserve"> several </w:t>
      </w:r>
      <w:r w:rsidRPr="001D1D88">
        <w:rPr>
          <w:color w:val="000000" w:themeColor="text1"/>
          <w:sz w:val="28"/>
          <w:szCs w:val="28"/>
          <w:lang w:val="en-GB"/>
        </w:rPr>
        <w:t>warnings</w:t>
      </w:r>
      <w:r w:rsidR="00E71568" w:rsidRPr="001D1D88">
        <w:rPr>
          <w:color w:val="000000" w:themeColor="text1"/>
          <w:sz w:val="28"/>
          <w:szCs w:val="28"/>
          <w:lang w:val="en-GB"/>
        </w:rPr>
        <w:t xml:space="preserve"> </w:t>
      </w:r>
      <w:r w:rsidRPr="001D1D88">
        <w:rPr>
          <w:color w:val="000000" w:themeColor="text1"/>
          <w:sz w:val="28"/>
          <w:szCs w:val="28"/>
          <w:lang w:val="en-GB"/>
        </w:rPr>
        <w:t>from the EU that it would</w:t>
      </w:r>
      <w:r w:rsidR="00E71568" w:rsidRPr="001D1D88">
        <w:rPr>
          <w:color w:val="000000" w:themeColor="text1"/>
          <w:sz w:val="28"/>
          <w:szCs w:val="28"/>
          <w:lang w:val="en-GB"/>
        </w:rPr>
        <w:t xml:space="preserve"> withdraw from the ECT modernization</w:t>
      </w:r>
      <w:r w:rsidRPr="001D1D88">
        <w:rPr>
          <w:color w:val="000000" w:themeColor="text1"/>
          <w:sz w:val="28"/>
          <w:szCs w:val="28"/>
          <w:lang w:val="en-GB"/>
        </w:rPr>
        <w:t xml:space="preserve"> when proposed revisions conflicted with the EU’s principal policy of </w:t>
      </w:r>
      <w:r w:rsidR="00E71568" w:rsidRPr="001D1D88">
        <w:rPr>
          <w:color w:val="000000" w:themeColor="text1"/>
          <w:sz w:val="28"/>
          <w:szCs w:val="28"/>
          <w:lang w:val="en-GB"/>
        </w:rPr>
        <w:t>phas</w:t>
      </w:r>
      <w:r w:rsidRPr="001D1D88">
        <w:rPr>
          <w:color w:val="000000" w:themeColor="text1"/>
          <w:sz w:val="28"/>
          <w:szCs w:val="28"/>
          <w:lang w:val="en-GB"/>
        </w:rPr>
        <w:t xml:space="preserve">ing </w:t>
      </w:r>
      <w:r w:rsidR="00E71568" w:rsidRPr="001D1D88">
        <w:rPr>
          <w:color w:val="000000" w:themeColor="text1"/>
          <w:sz w:val="28"/>
          <w:szCs w:val="28"/>
          <w:lang w:val="en-GB"/>
        </w:rPr>
        <w:t>out fossil fuel</w:t>
      </w:r>
      <w:r w:rsidRPr="001D1D88">
        <w:rPr>
          <w:color w:val="000000" w:themeColor="text1"/>
          <w:sz w:val="28"/>
          <w:szCs w:val="28"/>
          <w:lang w:val="en-GB"/>
        </w:rPr>
        <w:t>s</w:t>
      </w:r>
      <w:r w:rsidR="00E71568" w:rsidRPr="001D1D88">
        <w:rPr>
          <w:color w:val="000000" w:themeColor="text1"/>
          <w:sz w:val="28"/>
          <w:szCs w:val="28"/>
          <w:lang w:val="en-GB"/>
        </w:rPr>
        <w:t xml:space="preserve"> and transition to renewable</w:t>
      </w:r>
      <w:r w:rsidRPr="001D1D88">
        <w:rPr>
          <w:color w:val="000000" w:themeColor="text1"/>
          <w:sz w:val="28"/>
          <w:szCs w:val="28"/>
          <w:lang w:val="en-GB"/>
        </w:rPr>
        <w:t xml:space="preserve">s </w:t>
      </w:r>
      <w:r w:rsidR="00F6444F" w:rsidRPr="001D1D88">
        <w:rPr>
          <w:color w:val="000000" w:themeColor="text1"/>
          <w:sz w:val="28"/>
          <w:szCs w:val="28"/>
          <w:lang w:val="en-GB"/>
        </w:rPr>
        <w:t>[</w:t>
      </w:r>
      <w:r w:rsidR="00492057" w:rsidRPr="001D1D88">
        <w:rPr>
          <w:color w:val="000000" w:themeColor="text1"/>
          <w:sz w:val="28"/>
          <w:szCs w:val="28"/>
          <w:lang w:val="en-GB"/>
        </w:rPr>
        <w:t>11</w:t>
      </w:r>
      <w:r w:rsidR="00D618AD">
        <w:rPr>
          <w:color w:val="000000" w:themeColor="text1"/>
          <w:sz w:val="28"/>
          <w:szCs w:val="28"/>
          <w:lang w:val="en-GB"/>
        </w:rPr>
        <w:t>6</w:t>
      </w:r>
      <w:r w:rsidR="00F6444F" w:rsidRPr="001D1D88">
        <w:rPr>
          <w:color w:val="000000" w:themeColor="text1"/>
          <w:sz w:val="28"/>
          <w:szCs w:val="28"/>
          <w:lang w:val="en-GB"/>
        </w:rPr>
        <w:t>]</w:t>
      </w:r>
      <w:r w:rsidR="00E71568" w:rsidRPr="001D1D88">
        <w:rPr>
          <w:color w:val="000000" w:themeColor="text1"/>
          <w:sz w:val="28"/>
          <w:szCs w:val="28"/>
          <w:lang w:val="en-GB"/>
        </w:rPr>
        <w:t xml:space="preserve">. </w:t>
      </w:r>
      <w:r w:rsidR="00C73A7C" w:rsidRPr="001D1D88">
        <w:rPr>
          <w:color w:val="000000" w:themeColor="text1"/>
          <w:sz w:val="28"/>
          <w:szCs w:val="28"/>
          <w:lang w:val="en-GB"/>
        </w:rPr>
        <w:t>The</w:t>
      </w:r>
      <w:r w:rsidR="002E3374" w:rsidRPr="001D1D88">
        <w:rPr>
          <w:color w:val="000000" w:themeColor="text1"/>
          <w:sz w:val="28"/>
          <w:szCs w:val="28"/>
          <w:lang w:val="en-GB"/>
        </w:rPr>
        <w:t>re is</w:t>
      </w:r>
      <w:r w:rsidR="00C73A7C" w:rsidRPr="001D1D88">
        <w:rPr>
          <w:color w:val="000000" w:themeColor="text1"/>
          <w:sz w:val="28"/>
          <w:szCs w:val="28"/>
          <w:lang w:val="en-GB"/>
        </w:rPr>
        <w:t xml:space="preserve"> </w:t>
      </w:r>
      <w:r w:rsidR="002E3374" w:rsidRPr="001D1D88">
        <w:rPr>
          <w:color w:val="000000" w:themeColor="text1"/>
          <w:sz w:val="28"/>
          <w:szCs w:val="28"/>
          <w:lang w:val="en-GB"/>
        </w:rPr>
        <w:t>about</w:t>
      </w:r>
      <w:r w:rsidR="00C73A7C" w:rsidRPr="001D1D88">
        <w:rPr>
          <w:color w:val="000000" w:themeColor="text1"/>
          <w:sz w:val="28"/>
          <w:szCs w:val="28"/>
          <w:lang w:val="en-GB"/>
        </w:rPr>
        <w:t xml:space="preserve"> </w:t>
      </w:r>
      <w:r w:rsidR="00283C01" w:rsidRPr="001D1D88">
        <w:rPr>
          <w:color w:val="000000" w:themeColor="text1"/>
          <w:sz w:val="28"/>
          <w:szCs w:val="28"/>
          <w:lang w:val="en-GB"/>
        </w:rPr>
        <w:t xml:space="preserve">an </w:t>
      </w:r>
      <w:r w:rsidR="00C73A7C" w:rsidRPr="001D1D88">
        <w:rPr>
          <w:color w:val="000000" w:themeColor="text1"/>
          <w:sz w:val="28"/>
          <w:szCs w:val="28"/>
          <w:lang w:val="en-GB"/>
        </w:rPr>
        <w:t xml:space="preserve">alignment of new </w:t>
      </w:r>
      <w:r w:rsidR="00283C01" w:rsidRPr="001D1D88">
        <w:rPr>
          <w:color w:val="000000" w:themeColor="text1"/>
          <w:sz w:val="28"/>
          <w:szCs w:val="28"/>
          <w:lang w:val="en-GB"/>
        </w:rPr>
        <w:t xml:space="preserve">ECT </w:t>
      </w:r>
      <w:r w:rsidR="00C73A7C" w:rsidRPr="001D1D88">
        <w:rPr>
          <w:color w:val="000000" w:themeColor="text1"/>
          <w:sz w:val="28"/>
          <w:szCs w:val="28"/>
          <w:lang w:val="en-GB"/>
        </w:rPr>
        <w:t xml:space="preserve">investment protection provisions with the commitments </w:t>
      </w:r>
      <w:r w:rsidR="00283C01" w:rsidRPr="001D1D88">
        <w:rPr>
          <w:color w:val="000000" w:themeColor="text1"/>
          <w:sz w:val="28"/>
          <w:szCs w:val="28"/>
          <w:lang w:val="en-GB"/>
        </w:rPr>
        <w:t>made</w:t>
      </w:r>
      <w:r w:rsidR="00C73A7C" w:rsidRPr="001D1D88">
        <w:rPr>
          <w:color w:val="000000" w:themeColor="text1"/>
          <w:sz w:val="28"/>
          <w:szCs w:val="28"/>
          <w:lang w:val="en-GB"/>
        </w:rPr>
        <w:t xml:space="preserve"> under</w:t>
      </w:r>
      <w:r w:rsidR="00283C01" w:rsidRPr="001D1D88">
        <w:rPr>
          <w:color w:val="000000" w:themeColor="text1"/>
          <w:sz w:val="28"/>
          <w:szCs w:val="28"/>
          <w:lang w:val="en-GB"/>
        </w:rPr>
        <w:t xml:space="preserve"> the</w:t>
      </w:r>
      <w:r w:rsidR="00C73A7C" w:rsidRPr="001D1D88">
        <w:rPr>
          <w:color w:val="000000" w:themeColor="text1"/>
          <w:sz w:val="28"/>
          <w:szCs w:val="28"/>
          <w:lang w:val="en-GB"/>
        </w:rPr>
        <w:t xml:space="preserve"> Paris Agreement</w:t>
      </w:r>
      <w:r w:rsidR="00F6444F" w:rsidRPr="001D1D88">
        <w:rPr>
          <w:color w:val="000000" w:themeColor="text1"/>
          <w:sz w:val="28"/>
          <w:szCs w:val="28"/>
          <w:lang w:val="en-GB"/>
        </w:rPr>
        <w:t xml:space="preserve"> [</w:t>
      </w:r>
      <w:r w:rsidR="00805D07" w:rsidRPr="001D1D88">
        <w:rPr>
          <w:color w:val="000000" w:themeColor="text1"/>
          <w:sz w:val="28"/>
          <w:szCs w:val="28"/>
          <w:lang w:val="en-GB"/>
        </w:rPr>
        <w:t>11</w:t>
      </w:r>
      <w:r w:rsidR="00D618AD">
        <w:rPr>
          <w:color w:val="000000" w:themeColor="text1"/>
          <w:sz w:val="28"/>
          <w:szCs w:val="28"/>
          <w:lang w:val="en-GB"/>
        </w:rPr>
        <w:t>6</w:t>
      </w:r>
      <w:r w:rsidR="00F6444F" w:rsidRPr="001D1D88">
        <w:rPr>
          <w:color w:val="000000" w:themeColor="text1"/>
          <w:sz w:val="28"/>
          <w:szCs w:val="28"/>
          <w:lang w:val="en-GB"/>
        </w:rPr>
        <w:t>]</w:t>
      </w:r>
      <w:r w:rsidR="00C73A7C" w:rsidRPr="001D1D88">
        <w:rPr>
          <w:color w:val="000000" w:themeColor="text1"/>
          <w:sz w:val="28"/>
          <w:szCs w:val="28"/>
          <w:lang w:val="en-GB"/>
        </w:rPr>
        <w:t xml:space="preserve">. </w:t>
      </w:r>
      <w:r w:rsidR="00E71568" w:rsidRPr="001D1D88">
        <w:rPr>
          <w:color w:val="000000" w:themeColor="text1"/>
          <w:sz w:val="28"/>
          <w:szCs w:val="28"/>
          <w:lang w:val="en-GB"/>
        </w:rPr>
        <w:t xml:space="preserve">ECT Contracting Parties agreed to incorporate a novel </w:t>
      </w:r>
      <w:r w:rsidR="00E732EA" w:rsidRPr="001D1D88">
        <w:rPr>
          <w:color w:val="000000" w:themeColor="text1"/>
          <w:sz w:val="28"/>
          <w:szCs w:val="28"/>
          <w:lang w:val="en-GB"/>
        </w:rPr>
        <w:t>“</w:t>
      </w:r>
      <w:r w:rsidR="00E71568" w:rsidRPr="001D1D88">
        <w:rPr>
          <w:color w:val="000000" w:themeColor="text1"/>
          <w:sz w:val="28"/>
          <w:szCs w:val="28"/>
          <w:lang w:val="en-GB"/>
        </w:rPr>
        <w:t>flexibility mechanism</w:t>
      </w:r>
      <w:r w:rsidR="00E732EA" w:rsidRPr="001D1D88">
        <w:rPr>
          <w:color w:val="000000" w:themeColor="text1"/>
          <w:sz w:val="28"/>
          <w:szCs w:val="28"/>
          <w:lang w:val="en-GB"/>
        </w:rPr>
        <w:t>”</w:t>
      </w:r>
      <w:r w:rsidR="00E71568" w:rsidRPr="001D1D88">
        <w:rPr>
          <w:color w:val="000000" w:themeColor="text1"/>
          <w:sz w:val="28"/>
          <w:szCs w:val="28"/>
          <w:lang w:val="en-GB"/>
        </w:rPr>
        <w:t xml:space="preserve"> that allows them, based on the </w:t>
      </w:r>
      <w:r w:rsidR="00E732EA" w:rsidRPr="001D1D88">
        <w:rPr>
          <w:color w:val="000000" w:themeColor="text1"/>
          <w:sz w:val="28"/>
          <w:szCs w:val="28"/>
          <w:lang w:val="en-GB"/>
        </w:rPr>
        <w:t xml:space="preserve">ECC </w:t>
      </w:r>
      <w:r w:rsidR="00E71568" w:rsidRPr="001D1D88">
        <w:rPr>
          <w:color w:val="000000" w:themeColor="text1"/>
          <w:sz w:val="28"/>
          <w:szCs w:val="28"/>
          <w:lang w:val="en-GB"/>
        </w:rPr>
        <w:t>decision, to carve out investment protection for fossil fuels in their territories</w:t>
      </w:r>
      <w:r w:rsidR="00E732EA" w:rsidRPr="001D1D88">
        <w:rPr>
          <w:color w:val="000000" w:themeColor="text1"/>
          <w:sz w:val="28"/>
          <w:szCs w:val="28"/>
          <w:lang w:val="en-GB"/>
        </w:rPr>
        <w:t xml:space="preserve"> where necessary</w:t>
      </w:r>
      <w:r w:rsidR="00E71568" w:rsidRPr="001D1D88">
        <w:rPr>
          <w:color w:val="000000" w:themeColor="text1"/>
          <w:sz w:val="28"/>
          <w:szCs w:val="28"/>
          <w:lang w:val="en-GB"/>
        </w:rPr>
        <w:t xml:space="preserve"> </w:t>
      </w:r>
      <w:r w:rsidR="00E732EA" w:rsidRPr="001D1D88">
        <w:rPr>
          <w:color w:val="000000" w:themeColor="text1"/>
          <w:sz w:val="28"/>
          <w:szCs w:val="28"/>
          <w:lang w:val="en-GB"/>
        </w:rPr>
        <w:t>for</w:t>
      </w:r>
      <w:r w:rsidR="00E71568" w:rsidRPr="001D1D88">
        <w:rPr>
          <w:color w:val="000000" w:themeColor="text1"/>
          <w:sz w:val="28"/>
          <w:szCs w:val="28"/>
          <w:lang w:val="en-GB"/>
        </w:rPr>
        <w:t xml:space="preserve"> individual </w:t>
      </w:r>
      <w:r w:rsidR="00E732EA" w:rsidRPr="001D1D88">
        <w:rPr>
          <w:color w:val="000000" w:themeColor="text1"/>
          <w:sz w:val="28"/>
          <w:szCs w:val="28"/>
          <w:lang w:val="en-GB"/>
        </w:rPr>
        <w:t xml:space="preserve">state’s </w:t>
      </w:r>
      <w:r w:rsidR="00E71568" w:rsidRPr="001D1D88">
        <w:rPr>
          <w:color w:val="000000" w:themeColor="text1"/>
          <w:sz w:val="28"/>
          <w:szCs w:val="28"/>
          <w:lang w:val="en-GB"/>
        </w:rPr>
        <w:t xml:space="preserve">energy security and </w:t>
      </w:r>
      <w:r w:rsidR="00E732EA" w:rsidRPr="001D1D88">
        <w:rPr>
          <w:color w:val="000000" w:themeColor="text1"/>
          <w:sz w:val="28"/>
          <w:szCs w:val="28"/>
          <w:lang w:val="en-GB"/>
        </w:rPr>
        <w:t xml:space="preserve">their progress towards agreed </w:t>
      </w:r>
      <w:r w:rsidR="00A81455" w:rsidRPr="001D1D88">
        <w:rPr>
          <w:color w:val="000000" w:themeColor="text1"/>
          <w:sz w:val="28"/>
          <w:szCs w:val="28"/>
          <w:lang w:val="en-GB"/>
        </w:rPr>
        <w:t>climate</w:t>
      </w:r>
      <w:r w:rsidR="00E71568" w:rsidRPr="001D1D88">
        <w:rPr>
          <w:color w:val="000000" w:themeColor="text1"/>
          <w:sz w:val="28"/>
          <w:szCs w:val="28"/>
          <w:lang w:val="en-GB"/>
        </w:rPr>
        <w:t xml:space="preserve"> </w:t>
      </w:r>
      <w:r w:rsidR="003A1F3F" w:rsidRPr="001D1D88">
        <w:rPr>
          <w:color w:val="000000" w:themeColor="text1"/>
          <w:sz w:val="28"/>
          <w:szCs w:val="28"/>
          <w:lang w:val="en-GB"/>
        </w:rPr>
        <w:t>goals</w:t>
      </w:r>
      <w:r w:rsidR="00F6444F" w:rsidRPr="001D1D88">
        <w:rPr>
          <w:color w:val="000000" w:themeColor="text1"/>
          <w:sz w:val="28"/>
          <w:szCs w:val="28"/>
          <w:lang w:val="en-GB"/>
        </w:rPr>
        <w:t xml:space="preserve"> [</w:t>
      </w:r>
      <w:r w:rsidR="00805D07" w:rsidRPr="001D1D88">
        <w:rPr>
          <w:color w:val="000000" w:themeColor="text1"/>
          <w:sz w:val="28"/>
          <w:szCs w:val="28"/>
          <w:lang w:val="en-GB"/>
        </w:rPr>
        <w:t>1</w:t>
      </w:r>
      <w:r w:rsidR="00EB7E2C">
        <w:rPr>
          <w:color w:val="000000" w:themeColor="text1"/>
          <w:sz w:val="28"/>
          <w:szCs w:val="28"/>
          <w:lang w:val="en-GB"/>
        </w:rPr>
        <w:t>17</w:t>
      </w:r>
      <w:r w:rsidR="00F6444F" w:rsidRPr="001D1D88">
        <w:rPr>
          <w:color w:val="000000" w:themeColor="text1"/>
          <w:sz w:val="28"/>
          <w:szCs w:val="28"/>
          <w:lang w:val="en-GB"/>
        </w:rPr>
        <w:t>]</w:t>
      </w:r>
      <w:r w:rsidR="00E71568" w:rsidRPr="001D1D88">
        <w:rPr>
          <w:color w:val="000000" w:themeColor="text1"/>
          <w:sz w:val="28"/>
          <w:szCs w:val="28"/>
          <w:lang w:val="en-GB"/>
        </w:rPr>
        <w:t xml:space="preserve">. </w:t>
      </w:r>
    </w:p>
    <w:p w14:paraId="5D011C4D" w14:textId="401BD327" w:rsidR="00E71568" w:rsidRPr="001D1D88" w:rsidRDefault="00E71568" w:rsidP="00BE180D">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00BE180D" w:rsidRPr="001D1D88">
        <w:rPr>
          <w:color w:val="000000" w:themeColor="text1"/>
          <w:sz w:val="28"/>
          <w:szCs w:val="28"/>
          <w:lang w:val="en-GB"/>
        </w:rPr>
        <w:tab/>
      </w:r>
      <w:r w:rsidR="00275EAF" w:rsidRPr="001D1D88">
        <w:rPr>
          <w:color w:val="000000" w:themeColor="text1"/>
          <w:sz w:val="28"/>
          <w:szCs w:val="28"/>
          <w:lang w:val="en-GB"/>
        </w:rPr>
        <w:t xml:space="preserve">In the meantime, </w:t>
      </w:r>
      <w:r w:rsidRPr="001D1D88">
        <w:rPr>
          <w:color w:val="000000" w:themeColor="text1"/>
          <w:sz w:val="28"/>
          <w:szCs w:val="28"/>
          <w:lang w:val="en-GB"/>
        </w:rPr>
        <w:t xml:space="preserve">EU Member States will continue to take regulatory measures toward sustainable development. </w:t>
      </w:r>
      <w:r w:rsidR="00F15BEC" w:rsidRPr="001D1D88">
        <w:rPr>
          <w:color w:val="000000" w:themeColor="text1"/>
          <w:sz w:val="28"/>
          <w:szCs w:val="28"/>
          <w:lang w:val="en-GB"/>
        </w:rPr>
        <w:t>This</w:t>
      </w:r>
      <w:r w:rsidRPr="001D1D88">
        <w:rPr>
          <w:color w:val="000000" w:themeColor="text1"/>
          <w:sz w:val="28"/>
          <w:szCs w:val="28"/>
          <w:lang w:val="en-GB"/>
        </w:rPr>
        <w:t xml:space="preserve"> </w:t>
      </w:r>
      <w:r w:rsidR="0083122F" w:rsidRPr="001D1D88">
        <w:rPr>
          <w:color w:val="000000" w:themeColor="text1"/>
          <w:sz w:val="28"/>
          <w:szCs w:val="28"/>
          <w:lang w:val="en-GB"/>
        </w:rPr>
        <w:t>may</w:t>
      </w:r>
      <w:r w:rsidRPr="001D1D88">
        <w:rPr>
          <w:color w:val="000000" w:themeColor="text1"/>
          <w:sz w:val="28"/>
          <w:szCs w:val="28"/>
          <w:lang w:val="en-GB"/>
        </w:rPr>
        <w:t xml:space="preserve"> entail </w:t>
      </w:r>
      <w:r w:rsidR="0069651C" w:rsidRPr="001D1D88">
        <w:rPr>
          <w:color w:val="000000" w:themeColor="text1"/>
          <w:sz w:val="28"/>
          <w:szCs w:val="28"/>
          <w:lang w:val="en-GB"/>
        </w:rPr>
        <w:t xml:space="preserve">the </w:t>
      </w:r>
      <w:r w:rsidR="0083122F" w:rsidRPr="001D1D88">
        <w:rPr>
          <w:color w:val="000000" w:themeColor="text1"/>
          <w:sz w:val="28"/>
          <w:szCs w:val="28"/>
          <w:lang w:val="en-GB"/>
        </w:rPr>
        <w:t>adoption of</w:t>
      </w:r>
      <w:r w:rsidR="00F15BEC" w:rsidRPr="001D1D88">
        <w:rPr>
          <w:color w:val="000000" w:themeColor="text1"/>
          <w:sz w:val="28"/>
          <w:szCs w:val="28"/>
          <w:lang w:val="en-GB"/>
        </w:rPr>
        <w:t xml:space="preserve"> </w:t>
      </w:r>
      <w:r w:rsidRPr="001D1D88">
        <w:rPr>
          <w:color w:val="000000" w:themeColor="text1"/>
          <w:sz w:val="28"/>
          <w:szCs w:val="28"/>
          <w:lang w:val="en-GB"/>
        </w:rPr>
        <w:t>complex regulatory measures</w:t>
      </w:r>
      <w:r w:rsidR="0083122F" w:rsidRPr="001D1D88">
        <w:rPr>
          <w:color w:val="000000" w:themeColor="text1"/>
          <w:sz w:val="28"/>
          <w:szCs w:val="28"/>
          <w:lang w:val="en-GB"/>
        </w:rPr>
        <w:t>,</w:t>
      </w:r>
      <w:r w:rsidRPr="001D1D88">
        <w:rPr>
          <w:color w:val="000000" w:themeColor="text1"/>
          <w:sz w:val="28"/>
          <w:szCs w:val="28"/>
          <w:lang w:val="en-GB"/>
        </w:rPr>
        <w:t xml:space="preserve"> including renewable energy promotion and phas</w:t>
      </w:r>
      <w:r w:rsidR="00350804" w:rsidRPr="001D1D88">
        <w:rPr>
          <w:color w:val="000000" w:themeColor="text1"/>
          <w:sz w:val="28"/>
          <w:szCs w:val="28"/>
          <w:lang w:val="en-GB"/>
        </w:rPr>
        <w:t>ing</w:t>
      </w:r>
      <w:r w:rsidRPr="001D1D88">
        <w:rPr>
          <w:color w:val="000000" w:themeColor="text1"/>
          <w:sz w:val="28"/>
          <w:szCs w:val="28"/>
          <w:lang w:val="en-GB"/>
        </w:rPr>
        <w:t xml:space="preserve"> out traditional fossil fuels. </w:t>
      </w:r>
      <w:r w:rsidR="0083122F" w:rsidRPr="001D1D88">
        <w:rPr>
          <w:color w:val="000000" w:themeColor="text1"/>
          <w:sz w:val="28"/>
          <w:szCs w:val="28"/>
          <w:lang w:val="en-GB"/>
        </w:rPr>
        <w:t>I</w:t>
      </w:r>
      <w:r w:rsidRPr="001D1D88">
        <w:rPr>
          <w:color w:val="000000" w:themeColor="text1"/>
          <w:sz w:val="28"/>
          <w:szCs w:val="28"/>
          <w:lang w:val="en-GB"/>
        </w:rPr>
        <w:t xml:space="preserve">nstability </w:t>
      </w:r>
      <w:r w:rsidR="0083122F" w:rsidRPr="001D1D88">
        <w:rPr>
          <w:color w:val="000000" w:themeColor="text1"/>
          <w:sz w:val="28"/>
          <w:szCs w:val="28"/>
          <w:lang w:val="en-GB"/>
        </w:rPr>
        <w:t xml:space="preserve">within the energy sector caused by this transition </w:t>
      </w:r>
      <w:r w:rsidRPr="001D1D88">
        <w:rPr>
          <w:color w:val="000000" w:themeColor="text1"/>
          <w:sz w:val="28"/>
          <w:szCs w:val="28"/>
          <w:lang w:val="en-GB"/>
        </w:rPr>
        <w:t xml:space="preserve">will probably lead to an increase in regulatory risk for investors developing long-term energy projects </w:t>
      </w:r>
      <w:r w:rsidR="0083122F" w:rsidRPr="001D1D88">
        <w:rPr>
          <w:color w:val="000000" w:themeColor="text1"/>
          <w:sz w:val="28"/>
          <w:szCs w:val="28"/>
          <w:lang w:val="en-GB"/>
        </w:rPr>
        <w:t>within</w:t>
      </w:r>
      <w:r w:rsidRPr="001D1D88">
        <w:rPr>
          <w:color w:val="000000" w:themeColor="text1"/>
          <w:sz w:val="28"/>
          <w:szCs w:val="28"/>
          <w:lang w:val="en-GB"/>
        </w:rPr>
        <w:t xml:space="preserve"> the </w:t>
      </w:r>
      <w:r w:rsidR="0083122F" w:rsidRPr="001D1D88">
        <w:rPr>
          <w:color w:val="000000" w:themeColor="text1"/>
          <w:sz w:val="28"/>
          <w:szCs w:val="28"/>
          <w:lang w:val="en-GB"/>
        </w:rPr>
        <w:t xml:space="preserve">EU state </w:t>
      </w:r>
      <w:r w:rsidRPr="001D1D88">
        <w:rPr>
          <w:color w:val="000000" w:themeColor="text1"/>
          <w:sz w:val="28"/>
          <w:szCs w:val="28"/>
          <w:lang w:val="en-GB"/>
        </w:rPr>
        <w:t xml:space="preserve">territories. </w:t>
      </w:r>
      <w:r w:rsidR="00E6492E" w:rsidRPr="001D1D88">
        <w:rPr>
          <w:color w:val="000000" w:themeColor="text1"/>
          <w:sz w:val="28"/>
          <w:szCs w:val="28"/>
          <w:lang w:val="en-GB"/>
        </w:rPr>
        <w:t>At the same time</w:t>
      </w:r>
      <w:r w:rsidRPr="001D1D88">
        <w:rPr>
          <w:color w:val="000000" w:themeColor="text1"/>
          <w:sz w:val="28"/>
          <w:szCs w:val="28"/>
          <w:lang w:val="en-GB"/>
        </w:rPr>
        <w:t>,</w:t>
      </w:r>
      <w:r w:rsidR="00E6492E" w:rsidRPr="001D1D88">
        <w:rPr>
          <w:color w:val="000000" w:themeColor="text1"/>
          <w:sz w:val="28"/>
          <w:szCs w:val="28"/>
          <w:lang w:val="en-GB"/>
        </w:rPr>
        <w:t xml:space="preserve"> the EU</w:t>
      </w:r>
      <w:r w:rsidRPr="001D1D88">
        <w:rPr>
          <w:color w:val="000000" w:themeColor="text1"/>
          <w:sz w:val="28"/>
          <w:szCs w:val="28"/>
          <w:lang w:val="en-GB"/>
        </w:rPr>
        <w:t xml:space="preserve"> </w:t>
      </w:r>
      <w:r w:rsidR="00E6492E" w:rsidRPr="001D1D88">
        <w:rPr>
          <w:color w:val="000000" w:themeColor="text1"/>
          <w:sz w:val="28"/>
          <w:szCs w:val="28"/>
          <w:lang w:val="en-GB"/>
        </w:rPr>
        <w:t>will expect</w:t>
      </w:r>
      <w:r w:rsidRPr="001D1D88">
        <w:rPr>
          <w:color w:val="000000" w:themeColor="text1"/>
          <w:sz w:val="28"/>
          <w:szCs w:val="28"/>
          <w:lang w:val="en-GB"/>
        </w:rPr>
        <w:t xml:space="preserve"> ECT investment protection provisions</w:t>
      </w:r>
      <w:r w:rsidR="006810BB" w:rsidRPr="001D1D88">
        <w:rPr>
          <w:color w:val="000000" w:themeColor="text1"/>
          <w:sz w:val="28"/>
          <w:szCs w:val="28"/>
          <w:lang w:val="en-GB"/>
        </w:rPr>
        <w:t xml:space="preserve"> to apply not only to </w:t>
      </w:r>
      <w:r w:rsidRPr="001D1D88">
        <w:rPr>
          <w:color w:val="000000" w:themeColor="text1"/>
          <w:sz w:val="28"/>
          <w:szCs w:val="28"/>
          <w:lang w:val="en-GB"/>
        </w:rPr>
        <w:t xml:space="preserve">capital exporters </w:t>
      </w:r>
      <w:r w:rsidR="001A4145" w:rsidRPr="001D1D88">
        <w:rPr>
          <w:color w:val="000000" w:themeColor="text1"/>
          <w:sz w:val="28"/>
          <w:szCs w:val="28"/>
          <w:lang w:val="en-GB"/>
        </w:rPr>
        <w:t xml:space="preserve">for </w:t>
      </w:r>
      <w:r w:rsidRPr="001D1D88">
        <w:rPr>
          <w:color w:val="000000" w:themeColor="text1"/>
          <w:sz w:val="28"/>
          <w:szCs w:val="28"/>
          <w:lang w:val="en-GB"/>
        </w:rPr>
        <w:t xml:space="preserve">developing </w:t>
      </w:r>
      <w:r w:rsidR="00350804" w:rsidRPr="001D1D88">
        <w:rPr>
          <w:color w:val="000000" w:themeColor="text1"/>
          <w:sz w:val="28"/>
          <w:szCs w:val="28"/>
          <w:lang w:val="en-GB"/>
        </w:rPr>
        <w:t xml:space="preserve">projects </w:t>
      </w:r>
      <w:r w:rsidR="001A4145" w:rsidRPr="001D1D88">
        <w:rPr>
          <w:color w:val="000000" w:themeColor="text1"/>
          <w:sz w:val="28"/>
          <w:szCs w:val="28"/>
          <w:lang w:val="en-GB"/>
        </w:rPr>
        <w:t>in</w:t>
      </w:r>
      <w:r w:rsidR="00350804" w:rsidRPr="001D1D88">
        <w:rPr>
          <w:color w:val="000000" w:themeColor="text1"/>
          <w:sz w:val="28"/>
          <w:szCs w:val="28"/>
          <w:lang w:val="en-GB"/>
        </w:rPr>
        <w:t xml:space="preserve"> </w:t>
      </w:r>
      <w:r w:rsidRPr="001D1D88">
        <w:rPr>
          <w:color w:val="000000" w:themeColor="text1"/>
          <w:sz w:val="28"/>
          <w:szCs w:val="28"/>
          <w:lang w:val="en-GB"/>
        </w:rPr>
        <w:t xml:space="preserve">ECT Contracting Parties, but </w:t>
      </w:r>
      <w:r w:rsidR="00350804" w:rsidRPr="001D1D88">
        <w:rPr>
          <w:color w:val="000000" w:themeColor="text1"/>
          <w:sz w:val="28"/>
          <w:szCs w:val="28"/>
          <w:lang w:val="en-GB"/>
        </w:rPr>
        <w:t>also to</w:t>
      </w:r>
      <w:r w:rsidRPr="001D1D88">
        <w:rPr>
          <w:color w:val="000000" w:themeColor="text1"/>
          <w:sz w:val="28"/>
          <w:szCs w:val="28"/>
          <w:lang w:val="en-GB"/>
        </w:rPr>
        <w:t xml:space="preserve"> </w:t>
      </w:r>
      <w:r w:rsidR="00CF02F5" w:rsidRPr="001D1D88">
        <w:rPr>
          <w:color w:val="000000" w:themeColor="text1"/>
          <w:sz w:val="28"/>
          <w:szCs w:val="28"/>
          <w:lang w:val="en-GB"/>
        </w:rPr>
        <w:t>capital importers</w:t>
      </w:r>
      <w:r w:rsidRPr="001D1D88">
        <w:rPr>
          <w:color w:val="000000" w:themeColor="text1"/>
          <w:sz w:val="28"/>
          <w:szCs w:val="28"/>
          <w:lang w:val="en-GB"/>
        </w:rPr>
        <w:t xml:space="preserve">. </w:t>
      </w:r>
      <w:r w:rsidR="00350804" w:rsidRPr="001D1D88">
        <w:rPr>
          <w:color w:val="000000" w:themeColor="text1"/>
          <w:sz w:val="28"/>
          <w:szCs w:val="28"/>
          <w:lang w:val="en-GB"/>
        </w:rPr>
        <w:t>All</w:t>
      </w:r>
      <w:r w:rsidRPr="001D1D88">
        <w:rPr>
          <w:color w:val="000000" w:themeColor="text1"/>
          <w:sz w:val="28"/>
          <w:szCs w:val="28"/>
          <w:lang w:val="en-GB"/>
        </w:rPr>
        <w:t xml:space="preserve"> EU </w:t>
      </w:r>
      <w:r w:rsidR="00B5414E">
        <w:rPr>
          <w:color w:val="000000" w:themeColor="text1"/>
          <w:sz w:val="28"/>
          <w:szCs w:val="28"/>
          <w:lang w:val="en-GB"/>
        </w:rPr>
        <w:t xml:space="preserve">ECT </w:t>
      </w:r>
      <w:r w:rsidRPr="001D1D88">
        <w:rPr>
          <w:color w:val="000000" w:themeColor="text1"/>
          <w:sz w:val="28"/>
          <w:szCs w:val="28"/>
          <w:lang w:val="en-GB"/>
        </w:rPr>
        <w:t>Contracting Parties will</w:t>
      </w:r>
      <w:r w:rsidR="0016062F" w:rsidRPr="001D1D88">
        <w:rPr>
          <w:color w:val="000000" w:themeColor="text1"/>
          <w:sz w:val="28"/>
          <w:szCs w:val="28"/>
          <w:lang w:val="en-GB"/>
        </w:rPr>
        <w:t xml:space="preserve"> therefore be potential defendants in future</w:t>
      </w:r>
      <w:r w:rsidRPr="001D1D88">
        <w:rPr>
          <w:color w:val="000000" w:themeColor="text1"/>
          <w:sz w:val="28"/>
          <w:szCs w:val="28"/>
          <w:lang w:val="en-GB"/>
        </w:rPr>
        <w:t xml:space="preserve"> investment claims</w:t>
      </w:r>
      <w:r w:rsidR="0016062F" w:rsidRPr="001D1D88">
        <w:rPr>
          <w:color w:val="000000" w:themeColor="text1"/>
          <w:sz w:val="28"/>
          <w:szCs w:val="28"/>
          <w:lang w:val="en-GB"/>
        </w:rPr>
        <w:t xml:space="preserve"> involving the energy sector</w:t>
      </w:r>
      <w:r w:rsidRPr="001D1D88">
        <w:rPr>
          <w:color w:val="000000" w:themeColor="text1"/>
          <w:sz w:val="28"/>
          <w:szCs w:val="28"/>
          <w:lang w:val="en-GB"/>
        </w:rPr>
        <w:t xml:space="preserve">.  </w:t>
      </w:r>
    </w:p>
    <w:p w14:paraId="36F30E3C" w14:textId="1E92036F" w:rsidR="00ED02F5" w:rsidRPr="00606250" w:rsidRDefault="00D7392E" w:rsidP="00606250">
      <w:pPr>
        <w:ind w:firstLine="567"/>
        <w:jc w:val="both"/>
        <w:rPr>
          <w:color w:val="000000" w:themeColor="text1"/>
          <w:sz w:val="28"/>
          <w:szCs w:val="28"/>
          <w:lang w:val="en-GB" w:eastAsia="en-US"/>
        </w:rPr>
      </w:pPr>
      <w:r w:rsidRPr="001D1D88">
        <w:rPr>
          <w:color w:val="000000" w:themeColor="text1"/>
          <w:sz w:val="28"/>
          <w:szCs w:val="28"/>
          <w:lang w:val="en-GB" w:eastAsia="en-US"/>
        </w:rPr>
        <w:t xml:space="preserve">Between 2012 </w:t>
      </w:r>
      <w:r w:rsidR="001A4145" w:rsidRPr="001D1D88">
        <w:rPr>
          <w:color w:val="000000" w:themeColor="text1"/>
          <w:sz w:val="28"/>
          <w:szCs w:val="28"/>
          <w:lang w:val="en-GB" w:eastAsia="en-US"/>
        </w:rPr>
        <w:t xml:space="preserve">- </w:t>
      </w:r>
      <w:r w:rsidRPr="001D1D88">
        <w:rPr>
          <w:color w:val="000000" w:themeColor="text1"/>
          <w:sz w:val="28"/>
          <w:szCs w:val="28"/>
          <w:lang w:val="en-GB" w:eastAsia="en-US"/>
        </w:rPr>
        <w:t xml:space="preserve">2015 </w:t>
      </w:r>
      <w:r w:rsidR="0069651C" w:rsidRPr="001D1D88">
        <w:rPr>
          <w:color w:val="000000" w:themeColor="text1"/>
          <w:sz w:val="28"/>
          <w:szCs w:val="28"/>
          <w:lang w:val="en-GB" w:eastAsia="en-US"/>
        </w:rPr>
        <w:t xml:space="preserve">ECT </w:t>
      </w:r>
      <w:r w:rsidRPr="001D1D88">
        <w:rPr>
          <w:color w:val="000000" w:themeColor="text1"/>
          <w:sz w:val="28"/>
          <w:szCs w:val="28"/>
          <w:lang w:val="en-GB" w:eastAsia="en-US"/>
        </w:rPr>
        <w:t xml:space="preserve">Contracting Parties faced an unprecedented number of claims from investors on RES due to </w:t>
      </w:r>
      <w:r w:rsidR="00CF02F5" w:rsidRPr="001D1D88">
        <w:rPr>
          <w:color w:val="000000" w:themeColor="text1"/>
          <w:sz w:val="28"/>
          <w:szCs w:val="28"/>
          <w:lang w:val="en-GB" w:eastAsia="en-US"/>
        </w:rPr>
        <w:t xml:space="preserve">support schemes’ </w:t>
      </w:r>
      <w:r w:rsidRPr="001D1D88">
        <w:rPr>
          <w:color w:val="000000" w:themeColor="text1"/>
          <w:sz w:val="28"/>
          <w:szCs w:val="28"/>
          <w:lang w:val="en-GB" w:eastAsia="en-US"/>
        </w:rPr>
        <w:t>revisions</w:t>
      </w:r>
      <w:r w:rsidR="00606250">
        <w:rPr>
          <w:color w:val="000000" w:themeColor="text1"/>
          <w:sz w:val="28"/>
          <w:szCs w:val="28"/>
          <w:lang w:val="en-GB" w:eastAsia="en-US"/>
        </w:rPr>
        <w:t xml:space="preserve"> </w:t>
      </w:r>
      <w:r w:rsidR="00606250" w:rsidRPr="001D1D88">
        <w:rPr>
          <w:color w:val="000000" w:themeColor="text1"/>
          <w:sz w:val="28"/>
          <w:szCs w:val="28"/>
          <w:lang w:val="en-GB" w:eastAsia="en-US"/>
        </w:rPr>
        <w:t>[</w:t>
      </w:r>
      <w:r w:rsidR="00AC75F5">
        <w:rPr>
          <w:color w:val="000000" w:themeColor="text1"/>
          <w:sz w:val="28"/>
          <w:szCs w:val="28"/>
          <w:lang w:val="en-GB" w:eastAsia="en-US"/>
        </w:rPr>
        <w:t>9</w:t>
      </w:r>
      <w:r w:rsidR="00606250" w:rsidRPr="001D1D88">
        <w:rPr>
          <w:color w:val="000000" w:themeColor="text1"/>
          <w:sz w:val="28"/>
          <w:szCs w:val="28"/>
          <w:lang w:val="en-GB" w:eastAsia="en-US"/>
        </w:rPr>
        <w:t>]</w:t>
      </w:r>
      <w:r w:rsidRPr="001D1D88">
        <w:rPr>
          <w:color w:val="000000" w:themeColor="text1"/>
          <w:sz w:val="28"/>
          <w:szCs w:val="28"/>
          <w:lang w:val="en-GB" w:eastAsia="en-US"/>
        </w:rPr>
        <w:t xml:space="preserve">. </w:t>
      </w:r>
      <w:r w:rsidR="0069651C" w:rsidRPr="001D1D88">
        <w:rPr>
          <w:color w:val="000000" w:themeColor="text1"/>
          <w:sz w:val="28"/>
          <w:szCs w:val="28"/>
          <w:lang w:val="en-GB" w:eastAsia="en-US"/>
        </w:rPr>
        <w:t xml:space="preserve">ECT </w:t>
      </w:r>
      <w:r w:rsidRPr="001D1D88">
        <w:rPr>
          <w:color w:val="000000" w:themeColor="text1"/>
          <w:sz w:val="28"/>
          <w:szCs w:val="28"/>
          <w:lang w:val="en-GB" w:eastAsia="en-US"/>
        </w:rPr>
        <w:t>Contracting Parties cut FIT</w:t>
      </w:r>
      <w:r w:rsidR="00A91871">
        <w:rPr>
          <w:color w:val="000000" w:themeColor="text1"/>
          <w:sz w:val="28"/>
          <w:szCs w:val="28"/>
          <w:lang w:val="en-GB" w:eastAsia="en-US"/>
        </w:rPr>
        <w:t>s</w:t>
      </w:r>
      <w:r w:rsidRPr="001D1D88">
        <w:rPr>
          <w:color w:val="000000" w:themeColor="text1"/>
          <w:sz w:val="28"/>
          <w:szCs w:val="28"/>
          <w:lang w:val="en-GB" w:eastAsia="en-US"/>
        </w:rPr>
        <w:t>, reduced the number of hours of RES production</w:t>
      </w:r>
      <w:r w:rsidRPr="001D1D88">
        <w:rPr>
          <w:rStyle w:val="a7"/>
          <w:color w:val="000000" w:themeColor="text1"/>
          <w:sz w:val="28"/>
          <w:szCs w:val="28"/>
          <w:lang w:val="en-GB" w:eastAsia="en-US"/>
        </w:rPr>
        <w:footnoteReference w:id="16"/>
      </w:r>
      <w:r w:rsidRPr="001D1D88">
        <w:rPr>
          <w:color w:val="000000" w:themeColor="text1"/>
          <w:sz w:val="28"/>
          <w:szCs w:val="28"/>
          <w:lang w:val="en-GB" w:eastAsia="en-US"/>
        </w:rPr>
        <w:t>, or imposed additional taxes</w:t>
      </w:r>
      <w:r w:rsidRPr="001D1D88">
        <w:rPr>
          <w:rStyle w:val="a7"/>
          <w:color w:val="000000" w:themeColor="text1"/>
          <w:sz w:val="28"/>
          <w:szCs w:val="28"/>
          <w:lang w:val="en-GB" w:eastAsia="en-US"/>
        </w:rPr>
        <w:footnoteReference w:id="17"/>
      </w:r>
      <w:r w:rsidRPr="001D1D88">
        <w:rPr>
          <w:color w:val="000000" w:themeColor="text1"/>
          <w:sz w:val="28"/>
          <w:szCs w:val="28"/>
          <w:lang w:val="en-GB" w:eastAsia="en-US"/>
        </w:rPr>
        <w:t xml:space="preserve">. </w:t>
      </w:r>
    </w:p>
    <w:p w14:paraId="22883DC1" w14:textId="47E216B1" w:rsidR="003C4C1A" w:rsidRDefault="00E71568" w:rsidP="003116A3">
      <w:pPr>
        <w:ind w:firstLine="567"/>
        <w:jc w:val="both"/>
        <w:rPr>
          <w:color w:val="000000" w:themeColor="text1"/>
          <w:sz w:val="28"/>
          <w:szCs w:val="28"/>
          <w:lang w:val="en-GB"/>
        </w:rPr>
      </w:pPr>
      <w:r w:rsidRPr="001D1D88">
        <w:rPr>
          <w:color w:val="000000" w:themeColor="text1"/>
          <w:sz w:val="28"/>
          <w:szCs w:val="28"/>
          <w:lang w:val="en-GB"/>
        </w:rPr>
        <w:t xml:space="preserve">It is obvious that </w:t>
      </w:r>
      <w:r w:rsidR="0055446E" w:rsidRPr="001D1D88">
        <w:rPr>
          <w:color w:val="000000" w:themeColor="text1"/>
          <w:sz w:val="28"/>
          <w:szCs w:val="28"/>
          <w:lang w:val="en-GB"/>
        </w:rPr>
        <w:t xml:space="preserve">the </w:t>
      </w:r>
      <w:r w:rsidR="001B598C" w:rsidRPr="001D1D88">
        <w:rPr>
          <w:color w:val="000000" w:themeColor="text1"/>
          <w:sz w:val="28"/>
          <w:szCs w:val="28"/>
          <w:lang w:val="en-GB"/>
        </w:rPr>
        <w:t xml:space="preserve">claims </w:t>
      </w:r>
      <w:r w:rsidR="0055446E" w:rsidRPr="001D1D88">
        <w:rPr>
          <w:color w:val="000000" w:themeColor="text1"/>
          <w:sz w:val="28"/>
          <w:szCs w:val="28"/>
          <w:lang w:val="en-GB"/>
        </w:rPr>
        <w:t>made against</w:t>
      </w:r>
      <w:r w:rsidR="001B598C" w:rsidRPr="001D1D88">
        <w:rPr>
          <w:color w:val="000000" w:themeColor="text1"/>
          <w:sz w:val="28"/>
          <w:szCs w:val="28"/>
          <w:lang w:val="en-GB"/>
        </w:rPr>
        <w:t xml:space="preserve"> regulatory </w:t>
      </w:r>
      <w:r w:rsidR="00A539CB" w:rsidRPr="001D1D88">
        <w:rPr>
          <w:color w:val="000000" w:themeColor="text1"/>
          <w:sz w:val="28"/>
          <w:szCs w:val="28"/>
          <w:lang w:val="en-GB"/>
        </w:rPr>
        <w:t>measures</w:t>
      </w:r>
      <w:r w:rsidR="001B598C" w:rsidRPr="001D1D88">
        <w:rPr>
          <w:color w:val="000000" w:themeColor="text1"/>
          <w:sz w:val="28"/>
          <w:szCs w:val="28"/>
          <w:lang w:val="en-GB"/>
        </w:rPr>
        <w:t xml:space="preserve"> </w:t>
      </w:r>
      <w:r w:rsidR="0055446E" w:rsidRPr="001D1D88">
        <w:rPr>
          <w:color w:val="000000" w:themeColor="text1"/>
          <w:sz w:val="28"/>
          <w:szCs w:val="28"/>
          <w:lang w:val="en-GB"/>
        </w:rPr>
        <w:t xml:space="preserve">for </w:t>
      </w:r>
      <w:r w:rsidRPr="001D1D88">
        <w:rPr>
          <w:color w:val="000000" w:themeColor="text1"/>
          <w:sz w:val="28"/>
          <w:szCs w:val="28"/>
          <w:lang w:val="en-GB"/>
        </w:rPr>
        <w:t xml:space="preserve">renewable </w:t>
      </w:r>
      <w:r w:rsidR="001B598C" w:rsidRPr="001D1D88">
        <w:rPr>
          <w:color w:val="000000" w:themeColor="text1"/>
          <w:sz w:val="28"/>
          <w:szCs w:val="28"/>
          <w:lang w:val="en-GB"/>
        </w:rPr>
        <w:t xml:space="preserve">energy </w:t>
      </w:r>
      <w:r w:rsidR="0055446E" w:rsidRPr="001D1D88">
        <w:rPr>
          <w:color w:val="000000" w:themeColor="text1"/>
          <w:sz w:val="28"/>
          <w:szCs w:val="28"/>
          <w:lang w:val="en-GB"/>
        </w:rPr>
        <w:t>in</w:t>
      </w:r>
      <w:r w:rsidRPr="001D1D88">
        <w:rPr>
          <w:color w:val="000000" w:themeColor="text1"/>
          <w:sz w:val="28"/>
          <w:szCs w:val="28"/>
          <w:lang w:val="en-GB"/>
        </w:rPr>
        <w:t xml:space="preserve"> Spain will have a considerable impact on future </w:t>
      </w:r>
      <w:r w:rsidR="00D65025" w:rsidRPr="001D1D88">
        <w:rPr>
          <w:color w:val="000000" w:themeColor="text1"/>
          <w:sz w:val="28"/>
          <w:szCs w:val="28"/>
          <w:lang w:val="en-GB"/>
        </w:rPr>
        <w:t xml:space="preserve">investment </w:t>
      </w:r>
      <w:r w:rsidRPr="001D1D88">
        <w:rPr>
          <w:color w:val="000000" w:themeColor="text1"/>
          <w:sz w:val="28"/>
          <w:szCs w:val="28"/>
          <w:lang w:val="en-GB"/>
        </w:rPr>
        <w:t>decisions of EU Member Stat</w:t>
      </w:r>
      <w:r w:rsidR="00D65025" w:rsidRPr="001D1D88">
        <w:rPr>
          <w:color w:val="000000" w:themeColor="text1"/>
          <w:sz w:val="28"/>
          <w:szCs w:val="28"/>
          <w:lang w:val="en-GB"/>
        </w:rPr>
        <w:t>es</w:t>
      </w:r>
      <w:r w:rsidRPr="001D1D88">
        <w:rPr>
          <w:color w:val="000000" w:themeColor="text1"/>
          <w:sz w:val="28"/>
          <w:szCs w:val="28"/>
          <w:lang w:val="en-GB"/>
        </w:rPr>
        <w:t xml:space="preserve">. Moreover, the ECT arbitral awards on renewable incentives will have an impact on </w:t>
      </w:r>
      <w:r w:rsidR="00D65025" w:rsidRPr="001D1D88">
        <w:rPr>
          <w:color w:val="000000" w:themeColor="text1"/>
          <w:sz w:val="28"/>
          <w:szCs w:val="28"/>
          <w:lang w:val="en-GB"/>
        </w:rPr>
        <w:t>investors’</w:t>
      </w:r>
      <w:r w:rsidRPr="001D1D88">
        <w:rPr>
          <w:color w:val="000000" w:themeColor="text1"/>
          <w:sz w:val="28"/>
          <w:szCs w:val="28"/>
          <w:lang w:val="en-GB"/>
        </w:rPr>
        <w:t xml:space="preserve"> investment planning. </w:t>
      </w:r>
      <w:r w:rsidR="00E61250" w:rsidRPr="001D1D88">
        <w:rPr>
          <w:color w:val="000000" w:themeColor="text1"/>
          <w:sz w:val="28"/>
          <w:szCs w:val="28"/>
          <w:lang w:val="en-GB"/>
        </w:rPr>
        <w:t xml:space="preserve">Attempts by EU </w:t>
      </w:r>
      <w:r w:rsidR="00DA026B" w:rsidRPr="001D1D88">
        <w:rPr>
          <w:color w:val="000000" w:themeColor="text1"/>
          <w:sz w:val="28"/>
          <w:szCs w:val="28"/>
          <w:lang w:val="en-GB"/>
        </w:rPr>
        <w:t xml:space="preserve">ECT </w:t>
      </w:r>
      <w:r w:rsidRPr="001D1D88">
        <w:rPr>
          <w:color w:val="000000" w:themeColor="text1"/>
          <w:sz w:val="28"/>
          <w:szCs w:val="28"/>
          <w:lang w:val="en-GB"/>
        </w:rPr>
        <w:t xml:space="preserve">Contracting Parties to accelerate </w:t>
      </w:r>
      <w:r w:rsidR="00E61250" w:rsidRPr="001D1D88">
        <w:rPr>
          <w:color w:val="000000" w:themeColor="text1"/>
          <w:sz w:val="28"/>
          <w:szCs w:val="28"/>
          <w:lang w:val="en-GB"/>
        </w:rPr>
        <w:t xml:space="preserve">the </w:t>
      </w:r>
      <w:r w:rsidRPr="001D1D88">
        <w:rPr>
          <w:color w:val="000000" w:themeColor="text1"/>
          <w:sz w:val="28"/>
          <w:szCs w:val="28"/>
          <w:lang w:val="en-GB"/>
        </w:rPr>
        <w:t xml:space="preserve">energy transition </w:t>
      </w:r>
      <w:r w:rsidR="00E61250" w:rsidRPr="001D1D88">
        <w:rPr>
          <w:color w:val="000000" w:themeColor="text1"/>
          <w:sz w:val="28"/>
          <w:szCs w:val="28"/>
          <w:lang w:val="en-GB"/>
        </w:rPr>
        <w:t xml:space="preserve">may create a new risk – that </w:t>
      </w:r>
      <w:r w:rsidRPr="001D1D88">
        <w:rPr>
          <w:color w:val="000000" w:themeColor="text1"/>
          <w:sz w:val="28"/>
          <w:szCs w:val="28"/>
          <w:lang w:val="en-GB"/>
        </w:rPr>
        <w:t xml:space="preserve">sudden policy swings </w:t>
      </w:r>
      <w:r w:rsidR="00E61250" w:rsidRPr="001D1D88">
        <w:rPr>
          <w:color w:val="000000" w:themeColor="text1"/>
          <w:sz w:val="28"/>
          <w:szCs w:val="28"/>
          <w:lang w:val="en-GB"/>
        </w:rPr>
        <w:t>mean that</w:t>
      </w:r>
      <w:r w:rsidRPr="001D1D88">
        <w:rPr>
          <w:color w:val="000000" w:themeColor="text1"/>
          <w:sz w:val="28"/>
          <w:szCs w:val="28"/>
          <w:lang w:val="en-GB"/>
        </w:rPr>
        <w:t xml:space="preserve"> </w:t>
      </w:r>
      <w:r w:rsidR="00E61250" w:rsidRPr="001D1D88">
        <w:rPr>
          <w:color w:val="000000" w:themeColor="text1"/>
          <w:sz w:val="28"/>
          <w:szCs w:val="28"/>
          <w:lang w:val="en-GB"/>
        </w:rPr>
        <w:t xml:space="preserve">renewable </w:t>
      </w:r>
      <w:r w:rsidRPr="001D1D88">
        <w:rPr>
          <w:color w:val="000000" w:themeColor="text1"/>
          <w:sz w:val="28"/>
          <w:szCs w:val="28"/>
          <w:lang w:val="en-GB"/>
        </w:rPr>
        <w:t>energ</w:t>
      </w:r>
      <w:r w:rsidR="00CA2E03" w:rsidRPr="001D1D88">
        <w:rPr>
          <w:color w:val="000000" w:themeColor="text1"/>
          <w:sz w:val="28"/>
          <w:szCs w:val="28"/>
          <w:lang w:val="en-GB"/>
        </w:rPr>
        <w:t xml:space="preserve">y </w:t>
      </w:r>
      <w:r w:rsidR="00E61250" w:rsidRPr="001D1D88">
        <w:rPr>
          <w:color w:val="000000" w:themeColor="text1"/>
          <w:sz w:val="28"/>
          <w:szCs w:val="28"/>
          <w:lang w:val="en-GB"/>
        </w:rPr>
        <w:t xml:space="preserve">projects/products themselves might </w:t>
      </w:r>
      <w:r w:rsidRPr="001D1D88">
        <w:rPr>
          <w:color w:val="000000" w:themeColor="text1"/>
          <w:sz w:val="28"/>
          <w:szCs w:val="28"/>
          <w:lang w:val="en-GB"/>
        </w:rPr>
        <w:t xml:space="preserve">become commercially </w:t>
      </w:r>
      <w:r w:rsidR="00100F56" w:rsidRPr="001D1D88">
        <w:rPr>
          <w:color w:val="000000" w:themeColor="text1"/>
          <w:sz w:val="28"/>
          <w:szCs w:val="28"/>
          <w:lang w:val="en-GB"/>
        </w:rPr>
        <w:t>un</w:t>
      </w:r>
      <w:r w:rsidRPr="001D1D88">
        <w:rPr>
          <w:color w:val="000000" w:themeColor="text1"/>
          <w:sz w:val="28"/>
          <w:szCs w:val="28"/>
          <w:lang w:val="en-GB"/>
        </w:rPr>
        <w:t>viable for energy investors</w:t>
      </w:r>
      <w:r w:rsidR="00E143D6" w:rsidRPr="001D1D88">
        <w:rPr>
          <w:color w:val="000000" w:themeColor="text1"/>
          <w:sz w:val="28"/>
          <w:szCs w:val="28"/>
          <w:lang w:val="en-GB"/>
        </w:rPr>
        <w:t xml:space="preserve"> [</w:t>
      </w:r>
      <w:r w:rsidR="005D65F8" w:rsidRPr="001D1D88">
        <w:rPr>
          <w:color w:val="000000" w:themeColor="text1"/>
          <w:sz w:val="28"/>
          <w:szCs w:val="28"/>
          <w:lang w:val="en-GB"/>
        </w:rPr>
        <w:t>2, p. 268</w:t>
      </w:r>
      <w:r w:rsidR="00E143D6" w:rsidRPr="001D1D88">
        <w:rPr>
          <w:color w:val="000000" w:themeColor="text1"/>
          <w:sz w:val="28"/>
          <w:szCs w:val="28"/>
          <w:lang w:val="en-GB"/>
        </w:rPr>
        <w:t>]</w:t>
      </w:r>
      <w:r w:rsidRPr="001D1D88">
        <w:rPr>
          <w:color w:val="000000" w:themeColor="text1"/>
          <w:sz w:val="28"/>
          <w:szCs w:val="28"/>
          <w:lang w:val="en-GB"/>
        </w:rPr>
        <w:t xml:space="preserve">. </w:t>
      </w:r>
    </w:p>
    <w:p w14:paraId="478D51ED" w14:textId="77777777" w:rsidR="00903C5C" w:rsidRPr="003116A3" w:rsidRDefault="00903C5C" w:rsidP="003116A3">
      <w:pPr>
        <w:ind w:firstLine="567"/>
        <w:jc w:val="both"/>
        <w:rPr>
          <w:color w:val="000000" w:themeColor="text1"/>
          <w:sz w:val="28"/>
          <w:szCs w:val="28"/>
        </w:rPr>
      </w:pPr>
    </w:p>
    <w:p w14:paraId="039BB55A" w14:textId="6176B832" w:rsidR="00DF3A4A" w:rsidRPr="001D1D88" w:rsidRDefault="00BE180D" w:rsidP="00DA55CD">
      <w:pPr>
        <w:pStyle w:val="2"/>
        <w:spacing w:before="0"/>
        <w:ind w:firstLine="567"/>
        <w:jc w:val="both"/>
        <w:rPr>
          <w:rFonts w:eastAsiaTheme="minorHAnsi"/>
        </w:rPr>
      </w:pPr>
      <w:bookmarkStart w:id="8" w:name="_Toc124275245"/>
      <w:r w:rsidRPr="00910311">
        <w:rPr>
          <w:rFonts w:ascii="Times New Roman" w:eastAsiaTheme="minorHAnsi" w:hAnsi="Times New Roman" w:cs="Times New Roman"/>
          <w:b/>
          <w:bCs/>
          <w:color w:val="000000" w:themeColor="text1"/>
          <w:sz w:val="28"/>
          <w:szCs w:val="28"/>
          <w:lang w:eastAsia="en-US"/>
        </w:rPr>
        <w:t>1</w:t>
      </w:r>
      <w:r w:rsidR="00B52BE9" w:rsidRPr="00910311">
        <w:rPr>
          <w:rFonts w:ascii="Times New Roman" w:eastAsiaTheme="minorHAnsi" w:hAnsi="Times New Roman" w:cs="Times New Roman"/>
          <w:b/>
          <w:bCs/>
          <w:color w:val="000000" w:themeColor="text1"/>
          <w:sz w:val="28"/>
          <w:szCs w:val="28"/>
          <w:lang w:eastAsia="en-US"/>
        </w:rPr>
        <w:t>.</w:t>
      </w:r>
      <w:r w:rsidRPr="00910311">
        <w:rPr>
          <w:rFonts w:ascii="Times New Roman" w:eastAsiaTheme="minorHAnsi" w:hAnsi="Times New Roman" w:cs="Times New Roman"/>
          <w:b/>
          <w:bCs/>
          <w:color w:val="000000" w:themeColor="text1"/>
          <w:sz w:val="28"/>
          <w:szCs w:val="28"/>
          <w:lang w:eastAsia="en-US"/>
        </w:rPr>
        <w:t>2</w:t>
      </w:r>
      <w:r w:rsidR="00B52BE9" w:rsidRPr="00910311">
        <w:rPr>
          <w:rFonts w:ascii="Times New Roman" w:eastAsiaTheme="minorHAnsi" w:hAnsi="Times New Roman" w:cs="Times New Roman"/>
          <w:b/>
          <w:bCs/>
          <w:color w:val="000000" w:themeColor="text1"/>
          <w:sz w:val="28"/>
          <w:szCs w:val="28"/>
          <w:lang w:eastAsia="en-US"/>
        </w:rPr>
        <w:t xml:space="preserve"> </w:t>
      </w:r>
      <w:r w:rsidR="00910311">
        <w:rPr>
          <w:rFonts w:ascii="Times New Roman" w:eastAsiaTheme="minorHAnsi" w:hAnsi="Times New Roman" w:cs="Times New Roman"/>
          <w:b/>
          <w:bCs/>
          <w:color w:val="000000" w:themeColor="text1"/>
          <w:sz w:val="28"/>
          <w:szCs w:val="28"/>
          <w:lang w:eastAsia="en-US"/>
        </w:rPr>
        <w:t>T</w:t>
      </w:r>
      <w:r w:rsidR="00910311" w:rsidRPr="00910311">
        <w:rPr>
          <w:rFonts w:ascii="Times New Roman" w:eastAsiaTheme="minorHAnsi" w:hAnsi="Times New Roman" w:cs="Times New Roman"/>
          <w:b/>
          <w:bCs/>
          <w:color w:val="000000" w:themeColor="text1"/>
          <w:sz w:val="28"/>
          <w:szCs w:val="28"/>
          <w:lang w:eastAsia="en-US"/>
        </w:rPr>
        <w:t xml:space="preserve">he </w:t>
      </w:r>
      <w:r w:rsidR="00910311" w:rsidRPr="00910311">
        <w:rPr>
          <w:rFonts w:ascii="Times New Roman" w:hAnsi="Times New Roman" w:cs="Times New Roman"/>
          <w:b/>
          <w:bCs/>
          <w:color w:val="000000" w:themeColor="text1"/>
          <w:sz w:val="28"/>
          <w:szCs w:val="28"/>
        </w:rPr>
        <w:t>investment</w:t>
      </w:r>
      <w:r w:rsidR="00754DD8" w:rsidRPr="00910311">
        <w:rPr>
          <w:rFonts w:ascii="Times New Roman" w:hAnsi="Times New Roman" w:cs="Times New Roman"/>
          <w:b/>
          <w:bCs/>
          <w:color w:val="000000" w:themeColor="text1"/>
          <w:sz w:val="28"/>
          <w:szCs w:val="28"/>
          <w:lang w:val="en-US"/>
        </w:rPr>
        <w:t xml:space="preserve"> </w:t>
      </w:r>
      <w:r w:rsidR="00910311" w:rsidRPr="00910311">
        <w:rPr>
          <w:rFonts w:ascii="Times New Roman" w:hAnsi="Times New Roman" w:cs="Times New Roman"/>
          <w:b/>
          <w:bCs/>
          <w:color w:val="000000" w:themeColor="text1"/>
          <w:sz w:val="28"/>
          <w:szCs w:val="28"/>
        </w:rPr>
        <w:t xml:space="preserve">protection in the energy sector from </w:t>
      </w:r>
      <w:r w:rsidR="00910311">
        <w:rPr>
          <w:rFonts w:ascii="Times New Roman" w:hAnsi="Times New Roman" w:cs="Times New Roman"/>
          <w:b/>
          <w:bCs/>
          <w:color w:val="000000" w:themeColor="text1"/>
          <w:sz w:val="28"/>
          <w:szCs w:val="28"/>
        </w:rPr>
        <w:t>MST</w:t>
      </w:r>
      <w:r w:rsidR="00910311" w:rsidRPr="00910311">
        <w:rPr>
          <w:rFonts w:ascii="Times New Roman" w:hAnsi="Times New Roman" w:cs="Times New Roman"/>
          <w:b/>
          <w:bCs/>
          <w:color w:val="000000" w:themeColor="text1"/>
          <w:sz w:val="28"/>
          <w:szCs w:val="28"/>
        </w:rPr>
        <w:t xml:space="preserve"> to </w:t>
      </w:r>
      <w:r w:rsidR="00910311">
        <w:rPr>
          <w:rFonts w:ascii="Times New Roman" w:hAnsi="Times New Roman" w:cs="Times New Roman"/>
          <w:b/>
          <w:bCs/>
          <w:color w:val="000000" w:themeColor="text1"/>
          <w:sz w:val="28"/>
          <w:szCs w:val="28"/>
        </w:rPr>
        <w:t>FET</w:t>
      </w:r>
      <w:bookmarkEnd w:id="8"/>
      <w:r w:rsidR="000F6745" w:rsidRPr="00910311">
        <w:rPr>
          <w:rFonts w:eastAsia="Verdana"/>
          <w:b/>
          <w:bCs/>
          <w:color w:val="000000" w:themeColor="text1"/>
          <w:sz w:val="28"/>
          <w:szCs w:val="28"/>
        </w:rPr>
        <w:t xml:space="preserve"> </w:t>
      </w:r>
    </w:p>
    <w:p w14:paraId="6C7BD318" w14:textId="0EE45F6C" w:rsidR="004D1E86" w:rsidRPr="00DA55CD" w:rsidRDefault="004D1E86" w:rsidP="00B067E7">
      <w:pPr>
        <w:pStyle w:val="3"/>
        <w:spacing w:before="0"/>
        <w:ind w:left="567"/>
        <w:jc w:val="both"/>
        <w:rPr>
          <w:rFonts w:ascii="Times New Roman" w:hAnsi="Times New Roman" w:cs="Times New Roman"/>
          <w:color w:val="000000" w:themeColor="text1"/>
          <w:sz w:val="28"/>
          <w:szCs w:val="28"/>
        </w:rPr>
      </w:pPr>
      <w:bookmarkStart w:id="9" w:name="_Toc124275246"/>
      <w:r w:rsidRPr="00DA55CD">
        <w:rPr>
          <w:rFonts w:ascii="Times New Roman" w:eastAsiaTheme="minorHAnsi" w:hAnsi="Times New Roman" w:cs="Times New Roman"/>
          <w:color w:val="000000" w:themeColor="text1"/>
          <w:sz w:val="28"/>
          <w:szCs w:val="28"/>
          <w:lang w:eastAsia="en-US"/>
        </w:rPr>
        <w:t>1</w:t>
      </w:r>
      <w:r w:rsidR="004F0787" w:rsidRPr="00DA55CD">
        <w:rPr>
          <w:rFonts w:ascii="Times New Roman" w:eastAsiaTheme="minorHAnsi" w:hAnsi="Times New Roman" w:cs="Times New Roman"/>
          <w:color w:val="000000" w:themeColor="text1"/>
          <w:sz w:val="28"/>
          <w:szCs w:val="28"/>
          <w:lang w:eastAsia="en-US"/>
        </w:rPr>
        <w:t>.</w:t>
      </w:r>
      <w:r w:rsidRPr="00DA55CD">
        <w:rPr>
          <w:rFonts w:ascii="Times New Roman" w:eastAsiaTheme="minorHAnsi" w:hAnsi="Times New Roman" w:cs="Times New Roman"/>
          <w:color w:val="000000" w:themeColor="text1"/>
          <w:sz w:val="28"/>
          <w:szCs w:val="28"/>
          <w:lang w:eastAsia="en-US"/>
        </w:rPr>
        <w:t>2</w:t>
      </w:r>
      <w:r w:rsidR="004F0787" w:rsidRPr="00DA55CD">
        <w:rPr>
          <w:rFonts w:ascii="Times New Roman" w:eastAsiaTheme="minorHAnsi" w:hAnsi="Times New Roman" w:cs="Times New Roman"/>
          <w:color w:val="000000" w:themeColor="text1"/>
          <w:sz w:val="28"/>
          <w:szCs w:val="28"/>
          <w:lang w:eastAsia="en-US"/>
        </w:rPr>
        <w:t xml:space="preserve">.1 </w:t>
      </w:r>
      <w:r w:rsidR="003540C8" w:rsidRPr="00DA55CD">
        <w:rPr>
          <w:rFonts w:ascii="Times New Roman" w:hAnsi="Times New Roman" w:cs="Times New Roman"/>
          <w:color w:val="000000" w:themeColor="text1"/>
          <w:sz w:val="28"/>
          <w:szCs w:val="28"/>
        </w:rPr>
        <w:t>Pre - ECT</w:t>
      </w:r>
      <w:r w:rsidRPr="00DA55CD">
        <w:rPr>
          <w:rFonts w:ascii="Times New Roman" w:hAnsi="Times New Roman" w:cs="Times New Roman"/>
          <w:color w:val="000000" w:themeColor="text1"/>
          <w:sz w:val="28"/>
          <w:szCs w:val="28"/>
        </w:rPr>
        <w:t xml:space="preserve"> period</w:t>
      </w:r>
      <w:r w:rsidR="00B067E7" w:rsidRPr="00DA55CD">
        <w:rPr>
          <w:rFonts w:ascii="Times New Roman" w:hAnsi="Times New Roman" w:cs="Times New Roman"/>
          <w:color w:val="000000" w:themeColor="text1"/>
          <w:sz w:val="28"/>
          <w:szCs w:val="28"/>
        </w:rPr>
        <w:t>: CIL, early concessions, UN Resolution</w:t>
      </w:r>
      <w:r w:rsidR="00214D34">
        <w:rPr>
          <w:rFonts w:ascii="Times New Roman" w:hAnsi="Times New Roman" w:cs="Times New Roman"/>
          <w:color w:val="000000" w:themeColor="text1"/>
          <w:sz w:val="28"/>
          <w:szCs w:val="28"/>
        </w:rPr>
        <w:t>s</w:t>
      </w:r>
      <w:r w:rsidR="00B067E7" w:rsidRPr="00DA55CD">
        <w:rPr>
          <w:rFonts w:ascii="Times New Roman" w:hAnsi="Times New Roman" w:cs="Times New Roman"/>
          <w:color w:val="000000" w:themeColor="text1"/>
          <w:sz w:val="28"/>
          <w:szCs w:val="28"/>
        </w:rPr>
        <w:t xml:space="preserve"> and BITs</w:t>
      </w:r>
      <w:bookmarkEnd w:id="9"/>
    </w:p>
    <w:p w14:paraId="34128BDB" w14:textId="616EFEEA" w:rsidR="003A3024" w:rsidRPr="001D1D88" w:rsidRDefault="002D624D" w:rsidP="00DF3A4A">
      <w:pPr>
        <w:autoSpaceDE w:val="0"/>
        <w:autoSpaceDN w:val="0"/>
        <w:adjustRightInd w:val="0"/>
        <w:ind w:firstLine="567"/>
        <w:jc w:val="both"/>
        <w:rPr>
          <w:rFonts w:eastAsiaTheme="minorHAnsi"/>
          <w:color w:val="000000" w:themeColor="text1"/>
          <w:sz w:val="28"/>
          <w:szCs w:val="28"/>
          <w:lang w:val="en-GB" w:eastAsia="en-US"/>
        </w:rPr>
      </w:pPr>
      <w:r w:rsidRPr="00DA55CD">
        <w:rPr>
          <w:rFonts w:eastAsiaTheme="minorHAnsi"/>
          <w:i/>
          <w:iCs/>
          <w:color w:val="000000" w:themeColor="text1"/>
          <w:sz w:val="28"/>
          <w:szCs w:val="28"/>
          <w:lang w:val="en-GB" w:eastAsia="en-US"/>
        </w:rPr>
        <w:t>Equality.</w:t>
      </w:r>
      <w:r>
        <w:rPr>
          <w:rFonts w:eastAsiaTheme="minorHAnsi"/>
          <w:color w:val="000000" w:themeColor="text1"/>
          <w:sz w:val="28"/>
          <w:szCs w:val="28"/>
          <w:lang w:val="en-GB" w:eastAsia="en-US"/>
        </w:rPr>
        <w:t xml:space="preserve"> </w:t>
      </w:r>
      <w:r w:rsidR="003A3024" w:rsidRPr="001D1D88">
        <w:rPr>
          <w:rFonts w:eastAsiaTheme="minorHAnsi"/>
          <w:color w:val="000000" w:themeColor="text1"/>
          <w:sz w:val="28"/>
          <w:szCs w:val="28"/>
          <w:lang w:val="en-GB" w:eastAsia="en-US"/>
        </w:rPr>
        <w:t xml:space="preserve">The </w:t>
      </w:r>
      <w:r w:rsidR="00353303" w:rsidRPr="001D1D88">
        <w:rPr>
          <w:rFonts w:eastAsiaTheme="minorHAnsi"/>
          <w:color w:val="000000" w:themeColor="text1"/>
          <w:sz w:val="28"/>
          <w:szCs w:val="28"/>
          <w:lang w:val="en-GB" w:eastAsia="en-US"/>
        </w:rPr>
        <w:t>origins of</w:t>
      </w:r>
      <w:r w:rsidR="009D1761" w:rsidRPr="001D1D88">
        <w:rPr>
          <w:rFonts w:eastAsiaTheme="minorHAnsi"/>
          <w:color w:val="000000" w:themeColor="text1"/>
          <w:sz w:val="28"/>
          <w:szCs w:val="28"/>
          <w:lang w:val="en-GB" w:eastAsia="en-US"/>
        </w:rPr>
        <w:t xml:space="preserve"> </w:t>
      </w:r>
      <w:r w:rsidR="00353303" w:rsidRPr="001D1D88">
        <w:rPr>
          <w:rFonts w:eastAsiaTheme="minorHAnsi"/>
          <w:color w:val="000000" w:themeColor="text1"/>
          <w:sz w:val="28"/>
          <w:szCs w:val="28"/>
          <w:lang w:val="en-GB" w:eastAsia="en-US"/>
        </w:rPr>
        <w:t xml:space="preserve">the </w:t>
      </w:r>
      <w:r w:rsidR="00EE586A" w:rsidRPr="001D1D88">
        <w:rPr>
          <w:rFonts w:eastAsiaTheme="minorHAnsi"/>
          <w:color w:val="000000" w:themeColor="text1"/>
          <w:sz w:val="28"/>
          <w:szCs w:val="28"/>
          <w:lang w:val="en-GB" w:eastAsia="en-US"/>
        </w:rPr>
        <w:t>earl</w:t>
      </w:r>
      <w:r w:rsidR="00353303" w:rsidRPr="001D1D88">
        <w:rPr>
          <w:rFonts w:eastAsiaTheme="minorHAnsi"/>
          <w:color w:val="000000" w:themeColor="text1"/>
          <w:sz w:val="28"/>
          <w:szCs w:val="28"/>
          <w:lang w:val="en-GB" w:eastAsia="en-US"/>
        </w:rPr>
        <w:t xml:space="preserve">y </w:t>
      </w:r>
      <w:r w:rsidR="00EE586A" w:rsidRPr="001D1D88">
        <w:rPr>
          <w:rFonts w:eastAsiaTheme="minorHAnsi"/>
          <w:color w:val="000000" w:themeColor="text1"/>
          <w:sz w:val="28"/>
          <w:szCs w:val="28"/>
          <w:lang w:val="en-GB" w:eastAsia="en-US"/>
        </w:rPr>
        <w:t xml:space="preserve">evolution of the protection of </w:t>
      </w:r>
      <w:r w:rsidR="00D50DD4" w:rsidRPr="001D1D88">
        <w:rPr>
          <w:rFonts w:eastAsiaTheme="minorHAnsi"/>
          <w:color w:val="000000" w:themeColor="text1"/>
          <w:sz w:val="28"/>
          <w:szCs w:val="28"/>
          <w:lang w:val="en-GB" w:eastAsia="en-US"/>
        </w:rPr>
        <w:t>foreigners</w:t>
      </w:r>
      <w:r w:rsidR="00EE586A" w:rsidRPr="001D1D88">
        <w:rPr>
          <w:rFonts w:eastAsiaTheme="minorHAnsi"/>
          <w:color w:val="000000" w:themeColor="text1"/>
          <w:sz w:val="28"/>
          <w:szCs w:val="28"/>
          <w:lang w:val="en-GB" w:eastAsia="en-US"/>
        </w:rPr>
        <w:t xml:space="preserve">' rights under international law </w:t>
      </w:r>
      <w:r w:rsidR="00353303" w:rsidRPr="001D1D88">
        <w:rPr>
          <w:rFonts w:eastAsiaTheme="minorHAnsi"/>
          <w:color w:val="000000" w:themeColor="text1"/>
          <w:sz w:val="28"/>
          <w:szCs w:val="28"/>
          <w:lang w:val="en-GB" w:eastAsia="en-US"/>
        </w:rPr>
        <w:t>date from</w:t>
      </w:r>
      <w:r w:rsidR="003A3024" w:rsidRPr="001D1D88">
        <w:rPr>
          <w:rFonts w:eastAsiaTheme="minorHAnsi"/>
          <w:color w:val="000000" w:themeColor="text1"/>
          <w:sz w:val="28"/>
          <w:szCs w:val="28"/>
          <w:lang w:val="en-GB" w:eastAsia="en-US"/>
        </w:rPr>
        <w:t xml:space="preserve"> earlier centuries </w:t>
      </w:r>
      <w:r w:rsidR="00700017" w:rsidRPr="001D1D88">
        <w:rPr>
          <w:rFonts w:eastAsiaTheme="minorHAnsi"/>
          <w:color w:val="000000" w:themeColor="text1"/>
          <w:sz w:val="28"/>
          <w:szCs w:val="28"/>
          <w:lang w:val="en-GB" w:eastAsia="en-US"/>
        </w:rPr>
        <w:t>in times when</w:t>
      </w:r>
      <w:r w:rsidR="003A3024" w:rsidRPr="001D1D88">
        <w:rPr>
          <w:rFonts w:eastAsiaTheme="minorHAnsi"/>
          <w:color w:val="000000" w:themeColor="text1"/>
          <w:sz w:val="28"/>
          <w:szCs w:val="28"/>
          <w:lang w:val="en-GB" w:eastAsia="en-US"/>
        </w:rPr>
        <w:t xml:space="preserve"> diplomatic protection</w:t>
      </w:r>
      <w:r w:rsidR="00700017" w:rsidRPr="001D1D88">
        <w:rPr>
          <w:rFonts w:eastAsiaTheme="minorHAnsi"/>
          <w:color w:val="000000" w:themeColor="text1"/>
          <w:sz w:val="28"/>
          <w:szCs w:val="28"/>
          <w:lang w:val="en-GB" w:eastAsia="en-US"/>
        </w:rPr>
        <w:t xml:space="preserve"> was provided</w:t>
      </w:r>
      <w:r w:rsidR="003A3024" w:rsidRPr="001D1D88">
        <w:rPr>
          <w:rFonts w:eastAsiaTheme="minorHAnsi"/>
          <w:color w:val="000000" w:themeColor="text1"/>
          <w:sz w:val="28"/>
          <w:szCs w:val="28"/>
          <w:lang w:val="en-GB" w:eastAsia="en-US"/>
        </w:rPr>
        <w:t xml:space="preserve"> to aliens by their home state. </w:t>
      </w:r>
      <w:r w:rsidR="00E143D6" w:rsidRPr="001D1D88">
        <w:rPr>
          <w:color w:val="000000" w:themeColor="text1"/>
          <w:sz w:val="28"/>
          <w:szCs w:val="28"/>
          <w:lang w:val="en-GB"/>
        </w:rPr>
        <w:t>D</w:t>
      </w:r>
      <w:r w:rsidR="003A3024" w:rsidRPr="001D1D88">
        <w:rPr>
          <w:color w:val="000000" w:themeColor="text1"/>
          <w:sz w:val="28"/>
          <w:szCs w:val="28"/>
          <w:lang w:val="en-GB"/>
        </w:rPr>
        <w:t>iplomatic protection as a</w:t>
      </w:r>
      <w:r w:rsidR="002F24A9" w:rsidRPr="001D1D88">
        <w:rPr>
          <w:color w:val="000000" w:themeColor="text1"/>
          <w:sz w:val="28"/>
          <w:szCs w:val="28"/>
          <w:lang w:val="en-GB"/>
        </w:rPr>
        <w:t xml:space="preserve"> concept </w:t>
      </w:r>
      <w:r w:rsidR="003A3024" w:rsidRPr="001D1D88">
        <w:rPr>
          <w:color w:val="000000" w:themeColor="text1"/>
          <w:sz w:val="28"/>
          <w:szCs w:val="28"/>
          <w:lang w:val="en-GB"/>
        </w:rPr>
        <w:t xml:space="preserve">in international law </w:t>
      </w:r>
      <w:r w:rsidR="00E5034D" w:rsidRPr="001D1D88">
        <w:rPr>
          <w:color w:val="000000" w:themeColor="text1"/>
          <w:sz w:val="28"/>
          <w:szCs w:val="28"/>
          <w:lang w:val="en-GB"/>
        </w:rPr>
        <w:t>dates</w:t>
      </w:r>
      <w:r w:rsidR="003A3024" w:rsidRPr="001D1D88">
        <w:rPr>
          <w:color w:val="000000" w:themeColor="text1"/>
          <w:sz w:val="28"/>
          <w:szCs w:val="28"/>
          <w:lang w:val="en-GB"/>
        </w:rPr>
        <w:t xml:space="preserve"> back to </w:t>
      </w:r>
      <w:r w:rsidR="00E5034D" w:rsidRPr="001D1D88">
        <w:rPr>
          <w:color w:val="000000" w:themeColor="text1"/>
          <w:sz w:val="28"/>
          <w:szCs w:val="28"/>
          <w:lang w:val="en-GB"/>
        </w:rPr>
        <w:t xml:space="preserve">before </w:t>
      </w:r>
      <w:r w:rsidR="003A3024" w:rsidRPr="001D1D88">
        <w:rPr>
          <w:color w:val="000000" w:themeColor="text1"/>
          <w:sz w:val="28"/>
          <w:szCs w:val="28"/>
          <w:lang w:val="en-GB"/>
        </w:rPr>
        <w:t>the French Revolution</w:t>
      </w:r>
      <w:r w:rsidR="00E5034D" w:rsidRPr="001D1D88">
        <w:rPr>
          <w:color w:val="000000" w:themeColor="text1"/>
          <w:sz w:val="28"/>
          <w:szCs w:val="28"/>
          <w:lang w:val="en-GB"/>
        </w:rPr>
        <w:t xml:space="preserve"> </w:t>
      </w:r>
      <w:r w:rsidR="003A3024" w:rsidRPr="001D1D88">
        <w:rPr>
          <w:color w:val="000000" w:themeColor="text1"/>
          <w:sz w:val="28"/>
          <w:szCs w:val="28"/>
          <w:lang w:val="en-GB"/>
        </w:rPr>
        <w:t xml:space="preserve">when </w:t>
      </w:r>
      <w:r w:rsidR="008F4E82" w:rsidRPr="001D1D88">
        <w:rPr>
          <w:color w:val="000000" w:themeColor="text1"/>
          <w:sz w:val="28"/>
          <w:szCs w:val="28"/>
          <w:lang w:val="en-GB"/>
        </w:rPr>
        <w:t>mass</w:t>
      </w:r>
      <w:r w:rsidR="003A3024" w:rsidRPr="001D1D88">
        <w:rPr>
          <w:color w:val="000000" w:themeColor="text1"/>
          <w:sz w:val="28"/>
          <w:szCs w:val="28"/>
          <w:lang w:val="en-GB"/>
        </w:rPr>
        <w:t xml:space="preserve"> migration of citizens to foreign countries </w:t>
      </w:r>
      <w:r w:rsidR="008F4E82" w:rsidRPr="001D1D88">
        <w:rPr>
          <w:color w:val="000000" w:themeColor="text1"/>
          <w:sz w:val="28"/>
          <w:szCs w:val="28"/>
          <w:lang w:val="en-GB"/>
        </w:rPr>
        <w:t>occurred</w:t>
      </w:r>
      <w:r w:rsidR="00E143D6" w:rsidRPr="001D1D88">
        <w:rPr>
          <w:color w:val="000000" w:themeColor="text1"/>
          <w:sz w:val="28"/>
          <w:szCs w:val="28"/>
          <w:lang w:val="en-GB"/>
        </w:rPr>
        <w:t xml:space="preserve"> [</w:t>
      </w:r>
      <w:r w:rsidR="009D7761" w:rsidRPr="001D1D88">
        <w:rPr>
          <w:color w:val="000000" w:themeColor="text1"/>
          <w:sz w:val="28"/>
          <w:szCs w:val="28"/>
          <w:lang w:val="en-GB"/>
        </w:rPr>
        <w:t>1</w:t>
      </w:r>
      <w:r w:rsidR="00F6172D">
        <w:rPr>
          <w:color w:val="000000" w:themeColor="text1"/>
          <w:sz w:val="28"/>
          <w:szCs w:val="28"/>
          <w:lang w:val="en-GB"/>
        </w:rPr>
        <w:t>18</w:t>
      </w:r>
      <w:r w:rsidR="00E143D6" w:rsidRPr="001D1D88">
        <w:rPr>
          <w:color w:val="000000" w:themeColor="text1"/>
          <w:sz w:val="28"/>
          <w:szCs w:val="28"/>
          <w:lang w:val="en-GB"/>
        </w:rPr>
        <w:t>]</w:t>
      </w:r>
      <w:r w:rsidR="003A3024" w:rsidRPr="001D1D88">
        <w:rPr>
          <w:color w:val="000000" w:themeColor="text1"/>
          <w:sz w:val="28"/>
          <w:szCs w:val="28"/>
          <w:lang w:val="en-GB"/>
        </w:rPr>
        <w:t>.</w:t>
      </w:r>
      <w:r w:rsidR="009D7761" w:rsidRPr="001D1D88">
        <w:rPr>
          <w:color w:val="000000" w:themeColor="text1"/>
          <w:sz w:val="28"/>
          <w:szCs w:val="28"/>
          <w:lang w:val="en-GB"/>
        </w:rPr>
        <w:t xml:space="preserve"> </w:t>
      </w:r>
      <w:r w:rsidR="003A3024" w:rsidRPr="001D1D88">
        <w:rPr>
          <w:color w:val="000000" w:themeColor="text1"/>
          <w:sz w:val="28"/>
          <w:szCs w:val="28"/>
          <w:lang w:val="en-GB"/>
        </w:rPr>
        <w:t xml:space="preserve">As an early social institution, it </w:t>
      </w:r>
      <w:r w:rsidR="008F4E82" w:rsidRPr="001D1D88">
        <w:rPr>
          <w:color w:val="000000" w:themeColor="text1"/>
          <w:sz w:val="28"/>
          <w:szCs w:val="28"/>
          <w:lang w:val="en-GB"/>
        </w:rPr>
        <w:t>was</w:t>
      </w:r>
      <w:r w:rsidR="003A3024" w:rsidRPr="001D1D88">
        <w:rPr>
          <w:color w:val="000000" w:themeColor="text1"/>
          <w:sz w:val="28"/>
          <w:szCs w:val="28"/>
          <w:lang w:val="en-GB"/>
        </w:rPr>
        <w:t xml:space="preserve"> a form of clan organization when it deemed an injury to a clan member as an injury to the clan itself</w:t>
      </w:r>
      <w:r w:rsidR="00E143D6" w:rsidRPr="001D1D88">
        <w:rPr>
          <w:color w:val="000000" w:themeColor="text1"/>
          <w:sz w:val="28"/>
          <w:szCs w:val="28"/>
          <w:lang w:val="en-GB"/>
        </w:rPr>
        <w:t xml:space="preserve"> [</w:t>
      </w:r>
      <w:r w:rsidR="009D7761" w:rsidRPr="001D1D88">
        <w:rPr>
          <w:color w:val="000000" w:themeColor="text1"/>
          <w:sz w:val="28"/>
          <w:szCs w:val="28"/>
          <w:lang w:val="en-GB"/>
        </w:rPr>
        <w:t>1</w:t>
      </w:r>
      <w:r w:rsidR="00F6172D">
        <w:rPr>
          <w:color w:val="000000" w:themeColor="text1"/>
          <w:sz w:val="28"/>
          <w:szCs w:val="28"/>
          <w:lang w:val="en-GB"/>
        </w:rPr>
        <w:t>18</w:t>
      </w:r>
      <w:r w:rsidR="009D7761" w:rsidRPr="001D1D88">
        <w:rPr>
          <w:color w:val="000000" w:themeColor="text1"/>
          <w:sz w:val="28"/>
          <w:szCs w:val="28"/>
          <w:lang w:val="en-GB"/>
        </w:rPr>
        <w:t>, p. 121</w:t>
      </w:r>
      <w:r w:rsidR="00E143D6" w:rsidRPr="001D1D88">
        <w:rPr>
          <w:color w:val="000000" w:themeColor="text1"/>
          <w:sz w:val="28"/>
          <w:szCs w:val="28"/>
          <w:lang w:val="en-GB"/>
        </w:rPr>
        <w:t>]</w:t>
      </w:r>
      <w:r w:rsidR="003A3024" w:rsidRPr="001D1D88">
        <w:rPr>
          <w:color w:val="000000" w:themeColor="text1"/>
          <w:sz w:val="28"/>
          <w:szCs w:val="28"/>
          <w:lang w:val="en-GB"/>
        </w:rPr>
        <w:t xml:space="preserve">.  Swiss philosopher, diplomat, and jurist Vattel </w:t>
      </w:r>
      <w:r w:rsidR="00C26D1F" w:rsidRPr="001D1D88">
        <w:rPr>
          <w:color w:val="000000" w:themeColor="text1"/>
          <w:sz w:val="28"/>
          <w:szCs w:val="28"/>
          <w:lang w:val="en-GB"/>
        </w:rPr>
        <w:t xml:space="preserve">E. </w:t>
      </w:r>
      <w:r w:rsidR="003A3024" w:rsidRPr="001D1D88">
        <w:rPr>
          <w:color w:val="000000" w:themeColor="text1"/>
          <w:sz w:val="28"/>
          <w:szCs w:val="28"/>
          <w:lang w:val="en-GB"/>
        </w:rPr>
        <w:t xml:space="preserve">wrote in his famous book </w:t>
      </w:r>
      <w:r w:rsidR="00E06885" w:rsidRPr="001D1D88">
        <w:rPr>
          <w:color w:val="000000" w:themeColor="text1"/>
          <w:sz w:val="28"/>
          <w:szCs w:val="28"/>
          <w:lang w:val="en-GB"/>
        </w:rPr>
        <w:t>titled “</w:t>
      </w:r>
      <w:r w:rsidR="003A3024" w:rsidRPr="001D1D88">
        <w:rPr>
          <w:color w:val="000000" w:themeColor="text1"/>
          <w:sz w:val="28"/>
          <w:szCs w:val="28"/>
          <w:lang w:val="en-GB"/>
        </w:rPr>
        <w:t>The Law of Nations</w:t>
      </w:r>
      <w:r w:rsidR="00E06885" w:rsidRPr="001D1D88">
        <w:rPr>
          <w:color w:val="000000" w:themeColor="text1"/>
          <w:sz w:val="28"/>
          <w:szCs w:val="28"/>
          <w:lang w:val="en-GB"/>
        </w:rPr>
        <w:t>”</w:t>
      </w:r>
      <w:r w:rsidR="003A3024" w:rsidRPr="001D1D88">
        <w:rPr>
          <w:color w:val="000000" w:themeColor="text1"/>
          <w:sz w:val="28"/>
          <w:szCs w:val="28"/>
          <w:lang w:val="en-GB"/>
        </w:rPr>
        <w:t xml:space="preserve"> in 1758 that </w:t>
      </w:r>
      <w:r w:rsidR="00C26D1F" w:rsidRPr="001D1D88">
        <w:rPr>
          <w:color w:val="000000" w:themeColor="text1"/>
          <w:sz w:val="28"/>
          <w:szCs w:val="28"/>
          <w:lang w:val="en-GB"/>
        </w:rPr>
        <w:t>“</w:t>
      </w:r>
      <w:r w:rsidR="003A3024" w:rsidRPr="00095686">
        <w:rPr>
          <w:rFonts w:eastAsiaTheme="minorHAnsi"/>
          <w:i/>
          <w:iCs/>
          <w:color w:val="000000" w:themeColor="text1"/>
          <w:sz w:val="28"/>
          <w:szCs w:val="28"/>
          <w:lang w:val="en-US" w:eastAsia="en-US"/>
        </w:rPr>
        <w:t xml:space="preserve">whoever </w:t>
      </w:r>
      <w:r w:rsidR="00D325B4" w:rsidRPr="00095686">
        <w:rPr>
          <w:rFonts w:eastAsiaTheme="minorHAnsi"/>
          <w:i/>
          <w:iCs/>
          <w:color w:val="000000" w:themeColor="text1"/>
          <w:sz w:val="28"/>
          <w:szCs w:val="28"/>
          <w:lang w:val="en-US" w:eastAsia="en-US"/>
        </w:rPr>
        <w:t xml:space="preserve">uses </w:t>
      </w:r>
      <w:r w:rsidR="003A3024" w:rsidRPr="00095686">
        <w:rPr>
          <w:rFonts w:eastAsiaTheme="minorHAnsi"/>
          <w:i/>
          <w:iCs/>
          <w:color w:val="000000" w:themeColor="text1"/>
          <w:sz w:val="28"/>
          <w:szCs w:val="28"/>
          <w:lang w:val="en-US" w:eastAsia="en-US"/>
        </w:rPr>
        <w:t xml:space="preserve">a citizen </w:t>
      </w:r>
      <w:r w:rsidR="00D325B4" w:rsidRPr="00095686">
        <w:rPr>
          <w:rFonts w:eastAsiaTheme="minorHAnsi"/>
          <w:i/>
          <w:iCs/>
          <w:color w:val="000000" w:themeColor="text1"/>
          <w:sz w:val="28"/>
          <w:szCs w:val="28"/>
          <w:lang w:val="en-US" w:eastAsia="en-US"/>
        </w:rPr>
        <w:t xml:space="preserve">ill, </w:t>
      </w:r>
      <w:r w:rsidR="003A3024" w:rsidRPr="00095686">
        <w:rPr>
          <w:rFonts w:eastAsiaTheme="minorHAnsi"/>
          <w:i/>
          <w:iCs/>
          <w:color w:val="000000" w:themeColor="text1"/>
          <w:sz w:val="28"/>
          <w:szCs w:val="28"/>
          <w:lang w:val="en-US" w:eastAsia="en-US"/>
        </w:rPr>
        <w:t xml:space="preserve">indirectly </w:t>
      </w:r>
      <w:r w:rsidR="00D325B4" w:rsidRPr="00095686">
        <w:rPr>
          <w:rFonts w:eastAsiaTheme="minorHAnsi"/>
          <w:i/>
          <w:iCs/>
          <w:color w:val="000000" w:themeColor="text1"/>
          <w:sz w:val="28"/>
          <w:szCs w:val="28"/>
          <w:lang w:val="en-US" w:eastAsia="en-US"/>
        </w:rPr>
        <w:t xml:space="preserve">offends </w:t>
      </w:r>
      <w:r w:rsidR="003A3024" w:rsidRPr="00095686">
        <w:rPr>
          <w:rFonts w:eastAsiaTheme="minorHAnsi"/>
          <w:i/>
          <w:iCs/>
          <w:color w:val="000000" w:themeColor="text1"/>
          <w:sz w:val="28"/>
          <w:szCs w:val="28"/>
          <w:lang w:val="en-US" w:eastAsia="en-US"/>
        </w:rPr>
        <w:t xml:space="preserve">the state, which </w:t>
      </w:r>
      <w:r w:rsidR="00D325B4" w:rsidRPr="00095686">
        <w:rPr>
          <w:rFonts w:eastAsiaTheme="minorHAnsi"/>
          <w:i/>
          <w:iCs/>
          <w:color w:val="000000" w:themeColor="text1"/>
          <w:sz w:val="28"/>
          <w:szCs w:val="28"/>
          <w:lang w:val="en-US" w:eastAsia="en-US"/>
        </w:rPr>
        <w:t>is bound to</w:t>
      </w:r>
      <w:r w:rsidR="003A3024" w:rsidRPr="00095686">
        <w:rPr>
          <w:rFonts w:eastAsiaTheme="minorHAnsi"/>
          <w:i/>
          <w:iCs/>
          <w:color w:val="000000" w:themeColor="text1"/>
          <w:sz w:val="28"/>
          <w:szCs w:val="28"/>
          <w:lang w:val="en-US" w:eastAsia="en-US"/>
        </w:rPr>
        <w:t xml:space="preserve"> protect </w:t>
      </w:r>
      <w:r w:rsidR="00D325B4" w:rsidRPr="00095686">
        <w:rPr>
          <w:rFonts w:eastAsiaTheme="minorHAnsi"/>
          <w:i/>
          <w:iCs/>
          <w:color w:val="000000" w:themeColor="text1"/>
          <w:sz w:val="28"/>
          <w:szCs w:val="28"/>
          <w:lang w:val="en-US" w:eastAsia="en-US"/>
        </w:rPr>
        <w:t>this</w:t>
      </w:r>
      <w:r w:rsidR="003A3024" w:rsidRPr="00095686">
        <w:rPr>
          <w:rFonts w:eastAsiaTheme="minorHAnsi"/>
          <w:i/>
          <w:iCs/>
          <w:color w:val="000000" w:themeColor="text1"/>
          <w:sz w:val="28"/>
          <w:szCs w:val="28"/>
          <w:lang w:val="en-US" w:eastAsia="en-US"/>
        </w:rPr>
        <w:t xml:space="preserve"> citizen</w:t>
      </w:r>
      <w:r w:rsidR="00D325B4" w:rsidRPr="00095686">
        <w:rPr>
          <w:rFonts w:eastAsiaTheme="minorHAnsi"/>
          <w:i/>
          <w:iCs/>
          <w:color w:val="000000" w:themeColor="text1"/>
          <w:sz w:val="28"/>
          <w:szCs w:val="28"/>
          <w:lang w:val="en-US" w:eastAsia="en-US"/>
        </w:rPr>
        <w:t>; and</w:t>
      </w:r>
      <w:r w:rsidR="003A3024" w:rsidRPr="00095686">
        <w:rPr>
          <w:rFonts w:eastAsiaTheme="minorHAnsi"/>
          <w:i/>
          <w:iCs/>
          <w:color w:val="000000" w:themeColor="text1"/>
          <w:sz w:val="28"/>
          <w:szCs w:val="28"/>
          <w:lang w:val="en-US" w:eastAsia="en-US"/>
        </w:rPr>
        <w:t xml:space="preserve"> </w:t>
      </w:r>
      <w:r w:rsidR="00D325B4" w:rsidRPr="00095686">
        <w:rPr>
          <w:rFonts w:eastAsiaTheme="minorHAnsi"/>
          <w:i/>
          <w:iCs/>
          <w:color w:val="000000" w:themeColor="text1"/>
          <w:sz w:val="28"/>
          <w:szCs w:val="28"/>
          <w:lang w:val="en-US" w:eastAsia="en-US"/>
        </w:rPr>
        <w:t>the</w:t>
      </w:r>
      <w:r w:rsidR="003A3024" w:rsidRPr="00095686">
        <w:rPr>
          <w:rFonts w:eastAsiaTheme="minorHAnsi"/>
          <w:i/>
          <w:iCs/>
          <w:color w:val="000000" w:themeColor="text1"/>
          <w:sz w:val="28"/>
          <w:szCs w:val="28"/>
          <w:lang w:val="en-US" w:eastAsia="en-US"/>
        </w:rPr>
        <w:t xml:space="preserve"> sovereign of </w:t>
      </w:r>
      <w:r w:rsidR="00D325B4" w:rsidRPr="00095686">
        <w:rPr>
          <w:rFonts w:eastAsiaTheme="minorHAnsi"/>
          <w:i/>
          <w:iCs/>
          <w:color w:val="000000" w:themeColor="text1"/>
          <w:sz w:val="28"/>
          <w:szCs w:val="28"/>
          <w:lang w:val="en-US" w:eastAsia="en-US"/>
        </w:rPr>
        <w:t>latter should</w:t>
      </w:r>
      <w:r w:rsidR="003A3024" w:rsidRPr="00095686">
        <w:rPr>
          <w:rFonts w:eastAsiaTheme="minorHAnsi"/>
          <w:i/>
          <w:iCs/>
          <w:color w:val="000000" w:themeColor="text1"/>
          <w:sz w:val="28"/>
          <w:szCs w:val="28"/>
          <w:lang w:val="en-US" w:eastAsia="en-US"/>
        </w:rPr>
        <w:t xml:space="preserve"> avenge</w:t>
      </w:r>
      <w:r w:rsidR="00D325B4" w:rsidRPr="00095686">
        <w:rPr>
          <w:rFonts w:eastAsiaTheme="minorHAnsi"/>
          <w:i/>
          <w:iCs/>
          <w:color w:val="000000" w:themeColor="text1"/>
          <w:sz w:val="28"/>
          <w:szCs w:val="28"/>
          <w:lang w:val="en-US" w:eastAsia="en-US"/>
        </w:rPr>
        <w:t xml:space="preserve"> his wrongs, punish the aggressor, and, if possible, oblige</w:t>
      </w:r>
      <w:r w:rsidR="003A3024" w:rsidRPr="00095686">
        <w:rPr>
          <w:rFonts w:eastAsiaTheme="minorHAnsi"/>
          <w:i/>
          <w:iCs/>
          <w:color w:val="000000" w:themeColor="text1"/>
          <w:sz w:val="28"/>
          <w:szCs w:val="28"/>
          <w:lang w:val="en-US" w:eastAsia="en-US"/>
        </w:rPr>
        <w:t xml:space="preserve"> </w:t>
      </w:r>
      <w:r w:rsidR="00D325B4" w:rsidRPr="00095686">
        <w:rPr>
          <w:rFonts w:eastAsiaTheme="minorHAnsi"/>
          <w:i/>
          <w:iCs/>
          <w:color w:val="000000" w:themeColor="text1"/>
          <w:sz w:val="28"/>
          <w:szCs w:val="28"/>
          <w:lang w:val="en-US" w:eastAsia="en-US"/>
        </w:rPr>
        <w:t xml:space="preserve">him to make full reparation; </w:t>
      </w:r>
      <w:r w:rsidR="003A3024" w:rsidRPr="00095686">
        <w:rPr>
          <w:rFonts w:eastAsiaTheme="minorHAnsi"/>
          <w:i/>
          <w:iCs/>
          <w:color w:val="000000" w:themeColor="text1"/>
          <w:sz w:val="28"/>
          <w:szCs w:val="28"/>
          <w:lang w:val="en-US" w:eastAsia="en-US"/>
        </w:rPr>
        <w:t xml:space="preserve">since otherwise the citizen </w:t>
      </w:r>
      <w:r w:rsidR="00D325B4" w:rsidRPr="00095686">
        <w:rPr>
          <w:rFonts w:eastAsiaTheme="minorHAnsi"/>
          <w:i/>
          <w:iCs/>
          <w:color w:val="000000" w:themeColor="text1"/>
          <w:sz w:val="28"/>
          <w:szCs w:val="28"/>
          <w:lang w:val="en-US" w:eastAsia="en-US"/>
        </w:rPr>
        <w:t>would</w:t>
      </w:r>
      <w:r w:rsidR="003A3024" w:rsidRPr="00095686">
        <w:rPr>
          <w:rFonts w:eastAsiaTheme="minorHAnsi"/>
          <w:i/>
          <w:iCs/>
          <w:color w:val="000000" w:themeColor="text1"/>
          <w:sz w:val="28"/>
          <w:szCs w:val="28"/>
          <w:lang w:val="en-US" w:eastAsia="en-US"/>
        </w:rPr>
        <w:t xml:space="preserve"> not obtain the </w:t>
      </w:r>
      <w:r w:rsidR="00D325B4" w:rsidRPr="00095686">
        <w:rPr>
          <w:rFonts w:eastAsiaTheme="minorHAnsi"/>
          <w:i/>
          <w:iCs/>
          <w:color w:val="000000" w:themeColor="text1"/>
          <w:sz w:val="28"/>
          <w:szCs w:val="28"/>
          <w:lang w:val="en-US" w:eastAsia="en-US"/>
        </w:rPr>
        <w:t>great</w:t>
      </w:r>
      <w:r w:rsidR="003A3024" w:rsidRPr="00095686">
        <w:rPr>
          <w:rFonts w:eastAsiaTheme="minorHAnsi"/>
          <w:i/>
          <w:iCs/>
          <w:color w:val="000000" w:themeColor="text1"/>
          <w:sz w:val="28"/>
          <w:szCs w:val="28"/>
          <w:lang w:val="en-US" w:eastAsia="en-US"/>
        </w:rPr>
        <w:t xml:space="preserve"> end of civil </w:t>
      </w:r>
      <w:r w:rsidR="00D325B4" w:rsidRPr="00095686">
        <w:rPr>
          <w:rFonts w:eastAsiaTheme="minorHAnsi"/>
          <w:i/>
          <w:iCs/>
          <w:color w:val="000000" w:themeColor="text1"/>
          <w:sz w:val="28"/>
          <w:szCs w:val="28"/>
          <w:lang w:val="en-US" w:eastAsia="en-US"/>
        </w:rPr>
        <w:t>association</w:t>
      </w:r>
      <w:r w:rsidR="003A3024" w:rsidRPr="00095686">
        <w:rPr>
          <w:rFonts w:eastAsiaTheme="minorHAnsi"/>
          <w:i/>
          <w:iCs/>
          <w:color w:val="000000" w:themeColor="text1"/>
          <w:sz w:val="28"/>
          <w:szCs w:val="28"/>
          <w:lang w:val="en-US" w:eastAsia="en-US"/>
        </w:rPr>
        <w:t>, which is</w:t>
      </w:r>
      <w:r w:rsidR="00D325B4" w:rsidRPr="00095686">
        <w:rPr>
          <w:rFonts w:eastAsiaTheme="minorHAnsi"/>
          <w:i/>
          <w:iCs/>
          <w:color w:val="000000" w:themeColor="text1"/>
          <w:sz w:val="28"/>
          <w:szCs w:val="28"/>
          <w:lang w:val="en-US" w:eastAsia="en-US"/>
        </w:rPr>
        <w:t>, safety</w:t>
      </w:r>
      <w:r w:rsidR="00C26D1F" w:rsidRPr="001D1D88">
        <w:rPr>
          <w:rFonts w:eastAsiaTheme="minorHAnsi"/>
          <w:color w:val="000000" w:themeColor="text1"/>
          <w:sz w:val="28"/>
          <w:szCs w:val="28"/>
          <w:lang w:val="en-US" w:eastAsia="en-US"/>
        </w:rPr>
        <w:t>” [</w:t>
      </w:r>
      <w:r w:rsidR="009D7761" w:rsidRPr="001D1D88">
        <w:rPr>
          <w:rFonts w:eastAsiaTheme="minorHAnsi"/>
          <w:color w:val="000000" w:themeColor="text1"/>
          <w:sz w:val="28"/>
          <w:szCs w:val="28"/>
          <w:lang w:val="en-US" w:eastAsia="en-US"/>
        </w:rPr>
        <w:t>1</w:t>
      </w:r>
      <w:r w:rsidR="00F6172D">
        <w:rPr>
          <w:rFonts w:eastAsiaTheme="minorHAnsi"/>
          <w:color w:val="000000" w:themeColor="text1"/>
          <w:sz w:val="28"/>
          <w:szCs w:val="28"/>
          <w:lang w:val="en-US" w:eastAsia="en-US"/>
        </w:rPr>
        <w:t>19</w:t>
      </w:r>
      <w:r w:rsidR="00C26D1F" w:rsidRPr="001D1D88">
        <w:rPr>
          <w:rFonts w:eastAsiaTheme="minorHAnsi"/>
          <w:color w:val="000000" w:themeColor="text1"/>
          <w:sz w:val="28"/>
          <w:szCs w:val="28"/>
          <w:lang w:val="en-US" w:eastAsia="en-US"/>
        </w:rPr>
        <w:t>]</w:t>
      </w:r>
      <w:r w:rsidR="003A3024" w:rsidRPr="001D1D88">
        <w:rPr>
          <w:rFonts w:eastAsiaTheme="minorHAnsi"/>
          <w:color w:val="000000" w:themeColor="text1"/>
          <w:sz w:val="28"/>
          <w:szCs w:val="28"/>
          <w:lang w:val="en-US" w:eastAsia="en-US"/>
        </w:rPr>
        <w:t xml:space="preserve">. </w:t>
      </w:r>
    </w:p>
    <w:p w14:paraId="468C1B7D" w14:textId="50726B00" w:rsidR="003A3024" w:rsidRPr="001D1D88" w:rsidRDefault="003A3024" w:rsidP="00DF3A4A">
      <w:pPr>
        <w:autoSpaceDE w:val="0"/>
        <w:autoSpaceDN w:val="0"/>
        <w:adjustRightInd w:val="0"/>
        <w:ind w:firstLine="567"/>
        <w:jc w:val="both"/>
        <w:rPr>
          <w:rFonts w:eastAsiaTheme="minorHAnsi"/>
          <w:color w:val="000000" w:themeColor="text1"/>
          <w:sz w:val="28"/>
          <w:szCs w:val="28"/>
          <w:lang w:val="en-US" w:eastAsia="en-US"/>
        </w:rPr>
      </w:pPr>
      <w:r w:rsidRPr="001D1D88">
        <w:rPr>
          <w:rFonts w:eastAsiaTheme="minorHAnsi"/>
          <w:color w:val="000000" w:themeColor="text1"/>
          <w:sz w:val="28"/>
          <w:szCs w:val="28"/>
          <w:lang w:val="en-GB" w:eastAsia="en-US"/>
        </w:rPr>
        <w:t>A</w:t>
      </w:r>
      <w:r w:rsidRPr="001D1D88">
        <w:rPr>
          <w:rFonts w:eastAsiaTheme="minorHAnsi"/>
          <w:color w:val="000000" w:themeColor="text1"/>
          <w:sz w:val="28"/>
          <w:szCs w:val="28"/>
          <w:lang w:val="en-US" w:eastAsia="en-US"/>
        </w:rPr>
        <w:t xml:space="preserve">t this </w:t>
      </w:r>
      <w:r w:rsidR="00EC3FA9" w:rsidRPr="001D1D88">
        <w:rPr>
          <w:rFonts w:eastAsiaTheme="minorHAnsi"/>
          <w:color w:val="000000" w:themeColor="text1"/>
          <w:sz w:val="28"/>
          <w:szCs w:val="28"/>
          <w:lang w:val="en-US" w:eastAsia="en-US"/>
        </w:rPr>
        <w:t>period</w:t>
      </w:r>
      <w:r w:rsidRPr="001D1D88">
        <w:rPr>
          <w:rFonts w:eastAsiaTheme="minorHAnsi"/>
          <w:color w:val="000000" w:themeColor="text1"/>
          <w:sz w:val="28"/>
          <w:szCs w:val="28"/>
          <w:lang w:val="en-US" w:eastAsia="en-US"/>
        </w:rPr>
        <w:t xml:space="preserve">, home states of foreign nationals used diplomatic protection and </w:t>
      </w:r>
      <w:r w:rsidR="00EC3FA9" w:rsidRPr="001D1D88">
        <w:rPr>
          <w:rFonts w:eastAsiaTheme="minorHAnsi"/>
          <w:color w:val="000000" w:themeColor="text1"/>
          <w:sz w:val="28"/>
          <w:szCs w:val="28"/>
          <w:lang w:val="en-GB" w:eastAsia="en-US"/>
        </w:rPr>
        <w:t>used</w:t>
      </w:r>
      <w:r w:rsidRPr="001D1D88">
        <w:rPr>
          <w:rFonts w:eastAsiaTheme="minorHAnsi"/>
          <w:color w:val="000000" w:themeColor="text1"/>
          <w:sz w:val="28"/>
          <w:szCs w:val="28"/>
          <w:lang w:val="en-GB" w:eastAsia="en-US"/>
        </w:rPr>
        <w:t xml:space="preserve"> it as a justification for a military intervention into a host state – </w:t>
      </w:r>
      <w:r w:rsidR="00DF3A4A" w:rsidRPr="001D1D88">
        <w:rPr>
          <w:rFonts w:eastAsiaTheme="minorHAnsi"/>
          <w:color w:val="000000" w:themeColor="text1"/>
          <w:sz w:val="28"/>
          <w:szCs w:val="28"/>
          <w:lang w:val="en-GB" w:eastAsia="en-US"/>
        </w:rPr>
        <w:t>so-called</w:t>
      </w:r>
      <w:r w:rsidRPr="001D1D88">
        <w:rPr>
          <w:rFonts w:eastAsiaTheme="minorHAnsi"/>
          <w:color w:val="000000" w:themeColor="text1"/>
          <w:sz w:val="28"/>
          <w:szCs w:val="28"/>
          <w:lang w:val="en-GB" w:eastAsia="en-US"/>
        </w:rPr>
        <w:t xml:space="preserve"> </w:t>
      </w:r>
      <w:r w:rsidR="00DF3A4A"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gunboat diplomacy</w:t>
      </w:r>
      <w:r w:rsidR="00DF3A4A" w:rsidRPr="001D1D88">
        <w:rPr>
          <w:rFonts w:eastAsiaTheme="minorHAnsi"/>
          <w:color w:val="000000" w:themeColor="text1"/>
          <w:sz w:val="28"/>
          <w:szCs w:val="28"/>
          <w:lang w:val="en-GB" w:eastAsia="en-US"/>
        </w:rPr>
        <w:t>”</w:t>
      </w:r>
      <w:r w:rsidR="00E143D6" w:rsidRPr="001D1D88">
        <w:rPr>
          <w:color w:val="000000" w:themeColor="text1"/>
          <w:sz w:val="28"/>
          <w:szCs w:val="28"/>
          <w:lang w:val="en-GB"/>
        </w:rPr>
        <w:t xml:space="preserve"> [</w:t>
      </w:r>
      <w:r w:rsidR="009D7761" w:rsidRPr="001D1D88">
        <w:rPr>
          <w:color w:val="000000" w:themeColor="text1"/>
          <w:sz w:val="28"/>
          <w:szCs w:val="28"/>
          <w:lang w:val="en-GB"/>
        </w:rPr>
        <w:t>1</w:t>
      </w:r>
      <w:r w:rsidR="00431B5D">
        <w:rPr>
          <w:color w:val="000000" w:themeColor="text1"/>
          <w:sz w:val="28"/>
          <w:szCs w:val="28"/>
          <w:lang w:val="en-GB"/>
        </w:rPr>
        <w:t>18</w:t>
      </w:r>
      <w:r w:rsidR="009D7761" w:rsidRPr="001D1D88">
        <w:rPr>
          <w:color w:val="000000" w:themeColor="text1"/>
          <w:sz w:val="28"/>
          <w:szCs w:val="28"/>
          <w:lang w:val="en-GB"/>
        </w:rPr>
        <w:t>, p. 121</w:t>
      </w:r>
      <w:r w:rsidR="00E143D6" w:rsidRPr="001D1D88">
        <w:rPr>
          <w:color w:val="000000" w:themeColor="text1"/>
          <w:sz w:val="28"/>
          <w:szCs w:val="28"/>
          <w:lang w:val="en-GB"/>
        </w:rPr>
        <w:t>]</w:t>
      </w:r>
      <w:r w:rsidRPr="001D1D88">
        <w:rPr>
          <w:rFonts w:eastAsiaTheme="minorHAnsi"/>
          <w:color w:val="000000" w:themeColor="text1"/>
          <w:sz w:val="28"/>
          <w:szCs w:val="28"/>
          <w:lang w:val="en-GB" w:eastAsia="en-US"/>
        </w:rPr>
        <w:t>. One of the most prominent examples of such practice is the Don Pacifico incident when</w:t>
      </w:r>
      <w:r w:rsidR="001C2B99" w:rsidRPr="001D1D88">
        <w:rPr>
          <w:rFonts w:eastAsiaTheme="minorHAnsi"/>
          <w:color w:val="000000" w:themeColor="text1"/>
          <w:sz w:val="28"/>
          <w:szCs w:val="28"/>
          <w:lang w:val="en-GB" w:eastAsia="en-US"/>
        </w:rPr>
        <w:t xml:space="preserve"> the</w:t>
      </w:r>
      <w:r w:rsidRPr="001D1D88">
        <w:rPr>
          <w:rFonts w:eastAsiaTheme="minorHAnsi"/>
          <w:color w:val="000000" w:themeColor="text1"/>
          <w:sz w:val="28"/>
          <w:szCs w:val="28"/>
          <w:lang w:val="en-GB" w:eastAsia="en-US"/>
        </w:rPr>
        <w:t xml:space="preserve"> British military action </w:t>
      </w:r>
      <w:r w:rsidR="00EC3FA9" w:rsidRPr="001D1D88">
        <w:rPr>
          <w:rFonts w:eastAsiaTheme="minorHAnsi"/>
          <w:color w:val="000000" w:themeColor="text1"/>
          <w:sz w:val="28"/>
          <w:szCs w:val="28"/>
          <w:lang w:val="en-GB" w:eastAsia="en-US"/>
        </w:rPr>
        <w:t>was taken</w:t>
      </w:r>
      <w:r w:rsidRPr="001D1D88">
        <w:rPr>
          <w:rFonts w:eastAsiaTheme="minorHAnsi"/>
          <w:color w:val="000000" w:themeColor="text1"/>
          <w:sz w:val="28"/>
          <w:szCs w:val="28"/>
          <w:lang w:val="en-GB" w:eastAsia="en-US"/>
        </w:rPr>
        <w:t xml:space="preserve"> against Greece in 1850</w:t>
      </w:r>
      <w:r w:rsidR="00E143D6" w:rsidRPr="001D1D88">
        <w:rPr>
          <w:rFonts w:eastAsiaTheme="minorHAnsi"/>
          <w:color w:val="000000" w:themeColor="text1"/>
          <w:sz w:val="28"/>
          <w:szCs w:val="28"/>
          <w:lang w:val="en-GB" w:eastAsia="en-US"/>
        </w:rPr>
        <w:t xml:space="preserve"> </w:t>
      </w:r>
      <w:r w:rsidR="00E143D6" w:rsidRPr="001D1D88">
        <w:rPr>
          <w:color w:val="000000" w:themeColor="text1"/>
          <w:sz w:val="28"/>
          <w:szCs w:val="28"/>
          <w:lang w:val="en-GB"/>
        </w:rPr>
        <w:t>[</w:t>
      </w:r>
      <w:r w:rsidR="009D7761" w:rsidRPr="001D1D88">
        <w:rPr>
          <w:color w:val="000000" w:themeColor="text1"/>
          <w:sz w:val="28"/>
          <w:szCs w:val="28"/>
          <w:lang w:val="en-GB"/>
        </w:rPr>
        <w:t>12</w:t>
      </w:r>
      <w:r w:rsidR="00431B5D">
        <w:rPr>
          <w:color w:val="000000" w:themeColor="text1"/>
          <w:sz w:val="28"/>
          <w:szCs w:val="28"/>
          <w:lang w:val="en-GB"/>
        </w:rPr>
        <w:t>0</w:t>
      </w:r>
      <w:r w:rsidR="00E143D6" w:rsidRPr="001D1D88">
        <w:rPr>
          <w:color w:val="000000" w:themeColor="text1"/>
          <w:sz w:val="28"/>
          <w:szCs w:val="28"/>
          <w:lang w:val="en-GB"/>
        </w:rPr>
        <w:t>]</w:t>
      </w:r>
      <w:r w:rsidRPr="001D1D88">
        <w:rPr>
          <w:rFonts w:eastAsiaTheme="minorHAnsi"/>
          <w:color w:val="000000" w:themeColor="text1"/>
          <w:sz w:val="28"/>
          <w:szCs w:val="28"/>
          <w:lang w:val="en-GB" w:eastAsia="en-US"/>
        </w:rPr>
        <w:t>. As a result of the action, the British blockaded the Greek coast and seized Greek vessels</w:t>
      </w:r>
      <w:r w:rsidR="00E143D6" w:rsidRPr="001D1D88">
        <w:rPr>
          <w:rFonts w:eastAsiaTheme="minorHAnsi"/>
          <w:color w:val="000000" w:themeColor="text1"/>
          <w:sz w:val="28"/>
          <w:szCs w:val="28"/>
          <w:lang w:val="en-GB" w:eastAsia="en-US"/>
        </w:rPr>
        <w:t xml:space="preserve"> </w:t>
      </w:r>
      <w:r w:rsidR="00E143D6" w:rsidRPr="001D1D88">
        <w:rPr>
          <w:color w:val="000000" w:themeColor="text1"/>
          <w:sz w:val="28"/>
          <w:szCs w:val="28"/>
          <w:lang w:val="en-GB"/>
        </w:rPr>
        <w:t>[</w:t>
      </w:r>
      <w:r w:rsidR="009D7761" w:rsidRPr="001D1D88">
        <w:rPr>
          <w:color w:val="000000" w:themeColor="text1"/>
          <w:sz w:val="28"/>
          <w:szCs w:val="28"/>
          <w:lang w:val="en-GB"/>
        </w:rPr>
        <w:t>12</w:t>
      </w:r>
      <w:r w:rsidR="00431B5D">
        <w:rPr>
          <w:color w:val="000000" w:themeColor="text1"/>
          <w:sz w:val="28"/>
          <w:szCs w:val="28"/>
          <w:lang w:val="en-GB"/>
        </w:rPr>
        <w:t>0</w:t>
      </w:r>
      <w:r w:rsidR="009D7761" w:rsidRPr="001D1D88">
        <w:rPr>
          <w:color w:val="000000" w:themeColor="text1"/>
          <w:sz w:val="28"/>
          <w:szCs w:val="28"/>
          <w:lang w:val="en-GB"/>
        </w:rPr>
        <w:t>, p. 13</w:t>
      </w:r>
      <w:r w:rsidR="00E143D6" w:rsidRPr="001D1D88">
        <w:rPr>
          <w:color w:val="000000" w:themeColor="text1"/>
          <w:sz w:val="28"/>
          <w:szCs w:val="28"/>
          <w:lang w:val="en-GB"/>
        </w:rPr>
        <w:t>]</w:t>
      </w:r>
      <w:r w:rsidRPr="001D1D88">
        <w:rPr>
          <w:rFonts w:eastAsiaTheme="minorHAnsi"/>
          <w:color w:val="000000" w:themeColor="text1"/>
          <w:sz w:val="28"/>
          <w:szCs w:val="28"/>
          <w:lang w:val="en-GB" w:eastAsia="en-US"/>
        </w:rPr>
        <w:t>.</w:t>
      </w:r>
      <w:r w:rsidR="009D7761"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France made </w:t>
      </w:r>
      <w:r w:rsidR="001C2B99" w:rsidRPr="001D1D88">
        <w:rPr>
          <w:rFonts w:eastAsiaTheme="minorHAnsi"/>
          <w:color w:val="000000" w:themeColor="text1"/>
          <w:sz w:val="28"/>
          <w:szCs w:val="28"/>
          <w:lang w:val="en-GB" w:eastAsia="en-US"/>
        </w:rPr>
        <w:t>similar</w:t>
      </w:r>
      <w:r w:rsidRPr="001D1D88">
        <w:rPr>
          <w:rFonts w:eastAsiaTheme="minorHAnsi"/>
          <w:color w:val="000000" w:themeColor="text1"/>
          <w:sz w:val="28"/>
          <w:szCs w:val="28"/>
          <w:lang w:val="en-GB" w:eastAsia="en-US"/>
        </w:rPr>
        <w:t xml:space="preserve"> fulsome interventions </w:t>
      </w:r>
      <w:r w:rsidR="001C2B99" w:rsidRPr="001D1D88">
        <w:rPr>
          <w:rFonts w:eastAsiaTheme="minorHAnsi"/>
          <w:color w:val="000000" w:themeColor="text1"/>
          <w:sz w:val="28"/>
          <w:szCs w:val="28"/>
          <w:lang w:val="en-GB" w:eastAsia="en-US"/>
        </w:rPr>
        <w:t>into Mexico in 1838</w:t>
      </w:r>
      <w:r w:rsidRPr="001D1D88">
        <w:rPr>
          <w:rFonts w:eastAsiaTheme="minorHAnsi"/>
          <w:color w:val="000000" w:themeColor="text1"/>
          <w:sz w:val="28"/>
          <w:szCs w:val="28"/>
          <w:lang w:val="en-GB" w:eastAsia="en-US"/>
        </w:rPr>
        <w:t>, the US into Santo Domingo in 1904, and Haiti in 1915</w:t>
      </w:r>
      <w:r w:rsidR="001C2B99" w:rsidRPr="001D1D88">
        <w:rPr>
          <w:rFonts w:eastAsiaTheme="minorHAnsi"/>
          <w:color w:val="000000" w:themeColor="text1"/>
          <w:sz w:val="28"/>
          <w:szCs w:val="28"/>
          <w:lang w:val="en-GB" w:eastAsia="en-US"/>
        </w:rPr>
        <w:t xml:space="preserve"> on the grounds of diplomatic protection</w:t>
      </w:r>
      <w:r w:rsidR="001C2B99" w:rsidRPr="001D1D88">
        <w:rPr>
          <w:color w:val="000000" w:themeColor="text1"/>
          <w:sz w:val="28"/>
          <w:szCs w:val="28"/>
          <w:lang w:val="en-GB"/>
        </w:rPr>
        <w:t xml:space="preserve"> </w:t>
      </w:r>
      <w:r w:rsidR="00E143D6" w:rsidRPr="001D1D88">
        <w:rPr>
          <w:color w:val="000000" w:themeColor="text1"/>
          <w:sz w:val="28"/>
          <w:szCs w:val="28"/>
          <w:lang w:val="en-GB"/>
        </w:rPr>
        <w:t>[</w:t>
      </w:r>
      <w:r w:rsidR="009D7761" w:rsidRPr="001D1D88">
        <w:rPr>
          <w:color w:val="000000" w:themeColor="text1"/>
          <w:sz w:val="28"/>
          <w:szCs w:val="28"/>
          <w:lang w:val="en-GB"/>
        </w:rPr>
        <w:t>12</w:t>
      </w:r>
      <w:r w:rsidR="00431B5D">
        <w:rPr>
          <w:color w:val="000000" w:themeColor="text1"/>
          <w:sz w:val="28"/>
          <w:szCs w:val="28"/>
          <w:lang w:val="en-GB"/>
        </w:rPr>
        <w:t>0</w:t>
      </w:r>
      <w:r w:rsidR="009D7761" w:rsidRPr="001D1D88">
        <w:rPr>
          <w:color w:val="000000" w:themeColor="text1"/>
          <w:sz w:val="28"/>
          <w:szCs w:val="28"/>
          <w:lang w:val="en-GB"/>
        </w:rPr>
        <w:t>, p. 13</w:t>
      </w:r>
      <w:r w:rsidR="00E143D6" w:rsidRPr="001D1D88">
        <w:rPr>
          <w:color w:val="000000" w:themeColor="text1"/>
          <w:sz w:val="28"/>
          <w:szCs w:val="28"/>
          <w:lang w:val="en-GB"/>
        </w:rPr>
        <w:t>]</w:t>
      </w:r>
      <w:r w:rsidRPr="001D1D88">
        <w:rPr>
          <w:rFonts w:eastAsiaTheme="minorHAnsi"/>
          <w:color w:val="000000" w:themeColor="text1"/>
          <w:sz w:val="28"/>
          <w:szCs w:val="28"/>
          <w:lang w:val="en-GB" w:eastAsia="en-US"/>
        </w:rPr>
        <w:t>.</w:t>
      </w:r>
      <w:r w:rsidR="009D7761"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Another notorious example of misuse of diplomatic protection was </w:t>
      </w:r>
      <w:r w:rsidR="00DF3A4A" w:rsidRPr="001D1D88">
        <w:rPr>
          <w:rFonts w:eastAsiaTheme="minorHAnsi"/>
          <w:color w:val="000000" w:themeColor="text1"/>
          <w:sz w:val="28"/>
          <w:szCs w:val="28"/>
          <w:lang w:val="en-GB" w:eastAsia="en-US"/>
        </w:rPr>
        <w:t>the</w:t>
      </w:r>
      <w:r w:rsidRPr="001D1D88">
        <w:rPr>
          <w:rFonts w:eastAsiaTheme="minorHAnsi"/>
          <w:color w:val="000000" w:themeColor="text1"/>
          <w:sz w:val="28"/>
          <w:szCs w:val="28"/>
          <w:lang w:val="en-GB" w:eastAsia="en-US"/>
        </w:rPr>
        <w:t xml:space="preserve"> blockad</w:t>
      </w:r>
      <w:r w:rsidR="001C2B99" w:rsidRPr="001D1D88">
        <w:rPr>
          <w:rFonts w:eastAsiaTheme="minorHAnsi"/>
          <w:color w:val="000000" w:themeColor="text1"/>
          <w:sz w:val="28"/>
          <w:szCs w:val="28"/>
          <w:lang w:val="en-GB" w:eastAsia="en-US"/>
        </w:rPr>
        <w:t>e</w:t>
      </w:r>
      <w:r w:rsidRPr="001D1D88">
        <w:rPr>
          <w:rFonts w:eastAsiaTheme="minorHAnsi"/>
          <w:color w:val="000000" w:themeColor="text1"/>
          <w:sz w:val="28"/>
          <w:szCs w:val="28"/>
          <w:lang w:val="en-GB" w:eastAsia="en-US"/>
        </w:rPr>
        <w:t xml:space="preserve"> of Venezuela by </w:t>
      </w:r>
      <w:r w:rsidR="00EC3FA9"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 xml:space="preserve">combined forces of Italy, Germany, and Great Britain in 1902-1903 on behalf of various </w:t>
      </w:r>
      <w:r w:rsidR="0093544D" w:rsidRPr="001D1D88">
        <w:rPr>
          <w:rFonts w:eastAsiaTheme="minorHAnsi"/>
          <w:color w:val="000000" w:themeColor="text1"/>
          <w:sz w:val="28"/>
          <w:szCs w:val="28"/>
          <w:lang w:val="en-GB" w:eastAsia="en-US"/>
        </w:rPr>
        <w:t>citizens, who had alleged</w:t>
      </w:r>
      <w:r w:rsidRPr="001D1D88">
        <w:rPr>
          <w:rFonts w:eastAsiaTheme="minorHAnsi"/>
          <w:color w:val="000000" w:themeColor="text1"/>
          <w:sz w:val="28"/>
          <w:szCs w:val="28"/>
          <w:lang w:val="en-GB" w:eastAsia="en-US"/>
        </w:rPr>
        <w:t xml:space="preserve"> claims against the Venezuelan government</w:t>
      </w:r>
      <w:r w:rsidR="002564F0" w:rsidRPr="001D1D88">
        <w:rPr>
          <w:rFonts w:eastAsiaTheme="minorHAnsi"/>
          <w:color w:val="000000" w:themeColor="text1"/>
          <w:sz w:val="28"/>
          <w:szCs w:val="28"/>
          <w:lang w:val="en-GB" w:eastAsia="en-US"/>
        </w:rPr>
        <w:t xml:space="preserve"> </w:t>
      </w:r>
      <w:r w:rsidR="002564F0" w:rsidRPr="001D1D88">
        <w:rPr>
          <w:color w:val="000000" w:themeColor="text1"/>
          <w:sz w:val="28"/>
          <w:szCs w:val="28"/>
          <w:lang w:val="en-GB"/>
        </w:rPr>
        <w:t>[</w:t>
      </w:r>
      <w:r w:rsidR="009D7761" w:rsidRPr="001D1D88">
        <w:rPr>
          <w:color w:val="000000" w:themeColor="text1"/>
          <w:sz w:val="28"/>
          <w:szCs w:val="28"/>
          <w:lang w:val="en-GB"/>
        </w:rPr>
        <w:t>12</w:t>
      </w:r>
      <w:r w:rsidR="00431B5D">
        <w:rPr>
          <w:color w:val="000000" w:themeColor="text1"/>
          <w:sz w:val="28"/>
          <w:szCs w:val="28"/>
          <w:lang w:val="en-GB"/>
        </w:rPr>
        <w:t>0</w:t>
      </w:r>
      <w:r w:rsidR="009D7761" w:rsidRPr="001D1D88">
        <w:rPr>
          <w:color w:val="000000" w:themeColor="text1"/>
          <w:sz w:val="28"/>
          <w:szCs w:val="28"/>
          <w:lang w:val="en-GB"/>
        </w:rPr>
        <w:t>, p. 15</w:t>
      </w:r>
      <w:r w:rsidR="002564F0" w:rsidRPr="001D1D88">
        <w:rPr>
          <w:color w:val="000000" w:themeColor="text1"/>
          <w:sz w:val="28"/>
          <w:szCs w:val="28"/>
          <w:lang w:val="en-GB"/>
        </w:rPr>
        <w:t>]</w:t>
      </w:r>
      <w:r w:rsidRPr="001D1D88">
        <w:rPr>
          <w:rFonts w:eastAsiaTheme="minorHAnsi"/>
          <w:color w:val="000000" w:themeColor="text1"/>
          <w:sz w:val="28"/>
          <w:szCs w:val="28"/>
          <w:lang w:val="en-GB" w:eastAsia="en-US"/>
        </w:rPr>
        <w:t>.</w:t>
      </w:r>
      <w:r w:rsidR="009D7761"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This abuse </w:t>
      </w:r>
      <w:r w:rsidR="00EC3FA9" w:rsidRPr="001D1D88">
        <w:rPr>
          <w:rFonts w:eastAsiaTheme="minorHAnsi"/>
          <w:color w:val="000000" w:themeColor="text1"/>
          <w:sz w:val="28"/>
          <w:szCs w:val="28"/>
          <w:lang w:val="en-GB" w:eastAsia="en-US"/>
        </w:rPr>
        <w:t>of</w:t>
      </w:r>
      <w:r w:rsidRPr="001D1D88">
        <w:rPr>
          <w:rFonts w:eastAsiaTheme="minorHAnsi"/>
          <w:color w:val="000000" w:themeColor="text1"/>
          <w:sz w:val="28"/>
          <w:szCs w:val="28"/>
          <w:lang w:val="en-GB" w:eastAsia="en-US"/>
        </w:rPr>
        <w:t xml:space="preserve"> diplomatic protection raised significant criticism in international law. In this respect, </w:t>
      </w:r>
      <w:r w:rsidRPr="001D1D88">
        <w:rPr>
          <w:rFonts w:eastAsiaTheme="minorHAnsi"/>
          <w:color w:val="000000" w:themeColor="text1"/>
          <w:sz w:val="28"/>
          <w:szCs w:val="28"/>
          <w:lang w:val="en-US" w:eastAsia="en-US"/>
        </w:rPr>
        <w:t xml:space="preserve">Borchard </w:t>
      </w:r>
      <w:r w:rsidR="0093544D" w:rsidRPr="001D1D88">
        <w:rPr>
          <w:rFonts w:eastAsiaTheme="minorHAnsi"/>
          <w:color w:val="000000" w:themeColor="text1"/>
          <w:sz w:val="28"/>
          <w:szCs w:val="28"/>
          <w:lang w:val="en-US" w:eastAsia="en-US"/>
        </w:rPr>
        <w:t xml:space="preserve">E. </w:t>
      </w:r>
      <w:r w:rsidR="00EC3FA9" w:rsidRPr="001D1D88">
        <w:rPr>
          <w:rFonts w:eastAsiaTheme="minorHAnsi"/>
          <w:color w:val="000000" w:themeColor="text1"/>
          <w:sz w:val="28"/>
          <w:szCs w:val="28"/>
          <w:lang w:val="en-GB" w:eastAsia="en-US"/>
        </w:rPr>
        <w:t>concluded that there were</w:t>
      </w:r>
      <w:r w:rsidRPr="001D1D88">
        <w:rPr>
          <w:rFonts w:eastAsiaTheme="minorHAnsi"/>
          <w:color w:val="000000" w:themeColor="text1"/>
          <w:sz w:val="28"/>
          <w:szCs w:val="28"/>
          <w:lang w:val="en-GB" w:eastAsia="en-US"/>
        </w:rPr>
        <w:t xml:space="preserve"> two principal points </w:t>
      </w:r>
      <w:r w:rsidR="00F21B19" w:rsidRPr="001D1D88">
        <w:rPr>
          <w:rFonts w:eastAsiaTheme="minorHAnsi"/>
          <w:color w:val="000000" w:themeColor="text1"/>
          <w:sz w:val="28"/>
          <w:szCs w:val="28"/>
          <w:lang w:val="en-GB" w:eastAsia="en-US"/>
        </w:rPr>
        <w:t xml:space="preserve">on how </w:t>
      </w:r>
      <w:r w:rsidR="00E6631F" w:rsidRPr="001D1D88">
        <w:rPr>
          <w:rFonts w:eastAsiaTheme="minorHAnsi"/>
          <w:color w:val="000000" w:themeColor="text1"/>
          <w:sz w:val="28"/>
          <w:szCs w:val="28"/>
          <w:lang w:val="en-GB" w:eastAsia="en-US"/>
        </w:rPr>
        <w:t>to interpret diplomatic protection reasonably</w:t>
      </w:r>
      <w:r w:rsidRPr="001D1D88">
        <w:rPr>
          <w:rFonts w:eastAsiaTheme="minorHAnsi"/>
          <w:color w:val="000000" w:themeColor="text1"/>
          <w:sz w:val="28"/>
          <w:szCs w:val="28"/>
          <w:lang w:val="en-GB" w:eastAsia="en-US"/>
        </w:rPr>
        <w:t xml:space="preserve">. </w:t>
      </w:r>
      <w:r w:rsidR="00EC3FA9" w:rsidRPr="001D1D88">
        <w:rPr>
          <w:rFonts w:eastAsiaTheme="minorHAnsi"/>
          <w:color w:val="000000" w:themeColor="text1"/>
          <w:sz w:val="28"/>
          <w:szCs w:val="28"/>
          <w:lang w:val="en-GB" w:eastAsia="en-US"/>
        </w:rPr>
        <w:t>The f</w:t>
      </w:r>
      <w:r w:rsidRPr="001D1D88">
        <w:rPr>
          <w:rFonts w:eastAsiaTheme="minorHAnsi"/>
          <w:color w:val="000000" w:themeColor="text1"/>
          <w:sz w:val="28"/>
          <w:szCs w:val="28"/>
          <w:lang w:val="en-GB" w:eastAsia="en-US"/>
        </w:rPr>
        <w:t xml:space="preserve">irst </w:t>
      </w:r>
      <w:r w:rsidR="004F50CC" w:rsidRPr="001D1D88">
        <w:rPr>
          <w:rFonts w:eastAsiaTheme="minorHAnsi"/>
          <w:color w:val="000000" w:themeColor="text1"/>
          <w:sz w:val="28"/>
          <w:szCs w:val="28"/>
          <w:lang w:val="en-GB" w:eastAsia="en-US"/>
        </w:rPr>
        <w:t xml:space="preserve">addressed </w:t>
      </w:r>
      <w:r w:rsidRPr="001D1D88">
        <w:rPr>
          <w:rFonts w:eastAsiaTheme="minorHAnsi"/>
          <w:color w:val="000000" w:themeColor="text1"/>
          <w:sz w:val="28"/>
          <w:szCs w:val="28"/>
          <w:lang w:val="en-GB" w:eastAsia="en-US"/>
        </w:rPr>
        <w:t xml:space="preserve">the status of diplomatic protection in </w:t>
      </w:r>
      <w:r w:rsidR="004F50CC" w:rsidRPr="001D1D88">
        <w:rPr>
          <w:rFonts w:eastAsiaTheme="minorHAnsi"/>
          <w:color w:val="000000" w:themeColor="text1"/>
          <w:sz w:val="28"/>
          <w:szCs w:val="28"/>
          <w:lang w:val="en-GB" w:eastAsia="en-US"/>
        </w:rPr>
        <w:t xml:space="preserve">the context of </w:t>
      </w:r>
      <w:r w:rsidRPr="001D1D88">
        <w:rPr>
          <w:rFonts w:eastAsiaTheme="minorHAnsi"/>
          <w:color w:val="000000" w:themeColor="text1"/>
          <w:sz w:val="28"/>
          <w:szCs w:val="28"/>
          <w:lang w:val="en-GB" w:eastAsia="en-US"/>
        </w:rPr>
        <w:t xml:space="preserve">international law. </w:t>
      </w:r>
      <w:r w:rsidR="004F50CC" w:rsidRPr="001D1D88">
        <w:rPr>
          <w:color w:val="000000" w:themeColor="text1"/>
          <w:sz w:val="28"/>
          <w:szCs w:val="28"/>
          <w:lang w:val="en-GB"/>
        </w:rPr>
        <w:t>He</w:t>
      </w:r>
      <w:r w:rsidRPr="001D1D88">
        <w:rPr>
          <w:color w:val="000000" w:themeColor="text1"/>
          <w:sz w:val="28"/>
          <w:szCs w:val="28"/>
          <w:lang w:val="en-GB"/>
        </w:rPr>
        <w:t xml:space="preserve"> clarified that</w:t>
      </w:r>
      <w:r w:rsidR="004F50CC" w:rsidRPr="001D1D88">
        <w:rPr>
          <w:color w:val="000000" w:themeColor="text1"/>
          <w:sz w:val="28"/>
          <w:szCs w:val="28"/>
          <w:lang w:val="en-GB"/>
        </w:rPr>
        <w:t xml:space="preserve"> there is</w:t>
      </w:r>
      <w:r w:rsidRPr="001D1D88">
        <w:rPr>
          <w:color w:val="000000" w:themeColor="text1"/>
          <w:sz w:val="28"/>
          <w:szCs w:val="28"/>
          <w:lang w:val="en-GB"/>
        </w:rPr>
        <w:t xml:space="preserve"> no legal duty incumbent upon the state to extend diplomatic protection in international law</w:t>
      </w:r>
      <w:r w:rsidRPr="001D1D88">
        <w:rPr>
          <w:rFonts w:eastAsiaTheme="minorHAnsi"/>
          <w:color w:val="000000" w:themeColor="text1"/>
          <w:sz w:val="28"/>
          <w:szCs w:val="28"/>
          <w:lang w:val="en-US" w:eastAsia="en-US"/>
        </w:rPr>
        <w:t xml:space="preserve">. </w:t>
      </w:r>
      <w:r w:rsidRPr="001D1D88">
        <w:rPr>
          <w:color w:val="000000" w:themeColor="text1"/>
          <w:sz w:val="28"/>
          <w:szCs w:val="28"/>
          <w:lang w:val="en-GB"/>
        </w:rPr>
        <w:t xml:space="preserve">If diplomatic protection </w:t>
      </w:r>
      <w:r w:rsidR="004F50CC" w:rsidRPr="001D1D88">
        <w:rPr>
          <w:color w:val="000000" w:themeColor="text1"/>
          <w:sz w:val="28"/>
          <w:szCs w:val="28"/>
          <w:lang w:val="en-GB"/>
        </w:rPr>
        <w:t>were to be</w:t>
      </w:r>
      <w:r w:rsidRPr="001D1D88">
        <w:rPr>
          <w:color w:val="000000" w:themeColor="text1"/>
          <w:sz w:val="28"/>
          <w:szCs w:val="28"/>
          <w:lang w:val="en-GB"/>
        </w:rPr>
        <w:t xml:space="preserve"> considered an international duty, it would be only a moral and not a legal duty</w:t>
      </w:r>
      <w:r w:rsidR="002564F0" w:rsidRPr="001D1D88">
        <w:rPr>
          <w:color w:val="000000" w:themeColor="text1"/>
          <w:sz w:val="28"/>
          <w:szCs w:val="28"/>
          <w:lang w:val="en-GB"/>
        </w:rPr>
        <w:t xml:space="preserve"> [</w:t>
      </w:r>
      <w:r w:rsidR="008632D5" w:rsidRPr="001D1D88">
        <w:rPr>
          <w:color w:val="000000" w:themeColor="text1"/>
          <w:sz w:val="28"/>
          <w:szCs w:val="28"/>
          <w:lang w:val="en-GB"/>
        </w:rPr>
        <w:t>12</w:t>
      </w:r>
      <w:r w:rsidR="00B67853">
        <w:rPr>
          <w:color w:val="000000" w:themeColor="text1"/>
          <w:sz w:val="28"/>
          <w:szCs w:val="28"/>
          <w:lang w:val="en-GB"/>
        </w:rPr>
        <w:t>1</w:t>
      </w:r>
      <w:r w:rsidR="002564F0" w:rsidRPr="001D1D88">
        <w:rPr>
          <w:color w:val="000000" w:themeColor="text1"/>
          <w:sz w:val="28"/>
          <w:szCs w:val="28"/>
          <w:lang w:val="en-GB"/>
        </w:rPr>
        <w:t>, p. 29]</w:t>
      </w:r>
      <w:r w:rsidRPr="001D1D88">
        <w:rPr>
          <w:color w:val="000000" w:themeColor="text1"/>
          <w:sz w:val="28"/>
          <w:szCs w:val="28"/>
          <w:lang w:val="en-GB"/>
        </w:rPr>
        <w:t>.</w:t>
      </w:r>
      <w:r w:rsidR="008632D5" w:rsidRPr="001D1D88">
        <w:rPr>
          <w:color w:val="000000" w:themeColor="text1"/>
          <w:sz w:val="28"/>
          <w:szCs w:val="28"/>
          <w:lang w:val="en-GB"/>
        </w:rPr>
        <w:t xml:space="preserve"> </w:t>
      </w:r>
      <w:r w:rsidR="004F50CC" w:rsidRPr="001D1D88">
        <w:rPr>
          <w:color w:val="000000" w:themeColor="text1"/>
          <w:sz w:val="28"/>
          <w:szCs w:val="28"/>
          <w:lang w:val="en-GB"/>
        </w:rPr>
        <w:t xml:space="preserve">The </w:t>
      </w:r>
      <w:r w:rsidR="004F50CC" w:rsidRPr="001D1D88">
        <w:rPr>
          <w:rFonts w:eastAsiaTheme="minorHAnsi"/>
          <w:color w:val="000000" w:themeColor="text1"/>
          <w:sz w:val="28"/>
          <w:szCs w:val="28"/>
          <w:lang w:val="en-US" w:eastAsia="en-US"/>
        </w:rPr>
        <w:t>s</w:t>
      </w:r>
      <w:r w:rsidRPr="001D1D88">
        <w:rPr>
          <w:rFonts w:eastAsiaTheme="minorHAnsi"/>
          <w:color w:val="000000" w:themeColor="text1"/>
          <w:sz w:val="28"/>
          <w:szCs w:val="28"/>
          <w:lang w:val="en-US" w:eastAsia="en-US"/>
        </w:rPr>
        <w:t xml:space="preserve">econd </w:t>
      </w:r>
      <w:r w:rsidR="00196C21" w:rsidRPr="001D1D88">
        <w:rPr>
          <w:rFonts w:eastAsiaTheme="minorHAnsi"/>
          <w:color w:val="000000" w:themeColor="text1"/>
          <w:sz w:val="28"/>
          <w:szCs w:val="28"/>
          <w:lang w:val="en-US" w:eastAsia="en-US"/>
        </w:rPr>
        <w:t>principal point</w:t>
      </w:r>
      <w:r w:rsidR="004F50CC" w:rsidRPr="001D1D88">
        <w:rPr>
          <w:rFonts w:eastAsiaTheme="minorHAnsi"/>
          <w:color w:val="000000" w:themeColor="text1"/>
          <w:sz w:val="28"/>
          <w:szCs w:val="28"/>
          <w:lang w:val="en-US" w:eastAsia="en-US"/>
        </w:rPr>
        <w:t xml:space="preserve"> was that</w:t>
      </w:r>
      <w:r w:rsidRPr="001D1D88">
        <w:rPr>
          <w:rFonts w:eastAsiaTheme="minorHAnsi"/>
          <w:color w:val="000000" w:themeColor="text1"/>
          <w:sz w:val="28"/>
          <w:szCs w:val="28"/>
          <w:lang w:val="en-US" w:eastAsia="en-US"/>
        </w:rPr>
        <w:t xml:space="preserve"> the boundar</w:t>
      </w:r>
      <w:r w:rsidR="004F50CC" w:rsidRPr="001D1D88">
        <w:rPr>
          <w:rFonts w:eastAsiaTheme="minorHAnsi"/>
          <w:color w:val="000000" w:themeColor="text1"/>
          <w:sz w:val="28"/>
          <w:szCs w:val="28"/>
          <w:lang w:val="en-US" w:eastAsia="en-US"/>
        </w:rPr>
        <w:t>ies</w:t>
      </w:r>
      <w:r w:rsidRPr="001D1D88">
        <w:rPr>
          <w:rFonts w:eastAsiaTheme="minorHAnsi"/>
          <w:color w:val="000000" w:themeColor="text1"/>
          <w:sz w:val="28"/>
          <w:szCs w:val="28"/>
          <w:lang w:val="en-US" w:eastAsia="en-US"/>
        </w:rPr>
        <w:t xml:space="preserve"> of diplomatic protection</w:t>
      </w:r>
      <w:r w:rsidR="004F50CC" w:rsidRPr="001D1D88">
        <w:rPr>
          <w:rFonts w:eastAsiaTheme="minorHAnsi"/>
          <w:color w:val="000000" w:themeColor="text1"/>
          <w:sz w:val="28"/>
          <w:szCs w:val="28"/>
          <w:lang w:val="en-US" w:eastAsia="en-US"/>
        </w:rPr>
        <w:t xml:space="preserve"> needed to be defined</w:t>
      </w:r>
      <w:r w:rsidRPr="001D1D88">
        <w:rPr>
          <w:rFonts w:eastAsiaTheme="minorHAnsi"/>
          <w:color w:val="000000" w:themeColor="text1"/>
          <w:sz w:val="28"/>
          <w:szCs w:val="28"/>
          <w:lang w:val="en-US" w:eastAsia="en-US"/>
        </w:rPr>
        <w:t xml:space="preserve">. </w:t>
      </w:r>
      <w:r w:rsidR="00D15857" w:rsidRPr="001D1D88">
        <w:rPr>
          <w:rFonts w:eastAsiaTheme="minorHAnsi"/>
          <w:color w:val="000000" w:themeColor="text1"/>
          <w:sz w:val="28"/>
          <w:szCs w:val="28"/>
          <w:lang w:val="en-US" w:eastAsia="en-US"/>
        </w:rPr>
        <w:t>He</w:t>
      </w:r>
      <w:r w:rsidRPr="001D1D88">
        <w:rPr>
          <w:rFonts w:eastAsiaTheme="minorHAnsi"/>
          <w:color w:val="000000" w:themeColor="text1"/>
          <w:sz w:val="28"/>
          <w:szCs w:val="28"/>
          <w:lang w:val="en-US" w:eastAsia="en-US"/>
        </w:rPr>
        <w:t xml:space="preserve"> asserted the right of every </w:t>
      </w:r>
      <w:r w:rsidR="00E6631F" w:rsidRPr="001D1D88">
        <w:rPr>
          <w:rFonts w:eastAsiaTheme="minorHAnsi"/>
          <w:color w:val="000000" w:themeColor="text1"/>
          <w:sz w:val="28"/>
          <w:szCs w:val="28"/>
          <w:lang w:val="en-US" w:eastAsia="en-US"/>
        </w:rPr>
        <w:t>S</w:t>
      </w:r>
      <w:r w:rsidRPr="001D1D88">
        <w:rPr>
          <w:rFonts w:eastAsiaTheme="minorHAnsi"/>
          <w:color w:val="000000" w:themeColor="text1"/>
          <w:sz w:val="28"/>
          <w:szCs w:val="28"/>
          <w:lang w:val="en-US" w:eastAsia="en-US"/>
        </w:rPr>
        <w:t>tate to exercise sovereignty and jurisdiction within its territory over all persons, including aliens. At the same time</w:t>
      </w:r>
      <w:r w:rsidR="00E6631F" w:rsidRPr="001D1D88">
        <w:rPr>
          <w:rFonts w:eastAsiaTheme="minorHAnsi"/>
          <w:color w:val="000000" w:themeColor="text1"/>
          <w:sz w:val="28"/>
          <w:szCs w:val="28"/>
          <w:lang w:val="en-US" w:eastAsia="en-US"/>
        </w:rPr>
        <w:t xml:space="preserve"> according to him</w:t>
      </w:r>
      <w:r w:rsidRPr="001D1D88">
        <w:rPr>
          <w:rFonts w:eastAsiaTheme="minorHAnsi"/>
          <w:color w:val="000000" w:themeColor="text1"/>
          <w:sz w:val="28"/>
          <w:szCs w:val="28"/>
          <w:lang w:val="en-US" w:eastAsia="en-US"/>
        </w:rPr>
        <w:t xml:space="preserve">, the home state could retain </w:t>
      </w:r>
      <w:r w:rsidR="00D15857" w:rsidRPr="001D1D88">
        <w:rPr>
          <w:rFonts w:eastAsiaTheme="minorHAnsi"/>
          <w:color w:val="000000" w:themeColor="text1"/>
          <w:sz w:val="28"/>
          <w:szCs w:val="28"/>
          <w:lang w:val="en-US" w:eastAsia="en-US"/>
        </w:rPr>
        <w:t>a</w:t>
      </w:r>
      <w:r w:rsidRPr="001D1D88">
        <w:rPr>
          <w:rFonts w:eastAsiaTheme="minorHAnsi"/>
          <w:color w:val="000000" w:themeColor="text1"/>
          <w:sz w:val="28"/>
          <w:szCs w:val="28"/>
          <w:lang w:val="en-US" w:eastAsia="en-US"/>
        </w:rPr>
        <w:t xml:space="preserve"> surveillance role over its citizens abroad to see that their rights as individuals and as nationals </w:t>
      </w:r>
      <w:r w:rsidR="00D15857" w:rsidRPr="001D1D88">
        <w:rPr>
          <w:rFonts w:eastAsiaTheme="minorHAnsi"/>
          <w:color w:val="000000" w:themeColor="text1"/>
          <w:sz w:val="28"/>
          <w:szCs w:val="28"/>
          <w:lang w:val="en-US" w:eastAsia="en-US"/>
        </w:rPr>
        <w:t xml:space="preserve">were </w:t>
      </w:r>
      <w:r w:rsidRPr="001D1D88">
        <w:rPr>
          <w:rFonts w:eastAsiaTheme="minorHAnsi"/>
          <w:color w:val="000000" w:themeColor="text1"/>
          <w:sz w:val="28"/>
          <w:szCs w:val="28"/>
          <w:lang w:val="en-US" w:eastAsia="en-US"/>
        </w:rPr>
        <w:t>receiv</w:t>
      </w:r>
      <w:r w:rsidR="00D15857" w:rsidRPr="001D1D88">
        <w:rPr>
          <w:rFonts w:eastAsiaTheme="minorHAnsi"/>
          <w:color w:val="000000" w:themeColor="text1"/>
          <w:sz w:val="28"/>
          <w:szCs w:val="28"/>
          <w:lang w:val="en-US" w:eastAsia="en-US"/>
        </w:rPr>
        <w:t>ing</w:t>
      </w:r>
      <w:r w:rsidRPr="001D1D88">
        <w:rPr>
          <w:rFonts w:eastAsiaTheme="minorHAnsi"/>
          <w:color w:val="000000" w:themeColor="text1"/>
          <w:sz w:val="28"/>
          <w:szCs w:val="28"/>
          <w:lang w:val="en-US" w:eastAsia="en-US"/>
        </w:rPr>
        <w:t xml:space="preserve"> the measure of recognition established by the principles of municipal and international law. </w:t>
      </w:r>
      <w:r w:rsidR="00A7265B" w:rsidRPr="001D1D88">
        <w:rPr>
          <w:rFonts w:eastAsiaTheme="minorHAnsi"/>
          <w:color w:val="000000" w:themeColor="text1"/>
          <w:sz w:val="28"/>
          <w:szCs w:val="28"/>
          <w:lang w:val="en-US" w:eastAsia="en-US"/>
        </w:rPr>
        <w:t>A</w:t>
      </w:r>
      <w:r w:rsidRPr="001D1D88">
        <w:rPr>
          <w:rFonts w:eastAsiaTheme="minorHAnsi"/>
          <w:color w:val="000000" w:themeColor="text1"/>
          <w:sz w:val="28"/>
          <w:szCs w:val="28"/>
          <w:lang w:val="en-US" w:eastAsia="en-US"/>
        </w:rPr>
        <w:t xml:space="preserve"> host state </w:t>
      </w:r>
      <w:r w:rsidR="00D15857" w:rsidRPr="001D1D88">
        <w:rPr>
          <w:rFonts w:eastAsiaTheme="minorHAnsi"/>
          <w:color w:val="000000" w:themeColor="text1"/>
          <w:sz w:val="28"/>
          <w:szCs w:val="28"/>
          <w:lang w:val="en-US" w:eastAsia="en-US"/>
        </w:rPr>
        <w:t>should</w:t>
      </w:r>
      <w:r w:rsidRPr="001D1D88">
        <w:rPr>
          <w:rFonts w:eastAsiaTheme="minorHAnsi"/>
          <w:color w:val="000000" w:themeColor="text1"/>
          <w:sz w:val="28"/>
          <w:szCs w:val="28"/>
          <w:lang w:val="en-US" w:eastAsia="en-US"/>
        </w:rPr>
        <w:t xml:space="preserve"> observe </w:t>
      </w:r>
      <w:r w:rsidR="00D15857" w:rsidRPr="001D1D88">
        <w:rPr>
          <w:rFonts w:eastAsiaTheme="minorHAnsi"/>
          <w:color w:val="000000" w:themeColor="text1"/>
          <w:sz w:val="28"/>
          <w:szCs w:val="28"/>
          <w:lang w:val="en-US" w:eastAsia="en-US"/>
        </w:rPr>
        <w:t>MST</w:t>
      </w:r>
      <w:r w:rsidR="008632D5" w:rsidRPr="001D1D88">
        <w:rPr>
          <w:rFonts w:eastAsiaTheme="minorHAnsi"/>
          <w:color w:val="000000" w:themeColor="text1"/>
          <w:sz w:val="28"/>
          <w:szCs w:val="28"/>
          <w:lang w:val="en-US" w:eastAsia="en-US"/>
        </w:rPr>
        <w:t xml:space="preserve"> </w:t>
      </w:r>
      <w:r w:rsidR="002564F0" w:rsidRPr="001D1D88">
        <w:rPr>
          <w:color w:val="000000" w:themeColor="text1"/>
          <w:sz w:val="28"/>
          <w:szCs w:val="28"/>
          <w:lang w:val="en-GB"/>
        </w:rPr>
        <w:t>[</w:t>
      </w:r>
      <w:r w:rsidR="008632D5" w:rsidRPr="001D1D88">
        <w:rPr>
          <w:color w:val="000000" w:themeColor="text1"/>
          <w:sz w:val="28"/>
          <w:szCs w:val="28"/>
          <w:lang w:val="en-GB"/>
        </w:rPr>
        <w:t>12</w:t>
      </w:r>
      <w:r w:rsidR="002D0E94">
        <w:rPr>
          <w:color w:val="000000" w:themeColor="text1"/>
          <w:sz w:val="28"/>
          <w:szCs w:val="28"/>
          <w:lang w:val="en-GB"/>
        </w:rPr>
        <w:t>1</w:t>
      </w:r>
      <w:r w:rsidR="008632D5" w:rsidRPr="001D1D88">
        <w:rPr>
          <w:color w:val="000000" w:themeColor="text1"/>
          <w:sz w:val="28"/>
          <w:szCs w:val="28"/>
          <w:lang w:val="en-GB"/>
        </w:rPr>
        <w:t>, p. 29</w:t>
      </w:r>
      <w:r w:rsidR="002564F0" w:rsidRPr="001D1D88">
        <w:rPr>
          <w:color w:val="000000" w:themeColor="text1"/>
          <w:sz w:val="28"/>
          <w:szCs w:val="28"/>
          <w:lang w:val="en-GB"/>
        </w:rPr>
        <w:t>]</w:t>
      </w:r>
      <w:r w:rsidRPr="001D1D88">
        <w:rPr>
          <w:rFonts w:eastAsiaTheme="minorHAnsi"/>
          <w:color w:val="000000" w:themeColor="text1"/>
          <w:sz w:val="28"/>
          <w:szCs w:val="28"/>
          <w:lang w:val="en-US" w:eastAsia="en-US"/>
        </w:rPr>
        <w:t>.</w:t>
      </w:r>
      <w:r w:rsidR="008632D5" w:rsidRPr="001D1D88">
        <w:rPr>
          <w:rFonts w:eastAsiaTheme="minorHAnsi"/>
          <w:color w:val="000000" w:themeColor="text1"/>
          <w:sz w:val="28"/>
          <w:szCs w:val="28"/>
          <w:lang w:val="en-US" w:eastAsia="en-US"/>
        </w:rPr>
        <w:t xml:space="preserve"> </w:t>
      </w:r>
      <w:r w:rsidRPr="001D1D88">
        <w:rPr>
          <w:rFonts w:eastAsiaTheme="minorHAnsi"/>
          <w:color w:val="000000" w:themeColor="text1"/>
          <w:sz w:val="28"/>
          <w:szCs w:val="28"/>
          <w:lang w:val="en-US" w:eastAsia="en-US"/>
        </w:rPr>
        <w:t xml:space="preserve">The </w:t>
      </w:r>
      <w:r w:rsidR="00D15857" w:rsidRPr="001D1D88">
        <w:rPr>
          <w:rFonts w:eastAsiaTheme="minorHAnsi"/>
          <w:color w:val="000000" w:themeColor="text1"/>
          <w:sz w:val="28"/>
          <w:szCs w:val="28"/>
          <w:lang w:val="en-US" w:eastAsia="en-US"/>
        </w:rPr>
        <w:t>MST</w:t>
      </w:r>
      <w:r w:rsidRPr="001D1D88">
        <w:rPr>
          <w:rFonts w:eastAsiaTheme="minorHAnsi"/>
          <w:color w:val="000000" w:themeColor="text1"/>
          <w:sz w:val="28"/>
          <w:szCs w:val="28"/>
          <w:lang w:val="en-US" w:eastAsia="en-US"/>
        </w:rPr>
        <w:t xml:space="preserve"> </w:t>
      </w:r>
      <w:r w:rsidR="00D15857" w:rsidRPr="001D1D88">
        <w:rPr>
          <w:rFonts w:eastAsiaTheme="minorHAnsi"/>
          <w:color w:val="000000" w:themeColor="text1"/>
          <w:sz w:val="28"/>
          <w:szCs w:val="28"/>
          <w:lang w:val="en-US" w:eastAsia="en-US"/>
        </w:rPr>
        <w:t>was</w:t>
      </w:r>
      <w:r w:rsidRPr="001D1D88">
        <w:rPr>
          <w:rFonts w:eastAsiaTheme="minorHAnsi"/>
          <w:color w:val="000000" w:themeColor="text1"/>
          <w:sz w:val="28"/>
          <w:szCs w:val="28"/>
          <w:lang w:val="en-US" w:eastAsia="en-US"/>
        </w:rPr>
        <w:t xml:space="preserve"> understood as a </w:t>
      </w:r>
      <w:r w:rsidR="00A7265B" w:rsidRPr="001D1D88">
        <w:rPr>
          <w:rFonts w:eastAsiaTheme="minorHAnsi"/>
          <w:color w:val="000000" w:themeColor="text1"/>
          <w:sz w:val="28"/>
          <w:szCs w:val="28"/>
          <w:lang w:val="en-US" w:eastAsia="en-US"/>
        </w:rPr>
        <w:t>baseline</w:t>
      </w:r>
      <w:r w:rsidR="00D15857" w:rsidRPr="001D1D88">
        <w:rPr>
          <w:rFonts w:eastAsiaTheme="minorHAnsi"/>
          <w:color w:val="000000" w:themeColor="text1"/>
          <w:sz w:val="28"/>
          <w:szCs w:val="28"/>
          <w:lang w:val="en-US" w:eastAsia="en-US"/>
        </w:rPr>
        <w:t xml:space="preserve"> -</w:t>
      </w:r>
      <w:r w:rsidR="00A7265B" w:rsidRPr="001D1D88">
        <w:rPr>
          <w:rFonts w:eastAsiaTheme="minorHAnsi"/>
          <w:color w:val="000000" w:themeColor="text1"/>
          <w:sz w:val="28"/>
          <w:szCs w:val="28"/>
          <w:lang w:val="en-US" w:eastAsia="en-US"/>
        </w:rPr>
        <w:t xml:space="preserve"> </w:t>
      </w:r>
      <w:r w:rsidR="00D15857" w:rsidRPr="001D1D88">
        <w:rPr>
          <w:rFonts w:eastAsiaTheme="minorHAnsi"/>
          <w:color w:val="000000" w:themeColor="text1"/>
          <w:sz w:val="28"/>
          <w:szCs w:val="28"/>
          <w:lang w:val="en-US" w:eastAsia="en-US"/>
        </w:rPr>
        <w:t>that is to say that the</w:t>
      </w:r>
      <w:r w:rsidRPr="001D1D88">
        <w:rPr>
          <w:rFonts w:eastAsiaTheme="minorHAnsi"/>
          <w:color w:val="000000" w:themeColor="text1"/>
          <w:sz w:val="28"/>
          <w:szCs w:val="28"/>
          <w:lang w:val="en-US" w:eastAsia="en-US"/>
        </w:rPr>
        <w:t xml:space="preserve"> host state </w:t>
      </w:r>
      <w:r w:rsidR="00D15857" w:rsidRPr="001D1D88">
        <w:rPr>
          <w:rFonts w:eastAsiaTheme="minorHAnsi"/>
          <w:color w:val="000000" w:themeColor="text1"/>
          <w:sz w:val="28"/>
          <w:szCs w:val="28"/>
          <w:lang w:val="en-US" w:eastAsia="en-US"/>
        </w:rPr>
        <w:t>could not</w:t>
      </w:r>
      <w:r w:rsidRPr="001D1D88">
        <w:rPr>
          <w:rFonts w:eastAsiaTheme="minorHAnsi"/>
          <w:color w:val="000000" w:themeColor="text1"/>
          <w:sz w:val="28"/>
          <w:szCs w:val="28"/>
          <w:lang w:val="en-US" w:eastAsia="en-US"/>
        </w:rPr>
        <w:t xml:space="preserve"> fall below </w:t>
      </w:r>
      <w:r w:rsidR="00D15857" w:rsidRPr="001D1D88">
        <w:rPr>
          <w:rFonts w:eastAsiaTheme="minorHAnsi"/>
          <w:color w:val="000000" w:themeColor="text1"/>
          <w:sz w:val="28"/>
          <w:szCs w:val="28"/>
          <w:lang w:val="en-US" w:eastAsia="en-US"/>
        </w:rPr>
        <w:t xml:space="preserve">this </w:t>
      </w:r>
      <w:r w:rsidRPr="001D1D88">
        <w:rPr>
          <w:rFonts w:eastAsiaTheme="minorHAnsi"/>
          <w:color w:val="000000" w:themeColor="text1"/>
          <w:sz w:val="28"/>
          <w:szCs w:val="28"/>
          <w:lang w:val="en-US" w:eastAsia="en-US"/>
        </w:rPr>
        <w:t xml:space="preserve">without incurring </w:t>
      </w:r>
      <w:r w:rsidR="00D15857" w:rsidRPr="001D1D88">
        <w:rPr>
          <w:rFonts w:eastAsiaTheme="minorHAnsi"/>
          <w:color w:val="000000" w:themeColor="text1"/>
          <w:sz w:val="28"/>
          <w:szCs w:val="28"/>
          <w:lang w:val="en-US" w:eastAsia="en-US"/>
        </w:rPr>
        <w:t xml:space="preserve">consequences and </w:t>
      </w:r>
      <w:r w:rsidRPr="001D1D88">
        <w:rPr>
          <w:rFonts w:eastAsiaTheme="minorHAnsi"/>
          <w:color w:val="000000" w:themeColor="text1"/>
          <w:sz w:val="28"/>
          <w:szCs w:val="28"/>
          <w:lang w:val="en-US" w:eastAsia="en-US"/>
        </w:rPr>
        <w:t>responsibility</w:t>
      </w:r>
      <w:r w:rsidR="002564F0" w:rsidRPr="001D1D88">
        <w:rPr>
          <w:rFonts w:eastAsiaTheme="minorHAnsi"/>
          <w:color w:val="000000" w:themeColor="text1"/>
          <w:sz w:val="28"/>
          <w:szCs w:val="28"/>
          <w:lang w:val="en-US" w:eastAsia="en-US"/>
        </w:rPr>
        <w:t xml:space="preserve"> </w:t>
      </w:r>
      <w:r w:rsidR="002564F0" w:rsidRPr="001D1D88">
        <w:rPr>
          <w:color w:val="000000" w:themeColor="text1"/>
          <w:sz w:val="28"/>
          <w:szCs w:val="28"/>
          <w:lang w:val="en-GB"/>
        </w:rPr>
        <w:t>[</w:t>
      </w:r>
      <w:r w:rsidR="008632D5" w:rsidRPr="001D1D88">
        <w:rPr>
          <w:color w:val="000000" w:themeColor="text1"/>
          <w:sz w:val="28"/>
          <w:szCs w:val="28"/>
          <w:lang w:val="en-GB"/>
        </w:rPr>
        <w:t>12</w:t>
      </w:r>
      <w:r w:rsidR="002D0E94">
        <w:rPr>
          <w:color w:val="000000" w:themeColor="text1"/>
          <w:sz w:val="28"/>
          <w:szCs w:val="28"/>
          <w:lang w:val="en-GB"/>
        </w:rPr>
        <w:t>1</w:t>
      </w:r>
      <w:r w:rsidR="008632D5" w:rsidRPr="001D1D88">
        <w:rPr>
          <w:color w:val="000000" w:themeColor="text1"/>
          <w:sz w:val="28"/>
          <w:szCs w:val="28"/>
          <w:lang w:val="en-GB"/>
        </w:rPr>
        <w:t>, p. 27</w:t>
      </w:r>
      <w:r w:rsidR="002564F0" w:rsidRPr="001D1D88">
        <w:rPr>
          <w:color w:val="000000" w:themeColor="text1"/>
          <w:sz w:val="28"/>
          <w:szCs w:val="28"/>
          <w:lang w:val="en-GB"/>
        </w:rPr>
        <w:t>]</w:t>
      </w:r>
      <w:r w:rsidRPr="001D1D88">
        <w:rPr>
          <w:rFonts w:eastAsiaTheme="minorHAnsi"/>
          <w:color w:val="000000" w:themeColor="text1"/>
          <w:sz w:val="28"/>
          <w:szCs w:val="28"/>
          <w:lang w:val="en-US" w:eastAsia="en-US"/>
        </w:rPr>
        <w:t xml:space="preserve">. In case of injury of their citizens abroad, the home state </w:t>
      </w:r>
      <w:r w:rsidR="00BA1491" w:rsidRPr="001D1D88">
        <w:rPr>
          <w:rFonts w:eastAsiaTheme="minorHAnsi"/>
          <w:color w:val="000000" w:themeColor="text1"/>
          <w:sz w:val="28"/>
          <w:szCs w:val="28"/>
          <w:lang w:val="en-US" w:eastAsia="en-US"/>
        </w:rPr>
        <w:t>could</w:t>
      </w:r>
      <w:r w:rsidRPr="001D1D88">
        <w:rPr>
          <w:rFonts w:eastAsiaTheme="minorHAnsi"/>
          <w:color w:val="000000" w:themeColor="text1"/>
          <w:sz w:val="28"/>
          <w:szCs w:val="28"/>
          <w:lang w:val="en-US" w:eastAsia="en-US"/>
        </w:rPr>
        <w:t xml:space="preserve"> determine </w:t>
      </w:r>
      <w:r w:rsidR="00BA1491" w:rsidRPr="001D1D88">
        <w:rPr>
          <w:rFonts w:eastAsiaTheme="minorHAnsi"/>
          <w:color w:val="000000" w:themeColor="text1"/>
          <w:sz w:val="28"/>
          <w:szCs w:val="28"/>
          <w:lang w:val="en-US" w:eastAsia="en-US"/>
        </w:rPr>
        <w:t xml:space="preserve">at </w:t>
      </w:r>
      <w:r w:rsidRPr="001D1D88">
        <w:rPr>
          <w:rFonts w:eastAsiaTheme="minorHAnsi"/>
          <w:color w:val="000000" w:themeColor="text1"/>
          <w:sz w:val="28"/>
          <w:szCs w:val="28"/>
          <w:lang w:val="en-US" w:eastAsia="en-US"/>
        </w:rPr>
        <w:t xml:space="preserve">its discretion whether </w:t>
      </w:r>
      <w:r w:rsidR="00DC216A" w:rsidRPr="001D1D88">
        <w:rPr>
          <w:rFonts w:eastAsiaTheme="minorHAnsi"/>
          <w:color w:val="000000" w:themeColor="text1"/>
          <w:sz w:val="28"/>
          <w:szCs w:val="28"/>
          <w:lang w:val="en-US" w:eastAsia="en-US"/>
        </w:rPr>
        <w:t>such</w:t>
      </w:r>
      <w:r w:rsidRPr="001D1D88">
        <w:rPr>
          <w:rFonts w:eastAsiaTheme="minorHAnsi"/>
          <w:color w:val="000000" w:themeColor="text1"/>
          <w:sz w:val="28"/>
          <w:szCs w:val="28"/>
          <w:lang w:val="en-US" w:eastAsia="en-US"/>
        </w:rPr>
        <w:t xml:space="preserve"> injury to the citizen </w:t>
      </w:r>
      <w:r w:rsidR="00BA1491" w:rsidRPr="001D1D88">
        <w:rPr>
          <w:rFonts w:eastAsiaTheme="minorHAnsi"/>
          <w:color w:val="000000" w:themeColor="text1"/>
          <w:sz w:val="28"/>
          <w:szCs w:val="28"/>
          <w:lang w:val="en-US" w:eastAsia="en-US"/>
        </w:rPr>
        <w:t>was</w:t>
      </w:r>
      <w:r w:rsidRPr="001D1D88">
        <w:rPr>
          <w:rFonts w:eastAsiaTheme="minorHAnsi"/>
          <w:color w:val="000000" w:themeColor="text1"/>
          <w:sz w:val="28"/>
          <w:szCs w:val="28"/>
          <w:lang w:val="en-US" w:eastAsia="en-US"/>
        </w:rPr>
        <w:t xml:space="preserve"> sufficiently serious </w:t>
      </w:r>
      <w:r w:rsidRPr="001D1D88">
        <w:rPr>
          <w:rFonts w:eastAsiaTheme="minorHAnsi"/>
          <w:color w:val="000000" w:themeColor="text1"/>
          <w:sz w:val="28"/>
          <w:szCs w:val="28"/>
          <w:lang w:val="en-US" w:eastAsia="en-US"/>
        </w:rPr>
        <w:lastRenderedPageBreak/>
        <w:t>and justified to warrant or to exercise diplomatic protection</w:t>
      </w:r>
      <w:r w:rsidR="002564F0" w:rsidRPr="001D1D88">
        <w:rPr>
          <w:rFonts w:eastAsiaTheme="minorHAnsi"/>
          <w:color w:val="000000" w:themeColor="text1"/>
          <w:sz w:val="28"/>
          <w:szCs w:val="28"/>
          <w:lang w:val="en-US" w:eastAsia="en-US"/>
        </w:rPr>
        <w:t xml:space="preserve"> </w:t>
      </w:r>
      <w:r w:rsidR="002564F0" w:rsidRPr="001D1D88">
        <w:rPr>
          <w:color w:val="000000" w:themeColor="text1"/>
          <w:sz w:val="28"/>
          <w:szCs w:val="28"/>
          <w:lang w:val="en-GB"/>
        </w:rPr>
        <w:t>[</w:t>
      </w:r>
      <w:r w:rsidR="008632D5" w:rsidRPr="001D1D88">
        <w:rPr>
          <w:color w:val="000000" w:themeColor="text1"/>
          <w:sz w:val="28"/>
          <w:szCs w:val="28"/>
          <w:lang w:val="en-GB"/>
        </w:rPr>
        <w:t>12</w:t>
      </w:r>
      <w:r w:rsidR="002D0E94">
        <w:rPr>
          <w:color w:val="000000" w:themeColor="text1"/>
          <w:sz w:val="28"/>
          <w:szCs w:val="28"/>
          <w:lang w:val="en-GB"/>
        </w:rPr>
        <w:t>1</w:t>
      </w:r>
      <w:r w:rsidR="008632D5" w:rsidRPr="001D1D88">
        <w:rPr>
          <w:color w:val="000000" w:themeColor="text1"/>
          <w:sz w:val="28"/>
          <w:szCs w:val="28"/>
          <w:lang w:val="en-GB"/>
        </w:rPr>
        <w:t>, p. 29</w:t>
      </w:r>
      <w:r w:rsidR="002564F0" w:rsidRPr="001D1D88">
        <w:rPr>
          <w:color w:val="000000" w:themeColor="text1"/>
          <w:sz w:val="28"/>
          <w:szCs w:val="28"/>
          <w:lang w:val="en-GB"/>
        </w:rPr>
        <w:t>]</w:t>
      </w:r>
      <w:r w:rsidRPr="001D1D88">
        <w:rPr>
          <w:rFonts w:eastAsiaTheme="minorHAnsi"/>
          <w:color w:val="000000" w:themeColor="text1"/>
          <w:sz w:val="28"/>
          <w:szCs w:val="28"/>
          <w:lang w:val="en-US" w:eastAsia="en-US"/>
        </w:rPr>
        <w:t xml:space="preserve">. Therefore, diplomatic protection </w:t>
      </w:r>
      <w:r w:rsidR="00BA1491" w:rsidRPr="001D1D88">
        <w:rPr>
          <w:rFonts w:eastAsiaTheme="minorHAnsi"/>
          <w:color w:val="000000" w:themeColor="text1"/>
          <w:sz w:val="28"/>
          <w:szCs w:val="28"/>
          <w:lang w:val="en-US" w:eastAsia="en-US"/>
        </w:rPr>
        <w:t>was viewed as</w:t>
      </w:r>
      <w:r w:rsidRPr="001D1D88">
        <w:rPr>
          <w:rFonts w:eastAsiaTheme="minorHAnsi"/>
          <w:color w:val="000000" w:themeColor="text1"/>
          <w:sz w:val="28"/>
          <w:szCs w:val="28"/>
          <w:lang w:val="en-US" w:eastAsia="en-US"/>
        </w:rPr>
        <w:t xml:space="preserve"> a complementary or reserved right</w:t>
      </w:r>
      <w:r w:rsidR="00BA1491" w:rsidRPr="001D1D88">
        <w:rPr>
          <w:rFonts w:eastAsiaTheme="minorHAnsi"/>
          <w:color w:val="000000" w:themeColor="text1"/>
          <w:sz w:val="28"/>
          <w:szCs w:val="28"/>
          <w:lang w:val="en-US" w:eastAsia="en-US"/>
        </w:rPr>
        <w:t>, to be</w:t>
      </w:r>
      <w:r w:rsidRPr="001D1D88">
        <w:rPr>
          <w:rFonts w:eastAsiaTheme="minorHAnsi"/>
          <w:color w:val="000000" w:themeColor="text1"/>
          <w:sz w:val="28"/>
          <w:szCs w:val="28"/>
          <w:lang w:val="en-US" w:eastAsia="en-US"/>
        </w:rPr>
        <w:t xml:space="preserve"> invoked only when the host state fail</w:t>
      </w:r>
      <w:r w:rsidR="00C466CC" w:rsidRPr="001D1D88">
        <w:rPr>
          <w:rFonts w:eastAsiaTheme="minorHAnsi"/>
          <w:color w:val="000000" w:themeColor="text1"/>
          <w:sz w:val="28"/>
          <w:szCs w:val="28"/>
          <w:lang w:val="en-US" w:eastAsia="en-US"/>
        </w:rPr>
        <w:t>ed</w:t>
      </w:r>
      <w:r w:rsidRPr="001D1D88">
        <w:rPr>
          <w:rFonts w:eastAsiaTheme="minorHAnsi"/>
          <w:color w:val="000000" w:themeColor="text1"/>
          <w:sz w:val="28"/>
          <w:szCs w:val="28"/>
          <w:lang w:val="en-US" w:eastAsia="en-US"/>
        </w:rPr>
        <w:t xml:space="preserve"> to conform to </w:t>
      </w:r>
      <w:r w:rsidR="006C03C1" w:rsidRPr="001D1D88">
        <w:rPr>
          <w:rFonts w:eastAsiaTheme="minorHAnsi"/>
          <w:color w:val="000000" w:themeColor="text1"/>
          <w:sz w:val="28"/>
          <w:szCs w:val="28"/>
          <w:lang w:val="en-US" w:eastAsia="en-US"/>
        </w:rPr>
        <w:t>an</w:t>
      </w:r>
      <w:r w:rsidRPr="001D1D88">
        <w:rPr>
          <w:rFonts w:eastAsiaTheme="minorHAnsi"/>
          <w:color w:val="000000" w:themeColor="text1"/>
          <w:sz w:val="28"/>
          <w:szCs w:val="28"/>
          <w:lang w:val="en-US" w:eastAsia="en-US"/>
        </w:rPr>
        <w:t xml:space="preserve"> </w:t>
      </w:r>
      <w:r w:rsidR="00C466CC" w:rsidRPr="001D1D88">
        <w:rPr>
          <w:rFonts w:eastAsiaTheme="minorHAnsi"/>
          <w:color w:val="000000" w:themeColor="text1"/>
          <w:sz w:val="28"/>
          <w:szCs w:val="28"/>
          <w:lang w:val="en-US" w:eastAsia="en-US"/>
        </w:rPr>
        <w:t>MST</w:t>
      </w:r>
      <w:r w:rsidR="002564F0" w:rsidRPr="001D1D88">
        <w:rPr>
          <w:rFonts w:eastAsiaTheme="minorHAnsi"/>
          <w:color w:val="000000" w:themeColor="text1"/>
          <w:sz w:val="28"/>
          <w:szCs w:val="28"/>
          <w:lang w:val="en-US" w:eastAsia="en-US"/>
        </w:rPr>
        <w:t xml:space="preserve"> </w:t>
      </w:r>
      <w:r w:rsidR="002564F0" w:rsidRPr="001D1D88">
        <w:rPr>
          <w:color w:val="000000" w:themeColor="text1"/>
          <w:sz w:val="28"/>
          <w:szCs w:val="28"/>
          <w:lang w:val="en-GB"/>
        </w:rPr>
        <w:t>[</w:t>
      </w:r>
      <w:r w:rsidR="006C03C1" w:rsidRPr="001D1D88">
        <w:rPr>
          <w:color w:val="000000" w:themeColor="text1"/>
          <w:sz w:val="28"/>
          <w:szCs w:val="28"/>
          <w:lang w:val="en-GB"/>
        </w:rPr>
        <w:t>12</w:t>
      </w:r>
      <w:r w:rsidR="002D0E94">
        <w:rPr>
          <w:color w:val="000000" w:themeColor="text1"/>
          <w:sz w:val="28"/>
          <w:szCs w:val="28"/>
          <w:lang w:val="en-GB"/>
        </w:rPr>
        <w:t>1</w:t>
      </w:r>
      <w:r w:rsidR="006C03C1" w:rsidRPr="001D1D88">
        <w:rPr>
          <w:color w:val="000000" w:themeColor="text1"/>
          <w:sz w:val="28"/>
          <w:szCs w:val="28"/>
          <w:lang w:val="en-GB"/>
        </w:rPr>
        <w:t>, p. 28</w:t>
      </w:r>
      <w:r w:rsidR="002564F0" w:rsidRPr="001D1D88">
        <w:rPr>
          <w:color w:val="000000" w:themeColor="text1"/>
          <w:sz w:val="28"/>
          <w:szCs w:val="28"/>
          <w:lang w:val="en-GB"/>
        </w:rPr>
        <w:t>]</w:t>
      </w:r>
      <w:r w:rsidRPr="001D1D88">
        <w:rPr>
          <w:rFonts w:eastAsiaTheme="minorHAnsi"/>
          <w:color w:val="000000" w:themeColor="text1"/>
          <w:sz w:val="28"/>
          <w:szCs w:val="28"/>
          <w:lang w:val="en-US" w:eastAsia="en-US"/>
        </w:rPr>
        <w:t>.</w:t>
      </w:r>
    </w:p>
    <w:p w14:paraId="08075677" w14:textId="6406E264" w:rsidR="003A3024" w:rsidRPr="001D1D88" w:rsidRDefault="003A3024" w:rsidP="00DF3A4A">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One of the radical views regarding diplomatic protection was put forward by two Argentinian statesmen, Calvo</w:t>
      </w:r>
      <w:r w:rsidR="00751AA6" w:rsidRPr="001D1D88">
        <w:rPr>
          <w:rFonts w:eastAsiaTheme="minorHAnsi"/>
          <w:color w:val="000000" w:themeColor="text1"/>
          <w:sz w:val="28"/>
          <w:szCs w:val="28"/>
          <w:lang w:val="en-GB" w:eastAsia="en-US"/>
        </w:rPr>
        <w:t xml:space="preserve"> C.</w:t>
      </w:r>
      <w:r w:rsidRPr="001D1D88">
        <w:rPr>
          <w:rFonts w:eastAsiaTheme="minorHAnsi"/>
          <w:color w:val="000000" w:themeColor="text1"/>
          <w:sz w:val="28"/>
          <w:szCs w:val="28"/>
          <w:lang w:val="en-GB" w:eastAsia="en-US"/>
        </w:rPr>
        <w:t xml:space="preserve"> and Drago</w:t>
      </w:r>
      <w:r w:rsidR="00751AA6" w:rsidRPr="001D1D88">
        <w:rPr>
          <w:rFonts w:eastAsiaTheme="minorHAnsi"/>
          <w:color w:val="000000" w:themeColor="text1"/>
          <w:sz w:val="28"/>
          <w:szCs w:val="28"/>
          <w:lang w:val="en-GB" w:eastAsia="en-US"/>
        </w:rPr>
        <w:t xml:space="preserve"> L.</w:t>
      </w:r>
      <w:r w:rsidRPr="001D1D88">
        <w:rPr>
          <w:rFonts w:eastAsiaTheme="minorHAnsi"/>
          <w:color w:val="000000" w:themeColor="text1"/>
          <w:sz w:val="28"/>
          <w:szCs w:val="28"/>
          <w:lang w:val="en-GB" w:eastAsia="en-US"/>
        </w:rPr>
        <w:t xml:space="preserve">, at different times. Both of them further obtained doctrine status. </w:t>
      </w:r>
      <w:r w:rsidRPr="001D1D88">
        <w:rPr>
          <w:rFonts w:eastAsia="Verdana"/>
          <w:color w:val="000000" w:themeColor="text1"/>
          <w:sz w:val="28"/>
          <w:szCs w:val="28"/>
        </w:rPr>
        <w:t>Calvo</w:t>
      </w:r>
      <w:r w:rsidR="00751AA6" w:rsidRPr="001D1D88">
        <w:rPr>
          <w:rFonts w:eastAsia="Verdana"/>
          <w:color w:val="000000" w:themeColor="text1"/>
          <w:sz w:val="28"/>
          <w:szCs w:val="28"/>
          <w:lang w:val="en-GB"/>
        </w:rPr>
        <w:t xml:space="preserve"> C.</w:t>
      </w:r>
      <w:r w:rsidRPr="001D1D88">
        <w:rPr>
          <w:rFonts w:eastAsia="Verdana"/>
          <w:color w:val="000000" w:themeColor="text1"/>
          <w:sz w:val="28"/>
          <w:szCs w:val="28"/>
        </w:rPr>
        <w:t xml:space="preserve"> </w:t>
      </w:r>
      <w:r w:rsidRPr="001D1D88">
        <w:rPr>
          <w:rFonts w:eastAsia="Verdana"/>
          <w:color w:val="000000" w:themeColor="text1"/>
          <w:sz w:val="28"/>
          <w:szCs w:val="28"/>
          <w:lang w:val="en-GB"/>
        </w:rPr>
        <w:t>expressed</w:t>
      </w:r>
      <w:r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the </w:t>
      </w:r>
      <w:r w:rsidRPr="001D1D88">
        <w:rPr>
          <w:rFonts w:eastAsia="Verdana"/>
          <w:color w:val="000000" w:themeColor="text1"/>
          <w:sz w:val="28"/>
          <w:szCs w:val="28"/>
        </w:rPr>
        <w:t xml:space="preserve">so-called “Calvo </w:t>
      </w:r>
      <w:r w:rsidRPr="001D1D88">
        <w:rPr>
          <w:rFonts w:eastAsia="Verdana"/>
          <w:color w:val="000000" w:themeColor="text1"/>
          <w:sz w:val="28"/>
          <w:szCs w:val="28"/>
          <w:lang w:val="en-GB"/>
        </w:rPr>
        <w:t>doctrine</w:t>
      </w:r>
      <w:r w:rsidRPr="001D1D88">
        <w:rPr>
          <w:rFonts w:eastAsia="Verdana"/>
          <w:color w:val="000000" w:themeColor="text1"/>
          <w:sz w:val="28"/>
          <w:szCs w:val="28"/>
        </w:rPr>
        <w:t>”</w:t>
      </w:r>
      <w:r w:rsidRPr="001D1D88">
        <w:rPr>
          <w:rFonts w:eastAsia="Verdana"/>
          <w:color w:val="000000" w:themeColor="text1"/>
          <w:sz w:val="28"/>
          <w:szCs w:val="28"/>
          <w:lang w:val="en-GB"/>
        </w:rPr>
        <w:t xml:space="preserve"> in Paris </w:t>
      </w:r>
      <w:r w:rsidRPr="001D1D88">
        <w:rPr>
          <w:rFonts w:eastAsia="Verdana"/>
          <w:color w:val="000000" w:themeColor="text1"/>
          <w:sz w:val="28"/>
          <w:szCs w:val="28"/>
        </w:rPr>
        <w:t xml:space="preserve">in 1868. </w:t>
      </w:r>
      <w:r w:rsidRPr="001D1D88">
        <w:rPr>
          <w:rFonts w:eastAsiaTheme="minorHAnsi"/>
          <w:color w:val="000000" w:themeColor="text1"/>
          <w:sz w:val="28"/>
          <w:szCs w:val="28"/>
          <w:lang w:val="en-GB" w:eastAsia="en-US"/>
        </w:rPr>
        <w:t xml:space="preserve">The essence of the Calvo doctrine was based on two concepts. </w:t>
      </w:r>
      <w:r w:rsidR="00196C21" w:rsidRPr="001D1D88">
        <w:rPr>
          <w:rFonts w:eastAsiaTheme="minorHAnsi"/>
          <w:color w:val="000000" w:themeColor="text1"/>
          <w:sz w:val="28"/>
          <w:szCs w:val="28"/>
          <w:lang w:val="en-GB" w:eastAsia="en-US"/>
        </w:rPr>
        <w:t>The f</w:t>
      </w:r>
      <w:r w:rsidRPr="001D1D88">
        <w:rPr>
          <w:rFonts w:eastAsiaTheme="minorHAnsi"/>
          <w:color w:val="000000" w:themeColor="text1"/>
          <w:sz w:val="28"/>
          <w:szCs w:val="28"/>
          <w:lang w:val="en-GB" w:eastAsia="en-US"/>
        </w:rPr>
        <w:t xml:space="preserve">irst is </w:t>
      </w:r>
      <w:r w:rsidR="00196C21" w:rsidRPr="001D1D88">
        <w:rPr>
          <w:rFonts w:eastAsiaTheme="minorHAnsi"/>
          <w:color w:val="000000" w:themeColor="text1"/>
          <w:sz w:val="28"/>
          <w:szCs w:val="28"/>
          <w:lang w:val="en-GB" w:eastAsia="en-US"/>
        </w:rPr>
        <w:t xml:space="preserve">the concept of </w:t>
      </w:r>
      <w:r w:rsidRPr="001D1D88">
        <w:rPr>
          <w:rFonts w:eastAsiaTheme="minorHAnsi"/>
          <w:color w:val="000000" w:themeColor="text1"/>
          <w:sz w:val="28"/>
          <w:szCs w:val="28"/>
          <w:lang w:val="en-GB" w:eastAsia="en-US"/>
        </w:rPr>
        <w:t xml:space="preserve">non-intervention and </w:t>
      </w:r>
      <w:r w:rsidR="00196C21" w:rsidRPr="001D1D88">
        <w:rPr>
          <w:rFonts w:eastAsiaTheme="minorHAnsi"/>
          <w:color w:val="000000" w:themeColor="text1"/>
          <w:sz w:val="28"/>
          <w:szCs w:val="28"/>
          <w:lang w:val="en-GB" w:eastAsia="en-US"/>
        </w:rPr>
        <w:t xml:space="preserve">the second </w:t>
      </w:r>
      <w:r w:rsidR="006C03C1" w:rsidRPr="001D1D88">
        <w:rPr>
          <w:rFonts w:eastAsiaTheme="minorHAnsi"/>
          <w:color w:val="000000" w:themeColor="text1"/>
          <w:sz w:val="28"/>
          <w:szCs w:val="28"/>
          <w:lang w:val="en-GB" w:eastAsia="en-US"/>
        </w:rPr>
        <w:t xml:space="preserve">is </w:t>
      </w:r>
      <w:r w:rsidR="00196C21" w:rsidRPr="001D1D88">
        <w:rPr>
          <w:rFonts w:eastAsiaTheme="minorHAnsi"/>
          <w:color w:val="000000" w:themeColor="text1"/>
          <w:sz w:val="28"/>
          <w:szCs w:val="28"/>
          <w:lang w:val="en-GB" w:eastAsia="en-US"/>
        </w:rPr>
        <w:t xml:space="preserve">that aliens and </w:t>
      </w:r>
      <w:r w:rsidRPr="001D1D88">
        <w:rPr>
          <w:rFonts w:eastAsiaTheme="minorHAnsi"/>
          <w:color w:val="000000" w:themeColor="text1"/>
          <w:sz w:val="28"/>
          <w:szCs w:val="28"/>
          <w:lang w:val="en-GB" w:eastAsia="en-US"/>
        </w:rPr>
        <w:t>nationals</w:t>
      </w:r>
      <w:r w:rsidR="002564F0" w:rsidRPr="001D1D88">
        <w:rPr>
          <w:rFonts w:eastAsiaTheme="minorHAnsi"/>
          <w:color w:val="000000" w:themeColor="text1"/>
          <w:sz w:val="28"/>
          <w:szCs w:val="28"/>
          <w:lang w:val="en-GB" w:eastAsia="en-US"/>
        </w:rPr>
        <w:t xml:space="preserve"> </w:t>
      </w:r>
      <w:r w:rsidR="00196C21" w:rsidRPr="001D1D88">
        <w:rPr>
          <w:rFonts w:eastAsiaTheme="minorHAnsi"/>
          <w:color w:val="000000" w:themeColor="text1"/>
          <w:sz w:val="28"/>
          <w:szCs w:val="28"/>
          <w:lang w:val="en-GB" w:eastAsia="en-US"/>
        </w:rPr>
        <w:t xml:space="preserve">enjoy equality (the equality principle) </w:t>
      </w:r>
      <w:r w:rsidR="002564F0" w:rsidRPr="001D1D88">
        <w:rPr>
          <w:color w:val="000000" w:themeColor="text1"/>
          <w:sz w:val="28"/>
          <w:szCs w:val="28"/>
          <w:lang w:val="en-GB"/>
        </w:rPr>
        <w:t>[</w:t>
      </w:r>
      <w:r w:rsidR="00520816" w:rsidRPr="001D1D88">
        <w:rPr>
          <w:color w:val="000000" w:themeColor="text1"/>
          <w:sz w:val="28"/>
          <w:szCs w:val="28"/>
          <w:lang w:val="en-GB"/>
        </w:rPr>
        <w:t>12</w:t>
      </w:r>
      <w:r w:rsidR="00C35816">
        <w:rPr>
          <w:color w:val="000000" w:themeColor="text1"/>
          <w:sz w:val="28"/>
          <w:szCs w:val="28"/>
          <w:lang w:val="en-GB"/>
        </w:rPr>
        <w:t>2; 123; 124; 125</w:t>
      </w:r>
      <w:r w:rsidR="002564F0" w:rsidRPr="001D1D88">
        <w:rPr>
          <w:color w:val="000000" w:themeColor="text1"/>
          <w:sz w:val="28"/>
          <w:szCs w:val="28"/>
          <w:lang w:val="en-GB"/>
        </w:rPr>
        <w:t>]</w:t>
      </w:r>
      <w:r w:rsidRPr="001D1D88">
        <w:rPr>
          <w:rFonts w:eastAsiaTheme="minorHAnsi"/>
          <w:color w:val="000000" w:themeColor="text1"/>
          <w:sz w:val="28"/>
          <w:szCs w:val="28"/>
          <w:lang w:val="en-GB" w:eastAsia="en-US"/>
        </w:rPr>
        <w:t>.</w:t>
      </w:r>
      <w:r w:rsidR="00520816" w:rsidRPr="001D1D88">
        <w:rPr>
          <w:rFonts w:eastAsia="Verdana"/>
          <w:color w:val="000000" w:themeColor="text1"/>
          <w:sz w:val="28"/>
          <w:szCs w:val="28"/>
        </w:rPr>
        <w:t xml:space="preserve"> </w:t>
      </w:r>
      <w:r w:rsidRPr="001D1D88">
        <w:rPr>
          <w:rFonts w:eastAsia="Verdana"/>
          <w:color w:val="000000" w:themeColor="text1"/>
          <w:sz w:val="28"/>
          <w:szCs w:val="28"/>
        </w:rPr>
        <w:t xml:space="preserve">In light of </w:t>
      </w:r>
      <w:r w:rsidR="00196C21" w:rsidRPr="001D1D88">
        <w:rPr>
          <w:rFonts w:eastAsia="Verdana"/>
          <w:color w:val="000000" w:themeColor="text1"/>
          <w:sz w:val="28"/>
          <w:szCs w:val="28"/>
          <w:lang w:val="en-GB"/>
        </w:rPr>
        <w:t xml:space="preserve">these </w:t>
      </w:r>
      <w:r w:rsidRPr="001D1D88">
        <w:rPr>
          <w:rFonts w:eastAsia="Verdana"/>
          <w:color w:val="000000" w:themeColor="text1"/>
          <w:sz w:val="28"/>
          <w:szCs w:val="28"/>
          <w:lang w:val="en-GB"/>
        </w:rPr>
        <w:t>two concepts</w:t>
      </w:r>
      <w:r w:rsidRPr="001D1D88">
        <w:rPr>
          <w:rFonts w:eastAsia="Verdana"/>
          <w:color w:val="000000" w:themeColor="text1"/>
          <w:sz w:val="28"/>
          <w:szCs w:val="28"/>
        </w:rPr>
        <w:t xml:space="preserve">, foreigners </w:t>
      </w:r>
      <w:r w:rsidR="00196C21" w:rsidRPr="001D1D88">
        <w:rPr>
          <w:rFonts w:eastAsia="Verdana"/>
          <w:color w:val="000000" w:themeColor="text1"/>
          <w:sz w:val="28"/>
          <w:szCs w:val="28"/>
          <w:lang w:val="en-GB"/>
        </w:rPr>
        <w:t>should</w:t>
      </w:r>
      <w:r w:rsidRPr="001D1D88">
        <w:rPr>
          <w:rFonts w:eastAsia="Verdana"/>
          <w:color w:val="000000" w:themeColor="text1"/>
          <w:sz w:val="28"/>
          <w:szCs w:val="28"/>
        </w:rPr>
        <w:t xml:space="preserve"> claim their rights </w:t>
      </w:r>
      <w:r w:rsidR="00196C21" w:rsidRPr="001D1D88">
        <w:rPr>
          <w:rFonts w:eastAsia="Verdana"/>
          <w:color w:val="000000" w:themeColor="text1"/>
          <w:sz w:val="28"/>
          <w:szCs w:val="28"/>
          <w:lang w:val="en-GB"/>
        </w:rPr>
        <w:t>in</w:t>
      </w:r>
      <w:r w:rsidRPr="001D1D88">
        <w:rPr>
          <w:rFonts w:eastAsia="Verdana"/>
          <w:color w:val="000000" w:themeColor="text1"/>
          <w:sz w:val="28"/>
          <w:szCs w:val="28"/>
        </w:rPr>
        <w:t xml:space="preserve"> domestic courts</w:t>
      </w:r>
      <w:r w:rsidRPr="001D1D88">
        <w:rPr>
          <w:rFonts w:eastAsia="Verdana"/>
          <w:color w:val="000000" w:themeColor="text1"/>
          <w:sz w:val="28"/>
          <w:szCs w:val="28"/>
          <w:lang w:val="en-GB"/>
        </w:rPr>
        <w:t>,</w:t>
      </w:r>
      <w:r w:rsidRPr="001D1D88">
        <w:rPr>
          <w:rFonts w:eastAsia="Verdana"/>
          <w:color w:val="000000" w:themeColor="text1"/>
          <w:sz w:val="28"/>
          <w:szCs w:val="28"/>
        </w:rPr>
        <w:t xml:space="preserve"> and </w:t>
      </w:r>
      <w:r w:rsidR="00196C21" w:rsidRPr="001D1D88">
        <w:rPr>
          <w:rFonts w:eastAsia="Verdana"/>
          <w:color w:val="000000" w:themeColor="text1"/>
          <w:sz w:val="28"/>
          <w:szCs w:val="28"/>
          <w:lang w:val="en-GB"/>
        </w:rPr>
        <w:t>were</w:t>
      </w:r>
      <w:r w:rsidRPr="001D1D88">
        <w:rPr>
          <w:rFonts w:eastAsia="Verdana"/>
          <w:color w:val="000000" w:themeColor="text1"/>
          <w:sz w:val="28"/>
          <w:szCs w:val="28"/>
        </w:rPr>
        <w:t xml:space="preserve"> not entitled to diplomatic protection by their home state or access to an international tribunal</w:t>
      </w:r>
      <w:r w:rsidRPr="001D1D88">
        <w:rPr>
          <w:rFonts w:eastAsia="Verdana"/>
          <w:color w:val="000000" w:themeColor="text1"/>
          <w:sz w:val="28"/>
          <w:szCs w:val="28"/>
          <w:lang w:val="en-GB"/>
        </w:rPr>
        <w:t>.</w:t>
      </w:r>
      <w:r w:rsidRPr="001D1D88">
        <w:rPr>
          <w:rFonts w:eastAsiaTheme="minorHAnsi"/>
          <w:color w:val="000000" w:themeColor="text1"/>
          <w:sz w:val="28"/>
          <w:szCs w:val="28"/>
          <w:lang w:val="en-GB" w:eastAsia="en-US"/>
        </w:rPr>
        <w:t xml:space="preserve"> </w:t>
      </w:r>
      <w:r w:rsidRPr="001D1D88">
        <w:rPr>
          <w:color w:val="000000" w:themeColor="text1"/>
          <w:sz w:val="28"/>
          <w:szCs w:val="28"/>
          <w:lang w:val="en-GB"/>
        </w:rPr>
        <w:t>The principle of equality was first introduced in civil codes by Bello</w:t>
      </w:r>
      <w:r w:rsidR="00751AA6" w:rsidRPr="001D1D88">
        <w:rPr>
          <w:color w:val="000000" w:themeColor="text1"/>
          <w:sz w:val="28"/>
          <w:szCs w:val="28"/>
          <w:lang w:val="en-GB"/>
        </w:rPr>
        <w:t xml:space="preserve"> A.</w:t>
      </w:r>
      <w:r w:rsidRPr="001D1D88">
        <w:rPr>
          <w:color w:val="000000" w:themeColor="text1"/>
          <w:sz w:val="28"/>
          <w:szCs w:val="28"/>
          <w:lang w:val="en-GB"/>
        </w:rPr>
        <w:t>, the famous Venezuelan who drafted the Chilean Civil Code</w:t>
      </w:r>
      <w:r w:rsidR="00DC216A" w:rsidRPr="001D1D88">
        <w:rPr>
          <w:color w:val="000000" w:themeColor="text1"/>
          <w:sz w:val="28"/>
          <w:szCs w:val="28"/>
          <w:lang w:val="en-GB"/>
        </w:rPr>
        <w:t xml:space="preserve"> in 1855</w:t>
      </w:r>
      <w:r w:rsidR="002564F0" w:rsidRPr="001D1D88">
        <w:rPr>
          <w:color w:val="000000" w:themeColor="text1"/>
          <w:sz w:val="28"/>
          <w:szCs w:val="28"/>
          <w:lang w:val="en-GB"/>
        </w:rPr>
        <w:t xml:space="preserve"> [</w:t>
      </w:r>
      <w:r w:rsidR="00520816" w:rsidRPr="001D1D88">
        <w:rPr>
          <w:color w:val="000000" w:themeColor="text1"/>
          <w:sz w:val="28"/>
          <w:szCs w:val="28"/>
          <w:lang w:val="en-GB"/>
        </w:rPr>
        <w:t>12</w:t>
      </w:r>
      <w:r w:rsidR="00C35816">
        <w:rPr>
          <w:color w:val="000000" w:themeColor="text1"/>
          <w:sz w:val="28"/>
          <w:szCs w:val="28"/>
          <w:lang w:val="en-GB"/>
        </w:rPr>
        <w:t>6</w:t>
      </w:r>
      <w:r w:rsidR="002564F0" w:rsidRPr="001D1D88">
        <w:rPr>
          <w:color w:val="000000" w:themeColor="text1"/>
          <w:sz w:val="28"/>
          <w:szCs w:val="28"/>
          <w:lang w:val="en-GB"/>
        </w:rPr>
        <w:t>]</w:t>
      </w:r>
      <w:r w:rsidRPr="001D1D88">
        <w:rPr>
          <w:color w:val="000000" w:themeColor="text1"/>
          <w:sz w:val="28"/>
          <w:szCs w:val="28"/>
          <w:lang w:val="en-GB"/>
        </w:rPr>
        <w:t xml:space="preserve">. </w:t>
      </w:r>
      <w:r w:rsidRPr="001D1D88">
        <w:rPr>
          <w:rFonts w:eastAsia="Verdana"/>
          <w:color w:val="000000" w:themeColor="text1"/>
          <w:sz w:val="28"/>
          <w:szCs w:val="28"/>
        </w:rPr>
        <w:t>Calvo</w:t>
      </w:r>
      <w:r w:rsidR="00751AA6" w:rsidRPr="001D1D88">
        <w:rPr>
          <w:rFonts w:eastAsia="Verdana"/>
          <w:color w:val="000000" w:themeColor="text1"/>
          <w:sz w:val="28"/>
          <w:szCs w:val="28"/>
          <w:lang w:val="en-GB"/>
        </w:rPr>
        <w:t xml:space="preserve"> C.</w:t>
      </w:r>
      <w:r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further developed this </w:t>
      </w:r>
      <w:r w:rsidR="00DC216A" w:rsidRPr="001D1D88">
        <w:rPr>
          <w:rFonts w:eastAsia="Verdana"/>
          <w:color w:val="000000" w:themeColor="text1"/>
          <w:sz w:val="28"/>
          <w:szCs w:val="28"/>
          <w:lang w:val="en-GB"/>
        </w:rPr>
        <w:t>theory</w:t>
      </w:r>
      <w:r w:rsidR="00196C21"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in his </w:t>
      </w:r>
      <w:r w:rsidR="00DC216A" w:rsidRPr="001D1D88">
        <w:rPr>
          <w:rFonts w:eastAsia="Verdana"/>
          <w:color w:val="000000" w:themeColor="text1"/>
          <w:sz w:val="28"/>
          <w:szCs w:val="28"/>
          <w:lang w:val="en-GB"/>
        </w:rPr>
        <w:t xml:space="preserve">book titled </w:t>
      </w:r>
      <w:r w:rsidR="00B122FA" w:rsidRPr="001D1D88">
        <w:rPr>
          <w:rFonts w:eastAsia="Verdana"/>
          <w:color w:val="000000" w:themeColor="text1"/>
          <w:sz w:val="28"/>
          <w:szCs w:val="28"/>
          <w:lang w:val="en-GB"/>
        </w:rPr>
        <w:t>“</w:t>
      </w:r>
      <w:r w:rsidRPr="001D1D88">
        <w:rPr>
          <w:color w:val="000000" w:themeColor="text1"/>
          <w:sz w:val="28"/>
          <w:szCs w:val="28"/>
        </w:rPr>
        <w:t>Derecho internacional teórico y práctico de Europa y America</w:t>
      </w:r>
      <w:r w:rsidR="00B122FA" w:rsidRPr="001D1D88">
        <w:rPr>
          <w:color w:val="000000" w:themeColor="text1"/>
          <w:sz w:val="28"/>
          <w:szCs w:val="28"/>
          <w:lang w:val="en-GB"/>
        </w:rPr>
        <w:t>”</w:t>
      </w:r>
      <w:r w:rsidR="00DC216A" w:rsidRPr="001D1D88">
        <w:rPr>
          <w:color w:val="000000" w:themeColor="text1"/>
          <w:sz w:val="28"/>
          <w:szCs w:val="28"/>
          <w:lang w:val="en-GB"/>
        </w:rPr>
        <w:t xml:space="preserve"> [</w:t>
      </w:r>
      <w:r w:rsidR="001C4063" w:rsidRPr="001D1D88">
        <w:rPr>
          <w:color w:val="000000" w:themeColor="text1"/>
          <w:sz w:val="28"/>
          <w:szCs w:val="28"/>
          <w:lang w:val="en-GB"/>
        </w:rPr>
        <w:t>12</w:t>
      </w:r>
      <w:r w:rsidR="00C35816">
        <w:rPr>
          <w:color w:val="000000" w:themeColor="text1"/>
          <w:sz w:val="28"/>
          <w:szCs w:val="28"/>
          <w:lang w:val="en-GB"/>
        </w:rPr>
        <w:t>7</w:t>
      </w:r>
      <w:r w:rsidR="00DC216A" w:rsidRPr="001D1D88">
        <w:rPr>
          <w:color w:val="000000" w:themeColor="text1"/>
          <w:sz w:val="28"/>
          <w:szCs w:val="28"/>
          <w:lang w:val="en-GB"/>
        </w:rPr>
        <w:t>]</w:t>
      </w:r>
      <w:r w:rsidRPr="001D1D88">
        <w:rPr>
          <w:rFonts w:eastAsia="Verdana"/>
          <w:color w:val="000000" w:themeColor="text1"/>
          <w:sz w:val="28"/>
          <w:szCs w:val="28"/>
          <w:lang w:val="en-GB"/>
        </w:rPr>
        <w:t>.</w:t>
      </w:r>
      <w:r w:rsidR="001C4063"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In this way, there was an attempt to eliminate the expansion of diplomatic protection. </w:t>
      </w:r>
    </w:p>
    <w:p w14:paraId="1C8CD4B8" w14:textId="7422708D" w:rsidR="003A3024" w:rsidRPr="001D1D88" w:rsidRDefault="00FA66E4" w:rsidP="00DF3A4A">
      <w:pPr>
        <w:autoSpaceDE w:val="0"/>
        <w:autoSpaceDN w:val="0"/>
        <w:adjustRightInd w:val="0"/>
        <w:ind w:firstLine="567"/>
        <w:jc w:val="both"/>
        <w:rPr>
          <w:rFonts w:eastAsiaTheme="minorHAnsi"/>
          <w:color w:val="000000" w:themeColor="text1"/>
          <w:sz w:val="28"/>
          <w:szCs w:val="28"/>
          <w:lang w:val="en-US" w:eastAsia="en-US"/>
        </w:rPr>
      </w:pPr>
      <w:r w:rsidRPr="001D1D88">
        <w:rPr>
          <w:rFonts w:eastAsiaTheme="minorHAnsi"/>
          <w:color w:val="000000" w:themeColor="text1"/>
          <w:sz w:val="28"/>
          <w:szCs w:val="28"/>
          <w:lang w:val="en-GB" w:eastAsia="en-US"/>
        </w:rPr>
        <w:t>T</w:t>
      </w:r>
      <w:r w:rsidR="00CE5EF2" w:rsidRPr="001D1D88">
        <w:rPr>
          <w:rFonts w:eastAsiaTheme="minorHAnsi"/>
          <w:color w:val="000000" w:themeColor="text1"/>
          <w:sz w:val="28"/>
          <w:szCs w:val="28"/>
          <w:lang w:val="en-GB" w:eastAsia="en-US"/>
        </w:rPr>
        <w:t xml:space="preserve">he </w:t>
      </w:r>
      <w:r w:rsidR="003A3024" w:rsidRPr="001D1D88">
        <w:rPr>
          <w:rFonts w:eastAsiaTheme="minorHAnsi"/>
          <w:color w:val="000000" w:themeColor="text1"/>
          <w:sz w:val="28"/>
          <w:szCs w:val="28"/>
          <w:lang w:val="en-US" w:eastAsia="en-US"/>
        </w:rPr>
        <w:t xml:space="preserve">Drago doctrine </w:t>
      </w:r>
      <w:r w:rsidRPr="001D1D88">
        <w:rPr>
          <w:rFonts w:eastAsiaTheme="minorHAnsi"/>
          <w:color w:val="000000" w:themeColor="text1"/>
          <w:sz w:val="28"/>
          <w:szCs w:val="28"/>
          <w:lang w:val="en-US" w:eastAsia="en-US"/>
        </w:rPr>
        <w:t>took a</w:t>
      </w:r>
      <w:r w:rsidR="003A3024" w:rsidRPr="001D1D88">
        <w:rPr>
          <w:rFonts w:eastAsiaTheme="minorHAnsi"/>
          <w:color w:val="000000" w:themeColor="text1"/>
          <w:sz w:val="28"/>
          <w:szCs w:val="28"/>
          <w:lang w:val="en-US" w:eastAsia="en-US"/>
        </w:rPr>
        <w:t xml:space="preserve"> narrow</w:t>
      </w:r>
      <w:r w:rsidRPr="001D1D88">
        <w:rPr>
          <w:rFonts w:eastAsiaTheme="minorHAnsi"/>
          <w:color w:val="000000" w:themeColor="text1"/>
          <w:sz w:val="28"/>
          <w:szCs w:val="28"/>
          <w:lang w:val="en-US" w:eastAsia="en-US"/>
        </w:rPr>
        <w:t xml:space="preserve"> </w:t>
      </w:r>
      <w:r w:rsidR="003A3024" w:rsidRPr="001D1D88">
        <w:rPr>
          <w:rFonts w:eastAsiaTheme="minorHAnsi"/>
          <w:color w:val="000000" w:themeColor="text1"/>
          <w:sz w:val="28"/>
          <w:szCs w:val="28"/>
          <w:lang w:val="en-US" w:eastAsia="en-US"/>
        </w:rPr>
        <w:t>and particularly prohib</w:t>
      </w:r>
      <w:r w:rsidRPr="001D1D88">
        <w:rPr>
          <w:rFonts w:eastAsiaTheme="minorHAnsi"/>
          <w:color w:val="000000" w:themeColor="text1"/>
          <w:sz w:val="28"/>
          <w:szCs w:val="28"/>
          <w:lang w:val="en-US" w:eastAsia="en-US"/>
        </w:rPr>
        <w:t xml:space="preserve">ited </w:t>
      </w:r>
      <w:r w:rsidR="003A3024" w:rsidRPr="001D1D88">
        <w:rPr>
          <w:rFonts w:eastAsiaTheme="minorHAnsi"/>
          <w:color w:val="000000" w:themeColor="text1"/>
          <w:sz w:val="28"/>
          <w:szCs w:val="28"/>
          <w:lang w:val="en-US" w:eastAsia="en-US"/>
        </w:rPr>
        <w:t xml:space="preserve">the use of force for collection of any public debts raised by the US and European countries. </w:t>
      </w:r>
      <w:r w:rsidRPr="001D1D88">
        <w:rPr>
          <w:rFonts w:eastAsiaTheme="minorHAnsi"/>
          <w:color w:val="000000" w:themeColor="text1"/>
          <w:sz w:val="28"/>
          <w:szCs w:val="28"/>
          <w:lang w:val="en-US" w:eastAsia="en-US"/>
        </w:rPr>
        <w:t xml:space="preserve">The </w:t>
      </w:r>
      <w:r w:rsidR="003A3024" w:rsidRPr="001D1D88">
        <w:rPr>
          <w:rFonts w:eastAsiaTheme="minorHAnsi"/>
          <w:color w:val="000000" w:themeColor="text1"/>
          <w:sz w:val="28"/>
          <w:szCs w:val="28"/>
          <w:lang w:val="en-US" w:eastAsia="en-US"/>
        </w:rPr>
        <w:t xml:space="preserve">Drago doctrine was advanced in 1902 and </w:t>
      </w:r>
      <w:r w:rsidRPr="001D1D88">
        <w:rPr>
          <w:rFonts w:eastAsiaTheme="minorHAnsi"/>
          <w:color w:val="000000" w:themeColor="text1"/>
          <w:sz w:val="28"/>
          <w:szCs w:val="28"/>
          <w:lang w:val="en-US" w:eastAsia="en-US"/>
        </w:rPr>
        <w:t xml:space="preserve">was </w:t>
      </w:r>
      <w:r w:rsidR="003A3024" w:rsidRPr="001D1D88">
        <w:rPr>
          <w:rFonts w:eastAsiaTheme="minorHAnsi"/>
          <w:color w:val="000000" w:themeColor="text1"/>
          <w:sz w:val="28"/>
          <w:szCs w:val="28"/>
          <w:lang w:val="en-US" w:eastAsia="en-US"/>
        </w:rPr>
        <w:t>intended to be a corollary to the Monroe doctrine</w:t>
      </w:r>
      <w:r w:rsidR="0078296A" w:rsidRPr="001D1D88">
        <w:rPr>
          <w:rFonts w:eastAsiaTheme="minorHAnsi"/>
          <w:color w:val="000000" w:themeColor="text1"/>
          <w:sz w:val="28"/>
          <w:szCs w:val="28"/>
          <w:lang w:val="en-US" w:eastAsia="en-US"/>
        </w:rPr>
        <w:t xml:space="preserve"> </w:t>
      </w:r>
      <w:r w:rsidR="0078296A" w:rsidRPr="001D1D88">
        <w:rPr>
          <w:color w:val="000000" w:themeColor="text1"/>
          <w:sz w:val="28"/>
          <w:szCs w:val="28"/>
          <w:lang w:val="en-GB"/>
        </w:rPr>
        <w:t>[</w:t>
      </w:r>
      <w:r w:rsidR="001C4063" w:rsidRPr="001D1D88">
        <w:rPr>
          <w:color w:val="000000" w:themeColor="text1"/>
          <w:sz w:val="28"/>
          <w:szCs w:val="28"/>
          <w:lang w:val="en-GB"/>
        </w:rPr>
        <w:t>12</w:t>
      </w:r>
      <w:r w:rsidR="005A5263">
        <w:rPr>
          <w:color w:val="000000" w:themeColor="text1"/>
          <w:sz w:val="28"/>
          <w:szCs w:val="28"/>
          <w:lang w:val="en-GB"/>
        </w:rPr>
        <w:t>0</w:t>
      </w:r>
      <w:r w:rsidR="0078296A" w:rsidRPr="001D1D88">
        <w:rPr>
          <w:color w:val="000000" w:themeColor="text1"/>
          <w:sz w:val="28"/>
          <w:szCs w:val="28"/>
          <w:lang w:val="en-GB"/>
        </w:rPr>
        <w:t>, p. 14]</w:t>
      </w:r>
      <w:r w:rsidR="003A3024" w:rsidRPr="001D1D88">
        <w:rPr>
          <w:rFonts w:eastAsiaTheme="minorHAnsi"/>
          <w:color w:val="000000" w:themeColor="text1"/>
          <w:sz w:val="28"/>
          <w:szCs w:val="28"/>
          <w:lang w:val="en-US" w:eastAsia="en-US"/>
        </w:rPr>
        <w:t xml:space="preserve">. The concept of the Drago doctrine was </w:t>
      </w:r>
      <w:r w:rsidR="0015480C" w:rsidRPr="001D1D88">
        <w:rPr>
          <w:rFonts w:eastAsiaTheme="minorHAnsi"/>
          <w:color w:val="000000" w:themeColor="text1"/>
          <w:sz w:val="28"/>
          <w:szCs w:val="28"/>
          <w:lang w:val="en-US" w:eastAsia="en-US"/>
        </w:rPr>
        <w:t xml:space="preserve">further </w:t>
      </w:r>
      <w:r w:rsidR="003A3024" w:rsidRPr="001D1D88">
        <w:rPr>
          <w:rFonts w:eastAsiaTheme="minorHAnsi"/>
          <w:color w:val="000000" w:themeColor="text1"/>
          <w:sz w:val="28"/>
          <w:szCs w:val="28"/>
          <w:lang w:val="en-US" w:eastAsia="en-US"/>
        </w:rPr>
        <w:t>incorporated into the Porter Convention in 1907, which prohibited the use of force to collect any contract debts</w:t>
      </w:r>
      <w:r w:rsidR="00C21749" w:rsidRPr="001D1D88">
        <w:rPr>
          <w:rFonts w:eastAsiaTheme="minorHAnsi"/>
          <w:color w:val="000000" w:themeColor="text1"/>
          <w:sz w:val="28"/>
          <w:szCs w:val="28"/>
          <w:lang w:val="en-US" w:eastAsia="en-US"/>
        </w:rPr>
        <w:t xml:space="preserve"> </w:t>
      </w:r>
      <w:r w:rsidR="00C21749" w:rsidRPr="001D1D88">
        <w:rPr>
          <w:color w:val="000000" w:themeColor="text1"/>
          <w:sz w:val="28"/>
          <w:szCs w:val="28"/>
          <w:lang w:val="en-GB"/>
        </w:rPr>
        <w:t>[</w:t>
      </w:r>
      <w:r w:rsidR="0029118D" w:rsidRPr="001D1D88">
        <w:rPr>
          <w:color w:val="000000" w:themeColor="text1"/>
          <w:sz w:val="28"/>
          <w:szCs w:val="28"/>
          <w:lang w:val="en-GB"/>
        </w:rPr>
        <w:t>12</w:t>
      </w:r>
      <w:r w:rsidR="005A5263">
        <w:rPr>
          <w:color w:val="000000" w:themeColor="text1"/>
          <w:sz w:val="28"/>
          <w:szCs w:val="28"/>
          <w:lang w:val="en-GB"/>
        </w:rPr>
        <w:t>8</w:t>
      </w:r>
      <w:r w:rsidR="00C21749" w:rsidRPr="001D1D88">
        <w:rPr>
          <w:color w:val="000000" w:themeColor="text1"/>
          <w:sz w:val="28"/>
          <w:szCs w:val="28"/>
          <w:lang w:val="en-GB"/>
        </w:rPr>
        <w:t>]</w:t>
      </w:r>
      <w:r w:rsidR="003A3024" w:rsidRPr="001D1D88">
        <w:rPr>
          <w:rFonts w:eastAsiaTheme="minorHAnsi"/>
          <w:color w:val="000000" w:themeColor="text1"/>
          <w:sz w:val="28"/>
          <w:szCs w:val="28"/>
          <w:lang w:val="en-US" w:eastAsia="en-US"/>
        </w:rPr>
        <w:t xml:space="preserve">. </w:t>
      </w:r>
    </w:p>
    <w:p w14:paraId="61C9673D" w14:textId="5565B366" w:rsidR="003A3024" w:rsidRPr="001D1D88" w:rsidRDefault="0015480C" w:rsidP="00602143">
      <w:pPr>
        <w:autoSpaceDE w:val="0"/>
        <w:autoSpaceDN w:val="0"/>
        <w:adjustRightInd w:val="0"/>
        <w:ind w:firstLine="567"/>
        <w:jc w:val="both"/>
        <w:rPr>
          <w:rFonts w:eastAsia="Verdana"/>
          <w:color w:val="000000" w:themeColor="text1"/>
          <w:sz w:val="28"/>
          <w:szCs w:val="28"/>
          <w:lang w:val="en-GB"/>
        </w:rPr>
      </w:pPr>
      <w:r w:rsidRPr="001D1D88">
        <w:rPr>
          <w:color w:val="000000" w:themeColor="text1"/>
          <w:sz w:val="28"/>
          <w:szCs w:val="28"/>
          <w:lang w:val="en-US"/>
        </w:rPr>
        <w:t>The a</w:t>
      </w:r>
      <w:r w:rsidR="003A3024" w:rsidRPr="001D1D88">
        <w:rPr>
          <w:color w:val="000000" w:themeColor="text1"/>
          <w:sz w:val="28"/>
          <w:szCs w:val="28"/>
          <w:lang w:val="en-GB"/>
        </w:rPr>
        <w:t xml:space="preserve">pplication of the Calvo doctrine was </w:t>
      </w:r>
      <w:r w:rsidR="00602143" w:rsidRPr="001D1D88">
        <w:rPr>
          <w:color w:val="000000" w:themeColor="text1"/>
          <w:sz w:val="28"/>
          <w:szCs w:val="28"/>
          <w:lang w:val="en-GB"/>
        </w:rPr>
        <w:t>thoroughly</w:t>
      </w:r>
      <w:r w:rsidR="003A3024" w:rsidRPr="001D1D88">
        <w:rPr>
          <w:color w:val="000000" w:themeColor="text1"/>
          <w:sz w:val="28"/>
          <w:szCs w:val="28"/>
          <w:lang w:val="en-GB"/>
        </w:rPr>
        <w:t xml:space="preserve"> </w:t>
      </w:r>
      <w:r w:rsidR="00602143" w:rsidRPr="001D1D88">
        <w:rPr>
          <w:color w:val="000000" w:themeColor="text1"/>
          <w:sz w:val="28"/>
          <w:szCs w:val="28"/>
          <w:lang w:val="en-GB"/>
        </w:rPr>
        <w:t>tested</w:t>
      </w:r>
      <w:r w:rsidR="003A3024" w:rsidRPr="001D1D88">
        <w:rPr>
          <w:color w:val="000000" w:themeColor="text1"/>
          <w:sz w:val="28"/>
          <w:szCs w:val="28"/>
          <w:lang w:val="en-GB"/>
        </w:rPr>
        <w:t xml:space="preserve"> in several </w:t>
      </w:r>
      <w:r w:rsidR="00602143" w:rsidRPr="001D1D88">
        <w:rPr>
          <w:color w:val="000000" w:themeColor="text1"/>
          <w:sz w:val="28"/>
          <w:szCs w:val="28"/>
          <w:lang w:val="en-GB"/>
        </w:rPr>
        <w:t xml:space="preserve">commission </w:t>
      </w:r>
      <w:r w:rsidR="003A3024" w:rsidRPr="001D1D88">
        <w:rPr>
          <w:color w:val="000000" w:themeColor="text1"/>
          <w:sz w:val="28"/>
          <w:szCs w:val="28"/>
          <w:lang w:val="en-GB"/>
        </w:rPr>
        <w:t xml:space="preserve">claims between the US and Latin American countries. In all of them, a central point </w:t>
      </w:r>
      <w:r w:rsidR="00602143" w:rsidRPr="001D1D88">
        <w:rPr>
          <w:color w:val="000000" w:themeColor="text1"/>
          <w:sz w:val="28"/>
          <w:szCs w:val="28"/>
          <w:lang w:val="en-GB"/>
        </w:rPr>
        <w:t xml:space="preserve">of discussion </w:t>
      </w:r>
      <w:r w:rsidR="003A3024" w:rsidRPr="001D1D88">
        <w:rPr>
          <w:color w:val="000000" w:themeColor="text1"/>
          <w:sz w:val="28"/>
          <w:szCs w:val="28"/>
          <w:lang w:val="en-GB"/>
        </w:rPr>
        <w:t xml:space="preserve">was </w:t>
      </w:r>
      <w:r w:rsidR="00602143" w:rsidRPr="001D1D88">
        <w:rPr>
          <w:color w:val="000000" w:themeColor="text1"/>
          <w:sz w:val="28"/>
          <w:szCs w:val="28"/>
          <w:lang w:val="en-GB"/>
        </w:rPr>
        <w:t xml:space="preserve">the </w:t>
      </w:r>
      <w:r w:rsidR="003A3024" w:rsidRPr="001D1D88">
        <w:rPr>
          <w:color w:val="000000" w:themeColor="text1"/>
          <w:sz w:val="28"/>
          <w:szCs w:val="28"/>
          <w:lang w:val="en-GB"/>
        </w:rPr>
        <w:t xml:space="preserve">exhaustion of local remedies </w:t>
      </w:r>
      <w:r w:rsidR="00602143" w:rsidRPr="001D1D88">
        <w:rPr>
          <w:color w:val="000000" w:themeColor="text1"/>
          <w:sz w:val="28"/>
          <w:szCs w:val="28"/>
          <w:lang w:val="en-GB"/>
        </w:rPr>
        <w:t>prior to</w:t>
      </w:r>
      <w:r w:rsidR="003A3024" w:rsidRPr="001D1D88">
        <w:rPr>
          <w:color w:val="000000" w:themeColor="text1"/>
          <w:sz w:val="28"/>
          <w:szCs w:val="28"/>
          <w:lang w:val="en-GB"/>
        </w:rPr>
        <w:t xml:space="preserve"> refer</w:t>
      </w:r>
      <w:r w:rsidRPr="001D1D88">
        <w:rPr>
          <w:color w:val="000000" w:themeColor="text1"/>
          <w:sz w:val="28"/>
          <w:szCs w:val="28"/>
          <w:lang w:val="en-GB"/>
        </w:rPr>
        <w:t>ring a dispute</w:t>
      </w:r>
      <w:r w:rsidR="003A3024" w:rsidRPr="001D1D88">
        <w:rPr>
          <w:color w:val="000000" w:themeColor="text1"/>
          <w:sz w:val="28"/>
          <w:szCs w:val="28"/>
          <w:lang w:val="en-GB"/>
        </w:rPr>
        <w:t xml:space="preserve"> to a governmental commission. Before the US and Venezuelan Commission, the earliest cases were</w:t>
      </w:r>
      <w:r w:rsidR="00AD6E42" w:rsidRPr="001D1D88">
        <w:rPr>
          <w:color w:val="000000" w:themeColor="text1"/>
          <w:sz w:val="28"/>
          <w:szCs w:val="28"/>
          <w:lang w:val="en-GB"/>
        </w:rPr>
        <w:t xml:space="preserve"> the</w:t>
      </w:r>
      <w:r w:rsidR="003A3024" w:rsidRPr="001D1D88">
        <w:rPr>
          <w:color w:val="000000" w:themeColor="text1"/>
          <w:sz w:val="28"/>
          <w:szCs w:val="28"/>
          <w:lang w:val="en-GB"/>
        </w:rPr>
        <w:t xml:space="preserve"> Day and Garrison case, the Flannagan case in 1885, and the Woodruff case in 1903</w:t>
      </w:r>
      <w:r w:rsidR="00C21749" w:rsidRPr="001D1D88">
        <w:rPr>
          <w:color w:val="000000" w:themeColor="text1"/>
          <w:sz w:val="28"/>
          <w:szCs w:val="28"/>
          <w:lang w:val="en-GB"/>
        </w:rPr>
        <w:t xml:space="preserve"> [</w:t>
      </w:r>
      <w:r w:rsidR="00354A67" w:rsidRPr="001D1D88">
        <w:rPr>
          <w:color w:val="000000" w:themeColor="text1"/>
          <w:sz w:val="28"/>
          <w:szCs w:val="28"/>
          <w:lang w:val="en-GB"/>
        </w:rPr>
        <w:t>12</w:t>
      </w:r>
      <w:r w:rsidR="008919F2">
        <w:rPr>
          <w:color w:val="000000" w:themeColor="text1"/>
          <w:sz w:val="28"/>
          <w:szCs w:val="28"/>
          <w:lang w:val="en-GB"/>
        </w:rPr>
        <w:t>1</w:t>
      </w:r>
      <w:r w:rsidR="00C21749" w:rsidRPr="001D1D88">
        <w:rPr>
          <w:color w:val="000000" w:themeColor="text1"/>
          <w:sz w:val="28"/>
          <w:szCs w:val="28"/>
          <w:lang w:val="en-GB"/>
        </w:rPr>
        <w:t>, p. 801]</w:t>
      </w:r>
      <w:r w:rsidR="003A3024" w:rsidRPr="001D1D88">
        <w:rPr>
          <w:color w:val="000000" w:themeColor="text1"/>
          <w:sz w:val="28"/>
          <w:szCs w:val="28"/>
          <w:lang w:val="en-GB"/>
        </w:rPr>
        <w:t>.</w:t>
      </w:r>
      <w:r w:rsidR="003A3024" w:rsidRPr="001D1D88">
        <w:rPr>
          <w:rStyle w:val="a7"/>
          <w:rFonts w:eastAsiaTheme="minorHAnsi"/>
          <w:color w:val="000000" w:themeColor="text1"/>
          <w:sz w:val="28"/>
          <w:szCs w:val="28"/>
          <w:lang w:val="en-US" w:eastAsia="en-US"/>
        </w:rPr>
        <w:t xml:space="preserve"> </w:t>
      </w:r>
      <w:r w:rsidR="003A3024" w:rsidRPr="001D1D88">
        <w:rPr>
          <w:color w:val="000000" w:themeColor="text1"/>
          <w:sz w:val="28"/>
          <w:szCs w:val="28"/>
          <w:lang w:val="en-GB"/>
        </w:rPr>
        <w:t>Further</w:t>
      </w:r>
      <w:r w:rsidR="009A08FC" w:rsidRPr="001D1D88">
        <w:rPr>
          <w:color w:val="000000" w:themeColor="text1"/>
          <w:sz w:val="28"/>
          <w:szCs w:val="28"/>
          <w:lang w:val="en-GB"/>
        </w:rPr>
        <w:t xml:space="preserve"> cases, such as</w:t>
      </w:r>
      <w:r w:rsidR="003A3024" w:rsidRPr="001D1D88">
        <w:rPr>
          <w:color w:val="000000" w:themeColor="text1"/>
          <w:sz w:val="28"/>
          <w:szCs w:val="28"/>
          <w:lang w:val="en-GB"/>
        </w:rPr>
        <w:t xml:space="preserve"> </w:t>
      </w:r>
      <w:r w:rsidR="003A3024" w:rsidRPr="004E6DEC">
        <w:rPr>
          <w:i/>
          <w:iCs/>
          <w:color w:val="000000" w:themeColor="text1"/>
          <w:sz w:val="28"/>
          <w:szCs w:val="28"/>
          <w:lang w:val="en-GB"/>
        </w:rPr>
        <w:t xml:space="preserve">Illinois Central Railroad Company (the US) </w:t>
      </w:r>
      <w:r w:rsidR="00AD6E42" w:rsidRPr="004E6DEC">
        <w:rPr>
          <w:i/>
          <w:iCs/>
          <w:color w:val="000000" w:themeColor="text1"/>
          <w:sz w:val="28"/>
          <w:szCs w:val="28"/>
          <w:lang w:val="en-GB"/>
        </w:rPr>
        <w:t>v</w:t>
      </w:r>
      <w:r w:rsidR="003A3024" w:rsidRPr="004E6DEC">
        <w:rPr>
          <w:i/>
          <w:iCs/>
          <w:color w:val="000000" w:themeColor="text1"/>
          <w:sz w:val="28"/>
          <w:szCs w:val="28"/>
          <w:lang w:val="en-GB"/>
        </w:rPr>
        <w:t xml:space="preserve"> Mexico and North American Dredging Company of Texas (the US) </w:t>
      </w:r>
      <w:r w:rsidR="00AD6E42" w:rsidRPr="004E6DEC">
        <w:rPr>
          <w:i/>
          <w:iCs/>
          <w:color w:val="000000" w:themeColor="text1"/>
          <w:sz w:val="28"/>
          <w:szCs w:val="28"/>
          <w:lang w:val="en-GB"/>
        </w:rPr>
        <w:t>v</w:t>
      </w:r>
      <w:r w:rsidR="003A3024" w:rsidRPr="004E6DEC">
        <w:rPr>
          <w:i/>
          <w:iCs/>
          <w:color w:val="000000" w:themeColor="text1"/>
          <w:sz w:val="28"/>
          <w:szCs w:val="28"/>
          <w:lang w:val="en-GB"/>
        </w:rPr>
        <w:t xml:space="preserve"> Mexico</w:t>
      </w:r>
      <w:r w:rsidR="003A3024" w:rsidRPr="001D1D88">
        <w:rPr>
          <w:color w:val="000000" w:themeColor="text1"/>
          <w:sz w:val="28"/>
          <w:szCs w:val="28"/>
          <w:lang w:val="en-GB"/>
        </w:rPr>
        <w:t xml:space="preserve"> have contributed to the discussion on the validity of the Calvo clause</w:t>
      </w:r>
      <w:r w:rsidR="00C21749" w:rsidRPr="001D1D88">
        <w:rPr>
          <w:color w:val="000000" w:themeColor="text1"/>
          <w:sz w:val="28"/>
          <w:szCs w:val="28"/>
          <w:lang w:val="en-GB"/>
        </w:rPr>
        <w:t xml:space="preserve"> [</w:t>
      </w:r>
      <w:r w:rsidR="008919F2">
        <w:rPr>
          <w:color w:val="000000" w:themeColor="text1"/>
          <w:sz w:val="28"/>
          <w:szCs w:val="28"/>
          <w:lang w:val="en-GB"/>
        </w:rPr>
        <w:t xml:space="preserve">129; </w:t>
      </w:r>
      <w:r w:rsidR="005F0388" w:rsidRPr="001D1D88">
        <w:rPr>
          <w:color w:val="000000" w:themeColor="text1"/>
          <w:sz w:val="28"/>
          <w:szCs w:val="28"/>
          <w:lang w:val="en-GB"/>
        </w:rPr>
        <w:t>130</w:t>
      </w:r>
      <w:r w:rsidR="00C21749" w:rsidRPr="001D1D88">
        <w:rPr>
          <w:color w:val="000000" w:themeColor="text1"/>
          <w:sz w:val="28"/>
          <w:szCs w:val="28"/>
          <w:lang w:val="en-GB"/>
        </w:rPr>
        <w:t>]</w:t>
      </w:r>
      <w:r w:rsidR="003A3024" w:rsidRPr="001D1D88">
        <w:rPr>
          <w:color w:val="000000" w:themeColor="text1"/>
          <w:sz w:val="28"/>
          <w:szCs w:val="28"/>
          <w:lang w:val="en-GB"/>
        </w:rPr>
        <w:t xml:space="preserve">. In nearly all of them, </w:t>
      </w:r>
      <w:r w:rsidR="003A3024" w:rsidRPr="001D1D88">
        <w:rPr>
          <w:rFonts w:eastAsiaTheme="minorHAnsi"/>
          <w:color w:val="000000" w:themeColor="text1"/>
          <w:sz w:val="28"/>
          <w:szCs w:val="28"/>
          <w:lang w:val="en-GB" w:eastAsia="en-US"/>
        </w:rPr>
        <w:t>i</w:t>
      </w:r>
      <w:r w:rsidR="003A3024" w:rsidRPr="001D1D88">
        <w:rPr>
          <w:rFonts w:eastAsiaTheme="minorHAnsi"/>
          <w:color w:val="000000" w:themeColor="text1"/>
          <w:sz w:val="28"/>
          <w:szCs w:val="28"/>
          <w:lang w:val="en-US" w:eastAsia="en-US"/>
        </w:rPr>
        <w:t xml:space="preserve">t </w:t>
      </w:r>
      <w:r w:rsidR="009A08FC" w:rsidRPr="001D1D88">
        <w:rPr>
          <w:rFonts w:eastAsiaTheme="minorHAnsi"/>
          <w:color w:val="000000" w:themeColor="text1"/>
          <w:sz w:val="28"/>
          <w:szCs w:val="28"/>
          <w:lang w:val="en-US" w:eastAsia="en-US"/>
        </w:rPr>
        <w:t>was</w:t>
      </w:r>
      <w:r w:rsidR="003A3024" w:rsidRPr="001D1D88">
        <w:rPr>
          <w:rFonts w:eastAsiaTheme="minorHAnsi"/>
          <w:color w:val="000000" w:themeColor="text1"/>
          <w:sz w:val="28"/>
          <w:szCs w:val="28"/>
          <w:lang w:val="en-US" w:eastAsia="en-US"/>
        </w:rPr>
        <w:t xml:space="preserve"> recognized that stipulation of exclusive jurisdiction of local courts in a contract could bar </w:t>
      </w:r>
      <w:r w:rsidR="003A3024" w:rsidRPr="001D1D88">
        <w:rPr>
          <w:rFonts w:eastAsiaTheme="minorHAnsi"/>
          <w:color w:val="000000" w:themeColor="text1"/>
          <w:sz w:val="28"/>
          <w:szCs w:val="28"/>
          <w:lang w:val="en-GB" w:eastAsia="en-US"/>
        </w:rPr>
        <w:t xml:space="preserve">a claimant from bringing the case before </w:t>
      </w:r>
      <w:r w:rsidR="008646E3" w:rsidRPr="001D1D88">
        <w:rPr>
          <w:rFonts w:eastAsiaTheme="minorHAnsi"/>
          <w:color w:val="000000" w:themeColor="text1"/>
          <w:sz w:val="28"/>
          <w:szCs w:val="28"/>
          <w:lang w:val="en-GB" w:eastAsia="en-US"/>
        </w:rPr>
        <w:t>a</w:t>
      </w:r>
      <w:r w:rsidR="003A3024" w:rsidRPr="001D1D88">
        <w:rPr>
          <w:rFonts w:eastAsiaTheme="minorHAnsi"/>
          <w:color w:val="000000" w:themeColor="text1"/>
          <w:sz w:val="28"/>
          <w:szCs w:val="28"/>
          <w:lang w:val="en-GB" w:eastAsia="en-US"/>
        </w:rPr>
        <w:t xml:space="preserve"> Commission. Still, </w:t>
      </w:r>
      <w:r w:rsidR="008646E3" w:rsidRPr="001D1D88">
        <w:rPr>
          <w:rFonts w:eastAsiaTheme="minorHAnsi"/>
          <w:color w:val="000000" w:themeColor="text1"/>
          <w:sz w:val="28"/>
          <w:szCs w:val="28"/>
          <w:lang w:val="en-GB" w:eastAsia="en-US"/>
        </w:rPr>
        <w:t>exclusive jurisdiction clauses</w:t>
      </w:r>
      <w:r w:rsidR="003A3024" w:rsidRPr="001D1D88">
        <w:rPr>
          <w:rFonts w:eastAsiaTheme="minorHAnsi"/>
          <w:color w:val="000000" w:themeColor="text1"/>
          <w:sz w:val="28"/>
          <w:szCs w:val="28"/>
          <w:lang w:val="en-GB" w:eastAsia="en-US"/>
        </w:rPr>
        <w:t xml:space="preserve"> could not </w:t>
      </w:r>
      <w:r w:rsidR="008646E3" w:rsidRPr="001D1D88">
        <w:rPr>
          <w:rFonts w:eastAsiaTheme="minorHAnsi"/>
          <w:color w:val="000000" w:themeColor="text1"/>
          <w:sz w:val="28"/>
          <w:szCs w:val="28"/>
          <w:lang w:val="en-GB" w:eastAsia="en-US"/>
        </w:rPr>
        <w:t>preclude</w:t>
      </w:r>
      <w:r w:rsidR="003A3024" w:rsidRPr="001D1D88">
        <w:rPr>
          <w:rFonts w:eastAsiaTheme="minorHAnsi"/>
          <w:color w:val="000000" w:themeColor="text1"/>
          <w:sz w:val="28"/>
          <w:szCs w:val="28"/>
          <w:lang w:val="en-GB" w:eastAsia="en-US"/>
        </w:rPr>
        <w:t xml:space="preserve"> the right of </w:t>
      </w:r>
      <w:r w:rsidR="008646E3" w:rsidRPr="001D1D88">
        <w:rPr>
          <w:rFonts w:eastAsiaTheme="minorHAnsi"/>
          <w:color w:val="000000" w:themeColor="text1"/>
          <w:sz w:val="28"/>
          <w:szCs w:val="28"/>
          <w:lang w:val="en-GB" w:eastAsia="en-US"/>
        </w:rPr>
        <w:t>the claimant’s</w:t>
      </w:r>
      <w:r w:rsidR="003A3024" w:rsidRPr="001D1D88">
        <w:rPr>
          <w:rFonts w:eastAsiaTheme="minorHAnsi"/>
          <w:color w:val="000000" w:themeColor="text1"/>
          <w:sz w:val="28"/>
          <w:szCs w:val="28"/>
          <w:lang w:val="en-GB" w:eastAsia="en-US"/>
        </w:rPr>
        <w:t xml:space="preserve"> government to submit </w:t>
      </w:r>
      <w:r w:rsidR="008646E3" w:rsidRPr="001D1D88">
        <w:rPr>
          <w:rFonts w:eastAsiaTheme="minorHAnsi"/>
          <w:color w:val="000000" w:themeColor="text1"/>
          <w:sz w:val="28"/>
          <w:szCs w:val="28"/>
          <w:lang w:val="en-GB" w:eastAsia="en-US"/>
        </w:rPr>
        <w:t>an</w:t>
      </w:r>
      <w:r w:rsidR="003A3024" w:rsidRPr="001D1D88">
        <w:rPr>
          <w:rFonts w:eastAsiaTheme="minorHAnsi"/>
          <w:color w:val="000000" w:themeColor="text1"/>
          <w:sz w:val="28"/>
          <w:szCs w:val="28"/>
          <w:lang w:val="en-GB" w:eastAsia="en-US"/>
        </w:rPr>
        <w:t xml:space="preserve"> international claim in case of denial or undue delay of justice. By 1926 in eight cases the validity of the Calvo clause was upheld, while in eleven cases, its performance was denied</w:t>
      </w:r>
      <w:r w:rsidR="00594377" w:rsidRPr="001D1D88">
        <w:rPr>
          <w:rFonts w:eastAsiaTheme="minorHAnsi"/>
          <w:color w:val="000000" w:themeColor="text1"/>
          <w:sz w:val="28"/>
          <w:szCs w:val="28"/>
          <w:lang w:val="en-GB" w:eastAsia="en-US"/>
        </w:rPr>
        <w:t xml:space="preserve"> [</w:t>
      </w:r>
      <w:r w:rsidR="00D43F7F" w:rsidRPr="001D1D88">
        <w:rPr>
          <w:rFonts w:eastAsiaTheme="minorHAnsi"/>
          <w:color w:val="000000" w:themeColor="text1"/>
          <w:sz w:val="28"/>
          <w:szCs w:val="28"/>
          <w:lang w:val="en-GB" w:eastAsia="en-US"/>
        </w:rPr>
        <w:t>131</w:t>
      </w:r>
      <w:r w:rsidR="00594377" w:rsidRPr="001D1D88">
        <w:rPr>
          <w:rFonts w:eastAsiaTheme="minorHAnsi"/>
          <w:color w:val="000000" w:themeColor="text1"/>
          <w:sz w:val="28"/>
          <w:szCs w:val="28"/>
          <w:lang w:val="en-GB" w:eastAsia="en-US"/>
        </w:rPr>
        <w:t>]</w:t>
      </w:r>
      <w:r w:rsidR="003A3024" w:rsidRPr="001D1D88">
        <w:rPr>
          <w:rFonts w:eastAsiaTheme="minorHAnsi"/>
          <w:color w:val="000000" w:themeColor="text1"/>
          <w:sz w:val="28"/>
          <w:szCs w:val="28"/>
          <w:lang w:val="en-GB" w:eastAsia="en-US"/>
        </w:rPr>
        <w:t>.</w:t>
      </w:r>
    </w:p>
    <w:p w14:paraId="068A8B8C" w14:textId="4E72910B" w:rsidR="003A3024" w:rsidRPr="001D1D88" w:rsidRDefault="003A3024" w:rsidP="00DF3A4A">
      <w:pPr>
        <w:autoSpaceDE w:val="0"/>
        <w:autoSpaceDN w:val="0"/>
        <w:adjustRightInd w:val="0"/>
        <w:ind w:firstLine="567"/>
        <w:jc w:val="both"/>
        <w:rPr>
          <w:color w:val="000000" w:themeColor="text1"/>
          <w:sz w:val="28"/>
          <w:szCs w:val="28"/>
          <w:lang w:val="en-GB"/>
        </w:rPr>
      </w:pPr>
      <w:r w:rsidRPr="001D1D88">
        <w:rPr>
          <w:rFonts w:eastAsiaTheme="minorHAnsi"/>
          <w:color w:val="000000" w:themeColor="text1"/>
          <w:sz w:val="28"/>
          <w:szCs w:val="28"/>
          <w:lang w:val="en-US" w:eastAsia="en-US"/>
        </w:rPr>
        <w:t xml:space="preserve">However, </w:t>
      </w:r>
      <w:r w:rsidR="000A3520" w:rsidRPr="001D1D88">
        <w:rPr>
          <w:rFonts w:eastAsiaTheme="minorHAnsi"/>
          <w:color w:val="000000" w:themeColor="text1"/>
          <w:sz w:val="28"/>
          <w:szCs w:val="28"/>
          <w:lang w:val="en-US" w:eastAsia="en-US"/>
        </w:rPr>
        <w:t xml:space="preserve">in reality, implementation </w:t>
      </w:r>
      <w:r w:rsidRPr="001D1D88">
        <w:rPr>
          <w:rFonts w:eastAsiaTheme="minorHAnsi"/>
          <w:color w:val="000000" w:themeColor="text1"/>
          <w:sz w:val="28"/>
          <w:szCs w:val="28"/>
          <w:lang w:val="en-US" w:eastAsia="en-US"/>
        </w:rPr>
        <w:t xml:space="preserve">of </w:t>
      </w:r>
      <w:r w:rsidR="000A3520" w:rsidRPr="001D1D88">
        <w:rPr>
          <w:rFonts w:eastAsiaTheme="minorHAnsi"/>
          <w:color w:val="000000" w:themeColor="text1"/>
          <w:sz w:val="28"/>
          <w:szCs w:val="28"/>
          <w:lang w:val="en-US" w:eastAsia="en-US"/>
        </w:rPr>
        <w:t xml:space="preserve">the </w:t>
      </w:r>
      <w:r w:rsidRPr="001D1D88">
        <w:rPr>
          <w:rFonts w:eastAsiaTheme="minorHAnsi"/>
          <w:color w:val="000000" w:themeColor="text1"/>
          <w:sz w:val="28"/>
          <w:szCs w:val="28"/>
          <w:lang w:val="en-US" w:eastAsia="en-US"/>
        </w:rPr>
        <w:t>Drago and Calvo doctrines was not as practical as expected and did not receive recognition from international lawyers</w:t>
      </w:r>
      <w:r w:rsidR="00D65CC2" w:rsidRPr="001D1D88">
        <w:rPr>
          <w:rFonts w:eastAsiaTheme="minorHAnsi"/>
          <w:color w:val="000000" w:themeColor="text1"/>
          <w:sz w:val="28"/>
          <w:szCs w:val="28"/>
          <w:lang w:val="en-US" w:eastAsia="en-US"/>
        </w:rPr>
        <w:t xml:space="preserve"> </w:t>
      </w:r>
      <w:r w:rsidR="00D65CC2" w:rsidRPr="001D1D88">
        <w:rPr>
          <w:color w:val="000000" w:themeColor="text1"/>
          <w:sz w:val="28"/>
          <w:szCs w:val="28"/>
          <w:lang w:val="en-GB"/>
        </w:rPr>
        <w:t>[</w:t>
      </w:r>
      <w:r w:rsidR="00DA782E" w:rsidRPr="001D1D88">
        <w:rPr>
          <w:color w:val="000000" w:themeColor="text1"/>
          <w:sz w:val="28"/>
          <w:szCs w:val="28"/>
          <w:lang w:val="en-GB"/>
        </w:rPr>
        <w:t>12</w:t>
      </w:r>
      <w:r w:rsidR="00A00953">
        <w:rPr>
          <w:color w:val="000000" w:themeColor="text1"/>
          <w:sz w:val="28"/>
          <w:szCs w:val="28"/>
          <w:lang w:val="en-GB"/>
        </w:rPr>
        <w:t>0</w:t>
      </w:r>
      <w:r w:rsidR="00D65CC2" w:rsidRPr="001D1D88">
        <w:rPr>
          <w:color w:val="000000" w:themeColor="text1"/>
          <w:sz w:val="28"/>
          <w:szCs w:val="28"/>
          <w:lang w:val="en-GB"/>
        </w:rPr>
        <w:t>, p. 14]</w:t>
      </w:r>
      <w:r w:rsidRPr="001D1D88">
        <w:rPr>
          <w:rFonts w:eastAsiaTheme="minorHAnsi"/>
          <w:color w:val="000000" w:themeColor="text1"/>
          <w:sz w:val="28"/>
          <w:szCs w:val="28"/>
          <w:lang w:val="en-US" w:eastAsia="en-US"/>
        </w:rPr>
        <w:t>. Several</w:t>
      </w:r>
      <w:r w:rsidRPr="001D1D88">
        <w:rPr>
          <w:color w:val="000000" w:themeColor="text1"/>
          <w:sz w:val="28"/>
          <w:szCs w:val="28"/>
          <w:lang w:val="en-GB"/>
        </w:rPr>
        <w:t xml:space="preserve"> Latin American countries included the Calvo doctrine in their constitutions, legislation, and contracts with foreign companies. </w:t>
      </w:r>
      <w:r w:rsidR="000A3520" w:rsidRPr="001D1D88">
        <w:rPr>
          <w:color w:val="000000" w:themeColor="text1"/>
          <w:sz w:val="28"/>
          <w:szCs w:val="28"/>
          <w:lang w:val="en-GB"/>
        </w:rPr>
        <w:t>T</w:t>
      </w:r>
      <w:r w:rsidRPr="001D1D88">
        <w:rPr>
          <w:color w:val="000000" w:themeColor="text1"/>
          <w:sz w:val="28"/>
          <w:szCs w:val="28"/>
          <w:lang w:val="en-GB"/>
        </w:rPr>
        <w:t xml:space="preserve">hese clauses implied making all property in their territories subject to domestic law. Examples of such practices </w:t>
      </w:r>
      <w:r w:rsidR="004E0BEA" w:rsidRPr="001D1D88">
        <w:rPr>
          <w:color w:val="000000" w:themeColor="text1"/>
          <w:sz w:val="28"/>
          <w:szCs w:val="28"/>
          <w:lang w:val="en-GB"/>
        </w:rPr>
        <w:t>include</w:t>
      </w:r>
      <w:r w:rsidRPr="001D1D88">
        <w:rPr>
          <w:color w:val="000000" w:themeColor="text1"/>
          <w:sz w:val="28"/>
          <w:szCs w:val="28"/>
          <w:lang w:val="en-GB"/>
        </w:rPr>
        <w:t xml:space="preserve"> Peru, Bolivia, Ecuador, and other Latin American countries</w:t>
      </w:r>
      <w:r w:rsidR="00D65CC2" w:rsidRPr="001D1D88">
        <w:rPr>
          <w:color w:val="000000" w:themeColor="text1"/>
          <w:sz w:val="28"/>
          <w:szCs w:val="28"/>
          <w:lang w:val="en-GB"/>
        </w:rPr>
        <w:t xml:space="preserve"> [</w:t>
      </w:r>
      <w:r w:rsidR="00A215CD" w:rsidRPr="001D1D88">
        <w:rPr>
          <w:color w:val="000000" w:themeColor="text1"/>
          <w:sz w:val="28"/>
          <w:szCs w:val="28"/>
          <w:lang w:val="en-GB"/>
        </w:rPr>
        <w:t>132</w:t>
      </w:r>
      <w:r w:rsidR="00D65CC2" w:rsidRPr="001D1D88">
        <w:rPr>
          <w:color w:val="000000" w:themeColor="text1"/>
          <w:sz w:val="28"/>
          <w:szCs w:val="28"/>
          <w:lang w:val="en-GB"/>
        </w:rPr>
        <w:t>]</w:t>
      </w:r>
      <w:r w:rsidRPr="001D1D88">
        <w:rPr>
          <w:color w:val="000000" w:themeColor="text1"/>
          <w:sz w:val="28"/>
          <w:szCs w:val="28"/>
          <w:lang w:val="en-GB"/>
        </w:rPr>
        <w:t xml:space="preserve">. </w:t>
      </w:r>
      <w:r w:rsidRPr="001D1D88">
        <w:rPr>
          <w:rFonts w:eastAsiaTheme="minorHAnsi"/>
          <w:color w:val="000000" w:themeColor="text1"/>
          <w:sz w:val="28"/>
          <w:szCs w:val="28"/>
          <w:lang w:val="en-GB" w:eastAsia="en-US"/>
        </w:rPr>
        <w:t xml:space="preserve">According to </w:t>
      </w:r>
      <w:r w:rsidR="00AC7A63" w:rsidRPr="001D1D88">
        <w:rPr>
          <w:rFonts w:eastAsiaTheme="minorHAnsi"/>
          <w:color w:val="000000" w:themeColor="text1"/>
          <w:sz w:val="28"/>
          <w:szCs w:val="28"/>
          <w:lang w:val="en-GB" w:eastAsia="en-US"/>
        </w:rPr>
        <w:t>such provisions</w:t>
      </w:r>
      <w:r w:rsidRPr="001D1D88">
        <w:rPr>
          <w:rFonts w:eastAsiaTheme="minorHAnsi"/>
          <w:color w:val="000000" w:themeColor="text1"/>
          <w:sz w:val="28"/>
          <w:szCs w:val="28"/>
          <w:lang w:val="en-GB" w:eastAsia="en-US"/>
        </w:rPr>
        <w:t xml:space="preserve">, a foreigner who </w:t>
      </w:r>
      <w:r w:rsidR="00AC7A63" w:rsidRPr="001D1D88">
        <w:rPr>
          <w:rFonts w:eastAsiaTheme="minorHAnsi"/>
          <w:color w:val="000000" w:themeColor="text1"/>
          <w:sz w:val="28"/>
          <w:szCs w:val="28"/>
          <w:lang w:val="en-GB" w:eastAsia="en-US"/>
        </w:rPr>
        <w:t>resides</w:t>
      </w:r>
      <w:r w:rsidRPr="001D1D88">
        <w:rPr>
          <w:rFonts w:eastAsiaTheme="minorHAnsi"/>
          <w:color w:val="000000" w:themeColor="text1"/>
          <w:sz w:val="28"/>
          <w:szCs w:val="28"/>
          <w:lang w:val="en-GB" w:eastAsia="en-US"/>
        </w:rPr>
        <w:t xml:space="preserve"> in a host state </w:t>
      </w:r>
      <w:r w:rsidR="00AC7A63" w:rsidRPr="001D1D88">
        <w:rPr>
          <w:rFonts w:eastAsiaTheme="minorHAnsi"/>
          <w:color w:val="000000" w:themeColor="text1"/>
          <w:sz w:val="28"/>
          <w:szCs w:val="28"/>
          <w:lang w:val="en-GB" w:eastAsia="en-US"/>
        </w:rPr>
        <w:t>will</w:t>
      </w:r>
      <w:r w:rsidRPr="001D1D88">
        <w:rPr>
          <w:rFonts w:eastAsiaTheme="minorHAnsi"/>
          <w:color w:val="000000" w:themeColor="text1"/>
          <w:sz w:val="28"/>
          <w:szCs w:val="28"/>
          <w:lang w:val="en-GB" w:eastAsia="en-US"/>
        </w:rPr>
        <w:t xml:space="preserve"> accept the </w:t>
      </w:r>
      <w:r w:rsidR="00AC7A63" w:rsidRPr="001D1D88">
        <w:rPr>
          <w:rFonts w:eastAsiaTheme="minorHAnsi"/>
          <w:color w:val="000000" w:themeColor="text1"/>
          <w:sz w:val="28"/>
          <w:szCs w:val="28"/>
          <w:lang w:val="en-GB" w:eastAsia="en-US"/>
        </w:rPr>
        <w:t>terms</w:t>
      </w:r>
      <w:r w:rsidRPr="001D1D88">
        <w:rPr>
          <w:rFonts w:eastAsiaTheme="minorHAnsi"/>
          <w:color w:val="000000" w:themeColor="text1"/>
          <w:sz w:val="28"/>
          <w:szCs w:val="28"/>
          <w:lang w:val="en-GB" w:eastAsia="en-US"/>
        </w:rPr>
        <w:t xml:space="preserve"> of national law </w:t>
      </w:r>
      <w:r w:rsidRPr="001D1D88">
        <w:rPr>
          <w:rFonts w:eastAsiaTheme="minorHAnsi"/>
          <w:color w:val="000000" w:themeColor="text1"/>
          <w:sz w:val="28"/>
          <w:szCs w:val="28"/>
          <w:lang w:val="en-GB" w:eastAsia="en-US"/>
        </w:rPr>
        <w:lastRenderedPageBreak/>
        <w:t xml:space="preserve">and </w:t>
      </w:r>
      <w:r w:rsidR="00AC7A63" w:rsidRPr="001D1D88">
        <w:rPr>
          <w:rFonts w:eastAsiaTheme="minorHAnsi"/>
          <w:color w:val="000000" w:themeColor="text1"/>
          <w:sz w:val="28"/>
          <w:szCs w:val="28"/>
          <w:lang w:val="en-GB" w:eastAsia="en-US"/>
        </w:rPr>
        <w:t>understands</w:t>
      </w:r>
      <w:r w:rsidRPr="001D1D88">
        <w:rPr>
          <w:rFonts w:eastAsiaTheme="minorHAnsi"/>
          <w:color w:val="000000" w:themeColor="text1"/>
          <w:sz w:val="28"/>
          <w:szCs w:val="28"/>
          <w:lang w:val="en-GB" w:eastAsia="en-US"/>
        </w:rPr>
        <w:t xml:space="preserve"> </w:t>
      </w:r>
      <w:r w:rsidR="00AC7A63"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risks</w:t>
      </w:r>
      <w:r w:rsidR="00AC7A63" w:rsidRPr="001D1D88">
        <w:rPr>
          <w:rFonts w:eastAsiaTheme="minorHAnsi"/>
          <w:color w:val="000000" w:themeColor="text1"/>
          <w:sz w:val="28"/>
          <w:szCs w:val="28"/>
          <w:lang w:val="en-GB" w:eastAsia="en-US"/>
        </w:rPr>
        <w:t xml:space="preserve"> inherent in their acceptance</w:t>
      </w:r>
      <w:r w:rsidRPr="001D1D88">
        <w:rPr>
          <w:rFonts w:eastAsiaTheme="minorHAnsi"/>
          <w:color w:val="000000" w:themeColor="text1"/>
          <w:sz w:val="28"/>
          <w:szCs w:val="28"/>
          <w:lang w:val="en-GB" w:eastAsia="en-US"/>
        </w:rPr>
        <w:t xml:space="preserve">. This ideology was well </w:t>
      </w:r>
      <w:r w:rsidR="00C60120" w:rsidRPr="001D1D88">
        <w:rPr>
          <w:rFonts w:eastAsiaTheme="minorHAnsi"/>
          <w:color w:val="000000" w:themeColor="text1"/>
          <w:sz w:val="28"/>
          <w:szCs w:val="28"/>
          <w:lang w:val="en-GB" w:eastAsia="en-US"/>
        </w:rPr>
        <w:t>illustrated</w:t>
      </w:r>
      <w:r w:rsidRPr="001D1D88">
        <w:rPr>
          <w:rFonts w:eastAsiaTheme="minorHAnsi"/>
          <w:color w:val="000000" w:themeColor="text1"/>
          <w:sz w:val="28"/>
          <w:szCs w:val="28"/>
          <w:lang w:val="en-GB" w:eastAsia="en-US"/>
        </w:rPr>
        <w:t xml:space="preserve"> in correspondence between</w:t>
      </w:r>
      <w:r w:rsidR="00EA56CB" w:rsidRPr="001D1D88">
        <w:rPr>
          <w:rFonts w:eastAsiaTheme="minorHAnsi"/>
          <w:color w:val="000000" w:themeColor="text1"/>
          <w:sz w:val="28"/>
          <w:szCs w:val="28"/>
          <w:lang w:val="en-GB" w:eastAsia="en-US"/>
        </w:rPr>
        <w:t xml:space="preserve"> the</w:t>
      </w:r>
      <w:r w:rsidRPr="001D1D88">
        <w:rPr>
          <w:rFonts w:eastAsiaTheme="minorHAnsi"/>
          <w:color w:val="000000" w:themeColor="text1"/>
          <w:sz w:val="28"/>
          <w:szCs w:val="28"/>
          <w:lang w:val="en-GB" w:eastAsia="en-US"/>
        </w:rPr>
        <w:t xml:space="preserve"> Mexican Foreign Minister</w:t>
      </w:r>
      <w:r w:rsidR="00EA56C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Hay</w:t>
      </w:r>
      <w:r w:rsidR="00751AA6" w:rsidRPr="001D1D88">
        <w:rPr>
          <w:rFonts w:eastAsiaTheme="minorHAnsi"/>
          <w:color w:val="000000" w:themeColor="text1"/>
          <w:sz w:val="28"/>
          <w:szCs w:val="28"/>
          <w:lang w:val="en-GB" w:eastAsia="en-US"/>
        </w:rPr>
        <w:t xml:space="preserve"> E.</w:t>
      </w:r>
      <w:r w:rsidRPr="001D1D88">
        <w:rPr>
          <w:rFonts w:eastAsiaTheme="minorHAnsi"/>
          <w:color w:val="000000" w:themeColor="text1"/>
          <w:sz w:val="28"/>
          <w:szCs w:val="28"/>
          <w:lang w:val="en-GB" w:eastAsia="en-US"/>
        </w:rPr>
        <w:t xml:space="preserve"> and US Secretary of State</w:t>
      </w:r>
      <w:r w:rsidR="00EA56C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Hull</w:t>
      </w:r>
      <w:r w:rsidR="00751AA6" w:rsidRPr="001D1D88">
        <w:rPr>
          <w:rFonts w:eastAsiaTheme="minorHAnsi"/>
          <w:color w:val="000000" w:themeColor="text1"/>
          <w:sz w:val="28"/>
          <w:szCs w:val="28"/>
          <w:lang w:val="en-GB" w:eastAsia="en-US"/>
        </w:rPr>
        <w:t xml:space="preserve"> C.</w:t>
      </w:r>
      <w:r w:rsidRPr="001D1D88">
        <w:rPr>
          <w:rFonts w:eastAsiaTheme="minorHAnsi"/>
          <w:color w:val="000000" w:themeColor="text1"/>
          <w:sz w:val="28"/>
          <w:szCs w:val="28"/>
          <w:lang w:val="en-GB" w:eastAsia="en-US"/>
        </w:rPr>
        <w:t xml:space="preserve"> in 1938 concerning the expropriation of agricultural land</w:t>
      </w:r>
      <w:r w:rsidR="00EA56CB"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 xml:space="preserve"> in Mexico owned by US citizens. In his letter dated 3 August 1938</w:t>
      </w:r>
      <w:r w:rsidR="00EA56C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w:t>
      </w:r>
      <w:r w:rsidR="008625A0"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 xml:space="preserve">Mexican Foreign Minister referred to the first </w:t>
      </w:r>
      <w:r w:rsidR="00A60857">
        <w:rPr>
          <w:rFonts w:eastAsiaTheme="minorHAnsi"/>
          <w:color w:val="000000" w:themeColor="text1"/>
          <w:sz w:val="28"/>
          <w:szCs w:val="28"/>
          <w:lang w:val="en-GB" w:eastAsia="en-US"/>
        </w:rPr>
        <w:t>Pan-American</w:t>
      </w:r>
      <w:r w:rsidRPr="001D1D88">
        <w:rPr>
          <w:rFonts w:eastAsiaTheme="minorHAnsi"/>
          <w:color w:val="000000" w:themeColor="text1"/>
          <w:sz w:val="28"/>
          <w:szCs w:val="28"/>
          <w:lang w:val="en-GB" w:eastAsia="en-US"/>
        </w:rPr>
        <w:t xml:space="preserve"> Conference </w:t>
      </w:r>
      <w:r w:rsidR="00EA56CB" w:rsidRPr="001D1D88">
        <w:rPr>
          <w:rFonts w:eastAsiaTheme="minorHAnsi"/>
          <w:color w:val="000000" w:themeColor="text1"/>
          <w:sz w:val="28"/>
          <w:szCs w:val="28"/>
          <w:lang w:val="en-GB" w:eastAsia="en-US"/>
        </w:rPr>
        <w:t xml:space="preserve">as </w:t>
      </w:r>
      <w:r w:rsidR="00FF0893" w:rsidRPr="001D1D88">
        <w:rPr>
          <w:rFonts w:eastAsiaTheme="minorHAnsi"/>
          <w:color w:val="000000" w:themeColor="text1"/>
          <w:sz w:val="28"/>
          <w:szCs w:val="28"/>
          <w:lang w:val="en-GB" w:eastAsia="en-US"/>
        </w:rPr>
        <w:t>“</w:t>
      </w:r>
      <w:r w:rsidRPr="004E6DEC">
        <w:rPr>
          <w:rFonts w:eastAsiaTheme="minorHAnsi"/>
          <w:i/>
          <w:iCs/>
          <w:color w:val="000000" w:themeColor="text1"/>
          <w:sz w:val="28"/>
          <w:szCs w:val="28"/>
          <w:lang w:val="en-US" w:eastAsia="en-US"/>
        </w:rPr>
        <w:t>vigorously maintaining the principle of equality between nationals and foreigners, considering that the foreigner who voluntarily moves to a country which is not his own, in search of a personal benefit, accepts in advance, together with the advantages which he is going to enjoy, the risks to which he may find himself exposed</w:t>
      </w:r>
      <w:r w:rsidR="00FF0893" w:rsidRPr="001D1D88">
        <w:rPr>
          <w:rFonts w:eastAsiaTheme="minorHAnsi"/>
          <w:color w:val="000000" w:themeColor="text1"/>
          <w:sz w:val="28"/>
          <w:szCs w:val="28"/>
          <w:lang w:val="en-GB" w:eastAsia="en-US"/>
        </w:rPr>
        <w:t>” [</w:t>
      </w:r>
      <w:r w:rsidR="00EB590D" w:rsidRPr="001D1D88">
        <w:rPr>
          <w:rFonts w:eastAsiaTheme="minorHAnsi"/>
          <w:color w:val="000000" w:themeColor="text1"/>
          <w:sz w:val="28"/>
          <w:szCs w:val="28"/>
          <w:lang w:val="en-GB" w:eastAsia="en-US"/>
        </w:rPr>
        <w:t>133</w:t>
      </w:r>
      <w:r w:rsidR="00FF0893"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r w:rsidR="00EB590D"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To strengthen </w:t>
      </w:r>
      <w:r w:rsidR="00EA56CB" w:rsidRPr="001D1D88">
        <w:rPr>
          <w:rFonts w:eastAsiaTheme="minorHAnsi"/>
          <w:color w:val="000000" w:themeColor="text1"/>
          <w:sz w:val="28"/>
          <w:szCs w:val="28"/>
          <w:lang w:val="en-GB" w:eastAsia="en-US"/>
        </w:rPr>
        <w:t>his</w:t>
      </w:r>
      <w:r w:rsidRPr="001D1D88">
        <w:rPr>
          <w:rFonts w:eastAsiaTheme="minorHAnsi"/>
          <w:color w:val="000000" w:themeColor="text1"/>
          <w:sz w:val="28"/>
          <w:szCs w:val="28"/>
          <w:lang w:val="en-GB" w:eastAsia="en-US"/>
        </w:rPr>
        <w:t xml:space="preserve"> position Mexican Foreign Minister invoked Article 9 of the Convention on the Rights and Duties of States signed at Montevideo in 1933</w:t>
      </w:r>
      <w:r w:rsidR="008625A0" w:rsidRPr="001D1D88">
        <w:rPr>
          <w:rFonts w:eastAsiaTheme="minorHAnsi"/>
          <w:color w:val="000000" w:themeColor="text1"/>
          <w:sz w:val="28"/>
          <w:szCs w:val="28"/>
          <w:lang w:val="en-GB" w:eastAsia="en-US"/>
        </w:rPr>
        <w:t>, which</w:t>
      </w:r>
      <w:r w:rsidRPr="001D1D88">
        <w:rPr>
          <w:rFonts w:eastAsiaTheme="minorHAnsi"/>
          <w:color w:val="000000" w:themeColor="text1"/>
          <w:sz w:val="28"/>
          <w:szCs w:val="28"/>
          <w:lang w:val="en-GB" w:eastAsia="en-US"/>
        </w:rPr>
        <w:t xml:space="preserve"> sets out that </w:t>
      </w:r>
      <w:r w:rsidR="009B4E37" w:rsidRPr="001D1D88">
        <w:rPr>
          <w:rFonts w:eastAsiaTheme="minorHAnsi"/>
          <w:color w:val="000000" w:themeColor="text1"/>
          <w:sz w:val="28"/>
          <w:szCs w:val="28"/>
          <w:lang w:val="en-GB" w:eastAsia="en-US"/>
        </w:rPr>
        <w:t>“</w:t>
      </w:r>
      <w:r w:rsidRPr="00BB4860">
        <w:rPr>
          <w:i/>
          <w:iCs/>
          <w:color w:val="000000" w:themeColor="text1"/>
          <w:sz w:val="28"/>
          <w:szCs w:val="28"/>
          <w:lang w:val="en-GB"/>
        </w:rPr>
        <w:t>t</w:t>
      </w:r>
      <w:r w:rsidRPr="00BB4860">
        <w:rPr>
          <w:i/>
          <w:iCs/>
          <w:color w:val="000000" w:themeColor="text1"/>
          <w:sz w:val="28"/>
          <w:szCs w:val="28"/>
        </w:rPr>
        <w:t>he jurisdiction of states within the limits of national territory applies to all inhabitants. Nationals and foreigners are under the same protection of the law and the national authorities and foreigners may not claim rights other or more extensive than those of the nationals</w:t>
      </w:r>
      <w:r w:rsidR="009B4E37" w:rsidRPr="001D1D88">
        <w:rPr>
          <w:color w:val="000000" w:themeColor="text1"/>
          <w:sz w:val="28"/>
          <w:szCs w:val="28"/>
          <w:lang w:val="en-GB"/>
        </w:rPr>
        <w:t xml:space="preserve">” </w:t>
      </w:r>
      <w:r w:rsidR="009B4E37" w:rsidRPr="001D1D88">
        <w:rPr>
          <w:rFonts w:eastAsiaTheme="minorHAnsi"/>
          <w:color w:val="000000" w:themeColor="text1"/>
          <w:sz w:val="28"/>
          <w:szCs w:val="28"/>
          <w:lang w:val="en-GB" w:eastAsia="en-US"/>
        </w:rPr>
        <w:t>[</w:t>
      </w:r>
      <w:r w:rsidR="00E475F5" w:rsidRPr="001D1D88">
        <w:rPr>
          <w:rFonts w:eastAsiaTheme="minorHAnsi"/>
          <w:color w:val="000000" w:themeColor="text1"/>
          <w:sz w:val="28"/>
          <w:szCs w:val="28"/>
          <w:lang w:val="en-GB" w:eastAsia="en-US"/>
        </w:rPr>
        <w:t>134</w:t>
      </w:r>
      <w:r w:rsidR="009B4E37" w:rsidRPr="001D1D88">
        <w:rPr>
          <w:rFonts w:eastAsiaTheme="minorHAnsi"/>
          <w:color w:val="000000" w:themeColor="text1"/>
          <w:sz w:val="28"/>
          <w:szCs w:val="28"/>
          <w:lang w:val="en-GB" w:eastAsia="en-US"/>
        </w:rPr>
        <w:t>]</w:t>
      </w:r>
      <w:r w:rsidRPr="001D1D88">
        <w:rPr>
          <w:color w:val="000000" w:themeColor="text1"/>
          <w:sz w:val="28"/>
          <w:szCs w:val="28"/>
          <w:lang w:val="en-GB"/>
        </w:rPr>
        <w:t>.</w:t>
      </w:r>
    </w:p>
    <w:p w14:paraId="7EED1ADB" w14:textId="6CCAE664" w:rsidR="00946E41" w:rsidRPr="001D1D88" w:rsidRDefault="000A1509" w:rsidP="002D624D">
      <w:pPr>
        <w:autoSpaceDE w:val="0"/>
        <w:autoSpaceDN w:val="0"/>
        <w:adjustRightInd w:val="0"/>
        <w:ind w:firstLine="567"/>
        <w:jc w:val="both"/>
        <w:rPr>
          <w:rFonts w:eastAsiaTheme="minorHAnsi"/>
          <w:color w:val="000000" w:themeColor="text1"/>
          <w:sz w:val="28"/>
          <w:szCs w:val="28"/>
          <w:lang w:val="en-GB" w:eastAsia="en-US"/>
        </w:rPr>
      </w:pPr>
      <w:r w:rsidRPr="001D1D88">
        <w:rPr>
          <w:color w:val="000000" w:themeColor="text1"/>
          <w:sz w:val="28"/>
          <w:szCs w:val="28"/>
          <w:lang w:val="en-GB"/>
        </w:rPr>
        <w:t>This</w:t>
      </w:r>
      <w:r w:rsidR="003A3024" w:rsidRPr="001D1D88">
        <w:rPr>
          <w:color w:val="000000" w:themeColor="text1"/>
          <w:sz w:val="28"/>
          <w:szCs w:val="28"/>
          <w:lang w:val="en-GB"/>
        </w:rPr>
        <w:t xml:space="preserve"> principle of equality </w:t>
      </w:r>
      <w:r w:rsidRPr="001D1D88">
        <w:rPr>
          <w:color w:val="000000" w:themeColor="text1"/>
          <w:sz w:val="28"/>
          <w:szCs w:val="28"/>
          <w:lang w:val="en-GB"/>
        </w:rPr>
        <w:t>became</w:t>
      </w:r>
      <w:r w:rsidR="003A3024" w:rsidRPr="001D1D88">
        <w:rPr>
          <w:color w:val="000000" w:themeColor="text1"/>
          <w:sz w:val="28"/>
          <w:szCs w:val="28"/>
          <w:lang w:val="en-GB"/>
        </w:rPr>
        <w:t xml:space="preserve"> one of the central points </w:t>
      </w:r>
      <w:r w:rsidRPr="001D1D88">
        <w:rPr>
          <w:color w:val="000000" w:themeColor="text1"/>
          <w:sz w:val="28"/>
          <w:szCs w:val="28"/>
          <w:lang w:val="en-GB"/>
        </w:rPr>
        <w:t xml:space="preserve">of discussion </w:t>
      </w:r>
      <w:r w:rsidR="003A3024" w:rsidRPr="001D1D88">
        <w:rPr>
          <w:color w:val="000000" w:themeColor="text1"/>
          <w:sz w:val="28"/>
          <w:szCs w:val="28"/>
          <w:lang w:val="en-GB"/>
        </w:rPr>
        <w:t xml:space="preserve">during </w:t>
      </w:r>
      <w:r w:rsidR="00FF0893" w:rsidRPr="001D1D88">
        <w:rPr>
          <w:color w:val="000000" w:themeColor="text1"/>
          <w:sz w:val="28"/>
          <w:szCs w:val="28"/>
          <w:lang w:val="en-GB"/>
        </w:rPr>
        <w:t xml:space="preserve">the </w:t>
      </w:r>
      <w:r w:rsidR="003A3024" w:rsidRPr="001D1D88">
        <w:rPr>
          <w:color w:val="000000" w:themeColor="text1"/>
          <w:sz w:val="28"/>
          <w:szCs w:val="28"/>
          <w:lang w:val="en-GB"/>
        </w:rPr>
        <w:t xml:space="preserve">Hague Codification Conference in 1930. One of the three </w:t>
      </w:r>
      <w:r w:rsidRPr="001D1D88">
        <w:rPr>
          <w:color w:val="000000" w:themeColor="text1"/>
          <w:sz w:val="28"/>
          <w:szCs w:val="28"/>
          <w:lang w:val="en-GB"/>
        </w:rPr>
        <w:t>issues addressed by</w:t>
      </w:r>
      <w:r w:rsidR="003A3024" w:rsidRPr="001D1D88">
        <w:rPr>
          <w:color w:val="000000" w:themeColor="text1"/>
          <w:sz w:val="28"/>
          <w:szCs w:val="28"/>
          <w:lang w:val="en-GB"/>
        </w:rPr>
        <w:t xml:space="preserve"> </w:t>
      </w:r>
      <w:r w:rsidR="00FF0893" w:rsidRPr="001D1D88">
        <w:rPr>
          <w:color w:val="000000" w:themeColor="text1"/>
          <w:sz w:val="28"/>
          <w:szCs w:val="28"/>
          <w:lang w:val="en-GB"/>
        </w:rPr>
        <w:t xml:space="preserve">the </w:t>
      </w:r>
      <w:r w:rsidR="003A3024" w:rsidRPr="001D1D88">
        <w:rPr>
          <w:color w:val="000000" w:themeColor="text1"/>
          <w:sz w:val="28"/>
          <w:szCs w:val="28"/>
          <w:lang w:val="en-GB"/>
        </w:rPr>
        <w:t xml:space="preserve">Conference was </w:t>
      </w:r>
      <w:r w:rsidR="00FF0893" w:rsidRPr="001D1D88">
        <w:rPr>
          <w:color w:val="000000" w:themeColor="text1"/>
          <w:sz w:val="28"/>
          <w:szCs w:val="28"/>
          <w:lang w:val="en-GB"/>
        </w:rPr>
        <w:t xml:space="preserve">the </w:t>
      </w:r>
      <w:r w:rsidR="003A3024" w:rsidRPr="001D1D88">
        <w:rPr>
          <w:color w:val="000000" w:themeColor="text1"/>
          <w:sz w:val="28"/>
          <w:szCs w:val="28"/>
          <w:lang w:val="en-GB"/>
        </w:rPr>
        <w:t xml:space="preserve">responsibility of </w:t>
      </w:r>
      <w:r w:rsidR="00A618EC" w:rsidRPr="001D1D88">
        <w:rPr>
          <w:color w:val="000000" w:themeColor="text1"/>
          <w:sz w:val="28"/>
          <w:szCs w:val="28"/>
          <w:lang w:val="en-GB"/>
        </w:rPr>
        <w:t>S</w:t>
      </w:r>
      <w:r w:rsidR="003A3024" w:rsidRPr="001D1D88">
        <w:rPr>
          <w:color w:val="000000" w:themeColor="text1"/>
          <w:sz w:val="28"/>
          <w:szCs w:val="28"/>
          <w:lang w:val="en-GB"/>
        </w:rPr>
        <w:t xml:space="preserve">tates for damages caused in their territory to the person or property of foreigners. In support of </w:t>
      </w:r>
      <w:r w:rsidR="009B4E37" w:rsidRPr="001D1D88">
        <w:rPr>
          <w:color w:val="000000" w:themeColor="text1"/>
          <w:sz w:val="28"/>
          <w:szCs w:val="28"/>
          <w:lang w:val="en-GB"/>
        </w:rPr>
        <w:t xml:space="preserve">the </w:t>
      </w:r>
      <w:r w:rsidR="003A3024" w:rsidRPr="001D1D88">
        <w:rPr>
          <w:color w:val="000000" w:themeColor="text1"/>
          <w:sz w:val="28"/>
          <w:szCs w:val="28"/>
          <w:lang w:val="en-GB"/>
        </w:rPr>
        <w:t xml:space="preserve">equality </w:t>
      </w:r>
      <w:r w:rsidR="00FF0893" w:rsidRPr="001D1D88">
        <w:rPr>
          <w:color w:val="000000" w:themeColor="text1"/>
          <w:sz w:val="28"/>
          <w:szCs w:val="28"/>
          <w:lang w:val="en-GB"/>
        </w:rPr>
        <w:t>principle</w:t>
      </w:r>
      <w:r w:rsidR="00A618EC" w:rsidRPr="001D1D88">
        <w:rPr>
          <w:color w:val="000000" w:themeColor="text1"/>
          <w:sz w:val="28"/>
          <w:szCs w:val="28"/>
          <w:lang w:val="en-GB"/>
        </w:rPr>
        <w:t>,</w:t>
      </w:r>
      <w:r w:rsidR="003A3024" w:rsidRPr="001D1D88">
        <w:rPr>
          <w:color w:val="000000" w:themeColor="text1"/>
          <w:sz w:val="28"/>
          <w:szCs w:val="28"/>
          <w:lang w:val="en-GB"/>
        </w:rPr>
        <w:t xml:space="preserve"> seventeen countries argued that when an alien comes to a host state, </w:t>
      </w:r>
      <w:r w:rsidR="00A618EC" w:rsidRPr="001D1D88">
        <w:rPr>
          <w:color w:val="000000" w:themeColor="text1"/>
          <w:sz w:val="28"/>
          <w:szCs w:val="28"/>
          <w:lang w:val="en-GB"/>
        </w:rPr>
        <w:t>such alien</w:t>
      </w:r>
      <w:r w:rsidR="003A3024" w:rsidRPr="001D1D88">
        <w:rPr>
          <w:color w:val="000000" w:themeColor="text1"/>
          <w:sz w:val="28"/>
          <w:szCs w:val="28"/>
          <w:lang w:val="en-GB"/>
        </w:rPr>
        <w:t xml:space="preserve"> must be prepared for all local conditions, including legislative and political </w:t>
      </w:r>
      <w:r w:rsidR="00A618EC" w:rsidRPr="001D1D88">
        <w:rPr>
          <w:color w:val="000000" w:themeColor="text1"/>
          <w:sz w:val="28"/>
          <w:szCs w:val="28"/>
          <w:lang w:val="en-GB"/>
        </w:rPr>
        <w:t>ones</w:t>
      </w:r>
      <w:r w:rsidR="009B4E37" w:rsidRPr="001D1D88">
        <w:rPr>
          <w:color w:val="000000" w:themeColor="text1"/>
          <w:sz w:val="28"/>
          <w:szCs w:val="28"/>
          <w:lang w:val="en-GB"/>
        </w:rPr>
        <w:t xml:space="preserve"> </w:t>
      </w:r>
      <w:r w:rsidR="009B4E37" w:rsidRPr="001D1D88">
        <w:rPr>
          <w:rFonts w:eastAsiaTheme="minorHAnsi"/>
          <w:color w:val="000000" w:themeColor="text1"/>
          <w:sz w:val="28"/>
          <w:szCs w:val="28"/>
          <w:lang w:val="en-GB" w:eastAsia="en-US"/>
        </w:rPr>
        <w:t>[</w:t>
      </w:r>
      <w:r w:rsidR="00DF7698" w:rsidRPr="001D1D88">
        <w:rPr>
          <w:rFonts w:eastAsiaTheme="minorHAnsi"/>
          <w:color w:val="000000" w:themeColor="text1"/>
          <w:sz w:val="28"/>
          <w:szCs w:val="28"/>
          <w:lang w:val="en-GB" w:eastAsia="en-US"/>
        </w:rPr>
        <w:t>135</w:t>
      </w:r>
      <w:r w:rsidR="009B4E37" w:rsidRPr="001D1D88">
        <w:rPr>
          <w:rFonts w:eastAsiaTheme="minorHAnsi"/>
          <w:color w:val="000000" w:themeColor="text1"/>
          <w:sz w:val="28"/>
          <w:szCs w:val="28"/>
          <w:lang w:val="en-GB" w:eastAsia="en-US"/>
        </w:rPr>
        <w:t>]</w:t>
      </w:r>
      <w:r w:rsidR="003A3024" w:rsidRPr="001D1D88">
        <w:rPr>
          <w:color w:val="000000" w:themeColor="text1"/>
          <w:sz w:val="28"/>
          <w:szCs w:val="28"/>
          <w:lang w:val="en-GB"/>
        </w:rPr>
        <w:t xml:space="preserve">.  However, </w:t>
      </w:r>
      <w:r w:rsidRPr="001D1D88">
        <w:rPr>
          <w:color w:val="000000" w:themeColor="text1"/>
          <w:sz w:val="28"/>
          <w:szCs w:val="28"/>
          <w:lang w:val="en-GB"/>
        </w:rPr>
        <w:t>this was</w:t>
      </w:r>
      <w:r w:rsidR="003A3024" w:rsidRPr="001D1D88">
        <w:rPr>
          <w:color w:val="000000" w:themeColor="text1"/>
          <w:sz w:val="28"/>
          <w:szCs w:val="28"/>
          <w:lang w:val="en-GB"/>
        </w:rPr>
        <w:t xml:space="preserve"> restricted to remedies available to injured aliens. </w:t>
      </w:r>
      <w:r w:rsidR="00A618EC" w:rsidRPr="001D1D88">
        <w:rPr>
          <w:color w:val="000000" w:themeColor="text1"/>
          <w:sz w:val="28"/>
          <w:szCs w:val="28"/>
          <w:lang w:val="en-GB"/>
        </w:rPr>
        <w:t>T</w:t>
      </w:r>
      <w:r w:rsidR="003A3024" w:rsidRPr="001D1D88">
        <w:rPr>
          <w:color w:val="000000" w:themeColor="text1"/>
          <w:sz w:val="28"/>
          <w:szCs w:val="28"/>
          <w:lang w:val="en-GB"/>
        </w:rPr>
        <w:t xml:space="preserve">wenty-one </w:t>
      </w:r>
      <w:r w:rsidR="00A618EC" w:rsidRPr="001D1D88">
        <w:rPr>
          <w:color w:val="000000" w:themeColor="text1"/>
          <w:sz w:val="28"/>
          <w:szCs w:val="28"/>
          <w:lang w:val="en-GB"/>
        </w:rPr>
        <w:t xml:space="preserve">other </w:t>
      </w:r>
      <w:r w:rsidR="003A3024" w:rsidRPr="001D1D88">
        <w:rPr>
          <w:color w:val="000000" w:themeColor="text1"/>
          <w:sz w:val="28"/>
          <w:szCs w:val="28"/>
          <w:lang w:val="en-GB"/>
        </w:rPr>
        <w:t>countries, mostly western</w:t>
      </w:r>
      <w:r w:rsidRPr="001D1D88">
        <w:rPr>
          <w:color w:val="000000" w:themeColor="text1"/>
          <w:sz w:val="28"/>
          <w:szCs w:val="28"/>
          <w:lang w:val="en-GB"/>
        </w:rPr>
        <w:t>, took an</w:t>
      </w:r>
      <w:r w:rsidR="003A3024" w:rsidRPr="001D1D88">
        <w:rPr>
          <w:color w:val="000000" w:themeColor="text1"/>
          <w:sz w:val="28"/>
          <w:szCs w:val="28"/>
          <w:lang w:val="en-GB"/>
        </w:rPr>
        <w:t xml:space="preserve"> oppos</w:t>
      </w:r>
      <w:r w:rsidRPr="001D1D88">
        <w:rPr>
          <w:color w:val="000000" w:themeColor="text1"/>
          <w:sz w:val="28"/>
          <w:szCs w:val="28"/>
          <w:lang w:val="en-GB"/>
        </w:rPr>
        <w:t>ite stand</w:t>
      </w:r>
      <w:r w:rsidR="003A3024" w:rsidRPr="001D1D88">
        <w:rPr>
          <w:color w:val="000000" w:themeColor="text1"/>
          <w:sz w:val="28"/>
          <w:szCs w:val="28"/>
          <w:lang w:val="en-GB"/>
        </w:rPr>
        <w:t xml:space="preserve"> and argued </w:t>
      </w:r>
      <w:r w:rsidR="00A618EC" w:rsidRPr="001D1D88">
        <w:rPr>
          <w:color w:val="000000" w:themeColor="text1"/>
          <w:sz w:val="28"/>
          <w:szCs w:val="28"/>
          <w:lang w:val="en-GB"/>
        </w:rPr>
        <w:t xml:space="preserve">that </w:t>
      </w:r>
      <w:r w:rsidRPr="001D1D88">
        <w:rPr>
          <w:color w:val="000000" w:themeColor="text1"/>
          <w:sz w:val="28"/>
          <w:szCs w:val="28"/>
          <w:lang w:val="en-GB"/>
        </w:rPr>
        <w:t>this was</w:t>
      </w:r>
      <w:r w:rsidR="003A3024" w:rsidRPr="001D1D88">
        <w:rPr>
          <w:color w:val="000000" w:themeColor="text1"/>
          <w:sz w:val="28"/>
          <w:szCs w:val="28"/>
          <w:lang w:val="en-GB"/>
        </w:rPr>
        <w:t xml:space="preserve"> contrary to international law</w:t>
      </w:r>
      <w:r w:rsidR="00CE3220" w:rsidRPr="001D1D88">
        <w:rPr>
          <w:color w:val="000000" w:themeColor="text1"/>
          <w:sz w:val="28"/>
          <w:szCs w:val="28"/>
          <w:lang w:val="en-GB"/>
        </w:rPr>
        <w:t xml:space="preserve"> </w:t>
      </w:r>
      <w:r w:rsidR="00CE3220" w:rsidRPr="001D1D88">
        <w:rPr>
          <w:rFonts w:eastAsiaTheme="minorHAnsi"/>
          <w:color w:val="000000" w:themeColor="text1"/>
          <w:sz w:val="28"/>
          <w:szCs w:val="28"/>
          <w:lang w:val="en-GB" w:eastAsia="en-US"/>
        </w:rPr>
        <w:t>[</w:t>
      </w:r>
      <w:r w:rsidR="00DF7698" w:rsidRPr="001D1D88">
        <w:rPr>
          <w:rFonts w:eastAsiaTheme="minorHAnsi"/>
          <w:color w:val="000000" w:themeColor="text1"/>
          <w:sz w:val="28"/>
          <w:szCs w:val="28"/>
          <w:lang w:val="en-GB" w:eastAsia="en-US"/>
        </w:rPr>
        <w:t>12</w:t>
      </w:r>
      <w:r w:rsidR="00A60857">
        <w:rPr>
          <w:rFonts w:eastAsiaTheme="minorHAnsi"/>
          <w:color w:val="000000" w:themeColor="text1"/>
          <w:sz w:val="28"/>
          <w:szCs w:val="28"/>
          <w:lang w:val="en-GB" w:eastAsia="en-US"/>
        </w:rPr>
        <w:t>6</w:t>
      </w:r>
      <w:r w:rsidR="00CE3220" w:rsidRPr="001D1D88">
        <w:rPr>
          <w:rFonts w:eastAsiaTheme="minorHAnsi"/>
          <w:color w:val="000000" w:themeColor="text1"/>
          <w:sz w:val="28"/>
          <w:szCs w:val="28"/>
          <w:lang w:val="en-GB" w:eastAsia="en-US"/>
        </w:rPr>
        <w:t>, p. 451]</w:t>
      </w:r>
      <w:r w:rsidR="003A3024" w:rsidRPr="001D1D88">
        <w:rPr>
          <w:color w:val="000000" w:themeColor="text1"/>
          <w:sz w:val="28"/>
          <w:szCs w:val="28"/>
          <w:lang w:val="en-GB"/>
        </w:rPr>
        <w:t xml:space="preserve">. </w:t>
      </w:r>
      <w:r w:rsidR="008F40F3" w:rsidRPr="001D1D88">
        <w:rPr>
          <w:color w:val="000000" w:themeColor="text1"/>
          <w:sz w:val="28"/>
          <w:szCs w:val="28"/>
          <w:lang w:val="en-GB"/>
        </w:rPr>
        <w:t>All of this</w:t>
      </w:r>
      <w:r w:rsidR="003A3024" w:rsidRPr="001D1D88">
        <w:rPr>
          <w:color w:val="000000" w:themeColor="text1"/>
          <w:sz w:val="28"/>
          <w:szCs w:val="28"/>
          <w:lang w:val="en-GB"/>
        </w:rPr>
        <w:t xml:space="preserve"> led to </w:t>
      </w:r>
      <w:r w:rsidR="003A3024" w:rsidRPr="001D1D88">
        <w:rPr>
          <w:rFonts w:eastAsiaTheme="minorHAnsi"/>
          <w:color w:val="000000" w:themeColor="text1"/>
          <w:sz w:val="28"/>
          <w:szCs w:val="28"/>
          <w:lang w:val="en-GB" w:eastAsia="en-US"/>
        </w:rPr>
        <w:t>a gradual transition from invasive to</w:t>
      </w:r>
      <w:r w:rsidR="009B4E37" w:rsidRPr="001D1D88">
        <w:rPr>
          <w:rFonts w:eastAsiaTheme="minorHAnsi"/>
          <w:color w:val="000000" w:themeColor="text1"/>
          <w:sz w:val="28"/>
          <w:szCs w:val="28"/>
          <w:lang w:val="en-GB" w:eastAsia="en-US"/>
        </w:rPr>
        <w:t xml:space="preserve"> </w:t>
      </w:r>
      <w:r w:rsidR="00A618EC" w:rsidRPr="001D1D88">
        <w:rPr>
          <w:rFonts w:eastAsiaTheme="minorHAnsi"/>
          <w:color w:val="000000" w:themeColor="text1"/>
          <w:sz w:val="28"/>
          <w:szCs w:val="28"/>
          <w:lang w:val="en-GB" w:eastAsia="en-US"/>
        </w:rPr>
        <w:t>a</w:t>
      </w:r>
      <w:r w:rsidR="003A3024" w:rsidRPr="001D1D88">
        <w:rPr>
          <w:rFonts w:eastAsiaTheme="minorHAnsi"/>
          <w:color w:val="000000" w:themeColor="text1"/>
          <w:sz w:val="28"/>
          <w:szCs w:val="28"/>
          <w:lang w:val="en-GB" w:eastAsia="en-US"/>
        </w:rPr>
        <w:t xml:space="preserve"> reasonable application of diplomatic protection and </w:t>
      </w:r>
      <w:r w:rsidR="003A3024" w:rsidRPr="001D1D88">
        <w:rPr>
          <w:color w:val="000000" w:themeColor="text1"/>
          <w:sz w:val="28"/>
          <w:szCs w:val="28"/>
          <w:lang w:val="en-GB"/>
        </w:rPr>
        <w:t>accelerat</w:t>
      </w:r>
      <w:r w:rsidR="000A39B1" w:rsidRPr="001D1D88">
        <w:rPr>
          <w:color w:val="000000" w:themeColor="text1"/>
          <w:sz w:val="28"/>
          <w:szCs w:val="28"/>
          <w:lang w:val="en-GB"/>
        </w:rPr>
        <w:t>ed the</w:t>
      </w:r>
      <w:r w:rsidR="003A3024" w:rsidRPr="001D1D88">
        <w:rPr>
          <w:color w:val="000000" w:themeColor="text1"/>
          <w:sz w:val="28"/>
          <w:szCs w:val="28"/>
          <w:lang w:val="en-GB"/>
        </w:rPr>
        <w:t xml:space="preserve"> evolution of international law rules on </w:t>
      </w:r>
      <w:r w:rsidR="009B4E37" w:rsidRPr="001D1D88">
        <w:rPr>
          <w:color w:val="000000" w:themeColor="text1"/>
          <w:sz w:val="28"/>
          <w:szCs w:val="28"/>
          <w:lang w:val="en-GB"/>
        </w:rPr>
        <w:t xml:space="preserve">the </w:t>
      </w:r>
      <w:r w:rsidR="003A3024" w:rsidRPr="001D1D88">
        <w:rPr>
          <w:color w:val="000000" w:themeColor="text1"/>
          <w:sz w:val="28"/>
          <w:szCs w:val="28"/>
          <w:lang w:val="en-GB"/>
        </w:rPr>
        <w:t>protection of foreigners abroad</w:t>
      </w:r>
      <w:r w:rsidR="003A3024" w:rsidRPr="001D1D88">
        <w:rPr>
          <w:rFonts w:eastAsiaTheme="minorHAnsi"/>
          <w:color w:val="000000" w:themeColor="text1"/>
          <w:sz w:val="28"/>
          <w:szCs w:val="28"/>
          <w:lang w:val="en-GB" w:eastAsia="en-US"/>
        </w:rPr>
        <w:t xml:space="preserve">. </w:t>
      </w:r>
    </w:p>
    <w:p w14:paraId="7198ACCF" w14:textId="373879B7" w:rsidR="006E44C0" w:rsidRPr="001D1D88" w:rsidRDefault="002D624D" w:rsidP="00DF3A4A">
      <w:pPr>
        <w:autoSpaceDE w:val="0"/>
        <w:autoSpaceDN w:val="0"/>
        <w:adjustRightInd w:val="0"/>
        <w:ind w:firstLine="567"/>
        <w:jc w:val="both"/>
        <w:rPr>
          <w:color w:val="000000" w:themeColor="text1"/>
          <w:sz w:val="28"/>
          <w:szCs w:val="28"/>
          <w:lang w:val="en-GB"/>
        </w:rPr>
      </w:pPr>
      <w:r w:rsidRPr="003116A3">
        <w:rPr>
          <w:i/>
          <w:iCs/>
          <w:color w:val="000000" w:themeColor="text1"/>
          <w:sz w:val="28"/>
          <w:szCs w:val="28"/>
          <w:lang w:val="en-GB"/>
        </w:rPr>
        <w:t>Denial of justice</w:t>
      </w:r>
      <w:r w:rsidR="00CE07C4" w:rsidRPr="003116A3">
        <w:rPr>
          <w:i/>
          <w:iCs/>
          <w:color w:val="000000" w:themeColor="text1"/>
          <w:sz w:val="28"/>
          <w:szCs w:val="28"/>
          <w:lang w:val="en-GB"/>
        </w:rPr>
        <w:t xml:space="preserve"> and MST</w:t>
      </w:r>
      <w:r w:rsidRPr="003116A3">
        <w:rPr>
          <w:i/>
          <w:iCs/>
          <w:color w:val="000000" w:themeColor="text1"/>
          <w:sz w:val="28"/>
          <w:szCs w:val="28"/>
          <w:lang w:val="en-GB"/>
        </w:rPr>
        <w:t>.</w:t>
      </w:r>
      <w:r>
        <w:rPr>
          <w:color w:val="000000" w:themeColor="text1"/>
          <w:sz w:val="28"/>
          <w:szCs w:val="28"/>
          <w:lang w:val="en-GB"/>
        </w:rPr>
        <w:t xml:space="preserve"> </w:t>
      </w:r>
      <w:r w:rsidR="006E44C0" w:rsidRPr="001D1D88">
        <w:rPr>
          <w:color w:val="000000" w:themeColor="text1"/>
          <w:sz w:val="28"/>
          <w:szCs w:val="28"/>
          <w:lang w:val="en-GB"/>
        </w:rPr>
        <w:t xml:space="preserve">International rules on the protection of </w:t>
      </w:r>
      <w:r w:rsidR="00B76B66">
        <w:rPr>
          <w:color w:val="000000" w:themeColor="text1"/>
          <w:sz w:val="28"/>
          <w:szCs w:val="28"/>
          <w:lang w:val="en-GB"/>
        </w:rPr>
        <w:t xml:space="preserve">the </w:t>
      </w:r>
      <w:r w:rsidR="006E44C0" w:rsidRPr="001D1D88">
        <w:rPr>
          <w:color w:val="000000" w:themeColor="text1"/>
          <w:sz w:val="28"/>
          <w:szCs w:val="28"/>
          <w:lang w:val="en-GB"/>
        </w:rPr>
        <w:t xml:space="preserve">rights of aliens evolved in the </w:t>
      </w:r>
      <w:r w:rsidR="00B76B66">
        <w:rPr>
          <w:color w:val="000000" w:themeColor="text1"/>
          <w:sz w:val="28"/>
          <w:szCs w:val="28"/>
          <w:lang w:val="en-GB"/>
        </w:rPr>
        <w:t>19</w:t>
      </w:r>
      <w:r w:rsidR="00B76B66" w:rsidRPr="00B76B66">
        <w:rPr>
          <w:color w:val="000000" w:themeColor="text1"/>
          <w:sz w:val="28"/>
          <w:szCs w:val="28"/>
          <w:vertAlign w:val="superscript"/>
          <w:lang w:val="en-GB"/>
        </w:rPr>
        <w:t>th</w:t>
      </w:r>
      <w:r w:rsidR="006E44C0" w:rsidRPr="001D1D88">
        <w:rPr>
          <w:color w:val="000000" w:themeColor="text1"/>
          <w:sz w:val="28"/>
          <w:szCs w:val="28"/>
          <w:lang w:val="en-GB"/>
        </w:rPr>
        <w:t xml:space="preserve"> century </w:t>
      </w:r>
      <w:r w:rsidR="00A25FF2" w:rsidRPr="001D1D88">
        <w:rPr>
          <w:color w:val="000000" w:themeColor="text1"/>
          <w:sz w:val="28"/>
          <w:szCs w:val="28"/>
          <w:lang w:val="en-GB"/>
        </w:rPr>
        <w:t>in</w:t>
      </w:r>
      <w:r w:rsidR="006E44C0" w:rsidRPr="001D1D88">
        <w:rPr>
          <w:color w:val="000000" w:themeColor="text1"/>
          <w:sz w:val="28"/>
          <w:szCs w:val="28"/>
          <w:lang w:val="en-GB"/>
        </w:rPr>
        <w:t xml:space="preserve"> Western countries and the US</w:t>
      </w:r>
      <w:r w:rsidR="00A25FF2" w:rsidRPr="001D1D88">
        <w:rPr>
          <w:color w:val="000000" w:themeColor="text1"/>
          <w:sz w:val="28"/>
          <w:szCs w:val="28"/>
          <w:lang w:val="en-GB"/>
        </w:rPr>
        <w:t>. These were designed</w:t>
      </w:r>
      <w:r w:rsidR="006E44C0" w:rsidRPr="001D1D88">
        <w:rPr>
          <w:color w:val="000000" w:themeColor="text1"/>
          <w:sz w:val="28"/>
          <w:szCs w:val="28"/>
          <w:lang w:val="en-GB"/>
        </w:rPr>
        <w:t xml:space="preserve"> to protect </w:t>
      </w:r>
      <w:r w:rsidR="00A25FF2" w:rsidRPr="001D1D88">
        <w:rPr>
          <w:color w:val="000000" w:themeColor="text1"/>
          <w:sz w:val="28"/>
          <w:szCs w:val="28"/>
          <w:lang w:val="en-GB"/>
        </w:rPr>
        <w:t>own</w:t>
      </w:r>
      <w:r w:rsidR="006E44C0" w:rsidRPr="001D1D88">
        <w:rPr>
          <w:color w:val="000000" w:themeColor="text1"/>
          <w:sz w:val="28"/>
          <w:szCs w:val="28"/>
          <w:lang w:val="en-GB"/>
        </w:rPr>
        <w:t xml:space="preserve"> citizens </w:t>
      </w:r>
      <w:r w:rsidR="00AF576D" w:rsidRPr="001D1D88">
        <w:rPr>
          <w:color w:val="000000" w:themeColor="text1"/>
          <w:sz w:val="28"/>
          <w:szCs w:val="28"/>
          <w:lang w:val="en-GB"/>
        </w:rPr>
        <w:t xml:space="preserve">who were </w:t>
      </w:r>
      <w:r w:rsidR="006E44C0" w:rsidRPr="001D1D88">
        <w:rPr>
          <w:color w:val="000000" w:themeColor="text1"/>
          <w:sz w:val="28"/>
          <w:szCs w:val="28"/>
          <w:lang w:val="en-GB"/>
        </w:rPr>
        <w:t xml:space="preserve">investing abroad. </w:t>
      </w:r>
      <w:r w:rsidR="001816F7" w:rsidRPr="001D1D88">
        <w:rPr>
          <w:color w:val="000000" w:themeColor="text1"/>
          <w:sz w:val="28"/>
          <w:szCs w:val="28"/>
          <w:lang w:val="en-GB"/>
        </w:rPr>
        <w:t>The c</w:t>
      </w:r>
      <w:r w:rsidR="006E44C0" w:rsidRPr="001D1D88">
        <w:rPr>
          <w:color w:val="000000" w:themeColor="text1"/>
          <w:sz w:val="28"/>
          <w:szCs w:val="28"/>
          <w:lang w:val="en-GB"/>
        </w:rPr>
        <w:t xml:space="preserve">ore </w:t>
      </w:r>
      <w:r w:rsidR="001816F7" w:rsidRPr="001D1D88">
        <w:rPr>
          <w:color w:val="000000" w:themeColor="text1"/>
          <w:sz w:val="28"/>
          <w:szCs w:val="28"/>
          <w:lang w:val="en-GB"/>
        </w:rPr>
        <w:t>tenet</w:t>
      </w:r>
      <w:r w:rsidR="006E44C0" w:rsidRPr="001D1D88">
        <w:rPr>
          <w:color w:val="000000" w:themeColor="text1"/>
          <w:sz w:val="28"/>
          <w:szCs w:val="28"/>
          <w:lang w:val="en-GB"/>
        </w:rPr>
        <w:t xml:space="preserve"> was </w:t>
      </w:r>
      <w:r w:rsidR="001816F7" w:rsidRPr="001D1D88">
        <w:rPr>
          <w:color w:val="000000" w:themeColor="text1"/>
          <w:sz w:val="28"/>
          <w:szCs w:val="28"/>
          <w:lang w:val="en-GB"/>
        </w:rPr>
        <w:t>the</w:t>
      </w:r>
      <w:r w:rsidR="006E44C0" w:rsidRPr="001D1D88">
        <w:rPr>
          <w:color w:val="000000" w:themeColor="text1"/>
          <w:sz w:val="28"/>
          <w:szCs w:val="28"/>
          <w:lang w:val="en-GB"/>
        </w:rPr>
        <w:t xml:space="preserve"> imposition of a set of minimum obligations over a host state to respect the rights and protect the property of aliens under international law</w:t>
      </w:r>
      <w:r w:rsidR="0017622D">
        <w:rPr>
          <w:color w:val="000000" w:themeColor="text1"/>
          <w:sz w:val="28"/>
          <w:szCs w:val="28"/>
          <w:lang w:val="en-GB"/>
        </w:rPr>
        <w:t xml:space="preserve"> </w:t>
      </w:r>
      <w:r w:rsidR="0017622D" w:rsidRPr="001D1D88">
        <w:rPr>
          <w:color w:val="000000" w:themeColor="text1"/>
          <w:sz w:val="28"/>
          <w:szCs w:val="28"/>
          <w:lang w:val="en-GB"/>
        </w:rPr>
        <w:t>[</w:t>
      </w:r>
      <w:r w:rsidR="0017622D" w:rsidRPr="001D1D88">
        <w:rPr>
          <w:rFonts w:eastAsiaTheme="minorHAnsi"/>
          <w:color w:val="000000" w:themeColor="text1"/>
          <w:sz w:val="28"/>
          <w:szCs w:val="28"/>
          <w:lang w:val="en-GB" w:eastAsia="en-US"/>
        </w:rPr>
        <w:t>12</w:t>
      </w:r>
      <w:r w:rsidR="0017622D">
        <w:rPr>
          <w:rFonts w:eastAsiaTheme="minorHAnsi"/>
          <w:color w:val="000000" w:themeColor="text1"/>
          <w:sz w:val="28"/>
          <w:szCs w:val="28"/>
          <w:lang w:val="en-GB" w:eastAsia="en-US"/>
        </w:rPr>
        <w:t>6</w:t>
      </w:r>
      <w:r w:rsidR="0017622D" w:rsidRPr="001D1D88">
        <w:rPr>
          <w:rFonts w:eastAsiaTheme="minorHAnsi"/>
          <w:color w:val="000000" w:themeColor="text1"/>
          <w:sz w:val="28"/>
          <w:szCs w:val="28"/>
          <w:lang w:val="en-GB" w:eastAsia="en-US"/>
        </w:rPr>
        <w:t>, p. 451</w:t>
      </w:r>
      <w:r w:rsidR="0017622D" w:rsidRPr="001D1D88">
        <w:rPr>
          <w:color w:val="000000" w:themeColor="text1"/>
          <w:sz w:val="28"/>
          <w:szCs w:val="28"/>
          <w:lang w:val="en-GB"/>
        </w:rPr>
        <w:t>]</w:t>
      </w:r>
      <w:r w:rsidR="006E44C0" w:rsidRPr="001D1D88">
        <w:rPr>
          <w:color w:val="000000" w:themeColor="text1"/>
          <w:sz w:val="28"/>
          <w:szCs w:val="28"/>
          <w:lang w:val="en-GB"/>
        </w:rPr>
        <w:t>. Th</w:t>
      </w:r>
      <w:r w:rsidR="007D170B" w:rsidRPr="001D1D88">
        <w:rPr>
          <w:color w:val="000000" w:themeColor="text1"/>
          <w:sz w:val="28"/>
          <w:szCs w:val="28"/>
          <w:lang w:val="en-GB"/>
        </w:rPr>
        <w:t xml:space="preserve">is </w:t>
      </w:r>
      <w:r w:rsidR="006E44C0" w:rsidRPr="001D1D88">
        <w:rPr>
          <w:color w:val="000000" w:themeColor="text1"/>
          <w:sz w:val="28"/>
          <w:szCs w:val="28"/>
          <w:lang w:val="en-GB"/>
        </w:rPr>
        <w:t>ideology</w:t>
      </w:r>
      <w:r w:rsidR="007D170B" w:rsidRPr="001D1D88">
        <w:rPr>
          <w:color w:val="000000" w:themeColor="text1"/>
          <w:sz w:val="28"/>
          <w:szCs w:val="28"/>
          <w:lang w:val="en-GB"/>
        </w:rPr>
        <w:t xml:space="preserve"> evolved in response to</w:t>
      </w:r>
      <w:r w:rsidR="006E44C0" w:rsidRPr="001D1D88">
        <w:rPr>
          <w:color w:val="000000" w:themeColor="text1"/>
          <w:sz w:val="28"/>
          <w:szCs w:val="28"/>
          <w:lang w:val="en-GB"/>
        </w:rPr>
        <w:t xml:space="preserve"> was due to the expansion of western economic powers, the spread of European colonialism, and American influence in Latin America and Asia. During the </w:t>
      </w:r>
      <w:r w:rsidR="00B76B66">
        <w:rPr>
          <w:color w:val="000000" w:themeColor="text1"/>
          <w:sz w:val="28"/>
          <w:szCs w:val="28"/>
          <w:lang w:val="en-GB"/>
        </w:rPr>
        <w:t>19</w:t>
      </w:r>
      <w:r w:rsidR="00B76B66" w:rsidRPr="00B76B66">
        <w:rPr>
          <w:color w:val="000000" w:themeColor="text1"/>
          <w:sz w:val="28"/>
          <w:szCs w:val="28"/>
          <w:vertAlign w:val="superscript"/>
          <w:lang w:val="en-GB"/>
        </w:rPr>
        <w:t>th</w:t>
      </w:r>
      <w:r w:rsidR="006E44C0" w:rsidRPr="001D1D88">
        <w:rPr>
          <w:color w:val="000000" w:themeColor="text1"/>
          <w:sz w:val="28"/>
          <w:szCs w:val="28"/>
          <w:lang w:val="en-GB"/>
        </w:rPr>
        <w:t xml:space="preserve"> century, there was an implicit </w:t>
      </w:r>
      <w:r w:rsidR="00804D87" w:rsidRPr="001D1D88">
        <w:rPr>
          <w:color w:val="000000" w:themeColor="text1"/>
          <w:sz w:val="28"/>
          <w:szCs w:val="28"/>
          <w:lang w:val="en-GB"/>
        </w:rPr>
        <w:t xml:space="preserve">international </w:t>
      </w:r>
      <w:r w:rsidR="006E44C0" w:rsidRPr="001D1D88">
        <w:rPr>
          <w:color w:val="000000" w:themeColor="text1"/>
          <w:sz w:val="28"/>
          <w:szCs w:val="28"/>
          <w:lang w:val="en-GB"/>
        </w:rPr>
        <w:t xml:space="preserve">consensus </w:t>
      </w:r>
      <w:r w:rsidR="003F5C2C" w:rsidRPr="001D1D88">
        <w:rPr>
          <w:color w:val="000000" w:themeColor="text1"/>
          <w:sz w:val="28"/>
          <w:szCs w:val="28"/>
          <w:lang w:val="en-GB"/>
        </w:rPr>
        <w:t xml:space="preserve">among States </w:t>
      </w:r>
      <w:r w:rsidR="006E44C0" w:rsidRPr="001D1D88">
        <w:rPr>
          <w:color w:val="000000" w:themeColor="text1"/>
          <w:sz w:val="28"/>
          <w:szCs w:val="28"/>
          <w:lang w:val="en-GB"/>
        </w:rPr>
        <w:t>on the existence of such rule</w:t>
      </w:r>
      <w:r w:rsidR="00804D87" w:rsidRPr="001D1D88">
        <w:rPr>
          <w:color w:val="000000" w:themeColor="text1"/>
          <w:sz w:val="28"/>
          <w:szCs w:val="28"/>
          <w:lang w:val="en-GB"/>
        </w:rPr>
        <w:t>s</w:t>
      </w:r>
      <w:r w:rsidR="006E44C0" w:rsidRPr="001D1D88">
        <w:rPr>
          <w:color w:val="000000" w:themeColor="text1"/>
          <w:sz w:val="28"/>
          <w:szCs w:val="28"/>
          <w:lang w:val="en-GB"/>
        </w:rPr>
        <w:t xml:space="preserve"> without much practical application</w:t>
      </w:r>
      <w:r w:rsidR="003F5C2C" w:rsidRPr="001D1D88">
        <w:rPr>
          <w:color w:val="000000" w:themeColor="text1"/>
          <w:sz w:val="28"/>
          <w:szCs w:val="28"/>
          <w:lang w:val="en-GB"/>
        </w:rPr>
        <w:t xml:space="preserve"> [</w:t>
      </w:r>
      <w:r w:rsidR="00DF7698" w:rsidRPr="001D1D88">
        <w:rPr>
          <w:rFonts w:eastAsiaTheme="minorHAnsi"/>
          <w:color w:val="000000" w:themeColor="text1"/>
          <w:sz w:val="28"/>
          <w:szCs w:val="28"/>
          <w:lang w:val="en-GB" w:eastAsia="en-US"/>
        </w:rPr>
        <w:t>12</w:t>
      </w:r>
      <w:r w:rsidR="00A60857">
        <w:rPr>
          <w:rFonts w:eastAsiaTheme="minorHAnsi"/>
          <w:color w:val="000000" w:themeColor="text1"/>
          <w:sz w:val="28"/>
          <w:szCs w:val="28"/>
          <w:lang w:val="en-GB" w:eastAsia="en-US"/>
        </w:rPr>
        <w:t>6</w:t>
      </w:r>
      <w:r w:rsidR="00DF7698" w:rsidRPr="001D1D88">
        <w:rPr>
          <w:rFonts w:eastAsiaTheme="minorHAnsi"/>
          <w:color w:val="000000" w:themeColor="text1"/>
          <w:sz w:val="28"/>
          <w:szCs w:val="28"/>
          <w:lang w:val="en-GB" w:eastAsia="en-US"/>
        </w:rPr>
        <w:t>, p. 451</w:t>
      </w:r>
      <w:r w:rsidR="003F5C2C" w:rsidRPr="001D1D88">
        <w:rPr>
          <w:color w:val="000000" w:themeColor="text1"/>
          <w:sz w:val="28"/>
          <w:szCs w:val="28"/>
          <w:lang w:val="en-GB"/>
        </w:rPr>
        <w:t>]</w:t>
      </w:r>
      <w:r w:rsidR="006E44C0" w:rsidRPr="001D1D88">
        <w:rPr>
          <w:color w:val="000000" w:themeColor="text1"/>
          <w:sz w:val="28"/>
          <w:szCs w:val="28"/>
          <w:lang w:val="en-GB"/>
        </w:rPr>
        <w:t>.</w:t>
      </w:r>
    </w:p>
    <w:p w14:paraId="0CBAB686" w14:textId="6356681F" w:rsidR="006E44C0" w:rsidRPr="001D1D88" w:rsidRDefault="00A96324" w:rsidP="00A96324">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I</w:t>
      </w:r>
      <w:r w:rsidR="006E44C0" w:rsidRPr="001D1D88">
        <w:rPr>
          <w:color w:val="000000" w:themeColor="text1"/>
          <w:sz w:val="28"/>
          <w:szCs w:val="28"/>
          <w:lang w:val="en-GB"/>
        </w:rPr>
        <w:t xml:space="preserve">n 1910 US State Secretary Root </w:t>
      </w:r>
      <w:r w:rsidR="00C13C2B" w:rsidRPr="001D1D88">
        <w:rPr>
          <w:color w:val="000000" w:themeColor="text1"/>
          <w:sz w:val="28"/>
          <w:szCs w:val="28"/>
          <w:lang w:val="en-GB"/>
        </w:rPr>
        <w:t xml:space="preserve">E. </w:t>
      </w:r>
      <w:r w:rsidR="00ED2124" w:rsidRPr="001D1D88">
        <w:rPr>
          <w:color w:val="000000" w:themeColor="text1"/>
          <w:sz w:val="28"/>
          <w:szCs w:val="28"/>
          <w:lang w:val="en-GB"/>
        </w:rPr>
        <w:t xml:space="preserve">explicitly </w:t>
      </w:r>
      <w:r w:rsidR="006E44C0" w:rsidRPr="001D1D88">
        <w:rPr>
          <w:color w:val="000000" w:themeColor="text1"/>
          <w:sz w:val="28"/>
          <w:szCs w:val="28"/>
          <w:lang w:val="en-GB"/>
        </w:rPr>
        <w:t xml:space="preserve">addressed </w:t>
      </w:r>
      <w:r w:rsidR="003F5C2C" w:rsidRPr="001D1D88">
        <w:rPr>
          <w:color w:val="000000" w:themeColor="text1"/>
          <w:sz w:val="28"/>
          <w:szCs w:val="28"/>
          <w:lang w:val="en-GB"/>
        </w:rPr>
        <w:t>such ideology</w:t>
      </w:r>
      <w:r w:rsidR="006E44C0" w:rsidRPr="001D1D88">
        <w:rPr>
          <w:rStyle w:val="a7"/>
          <w:color w:val="000000" w:themeColor="text1"/>
          <w:sz w:val="28"/>
          <w:szCs w:val="28"/>
          <w:lang w:val="en-GB"/>
        </w:rPr>
        <w:footnoteReference w:id="18"/>
      </w:r>
      <w:r w:rsidR="006E44C0" w:rsidRPr="001D1D88">
        <w:rPr>
          <w:color w:val="000000" w:themeColor="text1"/>
          <w:sz w:val="28"/>
          <w:szCs w:val="28"/>
          <w:lang w:val="en-GB"/>
        </w:rPr>
        <w:t xml:space="preserve"> </w:t>
      </w:r>
      <w:r w:rsidR="00605C82" w:rsidRPr="001D1D88">
        <w:rPr>
          <w:color w:val="000000" w:themeColor="text1"/>
          <w:sz w:val="28"/>
          <w:szCs w:val="28"/>
          <w:lang w:val="en-GB"/>
        </w:rPr>
        <w:t>“</w:t>
      </w:r>
      <w:r w:rsidR="006E44C0" w:rsidRPr="00B73811">
        <w:rPr>
          <w:i/>
          <w:iCs/>
          <w:color w:val="000000" w:themeColor="text1"/>
          <w:sz w:val="28"/>
          <w:szCs w:val="28"/>
          <w:lang w:val="en-GB"/>
        </w:rPr>
        <w:t xml:space="preserve">the natural course of development of the new world was leading to flow of labour and investment from one country to another for the search of </w:t>
      </w:r>
      <w:r w:rsidR="00751AA6" w:rsidRPr="00B73811">
        <w:rPr>
          <w:i/>
          <w:iCs/>
          <w:color w:val="000000" w:themeColor="text1"/>
          <w:sz w:val="28"/>
          <w:szCs w:val="28"/>
          <w:lang w:val="en-GB"/>
        </w:rPr>
        <w:t xml:space="preserve">[the] </w:t>
      </w:r>
      <w:r w:rsidR="006E44C0" w:rsidRPr="00B73811">
        <w:rPr>
          <w:i/>
          <w:iCs/>
          <w:color w:val="000000" w:themeColor="text1"/>
          <w:sz w:val="28"/>
          <w:szCs w:val="28"/>
          <w:lang w:val="en-GB"/>
        </w:rPr>
        <w:t>best market</w:t>
      </w:r>
      <w:r w:rsidR="00ED2124" w:rsidRPr="00B73811">
        <w:rPr>
          <w:i/>
          <w:iCs/>
          <w:color w:val="000000" w:themeColor="text1"/>
          <w:sz w:val="28"/>
          <w:szCs w:val="28"/>
          <w:lang w:val="en-GB"/>
        </w:rPr>
        <w:t>…[t]</w:t>
      </w:r>
      <w:r w:rsidR="006E44C0" w:rsidRPr="00B73811">
        <w:rPr>
          <w:i/>
          <w:iCs/>
          <w:color w:val="000000" w:themeColor="text1"/>
          <w:sz w:val="28"/>
          <w:szCs w:val="28"/>
          <w:lang w:val="en-GB"/>
        </w:rPr>
        <w:t xml:space="preserve">his process requires protection of rights of aliens in the territory of a host state that could be effectively exercised only by calling upon the government of </w:t>
      </w:r>
      <w:r w:rsidR="00605C82" w:rsidRPr="00B73811">
        <w:rPr>
          <w:i/>
          <w:iCs/>
          <w:color w:val="000000" w:themeColor="text1"/>
          <w:sz w:val="28"/>
          <w:szCs w:val="28"/>
          <w:lang w:val="en-GB"/>
        </w:rPr>
        <w:t>another country</w:t>
      </w:r>
      <w:r w:rsidR="006E44C0" w:rsidRPr="00B73811">
        <w:rPr>
          <w:i/>
          <w:iCs/>
          <w:color w:val="000000" w:themeColor="text1"/>
          <w:sz w:val="28"/>
          <w:szCs w:val="28"/>
          <w:lang w:val="en-GB"/>
        </w:rPr>
        <w:t xml:space="preserve"> for the performance of its international duty that conforms to the established standard of civilization</w:t>
      </w:r>
      <w:r w:rsidR="00605C82" w:rsidRPr="001D1D88">
        <w:rPr>
          <w:color w:val="000000" w:themeColor="text1"/>
          <w:sz w:val="28"/>
          <w:szCs w:val="28"/>
          <w:lang w:val="en-GB"/>
        </w:rPr>
        <w:t>”</w:t>
      </w:r>
      <w:r w:rsidR="00605C82" w:rsidRPr="001D1D88">
        <w:rPr>
          <w:rFonts w:eastAsiaTheme="minorHAnsi"/>
          <w:color w:val="000000" w:themeColor="text1"/>
          <w:sz w:val="28"/>
          <w:szCs w:val="28"/>
          <w:lang w:val="en-GB" w:eastAsia="en-US"/>
        </w:rPr>
        <w:t xml:space="preserve"> [</w:t>
      </w:r>
      <w:r w:rsidR="00F16E35" w:rsidRPr="001D1D88">
        <w:rPr>
          <w:rFonts w:eastAsiaTheme="minorHAnsi"/>
          <w:color w:val="000000" w:themeColor="text1"/>
          <w:sz w:val="28"/>
          <w:szCs w:val="28"/>
          <w:lang w:val="en-GB" w:eastAsia="en-US"/>
        </w:rPr>
        <w:t>136</w:t>
      </w:r>
      <w:r w:rsidR="00605C82" w:rsidRPr="001D1D88">
        <w:rPr>
          <w:rFonts w:eastAsiaTheme="minorHAnsi"/>
          <w:color w:val="000000" w:themeColor="text1"/>
          <w:sz w:val="28"/>
          <w:szCs w:val="28"/>
          <w:lang w:val="en-GB" w:eastAsia="en-US"/>
        </w:rPr>
        <w:t>]</w:t>
      </w:r>
      <w:r w:rsidR="006E44C0" w:rsidRPr="001D1D88">
        <w:rPr>
          <w:color w:val="000000" w:themeColor="text1"/>
          <w:sz w:val="28"/>
          <w:szCs w:val="28"/>
          <w:lang w:val="en-GB"/>
        </w:rPr>
        <w:t>.</w:t>
      </w:r>
      <w:r w:rsidR="00F16E35" w:rsidRPr="001D1D88">
        <w:rPr>
          <w:color w:val="000000" w:themeColor="text1"/>
          <w:sz w:val="28"/>
          <w:szCs w:val="28"/>
          <w:lang w:val="en-GB"/>
        </w:rPr>
        <w:t xml:space="preserve"> </w:t>
      </w:r>
      <w:r w:rsidR="00C13C2B" w:rsidRPr="001D1D88">
        <w:rPr>
          <w:color w:val="000000" w:themeColor="text1"/>
          <w:sz w:val="28"/>
          <w:szCs w:val="28"/>
          <w:lang w:val="en-GB"/>
        </w:rPr>
        <w:lastRenderedPageBreak/>
        <w:t>These standards</w:t>
      </w:r>
      <w:r w:rsidR="006E44C0" w:rsidRPr="001D1D88">
        <w:rPr>
          <w:color w:val="000000" w:themeColor="text1"/>
          <w:sz w:val="28"/>
          <w:szCs w:val="28"/>
          <w:lang w:val="en-GB"/>
        </w:rPr>
        <w:t xml:space="preserve"> include </w:t>
      </w:r>
      <w:r w:rsidR="00605C82" w:rsidRPr="001D1D88">
        <w:rPr>
          <w:color w:val="000000" w:themeColor="text1"/>
          <w:sz w:val="28"/>
          <w:szCs w:val="28"/>
          <w:lang w:val="en-GB"/>
        </w:rPr>
        <w:t>“</w:t>
      </w:r>
      <w:r w:rsidR="006E44C0" w:rsidRPr="00B73811">
        <w:rPr>
          <w:i/>
          <w:iCs/>
          <w:color w:val="000000" w:themeColor="text1"/>
          <w:sz w:val="28"/>
          <w:szCs w:val="28"/>
          <w:lang w:val="en-GB"/>
        </w:rPr>
        <w:t>a standard of justice, very simple, very fundamental, and of such general acceptance by all civilized countries as to form a part of the international law of the world</w:t>
      </w:r>
      <w:r w:rsidR="00605C82" w:rsidRPr="001D1D88">
        <w:rPr>
          <w:color w:val="000000" w:themeColor="text1"/>
          <w:sz w:val="28"/>
          <w:szCs w:val="28"/>
          <w:lang w:val="en-GB"/>
        </w:rPr>
        <w:t>”</w:t>
      </w:r>
      <w:r w:rsidR="00507484" w:rsidRPr="001D1D88">
        <w:rPr>
          <w:rFonts w:eastAsiaTheme="minorHAnsi"/>
          <w:color w:val="000000" w:themeColor="text1"/>
          <w:sz w:val="28"/>
          <w:szCs w:val="28"/>
          <w:lang w:val="en-GB" w:eastAsia="en-US"/>
        </w:rPr>
        <w:t xml:space="preserve"> [</w:t>
      </w:r>
      <w:r w:rsidR="00F16E35" w:rsidRPr="001D1D88">
        <w:rPr>
          <w:rFonts w:eastAsiaTheme="minorHAnsi"/>
          <w:color w:val="000000" w:themeColor="text1"/>
          <w:sz w:val="28"/>
          <w:szCs w:val="28"/>
          <w:lang w:val="en-GB" w:eastAsia="en-US"/>
        </w:rPr>
        <w:t>136, p. 521</w:t>
      </w:r>
      <w:r w:rsidR="00507484" w:rsidRPr="001D1D88">
        <w:rPr>
          <w:rFonts w:eastAsiaTheme="minorHAnsi"/>
          <w:color w:val="000000" w:themeColor="text1"/>
          <w:sz w:val="28"/>
          <w:szCs w:val="28"/>
          <w:lang w:val="en-GB" w:eastAsia="en-US"/>
        </w:rPr>
        <w:t>]</w:t>
      </w:r>
      <w:r w:rsidR="006E44C0" w:rsidRPr="001D1D88">
        <w:rPr>
          <w:color w:val="000000" w:themeColor="text1"/>
          <w:sz w:val="28"/>
          <w:szCs w:val="28"/>
          <w:lang w:val="en-GB"/>
        </w:rPr>
        <w:t xml:space="preserve">.  </w:t>
      </w:r>
      <w:r w:rsidR="00C13C2B" w:rsidRPr="001D1D88">
        <w:rPr>
          <w:color w:val="000000" w:themeColor="text1"/>
          <w:sz w:val="28"/>
          <w:szCs w:val="28"/>
          <w:lang w:val="en-GB"/>
        </w:rPr>
        <w:t>Following</w:t>
      </w:r>
      <w:r w:rsidR="006E44C0" w:rsidRPr="001D1D88">
        <w:rPr>
          <w:color w:val="000000" w:themeColor="text1"/>
          <w:sz w:val="28"/>
          <w:szCs w:val="28"/>
          <w:lang w:val="en-GB"/>
        </w:rPr>
        <w:t xml:space="preserve"> Root</w:t>
      </w:r>
      <w:r w:rsidR="00C13C2B" w:rsidRPr="001D1D88">
        <w:rPr>
          <w:color w:val="000000" w:themeColor="text1"/>
          <w:sz w:val="28"/>
          <w:szCs w:val="28"/>
          <w:lang w:val="en-GB"/>
        </w:rPr>
        <w:t>’s approach, it follows that</w:t>
      </w:r>
      <w:r w:rsidR="006E44C0" w:rsidRPr="001D1D88">
        <w:rPr>
          <w:color w:val="000000" w:themeColor="text1"/>
          <w:sz w:val="28"/>
          <w:szCs w:val="28"/>
          <w:lang w:val="en-GB"/>
        </w:rPr>
        <w:t xml:space="preserve"> the need for </w:t>
      </w:r>
      <w:r w:rsidR="00814682" w:rsidRPr="001D1D88">
        <w:rPr>
          <w:color w:val="000000" w:themeColor="text1"/>
          <w:sz w:val="28"/>
          <w:szCs w:val="28"/>
          <w:lang w:val="en-GB"/>
        </w:rPr>
        <w:t xml:space="preserve">the </w:t>
      </w:r>
      <w:r w:rsidR="00417149" w:rsidRPr="001D1D88">
        <w:rPr>
          <w:color w:val="000000" w:themeColor="text1"/>
          <w:sz w:val="28"/>
          <w:szCs w:val="28"/>
          <w:lang w:val="en-GB"/>
        </w:rPr>
        <w:t xml:space="preserve">explicit </w:t>
      </w:r>
      <w:r w:rsidR="006E44C0" w:rsidRPr="001D1D88">
        <w:rPr>
          <w:color w:val="000000" w:themeColor="text1"/>
          <w:sz w:val="28"/>
          <w:szCs w:val="28"/>
          <w:lang w:val="en-GB"/>
        </w:rPr>
        <w:t xml:space="preserve">protection of aliens abroad </w:t>
      </w:r>
      <w:r w:rsidR="00814682" w:rsidRPr="001D1D88">
        <w:rPr>
          <w:color w:val="000000" w:themeColor="text1"/>
          <w:sz w:val="28"/>
          <w:szCs w:val="28"/>
          <w:lang w:val="en-GB"/>
        </w:rPr>
        <w:t>would only arise in states in which</w:t>
      </w:r>
      <w:r w:rsidR="006E44C0" w:rsidRPr="001D1D88">
        <w:rPr>
          <w:color w:val="000000" w:themeColor="text1"/>
          <w:sz w:val="28"/>
          <w:szCs w:val="28"/>
          <w:lang w:val="en-GB"/>
        </w:rPr>
        <w:t xml:space="preserve"> an insufficient degree of impartiality and independence </w:t>
      </w:r>
      <w:r w:rsidR="00814682" w:rsidRPr="001D1D88">
        <w:rPr>
          <w:color w:val="000000" w:themeColor="text1"/>
          <w:sz w:val="28"/>
          <w:szCs w:val="28"/>
          <w:lang w:val="en-GB"/>
        </w:rPr>
        <w:t xml:space="preserve">was </w:t>
      </w:r>
      <w:r w:rsidR="006E44C0" w:rsidRPr="001D1D88">
        <w:rPr>
          <w:color w:val="000000" w:themeColor="text1"/>
          <w:sz w:val="28"/>
          <w:szCs w:val="28"/>
          <w:lang w:val="en-GB"/>
        </w:rPr>
        <w:t>accorded to</w:t>
      </w:r>
      <w:r w:rsidR="00814682" w:rsidRPr="001D1D88">
        <w:rPr>
          <w:color w:val="000000" w:themeColor="text1"/>
          <w:sz w:val="28"/>
          <w:szCs w:val="28"/>
          <w:lang w:val="en-GB"/>
        </w:rPr>
        <w:t xml:space="preserve"> their own nationals</w:t>
      </w:r>
      <w:r w:rsidR="006E44C0" w:rsidRPr="001D1D88">
        <w:rPr>
          <w:color w:val="000000" w:themeColor="text1"/>
          <w:sz w:val="28"/>
          <w:szCs w:val="28"/>
          <w:lang w:val="en-GB"/>
        </w:rPr>
        <w:t>. Root referred to Palmerston’s</w:t>
      </w:r>
      <w:r w:rsidR="00751AA6" w:rsidRPr="001D1D88">
        <w:rPr>
          <w:color w:val="000000" w:themeColor="text1"/>
          <w:sz w:val="28"/>
          <w:szCs w:val="28"/>
          <w:lang w:val="en-GB"/>
        </w:rPr>
        <w:t xml:space="preserve"> (Lord)</w:t>
      </w:r>
      <w:r w:rsidR="006E44C0" w:rsidRPr="001D1D88">
        <w:rPr>
          <w:color w:val="000000" w:themeColor="text1"/>
          <w:sz w:val="28"/>
          <w:szCs w:val="28"/>
          <w:lang w:val="en-GB"/>
        </w:rPr>
        <w:t xml:space="preserve"> speech in the Don Pacifico case where the British Government</w:t>
      </w:r>
      <w:r w:rsidR="00B53CFB" w:rsidRPr="001D1D88">
        <w:rPr>
          <w:color w:val="000000" w:themeColor="text1"/>
          <w:sz w:val="28"/>
          <w:szCs w:val="28"/>
          <w:lang w:val="en-GB"/>
        </w:rPr>
        <w:t xml:space="preserve"> interfered only</w:t>
      </w:r>
      <w:r w:rsidR="006E44C0" w:rsidRPr="001D1D88">
        <w:rPr>
          <w:color w:val="000000" w:themeColor="text1"/>
          <w:sz w:val="28"/>
          <w:szCs w:val="28"/>
          <w:lang w:val="en-GB"/>
        </w:rPr>
        <w:t xml:space="preserve"> in cases of denial of justice and manifestly unjust decisions of foreign governments in relation to British individuals. Root</w:t>
      </w:r>
      <w:r w:rsidR="00B53CFB" w:rsidRPr="001D1D88">
        <w:rPr>
          <w:color w:val="000000" w:themeColor="text1"/>
          <w:sz w:val="28"/>
          <w:szCs w:val="28"/>
          <w:lang w:val="en-GB"/>
        </w:rPr>
        <w:t>’s speech</w:t>
      </w:r>
      <w:r w:rsidR="007461E0" w:rsidRPr="001D1D88">
        <w:rPr>
          <w:color w:val="000000" w:themeColor="text1"/>
          <w:sz w:val="28"/>
          <w:szCs w:val="28"/>
          <w:lang w:val="en-GB"/>
        </w:rPr>
        <w:t xml:space="preserve"> addressed the issues of structure and </w:t>
      </w:r>
      <w:r w:rsidR="006E44C0" w:rsidRPr="001D1D88">
        <w:rPr>
          <w:color w:val="000000" w:themeColor="text1"/>
          <w:sz w:val="28"/>
          <w:szCs w:val="28"/>
          <w:lang w:val="en-GB"/>
        </w:rPr>
        <w:t xml:space="preserve">content of </w:t>
      </w:r>
      <w:r w:rsidR="007461E0" w:rsidRPr="001D1D88">
        <w:rPr>
          <w:color w:val="000000" w:themeColor="text1"/>
          <w:sz w:val="28"/>
          <w:szCs w:val="28"/>
          <w:lang w:val="en-GB"/>
        </w:rPr>
        <w:t>an</w:t>
      </w:r>
      <w:r w:rsidR="006E44C0" w:rsidRPr="001D1D88">
        <w:rPr>
          <w:color w:val="000000" w:themeColor="text1"/>
          <w:sz w:val="28"/>
          <w:szCs w:val="28"/>
          <w:lang w:val="en-GB"/>
        </w:rPr>
        <w:t xml:space="preserve"> international standard, but could not substantiate the source of this international standard</w:t>
      </w:r>
      <w:r w:rsidR="007461E0" w:rsidRPr="001D1D88">
        <w:rPr>
          <w:color w:val="000000" w:themeColor="text1"/>
          <w:sz w:val="28"/>
          <w:szCs w:val="28"/>
          <w:lang w:val="en-GB"/>
        </w:rPr>
        <w:t xml:space="preserve">, not </w:t>
      </w:r>
      <w:r w:rsidR="00977881" w:rsidRPr="001D1D88">
        <w:rPr>
          <w:color w:val="000000" w:themeColor="text1"/>
          <w:sz w:val="28"/>
          <w:szCs w:val="28"/>
          <w:lang w:val="en-GB"/>
        </w:rPr>
        <w:t>its</w:t>
      </w:r>
      <w:r w:rsidR="006E44C0" w:rsidRPr="001D1D88">
        <w:rPr>
          <w:color w:val="000000" w:themeColor="text1"/>
          <w:sz w:val="28"/>
          <w:szCs w:val="28"/>
          <w:lang w:val="en-GB"/>
        </w:rPr>
        <w:t xml:space="preserve"> applicability in practice</w:t>
      </w:r>
      <w:r w:rsidR="00507484" w:rsidRPr="001D1D88">
        <w:rPr>
          <w:color w:val="000000" w:themeColor="text1"/>
          <w:sz w:val="28"/>
          <w:szCs w:val="28"/>
          <w:lang w:val="en-GB"/>
        </w:rPr>
        <w:t xml:space="preserve"> </w:t>
      </w:r>
      <w:r w:rsidR="00507484" w:rsidRPr="001D1D88">
        <w:rPr>
          <w:rFonts w:eastAsiaTheme="minorHAnsi"/>
          <w:color w:val="000000" w:themeColor="text1"/>
          <w:sz w:val="28"/>
          <w:szCs w:val="28"/>
          <w:lang w:val="en-GB" w:eastAsia="en-US"/>
        </w:rPr>
        <w:t>[</w:t>
      </w:r>
      <w:r w:rsidR="00F16E35" w:rsidRPr="001D1D88">
        <w:rPr>
          <w:rFonts w:eastAsiaTheme="minorHAnsi"/>
          <w:color w:val="000000" w:themeColor="text1"/>
          <w:sz w:val="28"/>
          <w:szCs w:val="28"/>
          <w:lang w:val="en-GB" w:eastAsia="en-US"/>
        </w:rPr>
        <w:t>137</w:t>
      </w:r>
      <w:r w:rsidR="00507484" w:rsidRPr="001D1D88">
        <w:rPr>
          <w:rFonts w:eastAsiaTheme="minorHAnsi"/>
          <w:color w:val="000000" w:themeColor="text1"/>
          <w:sz w:val="28"/>
          <w:szCs w:val="28"/>
          <w:lang w:val="en-GB" w:eastAsia="en-US"/>
        </w:rPr>
        <w:t>]</w:t>
      </w:r>
      <w:r w:rsidR="006E44C0" w:rsidRPr="001D1D88">
        <w:rPr>
          <w:color w:val="000000" w:themeColor="text1"/>
          <w:sz w:val="28"/>
          <w:szCs w:val="28"/>
          <w:lang w:val="en-GB"/>
        </w:rPr>
        <w:t>.</w:t>
      </w:r>
      <w:r w:rsidR="00F16E35" w:rsidRPr="001D1D88">
        <w:rPr>
          <w:color w:val="000000" w:themeColor="text1"/>
          <w:sz w:val="28"/>
          <w:szCs w:val="28"/>
          <w:lang w:val="en-GB"/>
        </w:rPr>
        <w:t xml:space="preserve"> </w:t>
      </w:r>
      <w:r w:rsidR="002D1E32" w:rsidRPr="001D1D88">
        <w:rPr>
          <w:color w:val="000000" w:themeColor="text1"/>
          <w:sz w:val="28"/>
          <w:szCs w:val="28"/>
          <w:lang w:val="en-GB"/>
        </w:rPr>
        <w:t xml:space="preserve">This </w:t>
      </w:r>
      <w:r w:rsidR="00751AA6" w:rsidRPr="001D1D88">
        <w:rPr>
          <w:color w:val="000000" w:themeColor="text1"/>
          <w:sz w:val="28"/>
          <w:szCs w:val="28"/>
          <w:lang w:val="en-GB"/>
        </w:rPr>
        <w:t>might have been</w:t>
      </w:r>
      <w:r w:rsidR="006E44C0" w:rsidRPr="001D1D88">
        <w:rPr>
          <w:color w:val="000000" w:themeColor="text1"/>
          <w:sz w:val="28"/>
          <w:szCs w:val="28"/>
          <w:lang w:val="en-GB"/>
        </w:rPr>
        <w:t xml:space="preserve"> </w:t>
      </w:r>
      <w:r w:rsidR="00751AA6" w:rsidRPr="001D1D88">
        <w:rPr>
          <w:color w:val="000000" w:themeColor="text1"/>
          <w:sz w:val="28"/>
          <w:szCs w:val="28"/>
          <w:lang w:val="en-GB"/>
        </w:rPr>
        <w:t>caused by</w:t>
      </w:r>
      <w:r w:rsidR="006E44C0" w:rsidRPr="001D1D88">
        <w:rPr>
          <w:color w:val="000000" w:themeColor="text1"/>
          <w:sz w:val="28"/>
          <w:szCs w:val="28"/>
          <w:lang w:val="en-GB"/>
        </w:rPr>
        <w:t xml:space="preserve"> </w:t>
      </w:r>
      <w:r w:rsidR="002D1E32" w:rsidRPr="001D1D88">
        <w:rPr>
          <w:color w:val="000000" w:themeColor="text1"/>
          <w:sz w:val="28"/>
          <w:szCs w:val="28"/>
          <w:lang w:val="en-GB"/>
        </w:rPr>
        <w:t>a</w:t>
      </w:r>
      <w:r w:rsidR="006E44C0" w:rsidRPr="001D1D88">
        <w:rPr>
          <w:color w:val="000000" w:themeColor="text1"/>
          <w:sz w:val="28"/>
          <w:szCs w:val="28"/>
          <w:lang w:val="en-GB"/>
        </w:rPr>
        <w:t xml:space="preserve"> lack of State and international adjudication practice</w:t>
      </w:r>
      <w:r w:rsidR="002D1E32" w:rsidRPr="001D1D88">
        <w:rPr>
          <w:color w:val="000000" w:themeColor="text1"/>
          <w:sz w:val="28"/>
          <w:szCs w:val="28"/>
          <w:lang w:val="en-GB"/>
        </w:rPr>
        <w:t>s</w:t>
      </w:r>
      <w:r w:rsidR="006E44C0" w:rsidRPr="001D1D88">
        <w:rPr>
          <w:color w:val="000000" w:themeColor="text1"/>
          <w:sz w:val="28"/>
          <w:szCs w:val="28"/>
          <w:lang w:val="en-GB"/>
        </w:rPr>
        <w:t xml:space="preserve">.  </w:t>
      </w:r>
      <w:r w:rsidR="002D1E32" w:rsidRPr="001D1D88">
        <w:rPr>
          <w:color w:val="000000" w:themeColor="text1"/>
          <w:sz w:val="28"/>
          <w:szCs w:val="28"/>
          <w:lang w:val="en-GB"/>
        </w:rPr>
        <w:t>Over</w:t>
      </w:r>
      <w:r w:rsidR="006E44C0" w:rsidRPr="001D1D88">
        <w:rPr>
          <w:color w:val="000000" w:themeColor="text1"/>
          <w:sz w:val="28"/>
          <w:szCs w:val="28"/>
          <w:lang w:val="en-GB"/>
        </w:rPr>
        <w:t xml:space="preserve"> the course of the </w:t>
      </w:r>
      <w:r w:rsidR="00B76B66">
        <w:rPr>
          <w:color w:val="000000" w:themeColor="text1"/>
          <w:sz w:val="28"/>
          <w:szCs w:val="28"/>
          <w:lang w:val="en-GB"/>
        </w:rPr>
        <w:t>19</w:t>
      </w:r>
      <w:r w:rsidR="00B76B66" w:rsidRPr="00B76B66">
        <w:rPr>
          <w:color w:val="000000" w:themeColor="text1"/>
          <w:sz w:val="28"/>
          <w:szCs w:val="28"/>
          <w:vertAlign w:val="superscript"/>
          <w:lang w:val="en-GB"/>
        </w:rPr>
        <w:t>th</w:t>
      </w:r>
      <w:r w:rsidR="006E44C0" w:rsidRPr="001D1D88">
        <w:rPr>
          <w:color w:val="000000" w:themeColor="text1"/>
          <w:sz w:val="28"/>
          <w:szCs w:val="28"/>
          <w:lang w:val="en-GB"/>
        </w:rPr>
        <w:t xml:space="preserve"> and </w:t>
      </w:r>
      <w:r w:rsidR="00B76B66">
        <w:rPr>
          <w:color w:val="000000" w:themeColor="text1"/>
          <w:sz w:val="28"/>
          <w:szCs w:val="28"/>
          <w:lang w:val="en-GB"/>
        </w:rPr>
        <w:t>20</w:t>
      </w:r>
      <w:r w:rsidR="00B76B66" w:rsidRPr="00B76B66">
        <w:rPr>
          <w:color w:val="000000" w:themeColor="text1"/>
          <w:sz w:val="28"/>
          <w:szCs w:val="28"/>
          <w:vertAlign w:val="superscript"/>
          <w:lang w:val="en-GB"/>
        </w:rPr>
        <w:t>th</w:t>
      </w:r>
      <w:r w:rsidR="006E44C0" w:rsidRPr="00B76B66">
        <w:rPr>
          <w:color w:val="000000" w:themeColor="text1"/>
          <w:sz w:val="28"/>
          <w:szCs w:val="28"/>
          <w:vertAlign w:val="superscript"/>
          <w:lang w:val="en-GB"/>
        </w:rPr>
        <w:t xml:space="preserve"> </w:t>
      </w:r>
      <w:r w:rsidR="006E44C0" w:rsidRPr="001D1D88">
        <w:rPr>
          <w:color w:val="000000" w:themeColor="text1"/>
          <w:sz w:val="28"/>
          <w:szCs w:val="28"/>
          <w:lang w:val="en-GB"/>
        </w:rPr>
        <w:t>centuries</w:t>
      </w:r>
      <w:r w:rsidR="00307FCC" w:rsidRPr="001D1D88">
        <w:rPr>
          <w:color w:val="000000" w:themeColor="text1"/>
          <w:sz w:val="28"/>
          <w:szCs w:val="28"/>
          <w:lang w:val="en-GB"/>
        </w:rPr>
        <w:t>,</w:t>
      </w:r>
      <w:r w:rsidR="006E44C0" w:rsidRPr="001D1D88">
        <w:rPr>
          <w:color w:val="000000" w:themeColor="text1"/>
          <w:sz w:val="28"/>
          <w:szCs w:val="28"/>
          <w:lang w:val="en-GB"/>
        </w:rPr>
        <w:t xml:space="preserve"> various dispute resolution forums </w:t>
      </w:r>
      <w:r w:rsidR="00307FCC" w:rsidRPr="001D1D88">
        <w:rPr>
          <w:color w:val="000000" w:themeColor="text1"/>
          <w:sz w:val="28"/>
          <w:szCs w:val="28"/>
          <w:lang w:val="en-GB"/>
        </w:rPr>
        <w:t>did define</w:t>
      </w:r>
      <w:r w:rsidR="006E44C0" w:rsidRPr="001D1D88">
        <w:rPr>
          <w:color w:val="000000" w:themeColor="text1"/>
          <w:sz w:val="28"/>
          <w:szCs w:val="28"/>
          <w:lang w:val="en-GB"/>
        </w:rPr>
        <w:t xml:space="preserve"> their own </w:t>
      </w:r>
      <w:r w:rsidR="00307FCC" w:rsidRPr="001D1D88">
        <w:rPr>
          <w:color w:val="000000" w:themeColor="text1"/>
          <w:sz w:val="28"/>
          <w:szCs w:val="28"/>
          <w:lang w:val="en-GB"/>
        </w:rPr>
        <w:t>interpretation</w:t>
      </w:r>
      <w:r w:rsidR="006E44C0" w:rsidRPr="001D1D88">
        <w:rPr>
          <w:color w:val="000000" w:themeColor="text1"/>
          <w:sz w:val="28"/>
          <w:szCs w:val="28"/>
          <w:lang w:val="en-GB"/>
        </w:rPr>
        <w:t xml:space="preserve"> of the protection of </w:t>
      </w:r>
      <w:r w:rsidR="00307FCC" w:rsidRPr="001D1D88">
        <w:rPr>
          <w:color w:val="000000" w:themeColor="text1"/>
          <w:sz w:val="28"/>
          <w:szCs w:val="28"/>
          <w:lang w:val="en-GB"/>
        </w:rPr>
        <w:t xml:space="preserve">the </w:t>
      </w:r>
      <w:r w:rsidR="006E44C0" w:rsidRPr="001D1D88">
        <w:rPr>
          <w:color w:val="000000" w:themeColor="text1"/>
          <w:sz w:val="28"/>
          <w:szCs w:val="28"/>
          <w:lang w:val="en-GB"/>
        </w:rPr>
        <w:t>rights of aliens under international law.  The</w:t>
      </w:r>
      <w:r w:rsidR="002D16F7" w:rsidRPr="001D1D88">
        <w:rPr>
          <w:color w:val="000000" w:themeColor="text1"/>
          <w:sz w:val="28"/>
          <w:szCs w:val="28"/>
          <w:lang w:val="en-GB"/>
        </w:rPr>
        <w:t>se</w:t>
      </w:r>
      <w:r w:rsidR="006E44C0" w:rsidRPr="001D1D88">
        <w:rPr>
          <w:color w:val="000000" w:themeColor="text1"/>
          <w:sz w:val="28"/>
          <w:szCs w:val="28"/>
          <w:lang w:val="en-GB"/>
        </w:rPr>
        <w:t xml:space="preserve"> cases generally addressed questions related to the protection of </w:t>
      </w:r>
      <w:r w:rsidR="003020E5" w:rsidRPr="001D1D88">
        <w:rPr>
          <w:color w:val="000000" w:themeColor="text1"/>
          <w:sz w:val="28"/>
          <w:szCs w:val="28"/>
          <w:lang w:val="en-GB"/>
        </w:rPr>
        <w:t xml:space="preserve">the </w:t>
      </w:r>
      <w:r w:rsidR="006E44C0" w:rsidRPr="001D1D88">
        <w:rPr>
          <w:color w:val="000000" w:themeColor="text1"/>
          <w:sz w:val="28"/>
          <w:szCs w:val="28"/>
          <w:lang w:val="en-GB"/>
        </w:rPr>
        <w:t>rights of aliens from mistreatment, illegal arrest, lack of diligence, lack of investigation, insufficiency of government action</w:t>
      </w:r>
      <w:r w:rsidR="00AD089A" w:rsidRPr="001D1D88">
        <w:rPr>
          <w:color w:val="000000" w:themeColor="text1"/>
          <w:sz w:val="28"/>
          <w:szCs w:val="28"/>
          <w:lang w:val="en-GB"/>
        </w:rPr>
        <w:t>,</w:t>
      </w:r>
      <w:r w:rsidR="006E44C0" w:rsidRPr="001D1D88">
        <w:rPr>
          <w:color w:val="000000" w:themeColor="text1"/>
          <w:sz w:val="28"/>
          <w:szCs w:val="28"/>
          <w:lang w:val="en-GB"/>
        </w:rPr>
        <w:t xml:space="preserve"> and denial of justice. In</w:t>
      </w:r>
      <w:r w:rsidR="003020E5" w:rsidRPr="001D1D88">
        <w:rPr>
          <w:color w:val="000000" w:themeColor="text1"/>
          <w:sz w:val="28"/>
          <w:szCs w:val="28"/>
          <w:lang w:val="en-GB"/>
        </w:rPr>
        <w:t xml:space="preserve"> the</w:t>
      </w:r>
      <w:r w:rsidR="006E44C0" w:rsidRPr="001D1D88">
        <w:rPr>
          <w:color w:val="000000" w:themeColor="text1"/>
          <w:sz w:val="28"/>
          <w:szCs w:val="28"/>
          <w:lang w:val="en-GB"/>
        </w:rPr>
        <w:t xml:space="preserve"> Hopkins</w:t>
      </w:r>
      <w:r w:rsidR="002D16F7" w:rsidRPr="001D1D88">
        <w:rPr>
          <w:color w:val="000000" w:themeColor="text1"/>
          <w:sz w:val="28"/>
          <w:szCs w:val="28"/>
          <w:lang w:val="en-GB"/>
        </w:rPr>
        <w:t xml:space="preserve"> case,</w:t>
      </w:r>
      <w:r w:rsidR="006E44C0" w:rsidRPr="001D1D88">
        <w:rPr>
          <w:color w:val="000000" w:themeColor="text1"/>
          <w:sz w:val="28"/>
          <w:szCs w:val="28"/>
          <w:lang w:val="en-GB"/>
        </w:rPr>
        <w:t xml:space="preserve"> </w:t>
      </w:r>
      <w:r w:rsidR="002D16F7" w:rsidRPr="001D1D88">
        <w:rPr>
          <w:color w:val="000000" w:themeColor="text1"/>
          <w:sz w:val="28"/>
          <w:szCs w:val="28"/>
          <w:lang w:val="en-GB"/>
        </w:rPr>
        <w:t>which</w:t>
      </w:r>
      <w:r w:rsidR="006E44C0" w:rsidRPr="001D1D88">
        <w:rPr>
          <w:color w:val="000000" w:themeColor="text1"/>
          <w:sz w:val="28"/>
          <w:szCs w:val="28"/>
          <w:lang w:val="en-GB"/>
        </w:rPr>
        <w:t xml:space="preserve"> concern</w:t>
      </w:r>
      <w:r w:rsidR="002D16F7" w:rsidRPr="001D1D88">
        <w:rPr>
          <w:color w:val="000000" w:themeColor="text1"/>
          <w:sz w:val="28"/>
          <w:szCs w:val="28"/>
          <w:lang w:val="en-GB"/>
        </w:rPr>
        <w:t>ed</w:t>
      </w:r>
      <w:r w:rsidR="006E44C0" w:rsidRPr="001D1D88">
        <w:rPr>
          <w:color w:val="000000" w:themeColor="text1"/>
          <w:sz w:val="28"/>
          <w:szCs w:val="28"/>
          <w:lang w:val="en-GB"/>
        </w:rPr>
        <w:t xml:space="preserve"> the issued money orders </w:t>
      </w:r>
      <w:r w:rsidR="003020E5" w:rsidRPr="001D1D88">
        <w:rPr>
          <w:color w:val="000000" w:themeColor="text1"/>
          <w:sz w:val="28"/>
          <w:szCs w:val="28"/>
          <w:lang w:val="en-GB"/>
        </w:rPr>
        <w:t xml:space="preserve">issued by </w:t>
      </w:r>
      <w:r w:rsidR="00AD089A" w:rsidRPr="001D1D88">
        <w:rPr>
          <w:color w:val="000000" w:themeColor="text1"/>
          <w:sz w:val="28"/>
          <w:szCs w:val="28"/>
          <w:lang w:val="en-GB"/>
        </w:rPr>
        <w:t xml:space="preserve">the </w:t>
      </w:r>
      <w:r w:rsidR="006E44C0" w:rsidRPr="001D1D88">
        <w:rPr>
          <w:color w:val="000000" w:themeColor="text1"/>
          <w:sz w:val="28"/>
          <w:szCs w:val="28"/>
          <w:lang w:val="en-GB"/>
        </w:rPr>
        <w:t xml:space="preserve">Huerta administration, the </w:t>
      </w:r>
      <w:r w:rsidR="000C7803" w:rsidRPr="001D1D88">
        <w:rPr>
          <w:color w:val="000000" w:themeColor="text1"/>
          <w:sz w:val="28"/>
          <w:szCs w:val="28"/>
          <w:lang w:val="en-GB"/>
        </w:rPr>
        <w:t xml:space="preserve">US/Mexico </w:t>
      </w:r>
      <w:r w:rsidR="006E44C0" w:rsidRPr="001D1D88">
        <w:rPr>
          <w:color w:val="000000" w:themeColor="text1"/>
          <w:sz w:val="28"/>
          <w:szCs w:val="28"/>
          <w:lang w:val="en-GB"/>
        </w:rPr>
        <w:t xml:space="preserve">Commission was </w:t>
      </w:r>
      <w:r w:rsidR="003020E5" w:rsidRPr="001D1D88">
        <w:rPr>
          <w:color w:val="000000" w:themeColor="text1"/>
          <w:sz w:val="28"/>
          <w:szCs w:val="28"/>
          <w:lang w:val="en-GB"/>
        </w:rPr>
        <w:t xml:space="preserve">of </w:t>
      </w:r>
      <w:r w:rsidR="006E44C0" w:rsidRPr="001D1D88">
        <w:rPr>
          <w:color w:val="000000" w:themeColor="text1"/>
          <w:sz w:val="28"/>
          <w:szCs w:val="28"/>
          <w:lang w:val="en-GB"/>
        </w:rPr>
        <w:t xml:space="preserve">the opinion that </w:t>
      </w:r>
      <w:r w:rsidR="00AD089A" w:rsidRPr="001D1D88">
        <w:rPr>
          <w:color w:val="000000" w:themeColor="text1"/>
          <w:sz w:val="28"/>
          <w:szCs w:val="28"/>
          <w:lang w:val="en-GB"/>
        </w:rPr>
        <w:t>“</w:t>
      </w:r>
      <w:r w:rsidR="006E44C0" w:rsidRPr="00B73811">
        <w:rPr>
          <w:i/>
          <w:iCs/>
          <w:color w:val="000000" w:themeColor="text1"/>
          <w:sz w:val="28"/>
          <w:szCs w:val="28"/>
          <w:lang w:val="en-GB"/>
        </w:rPr>
        <w:t>under the rules of international law applied to controversies of an international aspect a nation is required to accord to aliens broader and more liberal treatment than it accords to its own citizens under its municipal law</w:t>
      </w:r>
      <w:r w:rsidR="00AD089A" w:rsidRPr="001D1D88">
        <w:rPr>
          <w:color w:val="000000" w:themeColor="text1"/>
          <w:sz w:val="28"/>
          <w:szCs w:val="28"/>
          <w:lang w:val="en-GB"/>
        </w:rPr>
        <w:t>”</w:t>
      </w:r>
      <w:r w:rsidR="00AD089A" w:rsidRPr="001D1D88">
        <w:rPr>
          <w:rFonts w:eastAsiaTheme="minorHAnsi"/>
          <w:color w:val="000000" w:themeColor="text1"/>
          <w:sz w:val="28"/>
          <w:szCs w:val="28"/>
          <w:lang w:val="en-GB" w:eastAsia="en-US"/>
        </w:rPr>
        <w:t xml:space="preserve"> [</w:t>
      </w:r>
      <w:r w:rsidR="00372013" w:rsidRPr="001D1D88">
        <w:rPr>
          <w:rFonts w:eastAsiaTheme="minorHAnsi"/>
          <w:color w:val="000000" w:themeColor="text1"/>
          <w:sz w:val="28"/>
          <w:szCs w:val="28"/>
          <w:lang w:val="en-GB" w:eastAsia="en-US"/>
        </w:rPr>
        <w:t>138</w:t>
      </w:r>
      <w:r w:rsidR="00AD089A" w:rsidRPr="001D1D88">
        <w:rPr>
          <w:rFonts w:eastAsiaTheme="minorHAnsi"/>
          <w:color w:val="000000" w:themeColor="text1"/>
          <w:sz w:val="28"/>
          <w:szCs w:val="28"/>
          <w:lang w:val="en-GB" w:eastAsia="en-US"/>
        </w:rPr>
        <w:t>]</w:t>
      </w:r>
      <w:r w:rsidR="006E44C0" w:rsidRPr="001D1D88">
        <w:rPr>
          <w:color w:val="000000" w:themeColor="text1"/>
          <w:sz w:val="28"/>
          <w:szCs w:val="28"/>
          <w:lang w:val="en-GB"/>
        </w:rPr>
        <w:t>.</w:t>
      </w:r>
      <w:r w:rsidR="00372013" w:rsidRPr="001D1D88">
        <w:rPr>
          <w:color w:val="000000" w:themeColor="text1"/>
          <w:sz w:val="28"/>
          <w:szCs w:val="28"/>
          <w:lang w:val="en-GB"/>
        </w:rPr>
        <w:t xml:space="preserve"> </w:t>
      </w:r>
      <w:r w:rsidR="006E44C0" w:rsidRPr="001D1D88">
        <w:rPr>
          <w:color w:val="000000" w:themeColor="text1"/>
          <w:sz w:val="28"/>
          <w:szCs w:val="28"/>
          <w:lang w:val="en-GB"/>
        </w:rPr>
        <w:t>In</w:t>
      </w:r>
      <w:r w:rsidR="002966DF" w:rsidRPr="001D1D88">
        <w:rPr>
          <w:color w:val="000000" w:themeColor="text1"/>
          <w:sz w:val="28"/>
          <w:szCs w:val="28"/>
          <w:lang w:val="en-GB"/>
        </w:rPr>
        <w:t xml:space="preserve"> the</w:t>
      </w:r>
      <w:r w:rsidR="006E44C0" w:rsidRPr="001D1D88">
        <w:rPr>
          <w:color w:val="000000" w:themeColor="text1"/>
          <w:sz w:val="28"/>
          <w:szCs w:val="28"/>
          <w:lang w:val="en-GB"/>
        </w:rPr>
        <w:t xml:space="preserve"> </w:t>
      </w:r>
      <w:r w:rsidR="00AD089A" w:rsidRPr="001D1D88">
        <w:rPr>
          <w:color w:val="000000" w:themeColor="text1"/>
          <w:sz w:val="28"/>
          <w:szCs w:val="28"/>
          <w:lang w:val="en-GB"/>
        </w:rPr>
        <w:t>Roberts</w:t>
      </w:r>
      <w:r w:rsidR="002966DF" w:rsidRPr="001D1D88">
        <w:rPr>
          <w:color w:val="000000" w:themeColor="text1"/>
          <w:sz w:val="28"/>
          <w:szCs w:val="28"/>
          <w:lang w:val="en-GB"/>
        </w:rPr>
        <w:t xml:space="preserve"> </w:t>
      </w:r>
      <w:r w:rsidR="006E44C0" w:rsidRPr="001D1D88">
        <w:rPr>
          <w:color w:val="000000" w:themeColor="text1"/>
          <w:sz w:val="28"/>
          <w:szCs w:val="28"/>
          <w:lang w:val="en-GB"/>
        </w:rPr>
        <w:t>case</w:t>
      </w:r>
      <w:r w:rsidR="00E745A2" w:rsidRPr="001D1D88">
        <w:rPr>
          <w:color w:val="000000" w:themeColor="text1"/>
          <w:sz w:val="28"/>
          <w:szCs w:val="28"/>
          <w:lang w:val="en-GB"/>
        </w:rPr>
        <w:t>, which</w:t>
      </w:r>
      <w:r w:rsidR="006E44C0" w:rsidRPr="001D1D88">
        <w:rPr>
          <w:color w:val="000000" w:themeColor="text1"/>
          <w:sz w:val="28"/>
          <w:szCs w:val="28"/>
          <w:lang w:val="en-GB"/>
        </w:rPr>
        <w:t xml:space="preserve"> </w:t>
      </w:r>
      <w:r w:rsidR="002966DF" w:rsidRPr="001D1D88">
        <w:rPr>
          <w:color w:val="000000" w:themeColor="text1"/>
          <w:sz w:val="28"/>
          <w:szCs w:val="28"/>
          <w:lang w:val="en-GB"/>
        </w:rPr>
        <w:t>r</w:t>
      </w:r>
      <w:r w:rsidR="00E745A2" w:rsidRPr="001D1D88">
        <w:rPr>
          <w:color w:val="000000" w:themeColor="text1"/>
          <w:sz w:val="28"/>
          <w:szCs w:val="28"/>
          <w:lang w:val="en-GB"/>
        </w:rPr>
        <w:t xml:space="preserve">elated to </w:t>
      </w:r>
      <w:r w:rsidR="00AD089A" w:rsidRPr="001D1D88">
        <w:rPr>
          <w:color w:val="000000" w:themeColor="text1"/>
          <w:sz w:val="28"/>
          <w:szCs w:val="28"/>
          <w:lang w:val="en-GB"/>
        </w:rPr>
        <w:t xml:space="preserve">the </w:t>
      </w:r>
      <w:r w:rsidR="006E44C0" w:rsidRPr="001D1D88">
        <w:rPr>
          <w:color w:val="000000" w:themeColor="text1"/>
          <w:sz w:val="28"/>
          <w:szCs w:val="28"/>
          <w:lang w:val="en-GB"/>
        </w:rPr>
        <w:t xml:space="preserve">illegal arrest of an American citizen, the </w:t>
      </w:r>
      <w:r w:rsidR="000C7803" w:rsidRPr="001D1D88">
        <w:rPr>
          <w:color w:val="000000" w:themeColor="text1"/>
          <w:sz w:val="28"/>
          <w:szCs w:val="28"/>
          <w:lang w:val="en-GB"/>
        </w:rPr>
        <w:t xml:space="preserve">US/Mexico </w:t>
      </w:r>
      <w:r w:rsidR="006E44C0" w:rsidRPr="001D1D88">
        <w:rPr>
          <w:color w:val="000000" w:themeColor="text1"/>
          <w:sz w:val="28"/>
          <w:szCs w:val="28"/>
          <w:lang w:val="en-GB"/>
        </w:rPr>
        <w:t>Commission remarked on the mistreatment of Roberts during the entire period of imprisonment and demanded indemnity</w:t>
      </w:r>
      <w:r w:rsidR="00AD089A" w:rsidRPr="001D1D88">
        <w:rPr>
          <w:color w:val="000000" w:themeColor="text1"/>
          <w:sz w:val="28"/>
          <w:szCs w:val="28"/>
          <w:lang w:val="en-GB"/>
        </w:rPr>
        <w:t xml:space="preserve"> </w:t>
      </w:r>
      <w:r w:rsidR="00AD089A" w:rsidRPr="001D1D88">
        <w:rPr>
          <w:rFonts w:eastAsiaTheme="minorHAnsi"/>
          <w:color w:val="000000" w:themeColor="text1"/>
          <w:sz w:val="28"/>
          <w:szCs w:val="28"/>
          <w:lang w:val="en-GB" w:eastAsia="en-US"/>
        </w:rPr>
        <w:t>[</w:t>
      </w:r>
      <w:r w:rsidR="00372013" w:rsidRPr="001D1D88">
        <w:rPr>
          <w:rFonts w:eastAsiaTheme="minorHAnsi"/>
          <w:color w:val="000000" w:themeColor="text1"/>
          <w:sz w:val="28"/>
          <w:szCs w:val="28"/>
          <w:lang w:val="en-GB" w:eastAsia="en-US"/>
        </w:rPr>
        <w:t>139</w:t>
      </w:r>
      <w:r w:rsidR="00AD089A" w:rsidRPr="001D1D88">
        <w:rPr>
          <w:rFonts w:eastAsiaTheme="minorHAnsi"/>
          <w:color w:val="000000" w:themeColor="text1"/>
          <w:sz w:val="28"/>
          <w:szCs w:val="28"/>
          <w:lang w:val="en-GB" w:eastAsia="en-US"/>
        </w:rPr>
        <w:t>]</w:t>
      </w:r>
      <w:r w:rsidR="006E44C0" w:rsidRPr="001D1D88">
        <w:rPr>
          <w:color w:val="000000" w:themeColor="text1"/>
          <w:sz w:val="28"/>
          <w:szCs w:val="28"/>
          <w:lang w:val="en-GB"/>
        </w:rPr>
        <w:t xml:space="preserve">. </w:t>
      </w:r>
      <w:r w:rsidR="002966DF" w:rsidRPr="001D1D88">
        <w:rPr>
          <w:color w:val="000000" w:themeColor="text1"/>
          <w:sz w:val="28"/>
          <w:szCs w:val="28"/>
          <w:lang w:val="en-GB"/>
        </w:rPr>
        <w:t>Although the</w:t>
      </w:r>
      <w:r w:rsidR="006E44C0" w:rsidRPr="001D1D88">
        <w:rPr>
          <w:color w:val="000000" w:themeColor="text1"/>
          <w:sz w:val="28"/>
          <w:szCs w:val="28"/>
          <w:lang w:val="en-GB"/>
        </w:rPr>
        <w:t xml:space="preserve"> cases </w:t>
      </w:r>
      <w:r w:rsidR="002966DF" w:rsidRPr="001D1D88">
        <w:rPr>
          <w:color w:val="000000" w:themeColor="text1"/>
          <w:sz w:val="28"/>
          <w:szCs w:val="28"/>
          <w:lang w:val="en-GB"/>
        </w:rPr>
        <w:t xml:space="preserve">considered </w:t>
      </w:r>
      <w:r w:rsidR="006E44C0" w:rsidRPr="001D1D88">
        <w:rPr>
          <w:color w:val="000000" w:themeColor="text1"/>
          <w:sz w:val="28"/>
          <w:szCs w:val="28"/>
          <w:lang w:val="en-GB"/>
        </w:rPr>
        <w:t>did not directly concern the protection of investment and investors’ rights</w:t>
      </w:r>
      <w:r w:rsidR="00AD089A" w:rsidRPr="001D1D88">
        <w:rPr>
          <w:color w:val="000000" w:themeColor="text1"/>
          <w:sz w:val="28"/>
          <w:szCs w:val="28"/>
          <w:lang w:val="en-GB"/>
        </w:rPr>
        <w:t>; they</w:t>
      </w:r>
      <w:r w:rsidR="006E44C0" w:rsidRPr="001D1D88">
        <w:rPr>
          <w:color w:val="000000" w:themeColor="text1"/>
          <w:sz w:val="28"/>
          <w:szCs w:val="28"/>
          <w:lang w:val="en-GB"/>
        </w:rPr>
        <w:t xml:space="preserve"> </w:t>
      </w:r>
      <w:r w:rsidR="002966DF" w:rsidRPr="001D1D88">
        <w:rPr>
          <w:color w:val="000000" w:themeColor="text1"/>
          <w:sz w:val="28"/>
          <w:szCs w:val="28"/>
          <w:lang w:val="en-GB"/>
        </w:rPr>
        <w:t>established</w:t>
      </w:r>
      <w:r w:rsidR="006E44C0" w:rsidRPr="001D1D88">
        <w:rPr>
          <w:color w:val="000000" w:themeColor="text1"/>
          <w:sz w:val="28"/>
          <w:szCs w:val="28"/>
          <w:lang w:val="en-GB"/>
        </w:rPr>
        <w:t xml:space="preserve"> foundation</w:t>
      </w:r>
      <w:r w:rsidR="002966DF" w:rsidRPr="001D1D88">
        <w:rPr>
          <w:color w:val="000000" w:themeColor="text1"/>
          <w:sz w:val="28"/>
          <w:szCs w:val="28"/>
          <w:lang w:val="en-GB"/>
        </w:rPr>
        <w:t>s</w:t>
      </w:r>
      <w:r w:rsidR="006E44C0" w:rsidRPr="001D1D88">
        <w:rPr>
          <w:color w:val="000000" w:themeColor="text1"/>
          <w:sz w:val="28"/>
          <w:szCs w:val="28"/>
          <w:lang w:val="en-GB"/>
        </w:rPr>
        <w:t xml:space="preserve"> for further elaboration of rules for the treatment of aliens under international law. In the Neer case, for example, </w:t>
      </w:r>
      <w:r w:rsidR="003B1EDB" w:rsidRPr="001D1D88">
        <w:rPr>
          <w:color w:val="000000" w:themeColor="text1"/>
          <w:sz w:val="28"/>
          <w:szCs w:val="28"/>
          <w:lang w:val="en-GB"/>
        </w:rPr>
        <w:t xml:space="preserve">for the first time, </w:t>
      </w:r>
      <w:r w:rsidR="006E44C0" w:rsidRPr="001D1D88">
        <w:rPr>
          <w:color w:val="000000" w:themeColor="text1"/>
          <w:sz w:val="28"/>
          <w:szCs w:val="28"/>
          <w:lang w:val="en-GB"/>
        </w:rPr>
        <w:t xml:space="preserve">the </w:t>
      </w:r>
      <w:r w:rsidR="000C7803" w:rsidRPr="001D1D88">
        <w:rPr>
          <w:color w:val="000000" w:themeColor="text1"/>
          <w:sz w:val="28"/>
          <w:szCs w:val="28"/>
          <w:lang w:val="en-GB"/>
        </w:rPr>
        <w:t>US</w:t>
      </w:r>
      <w:r w:rsidR="00CD049E" w:rsidRPr="001D1D88">
        <w:rPr>
          <w:color w:val="000000" w:themeColor="text1"/>
          <w:sz w:val="28"/>
          <w:szCs w:val="28"/>
          <w:lang w:val="en-GB"/>
        </w:rPr>
        <w:t>-</w:t>
      </w:r>
      <w:r w:rsidR="000C7803" w:rsidRPr="001D1D88">
        <w:rPr>
          <w:color w:val="000000" w:themeColor="text1"/>
          <w:sz w:val="28"/>
          <w:szCs w:val="28"/>
          <w:lang w:val="en-GB"/>
        </w:rPr>
        <w:t xml:space="preserve">Mexico </w:t>
      </w:r>
      <w:r w:rsidR="006E44C0" w:rsidRPr="001D1D88">
        <w:rPr>
          <w:color w:val="000000" w:themeColor="text1"/>
          <w:sz w:val="28"/>
          <w:szCs w:val="28"/>
          <w:lang w:val="en-GB"/>
        </w:rPr>
        <w:t xml:space="preserve">Commission attempted to </w:t>
      </w:r>
      <w:r w:rsidR="003B1EDB" w:rsidRPr="001D1D88">
        <w:rPr>
          <w:color w:val="000000" w:themeColor="text1"/>
          <w:sz w:val="28"/>
          <w:szCs w:val="28"/>
          <w:lang w:val="en-GB"/>
        </w:rPr>
        <w:t>establish the limit beyond which</w:t>
      </w:r>
      <w:r w:rsidR="006E44C0" w:rsidRPr="001D1D88">
        <w:rPr>
          <w:color w:val="000000" w:themeColor="text1"/>
          <w:sz w:val="28"/>
          <w:szCs w:val="28"/>
          <w:lang w:val="en-GB"/>
        </w:rPr>
        <w:t xml:space="preserve"> international delinquency of the host state may arise. In this case, the Commission recognized the difficulty of </w:t>
      </w:r>
      <w:r w:rsidR="003B1EDB" w:rsidRPr="001D1D88">
        <w:rPr>
          <w:color w:val="000000" w:themeColor="text1"/>
          <w:sz w:val="28"/>
          <w:szCs w:val="28"/>
          <w:lang w:val="en-GB"/>
        </w:rPr>
        <w:t>establishing</w:t>
      </w:r>
      <w:r w:rsidR="006E44C0" w:rsidRPr="001D1D88">
        <w:rPr>
          <w:color w:val="000000" w:themeColor="text1"/>
          <w:sz w:val="28"/>
          <w:szCs w:val="28"/>
          <w:lang w:val="en-GB"/>
        </w:rPr>
        <w:t xml:space="preserve"> a general formula for defining the boundary between international delinquency and poor implementation of power within national law. </w:t>
      </w:r>
      <w:r w:rsidR="00A67A40" w:rsidRPr="001D1D88">
        <w:rPr>
          <w:color w:val="000000" w:themeColor="text1"/>
          <w:sz w:val="28"/>
          <w:szCs w:val="28"/>
          <w:lang w:val="en-GB"/>
        </w:rPr>
        <w:t>T</w:t>
      </w:r>
      <w:r w:rsidR="006E44C0" w:rsidRPr="001D1D88">
        <w:rPr>
          <w:color w:val="000000" w:themeColor="text1"/>
          <w:sz w:val="28"/>
          <w:szCs w:val="28"/>
          <w:lang w:val="en-GB"/>
        </w:rPr>
        <w:t xml:space="preserve">he Commission was of the opinion that </w:t>
      </w:r>
      <w:r w:rsidR="00AD089A" w:rsidRPr="001D1D88">
        <w:rPr>
          <w:color w:val="000000" w:themeColor="text1"/>
          <w:sz w:val="28"/>
          <w:szCs w:val="28"/>
          <w:lang w:val="en-GB"/>
        </w:rPr>
        <w:t>“</w:t>
      </w:r>
      <w:r w:rsidR="006E44C0" w:rsidRPr="00B73811">
        <w:rPr>
          <w:i/>
          <w:iCs/>
          <w:color w:val="000000" w:themeColor="text1"/>
          <w:sz w:val="28"/>
          <w:szCs w:val="28"/>
          <w:lang w:val="en-GB"/>
        </w:rPr>
        <w:t xml:space="preserve">in order to constitute an international delinquency the treatment of </w:t>
      </w:r>
      <w:r w:rsidR="007C31FD" w:rsidRPr="00B73811">
        <w:rPr>
          <w:i/>
          <w:iCs/>
          <w:color w:val="000000" w:themeColor="text1"/>
          <w:sz w:val="28"/>
          <w:szCs w:val="28"/>
          <w:lang w:val="en-GB"/>
        </w:rPr>
        <w:t xml:space="preserve">[the] </w:t>
      </w:r>
      <w:r w:rsidR="006E44C0" w:rsidRPr="00B73811">
        <w:rPr>
          <w:i/>
          <w:iCs/>
          <w:color w:val="000000" w:themeColor="text1"/>
          <w:sz w:val="28"/>
          <w:szCs w:val="28"/>
          <w:lang w:val="en-GB"/>
        </w:rPr>
        <w:t xml:space="preserve">alien should amount to an outrage, </w:t>
      </w:r>
      <w:r w:rsidR="00AD089A" w:rsidRPr="00B73811">
        <w:rPr>
          <w:i/>
          <w:iCs/>
          <w:color w:val="000000" w:themeColor="text1"/>
          <w:sz w:val="28"/>
          <w:szCs w:val="28"/>
          <w:lang w:val="en-GB"/>
        </w:rPr>
        <w:t xml:space="preserve">to </w:t>
      </w:r>
      <w:r w:rsidR="006E44C0" w:rsidRPr="00B73811">
        <w:rPr>
          <w:i/>
          <w:iCs/>
          <w:color w:val="000000" w:themeColor="text1"/>
          <w:sz w:val="28"/>
          <w:szCs w:val="28"/>
          <w:lang w:val="en-GB"/>
        </w:rPr>
        <w:t xml:space="preserve">bad faith, </w:t>
      </w:r>
      <w:r w:rsidR="00AD089A" w:rsidRPr="00B73811">
        <w:rPr>
          <w:i/>
          <w:iCs/>
          <w:color w:val="000000" w:themeColor="text1"/>
          <w:sz w:val="28"/>
          <w:szCs w:val="28"/>
          <w:lang w:val="en-GB"/>
        </w:rPr>
        <w:t xml:space="preserve">to </w:t>
      </w:r>
      <w:r w:rsidR="006E44C0" w:rsidRPr="00B73811">
        <w:rPr>
          <w:i/>
          <w:iCs/>
          <w:color w:val="000000" w:themeColor="text1"/>
          <w:sz w:val="28"/>
          <w:szCs w:val="28"/>
          <w:lang w:val="en-GB"/>
        </w:rPr>
        <w:t xml:space="preserve">wilful neglect of duty or </w:t>
      </w:r>
      <w:r w:rsidR="00AD089A" w:rsidRPr="00B73811">
        <w:rPr>
          <w:i/>
          <w:iCs/>
          <w:color w:val="000000" w:themeColor="text1"/>
          <w:sz w:val="28"/>
          <w:szCs w:val="28"/>
          <w:lang w:val="en-GB"/>
        </w:rPr>
        <w:t xml:space="preserve">to </w:t>
      </w:r>
      <w:r w:rsidR="006E44C0" w:rsidRPr="00B73811">
        <w:rPr>
          <w:i/>
          <w:iCs/>
          <w:color w:val="000000" w:themeColor="text1"/>
          <w:sz w:val="28"/>
          <w:szCs w:val="28"/>
          <w:lang w:val="en-GB"/>
        </w:rPr>
        <w:t>insufficiency of governmental action so far short of international standards that every reasonable and impartial man would readily recognize its insufficiency</w:t>
      </w:r>
      <w:r w:rsidR="00AD089A" w:rsidRPr="001D1D88">
        <w:rPr>
          <w:color w:val="000000" w:themeColor="text1"/>
          <w:sz w:val="28"/>
          <w:szCs w:val="28"/>
          <w:lang w:val="en-GB"/>
        </w:rPr>
        <w:t xml:space="preserve">” </w:t>
      </w:r>
      <w:r w:rsidR="00AD089A" w:rsidRPr="001D1D88">
        <w:rPr>
          <w:rFonts w:eastAsiaTheme="minorHAnsi"/>
          <w:color w:val="000000" w:themeColor="text1"/>
          <w:sz w:val="28"/>
          <w:szCs w:val="28"/>
          <w:lang w:val="en-GB" w:eastAsia="en-US"/>
        </w:rPr>
        <w:t>[</w:t>
      </w:r>
      <w:r w:rsidR="00CD049E" w:rsidRPr="001D1D88">
        <w:rPr>
          <w:rFonts w:eastAsiaTheme="minorHAnsi"/>
          <w:color w:val="000000" w:themeColor="text1"/>
          <w:sz w:val="28"/>
          <w:szCs w:val="28"/>
          <w:lang w:val="en-GB" w:eastAsia="en-US"/>
        </w:rPr>
        <w:t>140</w:t>
      </w:r>
      <w:r w:rsidR="00AD089A" w:rsidRPr="001D1D88">
        <w:rPr>
          <w:rFonts w:eastAsiaTheme="minorHAnsi"/>
          <w:color w:val="000000" w:themeColor="text1"/>
          <w:sz w:val="28"/>
          <w:szCs w:val="28"/>
          <w:lang w:val="en-GB" w:eastAsia="en-US"/>
        </w:rPr>
        <w:t>]</w:t>
      </w:r>
      <w:r w:rsidR="006E44C0" w:rsidRPr="001D1D88">
        <w:rPr>
          <w:color w:val="000000" w:themeColor="text1"/>
          <w:sz w:val="28"/>
          <w:szCs w:val="28"/>
          <w:lang w:val="en-GB"/>
        </w:rPr>
        <w:t>.</w:t>
      </w:r>
    </w:p>
    <w:p w14:paraId="71F8E973" w14:textId="6D4F864F" w:rsidR="006E44C0" w:rsidRPr="001D1D88" w:rsidRDefault="006E44C0" w:rsidP="00282445">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By 1930</w:t>
      </w:r>
      <w:r w:rsidR="0073327D" w:rsidRPr="001D1D88">
        <w:rPr>
          <w:color w:val="000000" w:themeColor="text1"/>
          <w:sz w:val="28"/>
          <w:szCs w:val="28"/>
          <w:lang w:val="en-GB"/>
        </w:rPr>
        <w:t>,</w:t>
      </w:r>
      <w:r w:rsidRPr="001D1D88">
        <w:rPr>
          <w:color w:val="000000" w:themeColor="text1"/>
          <w:sz w:val="28"/>
          <w:szCs w:val="28"/>
          <w:lang w:val="en-GB"/>
        </w:rPr>
        <w:t xml:space="preserve"> in terms of both substantive and procedural perspectives, there was a fairly reasonable understanding among states about the existence of</w:t>
      </w:r>
      <w:r w:rsidR="007C31FD" w:rsidRPr="001D1D88">
        <w:rPr>
          <w:color w:val="000000" w:themeColor="text1"/>
          <w:sz w:val="28"/>
          <w:szCs w:val="28"/>
          <w:lang w:val="en-GB"/>
        </w:rPr>
        <w:t xml:space="preserve"> </w:t>
      </w:r>
      <w:r w:rsidRPr="001D1D88">
        <w:rPr>
          <w:color w:val="000000" w:themeColor="text1"/>
          <w:sz w:val="28"/>
          <w:szCs w:val="28"/>
          <w:lang w:val="en-GB"/>
        </w:rPr>
        <w:t xml:space="preserve">MST to which all civilized </w:t>
      </w:r>
      <w:r w:rsidR="007C31FD" w:rsidRPr="001D1D88">
        <w:rPr>
          <w:color w:val="000000" w:themeColor="text1"/>
          <w:sz w:val="28"/>
          <w:szCs w:val="28"/>
          <w:lang w:val="en-GB"/>
        </w:rPr>
        <w:t>S</w:t>
      </w:r>
      <w:r w:rsidRPr="001D1D88">
        <w:rPr>
          <w:color w:val="000000" w:themeColor="text1"/>
          <w:sz w:val="28"/>
          <w:szCs w:val="28"/>
          <w:lang w:val="en-GB"/>
        </w:rPr>
        <w:t xml:space="preserve">tates shall adhere. International courts also </w:t>
      </w:r>
      <w:r w:rsidR="007C31FD" w:rsidRPr="001D1D88">
        <w:rPr>
          <w:color w:val="000000" w:themeColor="text1"/>
          <w:sz w:val="28"/>
          <w:szCs w:val="28"/>
          <w:lang w:val="en-GB"/>
        </w:rPr>
        <w:t>recognized</w:t>
      </w:r>
      <w:r w:rsidRPr="001D1D88">
        <w:rPr>
          <w:color w:val="000000" w:themeColor="text1"/>
          <w:sz w:val="28"/>
          <w:szCs w:val="28"/>
          <w:lang w:val="en-GB"/>
        </w:rPr>
        <w:t xml:space="preserve"> this in their decisions. In the case </w:t>
      </w:r>
      <w:r w:rsidR="00BC4CBA" w:rsidRPr="001D1D88">
        <w:rPr>
          <w:color w:val="000000" w:themeColor="text1"/>
          <w:sz w:val="28"/>
          <w:szCs w:val="28"/>
          <w:lang w:val="en-GB"/>
        </w:rPr>
        <w:t xml:space="preserve">of </w:t>
      </w:r>
      <w:r w:rsidRPr="001D1D88">
        <w:rPr>
          <w:color w:val="000000" w:themeColor="text1"/>
          <w:sz w:val="28"/>
          <w:szCs w:val="28"/>
          <w:lang w:val="en-GB"/>
        </w:rPr>
        <w:t xml:space="preserve">Certain German Interests in Polish Upper Silesia the </w:t>
      </w:r>
      <w:r w:rsidR="007C31FD" w:rsidRPr="001D1D88">
        <w:rPr>
          <w:color w:val="000000" w:themeColor="text1"/>
          <w:sz w:val="28"/>
          <w:szCs w:val="28"/>
          <w:lang w:val="en-GB"/>
        </w:rPr>
        <w:t>Permanent Court of International Justice</w:t>
      </w:r>
      <w:r w:rsidRPr="001D1D88">
        <w:rPr>
          <w:color w:val="000000" w:themeColor="text1"/>
          <w:sz w:val="28"/>
          <w:szCs w:val="28"/>
          <w:lang w:val="en-GB"/>
        </w:rPr>
        <w:t xml:space="preserve"> explicitly recognized the existence of a common or generally accepted international law respecting the treatment of aliens</w:t>
      </w:r>
      <w:r w:rsidR="000C69FF" w:rsidRPr="001D1D88">
        <w:rPr>
          <w:color w:val="000000" w:themeColor="text1"/>
          <w:sz w:val="28"/>
          <w:szCs w:val="28"/>
          <w:lang w:val="en-GB"/>
        </w:rPr>
        <w:t xml:space="preserve"> </w:t>
      </w:r>
      <w:r w:rsidR="000C69FF" w:rsidRPr="001D1D88">
        <w:rPr>
          <w:rFonts w:eastAsiaTheme="minorHAnsi"/>
          <w:color w:val="000000" w:themeColor="text1"/>
          <w:sz w:val="28"/>
          <w:szCs w:val="28"/>
          <w:lang w:val="en-GB" w:eastAsia="en-US"/>
        </w:rPr>
        <w:t>[</w:t>
      </w:r>
      <w:r w:rsidR="004A7817" w:rsidRPr="001D1D88">
        <w:rPr>
          <w:rFonts w:eastAsiaTheme="minorHAnsi"/>
          <w:color w:val="000000" w:themeColor="text1"/>
          <w:sz w:val="28"/>
          <w:szCs w:val="28"/>
          <w:lang w:val="en-GB" w:eastAsia="en-US"/>
        </w:rPr>
        <w:t>141</w:t>
      </w:r>
      <w:r w:rsidR="000C69FF" w:rsidRPr="001D1D88">
        <w:rPr>
          <w:rFonts w:eastAsiaTheme="minorHAnsi"/>
          <w:color w:val="000000" w:themeColor="text1"/>
          <w:sz w:val="28"/>
          <w:szCs w:val="28"/>
          <w:lang w:val="en-GB" w:eastAsia="en-US"/>
        </w:rPr>
        <w:t>]</w:t>
      </w:r>
      <w:r w:rsidRPr="001D1D88">
        <w:rPr>
          <w:color w:val="000000" w:themeColor="text1"/>
          <w:sz w:val="28"/>
          <w:szCs w:val="28"/>
          <w:lang w:val="en-GB"/>
        </w:rPr>
        <w:t>.</w:t>
      </w:r>
    </w:p>
    <w:p w14:paraId="5BE8A057" w14:textId="07D6E461" w:rsidR="003359CA" w:rsidRPr="001D1D88" w:rsidRDefault="006E44C0" w:rsidP="00DF3A4A">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lastRenderedPageBreak/>
        <w:t xml:space="preserve">Nevertheless, it is worth mentioning that despite </w:t>
      </w:r>
      <w:r w:rsidR="000C69FF" w:rsidRPr="001D1D88">
        <w:rPr>
          <w:color w:val="000000" w:themeColor="text1"/>
          <w:sz w:val="28"/>
          <w:szCs w:val="28"/>
          <w:lang w:val="en-GB"/>
        </w:rPr>
        <w:t>the</w:t>
      </w:r>
      <w:r w:rsidRPr="001D1D88">
        <w:rPr>
          <w:color w:val="000000" w:themeColor="text1"/>
          <w:sz w:val="28"/>
          <w:szCs w:val="28"/>
          <w:lang w:val="en-GB"/>
        </w:rPr>
        <w:t xml:space="preserve"> application of the MST in adjudication practice, the framework of MST </w:t>
      </w:r>
      <w:r w:rsidR="000C39CB" w:rsidRPr="001D1D88">
        <w:rPr>
          <w:color w:val="000000" w:themeColor="text1"/>
          <w:sz w:val="28"/>
          <w:szCs w:val="28"/>
          <w:lang w:val="en-GB"/>
        </w:rPr>
        <w:t>remained</w:t>
      </w:r>
      <w:r w:rsidRPr="001D1D88">
        <w:rPr>
          <w:color w:val="000000" w:themeColor="text1"/>
          <w:sz w:val="28"/>
          <w:szCs w:val="28"/>
          <w:lang w:val="en-GB"/>
        </w:rPr>
        <w:t xml:space="preserve"> vague. The MST was regarded as </w:t>
      </w:r>
      <w:r w:rsidR="000C39CB" w:rsidRPr="001D1D88">
        <w:rPr>
          <w:color w:val="000000" w:themeColor="text1"/>
          <w:sz w:val="28"/>
          <w:szCs w:val="28"/>
          <w:lang w:val="en-GB"/>
        </w:rPr>
        <w:t xml:space="preserve">a </w:t>
      </w:r>
      <w:r w:rsidRPr="001D1D88">
        <w:rPr>
          <w:color w:val="000000" w:themeColor="text1"/>
          <w:sz w:val="28"/>
          <w:szCs w:val="28"/>
          <w:lang w:val="en-GB"/>
        </w:rPr>
        <w:t xml:space="preserve">mild, flexible, and variable </w:t>
      </w:r>
      <w:r w:rsidR="000C39CB" w:rsidRPr="001D1D88">
        <w:rPr>
          <w:color w:val="000000" w:themeColor="text1"/>
          <w:sz w:val="28"/>
          <w:szCs w:val="28"/>
          <w:lang w:val="en-GB"/>
        </w:rPr>
        <w:t xml:space="preserve">principle which varied depending on the </w:t>
      </w:r>
      <w:r w:rsidRPr="001D1D88">
        <w:rPr>
          <w:color w:val="000000" w:themeColor="text1"/>
          <w:sz w:val="28"/>
          <w:szCs w:val="28"/>
          <w:lang w:val="en-GB"/>
        </w:rPr>
        <w:t>circumstances</w:t>
      </w:r>
      <w:r w:rsidR="000C69FF" w:rsidRPr="001D1D88">
        <w:rPr>
          <w:color w:val="000000" w:themeColor="text1"/>
          <w:sz w:val="28"/>
          <w:szCs w:val="28"/>
          <w:lang w:val="en-GB"/>
        </w:rPr>
        <w:t xml:space="preserve"> </w:t>
      </w:r>
      <w:r w:rsidR="000C69FF" w:rsidRPr="001D1D88">
        <w:rPr>
          <w:rFonts w:eastAsiaTheme="minorHAnsi"/>
          <w:color w:val="000000" w:themeColor="text1"/>
          <w:sz w:val="28"/>
          <w:szCs w:val="28"/>
          <w:lang w:val="en-GB" w:eastAsia="en-US"/>
        </w:rPr>
        <w:t>[</w:t>
      </w:r>
      <w:r w:rsidR="00C7457B" w:rsidRPr="001D1D88">
        <w:rPr>
          <w:rFonts w:eastAsiaTheme="minorHAnsi"/>
          <w:color w:val="000000" w:themeColor="text1"/>
          <w:sz w:val="28"/>
          <w:szCs w:val="28"/>
          <w:lang w:val="en-GB" w:eastAsia="en-US"/>
        </w:rPr>
        <w:t>12</w:t>
      </w:r>
      <w:r w:rsidR="00476306">
        <w:rPr>
          <w:rFonts w:eastAsiaTheme="minorHAnsi"/>
          <w:color w:val="000000" w:themeColor="text1"/>
          <w:sz w:val="28"/>
          <w:szCs w:val="28"/>
          <w:lang w:val="en-GB" w:eastAsia="en-US"/>
        </w:rPr>
        <w:t>6</w:t>
      </w:r>
      <w:r w:rsidR="000C69FF" w:rsidRPr="001D1D88">
        <w:rPr>
          <w:rFonts w:eastAsiaTheme="minorHAnsi"/>
          <w:color w:val="000000" w:themeColor="text1"/>
          <w:sz w:val="28"/>
          <w:szCs w:val="28"/>
          <w:lang w:val="en-GB" w:eastAsia="en-US"/>
        </w:rPr>
        <w:t>, p. 458]</w:t>
      </w:r>
      <w:r w:rsidRPr="001D1D88">
        <w:rPr>
          <w:color w:val="000000" w:themeColor="text1"/>
          <w:sz w:val="28"/>
          <w:szCs w:val="28"/>
          <w:lang w:val="en-GB"/>
        </w:rPr>
        <w:t>.</w:t>
      </w:r>
      <w:r w:rsidR="00C7457B" w:rsidRPr="001D1D88">
        <w:rPr>
          <w:color w:val="000000" w:themeColor="text1"/>
          <w:sz w:val="28"/>
          <w:szCs w:val="28"/>
          <w:lang w:val="en-GB"/>
        </w:rPr>
        <w:t xml:space="preserve"> </w:t>
      </w:r>
      <w:r w:rsidRPr="001D1D88">
        <w:rPr>
          <w:color w:val="000000" w:themeColor="text1"/>
          <w:sz w:val="28"/>
          <w:szCs w:val="28"/>
          <w:lang w:val="en-GB"/>
        </w:rPr>
        <w:t>According to Root</w:t>
      </w:r>
      <w:r w:rsidR="00C802D9" w:rsidRPr="001D1D88">
        <w:rPr>
          <w:color w:val="000000" w:themeColor="text1"/>
          <w:sz w:val="28"/>
          <w:szCs w:val="28"/>
          <w:lang w:val="en-GB"/>
        </w:rPr>
        <w:t>,</w:t>
      </w:r>
      <w:r w:rsidRPr="001D1D88">
        <w:rPr>
          <w:color w:val="000000" w:themeColor="text1"/>
          <w:sz w:val="28"/>
          <w:szCs w:val="28"/>
          <w:lang w:val="en-GB"/>
        </w:rPr>
        <w:t xml:space="preserve"> MST was </w:t>
      </w:r>
      <w:r w:rsidR="000C69FF" w:rsidRPr="001D1D88">
        <w:rPr>
          <w:color w:val="000000" w:themeColor="text1"/>
          <w:sz w:val="28"/>
          <w:szCs w:val="28"/>
          <w:lang w:val="en-GB"/>
        </w:rPr>
        <w:t>“</w:t>
      </w:r>
      <w:r w:rsidRPr="001D1D88">
        <w:rPr>
          <w:color w:val="000000" w:themeColor="text1"/>
          <w:sz w:val="28"/>
          <w:szCs w:val="28"/>
          <w:lang w:val="en-GB"/>
        </w:rPr>
        <w:t>a standard of justice</w:t>
      </w:r>
      <w:r w:rsidR="000C69FF" w:rsidRPr="001D1D88">
        <w:rPr>
          <w:color w:val="000000" w:themeColor="text1"/>
          <w:sz w:val="28"/>
          <w:szCs w:val="28"/>
          <w:lang w:val="en-GB"/>
        </w:rPr>
        <w:t>”</w:t>
      </w:r>
      <w:r w:rsidRPr="001D1D88">
        <w:rPr>
          <w:color w:val="000000" w:themeColor="text1"/>
          <w:sz w:val="28"/>
          <w:szCs w:val="28"/>
          <w:lang w:val="en-GB"/>
        </w:rPr>
        <w:t xml:space="preserve"> and </w:t>
      </w:r>
      <w:r w:rsidR="000C69FF" w:rsidRPr="001D1D88">
        <w:rPr>
          <w:color w:val="000000" w:themeColor="text1"/>
          <w:sz w:val="28"/>
          <w:szCs w:val="28"/>
          <w:lang w:val="en-GB"/>
        </w:rPr>
        <w:t>“</w:t>
      </w:r>
      <w:r w:rsidRPr="001D1D88">
        <w:rPr>
          <w:color w:val="000000" w:themeColor="text1"/>
          <w:sz w:val="28"/>
          <w:szCs w:val="28"/>
          <w:lang w:val="en-GB"/>
        </w:rPr>
        <w:t>impartial justice</w:t>
      </w:r>
      <w:r w:rsidR="000C69FF" w:rsidRPr="001D1D88">
        <w:rPr>
          <w:color w:val="000000" w:themeColor="text1"/>
          <w:sz w:val="28"/>
          <w:szCs w:val="28"/>
          <w:lang w:val="en-GB"/>
        </w:rPr>
        <w:t>”</w:t>
      </w:r>
      <w:r w:rsidRPr="001D1D88">
        <w:rPr>
          <w:color w:val="000000" w:themeColor="text1"/>
          <w:sz w:val="28"/>
          <w:szCs w:val="28"/>
          <w:lang w:val="en-GB"/>
        </w:rPr>
        <w:t>, which steadily gained acceptance in all nations</w:t>
      </w:r>
      <w:r w:rsidR="000C69FF" w:rsidRPr="001D1D88">
        <w:rPr>
          <w:color w:val="000000" w:themeColor="text1"/>
          <w:sz w:val="28"/>
          <w:szCs w:val="28"/>
          <w:lang w:val="en-GB"/>
        </w:rPr>
        <w:t xml:space="preserve"> </w:t>
      </w:r>
      <w:r w:rsidR="000C69FF" w:rsidRPr="001D1D88">
        <w:rPr>
          <w:rFonts w:eastAsiaTheme="minorHAnsi"/>
          <w:color w:val="000000" w:themeColor="text1"/>
          <w:sz w:val="28"/>
          <w:szCs w:val="28"/>
          <w:lang w:val="en-GB" w:eastAsia="en-US"/>
        </w:rPr>
        <w:t>[</w:t>
      </w:r>
      <w:r w:rsidR="00F4068C" w:rsidRPr="001D1D88">
        <w:rPr>
          <w:rFonts w:eastAsiaTheme="minorHAnsi"/>
          <w:color w:val="000000" w:themeColor="text1"/>
          <w:sz w:val="28"/>
          <w:szCs w:val="28"/>
          <w:lang w:val="en-GB" w:eastAsia="en-US"/>
        </w:rPr>
        <w:t>136</w:t>
      </w:r>
      <w:r w:rsidR="000C69FF" w:rsidRPr="001D1D88">
        <w:rPr>
          <w:rFonts w:eastAsiaTheme="minorHAnsi"/>
          <w:color w:val="000000" w:themeColor="text1"/>
          <w:sz w:val="28"/>
          <w:szCs w:val="28"/>
          <w:lang w:val="en-GB" w:eastAsia="en-US"/>
        </w:rPr>
        <w:t>, p. 528]</w:t>
      </w:r>
      <w:r w:rsidRPr="001D1D88">
        <w:rPr>
          <w:color w:val="000000" w:themeColor="text1"/>
          <w:sz w:val="28"/>
          <w:szCs w:val="28"/>
          <w:lang w:val="en-GB"/>
        </w:rPr>
        <w:t>.</w:t>
      </w:r>
      <w:r w:rsidR="00F4068C" w:rsidRPr="001D1D88">
        <w:rPr>
          <w:color w:val="000000" w:themeColor="text1"/>
          <w:sz w:val="28"/>
          <w:szCs w:val="28"/>
          <w:lang w:val="en-GB"/>
        </w:rPr>
        <w:t xml:space="preserve"> </w:t>
      </w:r>
      <w:r w:rsidR="00ED120E" w:rsidRPr="001D1D88">
        <w:rPr>
          <w:color w:val="000000" w:themeColor="text1"/>
          <w:sz w:val="28"/>
          <w:szCs w:val="28"/>
          <w:lang w:val="en-GB"/>
        </w:rPr>
        <w:t>C</w:t>
      </w:r>
      <w:r w:rsidRPr="001D1D88">
        <w:rPr>
          <w:color w:val="000000" w:themeColor="text1"/>
          <w:sz w:val="28"/>
          <w:szCs w:val="28"/>
          <w:lang w:val="en-GB"/>
        </w:rPr>
        <w:t>oncern</w:t>
      </w:r>
      <w:r w:rsidR="00C802D9" w:rsidRPr="001D1D88">
        <w:rPr>
          <w:color w:val="000000" w:themeColor="text1"/>
          <w:sz w:val="28"/>
          <w:szCs w:val="28"/>
          <w:lang w:val="en-GB"/>
        </w:rPr>
        <w:t>s about MST were</w:t>
      </w:r>
      <w:r w:rsidRPr="001D1D88">
        <w:rPr>
          <w:color w:val="000000" w:themeColor="text1"/>
          <w:sz w:val="28"/>
          <w:szCs w:val="28"/>
          <w:lang w:val="en-GB"/>
        </w:rPr>
        <w:t xml:space="preserve"> expressed at </w:t>
      </w:r>
      <w:r w:rsidR="000C69FF" w:rsidRPr="001D1D88">
        <w:rPr>
          <w:color w:val="000000" w:themeColor="text1"/>
          <w:sz w:val="28"/>
          <w:szCs w:val="28"/>
          <w:lang w:val="en-GB"/>
        </w:rPr>
        <w:t xml:space="preserve">the </w:t>
      </w:r>
      <w:r w:rsidRPr="001D1D88">
        <w:rPr>
          <w:color w:val="000000" w:themeColor="text1"/>
          <w:sz w:val="28"/>
          <w:szCs w:val="28"/>
          <w:lang w:val="en-GB"/>
        </w:rPr>
        <w:t xml:space="preserve">Hague Conference </w:t>
      </w:r>
      <w:r w:rsidR="00C802D9" w:rsidRPr="001D1D88">
        <w:rPr>
          <w:color w:val="000000" w:themeColor="text1"/>
          <w:sz w:val="28"/>
          <w:szCs w:val="28"/>
          <w:lang w:val="en-GB"/>
        </w:rPr>
        <w:t>that MST found its grounds on</w:t>
      </w:r>
      <w:r w:rsidRPr="001D1D88">
        <w:rPr>
          <w:color w:val="000000" w:themeColor="text1"/>
          <w:sz w:val="28"/>
          <w:szCs w:val="28"/>
          <w:lang w:val="en-GB"/>
        </w:rPr>
        <w:t xml:space="preserve"> vague customary rules and general principles </w:t>
      </w:r>
      <w:r w:rsidR="000C69FF" w:rsidRPr="001D1D88">
        <w:rPr>
          <w:rFonts w:eastAsiaTheme="minorHAnsi"/>
          <w:color w:val="000000" w:themeColor="text1"/>
          <w:sz w:val="28"/>
          <w:szCs w:val="28"/>
          <w:lang w:val="en-GB" w:eastAsia="en-US"/>
        </w:rPr>
        <w:t>[</w:t>
      </w:r>
      <w:r w:rsidR="00F66700" w:rsidRPr="001D1D88">
        <w:rPr>
          <w:rFonts w:eastAsiaTheme="minorHAnsi"/>
          <w:color w:val="000000" w:themeColor="text1"/>
          <w:sz w:val="28"/>
          <w:szCs w:val="28"/>
          <w:lang w:val="en-GB" w:eastAsia="en-US"/>
        </w:rPr>
        <w:t>142</w:t>
      </w:r>
      <w:r w:rsidR="000C69FF" w:rsidRPr="001D1D88">
        <w:rPr>
          <w:rFonts w:eastAsiaTheme="minorHAnsi"/>
          <w:color w:val="000000" w:themeColor="text1"/>
          <w:sz w:val="28"/>
          <w:szCs w:val="28"/>
          <w:lang w:val="en-GB" w:eastAsia="en-US"/>
        </w:rPr>
        <w:t>]</w:t>
      </w:r>
      <w:r w:rsidRPr="001D1D88">
        <w:rPr>
          <w:color w:val="000000" w:themeColor="text1"/>
          <w:sz w:val="28"/>
          <w:szCs w:val="28"/>
          <w:lang w:val="en-GB"/>
        </w:rPr>
        <w:t xml:space="preserve">. </w:t>
      </w:r>
      <w:r w:rsidR="00ED120E" w:rsidRPr="001D1D88">
        <w:rPr>
          <w:color w:val="000000" w:themeColor="text1"/>
          <w:sz w:val="28"/>
          <w:szCs w:val="28"/>
          <w:lang w:val="en-GB"/>
        </w:rPr>
        <w:t>In its early days,</w:t>
      </w:r>
      <w:r w:rsidRPr="001D1D88">
        <w:rPr>
          <w:color w:val="000000" w:themeColor="text1"/>
          <w:sz w:val="28"/>
          <w:szCs w:val="28"/>
          <w:lang w:val="en-GB"/>
        </w:rPr>
        <w:t xml:space="preserve"> the concept of MST </w:t>
      </w:r>
      <w:r w:rsidR="001A68EB" w:rsidRPr="001D1D88">
        <w:rPr>
          <w:color w:val="000000" w:themeColor="text1"/>
          <w:sz w:val="28"/>
          <w:szCs w:val="28"/>
          <w:lang w:val="en-GB"/>
        </w:rPr>
        <w:t>was</w:t>
      </w:r>
      <w:r w:rsidRPr="001D1D88">
        <w:rPr>
          <w:color w:val="000000" w:themeColor="text1"/>
          <w:sz w:val="28"/>
          <w:szCs w:val="28"/>
          <w:lang w:val="en-GB"/>
        </w:rPr>
        <w:t xml:space="preserve"> mainly associated with </w:t>
      </w:r>
      <w:r w:rsidR="003359CA" w:rsidRPr="001D1D88">
        <w:rPr>
          <w:color w:val="000000" w:themeColor="text1"/>
          <w:sz w:val="28"/>
          <w:szCs w:val="28"/>
          <w:lang w:val="en-GB"/>
        </w:rPr>
        <w:t>“</w:t>
      </w:r>
      <w:r w:rsidRPr="001D1D88">
        <w:rPr>
          <w:color w:val="000000" w:themeColor="text1"/>
          <w:sz w:val="28"/>
          <w:szCs w:val="28"/>
          <w:lang w:val="en-GB"/>
        </w:rPr>
        <w:t>denial of justice</w:t>
      </w:r>
      <w:r w:rsidR="003359CA" w:rsidRPr="001D1D88">
        <w:rPr>
          <w:color w:val="000000" w:themeColor="text1"/>
          <w:sz w:val="28"/>
          <w:szCs w:val="28"/>
          <w:lang w:val="en-GB"/>
        </w:rPr>
        <w:t>”</w:t>
      </w:r>
      <w:r w:rsidRPr="001D1D88">
        <w:rPr>
          <w:color w:val="000000" w:themeColor="text1"/>
          <w:sz w:val="28"/>
          <w:szCs w:val="28"/>
          <w:lang w:val="en-GB"/>
        </w:rPr>
        <w:t xml:space="preserve">. The term </w:t>
      </w:r>
      <w:r w:rsidR="001A68EB" w:rsidRPr="001D1D88">
        <w:rPr>
          <w:color w:val="000000" w:themeColor="text1"/>
          <w:sz w:val="28"/>
          <w:szCs w:val="28"/>
          <w:lang w:val="en-GB"/>
        </w:rPr>
        <w:t>“denial of justice” gained</w:t>
      </w:r>
      <w:r w:rsidRPr="001D1D88">
        <w:rPr>
          <w:color w:val="000000" w:themeColor="text1"/>
          <w:sz w:val="28"/>
          <w:szCs w:val="28"/>
          <w:lang w:val="en-GB"/>
        </w:rPr>
        <w:t xml:space="preserve"> wide </w:t>
      </w:r>
      <w:r w:rsidR="001A68EB" w:rsidRPr="001D1D88">
        <w:rPr>
          <w:color w:val="000000" w:themeColor="text1"/>
          <w:sz w:val="28"/>
          <w:szCs w:val="28"/>
          <w:lang w:val="en-GB"/>
        </w:rPr>
        <w:t>applicability</w:t>
      </w:r>
      <w:r w:rsidRPr="001D1D88">
        <w:rPr>
          <w:color w:val="000000" w:themeColor="text1"/>
          <w:sz w:val="28"/>
          <w:szCs w:val="28"/>
          <w:lang w:val="en-GB"/>
        </w:rPr>
        <w:t xml:space="preserve"> in diplomatic correspondence and international adjudication practice. But given the uncodified character of international law at that time, there was ambiguity </w:t>
      </w:r>
      <w:r w:rsidR="001A68EB" w:rsidRPr="001D1D88">
        <w:rPr>
          <w:color w:val="000000" w:themeColor="text1"/>
          <w:sz w:val="28"/>
          <w:szCs w:val="28"/>
          <w:lang w:val="en-GB"/>
        </w:rPr>
        <w:t>about</w:t>
      </w:r>
      <w:r w:rsidRPr="001D1D88">
        <w:rPr>
          <w:color w:val="000000" w:themeColor="text1"/>
          <w:sz w:val="28"/>
          <w:szCs w:val="28"/>
          <w:lang w:val="en-GB"/>
        </w:rPr>
        <w:t xml:space="preserve"> the scope of denial of justice</w:t>
      </w:r>
      <w:r w:rsidR="00DB561D" w:rsidRPr="001D1D88">
        <w:rPr>
          <w:color w:val="000000" w:themeColor="text1"/>
          <w:sz w:val="28"/>
          <w:szCs w:val="28"/>
          <w:lang w:val="en-GB"/>
        </w:rPr>
        <w:t xml:space="preserve"> </w:t>
      </w:r>
      <w:r w:rsidR="00DB561D" w:rsidRPr="001D1D88">
        <w:rPr>
          <w:rFonts w:eastAsiaTheme="minorHAnsi"/>
          <w:color w:val="000000" w:themeColor="text1"/>
          <w:sz w:val="28"/>
          <w:szCs w:val="28"/>
          <w:lang w:val="en-GB" w:eastAsia="en-US"/>
        </w:rPr>
        <w:t>[</w:t>
      </w:r>
      <w:r w:rsidR="009B7432" w:rsidRPr="001D1D88">
        <w:rPr>
          <w:rFonts w:eastAsiaTheme="minorHAnsi"/>
          <w:color w:val="000000" w:themeColor="text1"/>
          <w:sz w:val="28"/>
          <w:szCs w:val="28"/>
          <w:lang w:val="en-GB" w:eastAsia="en-US"/>
        </w:rPr>
        <w:t>143</w:t>
      </w:r>
      <w:r w:rsidR="004F6655" w:rsidRPr="001D1D88">
        <w:rPr>
          <w:rFonts w:eastAsiaTheme="minorHAnsi"/>
          <w:color w:val="000000" w:themeColor="text1"/>
          <w:sz w:val="28"/>
          <w:szCs w:val="28"/>
          <w:lang w:val="en-GB" w:eastAsia="en-US"/>
        </w:rPr>
        <w:t>; 144</w:t>
      </w:r>
      <w:r w:rsidR="00DB561D" w:rsidRPr="001D1D88">
        <w:rPr>
          <w:rFonts w:eastAsiaTheme="minorHAnsi"/>
          <w:color w:val="000000" w:themeColor="text1"/>
          <w:sz w:val="28"/>
          <w:szCs w:val="28"/>
          <w:lang w:val="en-GB" w:eastAsia="en-US"/>
        </w:rPr>
        <w:t>]</w:t>
      </w:r>
      <w:r w:rsidRPr="001D1D88">
        <w:rPr>
          <w:color w:val="000000" w:themeColor="text1"/>
          <w:sz w:val="28"/>
          <w:szCs w:val="28"/>
          <w:lang w:val="en-GB"/>
        </w:rPr>
        <w:t xml:space="preserve">. </w:t>
      </w:r>
    </w:p>
    <w:p w14:paraId="7520D883" w14:textId="1C27A25A" w:rsidR="006E44C0" w:rsidRPr="001D1D88" w:rsidRDefault="006E44C0" w:rsidP="00DF3A4A">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 xml:space="preserve">The term </w:t>
      </w:r>
      <w:r w:rsidR="001A68EB" w:rsidRPr="001D1D88">
        <w:rPr>
          <w:color w:val="000000" w:themeColor="text1"/>
          <w:sz w:val="28"/>
          <w:szCs w:val="28"/>
          <w:lang w:val="en-GB"/>
        </w:rPr>
        <w:t>“</w:t>
      </w:r>
      <w:r w:rsidRPr="001D1D88">
        <w:rPr>
          <w:color w:val="000000" w:themeColor="text1"/>
          <w:sz w:val="28"/>
          <w:szCs w:val="28"/>
          <w:lang w:val="en-GB"/>
        </w:rPr>
        <w:t>denial of justice</w:t>
      </w:r>
      <w:r w:rsidR="001A68EB" w:rsidRPr="001D1D88">
        <w:rPr>
          <w:color w:val="000000" w:themeColor="text1"/>
          <w:sz w:val="28"/>
          <w:szCs w:val="28"/>
          <w:lang w:val="en-GB"/>
        </w:rPr>
        <w:t>”</w:t>
      </w:r>
      <w:r w:rsidRPr="001D1D88">
        <w:rPr>
          <w:color w:val="000000" w:themeColor="text1"/>
          <w:sz w:val="28"/>
          <w:szCs w:val="28"/>
          <w:lang w:val="en-GB"/>
        </w:rPr>
        <w:t xml:space="preserve"> has been used in various senses and was interpreted in </w:t>
      </w:r>
      <w:r w:rsidR="001A68EB" w:rsidRPr="001D1D88">
        <w:rPr>
          <w:color w:val="000000" w:themeColor="text1"/>
          <w:sz w:val="28"/>
          <w:szCs w:val="28"/>
          <w:lang w:val="en-GB"/>
        </w:rPr>
        <w:t>various</w:t>
      </w:r>
      <w:r w:rsidRPr="001D1D88">
        <w:rPr>
          <w:color w:val="000000" w:themeColor="text1"/>
          <w:sz w:val="28"/>
          <w:szCs w:val="28"/>
          <w:lang w:val="en-GB"/>
        </w:rPr>
        <w:t xml:space="preserve"> forms. In </w:t>
      </w:r>
      <w:r w:rsidR="004D5C6A" w:rsidRPr="001D1D88">
        <w:rPr>
          <w:color w:val="000000" w:themeColor="text1"/>
          <w:sz w:val="28"/>
          <w:szCs w:val="28"/>
          <w:lang w:val="en-GB"/>
        </w:rPr>
        <w:t xml:space="preserve">British, the US, and other </w:t>
      </w:r>
      <w:r w:rsidR="00836A76" w:rsidRPr="001D1D88">
        <w:rPr>
          <w:color w:val="000000" w:themeColor="text1"/>
          <w:sz w:val="28"/>
          <w:szCs w:val="28"/>
          <w:lang w:val="en-GB"/>
        </w:rPr>
        <w:t>S</w:t>
      </w:r>
      <w:r w:rsidR="004D5C6A" w:rsidRPr="001D1D88">
        <w:rPr>
          <w:color w:val="000000" w:themeColor="text1"/>
          <w:sz w:val="28"/>
          <w:szCs w:val="28"/>
          <w:lang w:val="en-GB"/>
        </w:rPr>
        <w:t xml:space="preserve">tates’ </w:t>
      </w:r>
      <w:r w:rsidRPr="001D1D88">
        <w:rPr>
          <w:color w:val="000000" w:themeColor="text1"/>
          <w:sz w:val="28"/>
          <w:szCs w:val="28"/>
          <w:lang w:val="en-GB"/>
        </w:rPr>
        <w:t xml:space="preserve">diplomatic correspondence, the term </w:t>
      </w:r>
      <w:r w:rsidR="00836A76" w:rsidRPr="001D1D88">
        <w:rPr>
          <w:color w:val="000000" w:themeColor="text1"/>
          <w:sz w:val="28"/>
          <w:szCs w:val="28"/>
          <w:lang w:val="en-GB"/>
        </w:rPr>
        <w:t>was</w:t>
      </w:r>
      <w:r w:rsidRPr="001D1D88">
        <w:rPr>
          <w:color w:val="000000" w:themeColor="text1"/>
          <w:sz w:val="28"/>
          <w:szCs w:val="28"/>
          <w:lang w:val="en-GB"/>
        </w:rPr>
        <w:t xml:space="preserve"> used </w:t>
      </w:r>
      <w:r w:rsidR="004D5C6A" w:rsidRPr="001D1D88">
        <w:rPr>
          <w:color w:val="000000" w:themeColor="text1"/>
          <w:sz w:val="28"/>
          <w:szCs w:val="28"/>
          <w:lang w:val="en-GB"/>
        </w:rPr>
        <w:t>explicitly</w:t>
      </w:r>
      <w:r w:rsidRPr="001D1D88">
        <w:rPr>
          <w:color w:val="000000" w:themeColor="text1"/>
          <w:sz w:val="28"/>
          <w:szCs w:val="28"/>
          <w:lang w:val="en-GB"/>
        </w:rPr>
        <w:t xml:space="preserve"> as </w:t>
      </w:r>
      <w:r w:rsidR="004D5C6A" w:rsidRPr="001D1D88">
        <w:rPr>
          <w:color w:val="000000" w:themeColor="text1"/>
          <w:sz w:val="28"/>
          <w:szCs w:val="28"/>
          <w:lang w:val="en-GB"/>
        </w:rPr>
        <w:t>the</w:t>
      </w:r>
      <w:r w:rsidRPr="001D1D88">
        <w:rPr>
          <w:color w:val="000000" w:themeColor="text1"/>
          <w:sz w:val="28"/>
          <w:szCs w:val="28"/>
          <w:lang w:val="en-GB"/>
        </w:rPr>
        <w:t xml:space="preserve"> basis for diplomatic interposition where justice </w:t>
      </w:r>
      <w:r w:rsidR="00836A76" w:rsidRPr="001D1D88">
        <w:rPr>
          <w:color w:val="000000" w:themeColor="text1"/>
          <w:sz w:val="28"/>
          <w:szCs w:val="28"/>
          <w:lang w:val="en-GB"/>
        </w:rPr>
        <w:t>was</w:t>
      </w:r>
      <w:r w:rsidRPr="001D1D88">
        <w:rPr>
          <w:color w:val="000000" w:themeColor="text1"/>
          <w:sz w:val="28"/>
          <w:szCs w:val="28"/>
          <w:lang w:val="en-GB"/>
        </w:rPr>
        <w:t xml:space="preserve"> denied</w:t>
      </w:r>
      <w:r w:rsidR="006E1313" w:rsidRPr="001D1D88">
        <w:rPr>
          <w:color w:val="000000" w:themeColor="text1"/>
          <w:sz w:val="28"/>
          <w:szCs w:val="28"/>
          <w:lang w:val="en-GB"/>
        </w:rPr>
        <w:t xml:space="preserve"> </w:t>
      </w:r>
      <w:r w:rsidR="006E1313" w:rsidRPr="001D1D88">
        <w:rPr>
          <w:rFonts w:eastAsiaTheme="minorHAnsi"/>
          <w:color w:val="000000" w:themeColor="text1"/>
          <w:sz w:val="28"/>
          <w:szCs w:val="28"/>
          <w:lang w:val="en-GB" w:eastAsia="en-US"/>
        </w:rPr>
        <w:t>[</w:t>
      </w:r>
      <w:r w:rsidR="004F6655" w:rsidRPr="001D1D88">
        <w:rPr>
          <w:rFonts w:eastAsiaTheme="minorHAnsi"/>
          <w:color w:val="000000" w:themeColor="text1"/>
          <w:sz w:val="28"/>
          <w:szCs w:val="28"/>
          <w:lang w:val="en-GB" w:eastAsia="en-US"/>
        </w:rPr>
        <w:t>14</w:t>
      </w:r>
      <w:r w:rsidR="0024468E" w:rsidRPr="001D1D88">
        <w:rPr>
          <w:rFonts w:eastAsiaTheme="minorHAnsi"/>
          <w:color w:val="000000" w:themeColor="text1"/>
          <w:sz w:val="28"/>
          <w:szCs w:val="28"/>
          <w:lang w:val="en-GB" w:eastAsia="en-US"/>
        </w:rPr>
        <w:t>5</w:t>
      </w:r>
      <w:r w:rsidR="006E1313" w:rsidRPr="001D1D88">
        <w:rPr>
          <w:rFonts w:eastAsiaTheme="minorHAnsi"/>
          <w:color w:val="000000" w:themeColor="text1"/>
          <w:sz w:val="28"/>
          <w:szCs w:val="28"/>
          <w:lang w:val="en-GB" w:eastAsia="en-US"/>
        </w:rPr>
        <w:t>]</w:t>
      </w:r>
      <w:r w:rsidRPr="001D1D88">
        <w:rPr>
          <w:color w:val="000000" w:themeColor="text1"/>
          <w:sz w:val="28"/>
          <w:szCs w:val="28"/>
          <w:lang w:val="en-GB"/>
        </w:rPr>
        <w:t xml:space="preserve">. In the academic sphere, </w:t>
      </w:r>
      <w:r w:rsidR="004D5C6A" w:rsidRPr="001D1D88">
        <w:rPr>
          <w:color w:val="000000" w:themeColor="text1"/>
          <w:sz w:val="28"/>
          <w:szCs w:val="28"/>
          <w:lang w:val="en-GB"/>
        </w:rPr>
        <w:t xml:space="preserve">and </w:t>
      </w:r>
      <w:r w:rsidR="00836A76" w:rsidRPr="001D1D88">
        <w:rPr>
          <w:color w:val="000000" w:themeColor="text1"/>
          <w:sz w:val="28"/>
          <w:szCs w:val="28"/>
          <w:lang w:val="en-GB"/>
        </w:rPr>
        <w:t>alongside the</w:t>
      </w:r>
      <w:r w:rsidRPr="001D1D88">
        <w:rPr>
          <w:color w:val="000000" w:themeColor="text1"/>
          <w:sz w:val="28"/>
          <w:szCs w:val="28"/>
          <w:lang w:val="en-GB"/>
        </w:rPr>
        <w:t xml:space="preserve"> Borchard</w:t>
      </w:r>
      <w:r w:rsidR="004D5C6A" w:rsidRPr="001D1D88">
        <w:rPr>
          <w:color w:val="000000" w:themeColor="text1"/>
          <w:sz w:val="28"/>
          <w:szCs w:val="28"/>
          <w:lang w:val="en-GB"/>
        </w:rPr>
        <w:t>’s philosophy</w:t>
      </w:r>
      <w:r w:rsidRPr="001D1D88">
        <w:rPr>
          <w:color w:val="000000" w:themeColor="text1"/>
          <w:sz w:val="28"/>
          <w:szCs w:val="28"/>
          <w:lang w:val="en-GB"/>
        </w:rPr>
        <w:t xml:space="preserve">, </w:t>
      </w:r>
      <w:r w:rsidRPr="001D1D88">
        <w:rPr>
          <w:rFonts w:eastAsiaTheme="minorHAnsi"/>
          <w:color w:val="000000" w:themeColor="text1"/>
          <w:sz w:val="28"/>
          <w:szCs w:val="28"/>
          <w:lang w:val="en-US" w:eastAsia="en-US"/>
        </w:rPr>
        <w:t xml:space="preserve">Eagleton </w:t>
      </w:r>
      <w:r w:rsidR="004D5C6A" w:rsidRPr="001D1D88">
        <w:rPr>
          <w:rFonts w:eastAsiaTheme="minorHAnsi"/>
          <w:color w:val="000000" w:themeColor="text1"/>
          <w:sz w:val="28"/>
          <w:szCs w:val="28"/>
          <w:lang w:val="en-US" w:eastAsia="en-US"/>
        </w:rPr>
        <w:t xml:space="preserve">C. </w:t>
      </w:r>
      <w:r w:rsidRPr="001D1D88">
        <w:rPr>
          <w:rFonts w:eastAsiaTheme="minorHAnsi"/>
          <w:color w:val="000000" w:themeColor="text1"/>
          <w:sz w:val="28"/>
          <w:szCs w:val="28"/>
          <w:lang w:val="en-US" w:eastAsia="en-US"/>
        </w:rPr>
        <w:t xml:space="preserve">associated the term with the failure of a foreigner to obtain </w:t>
      </w:r>
      <w:r w:rsidRPr="001D1D88">
        <w:rPr>
          <w:rFonts w:eastAsiaTheme="minorHAnsi"/>
          <w:color w:val="000000" w:themeColor="text1"/>
          <w:sz w:val="28"/>
          <w:szCs w:val="28"/>
          <w:lang w:val="en-GB" w:eastAsia="en-US"/>
        </w:rPr>
        <w:t>compensation for injuries caused by acts of either private parties or authorities</w:t>
      </w:r>
      <w:r w:rsidR="006E1313" w:rsidRPr="001D1D88">
        <w:rPr>
          <w:rFonts w:eastAsiaTheme="minorHAnsi"/>
          <w:color w:val="000000" w:themeColor="text1"/>
          <w:sz w:val="28"/>
          <w:szCs w:val="28"/>
          <w:lang w:val="en-GB" w:eastAsia="en-US"/>
        </w:rPr>
        <w:t xml:space="preserve"> [</w:t>
      </w:r>
      <w:r w:rsidR="0024468E" w:rsidRPr="001D1D88">
        <w:rPr>
          <w:rFonts w:eastAsiaTheme="minorHAnsi"/>
          <w:color w:val="000000" w:themeColor="text1"/>
          <w:sz w:val="28"/>
          <w:szCs w:val="28"/>
          <w:lang w:val="en-GB" w:eastAsia="en-US"/>
        </w:rPr>
        <w:t>146</w:t>
      </w:r>
      <w:r w:rsidR="006E1313"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In </w:t>
      </w:r>
      <w:r w:rsidR="004D5C6A" w:rsidRPr="001D1D88">
        <w:rPr>
          <w:rFonts w:eastAsiaTheme="minorHAnsi"/>
          <w:color w:val="000000" w:themeColor="text1"/>
          <w:sz w:val="28"/>
          <w:szCs w:val="28"/>
          <w:lang w:val="en-GB" w:eastAsia="en-US"/>
        </w:rPr>
        <w:t>a</w:t>
      </w:r>
      <w:r w:rsidRPr="001D1D88">
        <w:rPr>
          <w:rFonts w:eastAsiaTheme="minorHAnsi"/>
          <w:color w:val="000000" w:themeColor="text1"/>
          <w:sz w:val="28"/>
          <w:szCs w:val="28"/>
          <w:lang w:val="en-GB" w:eastAsia="en-US"/>
        </w:rPr>
        <w:t xml:space="preserve"> report of the </w:t>
      </w:r>
      <w:r w:rsidRPr="001D1D88">
        <w:rPr>
          <w:rFonts w:eastAsiaTheme="minorHAnsi"/>
          <w:color w:val="000000" w:themeColor="text1"/>
          <w:sz w:val="28"/>
          <w:szCs w:val="28"/>
          <w:lang w:val="en-US" w:eastAsia="en-US"/>
        </w:rPr>
        <w:t>League of Nations Committee of Experts for the Progressive Codification of International Law experts Guerrero</w:t>
      </w:r>
      <w:r w:rsidR="00135C0E" w:rsidRPr="001D1D88">
        <w:rPr>
          <w:rFonts w:eastAsiaTheme="minorHAnsi"/>
          <w:color w:val="000000" w:themeColor="text1"/>
          <w:sz w:val="28"/>
          <w:szCs w:val="28"/>
          <w:lang w:val="en-US" w:eastAsia="en-US"/>
        </w:rPr>
        <w:t xml:space="preserve"> M.</w:t>
      </w:r>
      <w:r w:rsidRPr="001D1D88">
        <w:rPr>
          <w:rFonts w:eastAsiaTheme="minorHAnsi"/>
          <w:color w:val="000000" w:themeColor="text1"/>
          <w:sz w:val="28"/>
          <w:szCs w:val="28"/>
          <w:lang w:val="en-US" w:eastAsia="en-US"/>
        </w:rPr>
        <w:t xml:space="preserve"> and Chung Hui </w:t>
      </w:r>
      <w:r w:rsidR="00135C0E" w:rsidRPr="001D1D88">
        <w:rPr>
          <w:rFonts w:eastAsiaTheme="minorHAnsi"/>
          <w:color w:val="000000" w:themeColor="text1"/>
          <w:sz w:val="28"/>
          <w:szCs w:val="28"/>
          <w:lang w:val="en-US" w:eastAsia="en-US"/>
        </w:rPr>
        <w:t xml:space="preserve">W. </w:t>
      </w:r>
      <w:r w:rsidRPr="001D1D88">
        <w:rPr>
          <w:rFonts w:eastAsiaTheme="minorHAnsi"/>
          <w:color w:val="000000" w:themeColor="text1"/>
          <w:sz w:val="28"/>
          <w:szCs w:val="28"/>
          <w:lang w:val="en-US" w:eastAsia="en-US"/>
        </w:rPr>
        <w:t xml:space="preserve">approached the </w:t>
      </w:r>
      <w:r w:rsidR="00135C0E" w:rsidRPr="001D1D88">
        <w:rPr>
          <w:rFonts w:eastAsiaTheme="minorHAnsi"/>
          <w:color w:val="000000" w:themeColor="text1"/>
          <w:sz w:val="28"/>
          <w:szCs w:val="28"/>
          <w:lang w:val="en-US" w:eastAsia="en-US"/>
        </w:rPr>
        <w:t xml:space="preserve">question of the </w:t>
      </w:r>
      <w:r w:rsidRPr="001D1D88">
        <w:rPr>
          <w:rFonts w:eastAsiaTheme="minorHAnsi"/>
          <w:color w:val="000000" w:themeColor="text1"/>
          <w:sz w:val="28"/>
          <w:szCs w:val="28"/>
          <w:lang w:val="en-US" w:eastAsia="en-US"/>
        </w:rPr>
        <w:t>scope of denial of justice in a limited context</w:t>
      </w:r>
      <w:r w:rsidR="00135C0E"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only granting free access to the courts to defend those rights which national law accords them</w:t>
      </w:r>
      <w:r w:rsidR="006E1313" w:rsidRPr="001D1D88">
        <w:rPr>
          <w:rFonts w:eastAsiaTheme="minorHAnsi"/>
          <w:color w:val="000000" w:themeColor="text1"/>
          <w:sz w:val="28"/>
          <w:szCs w:val="28"/>
          <w:lang w:val="en-US" w:eastAsia="en-US"/>
        </w:rPr>
        <w:t xml:space="preserve"> </w:t>
      </w:r>
      <w:r w:rsidR="006E1313" w:rsidRPr="001D1D88">
        <w:rPr>
          <w:rFonts w:eastAsiaTheme="minorHAnsi"/>
          <w:color w:val="000000" w:themeColor="text1"/>
          <w:sz w:val="28"/>
          <w:szCs w:val="28"/>
          <w:lang w:val="en-GB" w:eastAsia="en-US"/>
        </w:rPr>
        <w:t>[</w:t>
      </w:r>
      <w:r w:rsidR="00F40C4D" w:rsidRPr="001D1D88">
        <w:rPr>
          <w:rFonts w:eastAsiaTheme="minorHAnsi"/>
          <w:color w:val="000000" w:themeColor="text1"/>
          <w:sz w:val="28"/>
          <w:szCs w:val="28"/>
          <w:lang w:val="en-GB" w:eastAsia="en-US"/>
        </w:rPr>
        <w:t>147</w:t>
      </w:r>
      <w:r w:rsidR="006E1313"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US" w:eastAsia="en-US"/>
        </w:rPr>
        <w:t>.</w:t>
      </w:r>
      <w:r w:rsidR="00F40C4D" w:rsidRPr="001D1D88">
        <w:rPr>
          <w:rFonts w:eastAsiaTheme="minorHAnsi"/>
          <w:color w:val="000000" w:themeColor="text1"/>
          <w:sz w:val="28"/>
          <w:szCs w:val="28"/>
          <w:lang w:val="en-US" w:eastAsia="en-US"/>
        </w:rPr>
        <w:t xml:space="preserve"> </w:t>
      </w:r>
      <w:r w:rsidRPr="001D1D88">
        <w:rPr>
          <w:rFonts w:eastAsiaTheme="minorHAnsi"/>
          <w:color w:val="000000" w:themeColor="text1"/>
          <w:sz w:val="28"/>
          <w:szCs w:val="28"/>
          <w:lang w:val="en-US" w:eastAsia="en-US"/>
        </w:rPr>
        <w:t xml:space="preserve">They concluded that a </w:t>
      </w:r>
      <w:r w:rsidR="000C4E5C" w:rsidRPr="001D1D88">
        <w:rPr>
          <w:rFonts w:eastAsiaTheme="minorHAnsi"/>
          <w:color w:val="000000" w:themeColor="text1"/>
          <w:sz w:val="28"/>
          <w:szCs w:val="28"/>
          <w:lang w:val="en-US" w:eastAsia="en-US"/>
        </w:rPr>
        <w:t>S</w:t>
      </w:r>
      <w:r w:rsidRPr="001D1D88">
        <w:rPr>
          <w:rFonts w:eastAsiaTheme="minorHAnsi"/>
          <w:color w:val="000000" w:themeColor="text1"/>
          <w:sz w:val="28"/>
          <w:szCs w:val="28"/>
          <w:lang w:val="en-US" w:eastAsia="en-US"/>
        </w:rPr>
        <w:t>tate is responsible for damage</w:t>
      </w:r>
      <w:r w:rsidR="000C4E5C" w:rsidRPr="001D1D88">
        <w:rPr>
          <w:rFonts w:eastAsiaTheme="minorHAnsi"/>
          <w:color w:val="000000" w:themeColor="text1"/>
          <w:sz w:val="28"/>
          <w:szCs w:val="28"/>
          <w:lang w:val="en-US" w:eastAsia="en-US"/>
        </w:rPr>
        <w:t>s</w:t>
      </w:r>
      <w:r w:rsidRPr="001D1D88">
        <w:rPr>
          <w:rFonts w:eastAsiaTheme="minorHAnsi"/>
          <w:color w:val="000000" w:themeColor="text1"/>
          <w:sz w:val="28"/>
          <w:szCs w:val="28"/>
          <w:lang w:val="en-US" w:eastAsia="en-US"/>
        </w:rPr>
        <w:t xml:space="preserve"> caused to foreigners when </w:t>
      </w:r>
      <w:r w:rsidR="000C4E5C" w:rsidRPr="001D1D88">
        <w:rPr>
          <w:rFonts w:eastAsiaTheme="minorHAnsi"/>
          <w:color w:val="000000" w:themeColor="text1"/>
          <w:sz w:val="28"/>
          <w:szCs w:val="28"/>
          <w:lang w:val="en-US" w:eastAsia="en-US"/>
        </w:rPr>
        <w:t>that state is found</w:t>
      </w:r>
      <w:r w:rsidRPr="001D1D88">
        <w:rPr>
          <w:rFonts w:eastAsiaTheme="minorHAnsi"/>
          <w:color w:val="000000" w:themeColor="text1"/>
          <w:sz w:val="28"/>
          <w:szCs w:val="28"/>
          <w:lang w:val="en-US" w:eastAsia="en-US"/>
        </w:rPr>
        <w:t xml:space="preserve"> guilty of a denial of justice</w:t>
      </w:r>
      <w:r w:rsidR="006E1313" w:rsidRPr="001D1D88">
        <w:rPr>
          <w:rFonts w:eastAsiaTheme="minorHAnsi"/>
          <w:color w:val="000000" w:themeColor="text1"/>
          <w:sz w:val="28"/>
          <w:szCs w:val="28"/>
          <w:lang w:val="en-US" w:eastAsia="en-US"/>
        </w:rPr>
        <w:t xml:space="preserve"> [</w:t>
      </w:r>
      <w:r w:rsidR="00DC226A" w:rsidRPr="001D1D88">
        <w:rPr>
          <w:rFonts w:eastAsiaTheme="minorHAnsi"/>
          <w:color w:val="000000" w:themeColor="text1"/>
          <w:sz w:val="28"/>
          <w:szCs w:val="28"/>
          <w:lang w:val="en-GB" w:eastAsia="en-US"/>
        </w:rPr>
        <w:t>147, p. 202</w:t>
      </w:r>
      <w:r w:rsidR="006E1313"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w:t>
      </w:r>
      <w:r w:rsidRPr="001D1D88">
        <w:rPr>
          <w:color w:val="000000" w:themeColor="text1"/>
          <w:sz w:val="28"/>
          <w:szCs w:val="28"/>
          <w:lang w:val="en-GB"/>
        </w:rPr>
        <w:t xml:space="preserve"> In adjudication practice, denial of justice was a central matter in several early cases. This </w:t>
      </w:r>
      <w:r w:rsidR="00D156BA" w:rsidRPr="001D1D88">
        <w:rPr>
          <w:color w:val="000000" w:themeColor="text1"/>
          <w:sz w:val="28"/>
          <w:szCs w:val="28"/>
          <w:lang w:val="en-GB"/>
        </w:rPr>
        <w:t>dissertation</w:t>
      </w:r>
      <w:r w:rsidRPr="001D1D88">
        <w:rPr>
          <w:color w:val="000000" w:themeColor="text1"/>
          <w:sz w:val="28"/>
          <w:szCs w:val="28"/>
          <w:lang w:val="en-GB"/>
        </w:rPr>
        <w:t xml:space="preserve"> provides some notable examples. </w:t>
      </w:r>
    </w:p>
    <w:p w14:paraId="08666B7C" w14:textId="43C63F45" w:rsidR="002D624D" w:rsidRDefault="006E44C0" w:rsidP="002D624D">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 xml:space="preserve">The term was raised in the Antoine Fabiani case </w:t>
      </w:r>
      <w:r w:rsidR="007618DB" w:rsidRPr="001D1D88">
        <w:rPr>
          <w:color w:val="000000" w:themeColor="text1"/>
          <w:sz w:val="28"/>
          <w:szCs w:val="28"/>
          <w:lang w:val="en-GB"/>
        </w:rPr>
        <w:t>of</w:t>
      </w:r>
      <w:r w:rsidRPr="001D1D88">
        <w:rPr>
          <w:color w:val="000000" w:themeColor="text1"/>
          <w:sz w:val="28"/>
          <w:szCs w:val="28"/>
          <w:lang w:val="en-GB"/>
        </w:rPr>
        <w:t xml:space="preserve"> 1905. In this case</w:t>
      </w:r>
      <w:r w:rsidR="00BA0309" w:rsidRPr="001D1D88">
        <w:rPr>
          <w:color w:val="000000" w:themeColor="text1"/>
          <w:sz w:val="28"/>
          <w:szCs w:val="28"/>
          <w:lang w:val="en-GB"/>
        </w:rPr>
        <w:t xml:space="preserve">, the </w:t>
      </w:r>
      <w:r w:rsidRPr="001D1D88">
        <w:rPr>
          <w:color w:val="000000" w:themeColor="text1"/>
          <w:sz w:val="28"/>
          <w:szCs w:val="28"/>
          <w:lang w:val="en-GB"/>
        </w:rPr>
        <w:t>arbitrator</w:t>
      </w:r>
      <w:r w:rsidR="00BA0309" w:rsidRPr="001D1D88">
        <w:rPr>
          <w:color w:val="000000" w:themeColor="text1"/>
          <w:sz w:val="28"/>
          <w:szCs w:val="28"/>
          <w:lang w:val="en-GB"/>
        </w:rPr>
        <w:t>,</w:t>
      </w:r>
      <w:r w:rsidRPr="001D1D88">
        <w:rPr>
          <w:color w:val="000000" w:themeColor="text1"/>
          <w:sz w:val="28"/>
          <w:szCs w:val="28"/>
          <w:lang w:val="en-GB"/>
        </w:rPr>
        <w:t xml:space="preserve"> Berne</w:t>
      </w:r>
      <w:r w:rsidR="00BA0309" w:rsidRPr="001D1D88">
        <w:rPr>
          <w:color w:val="000000" w:themeColor="text1"/>
          <w:sz w:val="28"/>
          <w:szCs w:val="28"/>
          <w:lang w:val="en-GB"/>
        </w:rPr>
        <w:t>,</w:t>
      </w:r>
      <w:r w:rsidRPr="001D1D88">
        <w:rPr>
          <w:color w:val="000000" w:themeColor="text1"/>
          <w:sz w:val="28"/>
          <w:szCs w:val="28"/>
          <w:lang w:val="en-GB"/>
        </w:rPr>
        <w:t xml:space="preserve"> expounded </w:t>
      </w:r>
      <w:r w:rsidR="007618DB" w:rsidRPr="001D1D88">
        <w:rPr>
          <w:color w:val="000000" w:themeColor="text1"/>
          <w:sz w:val="28"/>
          <w:szCs w:val="28"/>
          <w:lang w:val="en-GB"/>
        </w:rPr>
        <w:t xml:space="preserve">that </w:t>
      </w:r>
      <w:r w:rsidRPr="001D1D88">
        <w:rPr>
          <w:color w:val="000000" w:themeColor="text1"/>
          <w:sz w:val="28"/>
          <w:szCs w:val="28"/>
          <w:lang w:val="en-GB"/>
        </w:rPr>
        <w:t xml:space="preserve">the term </w:t>
      </w:r>
      <w:r w:rsidR="007618DB" w:rsidRPr="001D1D88">
        <w:rPr>
          <w:color w:val="000000" w:themeColor="text1"/>
          <w:sz w:val="28"/>
          <w:szCs w:val="28"/>
          <w:lang w:val="en-GB"/>
        </w:rPr>
        <w:t>“</w:t>
      </w:r>
      <w:r w:rsidRPr="001D1D88">
        <w:rPr>
          <w:color w:val="000000" w:themeColor="text1"/>
          <w:sz w:val="28"/>
          <w:szCs w:val="28"/>
          <w:lang w:val="en-GB"/>
        </w:rPr>
        <w:t>denial of justice</w:t>
      </w:r>
      <w:r w:rsidR="007618DB" w:rsidRPr="001D1D88">
        <w:rPr>
          <w:color w:val="000000" w:themeColor="text1"/>
          <w:sz w:val="28"/>
          <w:szCs w:val="28"/>
          <w:lang w:val="en-GB"/>
        </w:rPr>
        <w:t>”</w:t>
      </w:r>
      <w:r w:rsidRPr="001D1D88">
        <w:rPr>
          <w:color w:val="000000" w:themeColor="text1"/>
          <w:sz w:val="28"/>
          <w:szCs w:val="28"/>
          <w:lang w:val="en-GB"/>
        </w:rPr>
        <w:t xml:space="preserve"> </w:t>
      </w:r>
      <w:r w:rsidR="007618DB" w:rsidRPr="001D1D88">
        <w:rPr>
          <w:color w:val="000000" w:themeColor="text1"/>
          <w:sz w:val="28"/>
          <w:szCs w:val="28"/>
          <w:lang w:val="en-GB"/>
        </w:rPr>
        <w:t xml:space="preserve">meant </w:t>
      </w:r>
      <w:r w:rsidR="003E212F" w:rsidRPr="001D1D88">
        <w:rPr>
          <w:color w:val="000000" w:themeColor="text1"/>
          <w:sz w:val="28"/>
          <w:szCs w:val="28"/>
          <w:lang w:val="en-GB"/>
        </w:rPr>
        <w:t>“</w:t>
      </w:r>
      <w:r w:rsidRPr="00B73811">
        <w:rPr>
          <w:i/>
          <w:iCs/>
          <w:color w:val="000000" w:themeColor="text1"/>
          <w:sz w:val="28"/>
          <w:szCs w:val="28"/>
          <w:lang w:val="en-GB"/>
        </w:rPr>
        <w:t>any act of a judicial authority constituting a refusal to execute a sentence rendered executory, an illegal delay in the dispatch of business, a default to render orders and sentences within the terms established, an undue extension or reduction of the terms established by the law or any delay in the determination of process</w:t>
      </w:r>
      <w:r w:rsidR="003E212F" w:rsidRPr="001D1D88">
        <w:rPr>
          <w:color w:val="000000" w:themeColor="text1"/>
          <w:sz w:val="28"/>
          <w:szCs w:val="28"/>
          <w:lang w:val="en-GB"/>
        </w:rPr>
        <w:t xml:space="preserve">” </w:t>
      </w:r>
      <w:r w:rsidR="00DE7D32" w:rsidRPr="001D1D88">
        <w:rPr>
          <w:rFonts w:eastAsiaTheme="minorHAnsi"/>
          <w:color w:val="000000" w:themeColor="text1"/>
          <w:sz w:val="28"/>
          <w:szCs w:val="28"/>
          <w:lang w:val="en-US" w:eastAsia="en-US"/>
        </w:rPr>
        <w:t>[</w:t>
      </w:r>
      <w:r w:rsidR="00337DF5" w:rsidRPr="001D1D88">
        <w:rPr>
          <w:rFonts w:eastAsiaTheme="minorHAnsi"/>
          <w:color w:val="000000" w:themeColor="text1"/>
          <w:sz w:val="28"/>
          <w:szCs w:val="28"/>
          <w:lang w:val="en-US" w:eastAsia="en-US"/>
        </w:rPr>
        <w:t>148</w:t>
      </w:r>
      <w:r w:rsidR="00DE7D32" w:rsidRPr="001D1D88">
        <w:rPr>
          <w:rFonts w:eastAsiaTheme="minorHAnsi"/>
          <w:color w:val="000000" w:themeColor="text1"/>
          <w:sz w:val="28"/>
          <w:szCs w:val="28"/>
          <w:lang w:val="en-US" w:eastAsia="en-US"/>
        </w:rPr>
        <w:t>]</w:t>
      </w:r>
      <w:r w:rsidRPr="001D1D88">
        <w:rPr>
          <w:color w:val="000000" w:themeColor="text1"/>
          <w:sz w:val="28"/>
          <w:szCs w:val="28"/>
          <w:lang w:val="en-GB"/>
        </w:rPr>
        <w:t>.</w:t>
      </w:r>
      <w:r w:rsidR="00671967" w:rsidRPr="001D1D88">
        <w:rPr>
          <w:rFonts w:eastAsiaTheme="minorHAnsi"/>
          <w:color w:val="000000" w:themeColor="text1"/>
          <w:sz w:val="28"/>
          <w:szCs w:val="28"/>
          <w:lang w:val="en-US" w:eastAsia="en-US"/>
        </w:rPr>
        <w:t xml:space="preserve"> </w:t>
      </w:r>
      <w:r w:rsidRPr="001D1D88">
        <w:rPr>
          <w:rFonts w:eastAsiaTheme="minorHAnsi"/>
          <w:color w:val="000000" w:themeColor="text1"/>
          <w:sz w:val="28"/>
          <w:szCs w:val="28"/>
          <w:lang w:val="en-US" w:eastAsia="en-US"/>
        </w:rPr>
        <w:t>In the Neer case</w:t>
      </w:r>
      <w:r w:rsidR="00D5531B"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Commissioner</w:t>
      </w:r>
      <w:r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US" w:eastAsia="en-US"/>
        </w:rPr>
        <w:t xml:space="preserve">Nielsen adhered to the view that the term </w:t>
      </w:r>
      <w:r w:rsidR="009654D3"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denial of justice</w:t>
      </w:r>
      <w:r w:rsidR="009654D3"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w:t>
      </w:r>
      <w:r w:rsidR="00476223" w:rsidRPr="001D1D88">
        <w:rPr>
          <w:rFonts w:eastAsiaTheme="minorHAnsi"/>
          <w:color w:val="000000" w:themeColor="text1"/>
          <w:sz w:val="28"/>
          <w:szCs w:val="28"/>
          <w:lang w:val="en-US" w:eastAsia="en-US"/>
        </w:rPr>
        <w:t>should</w:t>
      </w:r>
      <w:r w:rsidRPr="001D1D88">
        <w:rPr>
          <w:rFonts w:eastAsiaTheme="minorHAnsi"/>
          <w:color w:val="000000" w:themeColor="text1"/>
          <w:sz w:val="28"/>
          <w:szCs w:val="28"/>
          <w:lang w:val="en-US" w:eastAsia="en-US"/>
        </w:rPr>
        <w:t xml:space="preserve"> be applied in a broader sense than a wrongful act of judicial authorities</w:t>
      </w:r>
      <w:r w:rsidR="00DE7D32" w:rsidRPr="001D1D88">
        <w:rPr>
          <w:rFonts w:eastAsiaTheme="minorHAnsi"/>
          <w:color w:val="000000" w:themeColor="text1"/>
          <w:sz w:val="28"/>
          <w:szCs w:val="28"/>
          <w:lang w:val="en-US" w:eastAsia="en-US"/>
        </w:rPr>
        <w:t xml:space="preserve"> [</w:t>
      </w:r>
      <w:r w:rsidR="00671967" w:rsidRPr="001D1D88">
        <w:rPr>
          <w:rFonts w:eastAsiaTheme="minorHAnsi"/>
          <w:color w:val="000000" w:themeColor="text1"/>
          <w:sz w:val="28"/>
          <w:szCs w:val="28"/>
          <w:lang w:val="en-US" w:eastAsia="en-US"/>
        </w:rPr>
        <w:t>140</w:t>
      </w:r>
      <w:r w:rsidR="00DE7D32" w:rsidRPr="001D1D88">
        <w:rPr>
          <w:rFonts w:eastAsiaTheme="minorHAnsi"/>
          <w:color w:val="000000" w:themeColor="text1"/>
          <w:sz w:val="28"/>
          <w:szCs w:val="28"/>
          <w:lang w:val="en-US" w:eastAsia="en-US"/>
        </w:rPr>
        <w:t>, p. 62-64]</w:t>
      </w:r>
      <w:r w:rsidR="00671967"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w:t>
      </w:r>
      <w:r w:rsidR="00476223" w:rsidRPr="001D1D88">
        <w:rPr>
          <w:rFonts w:eastAsiaTheme="minorHAnsi"/>
          <w:color w:val="000000" w:themeColor="text1"/>
          <w:sz w:val="28"/>
          <w:szCs w:val="28"/>
          <w:lang w:val="en-US" w:eastAsia="en-US"/>
        </w:rPr>
        <w:t>Similarly</w:t>
      </w:r>
      <w:r w:rsidRPr="001D1D88">
        <w:rPr>
          <w:rFonts w:eastAsiaTheme="minorHAnsi"/>
          <w:color w:val="000000" w:themeColor="text1"/>
          <w:sz w:val="28"/>
          <w:szCs w:val="28"/>
          <w:lang w:val="en-US" w:eastAsia="en-US"/>
        </w:rPr>
        <w:t xml:space="preserve">, </w:t>
      </w:r>
      <w:r w:rsidR="009654D3" w:rsidRPr="001D1D88">
        <w:rPr>
          <w:rFonts w:eastAsiaTheme="minorHAnsi"/>
          <w:color w:val="000000" w:themeColor="text1"/>
          <w:sz w:val="28"/>
          <w:szCs w:val="28"/>
          <w:lang w:val="en-US" w:eastAsia="en-US"/>
        </w:rPr>
        <w:t xml:space="preserve">in the </w:t>
      </w:r>
      <w:r w:rsidRPr="001D1D88">
        <w:rPr>
          <w:rFonts w:eastAsiaTheme="minorHAnsi"/>
          <w:color w:val="000000" w:themeColor="text1"/>
          <w:sz w:val="28"/>
          <w:szCs w:val="28"/>
          <w:lang w:val="en-US" w:eastAsia="en-US"/>
        </w:rPr>
        <w:t>Interoceanic Railway case</w:t>
      </w:r>
      <w:r w:rsidR="00CC1B3C">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 xml:space="preserve"> the Commission </w:t>
      </w:r>
      <w:r w:rsidR="009654D3" w:rsidRPr="001D1D88">
        <w:rPr>
          <w:rFonts w:eastAsiaTheme="minorHAnsi"/>
          <w:color w:val="000000" w:themeColor="text1"/>
          <w:sz w:val="28"/>
          <w:szCs w:val="28"/>
          <w:lang w:val="en-US" w:eastAsia="en-US"/>
        </w:rPr>
        <w:t xml:space="preserve">found that </w:t>
      </w:r>
      <w:r w:rsidRPr="001D1D88">
        <w:rPr>
          <w:rFonts w:eastAsiaTheme="minorHAnsi"/>
          <w:color w:val="000000" w:themeColor="text1"/>
          <w:sz w:val="28"/>
          <w:szCs w:val="28"/>
          <w:lang w:val="en-US" w:eastAsia="en-US"/>
        </w:rPr>
        <w:t>the term also ha</w:t>
      </w:r>
      <w:r w:rsidR="00476223" w:rsidRPr="001D1D88">
        <w:rPr>
          <w:rFonts w:eastAsiaTheme="minorHAnsi"/>
          <w:color w:val="000000" w:themeColor="text1"/>
          <w:sz w:val="28"/>
          <w:szCs w:val="28"/>
          <w:lang w:val="en-US" w:eastAsia="en-US"/>
        </w:rPr>
        <w:t>d</w:t>
      </w:r>
      <w:r w:rsidRPr="001D1D88">
        <w:rPr>
          <w:rFonts w:eastAsiaTheme="minorHAnsi"/>
          <w:color w:val="000000" w:themeColor="text1"/>
          <w:sz w:val="28"/>
          <w:szCs w:val="28"/>
          <w:lang w:val="en-US" w:eastAsia="en-US"/>
        </w:rPr>
        <w:t xml:space="preserve"> a broad meaning and includes all internationally illegal acts </w:t>
      </w:r>
      <w:r w:rsidRPr="001D1D88">
        <w:rPr>
          <w:rFonts w:eastAsiaTheme="minorHAnsi"/>
          <w:color w:val="000000" w:themeColor="text1"/>
          <w:sz w:val="28"/>
          <w:szCs w:val="28"/>
          <w:lang w:val="en-GB" w:eastAsia="en-US"/>
        </w:rPr>
        <w:t>related to the administration of justice</w:t>
      </w:r>
      <w:r w:rsidR="00476223"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irrespective of </w:t>
      </w:r>
      <w:r w:rsidR="00476223" w:rsidRPr="001D1D88">
        <w:rPr>
          <w:rFonts w:eastAsiaTheme="minorHAnsi"/>
          <w:color w:val="000000" w:themeColor="text1"/>
          <w:sz w:val="28"/>
          <w:szCs w:val="28"/>
          <w:lang w:val="en-GB" w:eastAsia="en-US"/>
        </w:rPr>
        <w:t xml:space="preserve">whether such acts were of </w:t>
      </w:r>
      <w:r w:rsidRPr="001D1D88">
        <w:rPr>
          <w:rFonts w:eastAsiaTheme="minorHAnsi"/>
          <w:color w:val="000000" w:themeColor="text1"/>
          <w:sz w:val="28"/>
          <w:szCs w:val="28"/>
          <w:lang w:val="en-GB" w:eastAsia="en-US"/>
        </w:rPr>
        <w:t xml:space="preserve">judicial </w:t>
      </w:r>
      <w:r w:rsidR="009654D3" w:rsidRPr="001D1D88">
        <w:rPr>
          <w:rFonts w:eastAsiaTheme="minorHAnsi"/>
          <w:color w:val="000000" w:themeColor="text1"/>
          <w:sz w:val="28"/>
          <w:szCs w:val="28"/>
          <w:lang w:val="en-GB" w:eastAsia="en-US"/>
        </w:rPr>
        <w:t>or</w:t>
      </w:r>
      <w:r w:rsidRPr="001D1D88">
        <w:rPr>
          <w:rFonts w:eastAsiaTheme="minorHAnsi"/>
          <w:color w:val="000000" w:themeColor="text1"/>
          <w:sz w:val="28"/>
          <w:szCs w:val="28"/>
          <w:lang w:val="en-GB" w:eastAsia="en-US"/>
        </w:rPr>
        <w:t xml:space="preserve"> non-judicial</w:t>
      </w:r>
      <w:r w:rsidR="00476223" w:rsidRPr="001D1D88">
        <w:rPr>
          <w:rFonts w:eastAsiaTheme="minorHAnsi"/>
          <w:color w:val="000000" w:themeColor="text1"/>
          <w:sz w:val="28"/>
          <w:szCs w:val="28"/>
          <w:lang w:val="en-GB" w:eastAsia="en-US"/>
        </w:rPr>
        <w:t xml:space="preserve"> nature</w:t>
      </w:r>
      <w:r w:rsidR="00DE7D32" w:rsidRPr="001D1D88">
        <w:rPr>
          <w:rFonts w:eastAsiaTheme="minorHAnsi"/>
          <w:color w:val="000000" w:themeColor="text1"/>
          <w:sz w:val="28"/>
          <w:szCs w:val="28"/>
          <w:lang w:val="en-GB" w:eastAsia="en-US"/>
        </w:rPr>
        <w:t xml:space="preserve"> </w:t>
      </w:r>
      <w:r w:rsidR="00DE7D32" w:rsidRPr="001D1D88">
        <w:rPr>
          <w:rFonts w:eastAsiaTheme="minorHAnsi"/>
          <w:color w:val="000000" w:themeColor="text1"/>
          <w:sz w:val="28"/>
          <w:szCs w:val="28"/>
          <w:lang w:val="en-US" w:eastAsia="en-US"/>
        </w:rPr>
        <w:t>[</w:t>
      </w:r>
      <w:r w:rsidR="00145A81" w:rsidRPr="001D1D88">
        <w:rPr>
          <w:rFonts w:eastAsiaTheme="minorHAnsi"/>
          <w:color w:val="000000" w:themeColor="text1"/>
          <w:sz w:val="28"/>
          <w:szCs w:val="28"/>
          <w:lang w:val="en-US" w:eastAsia="en-US"/>
        </w:rPr>
        <w:t>149</w:t>
      </w:r>
      <w:r w:rsidR="00DE7D32"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GB" w:eastAsia="en-US"/>
        </w:rPr>
        <w:t xml:space="preserve">. </w:t>
      </w:r>
      <w:r w:rsidR="00476223" w:rsidRPr="001D1D88">
        <w:rPr>
          <w:rFonts w:eastAsiaTheme="minorHAnsi"/>
          <w:color w:val="000000" w:themeColor="text1"/>
          <w:sz w:val="28"/>
          <w:szCs w:val="28"/>
          <w:lang w:val="en-GB" w:eastAsia="en-US"/>
        </w:rPr>
        <w:t>A b</w:t>
      </w:r>
      <w:r w:rsidRPr="001D1D88">
        <w:rPr>
          <w:rFonts w:eastAsiaTheme="minorHAnsi"/>
          <w:color w:val="000000" w:themeColor="text1"/>
          <w:sz w:val="28"/>
          <w:szCs w:val="28"/>
          <w:lang w:val="en-GB" w:eastAsia="en-US"/>
        </w:rPr>
        <w:t xml:space="preserve">road </w:t>
      </w:r>
      <w:r w:rsidR="00476223" w:rsidRPr="001D1D88">
        <w:rPr>
          <w:rFonts w:eastAsiaTheme="minorHAnsi"/>
          <w:color w:val="000000" w:themeColor="text1"/>
          <w:sz w:val="28"/>
          <w:szCs w:val="28"/>
          <w:lang w:val="en-GB" w:eastAsia="en-US"/>
        </w:rPr>
        <w:t>interpretation</w:t>
      </w:r>
      <w:r w:rsidRPr="001D1D88">
        <w:rPr>
          <w:rFonts w:eastAsiaTheme="minorHAnsi"/>
          <w:color w:val="000000" w:themeColor="text1"/>
          <w:sz w:val="28"/>
          <w:szCs w:val="28"/>
          <w:lang w:val="en-GB" w:eastAsia="en-US"/>
        </w:rPr>
        <w:t xml:space="preserve"> of the term was also accepted by the Commission in </w:t>
      </w:r>
      <w:r w:rsidR="00267AAF"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Janes case</w:t>
      </w:r>
      <w:r w:rsidR="00DE7D32" w:rsidRPr="001D1D88">
        <w:rPr>
          <w:rFonts w:eastAsiaTheme="minorHAnsi"/>
          <w:color w:val="000000" w:themeColor="text1"/>
          <w:sz w:val="28"/>
          <w:szCs w:val="28"/>
          <w:lang w:val="en-GB" w:eastAsia="en-US"/>
        </w:rPr>
        <w:t xml:space="preserve"> </w:t>
      </w:r>
      <w:r w:rsidR="00DE7D32" w:rsidRPr="001D1D88">
        <w:rPr>
          <w:rFonts w:eastAsiaTheme="minorHAnsi"/>
          <w:color w:val="000000" w:themeColor="text1"/>
          <w:sz w:val="28"/>
          <w:szCs w:val="28"/>
          <w:lang w:val="en-US" w:eastAsia="en-US"/>
        </w:rPr>
        <w:t>[</w:t>
      </w:r>
      <w:r w:rsidR="00BF5229" w:rsidRPr="001D1D88">
        <w:rPr>
          <w:rFonts w:eastAsiaTheme="minorHAnsi"/>
          <w:color w:val="000000" w:themeColor="text1"/>
          <w:sz w:val="28"/>
          <w:szCs w:val="28"/>
          <w:lang w:val="en-US" w:eastAsia="en-US"/>
        </w:rPr>
        <w:t>150</w:t>
      </w:r>
      <w:r w:rsidR="00DE7D32"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GB" w:eastAsia="en-US"/>
        </w:rPr>
        <w:t>.</w:t>
      </w:r>
      <w:r w:rsidR="0065736C" w:rsidRPr="001D1D88">
        <w:rPr>
          <w:rFonts w:eastAsiaTheme="minorHAnsi"/>
          <w:color w:val="000000" w:themeColor="text1"/>
          <w:sz w:val="28"/>
          <w:szCs w:val="28"/>
          <w:lang w:val="en-GB" w:eastAsia="en-US"/>
        </w:rPr>
        <w:t xml:space="preserve"> D</w:t>
      </w:r>
      <w:r w:rsidRPr="001D1D88">
        <w:rPr>
          <w:rFonts w:eastAsiaTheme="minorHAnsi"/>
          <w:color w:val="000000" w:themeColor="text1"/>
          <w:sz w:val="28"/>
          <w:szCs w:val="28"/>
          <w:lang w:val="en-GB" w:eastAsia="en-US"/>
        </w:rPr>
        <w:t xml:space="preserve">ecisions of international adjudication bodies </w:t>
      </w:r>
      <w:r w:rsidR="00476223" w:rsidRPr="001D1D88">
        <w:rPr>
          <w:rFonts w:eastAsiaTheme="minorHAnsi"/>
          <w:color w:val="000000" w:themeColor="text1"/>
          <w:sz w:val="28"/>
          <w:szCs w:val="28"/>
          <w:lang w:val="en-GB" w:eastAsia="en-US"/>
        </w:rPr>
        <w:t>were</w:t>
      </w:r>
      <w:r w:rsidRPr="001D1D88">
        <w:rPr>
          <w:rFonts w:eastAsiaTheme="minorHAnsi"/>
          <w:color w:val="000000" w:themeColor="text1"/>
          <w:sz w:val="28"/>
          <w:szCs w:val="28"/>
          <w:lang w:val="en-GB" w:eastAsia="en-US"/>
        </w:rPr>
        <w:t xml:space="preserve"> mostly divided into two groups </w:t>
      </w:r>
      <w:r w:rsidR="0065736C" w:rsidRPr="001D1D88">
        <w:rPr>
          <w:rFonts w:eastAsiaTheme="minorHAnsi"/>
          <w:color w:val="000000" w:themeColor="text1"/>
          <w:sz w:val="28"/>
          <w:szCs w:val="28"/>
          <w:lang w:val="en-GB" w:eastAsia="en-US"/>
        </w:rPr>
        <w:t xml:space="preserve">on the subject of denial of justice – one which regards the principle as applicable only to judicial authorities, and another which extends its principle to include legislative and executive authorities as well. </w:t>
      </w:r>
      <w:r w:rsidRPr="001D1D88">
        <w:rPr>
          <w:color w:val="000000" w:themeColor="text1"/>
          <w:sz w:val="28"/>
          <w:szCs w:val="28"/>
          <w:lang w:val="en-GB"/>
        </w:rPr>
        <w:t xml:space="preserve">Indeed, in the </w:t>
      </w:r>
      <w:r w:rsidR="00476223" w:rsidRPr="001D1D88">
        <w:rPr>
          <w:color w:val="000000" w:themeColor="text1"/>
          <w:sz w:val="28"/>
          <w:szCs w:val="28"/>
          <w:lang w:val="en-GB"/>
        </w:rPr>
        <w:t>19</w:t>
      </w:r>
      <w:r w:rsidR="00476223" w:rsidRPr="001D1D88">
        <w:rPr>
          <w:color w:val="000000" w:themeColor="text1"/>
          <w:sz w:val="28"/>
          <w:szCs w:val="28"/>
          <w:vertAlign w:val="superscript"/>
          <w:lang w:val="en-GB"/>
        </w:rPr>
        <w:t>th</w:t>
      </w:r>
      <w:r w:rsidRPr="001D1D88">
        <w:rPr>
          <w:color w:val="000000" w:themeColor="text1"/>
          <w:sz w:val="28"/>
          <w:szCs w:val="28"/>
          <w:lang w:val="en-GB"/>
        </w:rPr>
        <w:t xml:space="preserve"> and </w:t>
      </w:r>
      <w:r w:rsidR="00E523B7" w:rsidRPr="001D1D88">
        <w:rPr>
          <w:color w:val="000000" w:themeColor="text1"/>
          <w:sz w:val="28"/>
          <w:szCs w:val="28"/>
          <w:lang w:val="en-GB"/>
        </w:rPr>
        <w:t>early</w:t>
      </w:r>
      <w:r w:rsidRPr="001D1D88">
        <w:rPr>
          <w:color w:val="000000" w:themeColor="text1"/>
          <w:sz w:val="28"/>
          <w:szCs w:val="28"/>
          <w:lang w:val="en-GB"/>
        </w:rPr>
        <w:t xml:space="preserve"> </w:t>
      </w:r>
      <w:r w:rsidR="00476223" w:rsidRPr="001D1D88">
        <w:rPr>
          <w:color w:val="000000" w:themeColor="text1"/>
          <w:sz w:val="28"/>
          <w:szCs w:val="28"/>
          <w:lang w:val="en-GB"/>
        </w:rPr>
        <w:t>20</w:t>
      </w:r>
      <w:r w:rsidR="00476223" w:rsidRPr="001D1D88">
        <w:rPr>
          <w:color w:val="000000" w:themeColor="text1"/>
          <w:sz w:val="28"/>
          <w:szCs w:val="28"/>
          <w:vertAlign w:val="superscript"/>
          <w:lang w:val="en-GB"/>
        </w:rPr>
        <w:t>th</w:t>
      </w:r>
      <w:r w:rsidRPr="001D1D88">
        <w:rPr>
          <w:color w:val="000000" w:themeColor="text1"/>
          <w:sz w:val="28"/>
          <w:szCs w:val="28"/>
          <w:vertAlign w:val="superscript"/>
          <w:lang w:val="en-GB"/>
        </w:rPr>
        <w:t xml:space="preserve"> </w:t>
      </w:r>
      <w:r w:rsidRPr="001D1D88">
        <w:rPr>
          <w:color w:val="000000" w:themeColor="text1"/>
          <w:sz w:val="28"/>
          <w:szCs w:val="28"/>
          <w:lang w:val="en-GB"/>
        </w:rPr>
        <w:t>centur</w:t>
      </w:r>
      <w:r w:rsidR="00E523B7" w:rsidRPr="001D1D88">
        <w:rPr>
          <w:color w:val="000000" w:themeColor="text1"/>
          <w:sz w:val="28"/>
          <w:szCs w:val="28"/>
          <w:lang w:val="en-GB"/>
        </w:rPr>
        <w:t>y, the</w:t>
      </w:r>
      <w:r w:rsidRPr="001D1D88">
        <w:rPr>
          <w:color w:val="000000" w:themeColor="text1"/>
          <w:sz w:val="28"/>
          <w:szCs w:val="28"/>
          <w:lang w:val="en-GB"/>
        </w:rPr>
        <w:t xml:space="preserve"> focus of adjudication practice and </w:t>
      </w:r>
      <w:r w:rsidR="00476223" w:rsidRPr="001D1D88">
        <w:rPr>
          <w:color w:val="000000" w:themeColor="text1"/>
          <w:sz w:val="28"/>
          <w:szCs w:val="28"/>
          <w:lang w:val="en-GB"/>
        </w:rPr>
        <w:t xml:space="preserve">the </w:t>
      </w:r>
      <w:r w:rsidRPr="001D1D88">
        <w:rPr>
          <w:color w:val="000000" w:themeColor="text1"/>
          <w:sz w:val="28"/>
          <w:szCs w:val="28"/>
          <w:lang w:val="en-GB"/>
        </w:rPr>
        <w:t xml:space="preserve">law was not on the protection of property from </w:t>
      </w:r>
      <w:r w:rsidR="00E523B7" w:rsidRPr="001D1D88">
        <w:rPr>
          <w:color w:val="000000" w:themeColor="text1"/>
          <w:sz w:val="28"/>
          <w:szCs w:val="28"/>
          <w:lang w:val="en-GB"/>
        </w:rPr>
        <w:t>expropriation</w:t>
      </w:r>
      <w:r w:rsidRPr="001D1D88">
        <w:rPr>
          <w:color w:val="000000" w:themeColor="text1"/>
          <w:sz w:val="28"/>
          <w:szCs w:val="28"/>
          <w:lang w:val="en-GB"/>
        </w:rPr>
        <w:t xml:space="preserve"> but on MST. MST was a </w:t>
      </w:r>
      <w:r w:rsidR="00E523B7" w:rsidRPr="001D1D88">
        <w:rPr>
          <w:color w:val="000000" w:themeColor="text1"/>
          <w:sz w:val="28"/>
          <w:szCs w:val="28"/>
          <w:lang w:val="en-GB"/>
        </w:rPr>
        <w:t>major</w:t>
      </w:r>
      <w:r w:rsidRPr="001D1D88">
        <w:rPr>
          <w:color w:val="000000" w:themeColor="text1"/>
          <w:sz w:val="28"/>
          <w:szCs w:val="28"/>
          <w:lang w:val="en-GB"/>
        </w:rPr>
        <w:t xml:space="preserve"> </w:t>
      </w:r>
      <w:r w:rsidR="00E523B7" w:rsidRPr="001D1D88">
        <w:rPr>
          <w:color w:val="000000" w:themeColor="text1"/>
          <w:sz w:val="28"/>
          <w:szCs w:val="28"/>
          <w:lang w:val="en-GB"/>
        </w:rPr>
        <w:t>issue</w:t>
      </w:r>
      <w:r w:rsidRPr="001D1D88">
        <w:rPr>
          <w:color w:val="000000" w:themeColor="text1"/>
          <w:sz w:val="28"/>
          <w:szCs w:val="28"/>
          <w:lang w:val="en-GB"/>
        </w:rPr>
        <w:t xml:space="preserve"> in </w:t>
      </w:r>
      <w:r w:rsidR="00E523B7" w:rsidRPr="001D1D88">
        <w:rPr>
          <w:color w:val="000000" w:themeColor="text1"/>
          <w:sz w:val="28"/>
          <w:szCs w:val="28"/>
          <w:lang w:val="en-GB"/>
        </w:rPr>
        <w:lastRenderedPageBreak/>
        <w:t>IIL</w:t>
      </w:r>
      <w:r w:rsidRPr="001D1D88">
        <w:rPr>
          <w:color w:val="000000" w:themeColor="text1"/>
          <w:sz w:val="28"/>
          <w:szCs w:val="28"/>
          <w:lang w:val="en-GB"/>
        </w:rPr>
        <w:t xml:space="preserve"> before the start of the </w:t>
      </w:r>
      <w:r w:rsidR="00E523B7" w:rsidRPr="001D1D88">
        <w:rPr>
          <w:color w:val="000000" w:themeColor="text1"/>
          <w:sz w:val="28"/>
          <w:szCs w:val="28"/>
          <w:lang w:val="en-GB"/>
        </w:rPr>
        <w:t xml:space="preserve">1920s </w:t>
      </w:r>
      <w:r w:rsidRPr="001D1D88">
        <w:rPr>
          <w:color w:val="000000" w:themeColor="text1"/>
          <w:sz w:val="28"/>
          <w:szCs w:val="28"/>
          <w:lang w:val="en-GB"/>
        </w:rPr>
        <w:t>expropriation</w:t>
      </w:r>
      <w:r w:rsidR="00E523B7" w:rsidRPr="001D1D88">
        <w:rPr>
          <w:color w:val="000000" w:themeColor="text1"/>
          <w:sz w:val="28"/>
          <w:szCs w:val="28"/>
          <w:lang w:val="en-GB"/>
        </w:rPr>
        <w:t>s</w:t>
      </w:r>
      <w:r w:rsidRPr="001D1D88">
        <w:rPr>
          <w:color w:val="000000" w:themeColor="text1"/>
          <w:sz w:val="28"/>
          <w:szCs w:val="28"/>
          <w:lang w:val="en-GB"/>
        </w:rPr>
        <w:t xml:space="preserve"> in the Soviet Union and Mexico. The </w:t>
      </w:r>
      <w:r w:rsidR="00476223" w:rsidRPr="001D1D88">
        <w:rPr>
          <w:color w:val="000000" w:themeColor="text1"/>
          <w:sz w:val="28"/>
          <w:szCs w:val="28"/>
          <w:lang w:val="en-GB"/>
        </w:rPr>
        <w:t>issue</w:t>
      </w:r>
      <w:r w:rsidRPr="001D1D88">
        <w:rPr>
          <w:color w:val="000000" w:themeColor="text1"/>
          <w:sz w:val="28"/>
          <w:szCs w:val="28"/>
          <w:lang w:val="en-GB"/>
        </w:rPr>
        <w:t xml:space="preserve"> was whether the protection of the property of aliens against confiscation </w:t>
      </w:r>
      <w:r w:rsidR="00476223" w:rsidRPr="001D1D88">
        <w:rPr>
          <w:color w:val="000000" w:themeColor="text1"/>
          <w:sz w:val="28"/>
          <w:szCs w:val="28"/>
          <w:lang w:val="en-GB"/>
        </w:rPr>
        <w:t>was</w:t>
      </w:r>
      <w:r w:rsidRPr="001D1D88">
        <w:rPr>
          <w:color w:val="000000" w:themeColor="text1"/>
          <w:sz w:val="28"/>
          <w:szCs w:val="28"/>
          <w:lang w:val="en-GB"/>
        </w:rPr>
        <w:t xml:space="preserve"> included </w:t>
      </w:r>
      <w:r w:rsidR="002637B6" w:rsidRPr="001D1D88">
        <w:rPr>
          <w:color w:val="000000" w:themeColor="text1"/>
          <w:sz w:val="28"/>
          <w:szCs w:val="28"/>
          <w:lang w:val="en-GB"/>
        </w:rPr>
        <w:t>within</w:t>
      </w:r>
      <w:r w:rsidRPr="001D1D88">
        <w:rPr>
          <w:color w:val="000000" w:themeColor="text1"/>
          <w:sz w:val="28"/>
          <w:szCs w:val="28"/>
          <w:lang w:val="en-GB"/>
        </w:rPr>
        <w:t xml:space="preserve"> the scope of MST. </w:t>
      </w:r>
      <w:r w:rsidR="00F97597" w:rsidRPr="001D1D88">
        <w:rPr>
          <w:color w:val="000000" w:themeColor="text1"/>
          <w:sz w:val="28"/>
          <w:szCs w:val="28"/>
          <w:lang w:val="en-GB"/>
        </w:rPr>
        <w:t>The such</w:t>
      </w:r>
      <w:r w:rsidR="002637B6" w:rsidRPr="001D1D88">
        <w:rPr>
          <w:color w:val="000000" w:themeColor="text1"/>
          <w:sz w:val="28"/>
          <w:szCs w:val="28"/>
          <w:lang w:val="en-GB"/>
        </w:rPr>
        <w:t xml:space="preserve"> </w:t>
      </w:r>
      <w:r w:rsidR="00476223" w:rsidRPr="001D1D88">
        <w:rPr>
          <w:color w:val="000000" w:themeColor="text1"/>
          <w:sz w:val="28"/>
          <w:szCs w:val="28"/>
          <w:lang w:val="en-GB"/>
        </w:rPr>
        <w:t>issue</w:t>
      </w:r>
      <w:r w:rsidRPr="001D1D88">
        <w:rPr>
          <w:color w:val="000000" w:themeColor="text1"/>
          <w:sz w:val="28"/>
          <w:szCs w:val="28"/>
          <w:lang w:val="en-GB"/>
        </w:rPr>
        <w:t xml:space="preserve"> arose between the US and Mexico in the </w:t>
      </w:r>
      <w:r w:rsidR="00306BF5" w:rsidRPr="001D1D88">
        <w:rPr>
          <w:color w:val="000000" w:themeColor="text1"/>
          <w:sz w:val="28"/>
          <w:szCs w:val="28"/>
          <w:lang w:val="en-GB"/>
        </w:rPr>
        <w:t xml:space="preserve">context </w:t>
      </w:r>
      <w:r w:rsidRPr="001D1D88">
        <w:rPr>
          <w:color w:val="000000" w:themeColor="text1"/>
          <w:sz w:val="28"/>
          <w:szCs w:val="28"/>
          <w:lang w:val="en-GB"/>
        </w:rPr>
        <w:t xml:space="preserve">of Mexican agrarian reforms.  Then the focus of international law was shifted from MST to the protection of </w:t>
      </w:r>
      <w:r w:rsidR="003D07B9" w:rsidRPr="001D1D88">
        <w:rPr>
          <w:color w:val="000000" w:themeColor="text1"/>
          <w:sz w:val="28"/>
          <w:szCs w:val="28"/>
          <w:lang w:val="en-GB"/>
        </w:rPr>
        <w:t xml:space="preserve">the </w:t>
      </w:r>
      <w:r w:rsidRPr="001D1D88">
        <w:rPr>
          <w:color w:val="000000" w:themeColor="text1"/>
          <w:sz w:val="28"/>
          <w:szCs w:val="28"/>
          <w:lang w:val="en-GB"/>
        </w:rPr>
        <w:t>property of aliens</w:t>
      </w:r>
      <w:r w:rsidR="00DE764B" w:rsidRPr="001D1D88">
        <w:rPr>
          <w:color w:val="000000" w:themeColor="text1"/>
          <w:sz w:val="28"/>
          <w:szCs w:val="28"/>
          <w:lang w:val="en-GB"/>
        </w:rPr>
        <w:t xml:space="preserve"> (expropriation/nationalization)</w:t>
      </w:r>
      <w:r w:rsidRPr="001D1D88">
        <w:rPr>
          <w:color w:val="000000" w:themeColor="text1"/>
          <w:sz w:val="28"/>
          <w:szCs w:val="28"/>
          <w:lang w:val="en-GB"/>
        </w:rPr>
        <w:t xml:space="preserve">. </w:t>
      </w:r>
    </w:p>
    <w:p w14:paraId="4DE494B6" w14:textId="27F1F590" w:rsidR="00307D02" w:rsidRPr="001D1D88" w:rsidRDefault="002D624D" w:rsidP="002D624D">
      <w:pPr>
        <w:autoSpaceDE w:val="0"/>
        <w:autoSpaceDN w:val="0"/>
        <w:adjustRightInd w:val="0"/>
        <w:ind w:firstLine="567"/>
        <w:jc w:val="both"/>
        <w:rPr>
          <w:color w:val="000000" w:themeColor="text1"/>
          <w:sz w:val="28"/>
          <w:szCs w:val="28"/>
          <w:lang w:val="en-GB"/>
        </w:rPr>
      </w:pPr>
      <w:r w:rsidRPr="003116A3">
        <w:rPr>
          <w:i/>
          <w:iCs/>
          <w:color w:val="000000" w:themeColor="text1"/>
          <w:sz w:val="28"/>
          <w:szCs w:val="28"/>
          <w:lang w:val="en-GB"/>
        </w:rPr>
        <w:t>Expropriation.</w:t>
      </w:r>
      <w:r>
        <w:rPr>
          <w:color w:val="000000" w:themeColor="text1"/>
          <w:sz w:val="28"/>
          <w:szCs w:val="28"/>
          <w:lang w:val="en-GB"/>
        </w:rPr>
        <w:t xml:space="preserve"> </w:t>
      </w:r>
      <w:r w:rsidR="00636BC1" w:rsidRPr="001D1D88">
        <w:rPr>
          <w:color w:val="000000" w:themeColor="text1"/>
          <w:sz w:val="28"/>
          <w:szCs w:val="28"/>
          <w:lang w:val="en-GB"/>
        </w:rPr>
        <w:t>Simultaneously, d</w:t>
      </w:r>
      <w:r w:rsidR="00307D02" w:rsidRPr="001D1D88">
        <w:rPr>
          <w:color w:val="000000" w:themeColor="text1"/>
          <w:sz w:val="28"/>
          <w:szCs w:val="28"/>
          <w:lang w:val="en-GB"/>
        </w:rPr>
        <w:t xml:space="preserve">uring the </w:t>
      </w:r>
      <w:r w:rsidR="00636BC1" w:rsidRPr="001D1D88">
        <w:rPr>
          <w:color w:val="000000" w:themeColor="text1"/>
          <w:sz w:val="28"/>
          <w:szCs w:val="28"/>
          <w:lang w:val="en-GB"/>
        </w:rPr>
        <w:t>19</w:t>
      </w:r>
      <w:r w:rsidR="00636BC1" w:rsidRPr="001D1D88">
        <w:rPr>
          <w:color w:val="000000" w:themeColor="text1"/>
          <w:sz w:val="28"/>
          <w:szCs w:val="28"/>
          <w:vertAlign w:val="superscript"/>
          <w:lang w:val="en-GB"/>
        </w:rPr>
        <w:t>th</w:t>
      </w:r>
      <w:r w:rsidR="00307D02" w:rsidRPr="001D1D88">
        <w:rPr>
          <w:color w:val="000000" w:themeColor="text1"/>
          <w:sz w:val="28"/>
          <w:szCs w:val="28"/>
          <w:vertAlign w:val="superscript"/>
          <w:lang w:val="en-GB"/>
        </w:rPr>
        <w:t xml:space="preserve"> </w:t>
      </w:r>
      <w:r w:rsidR="00307D02" w:rsidRPr="001D1D88">
        <w:rPr>
          <w:color w:val="000000" w:themeColor="text1"/>
          <w:sz w:val="28"/>
          <w:szCs w:val="28"/>
          <w:lang w:val="en-GB"/>
        </w:rPr>
        <w:t xml:space="preserve">and </w:t>
      </w:r>
      <w:r w:rsidR="00636BC1" w:rsidRPr="001D1D88">
        <w:rPr>
          <w:color w:val="000000" w:themeColor="text1"/>
          <w:sz w:val="28"/>
          <w:szCs w:val="28"/>
          <w:lang w:val="en-GB"/>
        </w:rPr>
        <w:t>20</w:t>
      </w:r>
      <w:r w:rsidR="00636BC1" w:rsidRPr="001D1D88">
        <w:rPr>
          <w:color w:val="000000" w:themeColor="text1"/>
          <w:sz w:val="28"/>
          <w:szCs w:val="28"/>
          <w:vertAlign w:val="superscript"/>
          <w:lang w:val="en-GB"/>
        </w:rPr>
        <w:t>th</w:t>
      </w:r>
      <w:r w:rsidR="00307D02" w:rsidRPr="001D1D88">
        <w:rPr>
          <w:color w:val="000000" w:themeColor="text1"/>
          <w:sz w:val="28"/>
          <w:szCs w:val="28"/>
          <w:vertAlign w:val="superscript"/>
          <w:lang w:val="en-GB"/>
        </w:rPr>
        <w:t xml:space="preserve"> </w:t>
      </w:r>
      <w:r w:rsidR="00307D02" w:rsidRPr="001D1D88">
        <w:rPr>
          <w:color w:val="000000" w:themeColor="text1"/>
          <w:sz w:val="28"/>
          <w:szCs w:val="28"/>
          <w:lang w:val="en-GB"/>
        </w:rPr>
        <w:t xml:space="preserve">centuries, </w:t>
      </w:r>
      <w:r w:rsidR="00636BC1" w:rsidRPr="001D1D88">
        <w:rPr>
          <w:color w:val="000000" w:themeColor="text1"/>
          <w:sz w:val="28"/>
          <w:szCs w:val="28"/>
          <w:lang w:val="en-GB"/>
        </w:rPr>
        <w:t>W</w:t>
      </w:r>
      <w:r w:rsidR="00307D02" w:rsidRPr="001D1D88">
        <w:rPr>
          <w:color w:val="000000" w:themeColor="text1"/>
          <w:sz w:val="28"/>
          <w:szCs w:val="28"/>
          <w:lang w:val="en-GB"/>
        </w:rPr>
        <w:t xml:space="preserve">estern </w:t>
      </w:r>
      <w:r w:rsidR="00636BC1" w:rsidRPr="001D1D88">
        <w:rPr>
          <w:color w:val="000000" w:themeColor="text1"/>
          <w:sz w:val="28"/>
          <w:szCs w:val="28"/>
          <w:lang w:val="en-GB"/>
        </w:rPr>
        <w:t>S</w:t>
      </w:r>
      <w:r w:rsidR="00307D02" w:rsidRPr="001D1D88">
        <w:rPr>
          <w:color w:val="000000" w:themeColor="text1"/>
          <w:sz w:val="28"/>
          <w:szCs w:val="28"/>
          <w:lang w:val="en-GB"/>
        </w:rPr>
        <w:t xml:space="preserve">tates made attempts to develop </w:t>
      </w:r>
      <w:r w:rsidR="007553C9" w:rsidRPr="001D1D88">
        <w:rPr>
          <w:color w:val="000000" w:themeColor="text1"/>
          <w:sz w:val="28"/>
          <w:szCs w:val="28"/>
          <w:lang w:val="en-GB"/>
        </w:rPr>
        <w:t>CIL</w:t>
      </w:r>
      <w:r w:rsidR="00307D02" w:rsidRPr="001D1D88">
        <w:rPr>
          <w:color w:val="000000" w:themeColor="text1"/>
          <w:sz w:val="28"/>
          <w:szCs w:val="28"/>
          <w:lang w:val="en-GB"/>
        </w:rPr>
        <w:t xml:space="preserve"> rules to protect </w:t>
      </w:r>
      <w:r w:rsidR="00C70DF3" w:rsidRPr="001D1D88">
        <w:rPr>
          <w:color w:val="000000" w:themeColor="text1"/>
          <w:sz w:val="28"/>
          <w:szCs w:val="28"/>
          <w:lang w:val="en-GB"/>
        </w:rPr>
        <w:t xml:space="preserve">the </w:t>
      </w:r>
      <w:r w:rsidR="00307D02" w:rsidRPr="001D1D88">
        <w:rPr>
          <w:color w:val="000000" w:themeColor="text1"/>
          <w:sz w:val="28"/>
          <w:szCs w:val="28"/>
          <w:lang w:val="en-GB"/>
        </w:rPr>
        <w:t>property rights</w:t>
      </w:r>
      <w:r w:rsidR="0060025C" w:rsidRPr="001D1D88">
        <w:rPr>
          <w:color w:val="000000" w:themeColor="text1"/>
          <w:sz w:val="28"/>
          <w:szCs w:val="28"/>
          <w:lang w:val="en-GB"/>
        </w:rPr>
        <w:t xml:space="preserve"> of foreigners</w:t>
      </w:r>
      <w:r w:rsidR="00307D02" w:rsidRPr="001D1D88">
        <w:rPr>
          <w:color w:val="000000" w:themeColor="text1"/>
          <w:sz w:val="28"/>
          <w:szCs w:val="28"/>
          <w:lang w:val="en-GB"/>
        </w:rPr>
        <w:t xml:space="preserve"> in host states. The main </w:t>
      </w:r>
      <w:r w:rsidR="007553C9" w:rsidRPr="001D1D88">
        <w:rPr>
          <w:color w:val="000000" w:themeColor="text1"/>
          <w:sz w:val="28"/>
          <w:szCs w:val="28"/>
          <w:lang w:val="en-GB"/>
        </w:rPr>
        <w:t>principle was that there was an</w:t>
      </w:r>
      <w:r w:rsidR="00307D02" w:rsidRPr="001D1D88">
        <w:rPr>
          <w:color w:val="000000" w:themeColor="text1"/>
          <w:sz w:val="28"/>
          <w:szCs w:val="28"/>
          <w:lang w:val="en-GB"/>
        </w:rPr>
        <w:t xml:space="preserve"> obligation of </w:t>
      </w:r>
      <w:r w:rsidR="0060025C" w:rsidRPr="001D1D88">
        <w:rPr>
          <w:color w:val="000000" w:themeColor="text1"/>
          <w:sz w:val="28"/>
          <w:szCs w:val="28"/>
          <w:lang w:val="en-GB"/>
        </w:rPr>
        <w:t xml:space="preserve">paying </w:t>
      </w:r>
      <w:r w:rsidR="00307D02" w:rsidRPr="001D1D88">
        <w:rPr>
          <w:color w:val="000000" w:themeColor="text1"/>
          <w:sz w:val="28"/>
          <w:szCs w:val="28"/>
          <w:lang w:val="en-GB"/>
        </w:rPr>
        <w:t xml:space="preserve">compensation for </w:t>
      </w:r>
      <w:r w:rsidR="00891CA4" w:rsidRPr="001D1D88">
        <w:rPr>
          <w:color w:val="000000" w:themeColor="text1"/>
          <w:sz w:val="28"/>
          <w:szCs w:val="28"/>
          <w:lang w:val="en-GB"/>
        </w:rPr>
        <w:t>the expropriation</w:t>
      </w:r>
      <w:r w:rsidR="00307D02" w:rsidRPr="001D1D88">
        <w:rPr>
          <w:color w:val="000000" w:themeColor="text1"/>
          <w:sz w:val="28"/>
          <w:szCs w:val="28"/>
          <w:lang w:val="en-GB"/>
        </w:rPr>
        <w:t xml:space="preserve"> of </w:t>
      </w:r>
      <w:r w:rsidR="00891CA4" w:rsidRPr="001D1D88">
        <w:rPr>
          <w:color w:val="000000" w:themeColor="text1"/>
          <w:sz w:val="28"/>
          <w:szCs w:val="28"/>
          <w:lang w:val="en-GB"/>
        </w:rPr>
        <w:t xml:space="preserve">the </w:t>
      </w:r>
      <w:r w:rsidR="00307D02" w:rsidRPr="001D1D88">
        <w:rPr>
          <w:color w:val="000000" w:themeColor="text1"/>
          <w:sz w:val="28"/>
          <w:szCs w:val="28"/>
          <w:lang w:val="en-GB"/>
        </w:rPr>
        <w:t>property of a</w:t>
      </w:r>
      <w:r w:rsidR="0060025C" w:rsidRPr="001D1D88">
        <w:rPr>
          <w:color w:val="000000" w:themeColor="text1"/>
          <w:sz w:val="28"/>
          <w:szCs w:val="28"/>
          <w:lang w:val="en-GB"/>
        </w:rPr>
        <w:t xml:space="preserve"> foreign </w:t>
      </w:r>
      <w:r w:rsidR="00307D02" w:rsidRPr="001D1D88">
        <w:rPr>
          <w:color w:val="000000" w:themeColor="text1"/>
          <w:sz w:val="28"/>
          <w:szCs w:val="28"/>
          <w:lang w:val="en-GB"/>
        </w:rPr>
        <w:t xml:space="preserve">by </w:t>
      </w:r>
      <w:r w:rsidR="00891CA4" w:rsidRPr="001D1D88">
        <w:rPr>
          <w:color w:val="000000" w:themeColor="text1"/>
          <w:sz w:val="28"/>
          <w:szCs w:val="28"/>
          <w:lang w:val="en-GB"/>
        </w:rPr>
        <w:t>a</w:t>
      </w:r>
      <w:r w:rsidR="00307D02" w:rsidRPr="001D1D88">
        <w:rPr>
          <w:color w:val="000000" w:themeColor="text1"/>
          <w:sz w:val="28"/>
          <w:szCs w:val="28"/>
          <w:lang w:val="en-GB"/>
        </w:rPr>
        <w:t xml:space="preserve"> host state. </w:t>
      </w:r>
      <w:r w:rsidR="00891CA4" w:rsidRPr="001D1D88">
        <w:rPr>
          <w:color w:val="000000" w:themeColor="text1"/>
          <w:sz w:val="28"/>
          <w:szCs w:val="28"/>
          <w:lang w:val="en-GB"/>
        </w:rPr>
        <w:t>The principle</w:t>
      </w:r>
      <w:r w:rsidR="00307D02" w:rsidRPr="001D1D88">
        <w:rPr>
          <w:color w:val="000000" w:themeColor="text1"/>
          <w:sz w:val="28"/>
          <w:szCs w:val="28"/>
          <w:lang w:val="en-GB"/>
        </w:rPr>
        <w:t xml:space="preserve"> was</w:t>
      </w:r>
      <w:r w:rsidR="00891CA4" w:rsidRPr="001D1D88">
        <w:rPr>
          <w:color w:val="000000" w:themeColor="text1"/>
          <w:sz w:val="28"/>
          <w:szCs w:val="28"/>
          <w:lang w:val="en-GB"/>
        </w:rPr>
        <w:t xml:space="preserve"> first</w:t>
      </w:r>
      <w:r w:rsidR="00307D02" w:rsidRPr="001D1D88">
        <w:rPr>
          <w:color w:val="000000" w:themeColor="text1"/>
          <w:sz w:val="28"/>
          <w:szCs w:val="28"/>
          <w:lang w:val="en-GB"/>
        </w:rPr>
        <w:t xml:space="preserve"> raised in cases such as Upton, De Sabla, </w:t>
      </w:r>
      <w:r w:rsidR="00DF3A4A" w:rsidRPr="001D1D88">
        <w:rPr>
          <w:color w:val="000000" w:themeColor="text1"/>
          <w:sz w:val="28"/>
          <w:szCs w:val="28"/>
          <w:lang w:val="en-GB"/>
        </w:rPr>
        <w:t xml:space="preserve">and </w:t>
      </w:r>
      <w:r w:rsidR="00307D02" w:rsidRPr="001D1D88">
        <w:rPr>
          <w:color w:val="000000" w:themeColor="text1"/>
          <w:sz w:val="28"/>
          <w:szCs w:val="28"/>
          <w:lang w:val="en-GB"/>
        </w:rPr>
        <w:t>Chorzow Factory</w:t>
      </w:r>
      <w:r w:rsidR="00F951F1" w:rsidRPr="001D1D88">
        <w:rPr>
          <w:color w:val="000000" w:themeColor="text1"/>
          <w:sz w:val="28"/>
          <w:szCs w:val="28"/>
          <w:lang w:val="en-GB"/>
        </w:rPr>
        <w:t xml:space="preserve"> </w:t>
      </w:r>
      <w:r w:rsidR="00F951F1" w:rsidRPr="001D1D88">
        <w:rPr>
          <w:rFonts w:eastAsiaTheme="minorHAnsi"/>
          <w:color w:val="000000" w:themeColor="text1"/>
          <w:sz w:val="28"/>
          <w:szCs w:val="28"/>
          <w:lang w:val="en-US" w:eastAsia="en-US"/>
        </w:rPr>
        <w:t>[</w:t>
      </w:r>
      <w:r w:rsidR="00CE43E7" w:rsidRPr="001D1D88">
        <w:rPr>
          <w:rFonts w:eastAsiaTheme="minorHAnsi"/>
          <w:color w:val="000000" w:themeColor="text1"/>
          <w:sz w:val="28"/>
          <w:szCs w:val="28"/>
          <w:lang w:val="en-US" w:eastAsia="en-US"/>
        </w:rPr>
        <w:t>151</w:t>
      </w:r>
      <w:r w:rsidR="00F951F1" w:rsidRPr="001D1D88">
        <w:rPr>
          <w:rFonts w:eastAsiaTheme="minorHAnsi"/>
          <w:color w:val="000000" w:themeColor="text1"/>
          <w:sz w:val="28"/>
          <w:szCs w:val="28"/>
          <w:lang w:val="en-US" w:eastAsia="en-US"/>
        </w:rPr>
        <w:t xml:space="preserve">; </w:t>
      </w:r>
      <w:r w:rsidR="00CE43E7" w:rsidRPr="001D1D88">
        <w:rPr>
          <w:rFonts w:eastAsiaTheme="minorHAnsi"/>
          <w:color w:val="000000" w:themeColor="text1"/>
          <w:sz w:val="28"/>
          <w:szCs w:val="28"/>
          <w:lang w:val="en-US" w:eastAsia="en-US"/>
        </w:rPr>
        <w:t>152</w:t>
      </w:r>
      <w:r w:rsidR="00F951F1" w:rsidRPr="001D1D88">
        <w:rPr>
          <w:rFonts w:eastAsiaTheme="minorHAnsi"/>
          <w:color w:val="000000" w:themeColor="text1"/>
          <w:sz w:val="28"/>
          <w:szCs w:val="28"/>
          <w:lang w:val="en-US" w:eastAsia="en-US"/>
        </w:rPr>
        <w:t xml:space="preserve">; </w:t>
      </w:r>
      <w:r w:rsidR="00CE43E7" w:rsidRPr="001D1D88">
        <w:rPr>
          <w:rFonts w:eastAsiaTheme="minorHAnsi"/>
          <w:color w:val="000000" w:themeColor="text1"/>
          <w:sz w:val="28"/>
          <w:szCs w:val="28"/>
          <w:lang w:val="en-US" w:eastAsia="en-US"/>
        </w:rPr>
        <w:t>141</w:t>
      </w:r>
      <w:r w:rsidR="00F951F1" w:rsidRPr="001D1D88">
        <w:rPr>
          <w:rFonts w:eastAsiaTheme="minorHAnsi"/>
          <w:color w:val="000000" w:themeColor="text1"/>
          <w:sz w:val="28"/>
          <w:szCs w:val="28"/>
          <w:lang w:val="en-US" w:eastAsia="en-US"/>
        </w:rPr>
        <w:t>]</w:t>
      </w:r>
      <w:r w:rsidR="00307D02" w:rsidRPr="001D1D88">
        <w:rPr>
          <w:color w:val="000000" w:themeColor="text1"/>
          <w:sz w:val="28"/>
          <w:szCs w:val="28"/>
          <w:lang w:val="en-GB"/>
        </w:rPr>
        <w:t xml:space="preserve">.  </w:t>
      </w:r>
    </w:p>
    <w:p w14:paraId="57739C2A" w14:textId="357A6BD0" w:rsidR="00946E41" w:rsidRPr="001D1D88" w:rsidRDefault="00307D02" w:rsidP="00A319A1">
      <w:pPr>
        <w:autoSpaceDE w:val="0"/>
        <w:autoSpaceDN w:val="0"/>
        <w:adjustRightInd w:val="0"/>
        <w:ind w:firstLine="567"/>
        <w:jc w:val="both"/>
        <w:rPr>
          <w:rFonts w:eastAsiaTheme="minorHAnsi"/>
          <w:color w:val="000000" w:themeColor="text1"/>
          <w:sz w:val="28"/>
          <w:szCs w:val="28"/>
          <w:lang w:val="en-GB" w:eastAsia="en-US"/>
        </w:rPr>
      </w:pPr>
      <w:r w:rsidRPr="001D1D88">
        <w:rPr>
          <w:rFonts w:eastAsia="Verdana"/>
          <w:color w:val="000000" w:themeColor="text1"/>
          <w:sz w:val="28"/>
          <w:szCs w:val="28"/>
        </w:rPr>
        <w:t xml:space="preserve">The Soviet Union’s </w:t>
      </w:r>
      <w:r w:rsidR="0087558D" w:rsidRPr="001D1D88">
        <w:rPr>
          <w:rFonts w:eastAsia="Verdana"/>
          <w:color w:val="000000" w:themeColor="text1"/>
          <w:sz w:val="28"/>
          <w:szCs w:val="28"/>
          <w:lang w:val="en-GB"/>
        </w:rPr>
        <w:t xml:space="preserve">policy of </w:t>
      </w:r>
      <w:r w:rsidRPr="001D1D88">
        <w:rPr>
          <w:rFonts w:eastAsia="Verdana"/>
          <w:color w:val="000000" w:themeColor="text1"/>
          <w:sz w:val="28"/>
          <w:szCs w:val="28"/>
        </w:rPr>
        <w:t xml:space="preserve">expropriation of </w:t>
      </w:r>
      <w:r w:rsidR="0060025C" w:rsidRPr="001D1D88">
        <w:rPr>
          <w:rFonts w:eastAsia="Verdana"/>
          <w:color w:val="000000" w:themeColor="text1"/>
          <w:sz w:val="28"/>
          <w:szCs w:val="28"/>
          <w:lang w:val="en-GB"/>
        </w:rPr>
        <w:t>foreign</w:t>
      </w:r>
      <w:r w:rsidRPr="001D1D88">
        <w:rPr>
          <w:rFonts w:eastAsia="Verdana"/>
          <w:color w:val="000000" w:themeColor="text1"/>
          <w:sz w:val="28"/>
          <w:szCs w:val="28"/>
        </w:rPr>
        <w:t xml:space="preserve"> property without compensation </w:t>
      </w:r>
      <w:r w:rsidR="0087558D" w:rsidRPr="001D1D88">
        <w:rPr>
          <w:rFonts w:eastAsia="Verdana"/>
          <w:color w:val="000000" w:themeColor="text1"/>
          <w:sz w:val="28"/>
          <w:szCs w:val="28"/>
          <w:lang w:val="en-GB"/>
        </w:rPr>
        <w:t>prompted definitions</w:t>
      </w:r>
      <w:r w:rsidRPr="001D1D88">
        <w:rPr>
          <w:rFonts w:eastAsia="Verdana"/>
          <w:color w:val="000000" w:themeColor="text1"/>
          <w:sz w:val="28"/>
          <w:szCs w:val="28"/>
        </w:rPr>
        <w:t xml:space="preserve"> of international standards and </w:t>
      </w:r>
      <w:r w:rsidR="0087558D" w:rsidRPr="001D1D88">
        <w:rPr>
          <w:rFonts w:eastAsia="Verdana"/>
          <w:color w:val="000000" w:themeColor="text1"/>
          <w:sz w:val="28"/>
          <w:szCs w:val="28"/>
          <w:lang w:val="en-GB"/>
        </w:rPr>
        <w:t xml:space="preserve">a </w:t>
      </w:r>
      <w:r w:rsidRPr="001D1D88">
        <w:rPr>
          <w:rFonts w:eastAsia="Verdana"/>
          <w:color w:val="000000" w:themeColor="text1"/>
          <w:sz w:val="28"/>
          <w:szCs w:val="28"/>
        </w:rPr>
        <w:t xml:space="preserve">framework </w:t>
      </w:r>
      <w:r w:rsidRPr="001D1D88">
        <w:rPr>
          <w:rFonts w:eastAsia="Verdana"/>
          <w:color w:val="000000" w:themeColor="text1"/>
          <w:sz w:val="28"/>
          <w:szCs w:val="28"/>
          <w:lang w:val="en-GB"/>
        </w:rPr>
        <w:t>for</w:t>
      </w:r>
      <w:r w:rsidRPr="001D1D88">
        <w:rPr>
          <w:rFonts w:eastAsia="Verdana"/>
          <w:color w:val="000000" w:themeColor="text1"/>
          <w:sz w:val="28"/>
          <w:szCs w:val="28"/>
        </w:rPr>
        <w:t xml:space="preserve"> </w:t>
      </w:r>
      <w:r w:rsidRPr="001D1D88">
        <w:rPr>
          <w:rFonts w:eastAsia="Verdana"/>
          <w:color w:val="000000" w:themeColor="text1"/>
          <w:sz w:val="28"/>
          <w:szCs w:val="28"/>
          <w:lang w:val="en-GB"/>
        </w:rPr>
        <w:t>protecting</w:t>
      </w:r>
      <w:r w:rsidRPr="001D1D88">
        <w:rPr>
          <w:rFonts w:eastAsia="Verdana"/>
          <w:color w:val="000000" w:themeColor="text1"/>
          <w:sz w:val="28"/>
          <w:szCs w:val="28"/>
        </w:rPr>
        <w:t xml:space="preserve"> alien property. In 1930,</w:t>
      </w:r>
      <w:r w:rsidR="0060025C" w:rsidRPr="001D1D88">
        <w:rPr>
          <w:rFonts w:eastAsia="Verdana"/>
          <w:color w:val="000000" w:themeColor="text1"/>
          <w:sz w:val="28"/>
          <w:szCs w:val="28"/>
          <w:lang w:val="en-GB"/>
        </w:rPr>
        <w:t xml:space="preserve"> the</w:t>
      </w:r>
      <w:r w:rsidRPr="001D1D88">
        <w:rPr>
          <w:rFonts w:eastAsia="Verdana"/>
          <w:color w:val="000000" w:themeColor="text1"/>
          <w:sz w:val="28"/>
          <w:szCs w:val="28"/>
        </w:rPr>
        <w:t xml:space="preserve"> Lena Goldfields </w:t>
      </w:r>
      <w:r w:rsidR="0060025C" w:rsidRPr="001D1D88">
        <w:rPr>
          <w:rFonts w:eastAsia="Verdana"/>
          <w:color w:val="000000" w:themeColor="text1"/>
          <w:sz w:val="28"/>
          <w:szCs w:val="28"/>
          <w:lang w:val="en-GB"/>
        </w:rPr>
        <w:t xml:space="preserve">ad hoc tribunal </w:t>
      </w:r>
      <w:r w:rsidR="00083C94" w:rsidRPr="001D1D88">
        <w:rPr>
          <w:rFonts w:eastAsia="Verdana"/>
          <w:color w:val="000000" w:themeColor="text1"/>
          <w:sz w:val="28"/>
          <w:szCs w:val="28"/>
          <w:lang w:val="en-GB"/>
        </w:rPr>
        <w:t>decision</w:t>
      </w:r>
      <w:r w:rsidRPr="001D1D88">
        <w:rPr>
          <w:rFonts w:eastAsia="Verdana"/>
          <w:color w:val="000000" w:themeColor="text1"/>
          <w:sz w:val="28"/>
          <w:szCs w:val="28"/>
        </w:rPr>
        <w:t xml:space="preserve"> required the Soviet Union to pay compensation to the </w:t>
      </w:r>
      <w:r w:rsidR="0060025C" w:rsidRPr="001D1D88">
        <w:rPr>
          <w:rFonts w:eastAsia="Verdana"/>
          <w:color w:val="000000" w:themeColor="text1"/>
          <w:sz w:val="28"/>
          <w:szCs w:val="28"/>
          <w:lang w:val="en-GB"/>
        </w:rPr>
        <w:t>foreign</w:t>
      </w:r>
      <w:r w:rsidRPr="001D1D88">
        <w:rPr>
          <w:rFonts w:eastAsia="Verdana"/>
          <w:color w:val="000000" w:themeColor="text1"/>
          <w:sz w:val="28"/>
          <w:szCs w:val="28"/>
        </w:rPr>
        <w:t xml:space="preserve"> claimant </w:t>
      </w:r>
      <w:r w:rsidR="0060025C" w:rsidRPr="001D1D88">
        <w:rPr>
          <w:rFonts w:eastAsia="Verdana"/>
          <w:color w:val="000000" w:themeColor="text1"/>
          <w:sz w:val="28"/>
          <w:szCs w:val="28"/>
          <w:lang w:val="en-GB"/>
        </w:rPr>
        <w:t xml:space="preserve">(English company) </w:t>
      </w:r>
      <w:r w:rsidRPr="001D1D88">
        <w:rPr>
          <w:rFonts w:eastAsia="Verdana"/>
          <w:color w:val="000000" w:themeColor="text1"/>
          <w:sz w:val="28"/>
          <w:szCs w:val="28"/>
          <w:lang w:val="en-GB"/>
        </w:rPr>
        <w:t>based on</w:t>
      </w:r>
      <w:r w:rsidRPr="001D1D88">
        <w:rPr>
          <w:rFonts w:eastAsia="Verdana"/>
          <w:color w:val="000000" w:themeColor="text1"/>
          <w:sz w:val="28"/>
          <w:szCs w:val="28"/>
        </w:rPr>
        <w:t xml:space="preserve"> the </w:t>
      </w:r>
      <w:r w:rsidR="00FD3680" w:rsidRPr="001D1D88">
        <w:rPr>
          <w:rFonts w:eastAsia="Verdana"/>
          <w:color w:val="000000" w:themeColor="text1"/>
          <w:sz w:val="28"/>
          <w:szCs w:val="28"/>
          <w:lang w:val="en-GB"/>
        </w:rPr>
        <w:t xml:space="preserve">concept of </w:t>
      </w:r>
      <w:r w:rsidRPr="001D1D88">
        <w:rPr>
          <w:rFonts w:eastAsia="Verdana"/>
          <w:color w:val="000000" w:themeColor="text1"/>
          <w:sz w:val="28"/>
          <w:szCs w:val="28"/>
        </w:rPr>
        <w:t xml:space="preserve">unjust enrichment </w:t>
      </w:r>
      <w:r w:rsidR="0097781B" w:rsidRPr="001D1D88">
        <w:rPr>
          <w:rFonts w:eastAsiaTheme="minorHAnsi"/>
          <w:color w:val="000000" w:themeColor="text1"/>
          <w:sz w:val="28"/>
          <w:szCs w:val="28"/>
          <w:lang w:val="en-US" w:eastAsia="en-US"/>
        </w:rPr>
        <w:t>[</w:t>
      </w:r>
      <w:r w:rsidR="0008276A" w:rsidRPr="001D1D88">
        <w:rPr>
          <w:rFonts w:eastAsiaTheme="minorHAnsi"/>
          <w:color w:val="000000" w:themeColor="text1"/>
          <w:sz w:val="28"/>
          <w:szCs w:val="28"/>
          <w:lang w:val="en-US" w:eastAsia="en-US"/>
        </w:rPr>
        <w:t>153</w:t>
      </w:r>
      <w:r w:rsidR="0097781B" w:rsidRPr="001D1D88">
        <w:rPr>
          <w:rFonts w:eastAsiaTheme="minorHAnsi"/>
          <w:color w:val="000000" w:themeColor="text1"/>
          <w:sz w:val="28"/>
          <w:szCs w:val="28"/>
          <w:lang w:val="en-US" w:eastAsia="en-US"/>
        </w:rPr>
        <w:t>]</w:t>
      </w:r>
      <w:r w:rsidRPr="001D1D88">
        <w:rPr>
          <w:rFonts w:eastAsia="Verdana"/>
          <w:color w:val="000000" w:themeColor="text1"/>
          <w:sz w:val="28"/>
          <w:szCs w:val="28"/>
        </w:rPr>
        <w:t xml:space="preserve">. On the other side of the </w:t>
      </w:r>
      <w:r w:rsidR="00083C94" w:rsidRPr="001D1D88">
        <w:rPr>
          <w:rFonts w:eastAsia="Verdana"/>
          <w:color w:val="000000" w:themeColor="text1"/>
          <w:sz w:val="28"/>
          <w:szCs w:val="28"/>
          <w:lang w:val="en-GB"/>
        </w:rPr>
        <w:t>Atlantic</w:t>
      </w:r>
      <w:r w:rsidRPr="001D1D88">
        <w:rPr>
          <w:rFonts w:eastAsia="Verdana"/>
          <w:color w:val="000000" w:themeColor="text1"/>
          <w:sz w:val="28"/>
          <w:szCs w:val="28"/>
        </w:rPr>
        <w:t xml:space="preserve">, this trend was followed by the US against the Mexican </w:t>
      </w:r>
      <w:r w:rsidR="00534D83" w:rsidRPr="001D1D88">
        <w:rPr>
          <w:rFonts w:eastAsia="Verdana"/>
          <w:color w:val="000000" w:themeColor="text1"/>
          <w:sz w:val="28"/>
          <w:szCs w:val="28"/>
          <w:lang w:val="en-GB"/>
        </w:rPr>
        <w:t>nationalization</w:t>
      </w:r>
      <w:r w:rsidRPr="001D1D88">
        <w:rPr>
          <w:rFonts w:eastAsia="Verdana"/>
          <w:color w:val="000000" w:themeColor="text1"/>
          <w:sz w:val="28"/>
          <w:szCs w:val="28"/>
        </w:rPr>
        <w:t xml:space="preserve"> of the US interests in the agrarian and oil </w:t>
      </w:r>
      <w:r w:rsidR="00083C94" w:rsidRPr="001D1D88">
        <w:rPr>
          <w:rFonts w:eastAsia="Verdana"/>
          <w:color w:val="000000" w:themeColor="text1"/>
          <w:sz w:val="28"/>
          <w:szCs w:val="28"/>
          <w:lang w:val="en-GB"/>
        </w:rPr>
        <w:t>sectors</w:t>
      </w:r>
      <w:r w:rsidRPr="001D1D88">
        <w:rPr>
          <w:rFonts w:eastAsia="Verdana"/>
          <w:color w:val="000000" w:themeColor="text1"/>
          <w:sz w:val="28"/>
          <w:szCs w:val="28"/>
        </w:rPr>
        <w:t xml:space="preserve">. The US Secretary of State Cordell Hull </w:t>
      </w:r>
      <w:r w:rsidR="00E84565" w:rsidRPr="001D1D88">
        <w:rPr>
          <w:rFonts w:eastAsia="Verdana"/>
          <w:color w:val="000000" w:themeColor="text1"/>
          <w:sz w:val="28"/>
          <w:szCs w:val="28"/>
          <w:lang w:val="en-GB"/>
        </w:rPr>
        <w:t>C.</w:t>
      </w:r>
      <w:r w:rsidR="00AC1738"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wrote </w:t>
      </w:r>
      <w:r w:rsidR="00083C94" w:rsidRPr="001D1D88">
        <w:rPr>
          <w:rFonts w:eastAsia="Verdana"/>
          <w:color w:val="000000" w:themeColor="text1"/>
          <w:sz w:val="28"/>
          <w:szCs w:val="28"/>
          <w:lang w:val="en-GB"/>
        </w:rPr>
        <w:t>his</w:t>
      </w:r>
      <w:r w:rsidRPr="001D1D88">
        <w:rPr>
          <w:rFonts w:eastAsia="Verdana"/>
          <w:color w:val="000000" w:themeColor="text1"/>
          <w:sz w:val="28"/>
          <w:szCs w:val="28"/>
        </w:rPr>
        <w:t xml:space="preserve"> famous letter to the Mexican</w:t>
      </w:r>
      <w:r w:rsidR="00083C94" w:rsidRPr="001D1D88">
        <w:rPr>
          <w:rFonts w:eastAsia="Verdana"/>
          <w:color w:val="000000" w:themeColor="text1"/>
          <w:sz w:val="28"/>
          <w:szCs w:val="28"/>
          <w:lang w:val="en-GB"/>
        </w:rPr>
        <w:t>s</w:t>
      </w:r>
      <w:r w:rsidRPr="001D1D88">
        <w:rPr>
          <w:rFonts w:eastAsia="Verdana"/>
          <w:color w:val="000000" w:themeColor="text1"/>
          <w:sz w:val="28"/>
          <w:szCs w:val="28"/>
        </w:rPr>
        <w:t xml:space="preserve"> </w:t>
      </w:r>
      <w:r w:rsidR="00083C94" w:rsidRPr="001D1D88">
        <w:rPr>
          <w:rFonts w:eastAsia="Verdana"/>
          <w:color w:val="000000" w:themeColor="text1"/>
          <w:sz w:val="28"/>
          <w:szCs w:val="28"/>
          <w:lang w:val="en-GB"/>
        </w:rPr>
        <w:t>in which</w:t>
      </w:r>
      <w:r w:rsidRPr="001D1D88">
        <w:rPr>
          <w:rFonts w:eastAsia="Verdana"/>
          <w:color w:val="000000" w:themeColor="text1"/>
          <w:sz w:val="28"/>
          <w:szCs w:val="28"/>
        </w:rPr>
        <w:t xml:space="preserve"> he referred to the rights of the state to expropriate under the rules of international law, but required </w:t>
      </w:r>
      <w:r w:rsidR="00534D83" w:rsidRPr="001D1D88">
        <w:rPr>
          <w:rFonts w:eastAsia="Verdana"/>
          <w:color w:val="000000" w:themeColor="text1"/>
          <w:sz w:val="28"/>
          <w:szCs w:val="28"/>
          <w:lang w:val="en-GB"/>
        </w:rPr>
        <w:t>“</w:t>
      </w:r>
      <w:r w:rsidRPr="001D1D88">
        <w:rPr>
          <w:rFonts w:eastAsia="Verdana"/>
          <w:color w:val="000000" w:themeColor="text1"/>
          <w:sz w:val="28"/>
          <w:szCs w:val="28"/>
        </w:rPr>
        <w:t xml:space="preserve">prompt, adequate and effective </w:t>
      </w:r>
      <w:r w:rsidR="00534D83" w:rsidRPr="001D1D88">
        <w:rPr>
          <w:rFonts w:eastAsia="Verdana"/>
          <w:color w:val="000000" w:themeColor="text1"/>
          <w:sz w:val="28"/>
          <w:szCs w:val="28"/>
          <w:lang w:val="en-GB"/>
        </w:rPr>
        <w:t>compensation”</w:t>
      </w:r>
      <w:r w:rsidR="00534D83" w:rsidRPr="001D1D88">
        <w:rPr>
          <w:rFonts w:eastAsiaTheme="minorHAnsi"/>
          <w:color w:val="000000" w:themeColor="text1"/>
          <w:sz w:val="28"/>
          <w:szCs w:val="28"/>
          <w:lang w:val="en-US" w:eastAsia="en-US"/>
        </w:rPr>
        <w:t xml:space="preserve"> [</w:t>
      </w:r>
      <w:r w:rsidR="00E27210" w:rsidRPr="001D1D88">
        <w:rPr>
          <w:rFonts w:eastAsiaTheme="minorHAnsi"/>
          <w:color w:val="000000" w:themeColor="text1"/>
          <w:sz w:val="28"/>
          <w:szCs w:val="28"/>
          <w:lang w:val="en-US" w:eastAsia="en-US"/>
        </w:rPr>
        <w:t>154</w:t>
      </w:r>
      <w:r w:rsidR="00534D83" w:rsidRPr="001D1D88">
        <w:rPr>
          <w:rFonts w:eastAsiaTheme="minorHAnsi"/>
          <w:color w:val="000000" w:themeColor="text1"/>
          <w:sz w:val="28"/>
          <w:szCs w:val="28"/>
          <w:lang w:val="en-US" w:eastAsia="en-US"/>
        </w:rPr>
        <w:t>]</w:t>
      </w:r>
      <w:r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This statement further </w:t>
      </w:r>
      <w:r w:rsidR="00E84565" w:rsidRPr="001D1D88">
        <w:rPr>
          <w:rFonts w:eastAsia="Verdana"/>
          <w:color w:val="000000" w:themeColor="text1"/>
          <w:sz w:val="28"/>
          <w:szCs w:val="28"/>
          <w:lang w:val="en-GB"/>
        </w:rPr>
        <w:t>questioned the</w:t>
      </w:r>
      <w:r w:rsidRPr="001D1D88">
        <w:rPr>
          <w:rFonts w:eastAsia="Verdana"/>
          <w:color w:val="000000" w:themeColor="text1"/>
          <w:sz w:val="28"/>
          <w:szCs w:val="28"/>
          <w:lang w:val="en-GB"/>
        </w:rPr>
        <w:t xml:space="preserve"> legality of </w:t>
      </w:r>
      <w:r w:rsidR="00E84565" w:rsidRPr="001D1D88">
        <w:rPr>
          <w:rFonts w:eastAsia="Verdana"/>
          <w:color w:val="000000" w:themeColor="text1"/>
          <w:sz w:val="28"/>
          <w:szCs w:val="28"/>
          <w:lang w:val="en-GB"/>
        </w:rPr>
        <w:t>expropriation</w:t>
      </w:r>
      <w:r w:rsidRPr="001D1D88">
        <w:rPr>
          <w:rFonts w:eastAsia="Verdana"/>
          <w:color w:val="000000" w:themeColor="text1"/>
          <w:sz w:val="28"/>
          <w:szCs w:val="28"/>
          <w:lang w:val="en-GB"/>
        </w:rPr>
        <w:t xml:space="preserve">. </w:t>
      </w:r>
      <w:r w:rsidR="005D6867" w:rsidRPr="001D1D88">
        <w:rPr>
          <w:rFonts w:eastAsia="Verdana"/>
          <w:color w:val="000000" w:themeColor="text1"/>
          <w:sz w:val="28"/>
          <w:szCs w:val="28"/>
          <w:lang w:val="en-GB"/>
        </w:rPr>
        <w:t xml:space="preserve">The western legal practice </w:t>
      </w:r>
      <w:r w:rsidR="008E1B8B" w:rsidRPr="001D1D88">
        <w:rPr>
          <w:rFonts w:eastAsia="Verdana"/>
          <w:color w:val="000000" w:themeColor="text1"/>
          <w:sz w:val="28"/>
          <w:szCs w:val="28"/>
          <w:lang w:val="en-GB"/>
        </w:rPr>
        <w:t xml:space="preserve">had </w:t>
      </w:r>
      <w:r w:rsidR="005D6867" w:rsidRPr="001D1D88">
        <w:rPr>
          <w:rFonts w:eastAsia="Verdana"/>
          <w:color w:val="000000" w:themeColor="text1"/>
          <w:sz w:val="28"/>
          <w:szCs w:val="28"/>
          <w:lang w:val="en-GB"/>
        </w:rPr>
        <w:t xml:space="preserve">developed </w:t>
      </w:r>
      <w:r w:rsidR="008E1B8B" w:rsidRPr="001D1D88">
        <w:rPr>
          <w:rFonts w:eastAsia="Verdana"/>
          <w:color w:val="000000" w:themeColor="text1"/>
          <w:sz w:val="28"/>
          <w:szCs w:val="28"/>
          <w:lang w:val="en-GB"/>
        </w:rPr>
        <w:t>the following three requirements</w:t>
      </w:r>
      <w:r w:rsidR="005D6867" w:rsidRPr="001D1D88">
        <w:rPr>
          <w:rFonts w:eastAsia="Verdana"/>
          <w:color w:val="000000" w:themeColor="text1"/>
          <w:sz w:val="28"/>
          <w:szCs w:val="28"/>
          <w:lang w:val="en-GB"/>
        </w:rPr>
        <w:t xml:space="preserve"> </w:t>
      </w:r>
      <w:r w:rsidR="008E1B8B" w:rsidRPr="001D1D88">
        <w:rPr>
          <w:rFonts w:eastAsia="Verdana"/>
          <w:color w:val="000000" w:themeColor="text1"/>
          <w:sz w:val="28"/>
          <w:szCs w:val="28"/>
          <w:lang w:val="en-GB"/>
        </w:rPr>
        <w:t xml:space="preserve">for an expropriation to be lawful: 1) </w:t>
      </w:r>
      <w:r w:rsidR="005D6867" w:rsidRPr="001D1D88">
        <w:rPr>
          <w:rFonts w:eastAsia="Verdana"/>
          <w:color w:val="000000" w:themeColor="text1"/>
          <w:sz w:val="28"/>
          <w:szCs w:val="28"/>
          <w:lang w:val="en-GB"/>
        </w:rPr>
        <w:t xml:space="preserve">expropriation </w:t>
      </w:r>
      <w:r w:rsidRPr="001D1D88">
        <w:rPr>
          <w:rFonts w:eastAsia="Verdana"/>
          <w:color w:val="000000" w:themeColor="text1"/>
          <w:sz w:val="28"/>
          <w:szCs w:val="28"/>
          <w:lang w:val="en-GB"/>
        </w:rPr>
        <w:t>shall not be arbitrary and discriminatory</w:t>
      </w:r>
      <w:r w:rsidR="008E1B8B" w:rsidRPr="001D1D88">
        <w:rPr>
          <w:rFonts w:eastAsia="Verdana"/>
          <w:color w:val="000000" w:themeColor="text1"/>
          <w:sz w:val="28"/>
          <w:szCs w:val="28"/>
          <w:lang w:val="en-GB"/>
        </w:rPr>
        <w:t xml:space="preserve">; 2) </w:t>
      </w:r>
      <w:r w:rsidRPr="001D1D88">
        <w:rPr>
          <w:rFonts w:eastAsia="Verdana"/>
          <w:color w:val="000000" w:themeColor="text1"/>
          <w:sz w:val="28"/>
          <w:szCs w:val="28"/>
          <w:lang w:val="en-GB"/>
        </w:rPr>
        <w:t>shall be for a public purpose</w:t>
      </w:r>
      <w:r w:rsidR="008E1B8B" w:rsidRPr="001D1D88">
        <w:rPr>
          <w:rFonts w:eastAsia="Verdana"/>
          <w:color w:val="000000" w:themeColor="text1"/>
          <w:sz w:val="28"/>
          <w:szCs w:val="28"/>
          <w:lang w:val="en-GB"/>
        </w:rPr>
        <w:t xml:space="preserve">; and 3) </w:t>
      </w:r>
      <w:r w:rsidRPr="001D1D88">
        <w:rPr>
          <w:rFonts w:eastAsia="Verdana"/>
          <w:color w:val="000000" w:themeColor="text1"/>
          <w:sz w:val="28"/>
          <w:szCs w:val="28"/>
          <w:lang w:val="en-GB"/>
        </w:rPr>
        <w:t>accompanied by prompt, adequate</w:t>
      </w:r>
      <w:r w:rsidR="00534D83"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and effective compensation. This western position </w:t>
      </w:r>
      <w:r w:rsidR="00534D83" w:rsidRPr="001D1D88">
        <w:rPr>
          <w:rFonts w:eastAsia="Verdana"/>
          <w:color w:val="000000" w:themeColor="text1"/>
          <w:sz w:val="28"/>
          <w:szCs w:val="28"/>
          <w:lang w:val="en-GB"/>
        </w:rPr>
        <w:t xml:space="preserve">is </w:t>
      </w:r>
      <w:r w:rsidRPr="001D1D88">
        <w:rPr>
          <w:rFonts w:eastAsia="Verdana"/>
          <w:color w:val="000000" w:themeColor="text1"/>
          <w:sz w:val="28"/>
          <w:szCs w:val="28"/>
          <w:lang w:val="en-GB"/>
        </w:rPr>
        <w:t xml:space="preserve">well illustrated in the </w:t>
      </w:r>
      <w:r w:rsidR="00711E8C" w:rsidRPr="001D1D88">
        <w:rPr>
          <w:rFonts w:eastAsia="Verdana"/>
          <w:color w:val="000000" w:themeColor="text1"/>
          <w:sz w:val="28"/>
          <w:szCs w:val="28"/>
          <w:lang w:val="en-GB"/>
        </w:rPr>
        <w:t xml:space="preserve">US </w:t>
      </w:r>
      <w:r w:rsidRPr="001D1D88">
        <w:rPr>
          <w:rFonts w:eastAsia="Verdana"/>
          <w:color w:val="000000" w:themeColor="text1"/>
          <w:sz w:val="28"/>
          <w:szCs w:val="28"/>
          <w:lang w:val="en-GB"/>
        </w:rPr>
        <w:t xml:space="preserve">Restatement of the Foreign Relations Law, which </w:t>
      </w:r>
      <w:r w:rsidR="00534D83" w:rsidRPr="001D1D88">
        <w:rPr>
          <w:rFonts w:eastAsia="Verdana"/>
          <w:color w:val="000000" w:themeColor="text1"/>
          <w:sz w:val="28"/>
          <w:szCs w:val="28"/>
          <w:lang w:val="en-GB"/>
        </w:rPr>
        <w:t xml:space="preserve">was </w:t>
      </w:r>
      <w:r w:rsidRPr="001D1D88">
        <w:rPr>
          <w:rFonts w:eastAsia="Verdana"/>
          <w:color w:val="000000" w:themeColor="text1"/>
          <w:sz w:val="28"/>
          <w:szCs w:val="28"/>
          <w:lang w:val="en-GB"/>
        </w:rPr>
        <w:t xml:space="preserve">promulgated by </w:t>
      </w:r>
      <w:r w:rsidR="00534D83"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American Law Institute in </w:t>
      </w:r>
      <w:r w:rsidR="00534D83"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1930s and </w:t>
      </w:r>
      <w:r w:rsidR="00711E8C" w:rsidRPr="001D1D88">
        <w:rPr>
          <w:rFonts w:eastAsia="Verdana"/>
          <w:color w:val="000000" w:themeColor="text1"/>
          <w:sz w:val="28"/>
          <w:szCs w:val="28"/>
          <w:lang w:val="en-GB"/>
        </w:rPr>
        <w:t xml:space="preserve">has subsequently been </w:t>
      </w:r>
      <w:r w:rsidRPr="001D1D88">
        <w:rPr>
          <w:rFonts w:eastAsia="Verdana"/>
          <w:color w:val="000000" w:themeColor="text1"/>
          <w:sz w:val="28"/>
          <w:szCs w:val="28"/>
          <w:lang w:val="en-GB"/>
        </w:rPr>
        <w:t>revised several times</w:t>
      </w:r>
      <w:r w:rsidR="00534D83" w:rsidRPr="001D1D88">
        <w:rPr>
          <w:rFonts w:eastAsia="Verdana"/>
          <w:color w:val="000000" w:themeColor="text1"/>
          <w:sz w:val="28"/>
          <w:szCs w:val="28"/>
          <w:lang w:val="en-GB"/>
        </w:rPr>
        <w:t xml:space="preserve"> </w:t>
      </w:r>
      <w:r w:rsidR="00534D83" w:rsidRPr="001D1D88">
        <w:rPr>
          <w:rFonts w:eastAsiaTheme="minorHAnsi"/>
          <w:color w:val="000000" w:themeColor="text1"/>
          <w:sz w:val="28"/>
          <w:szCs w:val="28"/>
          <w:lang w:val="en-US" w:eastAsia="en-US"/>
        </w:rPr>
        <w:t>[</w:t>
      </w:r>
      <w:r w:rsidR="0087312C" w:rsidRPr="001D1D88">
        <w:rPr>
          <w:rFonts w:eastAsiaTheme="minorHAnsi"/>
          <w:color w:val="000000" w:themeColor="text1"/>
          <w:sz w:val="28"/>
          <w:szCs w:val="28"/>
          <w:lang w:val="en-US" w:eastAsia="en-US"/>
        </w:rPr>
        <w:t>155</w:t>
      </w:r>
      <w:r w:rsidR="00534D83" w:rsidRPr="001D1D88">
        <w:rPr>
          <w:rFonts w:eastAsiaTheme="minorHAnsi"/>
          <w:color w:val="000000" w:themeColor="text1"/>
          <w:sz w:val="28"/>
          <w:szCs w:val="28"/>
          <w:lang w:val="en-US" w:eastAsia="en-US"/>
        </w:rPr>
        <w:t>]</w:t>
      </w:r>
      <w:r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The period after the Second World War, </w:t>
      </w:r>
      <w:r w:rsidR="00534D83"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emergence of new </w:t>
      </w:r>
      <w:r w:rsidR="00E24DA3" w:rsidRPr="001D1D88">
        <w:rPr>
          <w:rFonts w:eastAsia="Verdana"/>
          <w:color w:val="000000" w:themeColor="text1"/>
          <w:sz w:val="28"/>
          <w:szCs w:val="28"/>
          <w:lang w:val="en-GB"/>
        </w:rPr>
        <w:t>S</w:t>
      </w:r>
      <w:r w:rsidRPr="001D1D88">
        <w:rPr>
          <w:rFonts w:eastAsia="Verdana"/>
          <w:color w:val="000000" w:themeColor="text1"/>
          <w:sz w:val="28"/>
          <w:szCs w:val="28"/>
          <w:lang w:val="en-GB"/>
        </w:rPr>
        <w:t xml:space="preserve">tates, </w:t>
      </w:r>
      <w:r w:rsidRPr="001D1D88">
        <w:rPr>
          <w:rFonts w:eastAsia="Verdana"/>
          <w:color w:val="000000" w:themeColor="text1"/>
          <w:sz w:val="28"/>
          <w:szCs w:val="28"/>
        </w:rPr>
        <w:t xml:space="preserve">the formation of the UN and the call for economic decolonization started a new </w:t>
      </w:r>
      <w:r w:rsidR="00463E7E" w:rsidRPr="001D1D88">
        <w:rPr>
          <w:rFonts w:eastAsia="Verdana"/>
          <w:color w:val="000000" w:themeColor="text1"/>
          <w:sz w:val="28"/>
          <w:szCs w:val="28"/>
          <w:lang w:val="en-GB"/>
        </w:rPr>
        <w:t xml:space="preserve">era in the </w:t>
      </w:r>
      <w:r w:rsidRPr="001D1D88">
        <w:rPr>
          <w:rFonts w:eastAsia="Verdana"/>
          <w:color w:val="000000" w:themeColor="text1"/>
          <w:sz w:val="28"/>
          <w:szCs w:val="28"/>
        </w:rPr>
        <w:t xml:space="preserve">development of investment protection. </w:t>
      </w:r>
      <w:r w:rsidR="00463E7E" w:rsidRPr="001D1D88">
        <w:rPr>
          <w:rFonts w:eastAsia="Verdana"/>
          <w:color w:val="000000" w:themeColor="text1"/>
          <w:sz w:val="28"/>
          <w:szCs w:val="28"/>
          <w:lang w:val="en-GB"/>
        </w:rPr>
        <w:t>All the while, d</w:t>
      </w:r>
      <w:r w:rsidRPr="001D1D88">
        <w:rPr>
          <w:rFonts w:eastAsia="Verdana"/>
          <w:color w:val="000000" w:themeColor="text1"/>
          <w:sz w:val="28"/>
          <w:szCs w:val="28"/>
        </w:rPr>
        <w:t xml:space="preserve">eveloping states </w:t>
      </w:r>
      <w:r w:rsidR="005C2EF7" w:rsidRPr="001D1D88">
        <w:rPr>
          <w:rFonts w:eastAsia="Verdana"/>
          <w:color w:val="000000" w:themeColor="text1"/>
          <w:sz w:val="28"/>
          <w:szCs w:val="28"/>
          <w:lang w:val="en-GB"/>
        </w:rPr>
        <w:t>were</w:t>
      </w:r>
      <w:r w:rsidRPr="001D1D88">
        <w:rPr>
          <w:rFonts w:eastAsia="Verdana"/>
          <w:color w:val="000000" w:themeColor="text1"/>
          <w:sz w:val="28"/>
          <w:szCs w:val="28"/>
          <w:lang w:val="en-GB"/>
        </w:rPr>
        <w:t xml:space="preserve"> challeng</w:t>
      </w:r>
      <w:r w:rsidR="005C2EF7" w:rsidRPr="001D1D88">
        <w:rPr>
          <w:rFonts w:eastAsia="Verdana"/>
          <w:color w:val="000000" w:themeColor="text1"/>
          <w:sz w:val="28"/>
          <w:szCs w:val="28"/>
          <w:lang w:val="en-GB"/>
        </w:rPr>
        <w:t>ing</w:t>
      </w:r>
      <w:r w:rsidRPr="001D1D88">
        <w:rPr>
          <w:rFonts w:eastAsia="Verdana"/>
          <w:color w:val="000000" w:themeColor="text1"/>
          <w:sz w:val="28"/>
          <w:szCs w:val="28"/>
          <w:lang w:val="en-GB"/>
        </w:rPr>
        <w:t xml:space="preserve"> </w:t>
      </w:r>
      <w:r w:rsidR="00534D83"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western position</w:t>
      </w:r>
      <w:r w:rsidRPr="001D1D88">
        <w:rPr>
          <w:rFonts w:eastAsia="Verdana"/>
          <w:color w:val="000000" w:themeColor="text1"/>
          <w:sz w:val="28"/>
          <w:szCs w:val="28"/>
        </w:rPr>
        <w:t xml:space="preserve">. 1974 UN </w:t>
      </w:r>
      <w:r w:rsidRPr="001D1D88">
        <w:rPr>
          <w:rFonts w:eastAsia="Verdana"/>
          <w:color w:val="000000" w:themeColor="text1"/>
          <w:sz w:val="28"/>
          <w:szCs w:val="28"/>
          <w:lang w:val="en-GB"/>
        </w:rPr>
        <w:t>Resolution on</w:t>
      </w:r>
      <w:r w:rsidRPr="001D1D88">
        <w:rPr>
          <w:rFonts w:eastAsia="Verdana"/>
          <w:color w:val="000000" w:themeColor="text1"/>
          <w:sz w:val="28"/>
          <w:szCs w:val="28"/>
        </w:rPr>
        <w:t xml:space="preserve"> a New International Economic Order</w:t>
      </w:r>
      <w:r w:rsidRPr="001D1D88">
        <w:rPr>
          <w:rFonts w:eastAsia="Verdana"/>
          <w:color w:val="000000" w:themeColor="text1"/>
          <w:sz w:val="28"/>
          <w:szCs w:val="28"/>
          <w:lang w:val="en-GB"/>
        </w:rPr>
        <w:t xml:space="preserve"> </w:t>
      </w:r>
      <w:r w:rsidRPr="001D1D88">
        <w:rPr>
          <w:rFonts w:eastAsia="Verdana"/>
          <w:color w:val="000000" w:themeColor="text1"/>
          <w:sz w:val="28"/>
          <w:szCs w:val="28"/>
        </w:rPr>
        <w:t>intensifi</w:t>
      </w:r>
      <w:r w:rsidRPr="001D1D88">
        <w:rPr>
          <w:rFonts w:eastAsia="Verdana"/>
          <w:color w:val="000000" w:themeColor="text1"/>
          <w:sz w:val="28"/>
          <w:szCs w:val="28"/>
          <w:lang w:val="en-GB"/>
        </w:rPr>
        <w:t>ed</w:t>
      </w:r>
      <w:r w:rsidRPr="001D1D88">
        <w:rPr>
          <w:rFonts w:eastAsia="Verdana"/>
          <w:color w:val="000000" w:themeColor="text1"/>
          <w:sz w:val="28"/>
          <w:szCs w:val="28"/>
        </w:rPr>
        <w:t xml:space="preserve"> </w:t>
      </w:r>
      <w:r w:rsidRPr="001D1D88">
        <w:rPr>
          <w:rFonts w:eastAsia="Verdana"/>
          <w:color w:val="000000" w:themeColor="text1"/>
          <w:sz w:val="28"/>
          <w:szCs w:val="28"/>
          <w:lang w:val="en-GB"/>
        </w:rPr>
        <w:t>this</w:t>
      </w:r>
      <w:r w:rsidRPr="001D1D88">
        <w:rPr>
          <w:rFonts w:eastAsia="Verdana"/>
          <w:color w:val="000000" w:themeColor="text1"/>
          <w:sz w:val="28"/>
          <w:szCs w:val="28"/>
        </w:rPr>
        <w:t xml:space="preserve"> </w:t>
      </w:r>
      <w:r w:rsidR="005C2EF7" w:rsidRPr="001D1D88">
        <w:rPr>
          <w:rFonts w:eastAsia="Verdana"/>
          <w:color w:val="000000" w:themeColor="text1"/>
          <w:sz w:val="28"/>
          <w:szCs w:val="28"/>
          <w:lang w:val="en-GB"/>
        </w:rPr>
        <w:t>polarity</w:t>
      </w:r>
      <w:r w:rsidRPr="001D1D88">
        <w:rPr>
          <w:rFonts w:eastAsia="Verdana"/>
          <w:color w:val="000000" w:themeColor="text1"/>
          <w:sz w:val="28"/>
          <w:szCs w:val="28"/>
        </w:rPr>
        <w:t>.</w:t>
      </w:r>
      <w:r w:rsidRPr="001D1D88">
        <w:rPr>
          <w:rFonts w:eastAsia="Verdana"/>
          <w:color w:val="000000" w:themeColor="text1"/>
          <w:sz w:val="28"/>
          <w:szCs w:val="28"/>
          <w:lang w:val="en-GB"/>
        </w:rPr>
        <w:t xml:space="preserve"> The requirement </w:t>
      </w:r>
      <w:r w:rsidR="00E33ACE" w:rsidRPr="001D1D88">
        <w:rPr>
          <w:rFonts w:eastAsia="Verdana"/>
          <w:color w:val="000000" w:themeColor="text1"/>
          <w:sz w:val="28"/>
          <w:szCs w:val="28"/>
          <w:lang w:val="en-GB"/>
        </w:rPr>
        <w:t>for</w:t>
      </w:r>
      <w:r w:rsidRPr="001D1D88">
        <w:rPr>
          <w:rFonts w:eastAsia="Verdana"/>
          <w:color w:val="000000" w:themeColor="text1"/>
          <w:sz w:val="28"/>
          <w:szCs w:val="28"/>
          <w:lang w:val="en-GB"/>
        </w:rPr>
        <w:t xml:space="preserve"> compensation ha</w:t>
      </w:r>
      <w:r w:rsidR="00834618" w:rsidRPr="001D1D88">
        <w:rPr>
          <w:rFonts w:eastAsia="Verdana"/>
          <w:color w:val="000000" w:themeColor="text1"/>
          <w:sz w:val="28"/>
          <w:szCs w:val="28"/>
          <w:lang w:val="en-GB"/>
        </w:rPr>
        <w:t>d</w:t>
      </w:r>
      <w:r w:rsidRPr="001D1D88">
        <w:rPr>
          <w:rFonts w:eastAsia="Verdana"/>
          <w:color w:val="000000" w:themeColor="text1"/>
          <w:sz w:val="28"/>
          <w:szCs w:val="28"/>
          <w:lang w:val="en-GB"/>
        </w:rPr>
        <w:t xml:space="preserve"> been by far the most controversial </w:t>
      </w:r>
      <w:r w:rsidR="00834618" w:rsidRPr="001D1D88">
        <w:rPr>
          <w:rFonts w:eastAsia="Verdana"/>
          <w:color w:val="000000" w:themeColor="text1"/>
          <w:sz w:val="28"/>
          <w:szCs w:val="28"/>
          <w:lang w:val="en-GB"/>
        </w:rPr>
        <w:t>one</w:t>
      </w:r>
      <w:r w:rsidRPr="001D1D88">
        <w:rPr>
          <w:rFonts w:eastAsia="Verdana"/>
          <w:color w:val="000000" w:themeColor="text1"/>
          <w:sz w:val="28"/>
          <w:szCs w:val="28"/>
          <w:lang w:val="en-GB"/>
        </w:rPr>
        <w:t xml:space="preserve">. </w:t>
      </w:r>
      <w:r w:rsidR="00E33ACE" w:rsidRPr="001D1D88">
        <w:rPr>
          <w:rFonts w:eastAsia="Verdana"/>
          <w:color w:val="000000" w:themeColor="text1"/>
          <w:sz w:val="28"/>
          <w:szCs w:val="28"/>
          <w:lang w:val="en-GB"/>
        </w:rPr>
        <w:t xml:space="preserve">From </w:t>
      </w:r>
      <w:r w:rsidRPr="001D1D88">
        <w:rPr>
          <w:rFonts w:eastAsia="Verdana"/>
          <w:color w:val="000000" w:themeColor="text1"/>
          <w:sz w:val="28"/>
          <w:szCs w:val="28"/>
          <w:lang w:val="en-GB"/>
        </w:rPr>
        <w:t>1960</w:t>
      </w:r>
      <w:r w:rsidR="00E33ACE" w:rsidRPr="001D1D88">
        <w:rPr>
          <w:rFonts w:eastAsia="Verdana"/>
          <w:color w:val="000000" w:themeColor="text1"/>
          <w:sz w:val="28"/>
          <w:szCs w:val="28"/>
          <w:lang w:val="en-GB"/>
        </w:rPr>
        <w:t xml:space="preserve"> to the - </w:t>
      </w:r>
      <w:r w:rsidRPr="001D1D88">
        <w:rPr>
          <w:rFonts w:eastAsia="Verdana"/>
          <w:color w:val="000000" w:themeColor="text1"/>
          <w:sz w:val="28"/>
          <w:szCs w:val="28"/>
          <w:lang w:val="en-GB"/>
        </w:rPr>
        <w:t xml:space="preserve">1990s CIL rules on compensation </w:t>
      </w:r>
      <w:r w:rsidR="00E33ACE" w:rsidRPr="001D1D88">
        <w:rPr>
          <w:rFonts w:eastAsia="Verdana"/>
          <w:color w:val="000000" w:themeColor="text1"/>
          <w:sz w:val="28"/>
          <w:szCs w:val="28"/>
          <w:lang w:val="en-GB"/>
        </w:rPr>
        <w:t>were</w:t>
      </w:r>
      <w:r w:rsidRPr="001D1D88">
        <w:rPr>
          <w:rFonts w:eastAsia="Verdana"/>
          <w:color w:val="000000" w:themeColor="text1"/>
          <w:sz w:val="28"/>
          <w:szCs w:val="28"/>
          <w:lang w:val="en-GB"/>
        </w:rPr>
        <w:t xml:space="preserve"> a </w:t>
      </w:r>
      <w:r w:rsidR="00E33ACE" w:rsidRPr="001D1D88">
        <w:rPr>
          <w:rFonts w:eastAsia="Verdana"/>
          <w:color w:val="000000" w:themeColor="text1"/>
          <w:sz w:val="28"/>
          <w:szCs w:val="28"/>
          <w:lang w:val="en-GB"/>
        </w:rPr>
        <w:t>key issue</w:t>
      </w:r>
      <w:r w:rsidRPr="001D1D88">
        <w:rPr>
          <w:rFonts w:eastAsia="Verdana"/>
          <w:color w:val="000000" w:themeColor="text1"/>
          <w:sz w:val="28"/>
          <w:szCs w:val="28"/>
          <w:lang w:val="en-GB"/>
        </w:rPr>
        <w:t xml:space="preserve"> </w:t>
      </w:r>
      <w:r w:rsidR="00E33ACE" w:rsidRPr="001D1D88">
        <w:rPr>
          <w:rFonts w:eastAsia="Verdana"/>
          <w:color w:val="000000" w:themeColor="text1"/>
          <w:sz w:val="28"/>
          <w:szCs w:val="28"/>
          <w:lang w:val="en-GB"/>
        </w:rPr>
        <w:t>for</w:t>
      </w:r>
      <w:r w:rsidRPr="001D1D88">
        <w:rPr>
          <w:rFonts w:eastAsia="Verdana"/>
          <w:color w:val="000000" w:themeColor="text1"/>
          <w:sz w:val="28"/>
          <w:szCs w:val="28"/>
          <w:lang w:val="en-GB"/>
        </w:rPr>
        <w:t xml:space="preserve"> </w:t>
      </w:r>
      <w:r w:rsidR="00834618"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 xml:space="preserve">debate </w:t>
      </w:r>
      <w:r w:rsidR="00834618" w:rsidRPr="001D1D88">
        <w:rPr>
          <w:rFonts w:eastAsia="Verdana"/>
          <w:color w:val="000000" w:themeColor="text1"/>
          <w:sz w:val="28"/>
          <w:szCs w:val="28"/>
          <w:lang w:val="en-GB"/>
        </w:rPr>
        <w:t>as</w:t>
      </w:r>
      <w:r w:rsidRPr="001D1D88">
        <w:rPr>
          <w:rFonts w:eastAsia="Verdana"/>
          <w:color w:val="000000" w:themeColor="text1"/>
          <w:sz w:val="28"/>
          <w:szCs w:val="28"/>
          <w:lang w:val="en-GB"/>
        </w:rPr>
        <w:t xml:space="preserve"> </w:t>
      </w:r>
      <w:r w:rsidR="00834618" w:rsidRPr="001D1D88">
        <w:rPr>
          <w:rFonts w:eastAsia="Verdana"/>
          <w:color w:val="000000" w:themeColor="text1"/>
          <w:sz w:val="28"/>
          <w:szCs w:val="28"/>
          <w:lang w:val="en-GB"/>
        </w:rPr>
        <w:t xml:space="preserve">whether an </w:t>
      </w:r>
      <w:r w:rsidR="00E33ACE" w:rsidRPr="001D1D88">
        <w:rPr>
          <w:rFonts w:eastAsia="Verdana"/>
          <w:color w:val="000000" w:themeColor="text1"/>
          <w:sz w:val="28"/>
          <w:szCs w:val="28"/>
          <w:lang w:val="en-GB"/>
        </w:rPr>
        <w:t>expropriation</w:t>
      </w:r>
      <w:r w:rsidR="00834618" w:rsidRPr="001D1D88">
        <w:rPr>
          <w:rFonts w:eastAsia="Verdana"/>
          <w:color w:val="000000" w:themeColor="text1"/>
          <w:sz w:val="28"/>
          <w:szCs w:val="28"/>
          <w:lang w:val="en-GB"/>
        </w:rPr>
        <w:t xml:space="preserve"> ought to be compensated</w:t>
      </w:r>
      <w:r w:rsidRPr="001D1D88">
        <w:rPr>
          <w:rFonts w:eastAsia="Verdana"/>
          <w:color w:val="000000" w:themeColor="text1"/>
          <w:sz w:val="28"/>
          <w:szCs w:val="28"/>
          <w:lang w:val="en-GB"/>
        </w:rPr>
        <w:t xml:space="preserve">.  </w:t>
      </w:r>
      <w:r w:rsidR="00E33ACE" w:rsidRPr="001D1D88">
        <w:rPr>
          <w:rFonts w:eastAsia="Verdana"/>
          <w:color w:val="000000" w:themeColor="text1"/>
          <w:sz w:val="28"/>
          <w:szCs w:val="28"/>
          <w:lang w:val="en-GB"/>
        </w:rPr>
        <w:t>Most importantly</w:t>
      </w:r>
      <w:r w:rsidRPr="001D1D88">
        <w:rPr>
          <w:rFonts w:eastAsia="Verdana"/>
          <w:color w:val="000000" w:themeColor="text1"/>
          <w:sz w:val="28"/>
          <w:szCs w:val="28"/>
          <w:lang w:val="en-GB"/>
        </w:rPr>
        <w:t xml:space="preserve">, </w:t>
      </w:r>
      <w:r w:rsidR="00E33ACE" w:rsidRPr="001D1D88">
        <w:rPr>
          <w:rFonts w:eastAsia="Verdana"/>
          <w:color w:val="000000" w:themeColor="text1"/>
          <w:sz w:val="28"/>
          <w:szCs w:val="28"/>
          <w:lang w:val="en-GB"/>
        </w:rPr>
        <w:t xml:space="preserve">however, </w:t>
      </w:r>
      <w:r w:rsidRPr="001D1D88">
        <w:rPr>
          <w:rFonts w:eastAsia="Verdana"/>
          <w:color w:val="000000" w:themeColor="text1"/>
          <w:sz w:val="28"/>
          <w:szCs w:val="28"/>
          <w:lang w:val="en-GB"/>
        </w:rPr>
        <w:t>CIL could not</w:t>
      </w:r>
      <w:r w:rsidR="00C05092" w:rsidRPr="001D1D88">
        <w:rPr>
          <w:rFonts w:eastAsia="Verdana"/>
          <w:color w:val="000000" w:themeColor="text1"/>
          <w:sz w:val="28"/>
          <w:szCs w:val="28"/>
          <w:lang w:val="en-GB"/>
        </w:rPr>
        <w:t xml:space="preserve"> practically</w:t>
      </w:r>
      <w:r w:rsidRPr="001D1D88">
        <w:rPr>
          <w:rFonts w:eastAsia="Verdana"/>
          <w:color w:val="000000" w:themeColor="text1"/>
          <w:sz w:val="28"/>
          <w:szCs w:val="28"/>
          <w:lang w:val="en-GB"/>
        </w:rPr>
        <w:t xml:space="preserve"> provide </w:t>
      </w:r>
      <w:r w:rsidR="00C05092" w:rsidRPr="001D1D88">
        <w:rPr>
          <w:rFonts w:eastAsia="Verdana"/>
          <w:color w:val="000000" w:themeColor="text1"/>
          <w:sz w:val="28"/>
          <w:szCs w:val="28"/>
          <w:lang w:val="en-GB"/>
        </w:rPr>
        <w:t>adequate</w:t>
      </w:r>
      <w:r w:rsidRPr="001D1D88">
        <w:rPr>
          <w:rFonts w:eastAsia="Verdana"/>
          <w:color w:val="000000" w:themeColor="text1"/>
          <w:sz w:val="28"/>
          <w:szCs w:val="28"/>
          <w:lang w:val="en-GB"/>
        </w:rPr>
        <w:t xml:space="preserve"> protection for investors and had no effective enforcement mechanism </w:t>
      </w:r>
      <w:r w:rsidR="00C05092" w:rsidRPr="001D1D88">
        <w:rPr>
          <w:rFonts w:eastAsia="Verdana"/>
          <w:color w:val="000000" w:themeColor="text1"/>
          <w:sz w:val="28"/>
          <w:szCs w:val="28"/>
          <w:lang w:val="en-GB"/>
        </w:rPr>
        <w:t>for the</w:t>
      </w:r>
      <w:r w:rsidRPr="001D1D88">
        <w:rPr>
          <w:rFonts w:eastAsia="Verdana"/>
          <w:color w:val="000000" w:themeColor="text1"/>
          <w:sz w:val="28"/>
          <w:szCs w:val="28"/>
          <w:lang w:val="en-GB"/>
        </w:rPr>
        <w:t xml:space="preserve"> pursu</w:t>
      </w:r>
      <w:r w:rsidR="00C05092" w:rsidRPr="001D1D88">
        <w:rPr>
          <w:rFonts w:eastAsia="Verdana"/>
          <w:color w:val="000000" w:themeColor="text1"/>
          <w:sz w:val="28"/>
          <w:szCs w:val="28"/>
          <w:lang w:val="en-GB"/>
        </w:rPr>
        <w:t>it of</w:t>
      </w:r>
      <w:r w:rsidRPr="001D1D88">
        <w:rPr>
          <w:rFonts w:eastAsia="Verdana"/>
          <w:color w:val="000000" w:themeColor="text1"/>
          <w:sz w:val="28"/>
          <w:szCs w:val="28"/>
          <w:lang w:val="en-GB"/>
        </w:rPr>
        <w:t xml:space="preserve"> claims against host states. </w:t>
      </w:r>
    </w:p>
    <w:p w14:paraId="0FB7D041" w14:textId="484FF20B" w:rsidR="006E6A47" w:rsidRPr="001D1D88" w:rsidRDefault="00A319A1" w:rsidP="00D04C32">
      <w:pPr>
        <w:autoSpaceDE w:val="0"/>
        <w:autoSpaceDN w:val="0"/>
        <w:adjustRightInd w:val="0"/>
        <w:ind w:firstLine="567"/>
        <w:jc w:val="both"/>
        <w:rPr>
          <w:rFonts w:eastAsiaTheme="minorHAnsi"/>
          <w:color w:val="000000" w:themeColor="text1"/>
          <w:sz w:val="28"/>
          <w:szCs w:val="28"/>
          <w:lang w:val="en-GB" w:eastAsia="en-US"/>
        </w:rPr>
      </w:pPr>
      <w:r w:rsidRPr="00DB7EC1">
        <w:rPr>
          <w:rFonts w:eastAsiaTheme="minorHAnsi"/>
          <w:i/>
          <w:iCs/>
          <w:color w:val="000000" w:themeColor="text1"/>
          <w:sz w:val="28"/>
          <w:szCs w:val="28"/>
          <w:lang w:val="en-GB" w:eastAsia="en-US"/>
        </w:rPr>
        <w:t>Early concessions.</w:t>
      </w:r>
      <w:r>
        <w:rPr>
          <w:rFonts w:eastAsiaTheme="minorHAnsi"/>
          <w:color w:val="000000" w:themeColor="text1"/>
          <w:sz w:val="28"/>
          <w:szCs w:val="28"/>
          <w:lang w:val="en-GB" w:eastAsia="en-US"/>
        </w:rPr>
        <w:t xml:space="preserve"> </w:t>
      </w:r>
      <w:r w:rsidR="006E6A47" w:rsidRPr="001D1D88">
        <w:rPr>
          <w:rFonts w:eastAsiaTheme="minorHAnsi"/>
          <w:color w:val="000000" w:themeColor="text1"/>
          <w:sz w:val="28"/>
          <w:szCs w:val="28"/>
          <w:lang w:val="en-GB" w:eastAsia="en-US"/>
        </w:rPr>
        <w:t xml:space="preserve">Historically, the protection of investments in the energy sector </w:t>
      </w:r>
      <w:r w:rsidR="00554855" w:rsidRPr="001D1D88">
        <w:rPr>
          <w:rFonts w:eastAsiaTheme="minorHAnsi"/>
          <w:color w:val="000000" w:themeColor="text1"/>
          <w:sz w:val="28"/>
          <w:szCs w:val="28"/>
          <w:lang w:val="en-GB" w:eastAsia="en-US"/>
        </w:rPr>
        <w:t>has been</w:t>
      </w:r>
      <w:r w:rsidR="006E6A47" w:rsidRPr="001D1D88">
        <w:rPr>
          <w:rFonts w:eastAsiaTheme="minorHAnsi"/>
          <w:color w:val="000000" w:themeColor="text1"/>
          <w:sz w:val="28"/>
          <w:szCs w:val="28"/>
          <w:lang w:val="en-GB" w:eastAsia="en-US"/>
        </w:rPr>
        <w:t xml:space="preserve"> linked to the development of oil resources in the Middle East in the mid</w:t>
      </w:r>
      <w:r w:rsidR="00554855" w:rsidRPr="001D1D88">
        <w:rPr>
          <w:rFonts w:eastAsiaTheme="minorHAnsi"/>
          <w:color w:val="000000" w:themeColor="text1"/>
          <w:sz w:val="28"/>
          <w:szCs w:val="28"/>
          <w:lang w:val="en-GB" w:eastAsia="en-US"/>
        </w:rPr>
        <w:t>-</w:t>
      </w:r>
      <w:r w:rsidR="0091684D" w:rsidRPr="001D1D88">
        <w:rPr>
          <w:rFonts w:eastAsiaTheme="minorHAnsi"/>
          <w:color w:val="000000" w:themeColor="text1"/>
          <w:sz w:val="28"/>
          <w:szCs w:val="28"/>
          <w:lang w:val="en-GB" w:eastAsia="en-US"/>
        </w:rPr>
        <w:t>20</w:t>
      </w:r>
      <w:r w:rsidR="0091684D" w:rsidRPr="001D1D88">
        <w:rPr>
          <w:rFonts w:eastAsiaTheme="minorHAnsi"/>
          <w:color w:val="000000" w:themeColor="text1"/>
          <w:sz w:val="28"/>
          <w:szCs w:val="28"/>
          <w:vertAlign w:val="superscript"/>
          <w:lang w:val="en-GB" w:eastAsia="en-US"/>
        </w:rPr>
        <w:t>th</w:t>
      </w:r>
      <w:r w:rsidR="006E6A47" w:rsidRPr="001D1D88">
        <w:rPr>
          <w:rFonts w:eastAsiaTheme="minorHAnsi"/>
          <w:color w:val="000000" w:themeColor="text1"/>
          <w:sz w:val="28"/>
          <w:szCs w:val="28"/>
          <w:lang w:val="en-GB" w:eastAsia="en-US"/>
        </w:rPr>
        <w:t xml:space="preserve"> century. As long as crude oil reserves were primarily concentrated in Middle East</w:t>
      </w:r>
      <w:r w:rsidR="0091684D" w:rsidRPr="001D1D88">
        <w:rPr>
          <w:rFonts w:eastAsiaTheme="minorHAnsi"/>
          <w:color w:val="000000" w:themeColor="text1"/>
          <w:sz w:val="28"/>
          <w:szCs w:val="28"/>
          <w:lang w:val="en-GB" w:eastAsia="en-US"/>
        </w:rPr>
        <w:t>ern</w:t>
      </w:r>
      <w:r w:rsidR="006E6A47" w:rsidRPr="001D1D88">
        <w:rPr>
          <w:rFonts w:eastAsiaTheme="minorHAnsi"/>
          <w:color w:val="000000" w:themeColor="text1"/>
          <w:sz w:val="28"/>
          <w:szCs w:val="28"/>
          <w:lang w:val="en-GB" w:eastAsia="en-US"/>
        </w:rPr>
        <w:t xml:space="preserve"> </w:t>
      </w:r>
      <w:r w:rsidR="0091684D" w:rsidRPr="001D1D88">
        <w:rPr>
          <w:rFonts w:eastAsiaTheme="minorHAnsi"/>
          <w:color w:val="000000" w:themeColor="text1"/>
          <w:sz w:val="28"/>
          <w:szCs w:val="28"/>
          <w:lang w:val="en-GB" w:eastAsia="en-US"/>
        </w:rPr>
        <w:t>S</w:t>
      </w:r>
      <w:r w:rsidR="006E6A47" w:rsidRPr="001D1D88">
        <w:rPr>
          <w:rFonts w:eastAsiaTheme="minorHAnsi"/>
          <w:color w:val="000000" w:themeColor="text1"/>
          <w:sz w:val="28"/>
          <w:szCs w:val="28"/>
          <w:lang w:val="en-GB" w:eastAsia="en-US"/>
        </w:rPr>
        <w:t>tates, many of which were under Brit</w:t>
      </w:r>
      <w:r w:rsidR="009B01C3" w:rsidRPr="001D1D88">
        <w:rPr>
          <w:rFonts w:eastAsiaTheme="minorHAnsi"/>
          <w:color w:val="000000" w:themeColor="text1"/>
          <w:sz w:val="28"/>
          <w:szCs w:val="28"/>
          <w:lang w:val="en-GB" w:eastAsia="en-US"/>
        </w:rPr>
        <w:t>ish</w:t>
      </w:r>
      <w:r w:rsidR="006E6A47" w:rsidRPr="001D1D88">
        <w:rPr>
          <w:rFonts w:eastAsiaTheme="minorHAnsi"/>
          <w:color w:val="000000" w:themeColor="text1"/>
          <w:sz w:val="28"/>
          <w:szCs w:val="28"/>
          <w:lang w:val="en-GB" w:eastAsia="en-US"/>
        </w:rPr>
        <w:t xml:space="preserve"> and West European states' protectorate</w:t>
      </w:r>
      <w:r w:rsidR="009B01C3" w:rsidRPr="001D1D88">
        <w:rPr>
          <w:rFonts w:eastAsiaTheme="minorHAnsi"/>
          <w:color w:val="000000" w:themeColor="text1"/>
          <w:sz w:val="28"/>
          <w:szCs w:val="28"/>
          <w:lang w:val="en-GB" w:eastAsia="en-US"/>
        </w:rPr>
        <w:t>s</w:t>
      </w:r>
      <w:r w:rsidR="006E6A47" w:rsidRPr="001D1D88">
        <w:rPr>
          <w:rFonts w:eastAsiaTheme="minorHAnsi"/>
          <w:color w:val="000000" w:themeColor="text1"/>
          <w:sz w:val="28"/>
          <w:szCs w:val="28"/>
          <w:lang w:val="en-GB" w:eastAsia="en-US"/>
        </w:rPr>
        <w:t xml:space="preserve">, investors were exclusively </w:t>
      </w:r>
      <w:r w:rsidR="009B01C3" w:rsidRPr="001D1D88">
        <w:rPr>
          <w:rFonts w:eastAsiaTheme="minorHAnsi"/>
          <w:color w:val="000000" w:themeColor="text1"/>
          <w:sz w:val="28"/>
          <w:szCs w:val="28"/>
          <w:lang w:val="en-GB" w:eastAsia="en-US"/>
        </w:rPr>
        <w:t>European</w:t>
      </w:r>
      <w:r w:rsidR="006E6A47" w:rsidRPr="001D1D88">
        <w:rPr>
          <w:rFonts w:eastAsiaTheme="minorHAnsi"/>
          <w:color w:val="000000" w:themeColor="text1"/>
          <w:sz w:val="28"/>
          <w:szCs w:val="28"/>
          <w:lang w:val="en-GB" w:eastAsia="en-US"/>
        </w:rPr>
        <w:t xml:space="preserve"> and US IOCs. </w:t>
      </w:r>
    </w:p>
    <w:p w14:paraId="19BD0E0E" w14:textId="3944EA70" w:rsidR="006E6A47" w:rsidRDefault="006E6A47" w:rsidP="00DF3A4A">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Early relationships between host states and these IOCs were formalized under concession agreements for extracting petroleum reserves. These early concessions were </w:t>
      </w:r>
      <w:r w:rsidRPr="001D1D88">
        <w:rPr>
          <w:rFonts w:eastAsiaTheme="minorHAnsi"/>
          <w:color w:val="000000" w:themeColor="text1"/>
          <w:sz w:val="28"/>
          <w:szCs w:val="28"/>
          <w:lang w:val="en-GB" w:eastAsia="en-US"/>
        </w:rPr>
        <w:lastRenderedPageBreak/>
        <w:t xml:space="preserve">drafted in </w:t>
      </w:r>
      <w:r w:rsidR="00BB41A7"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 xml:space="preserve">colonial </w:t>
      </w:r>
      <w:r w:rsidR="00BB41A7" w:rsidRPr="001D1D88">
        <w:rPr>
          <w:rFonts w:eastAsiaTheme="minorHAnsi"/>
          <w:color w:val="000000" w:themeColor="text1"/>
          <w:sz w:val="28"/>
          <w:szCs w:val="28"/>
          <w:lang w:val="en-GB" w:eastAsia="en-US"/>
        </w:rPr>
        <w:t>era</w:t>
      </w:r>
      <w:r w:rsidRPr="001D1D88">
        <w:rPr>
          <w:rFonts w:eastAsiaTheme="minorHAnsi"/>
          <w:color w:val="000000" w:themeColor="text1"/>
          <w:sz w:val="28"/>
          <w:szCs w:val="28"/>
          <w:lang w:val="en-GB" w:eastAsia="en-US"/>
        </w:rPr>
        <w:t xml:space="preserve"> and resulted from </w:t>
      </w:r>
      <w:r w:rsidR="00BB41A7" w:rsidRPr="001D1D88">
        <w:rPr>
          <w:rFonts w:eastAsiaTheme="minorHAnsi"/>
          <w:color w:val="000000" w:themeColor="text1"/>
          <w:sz w:val="28"/>
          <w:szCs w:val="28"/>
          <w:lang w:val="en-GB" w:eastAsia="en-US"/>
        </w:rPr>
        <w:t>agreements</w:t>
      </w:r>
      <w:r w:rsidRPr="001D1D88">
        <w:rPr>
          <w:rFonts w:eastAsiaTheme="minorHAnsi"/>
          <w:color w:val="000000" w:themeColor="text1"/>
          <w:sz w:val="28"/>
          <w:szCs w:val="28"/>
          <w:lang w:val="en-GB" w:eastAsia="en-US"/>
        </w:rPr>
        <w:t xml:space="preserve"> between </w:t>
      </w:r>
      <w:r w:rsidR="00BB41A7"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rulers of Arab states and Iran and IOCs backed by the</w:t>
      </w:r>
      <w:r w:rsidR="00BB41A7" w:rsidRPr="001D1D88">
        <w:rPr>
          <w:rFonts w:eastAsiaTheme="minorHAnsi"/>
          <w:color w:val="000000" w:themeColor="text1"/>
          <w:sz w:val="28"/>
          <w:szCs w:val="28"/>
          <w:lang w:val="en-GB" w:eastAsia="en-US"/>
        </w:rPr>
        <w:t>ir own</w:t>
      </w:r>
      <w:r w:rsidRPr="001D1D88">
        <w:rPr>
          <w:rFonts w:eastAsiaTheme="minorHAnsi"/>
          <w:color w:val="000000" w:themeColor="text1"/>
          <w:sz w:val="28"/>
          <w:szCs w:val="28"/>
          <w:lang w:val="en-GB" w:eastAsia="en-US"/>
        </w:rPr>
        <w:t xml:space="preserve"> home states. In this respect, concessions were </w:t>
      </w:r>
      <w:r w:rsidR="006B5B7E" w:rsidRPr="001D1D88">
        <w:rPr>
          <w:rFonts w:eastAsiaTheme="minorHAnsi"/>
          <w:color w:val="000000" w:themeColor="text1"/>
          <w:sz w:val="28"/>
          <w:szCs w:val="28"/>
          <w:lang w:val="en-GB" w:eastAsia="en-US"/>
        </w:rPr>
        <w:t xml:space="preserve">in effect </w:t>
      </w:r>
      <w:r w:rsidRPr="001D1D88">
        <w:rPr>
          <w:rFonts w:eastAsiaTheme="minorHAnsi"/>
          <w:color w:val="000000" w:themeColor="text1"/>
          <w:sz w:val="28"/>
          <w:szCs w:val="28"/>
          <w:lang w:val="en-GB" w:eastAsia="en-US"/>
        </w:rPr>
        <w:t>signed under a triangular relationship between the host state, IOC, and the</w:t>
      </w:r>
      <w:r w:rsidR="006B5B7E" w:rsidRPr="001D1D88">
        <w:rPr>
          <w:rFonts w:eastAsiaTheme="minorHAnsi"/>
          <w:color w:val="000000" w:themeColor="text1"/>
          <w:sz w:val="28"/>
          <w:szCs w:val="28"/>
          <w:lang w:val="en-GB" w:eastAsia="en-US"/>
        </w:rPr>
        <w:t xml:space="preserve"> IOC’s</w:t>
      </w:r>
      <w:r w:rsidRPr="001D1D88">
        <w:rPr>
          <w:rFonts w:eastAsiaTheme="minorHAnsi"/>
          <w:color w:val="000000" w:themeColor="text1"/>
          <w:sz w:val="28"/>
          <w:szCs w:val="28"/>
          <w:lang w:val="en-GB" w:eastAsia="en-US"/>
        </w:rPr>
        <w:t xml:space="preserve"> home state. On the one hand, concessions protected the IOCs. On the other hand, </w:t>
      </w:r>
      <w:r w:rsidR="00BA4B30" w:rsidRPr="001D1D88">
        <w:rPr>
          <w:rFonts w:eastAsiaTheme="minorHAnsi"/>
          <w:color w:val="000000" w:themeColor="text1"/>
          <w:sz w:val="28"/>
          <w:szCs w:val="28"/>
          <w:lang w:val="en-GB" w:eastAsia="en-US"/>
        </w:rPr>
        <w:t xml:space="preserve">such </w:t>
      </w:r>
      <w:r w:rsidRPr="001D1D88">
        <w:rPr>
          <w:rFonts w:eastAsiaTheme="minorHAnsi"/>
          <w:color w:val="000000" w:themeColor="text1"/>
          <w:sz w:val="28"/>
          <w:szCs w:val="28"/>
          <w:lang w:val="en-GB" w:eastAsia="en-US"/>
        </w:rPr>
        <w:t xml:space="preserve">concessions were a kind of assurance against interference by the home state during the concession period, as </w:t>
      </w:r>
      <w:r w:rsidR="00331EE0" w:rsidRPr="001D1D88">
        <w:rPr>
          <w:rFonts w:eastAsiaTheme="minorHAnsi"/>
          <w:color w:val="000000" w:themeColor="text1"/>
          <w:sz w:val="28"/>
          <w:szCs w:val="28"/>
          <w:lang w:val="en-GB" w:eastAsia="en-US"/>
        </w:rPr>
        <w:t>it would be</w:t>
      </w:r>
      <w:r w:rsidRPr="001D1D88">
        <w:rPr>
          <w:rFonts w:eastAsiaTheme="minorHAnsi"/>
          <w:color w:val="000000" w:themeColor="text1"/>
          <w:sz w:val="28"/>
          <w:szCs w:val="28"/>
          <w:lang w:val="en-GB" w:eastAsia="en-US"/>
        </w:rPr>
        <w:t xml:space="preserve"> presum</w:t>
      </w:r>
      <w:r w:rsidR="00331EE0" w:rsidRPr="001D1D88">
        <w:rPr>
          <w:rFonts w:eastAsiaTheme="minorHAnsi"/>
          <w:color w:val="000000" w:themeColor="text1"/>
          <w:sz w:val="28"/>
          <w:szCs w:val="28"/>
          <w:lang w:val="en-GB" w:eastAsia="en-US"/>
        </w:rPr>
        <w:t>ed that the arrangement</w:t>
      </w:r>
      <w:r w:rsidRPr="001D1D88">
        <w:rPr>
          <w:rFonts w:eastAsiaTheme="minorHAnsi"/>
          <w:color w:val="000000" w:themeColor="text1"/>
          <w:sz w:val="28"/>
          <w:szCs w:val="28"/>
          <w:lang w:val="en-GB" w:eastAsia="en-US"/>
        </w:rPr>
        <w:t xml:space="preserve"> </w:t>
      </w:r>
      <w:r w:rsidR="00331EE0" w:rsidRPr="001D1D88">
        <w:rPr>
          <w:rFonts w:eastAsiaTheme="minorHAnsi"/>
          <w:color w:val="000000" w:themeColor="text1"/>
          <w:sz w:val="28"/>
          <w:szCs w:val="28"/>
          <w:lang w:val="en-GB" w:eastAsia="en-US"/>
        </w:rPr>
        <w:t>provided</w:t>
      </w:r>
      <w:r w:rsidRPr="001D1D88">
        <w:rPr>
          <w:rFonts w:eastAsiaTheme="minorHAnsi"/>
          <w:color w:val="000000" w:themeColor="text1"/>
          <w:sz w:val="28"/>
          <w:szCs w:val="28"/>
          <w:lang w:val="en-GB" w:eastAsia="en-US"/>
        </w:rPr>
        <w:t xml:space="preserve"> sufficient safeguards</w:t>
      </w:r>
      <w:r w:rsidR="00DF3A4A"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for investors</w:t>
      </w:r>
      <w:r w:rsidR="00B96FD2"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such as access to international arbitration. Although the terms of concession agreements differed, their core features were similar. Principally</w:t>
      </w:r>
      <w:r w:rsidR="00B96FD2" w:rsidRPr="001D1D88">
        <w:rPr>
          <w:rFonts w:eastAsiaTheme="minorHAnsi"/>
          <w:color w:val="000000" w:themeColor="text1"/>
          <w:sz w:val="28"/>
          <w:szCs w:val="28"/>
          <w:lang w:val="en-GB" w:eastAsia="en-US"/>
        </w:rPr>
        <w:t xml:space="preserve"> these were: </w:t>
      </w:r>
      <w:r w:rsidRPr="001D1D88">
        <w:rPr>
          <w:rFonts w:eastAsiaTheme="minorHAnsi"/>
          <w:color w:val="000000" w:themeColor="text1"/>
          <w:sz w:val="28"/>
          <w:szCs w:val="28"/>
          <w:lang w:val="en-GB" w:eastAsia="en-US"/>
        </w:rPr>
        <w:t xml:space="preserve">exclusive rights for oil exploitation in a large area, </w:t>
      </w:r>
      <w:r w:rsidR="00B96FD2" w:rsidRPr="001D1D88">
        <w:rPr>
          <w:rFonts w:eastAsiaTheme="minorHAnsi"/>
          <w:color w:val="000000" w:themeColor="text1"/>
          <w:sz w:val="28"/>
          <w:szCs w:val="28"/>
          <w:lang w:val="en-GB" w:eastAsia="en-US"/>
        </w:rPr>
        <w:t xml:space="preserve">for </w:t>
      </w:r>
      <w:r w:rsidRPr="001D1D88">
        <w:rPr>
          <w:rFonts w:eastAsiaTheme="minorHAnsi"/>
          <w:color w:val="000000" w:themeColor="text1"/>
          <w:sz w:val="28"/>
          <w:szCs w:val="28"/>
          <w:lang w:val="en-GB" w:eastAsia="en-US"/>
        </w:rPr>
        <w:t xml:space="preserve">a long duration, and </w:t>
      </w:r>
      <w:r w:rsidR="00B96FD2" w:rsidRPr="001D1D88">
        <w:rPr>
          <w:rFonts w:eastAsiaTheme="minorHAnsi"/>
          <w:color w:val="000000" w:themeColor="text1"/>
          <w:sz w:val="28"/>
          <w:szCs w:val="28"/>
          <w:lang w:val="en-GB" w:eastAsia="en-US"/>
        </w:rPr>
        <w:t xml:space="preserve">with </w:t>
      </w:r>
      <w:r w:rsidRPr="001D1D88">
        <w:rPr>
          <w:rFonts w:eastAsiaTheme="minorHAnsi"/>
          <w:color w:val="000000" w:themeColor="text1"/>
          <w:sz w:val="28"/>
          <w:szCs w:val="28"/>
          <w:lang w:val="en-GB" w:eastAsia="en-US"/>
        </w:rPr>
        <w:t xml:space="preserve">modest payments. The table </w:t>
      </w:r>
      <w:r w:rsidR="00B96FD2" w:rsidRPr="001D1D88">
        <w:rPr>
          <w:rFonts w:eastAsiaTheme="minorHAnsi"/>
          <w:color w:val="000000" w:themeColor="text1"/>
          <w:sz w:val="28"/>
          <w:szCs w:val="28"/>
          <w:lang w:val="en-GB" w:eastAsia="en-US"/>
        </w:rPr>
        <w:t xml:space="preserve">below </w:t>
      </w:r>
      <w:r w:rsidR="00084422" w:rsidRPr="001D1D88">
        <w:rPr>
          <w:rFonts w:eastAsiaTheme="minorHAnsi"/>
          <w:color w:val="000000" w:themeColor="text1"/>
          <w:sz w:val="28"/>
          <w:szCs w:val="28"/>
          <w:lang w:val="en-GB" w:eastAsia="en-US"/>
        </w:rPr>
        <w:t>illustrates</w:t>
      </w:r>
      <w:r w:rsidRPr="001D1D88">
        <w:rPr>
          <w:rFonts w:eastAsiaTheme="minorHAnsi"/>
          <w:color w:val="000000" w:themeColor="text1"/>
          <w:sz w:val="28"/>
          <w:szCs w:val="28"/>
          <w:lang w:val="en-GB" w:eastAsia="en-US"/>
        </w:rPr>
        <w:t xml:space="preserve"> </w:t>
      </w:r>
      <w:r w:rsidR="00B96FD2"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principal concession</w:t>
      </w:r>
      <w:r w:rsidR="00B96FD2" w:rsidRPr="001D1D88">
        <w:rPr>
          <w:rFonts w:eastAsiaTheme="minorHAnsi"/>
          <w:color w:val="000000" w:themeColor="text1"/>
          <w:sz w:val="28"/>
          <w:szCs w:val="28"/>
          <w:lang w:val="en-GB" w:eastAsia="en-US"/>
        </w:rPr>
        <w:t xml:space="preserve"> terms</w:t>
      </w:r>
      <w:r w:rsidRPr="001D1D88">
        <w:rPr>
          <w:rFonts w:eastAsiaTheme="minorHAnsi"/>
          <w:color w:val="000000" w:themeColor="text1"/>
          <w:sz w:val="28"/>
          <w:szCs w:val="28"/>
          <w:lang w:val="en-GB" w:eastAsia="en-US"/>
        </w:rPr>
        <w:t xml:space="preserve"> in the Middle East as of 1950</w:t>
      </w:r>
      <w:r w:rsidR="004D7BA4" w:rsidRPr="001D1D88">
        <w:rPr>
          <w:rFonts w:eastAsiaTheme="minorHAnsi"/>
          <w:color w:val="000000" w:themeColor="text1"/>
          <w:sz w:val="28"/>
          <w:szCs w:val="28"/>
          <w:lang w:val="en-GB" w:eastAsia="en-US"/>
        </w:rPr>
        <w:t xml:space="preserve"> </w:t>
      </w:r>
      <w:r w:rsidR="004D7BA4" w:rsidRPr="001D1D88">
        <w:rPr>
          <w:rFonts w:eastAsiaTheme="minorHAnsi"/>
          <w:color w:val="000000" w:themeColor="text1"/>
          <w:sz w:val="28"/>
          <w:szCs w:val="28"/>
          <w:lang w:val="en-US" w:eastAsia="en-US"/>
        </w:rPr>
        <w:t>[</w:t>
      </w:r>
      <w:r w:rsidR="00425699" w:rsidRPr="001D1D88">
        <w:rPr>
          <w:rFonts w:eastAsiaTheme="minorHAnsi"/>
          <w:color w:val="000000" w:themeColor="text1"/>
          <w:sz w:val="28"/>
          <w:szCs w:val="28"/>
          <w:lang w:val="en-US" w:eastAsia="en-US"/>
        </w:rPr>
        <w:t>156</w:t>
      </w:r>
      <w:r w:rsidR="004D7BA4"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GB" w:eastAsia="en-US"/>
        </w:rPr>
        <w:t>.</w:t>
      </w:r>
    </w:p>
    <w:p w14:paraId="3195F3BF" w14:textId="348A53D5" w:rsidR="007A3BB7" w:rsidRPr="001D1D88" w:rsidRDefault="003116A3" w:rsidP="003116A3">
      <w:pPr>
        <w:autoSpaceDE w:val="0"/>
        <w:autoSpaceDN w:val="0"/>
        <w:adjustRightInd w:val="0"/>
        <w:jc w:val="both"/>
        <w:rPr>
          <w:rFonts w:eastAsiaTheme="minorHAnsi"/>
          <w:color w:val="000000" w:themeColor="text1"/>
          <w:sz w:val="28"/>
          <w:szCs w:val="28"/>
          <w:lang w:val="en-GB" w:eastAsia="en-US"/>
        </w:rPr>
      </w:pPr>
      <w:r>
        <w:rPr>
          <w:rFonts w:eastAsiaTheme="minorHAnsi"/>
          <w:color w:val="000000" w:themeColor="text1"/>
          <w:sz w:val="28"/>
          <w:szCs w:val="28"/>
          <w:lang w:val="en-GB" w:eastAsia="en-US"/>
        </w:rPr>
        <w:t xml:space="preserve">Table 4 - </w:t>
      </w:r>
      <w:r w:rsidR="00DB7EC1">
        <w:rPr>
          <w:rFonts w:eastAsiaTheme="minorHAnsi"/>
          <w:color w:val="000000" w:themeColor="text1"/>
          <w:sz w:val="28"/>
          <w:szCs w:val="28"/>
          <w:lang w:val="en-GB" w:eastAsia="en-US"/>
        </w:rPr>
        <w:t>T</w:t>
      </w:r>
      <w:r w:rsidR="00DB7EC1" w:rsidRPr="001D1D88">
        <w:rPr>
          <w:rFonts w:eastAsiaTheme="minorHAnsi"/>
          <w:color w:val="000000" w:themeColor="text1"/>
          <w:sz w:val="28"/>
          <w:szCs w:val="28"/>
          <w:lang w:val="en-GB" w:eastAsia="en-US"/>
        </w:rPr>
        <w:t>he principal concession terms in the Middle East as of 1950</w:t>
      </w:r>
    </w:p>
    <w:tbl>
      <w:tblPr>
        <w:tblStyle w:val="afa"/>
        <w:tblW w:w="0" w:type="auto"/>
        <w:tblLook w:val="04A0" w:firstRow="1" w:lastRow="0" w:firstColumn="1" w:lastColumn="0" w:noHBand="0" w:noVBand="1"/>
      </w:tblPr>
      <w:tblGrid>
        <w:gridCol w:w="1558"/>
        <w:gridCol w:w="1558"/>
        <w:gridCol w:w="1558"/>
        <w:gridCol w:w="1558"/>
        <w:gridCol w:w="1559"/>
        <w:gridCol w:w="1559"/>
      </w:tblGrid>
      <w:tr w:rsidR="00BC1F22" w:rsidRPr="001D1D88" w14:paraId="3DDF4760" w14:textId="77777777" w:rsidTr="003A193F">
        <w:tc>
          <w:tcPr>
            <w:tcW w:w="1558" w:type="dxa"/>
          </w:tcPr>
          <w:p w14:paraId="04D0EAA8"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Country</w:t>
            </w:r>
          </w:p>
        </w:tc>
        <w:tc>
          <w:tcPr>
            <w:tcW w:w="1558" w:type="dxa"/>
          </w:tcPr>
          <w:p w14:paraId="5DC6F204"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Iran</w:t>
            </w:r>
          </w:p>
        </w:tc>
        <w:tc>
          <w:tcPr>
            <w:tcW w:w="1558" w:type="dxa"/>
          </w:tcPr>
          <w:p w14:paraId="343F6C21"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Iraq</w:t>
            </w:r>
          </w:p>
        </w:tc>
        <w:tc>
          <w:tcPr>
            <w:tcW w:w="1558" w:type="dxa"/>
          </w:tcPr>
          <w:p w14:paraId="0023FE51"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Kuwait</w:t>
            </w:r>
          </w:p>
        </w:tc>
        <w:tc>
          <w:tcPr>
            <w:tcW w:w="1559" w:type="dxa"/>
          </w:tcPr>
          <w:p w14:paraId="7FE0121C"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Saudi Arabia</w:t>
            </w:r>
          </w:p>
        </w:tc>
        <w:tc>
          <w:tcPr>
            <w:tcW w:w="1559" w:type="dxa"/>
          </w:tcPr>
          <w:p w14:paraId="5223AE37"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Iran-1954</w:t>
            </w:r>
          </w:p>
        </w:tc>
      </w:tr>
      <w:tr w:rsidR="00BC1F22" w:rsidRPr="001D1D88" w14:paraId="2A01463F" w14:textId="77777777" w:rsidTr="003A193F">
        <w:tc>
          <w:tcPr>
            <w:tcW w:w="1558" w:type="dxa"/>
          </w:tcPr>
          <w:p w14:paraId="39C20E15"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IOC</w:t>
            </w:r>
          </w:p>
        </w:tc>
        <w:tc>
          <w:tcPr>
            <w:tcW w:w="1558" w:type="dxa"/>
          </w:tcPr>
          <w:p w14:paraId="64A31E28"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BP (AIOC)</w:t>
            </w:r>
          </w:p>
        </w:tc>
        <w:tc>
          <w:tcPr>
            <w:tcW w:w="1558" w:type="dxa"/>
          </w:tcPr>
          <w:p w14:paraId="60C8DF43"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IPC Group</w:t>
            </w:r>
          </w:p>
        </w:tc>
        <w:tc>
          <w:tcPr>
            <w:tcW w:w="1558" w:type="dxa"/>
          </w:tcPr>
          <w:p w14:paraId="1529FB6A"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KOC</w:t>
            </w:r>
          </w:p>
        </w:tc>
        <w:tc>
          <w:tcPr>
            <w:tcW w:w="1559" w:type="dxa"/>
          </w:tcPr>
          <w:p w14:paraId="069EBE78"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Aramco</w:t>
            </w:r>
          </w:p>
        </w:tc>
        <w:tc>
          <w:tcPr>
            <w:tcW w:w="1559" w:type="dxa"/>
          </w:tcPr>
          <w:p w14:paraId="12FDB479"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Consortium</w:t>
            </w:r>
          </w:p>
        </w:tc>
      </w:tr>
      <w:tr w:rsidR="00BC1F22" w:rsidRPr="001D1D88" w14:paraId="4EBBA65D" w14:textId="77777777" w:rsidTr="003A193F">
        <w:tc>
          <w:tcPr>
            <w:tcW w:w="1558" w:type="dxa"/>
          </w:tcPr>
          <w:p w14:paraId="0DF0B2E2" w14:textId="77777777" w:rsidR="006E6A47" w:rsidRPr="001D1D88" w:rsidRDefault="006E6A47" w:rsidP="00342CA2">
            <w:pPr>
              <w:autoSpaceDE w:val="0"/>
              <w:autoSpaceDN w:val="0"/>
              <w:adjustRightInd w:val="0"/>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Area, Th. Sq. Km</w:t>
            </w:r>
          </w:p>
        </w:tc>
        <w:tc>
          <w:tcPr>
            <w:tcW w:w="1558" w:type="dxa"/>
          </w:tcPr>
          <w:p w14:paraId="660B5354"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259</w:t>
            </w:r>
          </w:p>
        </w:tc>
        <w:tc>
          <w:tcPr>
            <w:tcW w:w="1558" w:type="dxa"/>
          </w:tcPr>
          <w:p w14:paraId="5B88A571"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443</w:t>
            </w:r>
          </w:p>
        </w:tc>
        <w:tc>
          <w:tcPr>
            <w:tcW w:w="1558" w:type="dxa"/>
          </w:tcPr>
          <w:p w14:paraId="243FB76B"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16</w:t>
            </w:r>
          </w:p>
        </w:tc>
        <w:tc>
          <w:tcPr>
            <w:tcW w:w="1559" w:type="dxa"/>
          </w:tcPr>
          <w:p w14:paraId="3B6C55C5"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932</w:t>
            </w:r>
          </w:p>
        </w:tc>
        <w:tc>
          <w:tcPr>
            <w:tcW w:w="1559" w:type="dxa"/>
          </w:tcPr>
          <w:p w14:paraId="46232E7F"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259</w:t>
            </w:r>
          </w:p>
        </w:tc>
      </w:tr>
      <w:tr w:rsidR="00BC1F22" w:rsidRPr="001D1D88" w14:paraId="05FB7C27" w14:textId="77777777" w:rsidTr="003A193F">
        <w:tc>
          <w:tcPr>
            <w:tcW w:w="1558" w:type="dxa"/>
          </w:tcPr>
          <w:p w14:paraId="0FEA0AAA"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Year of Expiry</w:t>
            </w:r>
          </w:p>
        </w:tc>
        <w:tc>
          <w:tcPr>
            <w:tcW w:w="1558" w:type="dxa"/>
          </w:tcPr>
          <w:p w14:paraId="20A7DD2C"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1993</w:t>
            </w:r>
          </w:p>
        </w:tc>
        <w:tc>
          <w:tcPr>
            <w:tcW w:w="1558" w:type="dxa"/>
          </w:tcPr>
          <w:p w14:paraId="62DCAA6A"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2005</w:t>
            </w:r>
          </w:p>
        </w:tc>
        <w:tc>
          <w:tcPr>
            <w:tcW w:w="1558" w:type="dxa"/>
          </w:tcPr>
          <w:p w14:paraId="46827EA5"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2025</w:t>
            </w:r>
          </w:p>
        </w:tc>
        <w:tc>
          <w:tcPr>
            <w:tcW w:w="1559" w:type="dxa"/>
          </w:tcPr>
          <w:p w14:paraId="17416D7D"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1993</w:t>
            </w:r>
          </w:p>
        </w:tc>
        <w:tc>
          <w:tcPr>
            <w:tcW w:w="1559" w:type="dxa"/>
          </w:tcPr>
          <w:p w14:paraId="44121D51"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1993</w:t>
            </w:r>
          </w:p>
        </w:tc>
      </w:tr>
      <w:tr w:rsidR="006E6A47" w:rsidRPr="001D1D88" w14:paraId="66BD07E7" w14:textId="77777777" w:rsidTr="003A193F">
        <w:tc>
          <w:tcPr>
            <w:tcW w:w="1558" w:type="dxa"/>
          </w:tcPr>
          <w:p w14:paraId="1BD6A1D6" w14:textId="7777777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Duration</w:t>
            </w:r>
          </w:p>
        </w:tc>
        <w:tc>
          <w:tcPr>
            <w:tcW w:w="1558" w:type="dxa"/>
          </w:tcPr>
          <w:p w14:paraId="140B5507" w14:textId="74AE46AC"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60</w:t>
            </w:r>
            <w:r w:rsidR="009B1CB4" w:rsidRPr="001D1D88">
              <w:rPr>
                <w:rFonts w:eastAsiaTheme="minorHAnsi"/>
                <w:color w:val="000000" w:themeColor="text1"/>
                <w:sz w:val="28"/>
                <w:szCs w:val="28"/>
                <w:lang w:val="en-GB" w:eastAsia="en-US"/>
              </w:rPr>
              <w:t xml:space="preserve"> years</w:t>
            </w:r>
          </w:p>
        </w:tc>
        <w:tc>
          <w:tcPr>
            <w:tcW w:w="1558" w:type="dxa"/>
          </w:tcPr>
          <w:p w14:paraId="11C9AF8F" w14:textId="0A4B0867"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75</w:t>
            </w:r>
            <w:r w:rsidR="009B1CB4" w:rsidRPr="001D1D88">
              <w:rPr>
                <w:rFonts w:eastAsiaTheme="minorHAnsi"/>
                <w:color w:val="000000" w:themeColor="text1"/>
                <w:sz w:val="28"/>
                <w:szCs w:val="28"/>
                <w:lang w:val="en-GB" w:eastAsia="en-US"/>
              </w:rPr>
              <w:t xml:space="preserve"> years</w:t>
            </w:r>
          </w:p>
        </w:tc>
        <w:tc>
          <w:tcPr>
            <w:tcW w:w="1558" w:type="dxa"/>
          </w:tcPr>
          <w:p w14:paraId="0160B567" w14:textId="52F9C4F5"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92</w:t>
            </w:r>
            <w:r w:rsidR="009B1CB4" w:rsidRPr="001D1D88">
              <w:rPr>
                <w:rFonts w:eastAsiaTheme="minorHAnsi"/>
                <w:color w:val="000000" w:themeColor="text1"/>
                <w:sz w:val="28"/>
                <w:szCs w:val="28"/>
                <w:lang w:val="en-GB" w:eastAsia="en-US"/>
              </w:rPr>
              <w:t xml:space="preserve"> years</w:t>
            </w:r>
          </w:p>
        </w:tc>
        <w:tc>
          <w:tcPr>
            <w:tcW w:w="1559" w:type="dxa"/>
          </w:tcPr>
          <w:p w14:paraId="761BE996" w14:textId="468AF915"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60</w:t>
            </w:r>
            <w:r w:rsidR="009B1CB4" w:rsidRPr="001D1D88">
              <w:rPr>
                <w:rFonts w:eastAsiaTheme="minorHAnsi"/>
                <w:color w:val="000000" w:themeColor="text1"/>
                <w:sz w:val="28"/>
                <w:szCs w:val="28"/>
                <w:lang w:val="en-GB" w:eastAsia="en-US"/>
              </w:rPr>
              <w:t xml:space="preserve"> years</w:t>
            </w:r>
          </w:p>
        </w:tc>
        <w:tc>
          <w:tcPr>
            <w:tcW w:w="1559" w:type="dxa"/>
          </w:tcPr>
          <w:p w14:paraId="27DD100A" w14:textId="6155A2CF" w:rsidR="006E6A47" w:rsidRPr="001D1D88" w:rsidRDefault="006E6A4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60</w:t>
            </w:r>
            <w:r w:rsidR="009B1CB4" w:rsidRPr="001D1D88">
              <w:rPr>
                <w:rFonts w:eastAsiaTheme="minorHAnsi"/>
                <w:color w:val="000000" w:themeColor="text1"/>
                <w:sz w:val="28"/>
                <w:szCs w:val="28"/>
                <w:lang w:val="en-GB" w:eastAsia="en-US"/>
              </w:rPr>
              <w:t xml:space="preserve"> years</w:t>
            </w:r>
          </w:p>
        </w:tc>
      </w:tr>
    </w:tbl>
    <w:p w14:paraId="15CE3FE9" w14:textId="77777777" w:rsidR="007A3BB7" w:rsidRDefault="007A3BB7" w:rsidP="00CD5CB3">
      <w:pPr>
        <w:autoSpaceDE w:val="0"/>
        <w:autoSpaceDN w:val="0"/>
        <w:adjustRightInd w:val="0"/>
        <w:ind w:firstLine="567"/>
        <w:jc w:val="both"/>
        <w:rPr>
          <w:rFonts w:eastAsiaTheme="minorHAnsi"/>
          <w:color w:val="000000" w:themeColor="text1"/>
          <w:sz w:val="28"/>
          <w:szCs w:val="28"/>
          <w:lang w:val="en-GB" w:eastAsia="en-US"/>
        </w:rPr>
      </w:pPr>
    </w:p>
    <w:p w14:paraId="4DA41573" w14:textId="3FD2D1FA" w:rsidR="00B941F4" w:rsidRPr="001D1D88" w:rsidRDefault="00A2249C" w:rsidP="00CD5CB3">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G</w:t>
      </w:r>
      <w:r w:rsidR="006E6A47" w:rsidRPr="001D1D88">
        <w:rPr>
          <w:rFonts w:eastAsiaTheme="minorHAnsi"/>
          <w:color w:val="000000" w:themeColor="text1"/>
          <w:sz w:val="28"/>
          <w:szCs w:val="28"/>
          <w:lang w:val="en-GB" w:eastAsia="en-US"/>
        </w:rPr>
        <w:t xml:space="preserve">iven the economically underdeveloped situations in </w:t>
      </w:r>
      <w:r w:rsidR="007D3B2A" w:rsidRPr="001D1D88">
        <w:rPr>
          <w:rFonts w:eastAsiaTheme="minorHAnsi"/>
          <w:color w:val="000000" w:themeColor="text1"/>
          <w:sz w:val="28"/>
          <w:szCs w:val="28"/>
          <w:lang w:val="en-GB" w:eastAsia="en-US"/>
        </w:rPr>
        <w:t xml:space="preserve">the </w:t>
      </w:r>
      <w:r w:rsidR="006E6A47" w:rsidRPr="001D1D88">
        <w:rPr>
          <w:rFonts w:eastAsiaTheme="minorHAnsi"/>
          <w:color w:val="000000" w:themeColor="text1"/>
          <w:sz w:val="28"/>
          <w:szCs w:val="28"/>
          <w:lang w:val="en-GB" w:eastAsia="en-US"/>
        </w:rPr>
        <w:t xml:space="preserve">Middle East </w:t>
      </w:r>
      <w:r w:rsidR="00084422"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 xml:space="preserve">tates </w:t>
      </w:r>
      <w:r w:rsidR="006E6A47" w:rsidRPr="001D1D88">
        <w:rPr>
          <w:rFonts w:eastAsiaTheme="minorHAnsi"/>
          <w:color w:val="000000" w:themeColor="text1"/>
          <w:sz w:val="28"/>
          <w:szCs w:val="28"/>
          <w:lang w:val="en-GB" w:eastAsia="en-US"/>
        </w:rPr>
        <w:t xml:space="preserve">and colonial </w:t>
      </w:r>
      <w:r w:rsidRPr="001D1D88">
        <w:rPr>
          <w:rFonts w:eastAsiaTheme="minorHAnsi"/>
          <w:color w:val="000000" w:themeColor="text1"/>
          <w:sz w:val="28"/>
          <w:szCs w:val="28"/>
          <w:lang w:val="en-GB" w:eastAsia="en-US"/>
        </w:rPr>
        <w:t>rule</w:t>
      </w:r>
      <w:r w:rsidR="006E6A47" w:rsidRPr="001D1D88">
        <w:rPr>
          <w:rFonts w:eastAsiaTheme="minorHAnsi"/>
          <w:color w:val="000000" w:themeColor="text1"/>
          <w:sz w:val="28"/>
          <w:szCs w:val="28"/>
          <w:lang w:val="en-GB" w:eastAsia="en-US"/>
        </w:rPr>
        <w:t xml:space="preserve">, concession agreements were </w:t>
      </w:r>
      <w:r w:rsidRPr="001D1D88">
        <w:rPr>
          <w:rFonts w:eastAsiaTheme="minorHAnsi"/>
          <w:color w:val="000000" w:themeColor="text1"/>
          <w:sz w:val="28"/>
          <w:szCs w:val="28"/>
          <w:lang w:val="en-GB" w:eastAsia="en-US"/>
        </w:rPr>
        <w:t xml:space="preserve">mainly </w:t>
      </w:r>
      <w:r w:rsidR="006E6A47" w:rsidRPr="001D1D88">
        <w:rPr>
          <w:rFonts w:eastAsiaTheme="minorHAnsi"/>
          <w:color w:val="000000" w:themeColor="text1"/>
          <w:sz w:val="28"/>
          <w:szCs w:val="28"/>
          <w:lang w:val="en-GB" w:eastAsia="en-US"/>
        </w:rPr>
        <w:t xml:space="preserve">designed to protect IOCs, </w:t>
      </w:r>
      <w:r w:rsidR="00916170" w:rsidRPr="001D1D88">
        <w:rPr>
          <w:rFonts w:eastAsiaTheme="minorHAnsi"/>
          <w:color w:val="000000" w:themeColor="text1"/>
          <w:sz w:val="28"/>
          <w:szCs w:val="28"/>
          <w:lang w:val="en-GB" w:eastAsia="en-US"/>
        </w:rPr>
        <w:t>including through</w:t>
      </w:r>
      <w:r w:rsidR="006E6A47" w:rsidRPr="001D1D88">
        <w:rPr>
          <w:rFonts w:eastAsiaTheme="minorHAnsi"/>
          <w:color w:val="000000" w:themeColor="text1"/>
          <w:sz w:val="28"/>
          <w:szCs w:val="28"/>
          <w:lang w:val="en-GB" w:eastAsia="en-US"/>
        </w:rPr>
        <w:t xml:space="preserve"> two core protection mechanisms</w:t>
      </w:r>
      <w:r w:rsidR="00084422" w:rsidRPr="001D1D88">
        <w:rPr>
          <w:rFonts w:eastAsiaTheme="minorHAnsi"/>
          <w:color w:val="000000" w:themeColor="text1"/>
          <w:sz w:val="28"/>
          <w:szCs w:val="28"/>
          <w:lang w:val="en-GB" w:eastAsia="en-US"/>
        </w:rPr>
        <w:t xml:space="preserve">: 1) </w:t>
      </w:r>
      <w:r w:rsidR="006E6A47" w:rsidRPr="001D1D88">
        <w:rPr>
          <w:rFonts w:eastAsiaTheme="minorHAnsi"/>
          <w:color w:val="000000" w:themeColor="text1"/>
          <w:sz w:val="28"/>
          <w:szCs w:val="28"/>
          <w:lang w:val="en-GB" w:eastAsia="en-US"/>
        </w:rPr>
        <w:t>the interna</w:t>
      </w:r>
      <w:r w:rsidR="00C37CE4" w:rsidRPr="001D1D88">
        <w:rPr>
          <w:rFonts w:eastAsiaTheme="minorHAnsi"/>
          <w:color w:val="000000" w:themeColor="text1"/>
          <w:sz w:val="28"/>
          <w:szCs w:val="28"/>
          <w:lang w:val="en-GB" w:eastAsia="en-US"/>
        </w:rPr>
        <w:t>tiona</w:t>
      </w:r>
      <w:r w:rsidR="006E6A47" w:rsidRPr="001D1D88">
        <w:rPr>
          <w:rFonts w:eastAsiaTheme="minorHAnsi"/>
          <w:color w:val="000000" w:themeColor="text1"/>
          <w:sz w:val="28"/>
          <w:szCs w:val="28"/>
          <w:lang w:val="en-GB" w:eastAsia="en-US"/>
        </w:rPr>
        <w:t xml:space="preserve">lization </w:t>
      </w:r>
      <w:r w:rsidR="00CD58B1" w:rsidRPr="001D1D88">
        <w:rPr>
          <w:rFonts w:eastAsiaTheme="minorHAnsi"/>
          <w:color w:val="000000" w:themeColor="text1"/>
          <w:sz w:val="28"/>
          <w:szCs w:val="28"/>
          <w:lang w:val="en-GB" w:eastAsia="en-US"/>
        </w:rPr>
        <w:t xml:space="preserve">of </w:t>
      </w:r>
      <w:r w:rsidR="006E6A47" w:rsidRPr="001D1D88">
        <w:rPr>
          <w:rFonts w:eastAsiaTheme="minorHAnsi"/>
          <w:color w:val="000000" w:themeColor="text1"/>
          <w:sz w:val="28"/>
          <w:szCs w:val="28"/>
          <w:lang w:val="en-GB" w:eastAsia="en-US"/>
        </w:rPr>
        <w:t>governing law clause</w:t>
      </w:r>
      <w:r w:rsidR="00CD58B1" w:rsidRPr="001D1D88">
        <w:rPr>
          <w:rFonts w:eastAsiaTheme="minorHAnsi"/>
          <w:color w:val="000000" w:themeColor="text1"/>
          <w:sz w:val="28"/>
          <w:szCs w:val="28"/>
          <w:lang w:val="en-GB" w:eastAsia="en-US"/>
        </w:rPr>
        <w:t>s</w:t>
      </w:r>
      <w:r w:rsidR="006E6A47" w:rsidRPr="001D1D88">
        <w:rPr>
          <w:rFonts w:eastAsiaTheme="minorHAnsi"/>
          <w:color w:val="000000" w:themeColor="text1"/>
          <w:sz w:val="28"/>
          <w:szCs w:val="28"/>
          <w:lang w:val="en-GB" w:eastAsia="en-US"/>
        </w:rPr>
        <w:t xml:space="preserve"> and </w:t>
      </w:r>
      <w:r w:rsidR="00CD58B1" w:rsidRPr="001D1D88">
        <w:rPr>
          <w:rFonts w:eastAsiaTheme="minorHAnsi"/>
          <w:color w:val="000000" w:themeColor="text1"/>
          <w:sz w:val="28"/>
          <w:szCs w:val="28"/>
          <w:lang w:val="en-GB" w:eastAsia="en-US"/>
        </w:rPr>
        <w:t xml:space="preserve">the inclusion of </w:t>
      </w:r>
      <w:r w:rsidR="006E6A47" w:rsidRPr="001D1D88">
        <w:rPr>
          <w:rFonts w:eastAsiaTheme="minorHAnsi"/>
          <w:color w:val="000000" w:themeColor="text1"/>
          <w:sz w:val="28"/>
          <w:szCs w:val="28"/>
          <w:lang w:val="en-GB" w:eastAsia="en-US"/>
        </w:rPr>
        <w:t>international arbitration mechanisms</w:t>
      </w:r>
      <w:r w:rsidR="00CD58B1" w:rsidRPr="001D1D88">
        <w:rPr>
          <w:rFonts w:eastAsiaTheme="minorHAnsi"/>
          <w:color w:val="000000" w:themeColor="text1"/>
          <w:sz w:val="28"/>
          <w:szCs w:val="28"/>
          <w:lang w:val="en-GB" w:eastAsia="en-US"/>
        </w:rPr>
        <w:t xml:space="preserve"> into contracts</w:t>
      </w:r>
      <w:r w:rsidR="00084422" w:rsidRPr="001D1D88">
        <w:rPr>
          <w:rFonts w:eastAsiaTheme="minorHAnsi"/>
          <w:color w:val="000000" w:themeColor="text1"/>
          <w:sz w:val="28"/>
          <w:szCs w:val="28"/>
          <w:lang w:val="en-GB" w:eastAsia="en-US"/>
        </w:rPr>
        <w:t xml:space="preserve">; </w:t>
      </w:r>
      <w:r w:rsidR="002E12C1" w:rsidRPr="001D1D88">
        <w:rPr>
          <w:rFonts w:eastAsiaTheme="minorHAnsi"/>
          <w:color w:val="000000" w:themeColor="text1"/>
          <w:sz w:val="28"/>
          <w:szCs w:val="28"/>
          <w:lang w:val="en-GB" w:eastAsia="en-US"/>
        </w:rPr>
        <w:t xml:space="preserve">and </w:t>
      </w:r>
      <w:r w:rsidR="00084422" w:rsidRPr="001D1D88">
        <w:rPr>
          <w:rFonts w:eastAsiaTheme="minorHAnsi"/>
          <w:color w:val="000000" w:themeColor="text1"/>
          <w:sz w:val="28"/>
          <w:szCs w:val="28"/>
          <w:lang w:val="en-GB" w:eastAsia="en-US"/>
        </w:rPr>
        <w:t>2)</w:t>
      </w:r>
      <w:r w:rsidR="006E6A47" w:rsidRPr="001D1D88">
        <w:rPr>
          <w:rFonts w:eastAsiaTheme="minorHAnsi"/>
          <w:color w:val="000000" w:themeColor="text1"/>
          <w:sz w:val="28"/>
          <w:szCs w:val="28"/>
          <w:lang w:val="en-GB" w:eastAsia="en-US"/>
        </w:rPr>
        <w:t xml:space="preserve"> stabilization clause</w:t>
      </w:r>
      <w:r w:rsidR="00084422" w:rsidRPr="001D1D88">
        <w:rPr>
          <w:rFonts w:eastAsiaTheme="minorHAnsi"/>
          <w:color w:val="000000" w:themeColor="text1"/>
          <w:sz w:val="28"/>
          <w:szCs w:val="28"/>
          <w:lang w:val="en-GB" w:eastAsia="en-US"/>
        </w:rPr>
        <w:t>s</w:t>
      </w:r>
      <w:r w:rsidR="006E6A47" w:rsidRPr="001D1D88">
        <w:rPr>
          <w:rFonts w:eastAsiaTheme="minorHAnsi"/>
          <w:color w:val="000000" w:themeColor="text1"/>
          <w:sz w:val="28"/>
          <w:szCs w:val="28"/>
          <w:lang w:val="en-GB" w:eastAsia="en-US"/>
        </w:rPr>
        <w:t xml:space="preserve">. </w:t>
      </w:r>
    </w:p>
    <w:p w14:paraId="79FC3C54" w14:textId="5BF9B8D4" w:rsidR="00E423E3" w:rsidRPr="001D1D88" w:rsidRDefault="00CD5CB3" w:rsidP="00DF3A4A">
      <w:pPr>
        <w:autoSpaceDE w:val="0"/>
        <w:autoSpaceDN w:val="0"/>
        <w:adjustRightInd w:val="0"/>
        <w:ind w:firstLine="567"/>
        <w:jc w:val="both"/>
        <w:rPr>
          <w:rFonts w:eastAsiaTheme="minorHAnsi"/>
          <w:color w:val="000000" w:themeColor="text1"/>
          <w:sz w:val="28"/>
          <w:szCs w:val="28"/>
          <w:lang w:val="en-GB"/>
        </w:rPr>
      </w:pPr>
      <w:r w:rsidRPr="003116A3">
        <w:rPr>
          <w:rFonts w:eastAsiaTheme="minorHAnsi"/>
          <w:i/>
          <w:iCs/>
          <w:color w:val="000000" w:themeColor="text1"/>
          <w:sz w:val="28"/>
          <w:szCs w:val="28"/>
          <w:lang w:val="en-GB"/>
        </w:rPr>
        <w:t>Internationalization.</w:t>
      </w:r>
      <w:r>
        <w:rPr>
          <w:rFonts w:eastAsiaTheme="minorHAnsi"/>
          <w:color w:val="000000" w:themeColor="text1"/>
          <w:sz w:val="28"/>
          <w:szCs w:val="28"/>
          <w:lang w:val="en-GB"/>
        </w:rPr>
        <w:t xml:space="preserve"> </w:t>
      </w:r>
      <w:r w:rsidR="00E423E3" w:rsidRPr="001D1D88">
        <w:rPr>
          <w:rFonts w:eastAsiaTheme="minorHAnsi"/>
          <w:color w:val="000000" w:themeColor="text1"/>
          <w:sz w:val="28"/>
          <w:szCs w:val="28"/>
          <w:lang w:val="en-GB"/>
        </w:rPr>
        <w:t xml:space="preserve">To bypass the </w:t>
      </w:r>
      <w:r w:rsidR="00E4387C" w:rsidRPr="001D1D88">
        <w:rPr>
          <w:rFonts w:eastAsiaTheme="minorHAnsi"/>
          <w:color w:val="000000" w:themeColor="text1"/>
          <w:sz w:val="28"/>
          <w:szCs w:val="28"/>
          <w:lang w:val="en-GB"/>
        </w:rPr>
        <w:t xml:space="preserve">potentially </w:t>
      </w:r>
      <w:r w:rsidR="00E423E3" w:rsidRPr="001D1D88">
        <w:rPr>
          <w:rFonts w:eastAsiaTheme="minorHAnsi"/>
          <w:color w:val="000000" w:themeColor="text1"/>
          <w:sz w:val="28"/>
          <w:szCs w:val="28"/>
          <w:lang w:val="en-GB"/>
        </w:rPr>
        <w:t xml:space="preserve">arbitrary regulatory </w:t>
      </w:r>
      <w:r w:rsidR="00E4387C" w:rsidRPr="001D1D88">
        <w:rPr>
          <w:rFonts w:eastAsiaTheme="minorHAnsi"/>
          <w:color w:val="000000" w:themeColor="text1"/>
          <w:sz w:val="28"/>
          <w:szCs w:val="28"/>
          <w:lang w:val="en-GB"/>
        </w:rPr>
        <w:t>actions</w:t>
      </w:r>
      <w:r w:rsidR="00E423E3" w:rsidRPr="001D1D88">
        <w:rPr>
          <w:rFonts w:eastAsiaTheme="minorHAnsi"/>
          <w:color w:val="000000" w:themeColor="text1"/>
          <w:sz w:val="28"/>
          <w:szCs w:val="28"/>
          <w:lang w:val="en-GB"/>
        </w:rPr>
        <w:t xml:space="preserve"> of host state</w:t>
      </w:r>
      <w:r w:rsidR="00E4387C" w:rsidRPr="001D1D88">
        <w:rPr>
          <w:rFonts w:eastAsiaTheme="minorHAnsi"/>
          <w:color w:val="000000" w:themeColor="text1"/>
          <w:sz w:val="28"/>
          <w:szCs w:val="28"/>
          <w:lang w:val="en-GB"/>
        </w:rPr>
        <w:t>s</w:t>
      </w:r>
      <w:r w:rsidR="00E423E3" w:rsidRPr="001D1D88">
        <w:rPr>
          <w:rFonts w:eastAsiaTheme="minorHAnsi"/>
          <w:color w:val="000000" w:themeColor="text1"/>
          <w:sz w:val="28"/>
          <w:szCs w:val="28"/>
          <w:lang w:val="en-GB"/>
        </w:rPr>
        <w:t xml:space="preserve">, IOCs used international law as </w:t>
      </w:r>
      <w:r w:rsidR="00575EA9" w:rsidRPr="001D1D88">
        <w:rPr>
          <w:rFonts w:eastAsiaTheme="minorHAnsi"/>
          <w:color w:val="000000" w:themeColor="text1"/>
          <w:sz w:val="28"/>
          <w:szCs w:val="28"/>
          <w:lang w:val="en-GB"/>
        </w:rPr>
        <w:t xml:space="preserve">the </w:t>
      </w:r>
      <w:r w:rsidR="00E423E3" w:rsidRPr="001D1D88">
        <w:rPr>
          <w:rFonts w:eastAsiaTheme="minorHAnsi"/>
          <w:color w:val="000000" w:themeColor="text1"/>
          <w:sz w:val="28"/>
          <w:szCs w:val="28"/>
          <w:lang w:val="en-GB"/>
        </w:rPr>
        <w:t>governing law</w:t>
      </w:r>
      <w:r w:rsidR="00E4387C" w:rsidRPr="001D1D88">
        <w:rPr>
          <w:rFonts w:eastAsiaTheme="minorHAnsi"/>
          <w:color w:val="000000" w:themeColor="text1"/>
          <w:sz w:val="28"/>
          <w:szCs w:val="28"/>
          <w:lang w:val="en-GB"/>
        </w:rPr>
        <w:t xml:space="preserve"> for concession agreements</w:t>
      </w:r>
      <w:r w:rsidR="00E423E3" w:rsidRPr="001D1D88">
        <w:rPr>
          <w:rFonts w:eastAsiaTheme="minorHAnsi"/>
          <w:color w:val="000000" w:themeColor="text1"/>
          <w:sz w:val="28"/>
          <w:szCs w:val="28"/>
          <w:lang w:val="en-GB"/>
        </w:rPr>
        <w:t xml:space="preserve">. In this way, early concession agreements were brought out of the control of national law and </w:t>
      </w:r>
      <w:r w:rsidR="004D65FB" w:rsidRPr="001D1D88">
        <w:rPr>
          <w:rFonts w:eastAsiaTheme="minorHAnsi"/>
          <w:color w:val="000000" w:themeColor="text1"/>
          <w:sz w:val="28"/>
          <w:szCs w:val="28"/>
          <w:lang w:val="en-GB"/>
        </w:rPr>
        <w:t>made</w:t>
      </w:r>
      <w:r w:rsidR="00E423E3" w:rsidRPr="001D1D88">
        <w:rPr>
          <w:rFonts w:eastAsiaTheme="minorHAnsi"/>
          <w:color w:val="000000" w:themeColor="text1"/>
          <w:sz w:val="28"/>
          <w:szCs w:val="28"/>
          <w:lang w:val="en-GB"/>
        </w:rPr>
        <w:t xml:space="preserve"> subject to international law. IOCs </w:t>
      </w:r>
      <w:r w:rsidR="004D65FB" w:rsidRPr="001D1D88">
        <w:rPr>
          <w:rFonts w:eastAsiaTheme="minorHAnsi"/>
          <w:color w:val="000000" w:themeColor="text1"/>
          <w:sz w:val="28"/>
          <w:szCs w:val="28"/>
          <w:lang w:val="en-GB"/>
        </w:rPr>
        <w:t>commonly used</w:t>
      </w:r>
      <w:r w:rsidR="00E423E3" w:rsidRPr="001D1D88">
        <w:rPr>
          <w:rFonts w:eastAsiaTheme="minorHAnsi"/>
          <w:color w:val="000000" w:themeColor="text1"/>
          <w:sz w:val="28"/>
          <w:szCs w:val="28"/>
          <w:lang w:val="en-GB"/>
        </w:rPr>
        <w:t xml:space="preserve"> two ways of appl</w:t>
      </w:r>
      <w:r w:rsidR="004D65FB" w:rsidRPr="001D1D88">
        <w:rPr>
          <w:rFonts w:eastAsiaTheme="minorHAnsi"/>
          <w:color w:val="000000" w:themeColor="text1"/>
          <w:sz w:val="28"/>
          <w:szCs w:val="28"/>
          <w:lang w:val="en-GB"/>
        </w:rPr>
        <w:t>ying</w:t>
      </w:r>
      <w:r w:rsidR="00E423E3" w:rsidRPr="001D1D88">
        <w:rPr>
          <w:rFonts w:eastAsiaTheme="minorHAnsi"/>
          <w:color w:val="000000" w:themeColor="text1"/>
          <w:sz w:val="28"/>
          <w:szCs w:val="28"/>
          <w:lang w:val="en-GB"/>
        </w:rPr>
        <w:t xml:space="preserve"> international law to </w:t>
      </w:r>
      <w:r w:rsidR="004D65FB" w:rsidRPr="001D1D88">
        <w:rPr>
          <w:rFonts w:eastAsiaTheme="minorHAnsi"/>
          <w:color w:val="000000" w:themeColor="text1"/>
          <w:sz w:val="28"/>
          <w:szCs w:val="28"/>
          <w:lang w:val="en-GB"/>
        </w:rPr>
        <w:t xml:space="preserve">these </w:t>
      </w:r>
      <w:r w:rsidR="00E423E3" w:rsidRPr="001D1D88">
        <w:rPr>
          <w:rFonts w:eastAsiaTheme="minorHAnsi"/>
          <w:color w:val="000000" w:themeColor="text1"/>
          <w:sz w:val="28"/>
          <w:szCs w:val="28"/>
          <w:lang w:val="en-GB"/>
        </w:rPr>
        <w:t xml:space="preserve">contracts. </w:t>
      </w:r>
      <w:r w:rsidR="00772486" w:rsidRPr="001D1D88">
        <w:rPr>
          <w:rFonts w:eastAsiaTheme="minorHAnsi"/>
          <w:color w:val="000000" w:themeColor="text1"/>
          <w:sz w:val="28"/>
          <w:szCs w:val="28"/>
          <w:lang w:val="en-GB"/>
        </w:rPr>
        <w:t>Firstly</w:t>
      </w:r>
      <w:r w:rsidR="00E423E3" w:rsidRPr="001D1D88">
        <w:rPr>
          <w:rFonts w:eastAsiaTheme="minorHAnsi"/>
          <w:color w:val="000000" w:themeColor="text1"/>
          <w:sz w:val="28"/>
          <w:szCs w:val="28"/>
          <w:lang w:val="en-GB"/>
        </w:rPr>
        <w:t xml:space="preserve">, governing law </w:t>
      </w:r>
      <w:r w:rsidR="00772486" w:rsidRPr="001D1D88">
        <w:rPr>
          <w:rFonts w:eastAsiaTheme="minorHAnsi"/>
          <w:color w:val="000000" w:themeColor="text1"/>
          <w:sz w:val="28"/>
          <w:szCs w:val="28"/>
          <w:lang w:val="en-GB"/>
        </w:rPr>
        <w:t>was</w:t>
      </w:r>
      <w:r w:rsidR="00E423E3" w:rsidRPr="001D1D88">
        <w:rPr>
          <w:rFonts w:eastAsiaTheme="minorHAnsi"/>
          <w:color w:val="000000" w:themeColor="text1"/>
          <w:sz w:val="28"/>
          <w:szCs w:val="28"/>
          <w:lang w:val="en-GB"/>
        </w:rPr>
        <w:t xml:space="preserve"> linked to </w:t>
      </w:r>
      <w:r w:rsidR="00290A1A">
        <w:rPr>
          <w:rFonts w:eastAsiaTheme="minorHAnsi"/>
          <w:color w:val="000000" w:themeColor="text1"/>
          <w:sz w:val="28"/>
          <w:szCs w:val="28"/>
          <w:lang w:val="en-GB"/>
        </w:rPr>
        <w:t>principles of international law</w:t>
      </w:r>
      <w:r w:rsidR="00E423E3" w:rsidRPr="001D1D88">
        <w:rPr>
          <w:rFonts w:eastAsiaTheme="minorHAnsi"/>
          <w:color w:val="000000" w:themeColor="text1"/>
          <w:sz w:val="28"/>
          <w:szCs w:val="28"/>
          <w:lang w:val="en-GB"/>
        </w:rPr>
        <w:t xml:space="preserve">. Reference to </w:t>
      </w:r>
      <w:r w:rsidR="00290A1A">
        <w:rPr>
          <w:rFonts w:eastAsiaTheme="minorHAnsi"/>
          <w:color w:val="000000" w:themeColor="text1"/>
          <w:sz w:val="28"/>
          <w:szCs w:val="28"/>
          <w:lang w:val="en-GB"/>
        </w:rPr>
        <w:t>principles of international law</w:t>
      </w:r>
      <w:r w:rsidR="00E423E3" w:rsidRPr="001D1D88">
        <w:rPr>
          <w:rFonts w:eastAsiaTheme="minorHAnsi"/>
          <w:color w:val="000000" w:themeColor="text1"/>
          <w:sz w:val="28"/>
          <w:szCs w:val="28"/>
          <w:lang w:val="en-GB"/>
        </w:rPr>
        <w:t xml:space="preserve"> is explained not by the lack of legislation in the host state, but by the need for IOC</w:t>
      </w:r>
      <w:r w:rsidR="00772486" w:rsidRPr="001D1D88">
        <w:rPr>
          <w:rFonts w:eastAsiaTheme="minorHAnsi"/>
          <w:color w:val="000000" w:themeColor="text1"/>
          <w:sz w:val="28"/>
          <w:szCs w:val="28"/>
          <w:lang w:val="en-GB"/>
        </w:rPr>
        <w:t>s</w:t>
      </w:r>
      <w:r w:rsidR="00E423E3" w:rsidRPr="001D1D88">
        <w:rPr>
          <w:rFonts w:eastAsiaTheme="minorHAnsi"/>
          <w:color w:val="000000" w:themeColor="text1"/>
          <w:sz w:val="28"/>
          <w:szCs w:val="28"/>
          <w:lang w:val="en-GB"/>
        </w:rPr>
        <w:t xml:space="preserve"> to be protected against unilateral and abrupt changes in national law</w:t>
      </w:r>
      <w:r w:rsidR="004D7BA4" w:rsidRPr="001D1D88">
        <w:rPr>
          <w:rFonts w:eastAsiaTheme="minorHAnsi"/>
          <w:color w:val="000000" w:themeColor="text1"/>
          <w:sz w:val="28"/>
          <w:szCs w:val="28"/>
          <w:lang w:val="en-GB"/>
        </w:rPr>
        <w:t xml:space="preserve"> </w:t>
      </w:r>
      <w:r w:rsidR="004D7BA4" w:rsidRPr="001D1D88">
        <w:rPr>
          <w:rFonts w:eastAsiaTheme="minorHAnsi"/>
          <w:color w:val="000000" w:themeColor="text1"/>
          <w:sz w:val="28"/>
          <w:szCs w:val="28"/>
          <w:lang w:val="en-US" w:eastAsia="en-US"/>
        </w:rPr>
        <w:t>[</w:t>
      </w:r>
      <w:r w:rsidR="00152E96" w:rsidRPr="001D1D88">
        <w:rPr>
          <w:rFonts w:eastAsiaTheme="minorHAnsi"/>
          <w:color w:val="000000" w:themeColor="text1"/>
          <w:sz w:val="28"/>
          <w:szCs w:val="28"/>
          <w:lang w:val="en-US" w:eastAsia="en-US"/>
        </w:rPr>
        <w:t>157</w:t>
      </w:r>
      <w:r w:rsidR="004D7BA4" w:rsidRPr="001D1D88">
        <w:rPr>
          <w:rFonts w:eastAsiaTheme="minorHAnsi"/>
          <w:color w:val="000000" w:themeColor="text1"/>
          <w:sz w:val="28"/>
          <w:szCs w:val="28"/>
          <w:lang w:val="en-US" w:eastAsia="en-US"/>
        </w:rPr>
        <w:t>, para 42]</w:t>
      </w:r>
      <w:r w:rsidR="00E423E3" w:rsidRPr="001D1D88">
        <w:rPr>
          <w:rFonts w:eastAsiaTheme="minorHAnsi"/>
          <w:color w:val="000000" w:themeColor="text1"/>
          <w:sz w:val="28"/>
          <w:szCs w:val="28"/>
          <w:lang w:val="en-GB"/>
        </w:rPr>
        <w:t xml:space="preserve">. Early international arbitration </w:t>
      </w:r>
      <w:r w:rsidR="00575EA9" w:rsidRPr="001D1D88">
        <w:rPr>
          <w:rFonts w:eastAsiaTheme="minorHAnsi"/>
          <w:color w:val="000000" w:themeColor="text1"/>
          <w:sz w:val="28"/>
          <w:szCs w:val="28"/>
          <w:lang w:val="en-GB"/>
        </w:rPr>
        <w:t>tribunals</w:t>
      </w:r>
      <w:r w:rsidR="00E423E3" w:rsidRPr="001D1D88">
        <w:rPr>
          <w:rFonts w:eastAsiaTheme="minorHAnsi"/>
          <w:color w:val="000000" w:themeColor="text1"/>
          <w:sz w:val="28"/>
          <w:szCs w:val="28"/>
          <w:lang w:val="en-GB"/>
        </w:rPr>
        <w:t xml:space="preserve"> found that the reference to </w:t>
      </w:r>
      <w:r w:rsidR="00290A1A">
        <w:rPr>
          <w:rFonts w:eastAsiaTheme="minorHAnsi"/>
          <w:color w:val="000000" w:themeColor="text1"/>
          <w:sz w:val="28"/>
          <w:szCs w:val="28"/>
          <w:lang w:val="en-GB"/>
        </w:rPr>
        <w:t>principles of international law</w:t>
      </w:r>
      <w:r w:rsidR="00E423E3" w:rsidRPr="001D1D88">
        <w:rPr>
          <w:rFonts w:eastAsiaTheme="minorHAnsi"/>
          <w:color w:val="000000" w:themeColor="text1"/>
          <w:sz w:val="28"/>
          <w:szCs w:val="28"/>
          <w:lang w:val="en-GB"/>
        </w:rPr>
        <w:t xml:space="preserve"> </w:t>
      </w:r>
      <w:r w:rsidR="00575EA9" w:rsidRPr="001D1D88">
        <w:rPr>
          <w:rFonts w:eastAsiaTheme="minorHAnsi"/>
          <w:color w:val="000000" w:themeColor="text1"/>
          <w:sz w:val="28"/>
          <w:szCs w:val="28"/>
          <w:lang w:val="en-GB"/>
        </w:rPr>
        <w:t>was</w:t>
      </w:r>
      <w:r w:rsidR="00E423E3" w:rsidRPr="001D1D88">
        <w:rPr>
          <w:rFonts w:eastAsiaTheme="minorHAnsi"/>
          <w:color w:val="000000" w:themeColor="text1"/>
          <w:sz w:val="28"/>
          <w:szCs w:val="28"/>
          <w:lang w:val="en-GB"/>
        </w:rPr>
        <w:t xml:space="preserve"> a sufficient criterion for the internationalization of a contract</w:t>
      </w:r>
      <w:r w:rsidR="004D7BA4" w:rsidRPr="001D1D88">
        <w:rPr>
          <w:rFonts w:eastAsiaTheme="minorHAnsi"/>
          <w:color w:val="000000" w:themeColor="text1"/>
          <w:sz w:val="28"/>
          <w:szCs w:val="28"/>
          <w:lang w:val="en-GB"/>
        </w:rPr>
        <w:t xml:space="preserve"> </w:t>
      </w:r>
      <w:r w:rsidR="004D7BA4" w:rsidRPr="001D1D88">
        <w:rPr>
          <w:rFonts w:eastAsiaTheme="minorHAnsi"/>
          <w:color w:val="000000" w:themeColor="text1"/>
          <w:sz w:val="28"/>
          <w:szCs w:val="28"/>
          <w:lang w:val="en-US" w:eastAsia="en-US"/>
        </w:rPr>
        <w:t>[</w:t>
      </w:r>
      <w:r w:rsidR="00114F40" w:rsidRPr="001D1D88">
        <w:rPr>
          <w:rFonts w:eastAsiaTheme="minorHAnsi"/>
          <w:color w:val="000000" w:themeColor="text1"/>
          <w:sz w:val="28"/>
          <w:szCs w:val="28"/>
          <w:lang w:val="en-US" w:eastAsia="en-US"/>
        </w:rPr>
        <w:t xml:space="preserve">157; </w:t>
      </w:r>
      <w:r w:rsidR="00152E96" w:rsidRPr="001D1D88">
        <w:rPr>
          <w:rFonts w:eastAsiaTheme="minorHAnsi"/>
          <w:color w:val="000000" w:themeColor="text1"/>
          <w:sz w:val="28"/>
          <w:szCs w:val="28"/>
          <w:lang w:val="en-US" w:eastAsia="en-US"/>
        </w:rPr>
        <w:t>158</w:t>
      </w:r>
      <w:r w:rsidR="00114F40" w:rsidRPr="001D1D88">
        <w:rPr>
          <w:rFonts w:eastAsiaTheme="minorHAnsi"/>
          <w:color w:val="000000" w:themeColor="text1"/>
          <w:sz w:val="28"/>
          <w:szCs w:val="28"/>
          <w:lang w:val="en-US" w:eastAsia="en-US"/>
        </w:rPr>
        <w:t>; 159</w:t>
      </w:r>
      <w:r w:rsidR="004D7BA4" w:rsidRPr="001D1D88">
        <w:rPr>
          <w:rFonts w:eastAsiaTheme="minorHAnsi"/>
          <w:color w:val="000000" w:themeColor="text1"/>
          <w:sz w:val="28"/>
          <w:szCs w:val="28"/>
          <w:lang w:val="en-US" w:eastAsia="en-US"/>
        </w:rPr>
        <w:t>]</w:t>
      </w:r>
      <w:r w:rsidR="00E423E3" w:rsidRPr="001D1D88">
        <w:rPr>
          <w:rFonts w:eastAsiaTheme="minorHAnsi"/>
          <w:color w:val="000000" w:themeColor="text1"/>
          <w:sz w:val="28"/>
          <w:szCs w:val="28"/>
          <w:lang w:val="en-GB"/>
        </w:rPr>
        <w:t>.</w:t>
      </w:r>
      <w:r w:rsidR="00266190" w:rsidRPr="001D1D88">
        <w:rPr>
          <w:rFonts w:eastAsiaTheme="minorHAnsi"/>
          <w:color w:val="000000" w:themeColor="text1"/>
          <w:sz w:val="28"/>
          <w:szCs w:val="28"/>
          <w:lang w:val="en-GB"/>
        </w:rPr>
        <w:t xml:space="preserve"> </w:t>
      </w:r>
      <w:r w:rsidR="00BB42D8" w:rsidRPr="001D1D88">
        <w:rPr>
          <w:rFonts w:eastAsiaTheme="minorHAnsi"/>
          <w:color w:val="000000" w:themeColor="text1"/>
          <w:sz w:val="28"/>
          <w:szCs w:val="28"/>
          <w:lang w:val="en-GB"/>
        </w:rPr>
        <w:t>Secondly</w:t>
      </w:r>
      <w:r w:rsidR="00E423E3" w:rsidRPr="001D1D88">
        <w:rPr>
          <w:rFonts w:eastAsiaTheme="minorHAnsi"/>
          <w:color w:val="000000" w:themeColor="text1"/>
          <w:sz w:val="28"/>
          <w:szCs w:val="28"/>
          <w:lang w:val="en-GB"/>
        </w:rPr>
        <w:t xml:space="preserve">, international arbitration was incorporated as a dispute resolution forum in </w:t>
      </w:r>
      <w:r w:rsidR="008872B6" w:rsidRPr="001D1D88">
        <w:rPr>
          <w:rFonts w:eastAsiaTheme="minorHAnsi"/>
          <w:color w:val="000000" w:themeColor="text1"/>
          <w:sz w:val="28"/>
          <w:szCs w:val="28"/>
          <w:lang w:val="en-GB"/>
        </w:rPr>
        <w:t xml:space="preserve">these </w:t>
      </w:r>
      <w:r w:rsidR="00E423E3" w:rsidRPr="001D1D88">
        <w:rPr>
          <w:rFonts w:eastAsiaTheme="minorHAnsi"/>
          <w:color w:val="000000" w:themeColor="text1"/>
          <w:sz w:val="28"/>
          <w:szCs w:val="28"/>
          <w:lang w:val="en-GB"/>
        </w:rPr>
        <w:t>contract</w:t>
      </w:r>
      <w:r w:rsidR="008872B6" w:rsidRPr="001D1D88">
        <w:rPr>
          <w:rFonts w:eastAsiaTheme="minorHAnsi"/>
          <w:color w:val="000000" w:themeColor="text1"/>
          <w:sz w:val="28"/>
          <w:szCs w:val="28"/>
          <w:lang w:val="en-GB"/>
        </w:rPr>
        <w:t>s</w:t>
      </w:r>
      <w:r w:rsidR="00E423E3" w:rsidRPr="001D1D88">
        <w:rPr>
          <w:rFonts w:eastAsiaTheme="minorHAnsi"/>
          <w:color w:val="000000" w:themeColor="text1"/>
          <w:sz w:val="28"/>
          <w:szCs w:val="28"/>
          <w:lang w:val="en-GB"/>
        </w:rPr>
        <w:t xml:space="preserve">. </w:t>
      </w:r>
      <w:r w:rsidR="00575EA9" w:rsidRPr="001D1D88">
        <w:rPr>
          <w:rFonts w:eastAsiaTheme="minorHAnsi"/>
          <w:color w:val="000000" w:themeColor="text1"/>
          <w:sz w:val="28"/>
          <w:szCs w:val="28"/>
          <w:lang w:val="en-GB"/>
        </w:rPr>
        <w:t>Through this mechanism</w:t>
      </w:r>
      <w:r w:rsidR="00E423E3" w:rsidRPr="001D1D88">
        <w:rPr>
          <w:rFonts w:eastAsiaTheme="minorHAnsi"/>
          <w:color w:val="000000" w:themeColor="text1"/>
          <w:sz w:val="28"/>
          <w:szCs w:val="28"/>
          <w:lang w:val="en-GB"/>
        </w:rPr>
        <w:t xml:space="preserve">, IOCs obtained greater protection under international law by incorporating an international arbitration mechanism. The </w:t>
      </w:r>
      <w:r w:rsidR="00E423E3" w:rsidRPr="002536AE">
        <w:rPr>
          <w:rFonts w:eastAsiaTheme="minorHAnsi"/>
          <w:i/>
          <w:iCs/>
          <w:color w:val="000000" w:themeColor="text1"/>
          <w:sz w:val="28"/>
          <w:szCs w:val="28"/>
          <w:lang w:val="en-GB"/>
        </w:rPr>
        <w:t>Texaco</w:t>
      </w:r>
      <w:r w:rsidR="00384060" w:rsidRPr="002536AE">
        <w:rPr>
          <w:rFonts w:eastAsiaTheme="minorHAnsi"/>
          <w:i/>
          <w:iCs/>
          <w:color w:val="000000" w:themeColor="text1"/>
          <w:sz w:val="28"/>
          <w:szCs w:val="28"/>
          <w:lang w:val="en-GB"/>
        </w:rPr>
        <w:t xml:space="preserve"> v</w:t>
      </w:r>
      <w:r w:rsidR="00D37090">
        <w:rPr>
          <w:rFonts w:eastAsiaTheme="minorHAnsi"/>
          <w:i/>
          <w:iCs/>
          <w:color w:val="000000" w:themeColor="text1"/>
          <w:sz w:val="28"/>
          <w:szCs w:val="28"/>
          <w:lang w:val="en-GB"/>
        </w:rPr>
        <w:t>.</w:t>
      </w:r>
      <w:r w:rsidR="00384060" w:rsidRPr="002536AE">
        <w:rPr>
          <w:rFonts w:eastAsiaTheme="minorHAnsi"/>
          <w:i/>
          <w:iCs/>
          <w:color w:val="000000" w:themeColor="text1"/>
          <w:sz w:val="28"/>
          <w:szCs w:val="28"/>
          <w:lang w:val="en-GB"/>
        </w:rPr>
        <w:t xml:space="preserve"> Libya</w:t>
      </w:r>
      <w:r w:rsidR="00E423E3" w:rsidRPr="001D1D88">
        <w:rPr>
          <w:rFonts w:eastAsiaTheme="minorHAnsi"/>
          <w:color w:val="000000" w:themeColor="text1"/>
          <w:sz w:val="28"/>
          <w:szCs w:val="28"/>
          <w:lang w:val="en-GB"/>
        </w:rPr>
        <w:t xml:space="preserve"> tribunal noted that the inclusion of an arbitration clause leads to a reference to the rules of international law</w:t>
      </w:r>
      <w:r w:rsidR="004D7BA4" w:rsidRPr="001D1D88">
        <w:rPr>
          <w:rFonts w:eastAsiaTheme="minorHAnsi"/>
          <w:color w:val="000000" w:themeColor="text1"/>
          <w:sz w:val="28"/>
          <w:szCs w:val="28"/>
          <w:lang w:val="en-GB"/>
        </w:rPr>
        <w:t xml:space="preserve"> </w:t>
      </w:r>
      <w:r w:rsidR="004D7BA4" w:rsidRPr="001D1D88">
        <w:rPr>
          <w:rFonts w:eastAsiaTheme="minorHAnsi"/>
          <w:color w:val="000000" w:themeColor="text1"/>
          <w:sz w:val="28"/>
          <w:szCs w:val="28"/>
          <w:lang w:val="en-US" w:eastAsia="en-US"/>
        </w:rPr>
        <w:t>[</w:t>
      </w:r>
      <w:r w:rsidR="00266190" w:rsidRPr="001D1D88">
        <w:rPr>
          <w:rFonts w:eastAsiaTheme="minorHAnsi"/>
          <w:color w:val="000000" w:themeColor="text1"/>
          <w:sz w:val="28"/>
          <w:szCs w:val="28"/>
          <w:lang w:val="en-US" w:eastAsia="en-US"/>
        </w:rPr>
        <w:t>157</w:t>
      </w:r>
      <w:r w:rsidR="00272C3E" w:rsidRPr="001D1D88">
        <w:rPr>
          <w:rFonts w:eastAsiaTheme="minorHAnsi"/>
          <w:color w:val="000000" w:themeColor="text1"/>
          <w:sz w:val="28"/>
          <w:szCs w:val="28"/>
          <w:lang w:val="en-US" w:eastAsia="en-US"/>
        </w:rPr>
        <w:t>, para 44</w:t>
      </w:r>
      <w:r w:rsidR="004D7BA4" w:rsidRPr="001D1D88">
        <w:rPr>
          <w:rFonts w:eastAsiaTheme="minorHAnsi"/>
          <w:color w:val="000000" w:themeColor="text1"/>
          <w:sz w:val="28"/>
          <w:szCs w:val="28"/>
          <w:lang w:val="en-US" w:eastAsia="en-US"/>
        </w:rPr>
        <w:t>]</w:t>
      </w:r>
      <w:r w:rsidR="00E423E3" w:rsidRPr="001D1D88">
        <w:rPr>
          <w:rFonts w:eastAsiaTheme="minorHAnsi"/>
          <w:color w:val="000000" w:themeColor="text1"/>
          <w:sz w:val="28"/>
          <w:szCs w:val="28"/>
          <w:lang w:val="en-GB"/>
        </w:rPr>
        <w:t xml:space="preserve">. The tribunal in </w:t>
      </w:r>
      <w:r w:rsidR="00E423E3" w:rsidRPr="00D37090">
        <w:rPr>
          <w:rFonts w:eastAsiaTheme="minorHAnsi"/>
          <w:i/>
          <w:iCs/>
          <w:color w:val="000000" w:themeColor="text1"/>
          <w:sz w:val="28"/>
          <w:szCs w:val="28"/>
          <w:lang w:val="en-GB"/>
        </w:rPr>
        <w:t>Sapphire v. Iran</w:t>
      </w:r>
      <w:r w:rsidR="00061239" w:rsidRPr="001D1D88">
        <w:rPr>
          <w:rFonts w:eastAsiaTheme="minorHAnsi"/>
          <w:color w:val="000000" w:themeColor="text1"/>
          <w:sz w:val="28"/>
          <w:szCs w:val="28"/>
          <w:lang w:val="en-GB"/>
        </w:rPr>
        <w:t>, a</w:t>
      </w:r>
      <w:r w:rsidR="00E423E3" w:rsidRPr="001D1D88">
        <w:rPr>
          <w:rFonts w:eastAsiaTheme="minorHAnsi"/>
          <w:color w:val="000000" w:themeColor="text1"/>
          <w:sz w:val="28"/>
          <w:szCs w:val="28"/>
          <w:lang w:val="en-GB"/>
        </w:rPr>
        <w:t xml:space="preserve"> </w:t>
      </w:r>
      <w:r w:rsidR="00061239" w:rsidRPr="001D1D88">
        <w:rPr>
          <w:rFonts w:eastAsiaTheme="minorHAnsi"/>
          <w:color w:val="000000" w:themeColor="text1"/>
          <w:sz w:val="28"/>
          <w:szCs w:val="28"/>
          <w:lang w:val="en-GB"/>
        </w:rPr>
        <w:t>c</w:t>
      </w:r>
      <w:r w:rsidR="00E423E3" w:rsidRPr="001D1D88">
        <w:rPr>
          <w:rFonts w:eastAsiaTheme="minorHAnsi"/>
          <w:color w:val="000000" w:themeColor="text1"/>
          <w:sz w:val="28"/>
          <w:szCs w:val="28"/>
          <w:lang w:val="en-GB"/>
        </w:rPr>
        <w:t xml:space="preserve">ase </w:t>
      </w:r>
      <w:r w:rsidR="00384060" w:rsidRPr="001D1D88">
        <w:rPr>
          <w:rFonts w:eastAsiaTheme="minorHAnsi"/>
          <w:color w:val="000000" w:themeColor="text1"/>
          <w:sz w:val="28"/>
          <w:szCs w:val="28"/>
          <w:lang w:val="en-GB"/>
        </w:rPr>
        <w:t xml:space="preserve">that </w:t>
      </w:r>
      <w:r w:rsidR="00E423E3" w:rsidRPr="001D1D88">
        <w:rPr>
          <w:rFonts w:eastAsiaTheme="minorHAnsi"/>
          <w:color w:val="000000" w:themeColor="text1"/>
          <w:sz w:val="28"/>
          <w:szCs w:val="28"/>
          <w:lang w:val="en-GB"/>
        </w:rPr>
        <w:t>involv</w:t>
      </w:r>
      <w:r w:rsidR="00384060" w:rsidRPr="001D1D88">
        <w:rPr>
          <w:rFonts w:eastAsiaTheme="minorHAnsi"/>
          <w:color w:val="000000" w:themeColor="text1"/>
          <w:sz w:val="28"/>
          <w:szCs w:val="28"/>
          <w:lang w:val="en-GB"/>
        </w:rPr>
        <w:t xml:space="preserve">ed state </w:t>
      </w:r>
      <w:r w:rsidR="00E423E3" w:rsidRPr="001D1D88">
        <w:rPr>
          <w:rFonts w:eastAsiaTheme="minorHAnsi"/>
          <w:color w:val="000000" w:themeColor="text1"/>
          <w:sz w:val="28"/>
          <w:szCs w:val="28"/>
          <w:lang w:val="en-GB"/>
        </w:rPr>
        <w:t xml:space="preserve">interference with </w:t>
      </w:r>
      <w:r w:rsidR="00061239" w:rsidRPr="001D1D88">
        <w:rPr>
          <w:rFonts w:eastAsiaTheme="minorHAnsi"/>
          <w:color w:val="000000" w:themeColor="text1"/>
          <w:sz w:val="28"/>
          <w:szCs w:val="28"/>
          <w:lang w:val="en-GB"/>
        </w:rPr>
        <w:t xml:space="preserve">an </w:t>
      </w:r>
      <w:r w:rsidR="00E423E3" w:rsidRPr="001D1D88">
        <w:rPr>
          <w:rFonts w:eastAsiaTheme="minorHAnsi"/>
          <w:color w:val="000000" w:themeColor="text1"/>
          <w:sz w:val="28"/>
          <w:szCs w:val="28"/>
          <w:lang w:val="en-GB"/>
        </w:rPr>
        <w:t xml:space="preserve">oil concession, </w:t>
      </w:r>
      <w:r w:rsidR="00E423E3" w:rsidRPr="001D1D88">
        <w:rPr>
          <w:rFonts w:eastAsiaTheme="minorHAnsi"/>
          <w:color w:val="000000" w:themeColor="text1"/>
          <w:sz w:val="28"/>
          <w:szCs w:val="28"/>
          <w:lang w:val="en-GB"/>
        </w:rPr>
        <w:lastRenderedPageBreak/>
        <w:t xml:space="preserve">was explicit in its conclusion that an indication that disputes would be submitted to international arbitration could imply </w:t>
      </w:r>
      <w:r w:rsidR="00514C15" w:rsidRPr="001D1D88">
        <w:rPr>
          <w:rFonts w:eastAsiaTheme="minorHAnsi"/>
          <w:color w:val="000000" w:themeColor="text1"/>
          <w:sz w:val="28"/>
          <w:szCs w:val="28"/>
          <w:lang w:val="en-GB"/>
        </w:rPr>
        <w:t xml:space="preserve">the </w:t>
      </w:r>
      <w:r w:rsidR="00E423E3" w:rsidRPr="001D1D88">
        <w:rPr>
          <w:rFonts w:eastAsiaTheme="minorHAnsi"/>
          <w:color w:val="000000" w:themeColor="text1"/>
          <w:sz w:val="28"/>
          <w:szCs w:val="28"/>
          <w:lang w:val="en-GB"/>
        </w:rPr>
        <w:t>rejecti</w:t>
      </w:r>
      <w:r w:rsidR="00514C15" w:rsidRPr="001D1D88">
        <w:rPr>
          <w:rFonts w:eastAsiaTheme="minorHAnsi"/>
          <w:color w:val="000000" w:themeColor="text1"/>
          <w:sz w:val="28"/>
          <w:szCs w:val="28"/>
          <w:lang w:val="en-GB"/>
        </w:rPr>
        <w:t>on of</w:t>
      </w:r>
      <w:r w:rsidR="00E423E3" w:rsidRPr="001D1D88">
        <w:rPr>
          <w:rFonts w:eastAsiaTheme="minorHAnsi"/>
          <w:color w:val="000000" w:themeColor="text1"/>
          <w:sz w:val="28"/>
          <w:szCs w:val="28"/>
          <w:lang w:val="en-GB"/>
        </w:rPr>
        <w:t xml:space="preserve"> the exclusive application of Iranian law</w:t>
      </w:r>
      <w:r w:rsidR="00272C3E" w:rsidRPr="001D1D88">
        <w:rPr>
          <w:rFonts w:eastAsiaTheme="minorHAnsi"/>
          <w:color w:val="000000" w:themeColor="text1"/>
          <w:sz w:val="28"/>
          <w:szCs w:val="28"/>
          <w:lang w:val="en-GB"/>
        </w:rPr>
        <w:t xml:space="preserve"> [</w:t>
      </w:r>
      <w:r w:rsidR="00114F40" w:rsidRPr="001D1D88">
        <w:rPr>
          <w:rFonts w:eastAsiaTheme="minorHAnsi"/>
          <w:color w:val="000000" w:themeColor="text1"/>
          <w:sz w:val="28"/>
          <w:szCs w:val="28"/>
          <w:lang w:val="en-GB"/>
        </w:rPr>
        <w:t>159</w:t>
      </w:r>
      <w:r w:rsidR="00496B3F" w:rsidRPr="001D1D88">
        <w:rPr>
          <w:rFonts w:eastAsiaTheme="minorHAnsi"/>
          <w:color w:val="000000" w:themeColor="text1"/>
          <w:sz w:val="28"/>
          <w:szCs w:val="28"/>
          <w:lang w:val="en-GB"/>
        </w:rPr>
        <w:t>,</w:t>
      </w:r>
      <w:r w:rsidR="00272C3E" w:rsidRPr="001D1D88">
        <w:rPr>
          <w:rFonts w:eastAsiaTheme="minorHAnsi"/>
          <w:color w:val="000000" w:themeColor="text1"/>
          <w:sz w:val="28"/>
          <w:szCs w:val="28"/>
          <w:lang w:val="en-GB"/>
        </w:rPr>
        <w:t xml:space="preserve"> p. 172]</w:t>
      </w:r>
      <w:r w:rsidR="00E423E3" w:rsidRPr="001D1D88">
        <w:rPr>
          <w:rFonts w:eastAsiaTheme="minorHAnsi"/>
          <w:color w:val="000000" w:themeColor="text1"/>
          <w:sz w:val="28"/>
          <w:szCs w:val="28"/>
          <w:lang w:val="en-GB"/>
        </w:rPr>
        <w:t>.</w:t>
      </w:r>
      <w:r w:rsidR="00114F40" w:rsidRPr="001D1D88">
        <w:rPr>
          <w:rFonts w:eastAsiaTheme="minorHAnsi"/>
          <w:color w:val="000000" w:themeColor="text1"/>
          <w:sz w:val="28"/>
          <w:szCs w:val="28"/>
          <w:lang w:val="en-GB"/>
        </w:rPr>
        <w:t xml:space="preserve"> </w:t>
      </w:r>
      <w:r w:rsidR="00E423E3" w:rsidRPr="001D1D88">
        <w:rPr>
          <w:rFonts w:eastAsiaTheme="minorHAnsi"/>
          <w:color w:val="000000" w:themeColor="text1"/>
          <w:sz w:val="28"/>
          <w:szCs w:val="28"/>
          <w:lang w:val="en-GB"/>
        </w:rPr>
        <w:t>The matter of internationaliz</w:t>
      </w:r>
      <w:r w:rsidR="00384060" w:rsidRPr="001D1D88">
        <w:rPr>
          <w:rFonts w:eastAsiaTheme="minorHAnsi"/>
          <w:color w:val="000000" w:themeColor="text1"/>
          <w:sz w:val="28"/>
          <w:szCs w:val="28"/>
          <w:lang w:val="en-GB"/>
        </w:rPr>
        <w:t>ation of</w:t>
      </w:r>
      <w:r w:rsidR="00E423E3" w:rsidRPr="001D1D88">
        <w:rPr>
          <w:rFonts w:eastAsiaTheme="minorHAnsi"/>
          <w:color w:val="000000" w:themeColor="text1"/>
          <w:sz w:val="28"/>
          <w:szCs w:val="28"/>
          <w:lang w:val="en-GB"/>
        </w:rPr>
        <w:t xml:space="preserve"> contracts </w:t>
      </w:r>
      <w:r w:rsidR="00514C15" w:rsidRPr="001D1D88">
        <w:rPr>
          <w:rFonts w:eastAsiaTheme="minorHAnsi"/>
          <w:color w:val="000000" w:themeColor="text1"/>
          <w:sz w:val="28"/>
          <w:szCs w:val="28"/>
          <w:lang w:val="en-GB"/>
        </w:rPr>
        <w:t>was</w:t>
      </w:r>
      <w:r w:rsidR="00E423E3" w:rsidRPr="001D1D88">
        <w:rPr>
          <w:rFonts w:eastAsiaTheme="minorHAnsi"/>
          <w:color w:val="000000" w:themeColor="text1"/>
          <w:sz w:val="28"/>
          <w:szCs w:val="28"/>
          <w:lang w:val="en-GB"/>
        </w:rPr>
        <w:t xml:space="preserve"> a central point of discussion in early arbitration disputes. In </w:t>
      </w:r>
      <w:r w:rsidR="00EF5380" w:rsidRPr="001D1D88">
        <w:rPr>
          <w:rFonts w:eastAsiaTheme="minorHAnsi"/>
          <w:color w:val="000000" w:themeColor="text1"/>
          <w:sz w:val="28"/>
          <w:szCs w:val="28"/>
          <w:lang w:val="en-GB"/>
        </w:rPr>
        <w:t xml:space="preserve">the </w:t>
      </w:r>
      <w:r w:rsidR="00E423E3" w:rsidRPr="00D37090">
        <w:rPr>
          <w:rFonts w:eastAsiaTheme="minorHAnsi"/>
          <w:i/>
          <w:iCs/>
          <w:color w:val="000000" w:themeColor="text1"/>
          <w:sz w:val="28"/>
          <w:szCs w:val="28"/>
          <w:lang w:val="en-GB"/>
        </w:rPr>
        <w:t>Texaco v</w:t>
      </w:r>
      <w:r w:rsidR="00D37090">
        <w:rPr>
          <w:rFonts w:eastAsiaTheme="minorHAnsi"/>
          <w:i/>
          <w:iCs/>
          <w:color w:val="000000" w:themeColor="text1"/>
          <w:sz w:val="28"/>
          <w:szCs w:val="28"/>
          <w:lang w:val="en-GB"/>
        </w:rPr>
        <w:t>.</w:t>
      </w:r>
      <w:r w:rsidR="00E423E3" w:rsidRPr="00D37090">
        <w:rPr>
          <w:rFonts w:eastAsiaTheme="minorHAnsi"/>
          <w:i/>
          <w:iCs/>
          <w:color w:val="000000" w:themeColor="text1"/>
          <w:sz w:val="28"/>
          <w:szCs w:val="28"/>
          <w:lang w:val="en-GB"/>
        </w:rPr>
        <w:t xml:space="preserve"> Libya</w:t>
      </w:r>
      <w:r w:rsidR="00E423E3" w:rsidRPr="001D1D88">
        <w:rPr>
          <w:rFonts w:eastAsiaTheme="minorHAnsi"/>
          <w:color w:val="000000" w:themeColor="text1"/>
          <w:sz w:val="28"/>
          <w:szCs w:val="28"/>
          <w:lang w:val="en-GB"/>
        </w:rPr>
        <w:t xml:space="preserve"> </w:t>
      </w:r>
      <w:r w:rsidR="00EF5380" w:rsidRPr="001D1D88">
        <w:rPr>
          <w:rFonts w:eastAsiaTheme="minorHAnsi"/>
          <w:color w:val="000000" w:themeColor="text1"/>
          <w:sz w:val="28"/>
          <w:szCs w:val="28"/>
          <w:lang w:val="en-GB"/>
        </w:rPr>
        <w:t>case,</w:t>
      </w:r>
      <w:r w:rsidR="0001714D" w:rsidRPr="001D1D88">
        <w:rPr>
          <w:rFonts w:eastAsiaTheme="minorHAnsi"/>
          <w:color w:val="000000" w:themeColor="text1"/>
          <w:sz w:val="28"/>
          <w:szCs w:val="28"/>
          <w:lang w:val="en-GB"/>
        </w:rPr>
        <w:t xml:space="preserve"> for example,</w:t>
      </w:r>
      <w:r w:rsidR="00EF5380" w:rsidRPr="001D1D88">
        <w:rPr>
          <w:rFonts w:eastAsiaTheme="minorHAnsi"/>
          <w:color w:val="000000" w:themeColor="text1"/>
          <w:sz w:val="28"/>
          <w:szCs w:val="28"/>
          <w:lang w:val="en-GB"/>
        </w:rPr>
        <w:t xml:space="preserve"> </w:t>
      </w:r>
      <w:r w:rsidR="00E423E3" w:rsidRPr="001D1D88">
        <w:rPr>
          <w:rFonts w:eastAsiaTheme="minorHAnsi"/>
          <w:color w:val="000000" w:themeColor="text1"/>
          <w:sz w:val="28"/>
          <w:szCs w:val="28"/>
          <w:lang w:val="en-GB"/>
        </w:rPr>
        <w:t>the concession</w:t>
      </w:r>
      <w:r w:rsidR="00514C15" w:rsidRPr="001D1D88">
        <w:rPr>
          <w:rFonts w:eastAsiaTheme="minorHAnsi"/>
          <w:color w:val="000000" w:themeColor="text1"/>
          <w:sz w:val="28"/>
          <w:szCs w:val="28"/>
          <w:lang w:val="en-GB"/>
        </w:rPr>
        <w:t xml:space="preserve"> agreement</w:t>
      </w:r>
      <w:r w:rsidR="00E423E3" w:rsidRPr="001D1D88">
        <w:rPr>
          <w:rFonts w:eastAsiaTheme="minorHAnsi"/>
          <w:color w:val="000000" w:themeColor="text1"/>
          <w:sz w:val="28"/>
          <w:szCs w:val="28"/>
          <w:lang w:val="en-GB"/>
        </w:rPr>
        <w:t xml:space="preserve"> provided that:</w:t>
      </w:r>
    </w:p>
    <w:p w14:paraId="00575DE4" w14:textId="2E68E341" w:rsidR="00E423E3" w:rsidRPr="001D1D88" w:rsidRDefault="00DB4CD8" w:rsidP="00514C15">
      <w:pPr>
        <w:pStyle w:val="a3"/>
        <w:autoSpaceDE w:val="0"/>
        <w:autoSpaceDN w:val="0"/>
        <w:adjustRightInd w:val="0"/>
        <w:spacing w:after="0" w:line="240" w:lineRule="auto"/>
        <w:ind w:left="567" w:right="333"/>
        <w:jc w:val="both"/>
        <w:rPr>
          <w:rFonts w:ascii="Times New Roman" w:eastAsiaTheme="minorHAnsi" w:hAnsi="Times New Roman"/>
          <w:color w:val="000000" w:themeColor="text1"/>
          <w:sz w:val="28"/>
          <w:szCs w:val="28"/>
          <w:lang w:val="en-GB"/>
        </w:rPr>
      </w:pPr>
      <w:r w:rsidRPr="001D1D88">
        <w:rPr>
          <w:rFonts w:ascii="Times New Roman" w:eastAsiaTheme="minorHAnsi" w:hAnsi="Times New Roman"/>
          <w:color w:val="000000" w:themeColor="text1"/>
          <w:sz w:val="28"/>
          <w:szCs w:val="28"/>
          <w:lang w:val="en-GB"/>
        </w:rPr>
        <w:t>“</w:t>
      </w:r>
      <w:r w:rsidR="00E423E3" w:rsidRPr="00D37090">
        <w:rPr>
          <w:rFonts w:ascii="Times New Roman" w:eastAsiaTheme="minorHAnsi" w:hAnsi="Times New Roman"/>
          <w:i/>
          <w:iCs/>
          <w:color w:val="000000" w:themeColor="text1"/>
          <w:sz w:val="28"/>
          <w:szCs w:val="28"/>
          <w:lang w:val="en-GB"/>
        </w:rPr>
        <w:t xml:space="preserve">This concession shall be governed by and interpreted in accordance with the principles of </w:t>
      </w:r>
      <w:r w:rsidR="00384060" w:rsidRPr="00D37090">
        <w:rPr>
          <w:rFonts w:ascii="Times New Roman" w:eastAsiaTheme="minorHAnsi" w:hAnsi="Times New Roman"/>
          <w:i/>
          <w:iCs/>
          <w:color w:val="000000" w:themeColor="text1"/>
          <w:sz w:val="28"/>
          <w:szCs w:val="28"/>
          <w:lang w:val="en-GB"/>
        </w:rPr>
        <w:t xml:space="preserve">[the] </w:t>
      </w:r>
      <w:r w:rsidR="00E423E3" w:rsidRPr="00D37090">
        <w:rPr>
          <w:rFonts w:ascii="Times New Roman" w:eastAsiaTheme="minorHAnsi" w:hAnsi="Times New Roman"/>
          <w:i/>
          <w:iCs/>
          <w:color w:val="000000" w:themeColor="text1"/>
          <w:sz w:val="28"/>
          <w:szCs w:val="28"/>
          <w:lang w:val="en-GB"/>
        </w:rPr>
        <w:t>law of Libya common to the principles of international law and, in absence of such common principles, then by and in accordance with the general principles of law, including such of those principles as may have been applied by international tribunals</w:t>
      </w:r>
      <w:r w:rsidRPr="001D1D88">
        <w:rPr>
          <w:rFonts w:ascii="Times New Roman" w:eastAsiaTheme="minorHAnsi" w:hAnsi="Times New Roman"/>
          <w:color w:val="000000" w:themeColor="text1"/>
          <w:sz w:val="28"/>
          <w:szCs w:val="28"/>
          <w:lang w:val="en-GB"/>
        </w:rPr>
        <w:t>”</w:t>
      </w:r>
      <w:r w:rsidR="00496B3F" w:rsidRPr="001D1D88">
        <w:rPr>
          <w:rFonts w:ascii="Times New Roman" w:eastAsiaTheme="minorHAnsi" w:hAnsi="Times New Roman"/>
          <w:color w:val="000000" w:themeColor="text1"/>
          <w:sz w:val="28"/>
          <w:szCs w:val="28"/>
          <w:lang w:val="en-GB"/>
        </w:rPr>
        <w:t xml:space="preserve"> [</w:t>
      </w:r>
      <w:r w:rsidR="00C247C4" w:rsidRPr="001D1D88">
        <w:rPr>
          <w:rFonts w:ascii="Times New Roman" w:eastAsiaTheme="minorHAnsi" w:hAnsi="Times New Roman"/>
          <w:color w:val="000000" w:themeColor="text1"/>
          <w:sz w:val="28"/>
          <w:szCs w:val="28"/>
          <w:lang w:val="en-GB"/>
        </w:rPr>
        <w:t>157</w:t>
      </w:r>
      <w:r w:rsidR="00496B3F" w:rsidRPr="001D1D88">
        <w:rPr>
          <w:rFonts w:ascii="Times New Roman" w:eastAsiaTheme="minorHAnsi" w:hAnsi="Times New Roman"/>
          <w:color w:val="000000" w:themeColor="text1"/>
          <w:sz w:val="28"/>
          <w:szCs w:val="28"/>
          <w:lang w:val="en-GB"/>
        </w:rPr>
        <w:t>, para 23]</w:t>
      </w:r>
      <w:r w:rsidR="00C247C4" w:rsidRPr="001D1D88">
        <w:rPr>
          <w:rStyle w:val="a7"/>
          <w:rFonts w:ascii="Times New Roman" w:eastAsiaTheme="minorHAnsi" w:hAnsi="Times New Roman"/>
          <w:color w:val="000000" w:themeColor="text1"/>
          <w:sz w:val="28"/>
          <w:szCs w:val="28"/>
          <w:vertAlign w:val="baseline"/>
          <w:lang w:val="en-GB"/>
        </w:rPr>
        <w:t>.</w:t>
      </w:r>
    </w:p>
    <w:p w14:paraId="7F79F18F" w14:textId="0434ED4B" w:rsidR="00384060" w:rsidRPr="001D1D88" w:rsidRDefault="00EF5380" w:rsidP="00384060">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The t</w:t>
      </w:r>
      <w:r w:rsidR="00E423E3" w:rsidRPr="001D1D88">
        <w:rPr>
          <w:rFonts w:eastAsiaTheme="minorHAnsi"/>
          <w:color w:val="000000" w:themeColor="text1"/>
          <w:sz w:val="28"/>
          <w:szCs w:val="28"/>
          <w:lang w:val="en-GB"/>
        </w:rPr>
        <w:t xml:space="preserve">ribunal explained the application of international law to </w:t>
      </w:r>
      <w:r w:rsidR="00384060" w:rsidRPr="001D1D88">
        <w:rPr>
          <w:rFonts w:eastAsiaTheme="minorHAnsi"/>
          <w:color w:val="000000" w:themeColor="text1"/>
          <w:sz w:val="28"/>
          <w:szCs w:val="28"/>
          <w:lang w:val="en-GB"/>
        </w:rPr>
        <w:t xml:space="preserve">the </w:t>
      </w:r>
      <w:r w:rsidR="00E423E3" w:rsidRPr="001D1D88">
        <w:rPr>
          <w:rFonts w:eastAsiaTheme="minorHAnsi"/>
          <w:color w:val="000000" w:themeColor="text1"/>
          <w:sz w:val="28"/>
          <w:szCs w:val="28"/>
          <w:lang w:val="en-GB"/>
        </w:rPr>
        <w:t xml:space="preserve">contract </w:t>
      </w:r>
      <w:r w:rsidR="00384060" w:rsidRPr="001D1D88">
        <w:rPr>
          <w:rFonts w:eastAsiaTheme="minorHAnsi"/>
          <w:color w:val="000000" w:themeColor="text1"/>
          <w:sz w:val="28"/>
          <w:szCs w:val="28"/>
          <w:lang w:val="en-GB"/>
        </w:rPr>
        <w:t>as follows:</w:t>
      </w:r>
    </w:p>
    <w:p w14:paraId="7FCE5698" w14:textId="1A171097" w:rsidR="00B941F4" w:rsidRPr="001D1D88" w:rsidRDefault="00DB4CD8" w:rsidP="0062388B">
      <w:pPr>
        <w:autoSpaceDE w:val="0"/>
        <w:autoSpaceDN w:val="0"/>
        <w:adjustRightInd w:val="0"/>
        <w:ind w:left="567" w:right="333"/>
        <w:jc w:val="both"/>
        <w:rPr>
          <w:rFonts w:eastAsiaTheme="minorHAnsi"/>
          <w:color w:val="000000" w:themeColor="text1"/>
          <w:sz w:val="28"/>
          <w:szCs w:val="28"/>
          <w:lang w:val="en-GB"/>
        </w:rPr>
      </w:pPr>
      <w:r w:rsidRPr="00D37090">
        <w:rPr>
          <w:rFonts w:eastAsiaTheme="minorHAnsi"/>
          <w:i/>
          <w:iCs/>
          <w:color w:val="000000" w:themeColor="text1"/>
          <w:sz w:val="28"/>
          <w:szCs w:val="28"/>
          <w:lang w:val="en-GB"/>
        </w:rPr>
        <w:t>“</w:t>
      </w:r>
      <w:r w:rsidR="00F32FC5" w:rsidRPr="00D37090">
        <w:rPr>
          <w:rFonts w:eastAsiaTheme="minorHAnsi"/>
          <w:i/>
          <w:iCs/>
          <w:color w:val="000000" w:themeColor="text1"/>
          <w:sz w:val="28"/>
          <w:szCs w:val="28"/>
          <w:lang w:val="en-GB"/>
        </w:rPr>
        <w:t>[T]</w:t>
      </w:r>
      <w:r w:rsidR="00E423E3" w:rsidRPr="00D37090">
        <w:rPr>
          <w:rFonts w:eastAsiaTheme="minorHAnsi"/>
          <w:i/>
          <w:iCs/>
          <w:color w:val="000000" w:themeColor="text1"/>
          <w:sz w:val="28"/>
          <w:szCs w:val="28"/>
          <w:lang w:val="en-GB"/>
        </w:rPr>
        <w:t>he old case law viewed the contract as something which could not come under international law because it could not be regarded as a treaty between States,</w:t>
      </w:r>
      <w:r w:rsidR="00D37090">
        <w:rPr>
          <w:rFonts w:eastAsiaTheme="minorHAnsi"/>
          <w:i/>
          <w:iCs/>
          <w:color w:val="000000" w:themeColor="text1"/>
          <w:sz w:val="28"/>
          <w:szCs w:val="28"/>
          <w:lang w:val="en-GB"/>
        </w:rPr>
        <w:t xml:space="preserve"> </w:t>
      </w:r>
      <w:r w:rsidR="00E423E3" w:rsidRPr="00D37090">
        <w:rPr>
          <w:rFonts w:eastAsiaTheme="minorHAnsi"/>
          <w:i/>
          <w:iCs/>
          <w:color w:val="000000" w:themeColor="text1"/>
          <w:sz w:val="28"/>
          <w:szCs w:val="28"/>
          <w:lang w:val="en-GB"/>
        </w:rPr>
        <w:t xml:space="preserve">under </w:t>
      </w:r>
      <w:r w:rsidR="00C0008E" w:rsidRPr="00D37090">
        <w:rPr>
          <w:rFonts w:eastAsiaTheme="minorHAnsi"/>
          <w:i/>
          <w:iCs/>
          <w:color w:val="000000" w:themeColor="text1"/>
          <w:sz w:val="28"/>
          <w:szCs w:val="28"/>
          <w:lang w:val="en-GB"/>
        </w:rPr>
        <w:t>this</w:t>
      </w:r>
      <w:r w:rsidR="00E423E3" w:rsidRPr="00D37090">
        <w:rPr>
          <w:rFonts w:eastAsiaTheme="minorHAnsi"/>
          <w:i/>
          <w:iCs/>
          <w:color w:val="000000" w:themeColor="text1"/>
          <w:sz w:val="28"/>
          <w:szCs w:val="28"/>
          <w:lang w:val="en-GB"/>
        </w:rPr>
        <w:t xml:space="preserve"> new concept treaties are not the only type of agreements governed by such law. And it should be added that, although they are not to be confused with treaties, contracts between States and private persons can, under certain conditions, come within the ambit of a particular and new branch of international law: the international law of contracts</w:t>
      </w:r>
      <w:r w:rsidRPr="001D1D88">
        <w:rPr>
          <w:rFonts w:eastAsiaTheme="minorHAnsi"/>
          <w:color w:val="000000" w:themeColor="text1"/>
          <w:sz w:val="28"/>
          <w:szCs w:val="28"/>
          <w:lang w:val="en-GB"/>
        </w:rPr>
        <w:t>”</w:t>
      </w:r>
      <w:r w:rsidR="00496B3F" w:rsidRPr="001D1D88">
        <w:rPr>
          <w:rFonts w:eastAsiaTheme="minorHAnsi"/>
          <w:color w:val="000000" w:themeColor="text1"/>
          <w:sz w:val="28"/>
          <w:szCs w:val="28"/>
          <w:lang w:val="en-GB"/>
        </w:rPr>
        <w:t xml:space="preserve"> [</w:t>
      </w:r>
      <w:r w:rsidR="00C247C4" w:rsidRPr="001D1D88">
        <w:rPr>
          <w:rFonts w:eastAsiaTheme="minorHAnsi"/>
          <w:color w:val="000000" w:themeColor="text1"/>
          <w:sz w:val="28"/>
          <w:szCs w:val="28"/>
          <w:lang w:val="en-GB"/>
        </w:rPr>
        <w:t>157</w:t>
      </w:r>
      <w:r w:rsidR="00496B3F" w:rsidRPr="001D1D88">
        <w:rPr>
          <w:rFonts w:eastAsiaTheme="minorHAnsi"/>
          <w:color w:val="000000" w:themeColor="text1"/>
          <w:sz w:val="28"/>
          <w:szCs w:val="28"/>
          <w:lang w:val="en-GB"/>
        </w:rPr>
        <w:t>, para 23]</w:t>
      </w:r>
      <w:r w:rsidR="00E423E3" w:rsidRPr="001D1D88">
        <w:rPr>
          <w:rFonts w:eastAsiaTheme="minorHAnsi"/>
          <w:color w:val="000000" w:themeColor="text1"/>
          <w:sz w:val="28"/>
          <w:szCs w:val="28"/>
          <w:lang w:val="en-GB"/>
        </w:rPr>
        <w:t>.</w:t>
      </w:r>
    </w:p>
    <w:p w14:paraId="6F1CB6FE" w14:textId="3FA43877" w:rsidR="00FE2C67" w:rsidRPr="001D1D88" w:rsidRDefault="0062388B" w:rsidP="00DF3A4A">
      <w:pPr>
        <w:autoSpaceDE w:val="0"/>
        <w:autoSpaceDN w:val="0"/>
        <w:adjustRightInd w:val="0"/>
        <w:ind w:firstLine="567"/>
        <w:jc w:val="both"/>
        <w:rPr>
          <w:rFonts w:eastAsiaTheme="minorHAnsi"/>
          <w:color w:val="000000" w:themeColor="text1"/>
          <w:sz w:val="28"/>
          <w:szCs w:val="28"/>
          <w:lang w:val="en-GB" w:eastAsia="en-US"/>
        </w:rPr>
      </w:pPr>
      <w:r w:rsidRPr="00DB7EC1">
        <w:rPr>
          <w:rFonts w:eastAsiaTheme="minorHAnsi"/>
          <w:i/>
          <w:iCs/>
          <w:color w:val="000000" w:themeColor="text1"/>
          <w:sz w:val="28"/>
          <w:szCs w:val="28"/>
          <w:lang w:val="en-GB" w:eastAsia="en-US"/>
        </w:rPr>
        <w:t>Traditional stabilization clauses.</w:t>
      </w:r>
      <w:r>
        <w:rPr>
          <w:rFonts w:eastAsiaTheme="minorHAnsi"/>
          <w:color w:val="000000" w:themeColor="text1"/>
          <w:sz w:val="28"/>
          <w:szCs w:val="28"/>
          <w:lang w:val="en-GB" w:eastAsia="en-US"/>
        </w:rPr>
        <w:t xml:space="preserve"> </w:t>
      </w:r>
      <w:r w:rsidR="00FE2C67" w:rsidRPr="001D1D88">
        <w:rPr>
          <w:rFonts w:eastAsiaTheme="minorHAnsi"/>
          <w:color w:val="000000" w:themeColor="text1"/>
          <w:sz w:val="28"/>
          <w:szCs w:val="28"/>
          <w:lang w:val="en-GB" w:eastAsia="en-US"/>
        </w:rPr>
        <w:t>The inclusion of stabilization clause</w:t>
      </w:r>
      <w:r w:rsidR="00B953E1" w:rsidRPr="001D1D88">
        <w:rPr>
          <w:rFonts w:eastAsiaTheme="minorHAnsi"/>
          <w:color w:val="000000" w:themeColor="text1"/>
          <w:sz w:val="28"/>
          <w:szCs w:val="28"/>
          <w:lang w:val="en-GB" w:eastAsia="en-US"/>
        </w:rPr>
        <w:t>s</w:t>
      </w:r>
      <w:r w:rsidR="00FE2C67" w:rsidRPr="001D1D88">
        <w:rPr>
          <w:rFonts w:eastAsiaTheme="minorHAnsi"/>
          <w:color w:val="000000" w:themeColor="text1"/>
          <w:sz w:val="28"/>
          <w:szCs w:val="28"/>
          <w:lang w:val="en-GB" w:eastAsia="en-US"/>
        </w:rPr>
        <w:t xml:space="preserve"> bec</w:t>
      </w:r>
      <w:r w:rsidR="00677D48" w:rsidRPr="001D1D88">
        <w:rPr>
          <w:rFonts w:eastAsiaTheme="minorHAnsi"/>
          <w:color w:val="000000" w:themeColor="text1"/>
          <w:sz w:val="28"/>
          <w:szCs w:val="28"/>
          <w:lang w:val="en-GB" w:eastAsia="en-US"/>
        </w:rPr>
        <w:t>a</w:t>
      </w:r>
      <w:r w:rsidR="00FE2C67" w:rsidRPr="001D1D88">
        <w:rPr>
          <w:rFonts w:eastAsiaTheme="minorHAnsi"/>
          <w:color w:val="000000" w:themeColor="text1"/>
          <w:sz w:val="28"/>
          <w:szCs w:val="28"/>
          <w:lang w:val="en-GB" w:eastAsia="en-US"/>
        </w:rPr>
        <w:t>me a common practice in early concession</w:t>
      </w:r>
      <w:r w:rsidR="00677D48" w:rsidRPr="001D1D88">
        <w:rPr>
          <w:rFonts w:eastAsiaTheme="minorHAnsi"/>
          <w:color w:val="000000" w:themeColor="text1"/>
          <w:sz w:val="28"/>
          <w:szCs w:val="28"/>
          <w:lang w:val="en-GB" w:eastAsia="en-US"/>
        </w:rPr>
        <w:t xml:space="preserve"> agreements</w:t>
      </w:r>
      <w:r w:rsidR="00FE2C67" w:rsidRPr="001D1D88">
        <w:rPr>
          <w:rFonts w:eastAsiaTheme="minorHAnsi"/>
          <w:color w:val="000000" w:themeColor="text1"/>
          <w:sz w:val="28"/>
          <w:szCs w:val="28"/>
          <w:lang w:val="en-GB" w:eastAsia="en-US"/>
        </w:rPr>
        <w:t xml:space="preserve"> and </w:t>
      </w:r>
      <w:r w:rsidR="00677D48" w:rsidRPr="001D1D88">
        <w:rPr>
          <w:rFonts w:eastAsiaTheme="minorHAnsi"/>
          <w:color w:val="000000" w:themeColor="text1"/>
          <w:sz w:val="28"/>
          <w:szCs w:val="28"/>
          <w:lang w:val="en-GB" w:eastAsia="en-US"/>
        </w:rPr>
        <w:t>PS</w:t>
      </w:r>
      <w:r w:rsidR="0035567E" w:rsidRPr="001D1D88">
        <w:rPr>
          <w:rFonts w:eastAsiaTheme="minorHAnsi"/>
          <w:color w:val="000000" w:themeColor="text1"/>
          <w:sz w:val="28"/>
          <w:szCs w:val="28"/>
          <w:lang w:val="en-GB" w:eastAsia="en-US"/>
        </w:rPr>
        <w:t>A</w:t>
      </w:r>
      <w:r w:rsidR="00677D48" w:rsidRPr="001D1D88">
        <w:rPr>
          <w:rFonts w:eastAsiaTheme="minorHAnsi"/>
          <w:color w:val="000000" w:themeColor="text1"/>
          <w:sz w:val="28"/>
          <w:szCs w:val="28"/>
          <w:lang w:val="en-GB" w:eastAsia="en-US"/>
        </w:rPr>
        <w:t>s</w:t>
      </w:r>
      <w:r w:rsidR="00FE2C67" w:rsidRPr="001D1D88">
        <w:rPr>
          <w:rFonts w:eastAsiaTheme="minorHAnsi"/>
          <w:color w:val="000000" w:themeColor="text1"/>
          <w:sz w:val="28"/>
          <w:szCs w:val="28"/>
          <w:lang w:val="en-GB" w:eastAsia="en-US"/>
        </w:rPr>
        <w:t xml:space="preserve">. </w:t>
      </w:r>
      <w:r w:rsidR="00B953E1" w:rsidRPr="001D1D88">
        <w:rPr>
          <w:rFonts w:eastAsiaTheme="minorHAnsi"/>
          <w:color w:val="000000" w:themeColor="text1"/>
          <w:sz w:val="28"/>
          <w:szCs w:val="28"/>
          <w:lang w:val="en-GB" w:eastAsia="en-US"/>
        </w:rPr>
        <w:t>T</w:t>
      </w:r>
      <w:r w:rsidR="00FE2C67" w:rsidRPr="001D1D88">
        <w:rPr>
          <w:rFonts w:eastAsiaTheme="minorHAnsi"/>
          <w:color w:val="000000" w:themeColor="text1"/>
          <w:sz w:val="28"/>
          <w:szCs w:val="28"/>
          <w:lang w:val="en-GB" w:eastAsia="en-US"/>
        </w:rPr>
        <w:t xml:space="preserve">here are </w:t>
      </w:r>
      <w:r w:rsidR="00677D48" w:rsidRPr="001D1D88">
        <w:rPr>
          <w:rFonts w:eastAsiaTheme="minorHAnsi"/>
          <w:color w:val="000000" w:themeColor="text1"/>
          <w:sz w:val="28"/>
          <w:szCs w:val="28"/>
          <w:lang w:val="en-GB" w:eastAsia="en-US"/>
        </w:rPr>
        <w:t>various</w:t>
      </w:r>
      <w:r w:rsidR="00FE2C67" w:rsidRPr="001D1D88">
        <w:rPr>
          <w:rFonts w:eastAsiaTheme="minorHAnsi"/>
          <w:color w:val="000000" w:themeColor="text1"/>
          <w:sz w:val="28"/>
          <w:szCs w:val="28"/>
          <w:lang w:val="en-GB" w:eastAsia="en-US"/>
        </w:rPr>
        <w:t xml:space="preserve"> types of stabilization clause</w:t>
      </w:r>
      <w:r w:rsidR="00677D48" w:rsidRPr="001D1D88">
        <w:rPr>
          <w:rFonts w:eastAsiaTheme="minorHAnsi"/>
          <w:color w:val="000000" w:themeColor="text1"/>
          <w:sz w:val="28"/>
          <w:szCs w:val="28"/>
          <w:lang w:val="en-GB" w:eastAsia="en-US"/>
        </w:rPr>
        <w:t>s</w:t>
      </w:r>
      <w:r w:rsidR="00FE2C67" w:rsidRPr="001D1D88">
        <w:rPr>
          <w:rFonts w:eastAsiaTheme="minorHAnsi"/>
          <w:color w:val="000000" w:themeColor="text1"/>
          <w:sz w:val="28"/>
          <w:szCs w:val="28"/>
          <w:lang w:val="en-GB" w:eastAsia="en-US"/>
        </w:rPr>
        <w:t xml:space="preserve">. The scope of some stabilization clauses is broad, </w:t>
      </w:r>
      <w:r w:rsidR="009A33E6" w:rsidRPr="001D1D88">
        <w:rPr>
          <w:rFonts w:eastAsiaTheme="minorHAnsi"/>
          <w:color w:val="000000" w:themeColor="text1"/>
          <w:sz w:val="28"/>
          <w:szCs w:val="28"/>
          <w:lang w:val="en-GB" w:eastAsia="en-US"/>
        </w:rPr>
        <w:t>while</w:t>
      </w:r>
      <w:r w:rsidR="00FE2C67" w:rsidRPr="001D1D88">
        <w:rPr>
          <w:rFonts w:eastAsiaTheme="minorHAnsi"/>
          <w:color w:val="000000" w:themeColor="text1"/>
          <w:sz w:val="28"/>
          <w:szCs w:val="28"/>
          <w:lang w:val="en-GB" w:eastAsia="en-US"/>
        </w:rPr>
        <w:t xml:space="preserve"> </w:t>
      </w:r>
      <w:r w:rsidR="00B953E1" w:rsidRPr="001D1D88">
        <w:rPr>
          <w:rFonts w:eastAsiaTheme="minorHAnsi"/>
          <w:color w:val="000000" w:themeColor="text1"/>
          <w:sz w:val="28"/>
          <w:szCs w:val="28"/>
          <w:lang w:val="en-GB" w:eastAsia="en-US"/>
        </w:rPr>
        <w:t xml:space="preserve">the scope of </w:t>
      </w:r>
      <w:r w:rsidR="00FE2C67" w:rsidRPr="001D1D88">
        <w:rPr>
          <w:rFonts w:eastAsiaTheme="minorHAnsi"/>
          <w:color w:val="000000" w:themeColor="text1"/>
          <w:sz w:val="28"/>
          <w:szCs w:val="28"/>
          <w:lang w:val="en-GB" w:eastAsia="en-US"/>
        </w:rPr>
        <w:t xml:space="preserve">others </w:t>
      </w:r>
      <w:r w:rsidR="00B953E1" w:rsidRPr="001D1D88">
        <w:rPr>
          <w:rFonts w:eastAsiaTheme="minorHAnsi"/>
          <w:color w:val="000000" w:themeColor="text1"/>
          <w:sz w:val="28"/>
          <w:szCs w:val="28"/>
          <w:lang w:val="en-GB" w:eastAsia="en-US"/>
        </w:rPr>
        <w:t>is</w:t>
      </w:r>
      <w:r w:rsidR="00FE2C67" w:rsidRPr="001D1D88">
        <w:rPr>
          <w:rFonts w:eastAsiaTheme="minorHAnsi"/>
          <w:color w:val="000000" w:themeColor="text1"/>
          <w:sz w:val="28"/>
          <w:szCs w:val="28"/>
          <w:lang w:val="en-GB" w:eastAsia="en-US"/>
        </w:rPr>
        <w:t xml:space="preserve"> narrow. Despite </w:t>
      </w:r>
      <w:r w:rsidR="00B953E1" w:rsidRPr="001D1D88">
        <w:rPr>
          <w:rFonts w:eastAsiaTheme="minorHAnsi"/>
          <w:color w:val="000000" w:themeColor="text1"/>
          <w:sz w:val="28"/>
          <w:szCs w:val="28"/>
          <w:lang w:val="en-GB" w:eastAsia="en-US"/>
        </w:rPr>
        <w:t xml:space="preserve">such </w:t>
      </w:r>
      <w:r w:rsidR="00FE2C67" w:rsidRPr="001D1D88">
        <w:rPr>
          <w:rFonts w:eastAsiaTheme="minorHAnsi"/>
          <w:color w:val="000000" w:themeColor="text1"/>
          <w:sz w:val="28"/>
          <w:szCs w:val="28"/>
          <w:lang w:val="en-GB" w:eastAsia="en-US"/>
        </w:rPr>
        <w:t>differe</w:t>
      </w:r>
      <w:r w:rsidR="00B953E1" w:rsidRPr="001D1D88">
        <w:rPr>
          <w:rFonts w:eastAsiaTheme="minorHAnsi"/>
          <w:color w:val="000000" w:themeColor="text1"/>
          <w:sz w:val="28"/>
          <w:szCs w:val="28"/>
          <w:lang w:val="en-GB" w:eastAsia="en-US"/>
        </w:rPr>
        <w:t>nces in scope</w:t>
      </w:r>
      <w:r w:rsidR="00FE2C67" w:rsidRPr="001D1D88">
        <w:rPr>
          <w:rFonts w:eastAsiaTheme="minorHAnsi"/>
          <w:color w:val="000000" w:themeColor="text1"/>
          <w:sz w:val="28"/>
          <w:szCs w:val="28"/>
          <w:lang w:val="en-GB" w:eastAsia="en-US"/>
        </w:rPr>
        <w:t xml:space="preserve">, all of them have pursued the </w:t>
      </w:r>
      <w:r w:rsidR="00031ADF" w:rsidRPr="001D1D88">
        <w:rPr>
          <w:rFonts w:eastAsiaTheme="minorHAnsi"/>
          <w:color w:val="000000" w:themeColor="text1"/>
          <w:sz w:val="28"/>
          <w:szCs w:val="28"/>
          <w:lang w:val="en-GB" w:eastAsia="en-US"/>
        </w:rPr>
        <w:t xml:space="preserve">principle of </w:t>
      </w:r>
      <w:r w:rsidR="00974AAC" w:rsidRPr="001D1D88">
        <w:rPr>
          <w:rFonts w:eastAsiaTheme="minorHAnsi"/>
          <w:color w:val="000000" w:themeColor="text1"/>
          <w:sz w:val="28"/>
          <w:szCs w:val="28"/>
          <w:lang w:val="en-GB" w:eastAsia="en-US"/>
        </w:rPr>
        <w:t>preventing</w:t>
      </w:r>
      <w:r w:rsidR="00FE2C67" w:rsidRPr="001D1D88">
        <w:rPr>
          <w:rFonts w:eastAsiaTheme="minorHAnsi"/>
          <w:color w:val="000000" w:themeColor="text1"/>
          <w:sz w:val="28"/>
          <w:szCs w:val="28"/>
          <w:lang w:val="en-GB" w:eastAsia="en-US"/>
        </w:rPr>
        <w:t xml:space="preserve"> the application of future changes in the host state legislation to the petroleum contract. A more direct form of stabilization clause</w:t>
      </w:r>
      <w:r w:rsidR="00974AAC" w:rsidRPr="001D1D88">
        <w:rPr>
          <w:rFonts w:eastAsiaTheme="minorHAnsi"/>
          <w:color w:val="000000" w:themeColor="text1"/>
          <w:sz w:val="28"/>
          <w:szCs w:val="28"/>
          <w:lang w:val="en-GB" w:eastAsia="en-US"/>
        </w:rPr>
        <w:t>, for example,</w:t>
      </w:r>
      <w:r w:rsidR="00FE2C67" w:rsidRPr="001D1D88">
        <w:rPr>
          <w:rFonts w:eastAsiaTheme="minorHAnsi"/>
          <w:color w:val="000000" w:themeColor="text1"/>
          <w:sz w:val="28"/>
          <w:szCs w:val="28"/>
          <w:lang w:val="en-GB" w:eastAsia="en-US"/>
        </w:rPr>
        <w:t xml:space="preserve"> was incorporated in Article 17 of the 1948 Aminoil concession:  </w:t>
      </w:r>
    </w:p>
    <w:p w14:paraId="479C369B" w14:textId="3AFA4FD6" w:rsidR="00FE2C67" w:rsidRPr="001D1D88" w:rsidRDefault="005A6200" w:rsidP="001444EF">
      <w:pPr>
        <w:autoSpaceDE w:val="0"/>
        <w:autoSpaceDN w:val="0"/>
        <w:adjustRightInd w:val="0"/>
        <w:ind w:left="567" w:right="333"/>
        <w:jc w:val="both"/>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w:t>
      </w:r>
      <w:r w:rsidR="00FE2C67" w:rsidRPr="001D1D88">
        <w:rPr>
          <w:rFonts w:eastAsiaTheme="minorHAnsi"/>
          <w:color w:val="000000" w:themeColor="text1"/>
          <w:sz w:val="28"/>
          <w:szCs w:val="28"/>
          <w:lang w:val="en-US" w:eastAsia="en-US"/>
        </w:rPr>
        <w:t>…</w:t>
      </w:r>
      <w:r w:rsidR="00FE2C67" w:rsidRPr="00D37090">
        <w:rPr>
          <w:rFonts w:eastAsiaTheme="minorHAnsi"/>
          <w:i/>
          <w:iCs/>
          <w:color w:val="000000" w:themeColor="text1"/>
          <w:sz w:val="28"/>
          <w:szCs w:val="28"/>
          <w:lang w:val="en-US" w:eastAsia="en-US"/>
        </w:rPr>
        <w:t>The Shaikh shall not by general or special legislation or by administrative measures or by any other act whatever annul this Agreement except as provided in Article 11. No alteration shall be made in terms of this Agreement by either the Shaikh or the Company except in the event of the Shaikh and the Company jointly agreeing that it is desirable in the interests of both parties to make certain alterations, deletions or additions to this Agreement</w:t>
      </w:r>
      <w:r w:rsidR="00FE2C67"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US" w:eastAsia="en-US"/>
        </w:rPr>
        <w:t>”</w:t>
      </w:r>
      <w:r w:rsidR="00685CCC" w:rsidRPr="001D1D88">
        <w:rPr>
          <w:rFonts w:eastAsiaTheme="minorHAnsi"/>
          <w:color w:val="000000" w:themeColor="text1"/>
          <w:sz w:val="28"/>
          <w:szCs w:val="28"/>
          <w:lang w:val="en-US" w:eastAsia="en-US"/>
        </w:rPr>
        <w:t xml:space="preserve"> </w:t>
      </w:r>
      <w:r w:rsidR="004D170A" w:rsidRPr="001D1D88">
        <w:rPr>
          <w:rFonts w:eastAsiaTheme="minorHAnsi"/>
          <w:color w:val="000000" w:themeColor="text1"/>
          <w:sz w:val="28"/>
          <w:szCs w:val="28"/>
          <w:lang w:val="en-US" w:eastAsia="en-US"/>
        </w:rPr>
        <w:t>[</w:t>
      </w:r>
      <w:r w:rsidR="0035567E" w:rsidRPr="001D1D88">
        <w:rPr>
          <w:rFonts w:eastAsiaTheme="minorHAnsi"/>
          <w:color w:val="000000" w:themeColor="text1"/>
          <w:sz w:val="28"/>
          <w:szCs w:val="28"/>
          <w:lang w:val="en-US" w:eastAsia="en-US"/>
        </w:rPr>
        <w:t>160</w:t>
      </w:r>
      <w:r w:rsidR="004D170A" w:rsidRPr="001D1D88">
        <w:rPr>
          <w:rFonts w:eastAsiaTheme="minorHAnsi"/>
          <w:color w:val="000000" w:themeColor="text1"/>
          <w:sz w:val="28"/>
          <w:szCs w:val="28"/>
          <w:lang w:val="en-US" w:eastAsia="en-US"/>
        </w:rPr>
        <w:t>]</w:t>
      </w:r>
      <w:r w:rsidR="0035567E" w:rsidRPr="001D1D88">
        <w:rPr>
          <w:rStyle w:val="a7"/>
          <w:rFonts w:eastAsiaTheme="minorHAnsi"/>
          <w:color w:val="000000" w:themeColor="text1"/>
          <w:sz w:val="28"/>
          <w:szCs w:val="28"/>
          <w:vertAlign w:val="baseline"/>
          <w:lang w:val="en-US" w:eastAsia="en-US"/>
        </w:rPr>
        <w:t>.</w:t>
      </w:r>
    </w:p>
    <w:p w14:paraId="4EE7B91E" w14:textId="5140FF8A" w:rsidR="00FE2C67" w:rsidRPr="001D1D88" w:rsidRDefault="00FE2C67" w:rsidP="00DF3A4A">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Given various ways of drafting stabilization clauses, they </w:t>
      </w:r>
      <w:r w:rsidR="003C5271" w:rsidRPr="001D1D88">
        <w:rPr>
          <w:rFonts w:eastAsiaTheme="minorHAnsi"/>
          <w:color w:val="000000" w:themeColor="text1"/>
          <w:sz w:val="28"/>
          <w:szCs w:val="28"/>
          <w:lang w:val="en-GB" w:eastAsia="en-US"/>
        </w:rPr>
        <w:t>can generally be</w:t>
      </w:r>
      <w:r w:rsidRPr="001D1D88">
        <w:rPr>
          <w:rFonts w:eastAsiaTheme="minorHAnsi"/>
          <w:color w:val="000000" w:themeColor="text1"/>
          <w:sz w:val="28"/>
          <w:szCs w:val="28"/>
          <w:lang w:val="en-GB" w:eastAsia="en-US"/>
        </w:rPr>
        <w:t xml:space="preserve"> grouped into four types</w:t>
      </w:r>
      <w:r w:rsidR="004D170A" w:rsidRPr="001D1D88">
        <w:rPr>
          <w:rFonts w:eastAsiaTheme="minorHAnsi"/>
          <w:color w:val="000000" w:themeColor="text1"/>
          <w:sz w:val="28"/>
          <w:szCs w:val="28"/>
          <w:lang w:val="en-GB" w:eastAsia="en-US"/>
        </w:rPr>
        <w:t xml:space="preserve"> [</w:t>
      </w:r>
      <w:r w:rsidR="00886650" w:rsidRPr="001D1D88">
        <w:rPr>
          <w:rFonts w:eastAsiaTheme="minorHAnsi"/>
          <w:color w:val="000000" w:themeColor="text1"/>
          <w:sz w:val="28"/>
          <w:szCs w:val="28"/>
          <w:lang w:val="en-GB" w:eastAsia="en-US"/>
        </w:rPr>
        <w:t>161; 162; 163; 164</w:t>
      </w:r>
      <w:r w:rsidR="004D170A"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p>
    <w:p w14:paraId="2AB58173" w14:textId="06BD5B62" w:rsidR="00FE2C67" w:rsidRPr="001D1D88" w:rsidRDefault="00FE2C6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t xml:space="preserve">1) Freezing. This type is commonly described as </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handcuffs</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to the host state to exercise its sovereign rights to change its laws</w:t>
      </w:r>
      <w:r w:rsidR="00C1534B" w:rsidRPr="001D1D88">
        <w:rPr>
          <w:rFonts w:eastAsiaTheme="minorHAnsi"/>
          <w:color w:val="000000" w:themeColor="text1"/>
          <w:sz w:val="28"/>
          <w:szCs w:val="28"/>
          <w:lang w:val="en-GB" w:eastAsia="en-US"/>
        </w:rPr>
        <w:t xml:space="preserve"> [</w:t>
      </w:r>
      <w:r w:rsidR="001A66C7" w:rsidRPr="001D1D88">
        <w:rPr>
          <w:rFonts w:eastAsiaTheme="minorHAnsi"/>
          <w:color w:val="000000" w:themeColor="text1"/>
          <w:sz w:val="28"/>
          <w:szCs w:val="28"/>
          <w:lang w:val="en-GB" w:eastAsia="en-US"/>
        </w:rPr>
        <w:t>161</w:t>
      </w:r>
      <w:r w:rsidR="00C1534B" w:rsidRPr="001D1D88">
        <w:rPr>
          <w:rFonts w:eastAsiaTheme="minorHAnsi"/>
          <w:color w:val="000000" w:themeColor="text1"/>
          <w:sz w:val="28"/>
          <w:szCs w:val="28"/>
          <w:lang w:val="en-GB" w:eastAsia="en-US"/>
        </w:rPr>
        <w:t>, p.</w:t>
      </w:r>
      <w:r w:rsidR="001A66C7" w:rsidRPr="001D1D88">
        <w:rPr>
          <w:rFonts w:eastAsiaTheme="minorHAnsi"/>
          <w:color w:val="000000" w:themeColor="text1"/>
          <w:sz w:val="28"/>
          <w:szCs w:val="28"/>
          <w:lang w:val="en-GB" w:eastAsia="en-US"/>
        </w:rPr>
        <w:t xml:space="preserve"> </w:t>
      </w:r>
      <w:r w:rsidR="00336814" w:rsidRPr="001D1D88">
        <w:rPr>
          <w:rFonts w:eastAsiaTheme="minorHAnsi"/>
          <w:color w:val="000000" w:themeColor="text1"/>
          <w:sz w:val="28"/>
          <w:szCs w:val="28"/>
          <w:lang w:val="en-GB" w:eastAsia="en-US"/>
        </w:rPr>
        <w:t>70]</w:t>
      </w:r>
      <w:r w:rsidRPr="001D1D88">
        <w:rPr>
          <w:rFonts w:eastAsiaTheme="minorHAnsi"/>
          <w:color w:val="000000" w:themeColor="text1"/>
          <w:sz w:val="28"/>
          <w:szCs w:val="28"/>
          <w:lang w:val="en-GB" w:eastAsia="en-US"/>
        </w:rPr>
        <w:t xml:space="preserve">. It is regarded </w:t>
      </w:r>
      <w:r w:rsidR="003F5B49" w:rsidRPr="001D1D88">
        <w:rPr>
          <w:rFonts w:eastAsiaTheme="minorHAnsi"/>
          <w:color w:val="000000" w:themeColor="text1"/>
          <w:sz w:val="28"/>
          <w:szCs w:val="28"/>
          <w:lang w:val="en-GB" w:eastAsia="en-US"/>
        </w:rPr>
        <w:t xml:space="preserve">as the </w:t>
      </w:r>
      <w:r w:rsidRPr="001D1D88">
        <w:rPr>
          <w:rFonts w:eastAsiaTheme="minorHAnsi"/>
          <w:color w:val="000000" w:themeColor="text1"/>
          <w:sz w:val="28"/>
          <w:szCs w:val="28"/>
          <w:lang w:val="en-GB" w:eastAsia="en-US"/>
        </w:rPr>
        <w:t>strictest form of stabilization clause, and under such</w:t>
      </w:r>
      <w:r w:rsidR="003F5B49" w:rsidRPr="001D1D88">
        <w:rPr>
          <w:rFonts w:eastAsiaTheme="minorHAnsi"/>
          <w:color w:val="000000" w:themeColor="text1"/>
          <w:sz w:val="28"/>
          <w:szCs w:val="28"/>
          <w:lang w:val="en-GB" w:eastAsia="en-US"/>
        </w:rPr>
        <w:t xml:space="preserve"> a</w:t>
      </w:r>
      <w:r w:rsidRPr="001D1D88">
        <w:rPr>
          <w:rFonts w:eastAsiaTheme="minorHAnsi"/>
          <w:color w:val="000000" w:themeColor="text1"/>
          <w:sz w:val="28"/>
          <w:szCs w:val="28"/>
          <w:lang w:val="en-GB" w:eastAsia="en-US"/>
        </w:rPr>
        <w:t xml:space="preserve"> clause, the host state</w:t>
      </w:r>
      <w:r w:rsidR="00974AAC" w:rsidRPr="001D1D88">
        <w:rPr>
          <w:rFonts w:eastAsiaTheme="minorHAnsi"/>
          <w:color w:val="000000" w:themeColor="text1"/>
          <w:sz w:val="28"/>
          <w:szCs w:val="28"/>
          <w:lang w:val="en-GB" w:eastAsia="en-US"/>
        </w:rPr>
        <w:t xml:space="preserve"> agrees to</w:t>
      </w:r>
      <w:r w:rsidRPr="001D1D88">
        <w:rPr>
          <w:rFonts w:eastAsiaTheme="minorHAnsi"/>
          <w:color w:val="000000" w:themeColor="text1"/>
          <w:sz w:val="28"/>
          <w:szCs w:val="28"/>
          <w:lang w:val="en-GB" w:eastAsia="en-US"/>
        </w:rPr>
        <w:t xml:space="preserve"> freeze its legislative power pursuant to the contract terms</w:t>
      </w:r>
      <w:r w:rsidR="004F5C0F">
        <w:rPr>
          <w:rFonts w:eastAsiaTheme="minorHAnsi"/>
          <w:color w:val="000000" w:themeColor="text1"/>
          <w:sz w:val="28"/>
          <w:szCs w:val="28"/>
          <w:lang w:val="en-GB" w:eastAsia="en-US"/>
        </w:rPr>
        <w:t xml:space="preserve"> </w:t>
      </w:r>
      <w:r w:rsidR="004F5C0F" w:rsidRPr="001D1D88">
        <w:rPr>
          <w:rFonts w:eastAsiaTheme="minorHAnsi"/>
          <w:color w:val="000000" w:themeColor="text1"/>
          <w:sz w:val="28"/>
          <w:szCs w:val="28"/>
          <w:lang w:val="en-GB" w:eastAsia="en-US"/>
        </w:rPr>
        <w:t>[161, p. 70]</w:t>
      </w:r>
      <w:r w:rsidRPr="001D1D88">
        <w:rPr>
          <w:rFonts w:eastAsiaTheme="minorHAnsi"/>
          <w:color w:val="000000" w:themeColor="text1"/>
          <w:sz w:val="28"/>
          <w:szCs w:val="28"/>
          <w:lang w:val="en-GB" w:eastAsia="en-US"/>
        </w:rPr>
        <w:t xml:space="preserve">. A common approach is </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partial</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freezing of the contract rather than the </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entire</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contract</w:t>
      </w:r>
      <w:r w:rsidR="00C1534B" w:rsidRPr="001D1D88">
        <w:rPr>
          <w:rFonts w:eastAsiaTheme="minorHAnsi"/>
          <w:color w:val="000000" w:themeColor="text1"/>
          <w:sz w:val="28"/>
          <w:szCs w:val="28"/>
          <w:lang w:val="en-GB" w:eastAsia="en-US"/>
        </w:rPr>
        <w:t xml:space="preserve"> [</w:t>
      </w:r>
      <w:r w:rsidR="00E55AE9" w:rsidRPr="001D1D88">
        <w:rPr>
          <w:rFonts w:eastAsiaTheme="minorHAnsi"/>
          <w:color w:val="000000" w:themeColor="text1"/>
          <w:sz w:val="28"/>
          <w:szCs w:val="28"/>
          <w:lang w:val="en-GB" w:eastAsia="en-US"/>
        </w:rPr>
        <w:t>161, p. 70</w:t>
      </w:r>
      <w:r w:rsidR="00C1534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r w:rsidR="00E55AE9"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 xml:space="preserve">In most situations, freezing applies to fiscal elements of the contract. Health, safety, and environmental matters </w:t>
      </w:r>
      <w:r w:rsidR="00974AAC" w:rsidRPr="001D1D88">
        <w:rPr>
          <w:rFonts w:eastAsiaTheme="minorHAnsi"/>
          <w:color w:val="000000" w:themeColor="text1"/>
          <w:sz w:val="28"/>
          <w:szCs w:val="28"/>
          <w:lang w:val="en-GB" w:eastAsia="en-US"/>
        </w:rPr>
        <w:t>were</w:t>
      </w:r>
      <w:r w:rsidRPr="001D1D88">
        <w:rPr>
          <w:rFonts w:eastAsiaTheme="minorHAnsi"/>
          <w:color w:val="000000" w:themeColor="text1"/>
          <w:sz w:val="28"/>
          <w:szCs w:val="28"/>
          <w:lang w:val="en-GB" w:eastAsia="en-US"/>
        </w:rPr>
        <w:t xml:space="preserve"> out of the scope of the freezing</w:t>
      </w:r>
      <w:r w:rsidR="00C1534B" w:rsidRPr="001D1D88">
        <w:rPr>
          <w:rFonts w:eastAsiaTheme="minorHAnsi"/>
          <w:color w:val="000000" w:themeColor="text1"/>
          <w:sz w:val="28"/>
          <w:szCs w:val="28"/>
          <w:lang w:val="en-GB" w:eastAsia="en-US"/>
        </w:rPr>
        <w:t xml:space="preserve"> [</w:t>
      </w:r>
      <w:r w:rsidR="00E55AE9" w:rsidRPr="001D1D88">
        <w:rPr>
          <w:rFonts w:eastAsiaTheme="minorHAnsi"/>
          <w:color w:val="000000" w:themeColor="text1"/>
          <w:sz w:val="28"/>
          <w:szCs w:val="28"/>
          <w:lang w:val="en-GB" w:eastAsia="en-US"/>
        </w:rPr>
        <w:t>161, p. 70</w:t>
      </w:r>
      <w:r w:rsidR="00C1534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p>
    <w:p w14:paraId="1033F28B" w14:textId="63B49607" w:rsidR="00FE2C67" w:rsidRPr="001D1D88" w:rsidRDefault="00FE2C6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lastRenderedPageBreak/>
        <w:tab/>
        <w:t xml:space="preserve">2) Prohibition on unilateral changes. This type is commonly known as an </w:t>
      </w:r>
      <w:r w:rsidR="00974AAC"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intangibility clause</w:t>
      </w:r>
      <w:r w:rsidR="00974AAC" w:rsidRPr="001D1D88">
        <w:rPr>
          <w:rFonts w:eastAsiaTheme="minorHAnsi"/>
          <w:color w:val="000000" w:themeColor="text1"/>
          <w:sz w:val="28"/>
          <w:szCs w:val="28"/>
          <w:lang w:val="en-GB" w:eastAsia="en-US"/>
        </w:rPr>
        <w:t>”</w:t>
      </w:r>
      <w:r w:rsidR="004F5C0F">
        <w:rPr>
          <w:rFonts w:eastAsiaTheme="minorHAnsi"/>
          <w:color w:val="000000" w:themeColor="text1"/>
          <w:sz w:val="28"/>
          <w:szCs w:val="28"/>
          <w:lang w:val="en-GB" w:eastAsia="en-US"/>
        </w:rPr>
        <w:t xml:space="preserve"> </w:t>
      </w:r>
      <w:r w:rsidR="004F5C0F" w:rsidRPr="001D1D88">
        <w:rPr>
          <w:rFonts w:eastAsiaTheme="minorHAnsi"/>
          <w:color w:val="000000" w:themeColor="text1"/>
          <w:sz w:val="28"/>
          <w:szCs w:val="28"/>
          <w:lang w:val="en-GB" w:eastAsia="en-US"/>
        </w:rPr>
        <w:t>[161, p. 74]</w:t>
      </w:r>
      <w:r w:rsidRPr="001D1D88">
        <w:rPr>
          <w:rFonts w:eastAsiaTheme="minorHAnsi"/>
          <w:color w:val="000000" w:themeColor="text1"/>
          <w:sz w:val="28"/>
          <w:szCs w:val="28"/>
          <w:lang w:val="en-GB" w:eastAsia="en-US"/>
        </w:rPr>
        <w:t xml:space="preserve">. In contrast to freezing, this clause freezes provisions of the contract at the time of conclusion vis-à-vis further changes in the host state’s law </w:t>
      </w:r>
      <w:r w:rsidR="00974AAC" w:rsidRPr="001D1D88">
        <w:rPr>
          <w:rFonts w:eastAsiaTheme="minorHAnsi"/>
          <w:color w:val="000000" w:themeColor="text1"/>
          <w:sz w:val="28"/>
          <w:szCs w:val="28"/>
          <w:lang w:val="en-GB" w:eastAsia="en-US"/>
        </w:rPr>
        <w:t>unless</w:t>
      </w:r>
      <w:r w:rsidRPr="001D1D88">
        <w:rPr>
          <w:rFonts w:eastAsiaTheme="minorHAnsi"/>
          <w:color w:val="000000" w:themeColor="text1"/>
          <w:sz w:val="28"/>
          <w:szCs w:val="28"/>
          <w:lang w:val="en-GB" w:eastAsia="en-US"/>
        </w:rPr>
        <w:t xml:space="preserve"> the consent of both </w:t>
      </w:r>
      <w:r w:rsidR="00974AAC" w:rsidRPr="001D1D88">
        <w:rPr>
          <w:rFonts w:eastAsiaTheme="minorHAnsi"/>
          <w:color w:val="000000" w:themeColor="text1"/>
          <w:sz w:val="28"/>
          <w:szCs w:val="28"/>
          <w:lang w:val="en-GB" w:eastAsia="en-US"/>
        </w:rPr>
        <w:t>parties</w:t>
      </w:r>
      <w:r w:rsidRPr="001D1D88">
        <w:rPr>
          <w:rFonts w:eastAsiaTheme="minorHAnsi"/>
          <w:color w:val="000000" w:themeColor="text1"/>
          <w:sz w:val="28"/>
          <w:szCs w:val="28"/>
          <w:lang w:val="en-GB" w:eastAsia="en-US"/>
        </w:rPr>
        <w:t xml:space="preserve"> is obtained. </w:t>
      </w:r>
      <w:r w:rsidR="00974AAC" w:rsidRPr="001D1D88">
        <w:rPr>
          <w:rFonts w:eastAsiaTheme="minorHAnsi"/>
          <w:color w:val="000000" w:themeColor="text1"/>
          <w:sz w:val="28"/>
          <w:szCs w:val="28"/>
          <w:lang w:val="en-GB" w:eastAsia="en-US"/>
        </w:rPr>
        <w:t>Such clauses</w:t>
      </w:r>
      <w:r w:rsidRPr="001D1D88">
        <w:rPr>
          <w:rFonts w:eastAsiaTheme="minorHAnsi"/>
          <w:color w:val="000000" w:themeColor="text1"/>
          <w:sz w:val="28"/>
          <w:szCs w:val="28"/>
          <w:lang w:val="en-GB" w:eastAsia="en-US"/>
        </w:rPr>
        <w:t xml:space="preserve"> prevent unilateral changes by the host state</w:t>
      </w:r>
      <w:r w:rsidR="00C1534B" w:rsidRPr="001D1D88">
        <w:rPr>
          <w:rFonts w:eastAsiaTheme="minorHAnsi"/>
          <w:color w:val="000000" w:themeColor="text1"/>
          <w:sz w:val="28"/>
          <w:szCs w:val="28"/>
          <w:lang w:val="en-GB" w:eastAsia="en-US"/>
        </w:rPr>
        <w:t xml:space="preserve"> [</w:t>
      </w:r>
      <w:r w:rsidR="00E55AE9" w:rsidRPr="001D1D88">
        <w:rPr>
          <w:rFonts w:eastAsiaTheme="minorHAnsi"/>
          <w:color w:val="000000" w:themeColor="text1"/>
          <w:sz w:val="28"/>
          <w:szCs w:val="28"/>
          <w:lang w:val="en-GB" w:eastAsia="en-US"/>
        </w:rPr>
        <w:t>161, p. 74</w:t>
      </w:r>
      <w:r w:rsidR="00C1534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p>
    <w:p w14:paraId="33EC8933" w14:textId="226DAEFD" w:rsidR="00FE2C67" w:rsidRPr="001D1D88" w:rsidRDefault="00FE2C6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t xml:space="preserve">3) Rebalancing of benefits. This type addresses the stability of the contract differently, unlike the two </w:t>
      </w:r>
      <w:r w:rsidR="007C3F06" w:rsidRPr="001D1D88">
        <w:rPr>
          <w:rFonts w:eastAsiaTheme="minorHAnsi"/>
          <w:color w:val="000000" w:themeColor="text1"/>
          <w:sz w:val="28"/>
          <w:szCs w:val="28"/>
          <w:lang w:val="en-GB" w:eastAsia="en-US"/>
        </w:rPr>
        <w:t>above</w:t>
      </w:r>
      <w:r w:rsidRPr="001D1D88">
        <w:rPr>
          <w:rFonts w:eastAsiaTheme="minorHAnsi"/>
          <w:color w:val="000000" w:themeColor="text1"/>
          <w:sz w:val="28"/>
          <w:szCs w:val="28"/>
          <w:lang w:val="en-GB" w:eastAsia="en-US"/>
        </w:rPr>
        <w:t xml:space="preserve"> types. It envisages automatic adjustments or renegotiation of contract terms in the event that certain events occur. If the host state adopts a measure that</w:t>
      </w:r>
      <w:r w:rsidR="00FE0A4B" w:rsidRPr="001D1D88">
        <w:rPr>
          <w:rFonts w:eastAsiaTheme="minorHAnsi"/>
          <w:color w:val="000000" w:themeColor="text1"/>
          <w:sz w:val="28"/>
          <w:szCs w:val="28"/>
          <w:lang w:val="en-GB" w:eastAsia="en-US"/>
        </w:rPr>
        <w:t xml:space="preserve"> is</w:t>
      </w:r>
      <w:r w:rsidRPr="001D1D88">
        <w:rPr>
          <w:rFonts w:eastAsiaTheme="minorHAnsi"/>
          <w:color w:val="000000" w:themeColor="text1"/>
          <w:sz w:val="28"/>
          <w:szCs w:val="28"/>
          <w:lang w:val="en-GB" w:eastAsia="en-US"/>
        </w:rPr>
        <w:t xml:space="preserve"> likely</w:t>
      </w:r>
      <w:r w:rsidR="00FE0A4B" w:rsidRPr="001D1D88">
        <w:rPr>
          <w:rFonts w:eastAsiaTheme="minorHAnsi"/>
          <w:color w:val="000000" w:themeColor="text1"/>
          <w:sz w:val="28"/>
          <w:szCs w:val="28"/>
          <w:lang w:val="en-GB" w:eastAsia="en-US"/>
        </w:rPr>
        <w:t xml:space="preserve"> to</w:t>
      </w:r>
      <w:r w:rsidRPr="001D1D88">
        <w:rPr>
          <w:rFonts w:eastAsiaTheme="minorHAnsi"/>
          <w:color w:val="000000" w:themeColor="text1"/>
          <w:sz w:val="28"/>
          <w:szCs w:val="28"/>
          <w:lang w:val="en-GB" w:eastAsia="en-US"/>
        </w:rPr>
        <w:t xml:space="preserve"> ha</w:t>
      </w:r>
      <w:r w:rsidR="00FE0A4B" w:rsidRPr="001D1D88">
        <w:rPr>
          <w:rFonts w:eastAsiaTheme="minorHAnsi"/>
          <w:color w:val="000000" w:themeColor="text1"/>
          <w:sz w:val="28"/>
          <w:szCs w:val="28"/>
          <w:lang w:val="en-GB" w:eastAsia="en-US"/>
        </w:rPr>
        <w:t>ve</w:t>
      </w:r>
      <w:r w:rsidRPr="001D1D88">
        <w:rPr>
          <w:rFonts w:eastAsiaTheme="minorHAnsi"/>
          <w:color w:val="000000" w:themeColor="text1"/>
          <w:sz w:val="28"/>
          <w:szCs w:val="28"/>
          <w:lang w:val="en-GB" w:eastAsia="en-US"/>
        </w:rPr>
        <w:t xml:space="preserve"> damaging consequences for the economic balance of the contract at the time of signing the contract, rebalancing of benefits has to occur</w:t>
      </w:r>
      <w:r w:rsidR="004F5C0F">
        <w:rPr>
          <w:rFonts w:eastAsiaTheme="minorHAnsi"/>
          <w:color w:val="000000" w:themeColor="text1"/>
          <w:sz w:val="28"/>
          <w:szCs w:val="28"/>
          <w:lang w:val="en-GB" w:eastAsia="en-US"/>
        </w:rPr>
        <w:t xml:space="preserve"> </w:t>
      </w:r>
      <w:r w:rsidR="004F5C0F" w:rsidRPr="001D1D88">
        <w:rPr>
          <w:rFonts w:eastAsiaTheme="minorHAnsi"/>
          <w:color w:val="000000" w:themeColor="text1"/>
          <w:sz w:val="28"/>
          <w:szCs w:val="28"/>
          <w:lang w:val="en-GB" w:eastAsia="en-US"/>
        </w:rPr>
        <w:t>[161, p. 7</w:t>
      </w:r>
      <w:r w:rsidR="004F5C0F">
        <w:rPr>
          <w:rFonts w:eastAsiaTheme="minorHAnsi"/>
          <w:color w:val="000000" w:themeColor="text1"/>
          <w:sz w:val="28"/>
          <w:szCs w:val="28"/>
          <w:lang w:val="en-GB" w:eastAsia="en-US"/>
        </w:rPr>
        <w:t>5-76</w:t>
      </w:r>
      <w:r w:rsidR="004F5C0F"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w:t>
      </w:r>
    </w:p>
    <w:p w14:paraId="1458470A" w14:textId="688459AA" w:rsidR="00FE2C67" w:rsidRPr="001D1D88" w:rsidRDefault="00FE2C6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t xml:space="preserve">4) Allocation of burden. This type </w:t>
      </w:r>
      <w:r w:rsidR="00974AAC" w:rsidRPr="001D1D88">
        <w:rPr>
          <w:rFonts w:eastAsiaTheme="minorHAnsi"/>
          <w:color w:val="000000" w:themeColor="text1"/>
          <w:sz w:val="28"/>
          <w:szCs w:val="28"/>
          <w:lang w:val="en-GB" w:eastAsia="en-US"/>
        </w:rPr>
        <w:t xml:space="preserve">of </w:t>
      </w:r>
      <w:r w:rsidR="00A53480" w:rsidRPr="001D1D88">
        <w:rPr>
          <w:rFonts w:eastAsiaTheme="minorHAnsi"/>
          <w:color w:val="000000" w:themeColor="text1"/>
          <w:sz w:val="28"/>
          <w:szCs w:val="28"/>
          <w:lang w:val="en-GB" w:eastAsia="en-US"/>
        </w:rPr>
        <w:t>clause</w:t>
      </w:r>
      <w:r w:rsidR="00974AAC" w:rsidRPr="001D1D88">
        <w:rPr>
          <w:rFonts w:eastAsiaTheme="minorHAnsi"/>
          <w:color w:val="000000" w:themeColor="text1"/>
          <w:sz w:val="28"/>
          <w:szCs w:val="28"/>
          <w:lang w:val="en-GB" w:eastAsia="en-US"/>
        </w:rPr>
        <w:t xml:space="preserve"> foresees</w:t>
      </w:r>
      <w:r w:rsidRPr="001D1D88">
        <w:rPr>
          <w:rFonts w:eastAsiaTheme="minorHAnsi"/>
          <w:color w:val="000000" w:themeColor="text1"/>
          <w:sz w:val="28"/>
          <w:szCs w:val="28"/>
          <w:lang w:val="en-GB" w:eastAsia="en-US"/>
        </w:rPr>
        <w:t xml:space="preserve"> the allocation of</w:t>
      </w:r>
      <w:r w:rsidR="00974AAC" w:rsidRPr="001D1D88">
        <w:rPr>
          <w:rFonts w:eastAsiaTheme="minorHAnsi"/>
          <w:color w:val="000000" w:themeColor="text1"/>
          <w:sz w:val="28"/>
          <w:szCs w:val="28"/>
          <w:lang w:val="en-GB" w:eastAsia="en-US"/>
        </w:rPr>
        <w:t xml:space="preserve"> the</w:t>
      </w:r>
      <w:r w:rsidRPr="001D1D88">
        <w:rPr>
          <w:rFonts w:eastAsiaTheme="minorHAnsi"/>
          <w:color w:val="000000" w:themeColor="text1"/>
          <w:sz w:val="28"/>
          <w:szCs w:val="28"/>
          <w:lang w:val="en-GB" w:eastAsia="en-US"/>
        </w:rPr>
        <w:t xml:space="preserve"> burden between contract parties due to changes in law affecting negatively the contract. This type of clause can </w:t>
      </w:r>
      <w:r w:rsidR="00B97EA7" w:rsidRPr="001D1D88">
        <w:rPr>
          <w:rFonts w:eastAsiaTheme="minorHAnsi"/>
          <w:color w:val="000000" w:themeColor="text1"/>
          <w:sz w:val="28"/>
          <w:szCs w:val="28"/>
          <w:lang w:val="en-GB" w:eastAsia="en-US"/>
        </w:rPr>
        <w:t>be shaped</w:t>
      </w:r>
      <w:r w:rsidRPr="001D1D88">
        <w:rPr>
          <w:rFonts w:eastAsiaTheme="minorHAnsi"/>
          <w:color w:val="000000" w:themeColor="text1"/>
          <w:sz w:val="28"/>
          <w:szCs w:val="28"/>
          <w:lang w:val="en-GB" w:eastAsia="en-US"/>
        </w:rPr>
        <w:t xml:space="preserve"> different</w:t>
      </w:r>
      <w:r w:rsidR="00B97EA7" w:rsidRPr="001D1D88">
        <w:rPr>
          <w:rFonts w:eastAsiaTheme="minorHAnsi"/>
          <w:color w:val="000000" w:themeColor="text1"/>
          <w:sz w:val="28"/>
          <w:szCs w:val="28"/>
          <w:lang w:val="en-GB" w:eastAsia="en-US"/>
        </w:rPr>
        <w:t>ly</w:t>
      </w:r>
      <w:r w:rsidRPr="001D1D88">
        <w:rPr>
          <w:rFonts w:eastAsiaTheme="minorHAnsi"/>
          <w:color w:val="000000" w:themeColor="text1"/>
          <w:sz w:val="28"/>
          <w:szCs w:val="28"/>
          <w:lang w:val="en-GB" w:eastAsia="en-US"/>
        </w:rPr>
        <w:t xml:space="preserve">; in most cases, the </w:t>
      </w:r>
      <w:r w:rsidR="00943670" w:rsidRPr="001D1D88">
        <w:rPr>
          <w:rFonts w:eastAsiaTheme="minorHAnsi"/>
          <w:color w:val="000000" w:themeColor="text1"/>
          <w:sz w:val="28"/>
          <w:szCs w:val="28"/>
          <w:lang w:val="en-GB" w:eastAsia="en-US"/>
        </w:rPr>
        <w:t>N</w:t>
      </w:r>
      <w:r w:rsidRPr="001D1D88">
        <w:rPr>
          <w:rFonts w:eastAsiaTheme="minorHAnsi"/>
          <w:color w:val="000000" w:themeColor="text1"/>
          <w:sz w:val="28"/>
          <w:szCs w:val="28"/>
          <w:lang w:val="en-GB" w:eastAsia="en-US"/>
        </w:rPr>
        <w:t xml:space="preserve">OC takes </w:t>
      </w:r>
      <w:r w:rsidR="00B97EA7" w:rsidRPr="001D1D88">
        <w:rPr>
          <w:rFonts w:eastAsiaTheme="minorHAnsi"/>
          <w:color w:val="000000" w:themeColor="text1"/>
          <w:sz w:val="28"/>
          <w:szCs w:val="28"/>
          <w:lang w:val="en-GB" w:eastAsia="en-US"/>
        </w:rPr>
        <w:t xml:space="preserve">part if not all of </w:t>
      </w:r>
      <w:r w:rsidRPr="001D1D88">
        <w:rPr>
          <w:rFonts w:eastAsiaTheme="minorHAnsi"/>
          <w:color w:val="000000" w:themeColor="text1"/>
          <w:sz w:val="28"/>
          <w:szCs w:val="28"/>
          <w:lang w:val="en-GB" w:eastAsia="en-US"/>
        </w:rPr>
        <w:t>the burden-sharing</w:t>
      </w:r>
      <w:r w:rsidR="00C1534B" w:rsidRPr="001D1D88">
        <w:rPr>
          <w:rFonts w:eastAsiaTheme="minorHAnsi"/>
          <w:color w:val="000000" w:themeColor="text1"/>
          <w:sz w:val="28"/>
          <w:szCs w:val="28"/>
          <w:lang w:val="en-GB" w:eastAsia="en-US"/>
        </w:rPr>
        <w:t xml:space="preserve"> [</w:t>
      </w:r>
      <w:r w:rsidR="00E55AE9" w:rsidRPr="001D1D88">
        <w:rPr>
          <w:rFonts w:eastAsiaTheme="minorHAnsi"/>
          <w:color w:val="000000" w:themeColor="text1"/>
          <w:sz w:val="28"/>
          <w:szCs w:val="28"/>
          <w:lang w:val="en-GB" w:eastAsia="en-US"/>
        </w:rPr>
        <w:t>161, p. 80</w:t>
      </w:r>
      <w:r w:rsidR="00C1534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p>
    <w:p w14:paraId="19AA187C" w14:textId="7D5D51A5" w:rsidR="00FE2C67" w:rsidRPr="001D1D88" w:rsidRDefault="00B941F4" w:rsidP="00DF3A4A">
      <w:pPr>
        <w:tabs>
          <w:tab w:val="left" w:pos="426"/>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00DF3A4A" w:rsidRPr="001D1D88">
        <w:rPr>
          <w:rFonts w:eastAsiaTheme="minorHAnsi"/>
          <w:color w:val="000000" w:themeColor="text1"/>
          <w:sz w:val="28"/>
          <w:szCs w:val="28"/>
          <w:lang w:val="en-GB" w:eastAsia="en-US"/>
        </w:rPr>
        <w:tab/>
      </w:r>
      <w:r w:rsidR="00FE2C67" w:rsidRPr="001D1D88">
        <w:rPr>
          <w:rFonts w:eastAsiaTheme="minorHAnsi"/>
          <w:color w:val="000000" w:themeColor="text1"/>
          <w:sz w:val="28"/>
          <w:szCs w:val="28"/>
          <w:lang w:val="en-GB" w:eastAsia="en-US"/>
        </w:rPr>
        <w:t xml:space="preserve">As noted, the history of </w:t>
      </w:r>
      <w:r w:rsidR="00FA258B" w:rsidRPr="001D1D88">
        <w:rPr>
          <w:rFonts w:eastAsiaTheme="minorHAnsi"/>
          <w:color w:val="000000" w:themeColor="text1"/>
          <w:sz w:val="28"/>
          <w:szCs w:val="28"/>
          <w:lang w:val="en-GB" w:eastAsia="en-US"/>
        </w:rPr>
        <w:t>such</w:t>
      </w:r>
      <w:r w:rsidR="00FE2C67" w:rsidRPr="001D1D88">
        <w:rPr>
          <w:rFonts w:eastAsiaTheme="minorHAnsi"/>
          <w:color w:val="000000" w:themeColor="text1"/>
          <w:sz w:val="28"/>
          <w:szCs w:val="28"/>
          <w:lang w:val="en-GB" w:eastAsia="en-US"/>
        </w:rPr>
        <w:t xml:space="preserve"> stabilization clauses goes back to the first half of the </w:t>
      </w:r>
      <w:r w:rsidR="00FA258B" w:rsidRPr="001D1D88">
        <w:rPr>
          <w:rFonts w:eastAsiaTheme="minorHAnsi"/>
          <w:color w:val="000000" w:themeColor="text1"/>
          <w:sz w:val="28"/>
          <w:szCs w:val="28"/>
          <w:lang w:val="en-GB" w:eastAsia="en-US"/>
        </w:rPr>
        <w:t>20</w:t>
      </w:r>
      <w:r w:rsidR="00FA258B" w:rsidRPr="001D1D88">
        <w:rPr>
          <w:rFonts w:eastAsiaTheme="minorHAnsi"/>
          <w:color w:val="000000" w:themeColor="text1"/>
          <w:sz w:val="28"/>
          <w:szCs w:val="28"/>
          <w:vertAlign w:val="superscript"/>
          <w:lang w:val="en-GB" w:eastAsia="en-US"/>
        </w:rPr>
        <w:t>th</w:t>
      </w:r>
      <w:r w:rsidR="00FE2C67" w:rsidRPr="001D1D88">
        <w:rPr>
          <w:rFonts w:eastAsiaTheme="minorHAnsi"/>
          <w:color w:val="000000" w:themeColor="text1"/>
          <w:sz w:val="28"/>
          <w:szCs w:val="28"/>
          <w:lang w:val="en-GB" w:eastAsia="en-US"/>
        </w:rPr>
        <w:t xml:space="preserve"> century</w:t>
      </w:r>
      <w:r w:rsidR="00147D28" w:rsidRPr="001D1D88">
        <w:rPr>
          <w:rFonts w:eastAsiaTheme="minorHAnsi"/>
          <w:color w:val="000000" w:themeColor="text1"/>
          <w:sz w:val="28"/>
          <w:szCs w:val="28"/>
          <w:lang w:val="en-GB" w:eastAsia="en-US"/>
        </w:rPr>
        <w:t>,</w:t>
      </w:r>
      <w:r w:rsidR="00FE2C67" w:rsidRPr="001D1D88">
        <w:rPr>
          <w:rFonts w:eastAsiaTheme="minorHAnsi"/>
          <w:color w:val="000000" w:themeColor="text1"/>
          <w:sz w:val="28"/>
          <w:szCs w:val="28"/>
          <w:lang w:val="en-GB" w:eastAsia="en-US"/>
        </w:rPr>
        <w:t xml:space="preserve"> when such clauses were included in the contracts concluded between </w:t>
      </w:r>
      <w:r w:rsidR="00FA0190" w:rsidRPr="001D1D88">
        <w:rPr>
          <w:rFonts w:eastAsiaTheme="minorHAnsi"/>
          <w:color w:val="000000" w:themeColor="text1"/>
          <w:sz w:val="28"/>
          <w:szCs w:val="28"/>
          <w:lang w:val="en-GB" w:eastAsia="en-US"/>
        </w:rPr>
        <w:t xml:space="preserve">the </w:t>
      </w:r>
      <w:r w:rsidR="00FE2C67" w:rsidRPr="001D1D88">
        <w:rPr>
          <w:rFonts w:eastAsiaTheme="minorHAnsi"/>
          <w:color w:val="000000" w:themeColor="text1"/>
          <w:sz w:val="28"/>
          <w:szCs w:val="28"/>
          <w:lang w:val="en-GB" w:eastAsia="en-US"/>
        </w:rPr>
        <w:t>Middle East</w:t>
      </w:r>
      <w:r w:rsidR="00FA258B" w:rsidRPr="001D1D88">
        <w:rPr>
          <w:rFonts w:eastAsiaTheme="minorHAnsi"/>
          <w:color w:val="000000" w:themeColor="text1"/>
          <w:sz w:val="28"/>
          <w:szCs w:val="28"/>
          <w:lang w:val="en-GB" w:eastAsia="en-US"/>
        </w:rPr>
        <w:t>ern</w:t>
      </w:r>
      <w:r w:rsidR="00FE2C67" w:rsidRPr="001D1D88">
        <w:rPr>
          <w:rFonts w:eastAsiaTheme="minorHAnsi"/>
          <w:color w:val="000000" w:themeColor="text1"/>
          <w:sz w:val="28"/>
          <w:szCs w:val="28"/>
          <w:lang w:val="en-GB" w:eastAsia="en-US"/>
        </w:rPr>
        <w:t xml:space="preserve"> </w:t>
      </w:r>
      <w:r w:rsidR="00FA258B" w:rsidRPr="001D1D88">
        <w:rPr>
          <w:rFonts w:eastAsiaTheme="minorHAnsi"/>
          <w:color w:val="000000" w:themeColor="text1"/>
          <w:sz w:val="28"/>
          <w:szCs w:val="28"/>
          <w:lang w:val="en-GB" w:eastAsia="en-US"/>
        </w:rPr>
        <w:t>S</w:t>
      </w:r>
      <w:r w:rsidR="00147D28" w:rsidRPr="001D1D88">
        <w:rPr>
          <w:rFonts w:eastAsiaTheme="minorHAnsi"/>
          <w:color w:val="000000" w:themeColor="text1"/>
          <w:sz w:val="28"/>
          <w:szCs w:val="28"/>
          <w:lang w:val="en-GB" w:eastAsia="en-US"/>
        </w:rPr>
        <w:t>tates</w:t>
      </w:r>
      <w:r w:rsidR="00FE2C67" w:rsidRPr="001D1D88">
        <w:rPr>
          <w:rFonts w:eastAsiaTheme="minorHAnsi"/>
          <w:color w:val="000000" w:themeColor="text1"/>
          <w:sz w:val="28"/>
          <w:szCs w:val="28"/>
          <w:lang w:val="en-GB" w:eastAsia="en-US"/>
        </w:rPr>
        <w:t xml:space="preserve"> and Western IOCs. This pattern </w:t>
      </w:r>
      <w:r w:rsidR="00147D28" w:rsidRPr="001D1D88">
        <w:rPr>
          <w:rFonts w:eastAsiaTheme="minorHAnsi"/>
          <w:color w:val="000000" w:themeColor="text1"/>
          <w:sz w:val="28"/>
          <w:szCs w:val="28"/>
          <w:lang w:val="en-GB" w:eastAsia="en-US"/>
        </w:rPr>
        <w:t xml:space="preserve">was </w:t>
      </w:r>
      <w:r w:rsidR="00FE2C67" w:rsidRPr="001D1D88">
        <w:rPr>
          <w:rFonts w:eastAsiaTheme="minorHAnsi"/>
          <w:color w:val="000000" w:themeColor="text1"/>
          <w:sz w:val="28"/>
          <w:szCs w:val="28"/>
          <w:lang w:val="en-GB" w:eastAsia="en-US"/>
        </w:rPr>
        <w:t xml:space="preserve">continued by former Soviet Union </w:t>
      </w:r>
      <w:r w:rsidR="00147D28" w:rsidRPr="001D1D88">
        <w:rPr>
          <w:rFonts w:eastAsiaTheme="minorHAnsi"/>
          <w:color w:val="000000" w:themeColor="text1"/>
          <w:sz w:val="28"/>
          <w:szCs w:val="28"/>
          <w:lang w:val="en-GB" w:eastAsia="en-US"/>
        </w:rPr>
        <w:t>states</w:t>
      </w:r>
      <w:r w:rsidR="00FE2C67" w:rsidRPr="001D1D88">
        <w:rPr>
          <w:rFonts w:eastAsiaTheme="minorHAnsi"/>
          <w:color w:val="000000" w:themeColor="text1"/>
          <w:sz w:val="28"/>
          <w:szCs w:val="28"/>
          <w:lang w:val="en-GB" w:eastAsia="en-US"/>
        </w:rPr>
        <w:t xml:space="preserve"> such as Azerbaijan, Kazakhstan, Turkmenistan and Russia where such clauses or new variations thereof were included in the petroleum contracts in order to preserve the original contract terms and conditions from </w:t>
      </w:r>
      <w:r w:rsidR="00FA0190" w:rsidRPr="001D1D88">
        <w:rPr>
          <w:rFonts w:eastAsiaTheme="minorHAnsi"/>
          <w:color w:val="000000" w:themeColor="text1"/>
          <w:sz w:val="28"/>
          <w:szCs w:val="28"/>
          <w:lang w:val="en-GB" w:eastAsia="en-US"/>
        </w:rPr>
        <w:t xml:space="preserve">any </w:t>
      </w:r>
      <w:r w:rsidR="00FE2C67" w:rsidRPr="001D1D88">
        <w:rPr>
          <w:rFonts w:eastAsiaTheme="minorHAnsi"/>
          <w:color w:val="000000" w:themeColor="text1"/>
          <w:sz w:val="28"/>
          <w:szCs w:val="28"/>
          <w:lang w:val="en-GB" w:eastAsia="en-US"/>
        </w:rPr>
        <w:t xml:space="preserve">amendments </w:t>
      </w:r>
      <w:r w:rsidR="00147D28" w:rsidRPr="001D1D88">
        <w:rPr>
          <w:rFonts w:eastAsiaTheme="minorHAnsi"/>
          <w:color w:val="000000" w:themeColor="text1"/>
          <w:sz w:val="28"/>
          <w:szCs w:val="28"/>
          <w:lang w:val="en-GB" w:eastAsia="en-US"/>
        </w:rPr>
        <w:t>to</w:t>
      </w:r>
      <w:r w:rsidR="00FE2C67" w:rsidRPr="001D1D88">
        <w:rPr>
          <w:rFonts w:eastAsiaTheme="minorHAnsi"/>
          <w:color w:val="000000" w:themeColor="text1"/>
          <w:sz w:val="28"/>
          <w:szCs w:val="28"/>
          <w:lang w:val="en-GB" w:eastAsia="en-US"/>
        </w:rPr>
        <w:t xml:space="preserve"> national law. </w:t>
      </w:r>
      <w:r w:rsidR="00147D28" w:rsidRPr="001D1D88">
        <w:rPr>
          <w:rFonts w:eastAsiaTheme="minorHAnsi"/>
          <w:color w:val="000000" w:themeColor="text1"/>
          <w:sz w:val="28"/>
          <w:szCs w:val="28"/>
          <w:lang w:val="en-GB" w:eastAsia="en-US"/>
        </w:rPr>
        <w:t>However,</w:t>
      </w:r>
      <w:r w:rsidR="00FE2C67" w:rsidRPr="001D1D88">
        <w:rPr>
          <w:rFonts w:eastAsiaTheme="minorHAnsi"/>
          <w:color w:val="000000" w:themeColor="text1"/>
          <w:sz w:val="28"/>
          <w:szCs w:val="28"/>
          <w:lang w:val="en-GB" w:eastAsia="en-US"/>
        </w:rPr>
        <w:t xml:space="preserve"> the stabilization clauses in these later petroleum contracts have </w:t>
      </w:r>
      <w:r w:rsidR="00147D28" w:rsidRPr="001D1D88">
        <w:rPr>
          <w:rFonts w:eastAsiaTheme="minorHAnsi"/>
          <w:color w:val="000000" w:themeColor="text1"/>
          <w:sz w:val="28"/>
          <w:szCs w:val="28"/>
          <w:lang w:val="en-GB" w:eastAsia="en-US"/>
        </w:rPr>
        <w:t>taken</w:t>
      </w:r>
      <w:r w:rsidR="00FE2C67" w:rsidRPr="001D1D88">
        <w:rPr>
          <w:rFonts w:eastAsiaTheme="minorHAnsi"/>
          <w:color w:val="000000" w:themeColor="text1"/>
          <w:sz w:val="28"/>
          <w:szCs w:val="28"/>
          <w:lang w:val="en-GB" w:eastAsia="en-US"/>
        </w:rPr>
        <w:t xml:space="preserve"> a </w:t>
      </w:r>
      <w:r w:rsidR="00FA0190" w:rsidRPr="001D1D88">
        <w:rPr>
          <w:rFonts w:eastAsiaTheme="minorHAnsi"/>
          <w:color w:val="000000" w:themeColor="text1"/>
          <w:sz w:val="28"/>
          <w:szCs w:val="28"/>
          <w:lang w:val="en-GB" w:eastAsia="en-US"/>
        </w:rPr>
        <w:t>softer</w:t>
      </w:r>
      <w:r w:rsidR="00FE2C67" w:rsidRPr="001D1D88">
        <w:rPr>
          <w:rFonts w:eastAsiaTheme="minorHAnsi"/>
          <w:color w:val="000000" w:themeColor="text1"/>
          <w:sz w:val="28"/>
          <w:szCs w:val="28"/>
          <w:lang w:val="en-GB" w:eastAsia="en-US"/>
        </w:rPr>
        <w:t xml:space="preserve"> form. For example, </w:t>
      </w:r>
      <w:r w:rsidR="00EB6D32" w:rsidRPr="001D1D88">
        <w:rPr>
          <w:rFonts w:eastAsiaTheme="minorHAnsi"/>
          <w:color w:val="000000" w:themeColor="text1"/>
          <w:sz w:val="28"/>
          <w:szCs w:val="28"/>
          <w:lang w:val="en-GB" w:eastAsia="en-US"/>
        </w:rPr>
        <w:t xml:space="preserve">the </w:t>
      </w:r>
      <w:r w:rsidR="00FE2C67" w:rsidRPr="001D1D88">
        <w:rPr>
          <w:rFonts w:eastAsiaTheme="minorHAnsi"/>
          <w:color w:val="000000" w:themeColor="text1"/>
          <w:sz w:val="28"/>
          <w:szCs w:val="28"/>
          <w:lang w:val="en-GB" w:eastAsia="en-US"/>
        </w:rPr>
        <w:t xml:space="preserve">Azerbaijan PSA </w:t>
      </w:r>
      <w:r w:rsidR="00EB6D32" w:rsidRPr="001D1D88">
        <w:rPr>
          <w:rFonts w:eastAsiaTheme="minorHAnsi"/>
          <w:color w:val="000000" w:themeColor="text1"/>
          <w:sz w:val="28"/>
          <w:szCs w:val="28"/>
          <w:lang w:val="en-GB" w:eastAsia="en-US"/>
        </w:rPr>
        <w:t>relating to</w:t>
      </w:r>
      <w:r w:rsidR="00FE2C67" w:rsidRPr="001D1D88">
        <w:rPr>
          <w:rFonts w:eastAsiaTheme="minorHAnsi"/>
          <w:color w:val="000000" w:themeColor="text1"/>
          <w:sz w:val="28"/>
          <w:szCs w:val="28"/>
          <w:lang w:val="en-GB" w:eastAsia="en-US"/>
        </w:rPr>
        <w:t xml:space="preserve"> the Azeri Chirag Gunashli field includes the following economic </w:t>
      </w:r>
      <w:r w:rsidR="00FE2C67" w:rsidRPr="001D1D88">
        <w:rPr>
          <w:rFonts w:eastAsiaTheme="minorHAnsi"/>
          <w:color w:val="000000" w:themeColor="text1"/>
          <w:sz w:val="28"/>
          <w:szCs w:val="28"/>
          <w:lang w:val="en-US" w:eastAsia="en-US"/>
        </w:rPr>
        <w:t>equilibrium clause:</w:t>
      </w:r>
    </w:p>
    <w:p w14:paraId="409D565F" w14:textId="1F0F4617" w:rsidR="00FE2C67" w:rsidRPr="001D1D88" w:rsidRDefault="005A6200" w:rsidP="00147D28">
      <w:pPr>
        <w:autoSpaceDE w:val="0"/>
        <w:autoSpaceDN w:val="0"/>
        <w:adjustRightInd w:val="0"/>
        <w:ind w:left="567" w:right="335"/>
        <w:jc w:val="both"/>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w:t>
      </w:r>
      <w:r w:rsidR="00FE2C67" w:rsidRPr="00644CBA">
        <w:rPr>
          <w:rFonts w:eastAsiaTheme="minorHAnsi"/>
          <w:i/>
          <w:iCs/>
          <w:color w:val="000000" w:themeColor="text1"/>
          <w:sz w:val="28"/>
          <w:szCs w:val="28"/>
          <w:lang w:val="en-US" w:eastAsia="en-US"/>
        </w:rPr>
        <w:t xml:space="preserve">The rights and interests accruing to Contractor (or its assignees) under this Contract and its Sub-contractors under this Contract shall not be amended, modified, or reduced without the prior consent of Contractor. In the event that the Government or other Azerbaijan authority invokes any present or future law, treaty, intergovernmental agreement, decree, or administrative order which contravenes the provisions of this Contract or adversely or positively affects the rights or interests of Contractor hereunder, including, but not limited to, any changes in tax legislation, regulations, administrative practice, or jurisdictional changes pertaining to the Contract Area the terms of this Contract shall be adjusted to re-establish the economic equilibrium of the Parties, and if the rights or interests of Contractor have been adversely affected, then SOCAR shall indemnify the Contractor (and its assignees) for any disbenefit, deterioration in economic circumstances, loss or damages that ensue therefrom. SOCAR shall within the full limits of its authority use its reasonable lawful endeavors to ensure that the Government will take appropriate measures to resolve promptly in accordance with the foregoing principles any conflict or anomaly between such </w:t>
      </w:r>
      <w:r w:rsidR="00FE2C67" w:rsidRPr="00644CBA">
        <w:rPr>
          <w:rFonts w:eastAsiaTheme="minorHAnsi"/>
          <w:i/>
          <w:iCs/>
          <w:color w:val="000000" w:themeColor="text1"/>
          <w:sz w:val="28"/>
          <w:szCs w:val="28"/>
          <w:lang w:val="en-US" w:eastAsia="en-US"/>
        </w:rPr>
        <w:lastRenderedPageBreak/>
        <w:t>treaty, intergovernmental agreement, law, decree, or administrative order and this Contract</w:t>
      </w:r>
      <w:r w:rsidRPr="001D1D88">
        <w:rPr>
          <w:rFonts w:eastAsiaTheme="minorHAnsi"/>
          <w:color w:val="000000" w:themeColor="text1"/>
          <w:sz w:val="28"/>
          <w:szCs w:val="28"/>
          <w:lang w:val="en-GB" w:eastAsia="en-US"/>
        </w:rPr>
        <w:t>”</w:t>
      </w:r>
      <w:r w:rsidR="00C1534B" w:rsidRPr="001D1D88">
        <w:rPr>
          <w:rFonts w:eastAsiaTheme="minorHAnsi"/>
          <w:color w:val="000000" w:themeColor="text1"/>
          <w:sz w:val="28"/>
          <w:szCs w:val="28"/>
          <w:lang w:val="en-GB" w:eastAsia="en-US"/>
        </w:rPr>
        <w:t xml:space="preserve"> [</w:t>
      </w:r>
      <w:r w:rsidR="00A53480" w:rsidRPr="001D1D88">
        <w:rPr>
          <w:rFonts w:eastAsiaTheme="minorHAnsi"/>
          <w:color w:val="000000" w:themeColor="text1"/>
          <w:sz w:val="28"/>
          <w:szCs w:val="28"/>
          <w:lang w:val="en-GB" w:eastAsia="en-US"/>
        </w:rPr>
        <w:t>165</w:t>
      </w:r>
      <w:r w:rsidR="00C1534B" w:rsidRPr="001D1D88">
        <w:rPr>
          <w:rFonts w:eastAsiaTheme="minorHAnsi"/>
          <w:color w:val="000000" w:themeColor="text1"/>
          <w:sz w:val="28"/>
          <w:szCs w:val="28"/>
          <w:lang w:val="en-GB" w:eastAsia="en-US"/>
        </w:rPr>
        <w:t>]</w:t>
      </w:r>
      <w:r w:rsidR="00A53480" w:rsidRPr="001D1D88">
        <w:rPr>
          <w:rFonts w:eastAsiaTheme="minorHAnsi"/>
          <w:color w:val="000000" w:themeColor="text1"/>
          <w:sz w:val="28"/>
          <w:szCs w:val="28"/>
          <w:lang w:val="en-GB" w:eastAsia="en-US"/>
        </w:rPr>
        <w:t xml:space="preserve">. </w:t>
      </w:r>
    </w:p>
    <w:p w14:paraId="0C934BD0" w14:textId="77777777" w:rsidR="00A53480" w:rsidRPr="001D1D88" w:rsidRDefault="00FE2C67" w:rsidP="007B14F4">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The role of the stabilization clause is widely discussed in international arbitration. In particular, some of the early arbitration awards considered the effect of stabilization clauses in light of fundamental principles and doctrines of international law</w:t>
      </w:r>
      <w:r w:rsidR="00147D28" w:rsidRPr="001D1D88">
        <w:rPr>
          <w:rFonts w:eastAsiaTheme="minorHAnsi"/>
          <w:color w:val="000000" w:themeColor="text1"/>
          <w:sz w:val="28"/>
          <w:szCs w:val="28"/>
          <w:lang w:val="en-GB" w:eastAsia="en-US"/>
        </w:rPr>
        <w:t xml:space="preserve">. </w:t>
      </w:r>
      <w:r w:rsidR="00060C44"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tabilization clause</w:t>
      </w:r>
      <w:r w:rsidR="00060C44"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 xml:space="preserve"> limited the legislative power of the host state. It </w:t>
      </w:r>
      <w:r w:rsidR="0029068F" w:rsidRPr="001D1D88">
        <w:rPr>
          <w:rFonts w:eastAsiaTheme="minorHAnsi"/>
          <w:color w:val="000000" w:themeColor="text1"/>
          <w:sz w:val="28"/>
          <w:szCs w:val="28"/>
          <w:lang w:val="en-GB" w:eastAsia="en-US"/>
        </w:rPr>
        <w:t xml:space="preserve">has </w:t>
      </w:r>
      <w:r w:rsidRPr="001D1D88">
        <w:rPr>
          <w:rFonts w:eastAsiaTheme="minorHAnsi"/>
          <w:color w:val="000000" w:themeColor="text1"/>
          <w:sz w:val="28"/>
          <w:szCs w:val="28"/>
          <w:lang w:val="en-GB" w:eastAsia="en-US"/>
        </w:rPr>
        <w:t xml:space="preserve">led to </w:t>
      </w:r>
      <w:r w:rsidR="00060C44" w:rsidRPr="001D1D88">
        <w:rPr>
          <w:rFonts w:eastAsiaTheme="minorHAnsi"/>
          <w:color w:val="000000" w:themeColor="text1"/>
          <w:sz w:val="28"/>
          <w:szCs w:val="28"/>
          <w:lang w:val="en-GB" w:eastAsia="en-US"/>
        </w:rPr>
        <w:t>a</w:t>
      </w:r>
      <w:r w:rsidRPr="001D1D88">
        <w:rPr>
          <w:rFonts w:eastAsiaTheme="minorHAnsi"/>
          <w:color w:val="000000" w:themeColor="text1"/>
          <w:sz w:val="28"/>
          <w:szCs w:val="28"/>
          <w:lang w:val="en-GB" w:eastAsia="en-US"/>
        </w:rPr>
        <w:t xml:space="preserve"> confrontation between </w:t>
      </w:r>
      <w:r w:rsidR="00060C44"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 xml:space="preserve">tate sovereignty and the protection of the rights of IOCs. </w:t>
      </w:r>
    </w:p>
    <w:p w14:paraId="7E4DEE8F" w14:textId="11B8BCA5" w:rsidR="00A53480" w:rsidRPr="001D1D88" w:rsidRDefault="00FE2C67" w:rsidP="00A53480">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It should be recognized that </w:t>
      </w:r>
      <w:r w:rsidR="00060C44" w:rsidRPr="001D1D88">
        <w:rPr>
          <w:rFonts w:eastAsiaTheme="minorHAnsi"/>
          <w:color w:val="000000" w:themeColor="text1"/>
          <w:sz w:val="28"/>
          <w:szCs w:val="28"/>
          <w:lang w:val="en-GB" w:eastAsia="en-US"/>
        </w:rPr>
        <w:t>stabilization clauses</w:t>
      </w:r>
      <w:r w:rsidRPr="001D1D88">
        <w:rPr>
          <w:rFonts w:eastAsiaTheme="minorHAnsi"/>
          <w:color w:val="000000" w:themeColor="text1"/>
          <w:sz w:val="28"/>
          <w:szCs w:val="28"/>
          <w:lang w:val="en-GB" w:eastAsia="en-US"/>
        </w:rPr>
        <w:t xml:space="preserve"> </w:t>
      </w:r>
      <w:r w:rsidR="00060C44" w:rsidRPr="001D1D88">
        <w:rPr>
          <w:rFonts w:eastAsiaTheme="minorHAnsi"/>
          <w:color w:val="000000" w:themeColor="text1"/>
          <w:sz w:val="28"/>
          <w:szCs w:val="28"/>
          <w:lang w:val="en-GB" w:eastAsia="en-US"/>
        </w:rPr>
        <w:t>are</w:t>
      </w:r>
      <w:r w:rsidRPr="001D1D88">
        <w:rPr>
          <w:rFonts w:eastAsiaTheme="minorHAnsi"/>
          <w:color w:val="000000" w:themeColor="text1"/>
          <w:sz w:val="28"/>
          <w:szCs w:val="28"/>
          <w:lang w:val="en-GB" w:eastAsia="en-US"/>
        </w:rPr>
        <w:t xml:space="preserve"> the strictest form of limitation of the legislative power of the host state. Moreover, </w:t>
      </w:r>
      <w:r w:rsidR="0029068F" w:rsidRPr="001D1D88">
        <w:rPr>
          <w:rFonts w:eastAsiaTheme="minorHAnsi"/>
          <w:color w:val="000000" w:themeColor="text1"/>
          <w:sz w:val="28"/>
          <w:szCs w:val="28"/>
          <w:lang w:val="en-GB" w:eastAsia="en-US"/>
        </w:rPr>
        <w:t>a</w:t>
      </w:r>
      <w:r w:rsidRPr="001D1D88">
        <w:rPr>
          <w:rFonts w:eastAsiaTheme="minorHAnsi"/>
          <w:color w:val="000000" w:themeColor="text1"/>
          <w:sz w:val="28"/>
          <w:szCs w:val="28"/>
          <w:lang w:val="en-GB" w:eastAsia="en-US"/>
        </w:rPr>
        <w:t xml:space="preserve"> stabilization clause is a contractual mechanism rather </w:t>
      </w:r>
      <w:r w:rsidR="0029068F" w:rsidRPr="001D1D88">
        <w:rPr>
          <w:rFonts w:eastAsiaTheme="minorHAnsi"/>
          <w:color w:val="000000" w:themeColor="text1"/>
          <w:sz w:val="28"/>
          <w:szCs w:val="28"/>
          <w:lang w:val="en-GB" w:eastAsia="en-US"/>
        </w:rPr>
        <w:t xml:space="preserve">than, </w:t>
      </w:r>
      <w:r w:rsidRPr="001D1D88">
        <w:rPr>
          <w:rFonts w:eastAsiaTheme="minorHAnsi"/>
          <w:color w:val="000000" w:themeColor="text1"/>
          <w:sz w:val="28"/>
          <w:szCs w:val="28"/>
          <w:lang w:val="en-GB" w:eastAsia="en-US"/>
        </w:rPr>
        <w:t>for example</w:t>
      </w:r>
      <w:r w:rsidR="0029068F"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FET</w:t>
      </w:r>
      <w:r w:rsidR="0029068F" w:rsidRPr="001D1D88">
        <w:rPr>
          <w:rFonts w:eastAsiaTheme="minorHAnsi"/>
          <w:color w:val="000000" w:themeColor="text1"/>
          <w:sz w:val="28"/>
          <w:szCs w:val="28"/>
          <w:lang w:val="en-GB" w:eastAsia="en-US"/>
        </w:rPr>
        <w:t xml:space="preserve"> provision</w:t>
      </w:r>
      <w:r w:rsidR="00060C44" w:rsidRPr="001D1D88">
        <w:rPr>
          <w:rFonts w:eastAsiaTheme="minorHAnsi"/>
          <w:color w:val="000000" w:themeColor="text1"/>
          <w:sz w:val="28"/>
          <w:szCs w:val="28"/>
          <w:lang w:val="en-GB" w:eastAsia="en-US"/>
        </w:rPr>
        <w:t>s</w:t>
      </w:r>
      <w:r w:rsidRPr="001D1D88">
        <w:rPr>
          <w:rFonts w:eastAsiaTheme="minorHAnsi"/>
          <w:color w:val="000000" w:themeColor="text1"/>
          <w:sz w:val="28"/>
          <w:szCs w:val="28"/>
          <w:lang w:val="en-GB" w:eastAsia="en-US"/>
        </w:rPr>
        <w:t xml:space="preserve">. </w:t>
      </w:r>
    </w:p>
    <w:p w14:paraId="54CDBD80" w14:textId="13113753" w:rsidR="00C34604" w:rsidRPr="001D1D88" w:rsidRDefault="00FE2C67" w:rsidP="00A319A1">
      <w:pPr>
        <w:autoSpaceDE w:val="0"/>
        <w:autoSpaceDN w:val="0"/>
        <w:adjustRightInd w:val="0"/>
        <w:ind w:firstLine="567"/>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In this respect, two early awards are important for consideration</w:t>
      </w:r>
      <w:r w:rsidR="00060C44" w:rsidRPr="001D1D88">
        <w:rPr>
          <w:rFonts w:eastAsiaTheme="minorHAnsi"/>
          <w:color w:val="000000" w:themeColor="text1"/>
          <w:sz w:val="28"/>
          <w:szCs w:val="28"/>
          <w:lang w:val="en-GB" w:eastAsia="en-US"/>
        </w:rPr>
        <w:t>, namely</w:t>
      </w:r>
      <w:r w:rsidRPr="001D1D88">
        <w:rPr>
          <w:rFonts w:eastAsiaTheme="minorHAnsi"/>
          <w:color w:val="000000" w:themeColor="text1"/>
          <w:sz w:val="28"/>
          <w:szCs w:val="28"/>
          <w:lang w:val="en-GB" w:eastAsia="en-US"/>
        </w:rPr>
        <w:t xml:space="preserve"> </w:t>
      </w:r>
      <w:r w:rsidRPr="00644CBA">
        <w:rPr>
          <w:rFonts w:eastAsiaTheme="minorHAnsi"/>
          <w:i/>
          <w:iCs/>
          <w:color w:val="000000" w:themeColor="text1"/>
          <w:sz w:val="28"/>
          <w:szCs w:val="28"/>
          <w:lang w:val="en-GB" w:eastAsia="en-US"/>
        </w:rPr>
        <w:t>Texaco v</w:t>
      </w:r>
      <w:r w:rsidR="00644CBA">
        <w:rPr>
          <w:rFonts w:eastAsiaTheme="minorHAnsi"/>
          <w:i/>
          <w:iCs/>
          <w:color w:val="000000" w:themeColor="text1"/>
          <w:sz w:val="28"/>
          <w:szCs w:val="28"/>
          <w:lang w:val="en-GB" w:eastAsia="en-US"/>
        </w:rPr>
        <w:t>.</w:t>
      </w:r>
      <w:r w:rsidRPr="00644CBA">
        <w:rPr>
          <w:rFonts w:eastAsiaTheme="minorHAnsi"/>
          <w:i/>
          <w:iCs/>
          <w:color w:val="000000" w:themeColor="text1"/>
          <w:sz w:val="28"/>
          <w:szCs w:val="28"/>
          <w:lang w:val="en-GB" w:eastAsia="en-US"/>
        </w:rPr>
        <w:t xml:space="preserve"> Libya</w:t>
      </w:r>
      <w:r w:rsidRPr="001D1D88">
        <w:rPr>
          <w:rFonts w:eastAsiaTheme="minorHAnsi"/>
          <w:color w:val="000000" w:themeColor="text1"/>
          <w:sz w:val="28"/>
          <w:szCs w:val="28"/>
          <w:lang w:val="en-GB" w:eastAsia="en-US"/>
        </w:rPr>
        <w:t xml:space="preserve"> and </w:t>
      </w:r>
      <w:r w:rsidRPr="00644CBA">
        <w:rPr>
          <w:rFonts w:eastAsiaTheme="minorHAnsi"/>
          <w:i/>
          <w:iCs/>
          <w:color w:val="000000" w:themeColor="text1"/>
          <w:sz w:val="28"/>
          <w:szCs w:val="28"/>
          <w:lang w:val="en-GB" w:eastAsia="en-US"/>
        </w:rPr>
        <w:t xml:space="preserve">Aminoil </w:t>
      </w:r>
      <w:r w:rsidR="000C7C09" w:rsidRPr="00644CBA">
        <w:rPr>
          <w:rFonts w:eastAsiaTheme="minorHAnsi"/>
          <w:i/>
          <w:iCs/>
          <w:color w:val="000000" w:themeColor="text1"/>
          <w:sz w:val="28"/>
          <w:szCs w:val="28"/>
          <w:lang w:val="en-GB" w:eastAsia="en-US"/>
        </w:rPr>
        <w:t>v</w:t>
      </w:r>
      <w:r w:rsidR="00644CBA">
        <w:rPr>
          <w:rFonts w:eastAsiaTheme="minorHAnsi"/>
          <w:i/>
          <w:iCs/>
          <w:color w:val="000000" w:themeColor="text1"/>
          <w:sz w:val="28"/>
          <w:szCs w:val="28"/>
          <w:lang w:val="en-GB" w:eastAsia="en-US"/>
        </w:rPr>
        <w:t>.</w:t>
      </w:r>
      <w:r w:rsidR="000C7C09" w:rsidRPr="00644CBA">
        <w:rPr>
          <w:rFonts w:eastAsiaTheme="minorHAnsi"/>
          <w:i/>
          <w:iCs/>
          <w:color w:val="000000" w:themeColor="text1"/>
          <w:sz w:val="28"/>
          <w:szCs w:val="28"/>
          <w:lang w:val="en-GB" w:eastAsia="en-US"/>
        </w:rPr>
        <w:t xml:space="preserve"> Kuwait</w:t>
      </w:r>
      <w:r w:rsidRPr="001D1D88">
        <w:rPr>
          <w:rFonts w:eastAsiaTheme="minorHAnsi"/>
          <w:color w:val="000000" w:themeColor="text1"/>
          <w:sz w:val="28"/>
          <w:szCs w:val="28"/>
          <w:lang w:val="en-GB" w:eastAsia="en-US"/>
        </w:rPr>
        <w:t xml:space="preserve">. The tribunal in the former case came to the decision that </w:t>
      </w:r>
      <w:r w:rsidR="005A6200" w:rsidRPr="001D1D88">
        <w:rPr>
          <w:rFonts w:eastAsiaTheme="minorHAnsi"/>
          <w:color w:val="000000" w:themeColor="text1"/>
          <w:sz w:val="28"/>
          <w:szCs w:val="28"/>
          <w:lang w:val="en-GB" w:eastAsia="en-US"/>
        </w:rPr>
        <w:t>“</w:t>
      </w:r>
      <w:r w:rsidRPr="00644CBA">
        <w:rPr>
          <w:rFonts w:eastAsiaTheme="minorHAnsi"/>
          <w:i/>
          <w:iCs/>
          <w:color w:val="000000" w:themeColor="text1"/>
          <w:sz w:val="28"/>
          <w:szCs w:val="28"/>
          <w:lang w:val="en-GB" w:eastAsia="en-US"/>
        </w:rPr>
        <w:t>a nationalization cannot prevail over an internationalized contract, containing stabilization clauses</w:t>
      </w:r>
      <w:r w:rsidR="005A6200" w:rsidRPr="001D1D88">
        <w:rPr>
          <w:rFonts w:eastAsiaTheme="minorHAnsi"/>
          <w:color w:val="000000" w:themeColor="text1"/>
          <w:sz w:val="28"/>
          <w:szCs w:val="28"/>
          <w:lang w:val="en-GB" w:eastAsia="en-US"/>
        </w:rPr>
        <w:t>”</w:t>
      </w:r>
      <w:r w:rsidR="00E958C8" w:rsidRPr="001D1D88">
        <w:rPr>
          <w:rFonts w:eastAsiaTheme="minorHAnsi"/>
          <w:color w:val="000000" w:themeColor="text1"/>
          <w:sz w:val="28"/>
          <w:szCs w:val="28"/>
          <w:lang w:val="en-GB" w:eastAsia="en-US"/>
        </w:rPr>
        <w:t xml:space="preserve"> [</w:t>
      </w:r>
      <w:r w:rsidR="005A1259" w:rsidRPr="001D1D88">
        <w:rPr>
          <w:rFonts w:eastAsiaTheme="minorHAnsi"/>
          <w:color w:val="000000" w:themeColor="text1"/>
          <w:sz w:val="28"/>
          <w:szCs w:val="28"/>
          <w:lang w:val="en-GB" w:eastAsia="en-US"/>
        </w:rPr>
        <w:t>157</w:t>
      </w:r>
      <w:r w:rsidR="00E958C8" w:rsidRPr="001D1D88">
        <w:rPr>
          <w:rFonts w:eastAsiaTheme="minorHAnsi"/>
          <w:color w:val="000000" w:themeColor="text1"/>
          <w:sz w:val="28"/>
          <w:szCs w:val="28"/>
          <w:lang w:val="en-GB" w:eastAsia="en-US"/>
        </w:rPr>
        <w:t>, para 73]</w:t>
      </w:r>
      <w:r w:rsidRPr="001D1D88">
        <w:rPr>
          <w:rFonts w:eastAsiaTheme="minorHAnsi"/>
          <w:color w:val="000000" w:themeColor="text1"/>
          <w:sz w:val="28"/>
          <w:szCs w:val="28"/>
          <w:lang w:val="en-GB" w:eastAsia="en-US"/>
        </w:rPr>
        <w:t xml:space="preserve">.  </w:t>
      </w:r>
      <w:r w:rsidR="003655E4" w:rsidRPr="001D1D88">
        <w:rPr>
          <w:rFonts w:eastAsiaTheme="minorHAnsi"/>
          <w:color w:val="000000" w:themeColor="text1"/>
          <w:sz w:val="28"/>
          <w:szCs w:val="28"/>
          <w:lang w:val="en-GB" w:eastAsia="en-US"/>
        </w:rPr>
        <w:t>T</w:t>
      </w:r>
      <w:r w:rsidRPr="001D1D88">
        <w:rPr>
          <w:rFonts w:eastAsiaTheme="minorHAnsi"/>
          <w:color w:val="000000" w:themeColor="text1"/>
          <w:sz w:val="28"/>
          <w:szCs w:val="28"/>
          <w:lang w:val="en-GB" w:eastAsia="en-US"/>
        </w:rPr>
        <w:t xml:space="preserve">he tribunal recognized that </w:t>
      </w:r>
      <w:r w:rsidR="00295B68" w:rsidRPr="001D1D88">
        <w:rPr>
          <w:rFonts w:eastAsiaTheme="minorHAnsi"/>
          <w:color w:val="000000" w:themeColor="text1"/>
          <w:sz w:val="28"/>
          <w:szCs w:val="28"/>
          <w:lang w:val="en-GB" w:eastAsia="en-US"/>
        </w:rPr>
        <w:t>“</w:t>
      </w:r>
      <w:r w:rsidRPr="00644CBA">
        <w:rPr>
          <w:rFonts w:eastAsiaTheme="minorHAnsi"/>
          <w:i/>
          <w:iCs/>
          <w:color w:val="000000" w:themeColor="text1"/>
          <w:sz w:val="28"/>
          <w:szCs w:val="28"/>
          <w:lang w:val="en-GB" w:eastAsia="en-US"/>
        </w:rPr>
        <w:t>neither the concept of sovereignty nor the nature of the nationalization measures taken against the plaintiffs provides any legal justification for these measures</w:t>
      </w:r>
      <w:r w:rsidR="00295B68" w:rsidRPr="001D1D88">
        <w:rPr>
          <w:rFonts w:eastAsiaTheme="minorHAnsi"/>
          <w:color w:val="000000" w:themeColor="text1"/>
          <w:sz w:val="28"/>
          <w:szCs w:val="28"/>
          <w:lang w:val="en-GB" w:eastAsia="en-US"/>
        </w:rPr>
        <w:t>”</w:t>
      </w:r>
      <w:r w:rsidR="00E958C8" w:rsidRPr="001D1D88">
        <w:rPr>
          <w:rFonts w:eastAsiaTheme="minorHAnsi"/>
          <w:color w:val="000000" w:themeColor="text1"/>
          <w:sz w:val="28"/>
          <w:szCs w:val="28"/>
          <w:lang w:val="en-GB" w:eastAsia="en-US"/>
        </w:rPr>
        <w:t xml:space="preserve"> [</w:t>
      </w:r>
      <w:r w:rsidR="00B40456" w:rsidRPr="001D1D88">
        <w:rPr>
          <w:rFonts w:eastAsiaTheme="minorHAnsi"/>
          <w:color w:val="000000" w:themeColor="text1"/>
          <w:sz w:val="28"/>
          <w:szCs w:val="28"/>
          <w:lang w:val="en-GB" w:eastAsia="en-US"/>
        </w:rPr>
        <w:t>157</w:t>
      </w:r>
      <w:r w:rsidR="00E958C8" w:rsidRPr="001D1D88">
        <w:rPr>
          <w:rFonts w:eastAsiaTheme="minorHAnsi"/>
          <w:color w:val="000000" w:themeColor="text1"/>
          <w:sz w:val="28"/>
          <w:szCs w:val="28"/>
          <w:lang w:val="en-GB" w:eastAsia="en-US"/>
        </w:rPr>
        <w:t>, para 79]</w:t>
      </w:r>
      <w:r w:rsidRPr="001D1D88">
        <w:rPr>
          <w:rFonts w:eastAsiaTheme="minorHAnsi"/>
          <w:color w:val="000000" w:themeColor="text1"/>
          <w:sz w:val="28"/>
          <w:szCs w:val="28"/>
          <w:lang w:val="en-GB" w:eastAsia="en-US"/>
        </w:rPr>
        <w:t xml:space="preserve">. In the latter case, the tribunal concluded </w:t>
      </w:r>
      <w:r w:rsidR="00295B68" w:rsidRPr="001D1D88">
        <w:rPr>
          <w:rFonts w:eastAsiaTheme="minorHAnsi"/>
          <w:color w:val="000000" w:themeColor="text1"/>
          <w:sz w:val="28"/>
          <w:szCs w:val="28"/>
          <w:lang w:val="en-GB" w:eastAsia="en-US"/>
        </w:rPr>
        <w:t xml:space="preserve">differently that </w:t>
      </w:r>
      <w:r w:rsidR="00B40456" w:rsidRPr="001D1D88">
        <w:rPr>
          <w:rFonts w:eastAsiaTheme="minorHAnsi"/>
          <w:color w:val="000000" w:themeColor="text1"/>
          <w:sz w:val="28"/>
          <w:szCs w:val="28"/>
          <w:lang w:val="en-GB" w:eastAsia="en-US"/>
        </w:rPr>
        <w:t>stabilization clauses</w:t>
      </w:r>
      <w:r w:rsidR="00295B68"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were not regarded as prohibitions on nationalization</w:t>
      </w:r>
      <w:r w:rsidR="00E958C8" w:rsidRPr="001D1D88">
        <w:rPr>
          <w:rFonts w:eastAsiaTheme="minorHAnsi"/>
          <w:color w:val="000000" w:themeColor="text1"/>
          <w:sz w:val="28"/>
          <w:szCs w:val="28"/>
          <w:lang w:val="en-GB" w:eastAsia="en-US"/>
        </w:rPr>
        <w:t xml:space="preserve"> [</w:t>
      </w:r>
      <w:r w:rsidR="00B40456" w:rsidRPr="001D1D88">
        <w:rPr>
          <w:rFonts w:eastAsiaTheme="minorHAnsi"/>
          <w:color w:val="000000" w:themeColor="text1"/>
          <w:sz w:val="28"/>
          <w:szCs w:val="28"/>
          <w:lang w:val="en-GB" w:eastAsia="en-US"/>
        </w:rPr>
        <w:t>166</w:t>
      </w:r>
      <w:r w:rsidR="00E958C8" w:rsidRPr="001D1D88">
        <w:rPr>
          <w:rFonts w:eastAsiaTheme="minorHAnsi"/>
          <w:color w:val="000000" w:themeColor="text1"/>
          <w:sz w:val="28"/>
          <w:szCs w:val="28"/>
          <w:lang w:val="en-GB" w:eastAsia="en-US"/>
        </w:rPr>
        <w:t>, paras 94-95]</w:t>
      </w:r>
      <w:r w:rsidRPr="001D1D88">
        <w:rPr>
          <w:rFonts w:eastAsiaTheme="minorHAnsi"/>
          <w:color w:val="000000" w:themeColor="text1"/>
          <w:sz w:val="28"/>
          <w:szCs w:val="28"/>
          <w:lang w:val="en-GB" w:eastAsia="en-US"/>
        </w:rPr>
        <w:t xml:space="preserve">. </w:t>
      </w:r>
      <w:r w:rsidR="003655E4" w:rsidRPr="001D1D88">
        <w:rPr>
          <w:rFonts w:eastAsiaTheme="minorHAnsi"/>
          <w:color w:val="000000" w:themeColor="text1"/>
          <w:sz w:val="28"/>
          <w:szCs w:val="28"/>
          <w:lang w:val="en-GB" w:eastAsia="en-US"/>
        </w:rPr>
        <w:t>The</w:t>
      </w:r>
      <w:r w:rsidRPr="001D1D88">
        <w:rPr>
          <w:rFonts w:eastAsiaTheme="minorHAnsi"/>
          <w:color w:val="000000" w:themeColor="text1"/>
          <w:sz w:val="28"/>
          <w:szCs w:val="28"/>
          <w:lang w:val="en-GB" w:eastAsia="en-US"/>
        </w:rPr>
        <w:t xml:space="preserve"> Aminoil tribunal came to the </w:t>
      </w:r>
      <w:r w:rsidR="006707A3" w:rsidRPr="001D1D88">
        <w:rPr>
          <w:rFonts w:eastAsiaTheme="minorHAnsi"/>
          <w:color w:val="000000" w:themeColor="text1"/>
          <w:sz w:val="28"/>
          <w:szCs w:val="28"/>
          <w:lang w:val="en-GB" w:eastAsia="en-US"/>
        </w:rPr>
        <w:t>conclusion</w:t>
      </w:r>
      <w:r w:rsidRPr="001D1D88">
        <w:rPr>
          <w:rFonts w:eastAsiaTheme="minorHAnsi"/>
          <w:color w:val="000000" w:themeColor="text1"/>
          <w:sz w:val="28"/>
          <w:szCs w:val="28"/>
          <w:lang w:val="en-GB" w:eastAsia="en-US"/>
        </w:rPr>
        <w:t xml:space="preserve"> that nationalization was not inconsistent with the concession</w:t>
      </w:r>
      <w:r w:rsidR="006707A3" w:rsidRPr="001D1D88">
        <w:rPr>
          <w:rFonts w:eastAsiaTheme="minorHAnsi"/>
          <w:color w:val="000000" w:themeColor="text1"/>
          <w:sz w:val="28"/>
          <w:szCs w:val="28"/>
          <w:lang w:val="en-GB" w:eastAsia="en-US"/>
        </w:rPr>
        <w:t xml:space="preserve"> contract</w:t>
      </w:r>
      <w:r w:rsidR="00E958C8" w:rsidRPr="001D1D88">
        <w:rPr>
          <w:rFonts w:eastAsiaTheme="minorHAnsi"/>
          <w:color w:val="000000" w:themeColor="text1"/>
          <w:sz w:val="28"/>
          <w:szCs w:val="28"/>
          <w:lang w:val="en-GB" w:eastAsia="en-US"/>
        </w:rPr>
        <w:t xml:space="preserve"> [</w:t>
      </w:r>
      <w:r w:rsidR="00B40456" w:rsidRPr="001D1D88">
        <w:rPr>
          <w:rFonts w:eastAsiaTheme="minorHAnsi"/>
          <w:color w:val="000000" w:themeColor="text1"/>
          <w:sz w:val="28"/>
          <w:szCs w:val="28"/>
          <w:lang w:val="en-GB" w:eastAsia="en-US"/>
        </w:rPr>
        <w:t>166</w:t>
      </w:r>
      <w:r w:rsidR="00E958C8" w:rsidRPr="001D1D88">
        <w:rPr>
          <w:rFonts w:eastAsiaTheme="minorHAnsi"/>
          <w:color w:val="000000" w:themeColor="text1"/>
          <w:sz w:val="28"/>
          <w:szCs w:val="28"/>
          <w:lang w:val="en-GB" w:eastAsia="en-US"/>
        </w:rPr>
        <w:t>, para 10</w:t>
      </w:r>
      <w:r w:rsidR="007D3ADD" w:rsidRPr="001D1D88">
        <w:rPr>
          <w:rFonts w:eastAsiaTheme="minorHAnsi"/>
          <w:color w:val="000000" w:themeColor="text1"/>
          <w:sz w:val="28"/>
          <w:szCs w:val="28"/>
          <w:lang w:val="en-GB" w:eastAsia="en-US"/>
        </w:rPr>
        <w:t>2</w:t>
      </w:r>
      <w:r w:rsidR="00E958C8"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The tribunal explained that the stabilization clause </w:t>
      </w:r>
      <w:r w:rsidR="00493C11" w:rsidRPr="001D1D88">
        <w:rPr>
          <w:rFonts w:eastAsiaTheme="minorHAnsi"/>
          <w:color w:val="000000" w:themeColor="text1"/>
          <w:sz w:val="28"/>
          <w:szCs w:val="28"/>
          <w:lang w:val="en-GB" w:eastAsia="en-US"/>
        </w:rPr>
        <w:t>“</w:t>
      </w:r>
      <w:r w:rsidRPr="00644CBA">
        <w:rPr>
          <w:rFonts w:eastAsiaTheme="minorHAnsi"/>
          <w:i/>
          <w:iCs/>
          <w:color w:val="000000" w:themeColor="text1"/>
          <w:sz w:val="28"/>
          <w:szCs w:val="28"/>
          <w:lang w:val="en-GB" w:eastAsia="en-US"/>
        </w:rPr>
        <w:t>no longer possess their former absolute character</w:t>
      </w:r>
      <w:r w:rsidR="00493C11" w:rsidRPr="001D1D88">
        <w:rPr>
          <w:rFonts w:eastAsiaTheme="minorHAnsi"/>
          <w:color w:val="000000" w:themeColor="text1"/>
          <w:sz w:val="28"/>
          <w:szCs w:val="28"/>
          <w:lang w:val="en-GB" w:eastAsia="en-US"/>
        </w:rPr>
        <w:t>”</w:t>
      </w:r>
      <w:r w:rsidR="00D40128"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therefore, the purpose of the stabilization clause was not to prohibit nationalization, but rather to prohibit any measures of a confiscatory character</w:t>
      </w:r>
      <w:r w:rsidR="003464F6" w:rsidRPr="001D1D88">
        <w:rPr>
          <w:rFonts w:eastAsiaTheme="minorHAnsi"/>
          <w:color w:val="000000" w:themeColor="text1"/>
          <w:sz w:val="28"/>
          <w:szCs w:val="28"/>
          <w:lang w:val="en-GB" w:eastAsia="en-US"/>
        </w:rPr>
        <w:t xml:space="preserve"> </w:t>
      </w:r>
      <w:r w:rsidR="00934077" w:rsidRPr="001D1D88">
        <w:rPr>
          <w:rFonts w:eastAsiaTheme="minorHAnsi"/>
          <w:color w:val="000000" w:themeColor="text1"/>
          <w:sz w:val="28"/>
          <w:szCs w:val="28"/>
          <w:lang w:val="en-GB" w:eastAsia="en-US"/>
        </w:rPr>
        <w:t>[</w:t>
      </w:r>
      <w:r w:rsidR="003464F6" w:rsidRPr="001D1D88">
        <w:rPr>
          <w:rFonts w:eastAsiaTheme="minorHAnsi"/>
          <w:color w:val="000000" w:themeColor="text1"/>
          <w:sz w:val="28"/>
          <w:szCs w:val="28"/>
          <w:lang w:val="en-GB" w:eastAsia="en-US"/>
        </w:rPr>
        <w:t>166</w:t>
      </w:r>
      <w:r w:rsidR="00934077" w:rsidRPr="001D1D88">
        <w:rPr>
          <w:rFonts w:eastAsiaTheme="minorHAnsi"/>
          <w:color w:val="000000" w:themeColor="text1"/>
          <w:sz w:val="28"/>
          <w:szCs w:val="28"/>
          <w:lang w:val="en-GB" w:eastAsia="en-US"/>
        </w:rPr>
        <w:t>, para 102]</w:t>
      </w:r>
      <w:r w:rsidRPr="001D1D88">
        <w:rPr>
          <w:rFonts w:eastAsiaTheme="minorHAnsi"/>
          <w:color w:val="000000" w:themeColor="text1"/>
          <w:sz w:val="28"/>
          <w:szCs w:val="28"/>
          <w:lang w:val="en-GB" w:eastAsia="en-US"/>
        </w:rPr>
        <w:t>.</w:t>
      </w:r>
      <w:r w:rsidR="003464F6"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In a Separate Opinion, arbit</w:t>
      </w:r>
      <w:r w:rsidR="00B161FC" w:rsidRPr="001D1D88">
        <w:rPr>
          <w:rFonts w:eastAsiaTheme="minorHAnsi"/>
          <w:color w:val="000000" w:themeColor="text1"/>
          <w:sz w:val="28"/>
          <w:szCs w:val="28"/>
          <w:lang w:val="en-GB" w:eastAsia="en-US"/>
        </w:rPr>
        <w:t xml:space="preserve">rator, </w:t>
      </w:r>
      <w:r w:rsidRPr="001D1D88">
        <w:rPr>
          <w:rFonts w:eastAsiaTheme="minorHAnsi"/>
          <w:color w:val="000000" w:themeColor="text1"/>
          <w:sz w:val="28"/>
          <w:szCs w:val="28"/>
          <w:lang w:val="en-GB" w:eastAsia="en-US"/>
        </w:rPr>
        <w:t>Fitzmaurice</w:t>
      </w:r>
      <w:r w:rsidR="006707A3" w:rsidRPr="001D1D88">
        <w:rPr>
          <w:rFonts w:eastAsiaTheme="minorHAnsi"/>
          <w:color w:val="000000" w:themeColor="text1"/>
          <w:sz w:val="28"/>
          <w:szCs w:val="28"/>
          <w:lang w:val="en-GB" w:eastAsia="en-US"/>
        </w:rPr>
        <w:t xml:space="preserve"> G.</w:t>
      </w:r>
      <w:r w:rsidRPr="001D1D88">
        <w:rPr>
          <w:rFonts w:eastAsiaTheme="minorHAnsi"/>
          <w:color w:val="000000" w:themeColor="text1"/>
          <w:sz w:val="28"/>
          <w:szCs w:val="28"/>
          <w:lang w:val="en-GB" w:eastAsia="en-US"/>
        </w:rPr>
        <w:t xml:space="preserve"> raised a number of interesting observations on </w:t>
      </w:r>
      <w:r w:rsidR="00493C11" w:rsidRPr="001D1D88">
        <w:rPr>
          <w:rFonts w:eastAsiaTheme="minorHAnsi"/>
          <w:color w:val="000000" w:themeColor="text1"/>
          <w:sz w:val="28"/>
          <w:szCs w:val="28"/>
          <w:lang w:val="en-GB" w:eastAsia="en-US"/>
        </w:rPr>
        <w:t>this</w:t>
      </w:r>
      <w:r w:rsidRPr="001D1D88">
        <w:rPr>
          <w:rFonts w:eastAsiaTheme="minorHAnsi"/>
          <w:color w:val="000000" w:themeColor="text1"/>
          <w:sz w:val="28"/>
          <w:szCs w:val="28"/>
          <w:lang w:val="en-GB" w:eastAsia="en-US"/>
        </w:rPr>
        <w:t xml:space="preserve"> award. In particular, in his view, the purpose of stabilization clauses </w:t>
      </w:r>
      <w:r w:rsidR="00B161FC" w:rsidRPr="001D1D88">
        <w:rPr>
          <w:rFonts w:eastAsiaTheme="minorHAnsi"/>
          <w:color w:val="000000" w:themeColor="text1"/>
          <w:sz w:val="28"/>
          <w:szCs w:val="28"/>
          <w:lang w:val="en-GB" w:eastAsia="en-US"/>
        </w:rPr>
        <w:t>was</w:t>
      </w:r>
      <w:r w:rsidRPr="001D1D88">
        <w:rPr>
          <w:rFonts w:eastAsiaTheme="minorHAnsi"/>
          <w:color w:val="000000" w:themeColor="text1"/>
          <w:sz w:val="28"/>
          <w:szCs w:val="28"/>
          <w:lang w:val="en-GB" w:eastAsia="en-US"/>
        </w:rPr>
        <w:t xml:space="preserve"> not concerned with confiscation at all</w:t>
      </w:r>
      <w:r w:rsidR="00934077" w:rsidRPr="001D1D88">
        <w:rPr>
          <w:rFonts w:eastAsiaTheme="minorHAnsi"/>
          <w:color w:val="000000" w:themeColor="text1"/>
          <w:sz w:val="28"/>
          <w:szCs w:val="28"/>
          <w:lang w:val="en-GB" w:eastAsia="en-US"/>
        </w:rPr>
        <w:t>; rather</w:t>
      </w:r>
      <w:r w:rsidRPr="001D1D88">
        <w:rPr>
          <w:rFonts w:eastAsiaTheme="minorHAnsi"/>
          <w:color w:val="000000" w:themeColor="text1"/>
          <w:sz w:val="28"/>
          <w:szCs w:val="28"/>
          <w:lang w:val="en-GB" w:eastAsia="en-US"/>
        </w:rPr>
        <w:t xml:space="preserve"> it is </w:t>
      </w:r>
      <w:r w:rsidR="003402B7" w:rsidRPr="001D1D88">
        <w:rPr>
          <w:rFonts w:eastAsiaTheme="minorHAnsi"/>
          <w:color w:val="000000" w:themeColor="text1"/>
          <w:sz w:val="28"/>
          <w:szCs w:val="28"/>
          <w:lang w:val="en-GB" w:eastAsia="en-US"/>
        </w:rPr>
        <w:t>designed to address</w:t>
      </w:r>
      <w:r w:rsidRPr="001D1D88">
        <w:rPr>
          <w:rFonts w:eastAsiaTheme="minorHAnsi"/>
          <w:color w:val="000000" w:themeColor="text1"/>
          <w:sz w:val="28"/>
          <w:szCs w:val="28"/>
          <w:lang w:val="en-GB" w:eastAsia="en-US"/>
        </w:rPr>
        <w:t xml:space="preserve"> any measure terminating the concession before its time</w:t>
      </w:r>
      <w:r w:rsidR="00934077" w:rsidRPr="001D1D88">
        <w:rPr>
          <w:rFonts w:eastAsiaTheme="minorHAnsi"/>
          <w:color w:val="000000" w:themeColor="text1"/>
          <w:sz w:val="28"/>
          <w:szCs w:val="28"/>
          <w:lang w:val="en-GB" w:eastAsia="en-US"/>
        </w:rPr>
        <w:t xml:space="preserve"> [</w:t>
      </w:r>
      <w:r w:rsidR="00E60C3D" w:rsidRPr="001D1D88">
        <w:rPr>
          <w:rFonts w:eastAsiaTheme="minorHAnsi"/>
          <w:color w:val="000000" w:themeColor="text1"/>
          <w:sz w:val="28"/>
          <w:szCs w:val="28"/>
          <w:lang w:val="en-GB" w:eastAsia="en-US"/>
        </w:rPr>
        <w:t>167</w:t>
      </w:r>
      <w:r w:rsidR="00934077" w:rsidRPr="001D1D88">
        <w:rPr>
          <w:rFonts w:eastAsiaTheme="minorHAnsi"/>
          <w:color w:val="000000" w:themeColor="text1"/>
          <w:sz w:val="28"/>
          <w:szCs w:val="28"/>
          <w:lang w:val="en-GB" w:eastAsia="en-US"/>
        </w:rPr>
        <w:t>, para 24]</w:t>
      </w:r>
      <w:r w:rsidRPr="001D1D88">
        <w:rPr>
          <w:rFonts w:eastAsiaTheme="minorHAnsi"/>
          <w:color w:val="000000" w:themeColor="text1"/>
          <w:sz w:val="28"/>
          <w:szCs w:val="28"/>
          <w:lang w:val="en-GB" w:eastAsia="en-US"/>
        </w:rPr>
        <w:t>. In his opinion, the nationalization of Aminoil’s investment was unlawful and inconsistent with the stabilization clause</w:t>
      </w:r>
      <w:r w:rsidR="00B161FC" w:rsidRPr="001D1D88">
        <w:rPr>
          <w:rFonts w:eastAsiaTheme="minorHAnsi"/>
          <w:color w:val="000000" w:themeColor="text1"/>
          <w:sz w:val="28"/>
          <w:szCs w:val="28"/>
          <w:lang w:val="en-GB" w:eastAsia="en-US"/>
        </w:rPr>
        <w:t xml:space="preserve"> included in the concession contract</w:t>
      </w:r>
      <w:r w:rsidR="003402B7" w:rsidRPr="001D1D88">
        <w:rPr>
          <w:rFonts w:eastAsiaTheme="minorHAnsi"/>
          <w:color w:val="000000" w:themeColor="text1"/>
          <w:sz w:val="28"/>
          <w:szCs w:val="28"/>
          <w:lang w:val="en-GB" w:eastAsia="en-US"/>
        </w:rPr>
        <w:t xml:space="preserve"> [</w:t>
      </w:r>
      <w:r w:rsidR="0082700B" w:rsidRPr="001D1D88">
        <w:rPr>
          <w:rFonts w:eastAsiaTheme="minorHAnsi"/>
          <w:color w:val="000000" w:themeColor="text1"/>
          <w:sz w:val="28"/>
          <w:szCs w:val="28"/>
          <w:lang w:val="en-GB" w:eastAsia="en-US"/>
        </w:rPr>
        <w:t>167</w:t>
      </w:r>
      <w:r w:rsidR="003402B7" w:rsidRPr="001D1D88">
        <w:rPr>
          <w:rFonts w:eastAsiaTheme="minorHAnsi"/>
          <w:color w:val="000000" w:themeColor="text1"/>
          <w:sz w:val="28"/>
          <w:szCs w:val="28"/>
          <w:lang w:val="en-GB" w:eastAsia="en-US"/>
        </w:rPr>
        <w:t>, para 24].</w:t>
      </w:r>
    </w:p>
    <w:p w14:paraId="71484640" w14:textId="27D0DF3F" w:rsidR="00CF0A09" w:rsidRPr="001D1D88" w:rsidRDefault="00B941F4" w:rsidP="005A6200">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005A6200" w:rsidRPr="001D1D88">
        <w:rPr>
          <w:rFonts w:eastAsiaTheme="minorHAnsi"/>
          <w:color w:val="000000" w:themeColor="text1"/>
          <w:sz w:val="28"/>
          <w:szCs w:val="28"/>
          <w:lang w:val="en-GB" w:eastAsia="en-US"/>
        </w:rPr>
        <w:tab/>
      </w:r>
      <w:r w:rsidR="00A319A1" w:rsidRPr="00DB7EC1">
        <w:rPr>
          <w:rFonts w:eastAsiaTheme="minorHAnsi"/>
          <w:i/>
          <w:iCs/>
          <w:color w:val="000000" w:themeColor="text1"/>
          <w:sz w:val="28"/>
          <w:szCs w:val="28"/>
          <w:lang w:val="en-GB" w:eastAsia="en-US"/>
        </w:rPr>
        <w:t>UN General Assembly Resolution on sovereignty over natural resources.</w:t>
      </w:r>
      <w:r w:rsidR="00A319A1">
        <w:rPr>
          <w:rFonts w:eastAsiaTheme="minorHAnsi"/>
          <w:color w:val="000000" w:themeColor="text1"/>
          <w:sz w:val="28"/>
          <w:szCs w:val="28"/>
          <w:lang w:val="en-GB" w:eastAsia="en-US"/>
        </w:rPr>
        <w:t xml:space="preserve"> </w:t>
      </w:r>
      <w:r w:rsidR="0028438E" w:rsidRPr="001D1D88">
        <w:rPr>
          <w:rFonts w:eastAsiaTheme="minorHAnsi"/>
          <w:color w:val="000000" w:themeColor="text1"/>
          <w:sz w:val="28"/>
          <w:szCs w:val="28"/>
          <w:lang w:val="en-GB" w:eastAsia="en-US"/>
        </w:rPr>
        <w:t xml:space="preserve">Protection of investment in </w:t>
      </w:r>
      <w:r w:rsidR="002A4B50" w:rsidRPr="001D1D88">
        <w:rPr>
          <w:rFonts w:eastAsiaTheme="minorHAnsi"/>
          <w:color w:val="000000" w:themeColor="text1"/>
          <w:sz w:val="28"/>
          <w:szCs w:val="28"/>
          <w:lang w:val="en-GB" w:eastAsia="en-US"/>
        </w:rPr>
        <w:t xml:space="preserve">the </w:t>
      </w:r>
      <w:r w:rsidR="0028438E" w:rsidRPr="001D1D88">
        <w:rPr>
          <w:rFonts w:eastAsiaTheme="minorHAnsi"/>
          <w:color w:val="000000" w:themeColor="text1"/>
          <w:sz w:val="28"/>
          <w:szCs w:val="28"/>
          <w:lang w:val="en-GB" w:eastAsia="en-US"/>
        </w:rPr>
        <w:t xml:space="preserve">energy sector has become </w:t>
      </w:r>
      <w:r w:rsidR="0006503C" w:rsidRPr="001D1D88">
        <w:rPr>
          <w:rFonts w:eastAsiaTheme="minorHAnsi"/>
          <w:color w:val="000000" w:themeColor="text1"/>
          <w:sz w:val="28"/>
          <w:szCs w:val="28"/>
          <w:lang w:val="en-GB" w:eastAsia="en-US"/>
        </w:rPr>
        <w:t xml:space="preserve">especially </w:t>
      </w:r>
      <w:r w:rsidR="0028438E" w:rsidRPr="001D1D88">
        <w:rPr>
          <w:rFonts w:eastAsiaTheme="minorHAnsi"/>
          <w:color w:val="000000" w:themeColor="text1"/>
          <w:sz w:val="28"/>
          <w:szCs w:val="28"/>
          <w:lang w:val="en-GB" w:eastAsia="en-US"/>
        </w:rPr>
        <w:t xml:space="preserve">important due to the </w:t>
      </w:r>
      <w:r w:rsidR="00E914EB" w:rsidRPr="001D1D88">
        <w:rPr>
          <w:rFonts w:eastAsiaTheme="minorHAnsi"/>
          <w:color w:val="000000" w:themeColor="text1"/>
          <w:sz w:val="28"/>
          <w:szCs w:val="28"/>
          <w:lang w:val="en-GB" w:eastAsia="en-US"/>
        </w:rPr>
        <w:t xml:space="preserve">adoption </w:t>
      </w:r>
      <w:r w:rsidR="002A4B50" w:rsidRPr="001D1D88">
        <w:rPr>
          <w:rFonts w:eastAsiaTheme="minorHAnsi"/>
          <w:color w:val="000000" w:themeColor="text1"/>
          <w:sz w:val="28"/>
          <w:szCs w:val="28"/>
          <w:lang w:val="en-GB" w:eastAsia="en-US"/>
        </w:rPr>
        <w:t xml:space="preserve">of </w:t>
      </w:r>
      <w:r w:rsidR="00E914EB" w:rsidRPr="001D1D88">
        <w:rPr>
          <w:rFonts w:eastAsiaTheme="minorHAnsi"/>
          <w:color w:val="000000" w:themeColor="text1"/>
          <w:sz w:val="28"/>
          <w:szCs w:val="28"/>
          <w:lang w:val="en-GB" w:eastAsia="en-US"/>
        </w:rPr>
        <w:t xml:space="preserve">UN Resolutions on sovereignty over natural resources. </w:t>
      </w:r>
      <w:r w:rsidR="00F45787" w:rsidRPr="001D1D88">
        <w:rPr>
          <w:rFonts w:eastAsiaTheme="minorHAnsi"/>
          <w:color w:val="000000" w:themeColor="text1"/>
          <w:sz w:val="28"/>
          <w:szCs w:val="28"/>
          <w:lang w:val="en-GB" w:eastAsia="en-US"/>
        </w:rPr>
        <w:t xml:space="preserve">Beginning </w:t>
      </w:r>
      <w:r w:rsidR="002A4B50" w:rsidRPr="001D1D88">
        <w:rPr>
          <w:rFonts w:eastAsiaTheme="minorHAnsi"/>
          <w:color w:val="000000" w:themeColor="text1"/>
          <w:sz w:val="28"/>
          <w:szCs w:val="28"/>
          <w:lang w:val="en-GB" w:eastAsia="en-US"/>
        </w:rPr>
        <w:t>in</w:t>
      </w:r>
      <w:r w:rsidR="00F45787" w:rsidRPr="001D1D88">
        <w:rPr>
          <w:rFonts w:eastAsiaTheme="minorHAnsi"/>
          <w:color w:val="000000" w:themeColor="text1"/>
          <w:sz w:val="28"/>
          <w:szCs w:val="28"/>
          <w:lang w:val="en-GB" w:eastAsia="en-US"/>
        </w:rPr>
        <w:t xml:space="preserve"> the 1950-s</w:t>
      </w:r>
      <w:r w:rsidR="0006503C" w:rsidRPr="001D1D88">
        <w:rPr>
          <w:rFonts w:eastAsiaTheme="minorHAnsi"/>
          <w:color w:val="000000" w:themeColor="text1"/>
          <w:sz w:val="28"/>
          <w:szCs w:val="28"/>
          <w:lang w:val="en-GB" w:eastAsia="en-US"/>
        </w:rPr>
        <w:t>,</w:t>
      </w:r>
      <w:r w:rsidR="00F45787" w:rsidRPr="001D1D88">
        <w:rPr>
          <w:rFonts w:eastAsiaTheme="minorHAnsi"/>
          <w:color w:val="000000" w:themeColor="text1"/>
          <w:sz w:val="28"/>
          <w:szCs w:val="28"/>
          <w:lang w:val="en-GB" w:eastAsia="en-US"/>
        </w:rPr>
        <w:t xml:space="preserve"> </w:t>
      </w:r>
      <w:r w:rsidR="0006503C" w:rsidRPr="001D1D88">
        <w:rPr>
          <w:rFonts w:eastAsiaTheme="minorHAnsi"/>
          <w:color w:val="000000" w:themeColor="text1"/>
          <w:sz w:val="28"/>
          <w:szCs w:val="28"/>
          <w:lang w:val="en-GB" w:eastAsia="en-US"/>
        </w:rPr>
        <w:t xml:space="preserve">the UN </w:t>
      </w:r>
      <w:r w:rsidR="00F45787" w:rsidRPr="001D1D88">
        <w:rPr>
          <w:rFonts w:eastAsiaTheme="minorHAnsi"/>
          <w:color w:val="000000" w:themeColor="text1"/>
          <w:sz w:val="28"/>
          <w:szCs w:val="28"/>
          <w:lang w:val="en-GB" w:eastAsia="en-US"/>
        </w:rPr>
        <w:t xml:space="preserve">General Assembly adopted </w:t>
      </w:r>
      <w:r w:rsidR="00BA6800" w:rsidRPr="001D1D88">
        <w:rPr>
          <w:rFonts w:eastAsiaTheme="minorHAnsi"/>
          <w:color w:val="000000" w:themeColor="text1"/>
          <w:sz w:val="28"/>
          <w:szCs w:val="28"/>
          <w:lang w:val="en-GB" w:eastAsia="en-US"/>
        </w:rPr>
        <w:t>four</w:t>
      </w:r>
      <w:r w:rsidR="00F45787" w:rsidRPr="001D1D88">
        <w:rPr>
          <w:rFonts w:eastAsiaTheme="minorHAnsi"/>
          <w:color w:val="000000" w:themeColor="text1"/>
          <w:sz w:val="28"/>
          <w:szCs w:val="28"/>
          <w:lang w:val="en-GB" w:eastAsia="en-US"/>
        </w:rPr>
        <w:t xml:space="preserve"> Resolutions on </w:t>
      </w:r>
      <w:r w:rsidR="003E5ED6" w:rsidRPr="001D1D88">
        <w:rPr>
          <w:rFonts w:eastAsiaTheme="minorHAnsi"/>
          <w:color w:val="000000" w:themeColor="text1"/>
          <w:sz w:val="28"/>
          <w:szCs w:val="28"/>
          <w:lang w:val="en-GB" w:eastAsia="en-US"/>
        </w:rPr>
        <w:t xml:space="preserve">the </w:t>
      </w:r>
      <w:r w:rsidR="00F45787" w:rsidRPr="001D1D88">
        <w:rPr>
          <w:rFonts w:eastAsiaTheme="minorHAnsi"/>
          <w:color w:val="000000" w:themeColor="text1"/>
          <w:sz w:val="28"/>
          <w:szCs w:val="28"/>
          <w:lang w:val="en-GB" w:eastAsia="en-US"/>
        </w:rPr>
        <w:t xml:space="preserve">recognition of sovereignty over natural resources. </w:t>
      </w:r>
      <w:r w:rsidR="00CF0A09" w:rsidRPr="001D1D88">
        <w:rPr>
          <w:rFonts w:eastAsiaTheme="minorHAnsi"/>
          <w:color w:val="000000" w:themeColor="text1"/>
          <w:sz w:val="28"/>
          <w:szCs w:val="28"/>
          <w:lang w:val="en-GB" w:eastAsia="en-US"/>
        </w:rPr>
        <w:t xml:space="preserve">Namely: </w:t>
      </w:r>
    </w:p>
    <w:p w14:paraId="24360C43" w14:textId="335A7CFC" w:rsidR="00F45787" w:rsidRPr="001D1D88" w:rsidRDefault="00BA6800" w:rsidP="00342CA2">
      <w:pPr>
        <w:autoSpaceDE w:val="0"/>
        <w:autoSpaceDN w:val="0"/>
        <w:adjustRightInd w:val="0"/>
        <w:ind w:firstLine="708"/>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1) </w:t>
      </w:r>
      <w:r w:rsidR="00F45787" w:rsidRPr="001D1D88">
        <w:rPr>
          <w:rFonts w:eastAsiaTheme="minorHAnsi"/>
          <w:color w:val="000000" w:themeColor="text1"/>
          <w:sz w:val="28"/>
          <w:szCs w:val="28"/>
          <w:lang w:val="en-GB" w:eastAsia="en-US"/>
        </w:rPr>
        <w:t xml:space="preserve">Resolution 523 (VI) </w:t>
      </w:r>
      <w:r w:rsidR="003E5ED6" w:rsidRPr="001D1D88">
        <w:rPr>
          <w:rFonts w:eastAsiaTheme="minorHAnsi"/>
          <w:color w:val="000000" w:themeColor="text1"/>
          <w:sz w:val="28"/>
          <w:szCs w:val="28"/>
          <w:lang w:val="en-GB" w:eastAsia="en-US"/>
        </w:rPr>
        <w:t xml:space="preserve">12 </w:t>
      </w:r>
      <w:r w:rsidR="00F45787" w:rsidRPr="001D1D88">
        <w:rPr>
          <w:rFonts w:eastAsiaTheme="minorHAnsi"/>
          <w:color w:val="000000" w:themeColor="text1"/>
          <w:sz w:val="28"/>
          <w:szCs w:val="28"/>
          <w:lang w:val="en-GB" w:eastAsia="en-US"/>
        </w:rPr>
        <w:t>January 1952</w:t>
      </w:r>
      <w:r w:rsidR="001E22BE" w:rsidRPr="001D1D88">
        <w:rPr>
          <w:rFonts w:eastAsiaTheme="minorHAnsi"/>
          <w:color w:val="000000" w:themeColor="text1"/>
          <w:sz w:val="28"/>
          <w:szCs w:val="28"/>
          <w:lang w:val="en-GB" w:eastAsia="en-US"/>
        </w:rPr>
        <w:t xml:space="preserve"> on</w:t>
      </w:r>
      <w:r w:rsidR="00F45787" w:rsidRPr="001D1D88">
        <w:rPr>
          <w:rFonts w:eastAsiaTheme="minorHAnsi"/>
          <w:color w:val="000000" w:themeColor="text1"/>
          <w:sz w:val="28"/>
          <w:szCs w:val="28"/>
          <w:lang w:val="en-GB" w:eastAsia="en-US"/>
        </w:rPr>
        <w:t xml:space="preserve"> Integrated economic development and commercial agreements</w:t>
      </w:r>
      <w:r w:rsidR="00E5793B" w:rsidRPr="001D1D88">
        <w:rPr>
          <w:rFonts w:eastAsiaTheme="minorHAnsi"/>
          <w:color w:val="000000" w:themeColor="text1"/>
          <w:sz w:val="28"/>
          <w:szCs w:val="28"/>
          <w:lang w:val="en-GB" w:eastAsia="en-US"/>
        </w:rPr>
        <w:t>:</w:t>
      </w:r>
      <w:r w:rsidR="00F45787" w:rsidRPr="001D1D88">
        <w:rPr>
          <w:rFonts w:eastAsiaTheme="minorHAnsi"/>
          <w:color w:val="000000" w:themeColor="text1"/>
          <w:sz w:val="28"/>
          <w:szCs w:val="28"/>
          <w:lang w:val="en-GB" w:eastAsia="en-US"/>
        </w:rPr>
        <w:t xml:space="preserve"> </w:t>
      </w:r>
    </w:p>
    <w:p w14:paraId="2A353C47" w14:textId="75619E67" w:rsidR="00287E1F" w:rsidRPr="001D1D88" w:rsidRDefault="005A6200" w:rsidP="0006503C">
      <w:pPr>
        <w:autoSpaceDE w:val="0"/>
        <w:autoSpaceDN w:val="0"/>
        <w:adjustRightInd w:val="0"/>
        <w:ind w:left="709" w:right="333"/>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w:t>
      </w:r>
      <w:r w:rsidR="00F45787" w:rsidRPr="00D469FE">
        <w:rPr>
          <w:rFonts w:eastAsiaTheme="minorHAnsi"/>
          <w:i/>
          <w:iCs/>
          <w:color w:val="000000" w:themeColor="text1"/>
          <w:sz w:val="28"/>
          <w:szCs w:val="28"/>
          <w:lang w:val="en-GB" w:eastAsia="en-US"/>
        </w:rPr>
        <w:t xml:space="preserve">Considering that under-developed countries have the right to determine freely the use of their natural resources and that they must utilize such resources in order to be in a better position to further realization of their plans of economic development in accordance with their national interests…The General Assembly recommends that …provided that such commercial agreements shall not contain </w:t>
      </w:r>
      <w:r w:rsidR="00F45787" w:rsidRPr="00D469FE">
        <w:rPr>
          <w:rFonts w:eastAsiaTheme="minorHAnsi"/>
          <w:i/>
          <w:iCs/>
          <w:color w:val="000000" w:themeColor="text1"/>
          <w:sz w:val="28"/>
          <w:szCs w:val="28"/>
          <w:lang w:val="en-GB" w:eastAsia="en-US"/>
        </w:rPr>
        <w:lastRenderedPageBreak/>
        <w:t>economic or political conditions violating the sovereign rights of the under-developed countries..</w:t>
      </w:r>
      <w:r w:rsidR="00F45787"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r w:rsidR="006A116E" w:rsidRPr="001D1D88">
        <w:rPr>
          <w:rFonts w:eastAsiaTheme="minorHAnsi"/>
          <w:color w:val="000000" w:themeColor="text1"/>
          <w:sz w:val="28"/>
          <w:szCs w:val="28"/>
          <w:lang w:val="en-GB" w:eastAsia="en-US"/>
        </w:rPr>
        <w:t xml:space="preserve"> [</w:t>
      </w:r>
      <w:r w:rsidR="003E5ED6" w:rsidRPr="001D1D88">
        <w:rPr>
          <w:rFonts w:eastAsiaTheme="minorHAnsi"/>
          <w:color w:val="000000" w:themeColor="text1"/>
          <w:sz w:val="28"/>
          <w:szCs w:val="28"/>
          <w:lang w:val="en-GB" w:eastAsia="en-US"/>
        </w:rPr>
        <w:t>168</w:t>
      </w:r>
      <w:r w:rsidR="006A116E" w:rsidRPr="001D1D88">
        <w:rPr>
          <w:rFonts w:eastAsiaTheme="minorHAnsi"/>
          <w:color w:val="000000" w:themeColor="text1"/>
          <w:sz w:val="28"/>
          <w:szCs w:val="28"/>
          <w:lang w:val="en-GB" w:eastAsia="en-US"/>
        </w:rPr>
        <w:t>]</w:t>
      </w:r>
      <w:r w:rsidR="003E5ED6" w:rsidRPr="001D1D88">
        <w:rPr>
          <w:rFonts w:eastAsiaTheme="minorHAnsi"/>
          <w:color w:val="000000" w:themeColor="text1"/>
          <w:sz w:val="28"/>
          <w:szCs w:val="28"/>
          <w:lang w:val="en-GB" w:eastAsia="en-US"/>
        </w:rPr>
        <w:t xml:space="preserve">. </w:t>
      </w:r>
    </w:p>
    <w:p w14:paraId="4AD00C3D" w14:textId="2307BFA5" w:rsidR="00F45787" w:rsidRPr="001D1D88" w:rsidRDefault="00F4578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00BA6800" w:rsidRPr="001D1D88">
        <w:rPr>
          <w:rFonts w:eastAsiaTheme="minorHAnsi"/>
          <w:color w:val="000000" w:themeColor="text1"/>
          <w:sz w:val="28"/>
          <w:szCs w:val="28"/>
          <w:lang w:val="en-GB" w:eastAsia="en-US"/>
        </w:rPr>
        <w:t xml:space="preserve">2) </w:t>
      </w:r>
      <w:r w:rsidRPr="001D1D88">
        <w:rPr>
          <w:rFonts w:eastAsiaTheme="minorHAnsi"/>
          <w:color w:val="000000" w:themeColor="text1"/>
          <w:sz w:val="28"/>
          <w:szCs w:val="28"/>
          <w:lang w:val="en-GB" w:eastAsia="en-US"/>
        </w:rPr>
        <w:t xml:space="preserve">Resolution 626 (VII) </w:t>
      </w:r>
      <w:r w:rsidR="00B564B5" w:rsidRPr="001D1D88">
        <w:rPr>
          <w:rFonts w:eastAsiaTheme="minorHAnsi"/>
          <w:color w:val="000000" w:themeColor="text1"/>
          <w:sz w:val="28"/>
          <w:szCs w:val="28"/>
          <w:lang w:val="en-GB" w:eastAsia="en-US"/>
        </w:rPr>
        <w:t xml:space="preserve">21 </w:t>
      </w:r>
      <w:r w:rsidRPr="001D1D88">
        <w:rPr>
          <w:rFonts w:eastAsiaTheme="minorHAnsi"/>
          <w:color w:val="000000" w:themeColor="text1"/>
          <w:sz w:val="28"/>
          <w:szCs w:val="28"/>
          <w:lang w:val="en-GB" w:eastAsia="en-US"/>
        </w:rPr>
        <w:t>December 1952</w:t>
      </w:r>
      <w:r w:rsidR="001E22BE" w:rsidRPr="001D1D88">
        <w:rPr>
          <w:rFonts w:eastAsiaTheme="minorHAnsi"/>
          <w:color w:val="000000" w:themeColor="text1"/>
          <w:sz w:val="28"/>
          <w:szCs w:val="28"/>
          <w:lang w:val="en-GB" w:eastAsia="en-US"/>
        </w:rPr>
        <w:t xml:space="preserve"> on</w:t>
      </w:r>
      <w:r w:rsidRPr="001D1D88">
        <w:rPr>
          <w:rFonts w:eastAsiaTheme="minorHAnsi"/>
          <w:color w:val="000000" w:themeColor="text1"/>
          <w:sz w:val="28"/>
          <w:szCs w:val="28"/>
          <w:lang w:val="en-GB" w:eastAsia="en-US"/>
        </w:rPr>
        <w:t xml:space="preserve"> Right to exploit freely natural wealth and natural resources</w:t>
      </w:r>
      <w:r w:rsidR="00E5793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w:t>
      </w:r>
    </w:p>
    <w:p w14:paraId="0143D48B" w14:textId="17EBE65C" w:rsidR="00F45787" w:rsidRPr="001D1D88" w:rsidRDefault="00F45787" w:rsidP="0006503C">
      <w:pPr>
        <w:autoSpaceDE w:val="0"/>
        <w:autoSpaceDN w:val="0"/>
        <w:adjustRightInd w:val="0"/>
        <w:ind w:left="709" w:right="333"/>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 xml:space="preserve"> </w:t>
      </w:r>
      <w:r w:rsidR="005A6200" w:rsidRPr="001D1D88">
        <w:rPr>
          <w:rFonts w:eastAsiaTheme="minorHAnsi"/>
          <w:color w:val="000000" w:themeColor="text1"/>
          <w:sz w:val="28"/>
          <w:szCs w:val="28"/>
          <w:lang w:val="en-GB" w:eastAsia="en-US"/>
        </w:rPr>
        <w:t>“</w:t>
      </w:r>
      <w:r w:rsidRPr="00D469FE">
        <w:rPr>
          <w:rFonts w:eastAsiaTheme="minorHAnsi"/>
          <w:i/>
          <w:iCs/>
          <w:color w:val="000000" w:themeColor="text1"/>
          <w:sz w:val="28"/>
          <w:szCs w:val="28"/>
          <w:lang w:val="en-GB" w:eastAsia="en-US"/>
        </w:rPr>
        <w:t>The General Assembly…Recommends all Member States, in the exercise of their right freely to use and exploit their natural wealth and resources wherever deemed desirable by them for their own progress and economic development</w:t>
      </w:r>
      <w:r w:rsidRPr="001D1D88">
        <w:rPr>
          <w:rFonts w:eastAsiaTheme="minorHAnsi"/>
          <w:color w:val="000000" w:themeColor="text1"/>
          <w:sz w:val="28"/>
          <w:szCs w:val="28"/>
          <w:lang w:val="en-GB" w:eastAsia="en-US"/>
        </w:rPr>
        <w:t>…</w:t>
      </w:r>
      <w:r w:rsidR="005A6200" w:rsidRPr="001D1D88">
        <w:rPr>
          <w:rFonts w:eastAsiaTheme="minorHAnsi"/>
          <w:color w:val="000000" w:themeColor="text1"/>
          <w:sz w:val="28"/>
          <w:szCs w:val="28"/>
          <w:lang w:val="en-GB" w:eastAsia="en-US"/>
        </w:rPr>
        <w:t>”</w:t>
      </w:r>
      <w:r w:rsidR="0006503C" w:rsidRPr="001D1D88">
        <w:rPr>
          <w:rFonts w:eastAsiaTheme="minorHAnsi"/>
          <w:color w:val="000000" w:themeColor="text1"/>
          <w:sz w:val="28"/>
          <w:szCs w:val="28"/>
          <w:lang w:val="en-GB" w:eastAsia="en-US"/>
        </w:rPr>
        <w:t xml:space="preserve"> </w:t>
      </w:r>
      <w:r w:rsidR="00310B6D" w:rsidRPr="001D1D88">
        <w:rPr>
          <w:rFonts w:eastAsiaTheme="minorHAnsi"/>
          <w:color w:val="000000" w:themeColor="text1"/>
          <w:sz w:val="28"/>
          <w:szCs w:val="28"/>
          <w:lang w:val="en-GB" w:eastAsia="en-US"/>
        </w:rPr>
        <w:t>[</w:t>
      </w:r>
      <w:r w:rsidR="00B564B5" w:rsidRPr="001D1D88">
        <w:rPr>
          <w:rFonts w:eastAsiaTheme="minorHAnsi"/>
          <w:color w:val="000000" w:themeColor="text1"/>
          <w:sz w:val="28"/>
          <w:szCs w:val="28"/>
          <w:lang w:val="en-GB" w:eastAsia="en-US"/>
        </w:rPr>
        <w:t>169</w:t>
      </w:r>
      <w:r w:rsidR="00310B6D" w:rsidRPr="001D1D88">
        <w:rPr>
          <w:rFonts w:eastAsiaTheme="minorHAnsi"/>
          <w:color w:val="000000" w:themeColor="text1"/>
          <w:sz w:val="28"/>
          <w:szCs w:val="28"/>
          <w:lang w:val="en-GB" w:eastAsia="en-US"/>
        </w:rPr>
        <w:t>]</w:t>
      </w:r>
      <w:r w:rsidR="00B564B5" w:rsidRPr="001D1D88">
        <w:rPr>
          <w:rFonts w:eastAsiaTheme="minorHAnsi"/>
          <w:color w:val="000000" w:themeColor="text1"/>
          <w:sz w:val="28"/>
          <w:szCs w:val="28"/>
          <w:lang w:val="en-GB" w:eastAsia="en-US"/>
        </w:rPr>
        <w:t xml:space="preserve">. </w:t>
      </w:r>
    </w:p>
    <w:p w14:paraId="3099A554" w14:textId="7E9552AD" w:rsidR="00F45787" w:rsidRPr="001D1D88" w:rsidRDefault="00F4578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00BA6800" w:rsidRPr="001D1D88">
        <w:rPr>
          <w:rFonts w:eastAsiaTheme="minorHAnsi"/>
          <w:color w:val="000000" w:themeColor="text1"/>
          <w:sz w:val="28"/>
          <w:szCs w:val="28"/>
          <w:lang w:val="en-GB" w:eastAsia="en-US"/>
        </w:rPr>
        <w:t xml:space="preserve">3) </w:t>
      </w:r>
      <w:r w:rsidRPr="001D1D88">
        <w:rPr>
          <w:rFonts w:eastAsiaTheme="minorHAnsi"/>
          <w:color w:val="000000" w:themeColor="text1"/>
          <w:sz w:val="28"/>
          <w:szCs w:val="28"/>
          <w:lang w:val="en-GB" w:eastAsia="en-US"/>
        </w:rPr>
        <w:t>Resolution 1515 (XV)</w:t>
      </w:r>
      <w:r w:rsidR="001E22BE" w:rsidRPr="001D1D88">
        <w:rPr>
          <w:rFonts w:eastAsiaTheme="minorHAnsi"/>
          <w:color w:val="000000" w:themeColor="text1"/>
          <w:sz w:val="28"/>
          <w:szCs w:val="28"/>
          <w:lang w:val="en-GB" w:eastAsia="en-US"/>
        </w:rPr>
        <w:t xml:space="preserve"> </w:t>
      </w:r>
      <w:r w:rsidR="00E31F90" w:rsidRPr="001D1D88">
        <w:rPr>
          <w:rFonts w:eastAsiaTheme="minorHAnsi"/>
          <w:color w:val="000000" w:themeColor="text1"/>
          <w:sz w:val="28"/>
          <w:szCs w:val="28"/>
          <w:lang w:val="en-GB" w:eastAsia="en-US"/>
        </w:rPr>
        <w:t xml:space="preserve">15 </w:t>
      </w:r>
      <w:r w:rsidR="001E22BE" w:rsidRPr="001D1D88">
        <w:rPr>
          <w:rFonts w:eastAsiaTheme="minorHAnsi"/>
          <w:color w:val="000000" w:themeColor="text1"/>
          <w:sz w:val="28"/>
          <w:szCs w:val="28"/>
          <w:lang w:val="en-GB" w:eastAsia="en-US"/>
        </w:rPr>
        <w:t>December 1960</w:t>
      </w:r>
      <w:r w:rsidRPr="001D1D88">
        <w:rPr>
          <w:rFonts w:eastAsiaTheme="minorHAnsi"/>
          <w:color w:val="000000" w:themeColor="text1"/>
          <w:sz w:val="28"/>
          <w:szCs w:val="28"/>
          <w:lang w:val="en-GB" w:eastAsia="en-US"/>
        </w:rPr>
        <w:t xml:space="preserve"> </w:t>
      </w:r>
      <w:r w:rsidR="001E22BE" w:rsidRPr="001D1D88">
        <w:rPr>
          <w:rFonts w:eastAsiaTheme="minorHAnsi"/>
          <w:color w:val="000000" w:themeColor="text1"/>
          <w:sz w:val="28"/>
          <w:szCs w:val="28"/>
          <w:lang w:val="en-GB" w:eastAsia="en-US"/>
        </w:rPr>
        <w:t xml:space="preserve">on </w:t>
      </w:r>
      <w:r w:rsidRPr="001D1D88">
        <w:rPr>
          <w:rFonts w:eastAsiaTheme="minorHAnsi"/>
          <w:color w:val="000000" w:themeColor="text1"/>
          <w:sz w:val="28"/>
          <w:szCs w:val="28"/>
          <w:lang w:val="en-GB" w:eastAsia="en-US"/>
        </w:rPr>
        <w:t xml:space="preserve">Concerted action for </w:t>
      </w:r>
      <w:r w:rsidR="005E3E08"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economic development of economically less developed countries</w:t>
      </w:r>
      <w:r w:rsidR="00E5793B"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w:t>
      </w:r>
    </w:p>
    <w:p w14:paraId="4FF284BD" w14:textId="1E04D08E" w:rsidR="00CD3A63" w:rsidRPr="001D1D88" w:rsidRDefault="005A6200" w:rsidP="003871BE">
      <w:pPr>
        <w:autoSpaceDE w:val="0"/>
        <w:autoSpaceDN w:val="0"/>
        <w:adjustRightInd w:val="0"/>
        <w:ind w:left="709" w:right="333"/>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w:t>
      </w:r>
      <w:r w:rsidR="00F45787" w:rsidRPr="00D469FE">
        <w:rPr>
          <w:rFonts w:eastAsiaTheme="minorHAnsi"/>
          <w:i/>
          <w:iCs/>
          <w:color w:val="000000" w:themeColor="text1"/>
          <w:sz w:val="28"/>
          <w:szCs w:val="28"/>
          <w:lang w:val="en-GB" w:eastAsia="en-US"/>
        </w:rPr>
        <w:t>The General Assembly … Recommends further that the sovereign right of every State to dispose of its wealth and its natural resources should be respected in conformity with the rights and duties of States under international law</w:t>
      </w:r>
      <w:r w:rsidR="00F45787"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w:t>
      </w:r>
      <w:r w:rsidR="00376D52" w:rsidRPr="001D1D88">
        <w:rPr>
          <w:rFonts w:eastAsiaTheme="minorHAnsi"/>
          <w:color w:val="000000" w:themeColor="text1"/>
          <w:sz w:val="28"/>
          <w:szCs w:val="28"/>
          <w:lang w:val="en-GB" w:eastAsia="en-US"/>
        </w:rPr>
        <w:t xml:space="preserve"> [170]. </w:t>
      </w:r>
    </w:p>
    <w:p w14:paraId="2783AE7F" w14:textId="3899E15C" w:rsidR="00F45787" w:rsidRPr="001D1D88" w:rsidRDefault="00F45787" w:rsidP="00342CA2">
      <w:pPr>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00BA6800" w:rsidRPr="001D1D88">
        <w:rPr>
          <w:rFonts w:eastAsiaTheme="minorHAnsi"/>
          <w:color w:val="000000" w:themeColor="text1"/>
          <w:sz w:val="28"/>
          <w:szCs w:val="28"/>
          <w:lang w:val="en-GB" w:eastAsia="en-US"/>
        </w:rPr>
        <w:t xml:space="preserve">4) </w:t>
      </w:r>
      <w:r w:rsidRPr="001D1D88">
        <w:rPr>
          <w:rFonts w:eastAsiaTheme="minorHAnsi"/>
          <w:color w:val="000000" w:themeColor="text1"/>
          <w:sz w:val="28"/>
          <w:szCs w:val="28"/>
          <w:lang w:val="en-GB" w:eastAsia="en-US"/>
        </w:rPr>
        <w:t>Resolution 1803 (XVII)</w:t>
      </w:r>
      <w:r w:rsidR="001E22BE" w:rsidRPr="001D1D88">
        <w:rPr>
          <w:rFonts w:eastAsiaTheme="minorHAnsi"/>
          <w:color w:val="000000" w:themeColor="text1"/>
          <w:sz w:val="28"/>
          <w:szCs w:val="28"/>
          <w:lang w:val="en-GB" w:eastAsia="en-US"/>
        </w:rPr>
        <w:t xml:space="preserve"> </w:t>
      </w:r>
      <w:r w:rsidR="00376D52" w:rsidRPr="001D1D88">
        <w:rPr>
          <w:rFonts w:eastAsiaTheme="minorHAnsi"/>
          <w:color w:val="000000" w:themeColor="text1"/>
          <w:sz w:val="28"/>
          <w:szCs w:val="28"/>
          <w:lang w:val="en-GB" w:eastAsia="en-US"/>
        </w:rPr>
        <w:t xml:space="preserve">14 </w:t>
      </w:r>
      <w:r w:rsidR="001E22BE" w:rsidRPr="001D1D88">
        <w:rPr>
          <w:rFonts w:eastAsiaTheme="minorHAnsi"/>
          <w:color w:val="000000" w:themeColor="text1"/>
          <w:sz w:val="28"/>
          <w:szCs w:val="28"/>
          <w:lang w:val="en-GB" w:eastAsia="en-US"/>
        </w:rPr>
        <w:t>December</w:t>
      </w:r>
      <w:r w:rsidR="00C00E01" w:rsidRPr="001D1D88">
        <w:rPr>
          <w:rFonts w:eastAsiaTheme="minorHAnsi"/>
          <w:color w:val="000000" w:themeColor="text1"/>
          <w:sz w:val="28"/>
          <w:szCs w:val="28"/>
          <w:lang w:val="en-GB" w:eastAsia="en-US"/>
        </w:rPr>
        <w:t xml:space="preserve"> </w:t>
      </w:r>
      <w:r w:rsidR="001E22BE" w:rsidRPr="001D1D88">
        <w:rPr>
          <w:rFonts w:eastAsiaTheme="minorHAnsi"/>
          <w:color w:val="000000" w:themeColor="text1"/>
          <w:sz w:val="28"/>
          <w:szCs w:val="28"/>
          <w:lang w:val="en-GB" w:eastAsia="en-US"/>
        </w:rPr>
        <w:t>1962</w:t>
      </w:r>
      <w:r w:rsidRPr="001D1D88">
        <w:rPr>
          <w:rFonts w:eastAsiaTheme="minorHAnsi"/>
          <w:color w:val="000000" w:themeColor="text1"/>
          <w:sz w:val="28"/>
          <w:szCs w:val="28"/>
          <w:lang w:val="en-GB" w:eastAsia="en-US"/>
        </w:rPr>
        <w:t xml:space="preserve"> </w:t>
      </w:r>
      <w:r w:rsidR="00C22DC0" w:rsidRPr="001D1D88">
        <w:rPr>
          <w:rFonts w:eastAsiaTheme="minorHAnsi"/>
          <w:color w:val="000000" w:themeColor="text1"/>
          <w:sz w:val="28"/>
          <w:szCs w:val="28"/>
          <w:lang w:val="en-GB" w:eastAsia="en-US"/>
        </w:rPr>
        <w:t xml:space="preserve">on </w:t>
      </w:r>
      <w:r w:rsidRPr="001D1D88">
        <w:rPr>
          <w:rFonts w:eastAsiaTheme="minorHAnsi"/>
          <w:color w:val="000000" w:themeColor="text1"/>
          <w:sz w:val="28"/>
          <w:szCs w:val="28"/>
          <w:lang w:val="en-GB" w:eastAsia="en-US"/>
        </w:rPr>
        <w:t>Permanent sovereignty over natural resources</w:t>
      </w:r>
      <w:r w:rsidR="00E5793B" w:rsidRPr="001D1D88">
        <w:rPr>
          <w:rFonts w:eastAsiaTheme="minorHAnsi"/>
          <w:color w:val="000000" w:themeColor="text1"/>
          <w:sz w:val="28"/>
          <w:szCs w:val="28"/>
          <w:lang w:val="en-GB" w:eastAsia="en-US"/>
        </w:rPr>
        <w:t>:</w:t>
      </w:r>
    </w:p>
    <w:p w14:paraId="01CA17FB" w14:textId="5A94D807" w:rsidR="00F45787" w:rsidRPr="00D469FE" w:rsidRDefault="005A6200" w:rsidP="003871BE">
      <w:pPr>
        <w:autoSpaceDE w:val="0"/>
        <w:autoSpaceDN w:val="0"/>
        <w:adjustRightInd w:val="0"/>
        <w:ind w:left="709" w:right="333"/>
        <w:jc w:val="both"/>
        <w:rPr>
          <w:rFonts w:eastAsiaTheme="minorHAnsi"/>
          <w:i/>
          <w:iCs/>
          <w:color w:val="000000" w:themeColor="text1"/>
          <w:sz w:val="28"/>
          <w:szCs w:val="28"/>
          <w:lang w:val="en-GB" w:eastAsia="en-US"/>
        </w:rPr>
      </w:pPr>
      <w:r w:rsidRPr="001D1D88">
        <w:rPr>
          <w:rFonts w:eastAsiaTheme="minorHAnsi"/>
          <w:color w:val="000000" w:themeColor="text1"/>
          <w:sz w:val="28"/>
          <w:szCs w:val="28"/>
          <w:lang w:val="en-GB" w:eastAsia="en-US"/>
        </w:rPr>
        <w:t>“</w:t>
      </w:r>
      <w:r w:rsidR="00F45787" w:rsidRPr="00D469FE">
        <w:rPr>
          <w:rFonts w:eastAsiaTheme="minorHAnsi"/>
          <w:i/>
          <w:iCs/>
          <w:color w:val="000000" w:themeColor="text1"/>
          <w:sz w:val="28"/>
          <w:szCs w:val="28"/>
          <w:lang w:val="en-GB" w:eastAsia="en-US"/>
        </w:rPr>
        <w:t>The General Assembly…Declares that the right of peoples and nations to permanent sovereignty over their natural wealth and resources must be exercised in the interest of their national development and of the well-being of the people of the State concerned.</w:t>
      </w:r>
    </w:p>
    <w:p w14:paraId="36BAF22B" w14:textId="32752954" w:rsidR="00F45787" w:rsidRPr="001D1D88" w:rsidRDefault="00F45787" w:rsidP="003871BE">
      <w:pPr>
        <w:autoSpaceDE w:val="0"/>
        <w:autoSpaceDN w:val="0"/>
        <w:adjustRightInd w:val="0"/>
        <w:ind w:left="709" w:right="333"/>
        <w:jc w:val="both"/>
        <w:rPr>
          <w:rFonts w:eastAsiaTheme="minorHAnsi"/>
          <w:color w:val="000000" w:themeColor="text1"/>
          <w:sz w:val="28"/>
          <w:szCs w:val="28"/>
          <w:lang w:val="en-GB" w:eastAsia="en-US"/>
        </w:rPr>
      </w:pPr>
      <w:r w:rsidRPr="00D469FE">
        <w:rPr>
          <w:rFonts w:eastAsiaTheme="minorHAnsi"/>
          <w:i/>
          <w:iCs/>
          <w:color w:val="000000" w:themeColor="text1"/>
          <w:sz w:val="28"/>
          <w:szCs w:val="28"/>
          <w:lang w:val="en-GB" w:eastAsia="en-US"/>
        </w:rPr>
        <w:t>Nationalisation, expropriation or requisitioning shall be based on grounds and reasons of public utility, security or the national interest …In such cases appropriate compensation in accordance with rules in force in the State taking such measures in the exercise of its sovereignty and in accordance with international law… However, upon agreement by sovereign States and other parties concerned, settlement of the dispute should be made through arbitration or international adjudication</w:t>
      </w:r>
      <w:r w:rsidRPr="001D1D88">
        <w:rPr>
          <w:rFonts w:eastAsiaTheme="minorHAnsi"/>
          <w:color w:val="000000" w:themeColor="text1"/>
          <w:sz w:val="28"/>
          <w:szCs w:val="28"/>
          <w:lang w:val="en-GB" w:eastAsia="en-US"/>
        </w:rPr>
        <w:t>.</w:t>
      </w:r>
      <w:r w:rsidR="005A6200" w:rsidRPr="001D1D88">
        <w:rPr>
          <w:rFonts w:eastAsiaTheme="minorHAnsi"/>
          <w:color w:val="000000" w:themeColor="text1"/>
          <w:sz w:val="28"/>
          <w:szCs w:val="28"/>
          <w:lang w:val="en-GB" w:eastAsia="en-US"/>
        </w:rPr>
        <w:t>”</w:t>
      </w:r>
      <w:r w:rsidR="00310B6D" w:rsidRPr="001D1D88">
        <w:rPr>
          <w:rFonts w:eastAsiaTheme="minorHAnsi"/>
          <w:color w:val="000000" w:themeColor="text1"/>
          <w:sz w:val="28"/>
          <w:szCs w:val="28"/>
          <w:lang w:val="en-GB" w:eastAsia="en-US"/>
        </w:rPr>
        <w:t xml:space="preserve"> [</w:t>
      </w:r>
      <w:r w:rsidR="00C87A33">
        <w:rPr>
          <w:rFonts w:eastAsiaTheme="minorHAnsi"/>
          <w:color w:val="000000" w:themeColor="text1"/>
          <w:sz w:val="28"/>
          <w:szCs w:val="28"/>
          <w:lang w:val="en-GB" w:eastAsia="en-US"/>
        </w:rPr>
        <w:t>20</w:t>
      </w:r>
      <w:r w:rsidR="00310B6D" w:rsidRPr="001D1D88">
        <w:rPr>
          <w:rFonts w:eastAsiaTheme="minorHAnsi"/>
          <w:color w:val="000000" w:themeColor="text1"/>
          <w:sz w:val="28"/>
          <w:szCs w:val="28"/>
          <w:lang w:val="en-GB" w:eastAsia="en-US"/>
        </w:rPr>
        <w:t>]</w:t>
      </w:r>
      <w:r w:rsidR="00C00E01" w:rsidRPr="001D1D88">
        <w:rPr>
          <w:rFonts w:eastAsiaTheme="minorHAnsi"/>
          <w:color w:val="000000" w:themeColor="text1"/>
          <w:sz w:val="28"/>
          <w:szCs w:val="28"/>
          <w:lang w:val="en-GB" w:eastAsia="en-US"/>
        </w:rPr>
        <w:t>.</w:t>
      </w:r>
    </w:p>
    <w:p w14:paraId="5571F1C4" w14:textId="705A20F5" w:rsidR="00815482" w:rsidRPr="001D1D88" w:rsidRDefault="00B941F4" w:rsidP="005A6200">
      <w:pPr>
        <w:ind w:left="-141" w:firstLine="708"/>
        <w:jc w:val="both"/>
        <w:rPr>
          <w:rFonts w:eastAsia="Verdana"/>
          <w:color w:val="000000" w:themeColor="text1"/>
          <w:sz w:val="28"/>
          <w:szCs w:val="28"/>
        </w:rPr>
      </w:pPr>
      <w:r w:rsidRPr="001D1D88">
        <w:rPr>
          <w:rFonts w:eastAsiaTheme="minorHAnsi"/>
          <w:color w:val="000000" w:themeColor="text1"/>
          <w:sz w:val="28"/>
          <w:szCs w:val="28"/>
          <w:lang w:val="en-GB" w:eastAsia="en-US"/>
        </w:rPr>
        <w:t>The common</w:t>
      </w:r>
      <w:r w:rsidR="009566DD" w:rsidRPr="001D1D88">
        <w:rPr>
          <w:rFonts w:eastAsiaTheme="minorHAnsi"/>
          <w:color w:val="000000" w:themeColor="text1"/>
          <w:sz w:val="28"/>
          <w:szCs w:val="28"/>
          <w:lang w:val="en-GB" w:eastAsia="en-US"/>
        </w:rPr>
        <w:t xml:space="preserve"> </w:t>
      </w:r>
      <w:r w:rsidR="00CD3A63" w:rsidRPr="001D1D88">
        <w:rPr>
          <w:rFonts w:eastAsiaTheme="minorHAnsi"/>
          <w:color w:val="000000" w:themeColor="text1"/>
          <w:sz w:val="28"/>
          <w:szCs w:val="28"/>
          <w:lang w:val="en-GB" w:eastAsia="en-US"/>
        </w:rPr>
        <w:t>objective</w:t>
      </w:r>
      <w:r w:rsidR="009566DD" w:rsidRPr="001D1D88">
        <w:rPr>
          <w:rFonts w:eastAsiaTheme="minorHAnsi"/>
          <w:color w:val="000000" w:themeColor="text1"/>
          <w:sz w:val="28"/>
          <w:szCs w:val="28"/>
          <w:lang w:val="en-GB" w:eastAsia="en-US"/>
        </w:rPr>
        <w:t xml:space="preserve"> of the</w:t>
      </w:r>
      <w:r w:rsidR="00CD3A63" w:rsidRPr="001D1D88">
        <w:rPr>
          <w:rFonts w:eastAsiaTheme="minorHAnsi"/>
          <w:color w:val="000000" w:themeColor="text1"/>
          <w:sz w:val="28"/>
          <w:szCs w:val="28"/>
          <w:lang w:val="en-GB" w:eastAsia="en-US"/>
        </w:rPr>
        <w:t>se Resolution</w:t>
      </w:r>
      <w:r w:rsidRPr="001D1D88">
        <w:rPr>
          <w:rFonts w:eastAsiaTheme="minorHAnsi"/>
          <w:color w:val="000000" w:themeColor="text1"/>
          <w:sz w:val="28"/>
          <w:szCs w:val="28"/>
          <w:lang w:val="en-GB" w:eastAsia="en-US"/>
        </w:rPr>
        <w:t>s</w:t>
      </w:r>
      <w:r w:rsidR="00CD3A63" w:rsidRPr="001D1D88">
        <w:rPr>
          <w:rFonts w:eastAsiaTheme="minorHAnsi"/>
          <w:color w:val="000000" w:themeColor="text1"/>
          <w:sz w:val="28"/>
          <w:szCs w:val="28"/>
          <w:lang w:val="en-GB" w:eastAsia="en-US"/>
        </w:rPr>
        <w:t xml:space="preserve"> was an explicit recognition of </w:t>
      </w:r>
      <w:r w:rsidRPr="001D1D88">
        <w:rPr>
          <w:rFonts w:eastAsiaTheme="minorHAnsi"/>
          <w:color w:val="000000" w:themeColor="text1"/>
          <w:sz w:val="28"/>
          <w:szCs w:val="28"/>
          <w:lang w:val="en-GB" w:eastAsia="en-US"/>
        </w:rPr>
        <w:t xml:space="preserve">the </w:t>
      </w:r>
      <w:r w:rsidR="00CD3A63" w:rsidRPr="001D1D88">
        <w:rPr>
          <w:rFonts w:eastAsiaTheme="minorHAnsi"/>
          <w:color w:val="000000" w:themeColor="text1"/>
          <w:sz w:val="28"/>
          <w:szCs w:val="28"/>
          <w:lang w:val="en-GB" w:eastAsia="en-US"/>
        </w:rPr>
        <w:t xml:space="preserve">rights of the host states over natural resources as an inalienable right. </w:t>
      </w:r>
      <w:r w:rsidR="00163A63" w:rsidRPr="001D1D88">
        <w:rPr>
          <w:rFonts w:eastAsiaTheme="minorHAnsi"/>
          <w:color w:val="000000" w:themeColor="text1"/>
          <w:sz w:val="28"/>
          <w:szCs w:val="28"/>
          <w:lang w:val="en-GB" w:eastAsia="en-US"/>
        </w:rPr>
        <w:t>The adoption</w:t>
      </w:r>
      <w:r w:rsidR="000566D4" w:rsidRPr="001D1D88">
        <w:rPr>
          <w:rFonts w:eastAsiaTheme="minorHAnsi"/>
          <w:color w:val="000000" w:themeColor="text1"/>
          <w:sz w:val="28"/>
          <w:szCs w:val="28"/>
          <w:lang w:val="en-GB" w:eastAsia="en-US"/>
        </w:rPr>
        <w:t xml:space="preserve"> of these Resolutions was not a coincidence</w:t>
      </w:r>
      <w:r w:rsidR="00CB11AC" w:rsidRPr="001D1D88">
        <w:rPr>
          <w:rFonts w:eastAsiaTheme="minorHAnsi"/>
          <w:color w:val="000000" w:themeColor="text1"/>
          <w:sz w:val="28"/>
          <w:szCs w:val="28"/>
          <w:lang w:val="en-GB" w:eastAsia="en-US"/>
        </w:rPr>
        <w:t xml:space="preserve"> but was instead</w:t>
      </w:r>
      <w:r w:rsidR="000566D4" w:rsidRPr="001D1D88">
        <w:rPr>
          <w:rFonts w:eastAsiaTheme="minorHAnsi"/>
          <w:color w:val="000000" w:themeColor="text1"/>
          <w:sz w:val="28"/>
          <w:szCs w:val="28"/>
          <w:lang w:val="en-GB" w:eastAsia="en-US"/>
        </w:rPr>
        <w:t xml:space="preserve"> a continuation of decolonization. </w:t>
      </w:r>
      <w:r w:rsidR="00CB11AC" w:rsidRPr="001D1D88">
        <w:rPr>
          <w:rFonts w:eastAsiaTheme="minorHAnsi"/>
          <w:color w:val="000000" w:themeColor="text1"/>
          <w:sz w:val="28"/>
          <w:szCs w:val="28"/>
          <w:lang w:val="en-GB" w:eastAsia="en-US"/>
        </w:rPr>
        <w:t>Decolonization</w:t>
      </w:r>
      <w:r w:rsidR="000566D4" w:rsidRPr="001D1D88">
        <w:rPr>
          <w:rFonts w:eastAsiaTheme="minorHAnsi"/>
          <w:color w:val="000000" w:themeColor="text1"/>
          <w:sz w:val="28"/>
          <w:szCs w:val="28"/>
          <w:lang w:val="en-GB" w:eastAsia="en-US"/>
        </w:rPr>
        <w:t xml:space="preserve"> </w:t>
      </w:r>
      <w:r w:rsidR="00CB11AC" w:rsidRPr="001D1D88">
        <w:rPr>
          <w:rFonts w:eastAsiaTheme="minorHAnsi"/>
          <w:color w:val="000000" w:themeColor="text1"/>
          <w:sz w:val="28"/>
          <w:szCs w:val="28"/>
          <w:lang w:val="en-GB" w:eastAsia="en-US"/>
        </w:rPr>
        <w:t xml:space="preserve">initially </w:t>
      </w:r>
      <w:r w:rsidR="000566D4" w:rsidRPr="001D1D88">
        <w:rPr>
          <w:rFonts w:eastAsiaTheme="minorHAnsi"/>
          <w:color w:val="000000" w:themeColor="text1"/>
          <w:sz w:val="28"/>
          <w:szCs w:val="28"/>
          <w:lang w:val="en-GB" w:eastAsia="en-US"/>
        </w:rPr>
        <w:t xml:space="preserve">provided political independence, while </w:t>
      </w:r>
      <w:r w:rsidR="00894513" w:rsidRPr="001D1D88">
        <w:rPr>
          <w:rFonts w:eastAsiaTheme="minorHAnsi"/>
          <w:color w:val="000000" w:themeColor="text1"/>
          <w:sz w:val="28"/>
          <w:szCs w:val="28"/>
          <w:lang w:val="en-GB" w:eastAsia="en-US"/>
        </w:rPr>
        <w:t>the</w:t>
      </w:r>
      <w:r w:rsidR="00CB11AC" w:rsidRPr="001D1D88">
        <w:rPr>
          <w:rFonts w:eastAsiaTheme="minorHAnsi"/>
          <w:color w:val="000000" w:themeColor="text1"/>
          <w:sz w:val="28"/>
          <w:szCs w:val="28"/>
          <w:lang w:val="en-GB" w:eastAsia="en-US"/>
        </w:rPr>
        <w:t>se</w:t>
      </w:r>
      <w:r w:rsidR="00894513" w:rsidRPr="001D1D88">
        <w:rPr>
          <w:rFonts w:eastAsiaTheme="minorHAnsi"/>
          <w:color w:val="000000" w:themeColor="text1"/>
          <w:sz w:val="28"/>
          <w:szCs w:val="28"/>
          <w:lang w:val="en-GB" w:eastAsia="en-US"/>
        </w:rPr>
        <w:t xml:space="preserve"> Resolutions </w:t>
      </w:r>
      <w:r w:rsidR="00442DFA" w:rsidRPr="001D1D88">
        <w:rPr>
          <w:rFonts w:eastAsiaTheme="minorHAnsi"/>
          <w:color w:val="000000" w:themeColor="text1"/>
          <w:sz w:val="28"/>
          <w:szCs w:val="28"/>
          <w:lang w:val="en-GB" w:eastAsia="en-US"/>
        </w:rPr>
        <w:t>coupled it with economic independence</w:t>
      </w:r>
      <w:r w:rsidR="00310B6D" w:rsidRPr="001D1D88">
        <w:rPr>
          <w:rFonts w:eastAsiaTheme="minorHAnsi"/>
          <w:color w:val="000000" w:themeColor="text1"/>
          <w:sz w:val="28"/>
          <w:szCs w:val="28"/>
          <w:lang w:val="en-GB" w:eastAsia="en-US"/>
        </w:rPr>
        <w:t xml:space="preserve"> [</w:t>
      </w:r>
      <w:r w:rsidR="00D10F81" w:rsidRPr="001D1D88">
        <w:rPr>
          <w:rFonts w:eastAsiaTheme="minorHAnsi"/>
          <w:color w:val="000000" w:themeColor="text1"/>
          <w:sz w:val="28"/>
          <w:szCs w:val="28"/>
          <w:lang w:val="en-GB" w:eastAsia="en-US"/>
        </w:rPr>
        <w:t>17</w:t>
      </w:r>
      <w:r w:rsidR="00C87A33">
        <w:rPr>
          <w:rFonts w:eastAsiaTheme="minorHAnsi"/>
          <w:color w:val="000000" w:themeColor="text1"/>
          <w:sz w:val="28"/>
          <w:szCs w:val="28"/>
          <w:lang w:val="en-GB" w:eastAsia="en-US"/>
        </w:rPr>
        <w:t>1</w:t>
      </w:r>
      <w:r w:rsidR="00310B6D" w:rsidRPr="001D1D88">
        <w:rPr>
          <w:rFonts w:eastAsiaTheme="minorHAnsi"/>
          <w:color w:val="000000" w:themeColor="text1"/>
          <w:sz w:val="28"/>
          <w:szCs w:val="28"/>
          <w:lang w:val="en-GB" w:eastAsia="en-US"/>
        </w:rPr>
        <w:t>]</w:t>
      </w:r>
      <w:r w:rsidR="00442DFA" w:rsidRPr="001D1D88">
        <w:rPr>
          <w:rFonts w:eastAsiaTheme="minorHAnsi"/>
          <w:color w:val="000000" w:themeColor="text1"/>
          <w:sz w:val="28"/>
          <w:szCs w:val="28"/>
          <w:lang w:val="en-GB" w:eastAsia="en-US"/>
        </w:rPr>
        <w:t>.</w:t>
      </w:r>
      <w:r w:rsidR="003739FA" w:rsidRPr="001D1D88">
        <w:rPr>
          <w:rFonts w:eastAsiaTheme="minorHAnsi"/>
          <w:color w:val="000000" w:themeColor="text1"/>
          <w:sz w:val="28"/>
          <w:szCs w:val="28"/>
          <w:lang w:val="en-GB" w:eastAsia="en-US"/>
        </w:rPr>
        <w:t xml:space="preserve"> A decade later the UN General Assembly adopted the Declaration on the Establishment of a </w:t>
      </w:r>
      <w:r w:rsidR="0099755A" w:rsidRPr="001D1D88">
        <w:rPr>
          <w:rFonts w:eastAsiaTheme="minorHAnsi"/>
          <w:color w:val="000000" w:themeColor="text1"/>
          <w:sz w:val="28"/>
          <w:szCs w:val="28"/>
          <w:lang w:val="en-GB" w:eastAsia="en-US"/>
        </w:rPr>
        <w:t>New International Economic Order</w:t>
      </w:r>
      <w:r w:rsidR="00310B6D" w:rsidRPr="001D1D88">
        <w:rPr>
          <w:rFonts w:eastAsiaTheme="minorHAnsi"/>
          <w:color w:val="000000" w:themeColor="text1"/>
          <w:sz w:val="28"/>
          <w:szCs w:val="28"/>
          <w:lang w:val="en-GB" w:eastAsia="en-US"/>
        </w:rPr>
        <w:t xml:space="preserve"> [</w:t>
      </w:r>
      <w:r w:rsidR="00311253" w:rsidRPr="001D1D88">
        <w:rPr>
          <w:rFonts w:eastAsiaTheme="minorHAnsi"/>
          <w:color w:val="000000" w:themeColor="text1"/>
          <w:sz w:val="28"/>
          <w:szCs w:val="28"/>
          <w:lang w:val="en-GB" w:eastAsia="en-US"/>
        </w:rPr>
        <w:t>17</w:t>
      </w:r>
      <w:r w:rsidR="00C87A33">
        <w:rPr>
          <w:rFonts w:eastAsiaTheme="minorHAnsi"/>
          <w:color w:val="000000" w:themeColor="text1"/>
          <w:sz w:val="28"/>
          <w:szCs w:val="28"/>
          <w:lang w:val="en-GB" w:eastAsia="en-US"/>
        </w:rPr>
        <w:t>2</w:t>
      </w:r>
      <w:r w:rsidR="00310B6D" w:rsidRPr="001D1D88">
        <w:rPr>
          <w:rFonts w:eastAsiaTheme="minorHAnsi"/>
          <w:color w:val="000000" w:themeColor="text1"/>
          <w:sz w:val="28"/>
          <w:szCs w:val="28"/>
          <w:lang w:val="en-GB" w:eastAsia="en-US"/>
        </w:rPr>
        <w:t>]</w:t>
      </w:r>
      <w:r w:rsidR="0099755A" w:rsidRPr="001D1D88">
        <w:rPr>
          <w:rFonts w:eastAsiaTheme="minorHAnsi"/>
          <w:color w:val="000000" w:themeColor="text1"/>
          <w:sz w:val="28"/>
          <w:szCs w:val="28"/>
          <w:lang w:val="en-GB" w:eastAsia="en-US"/>
        </w:rPr>
        <w:t>.</w:t>
      </w:r>
      <w:r w:rsidR="00BF4AC5" w:rsidRPr="001D1D88">
        <w:rPr>
          <w:rFonts w:eastAsiaTheme="minorHAnsi"/>
          <w:color w:val="000000" w:themeColor="text1"/>
          <w:sz w:val="28"/>
          <w:szCs w:val="28"/>
          <w:lang w:val="en-GB" w:eastAsia="en-US"/>
        </w:rPr>
        <w:t xml:space="preserve"> The Declaration </w:t>
      </w:r>
      <w:r w:rsidR="00110E29" w:rsidRPr="001D1D88">
        <w:rPr>
          <w:rFonts w:eastAsiaTheme="minorHAnsi"/>
          <w:color w:val="000000" w:themeColor="text1"/>
          <w:sz w:val="28"/>
          <w:szCs w:val="28"/>
          <w:lang w:val="en-GB" w:eastAsia="en-US"/>
        </w:rPr>
        <w:t>set</w:t>
      </w:r>
      <w:r w:rsidR="00C127AC" w:rsidRPr="001D1D88">
        <w:rPr>
          <w:rFonts w:eastAsiaTheme="minorHAnsi"/>
          <w:color w:val="000000" w:themeColor="text1"/>
          <w:sz w:val="28"/>
          <w:szCs w:val="28"/>
          <w:lang w:val="en-GB" w:eastAsia="en-US"/>
        </w:rPr>
        <w:t>s out</w:t>
      </w:r>
      <w:r w:rsidR="00110E29" w:rsidRPr="001D1D88">
        <w:rPr>
          <w:rFonts w:eastAsiaTheme="minorHAnsi"/>
          <w:color w:val="000000" w:themeColor="text1"/>
          <w:sz w:val="28"/>
          <w:szCs w:val="28"/>
          <w:lang w:val="en-GB" w:eastAsia="en-US"/>
        </w:rPr>
        <w:t xml:space="preserve"> a </w:t>
      </w:r>
      <w:r w:rsidR="00F22A27" w:rsidRPr="001D1D88">
        <w:rPr>
          <w:rFonts w:eastAsiaTheme="minorHAnsi"/>
          <w:color w:val="000000" w:themeColor="text1"/>
          <w:sz w:val="28"/>
          <w:szCs w:val="28"/>
          <w:lang w:val="en-GB" w:eastAsia="en-US"/>
        </w:rPr>
        <w:t>new principle of relations between developed and developing countries</w:t>
      </w:r>
      <w:r w:rsidR="004F5C0F">
        <w:rPr>
          <w:rFonts w:eastAsiaTheme="minorHAnsi"/>
          <w:color w:val="000000" w:themeColor="text1"/>
          <w:sz w:val="28"/>
          <w:szCs w:val="28"/>
          <w:lang w:val="en-GB" w:eastAsia="en-US"/>
        </w:rPr>
        <w:t xml:space="preserve"> [17</w:t>
      </w:r>
      <w:r w:rsidR="00C87A33">
        <w:rPr>
          <w:rFonts w:eastAsiaTheme="minorHAnsi"/>
          <w:color w:val="000000" w:themeColor="text1"/>
          <w:sz w:val="28"/>
          <w:szCs w:val="28"/>
          <w:lang w:val="en-GB" w:eastAsia="en-US"/>
        </w:rPr>
        <w:t>2</w:t>
      </w:r>
      <w:r w:rsidR="004F5C0F">
        <w:rPr>
          <w:rFonts w:eastAsiaTheme="minorHAnsi"/>
          <w:color w:val="000000" w:themeColor="text1"/>
          <w:sz w:val="28"/>
          <w:szCs w:val="28"/>
          <w:lang w:val="en-GB" w:eastAsia="en-US"/>
        </w:rPr>
        <w:t>]</w:t>
      </w:r>
      <w:r w:rsidR="00F22A27" w:rsidRPr="001D1D88">
        <w:rPr>
          <w:rFonts w:eastAsiaTheme="minorHAnsi"/>
          <w:color w:val="000000" w:themeColor="text1"/>
          <w:sz w:val="28"/>
          <w:szCs w:val="28"/>
          <w:lang w:val="en-GB" w:eastAsia="en-US"/>
        </w:rPr>
        <w:t xml:space="preserve">. It also reasserted </w:t>
      </w:r>
      <w:r w:rsidR="00C127AC" w:rsidRPr="001D1D88">
        <w:rPr>
          <w:rFonts w:eastAsiaTheme="minorHAnsi"/>
          <w:color w:val="000000" w:themeColor="text1"/>
          <w:sz w:val="28"/>
          <w:szCs w:val="28"/>
          <w:lang w:val="en-GB" w:eastAsia="en-US"/>
        </w:rPr>
        <w:t>that “</w:t>
      </w:r>
      <w:r w:rsidR="00F22A27" w:rsidRPr="006D3619">
        <w:rPr>
          <w:i/>
          <w:iCs/>
          <w:color w:val="000000" w:themeColor="text1"/>
          <w:sz w:val="28"/>
          <w:szCs w:val="28"/>
          <w:shd w:val="clear" w:color="auto" w:fill="FFFFFF"/>
        </w:rPr>
        <w:t xml:space="preserve">each State is entitled to exercise effective control over them </w:t>
      </w:r>
      <w:r w:rsidR="00312D16" w:rsidRPr="006D3619">
        <w:rPr>
          <w:i/>
          <w:iCs/>
          <w:color w:val="000000" w:themeColor="text1"/>
          <w:sz w:val="28"/>
          <w:szCs w:val="28"/>
          <w:shd w:val="clear" w:color="auto" w:fill="FFFFFF"/>
          <w:lang w:val="en-GB"/>
        </w:rPr>
        <w:t>[</w:t>
      </w:r>
      <w:r w:rsidR="008E485B" w:rsidRPr="006D3619">
        <w:rPr>
          <w:i/>
          <w:iCs/>
          <w:color w:val="000000" w:themeColor="text1"/>
          <w:sz w:val="28"/>
          <w:szCs w:val="28"/>
          <w:shd w:val="clear" w:color="auto" w:fill="FFFFFF"/>
          <w:lang w:val="en-GB"/>
        </w:rPr>
        <w:t xml:space="preserve">its </w:t>
      </w:r>
      <w:r w:rsidR="00312D16" w:rsidRPr="006D3619">
        <w:rPr>
          <w:i/>
          <w:iCs/>
          <w:color w:val="000000" w:themeColor="text1"/>
          <w:sz w:val="28"/>
          <w:szCs w:val="28"/>
          <w:shd w:val="clear" w:color="auto" w:fill="FFFFFF"/>
          <w:lang w:val="en-GB"/>
        </w:rPr>
        <w:t xml:space="preserve">natural resources] </w:t>
      </w:r>
      <w:r w:rsidR="00F22A27" w:rsidRPr="006D3619">
        <w:rPr>
          <w:i/>
          <w:iCs/>
          <w:color w:val="000000" w:themeColor="text1"/>
          <w:sz w:val="28"/>
          <w:szCs w:val="28"/>
          <w:shd w:val="clear" w:color="auto" w:fill="FFFFFF"/>
        </w:rPr>
        <w:t>and their exploitation with means suitable to its own situation, including the right to nationalization or transfer of ownership to its nationals, this right being an expression of the full permanent sovereignty of the State</w:t>
      </w:r>
      <w:r w:rsidR="00C127AC" w:rsidRPr="001D1D88">
        <w:rPr>
          <w:color w:val="000000" w:themeColor="text1"/>
          <w:sz w:val="28"/>
          <w:szCs w:val="28"/>
          <w:shd w:val="clear" w:color="auto" w:fill="FFFFFF"/>
          <w:lang w:val="en-GB"/>
        </w:rPr>
        <w:t>”</w:t>
      </w:r>
      <w:r w:rsidR="00310B6D" w:rsidRPr="001D1D88">
        <w:rPr>
          <w:color w:val="000000" w:themeColor="text1"/>
          <w:sz w:val="28"/>
          <w:szCs w:val="28"/>
          <w:shd w:val="clear" w:color="auto" w:fill="FFFFFF"/>
          <w:lang w:val="en-GB"/>
        </w:rPr>
        <w:t xml:space="preserve"> [</w:t>
      </w:r>
      <w:r w:rsidR="00311253" w:rsidRPr="001D1D88">
        <w:rPr>
          <w:color w:val="000000" w:themeColor="text1"/>
          <w:sz w:val="28"/>
          <w:szCs w:val="28"/>
          <w:shd w:val="clear" w:color="auto" w:fill="FFFFFF"/>
          <w:lang w:val="en-GB"/>
        </w:rPr>
        <w:t>17</w:t>
      </w:r>
      <w:r w:rsidR="00C87A33">
        <w:rPr>
          <w:color w:val="000000" w:themeColor="text1"/>
          <w:sz w:val="28"/>
          <w:szCs w:val="28"/>
          <w:shd w:val="clear" w:color="auto" w:fill="FFFFFF"/>
          <w:lang w:val="en-GB"/>
        </w:rPr>
        <w:t>2</w:t>
      </w:r>
      <w:r w:rsidR="00310B6D" w:rsidRPr="001D1D88">
        <w:rPr>
          <w:color w:val="000000" w:themeColor="text1"/>
          <w:sz w:val="28"/>
          <w:szCs w:val="28"/>
          <w:shd w:val="clear" w:color="auto" w:fill="FFFFFF"/>
          <w:lang w:val="en-GB"/>
        </w:rPr>
        <w:t>, para 4 (e)]</w:t>
      </w:r>
      <w:r w:rsidR="00F22A27" w:rsidRPr="001D1D88">
        <w:rPr>
          <w:color w:val="000000" w:themeColor="text1"/>
          <w:sz w:val="28"/>
          <w:szCs w:val="28"/>
          <w:shd w:val="clear" w:color="auto" w:fill="FFFFFF"/>
          <w:lang w:val="en-GB"/>
        </w:rPr>
        <w:t>.</w:t>
      </w:r>
      <w:r w:rsidR="00F83498" w:rsidRPr="001D1D88">
        <w:rPr>
          <w:color w:val="000000" w:themeColor="text1"/>
          <w:sz w:val="28"/>
          <w:szCs w:val="28"/>
          <w:shd w:val="clear" w:color="auto" w:fill="FFFFFF"/>
          <w:lang w:val="en-GB"/>
        </w:rPr>
        <w:t xml:space="preserve"> </w:t>
      </w:r>
      <w:r w:rsidR="00815482" w:rsidRPr="001D1D88">
        <w:rPr>
          <w:rFonts w:eastAsia="Verdana"/>
          <w:color w:val="000000" w:themeColor="text1"/>
          <w:sz w:val="28"/>
          <w:szCs w:val="28"/>
        </w:rPr>
        <w:t>The core of th</w:t>
      </w:r>
      <w:r w:rsidR="00162E5F" w:rsidRPr="001D1D88">
        <w:rPr>
          <w:rFonts w:eastAsia="Verdana"/>
          <w:color w:val="000000" w:themeColor="text1"/>
          <w:sz w:val="28"/>
          <w:szCs w:val="28"/>
          <w:lang w:val="en-GB"/>
        </w:rPr>
        <w:t>ese R</w:t>
      </w:r>
      <w:r w:rsidR="00815482" w:rsidRPr="001D1D88">
        <w:rPr>
          <w:rFonts w:eastAsia="Verdana"/>
          <w:color w:val="000000" w:themeColor="text1"/>
          <w:sz w:val="28"/>
          <w:szCs w:val="28"/>
        </w:rPr>
        <w:t>esolution</w:t>
      </w:r>
      <w:r w:rsidR="00162E5F" w:rsidRPr="001D1D88">
        <w:rPr>
          <w:rFonts w:eastAsia="Verdana"/>
          <w:color w:val="000000" w:themeColor="text1"/>
          <w:sz w:val="28"/>
          <w:szCs w:val="28"/>
          <w:lang w:val="en-GB"/>
        </w:rPr>
        <w:t>s</w:t>
      </w:r>
      <w:r w:rsidR="00815482" w:rsidRPr="001D1D88">
        <w:rPr>
          <w:rFonts w:eastAsia="Verdana"/>
          <w:color w:val="000000" w:themeColor="text1"/>
          <w:sz w:val="28"/>
          <w:szCs w:val="28"/>
        </w:rPr>
        <w:t xml:space="preserve"> was the abolition of international law rules governing the expropriation and their replacement by domestic rules:</w:t>
      </w:r>
    </w:p>
    <w:p w14:paraId="02A08D94" w14:textId="75156446" w:rsidR="005E3E08" w:rsidRPr="001D1D88" w:rsidRDefault="005A6200" w:rsidP="00312D16">
      <w:pPr>
        <w:ind w:left="567" w:right="333"/>
        <w:jc w:val="both"/>
        <w:rPr>
          <w:rFonts w:eastAsia="Verdana"/>
          <w:color w:val="000000" w:themeColor="text1"/>
          <w:sz w:val="28"/>
          <w:szCs w:val="28"/>
        </w:rPr>
      </w:pPr>
      <w:r w:rsidRPr="001D1D88">
        <w:rPr>
          <w:rFonts w:eastAsia="Verdana"/>
          <w:color w:val="000000" w:themeColor="text1"/>
          <w:sz w:val="28"/>
          <w:szCs w:val="28"/>
          <w:lang w:val="en-GB"/>
        </w:rPr>
        <w:t>“</w:t>
      </w:r>
      <w:r w:rsidR="00815482" w:rsidRPr="006D3619">
        <w:rPr>
          <w:rFonts w:eastAsia="Verdana"/>
          <w:i/>
          <w:iCs/>
          <w:color w:val="000000" w:themeColor="text1"/>
          <w:sz w:val="28"/>
          <w:szCs w:val="28"/>
        </w:rPr>
        <w:t xml:space="preserve">To nationalize, expropriate or transfer ownership of foreign property, in which case appropriate compensation should be paid by the State adopting such </w:t>
      </w:r>
      <w:r w:rsidR="00815482" w:rsidRPr="006D3619">
        <w:rPr>
          <w:rFonts w:eastAsia="Verdana"/>
          <w:i/>
          <w:iCs/>
          <w:color w:val="000000" w:themeColor="text1"/>
          <w:sz w:val="28"/>
          <w:szCs w:val="28"/>
        </w:rPr>
        <w:lastRenderedPageBreak/>
        <w:t>measures, taking into account its relevant laws and regulations and all circumstances that the State considers pertinent. In any case where the question of compensation gives rise to a controversy, it shall be settled under the domestic law of the nationalizing State and by its tribunals, unless it is freely and mutually agreed by all States concerned that other peaceful means be sought on the basis of the sovereign equality of States and in accordance with the principle of free choice of means</w:t>
      </w:r>
      <w:r w:rsidRPr="001D1D88">
        <w:rPr>
          <w:rFonts w:eastAsia="Verdana"/>
          <w:color w:val="000000" w:themeColor="text1"/>
          <w:sz w:val="28"/>
          <w:szCs w:val="28"/>
          <w:lang w:val="en-GB"/>
        </w:rPr>
        <w:t>”</w:t>
      </w:r>
      <w:r w:rsidR="00A809D6" w:rsidRPr="001D1D88">
        <w:rPr>
          <w:rFonts w:eastAsia="Verdana"/>
          <w:color w:val="000000" w:themeColor="text1"/>
          <w:sz w:val="28"/>
          <w:szCs w:val="28"/>
          <w:lang w:val="en-GB"/>
        </w:rPr>
        <w:t>[</w:t>
      </w:r>
      <w:r w:rsidR="00162E5F" w:rsidRPr="001D1D88">
        <w:rPr>
          <w:rFonts w:eastAsia="Verdana"/>
          <w:color w:val="000000" w:themeColor="text1"/>
          <w:sz w:val="28"/>
          <w:szCs w:val="28"/>
          <w:lang w:val="en-GB"/>
        </w:rPr>
        <w:t>17</w:t>
      </w:r>
      <w:r w:rsidR="00C87A33">
        <w:rPr>
          <w:rFonts w:eastAsia="Verdana"/>
          <w:color w:val="000000" w:themeColor="text1"/>
          <w:sz w:val="28"/>
          <w:szCs w:val="28"/>
          <w:lang w:val="en-GB"/>
        </w:rPr>
        <w:t>3</w:t>
      </w:r>
      <w:r w:rsidR="00A809D6" w:rsidRPr="001D1D88">
        <w:rPr>
          <w:rFonts w:eastAsia="Verdana"/>
          <w:color w:val="000000" w:themeColor="text1"/>
          <w:sz w:val="28"/>
          <w:szCs w:val="28"/>
          <w:lang w:val="en-GB"/>
        </w:rPr>
        <w:t>]</w:t>
      </w:r>
      <w:r w:rsidR="00815482" w:rsidRPr="001D1D88">
        <w:rPr>
          <w:rFonts w:eastAsia="Verdana"/>
          <w:color w:val="000000" w:themeColor="text1"/>
          <w:sz w:val="28"/>
          <w:szCs w:val="28"/>
        </w:rPr>
        <w:t>.</w:t>
      </w:r>
    </w:p>
    <w:p w14:paraId="2FE5A0AC" w14:textId="47028C7D" w:rsidR="00ED1BD9" w:rsidRPr="001D1D88" w:rsidRDefault="001534EF" w:rsidP="00DB7EC1">
      <w:pPr>
        <w:ind w:firstLine="567"/>
        <w:jc w:val="both"/>
        <w:rPr>
          <w:rFonts w:eastAsiaTheme="minorHAnsi"/>
          <w:color w:val="000000" w:themeColor="text1"/>
          <w:sz w:val="28"/>
          <w:szCs w:val="28"/>
          <w:lang w:val="en-GB" w:eastAsia="en-US"/>
        </w:rPr>
      </w:pPr>
      <w:r w:rsidRPr="001D1D88">
        <w:rPr>
          <w:color w:val="000000" w:themeColor="text1"/>
          <w:sz w:val="28"/>
          <w:szCs w:val="28"/>
          <w:shd w:val="clear" w:color="auto" w:fill="FFFFFF"/>
          <w:lang w:val="en-GB"/>
        </w:rPr>
        <w:t>Nationalization</w:t>
      </w:r>
      <w:r w:rsidR="006B6126" w:rsidRPr="001D1D88">
        <w:rPr>
          <w:color w:val="000000" w:themeColor="text1"/>
          <w:sz w:val="28"/>
          <w:szCs w:val="28"/>
          <w:shd w:val="clear" w:color="auto" w:fill="FFFFFF"/>
          <w:lang w:val="en-GB"/>
        </w:rPr>
        <w:t xml:space="preserve"> of petroleum resources and renegotiation of early contracts </w:t>
      </w:r>
      <w:r w:rsidR="00CD75B0" w:rsidRPr="001D1D88">
        <w:rPr>
          <w:color w:val="000000" w:themeColor="text1"/>
          <w:sz w:val="28"/>
          <w:szCs w:val="28"/>
          <w:shd w:val="clear" w:color="auto" w:fill="FFFFFF"/>
          <w:lang w:val="en-GB"/>
        </w:rPr>
        <w:t>set the tone for</w:t>
      </w:r>
      <w:r w:rsidR="006B6126" w:rsidRPr="001D1D88">
        <w:rPr>
          <w:color w:val="000000" w:themeColor="text1"/>
          <w:sz w:val="28"/>
          <w:szCs w:val="28"/>
          <w:shd w:val="clear" w:color="auto" w:fill="FFFFFF"/>
          <w:lang w:val="en-GB"/>
        </w:rPr>
        <w:t xml:space="preserve"> </w:t>
      </w:r>
      <w:r w:rsidR="00CD75B0" w:rsidRPr="001D1D88">
        <w:rPr>
          <w:color w:val="000000" w:themeColor="text1"/>
          <w:sz w:val="28"/>
          <w:szCs w:val="28"/>
          <w:shd w:val="clear" w:color="auto" w:fill="FFFFFF"/>
          <w:lang w:val="en-GB"/>
        </w:rPr>
        <w:t>further</w:t>
      </w:r>
      <w:r w:rsidR="006B6126" w:rsidRPr="001D1D88">
        <w:rPr>
          <w:color w:val="000000" w:themeColor="text1"/>
          <w:sz w:val="28"/>
          <w:szCs w:val="28"/>
          <w:shd w:val="clear" w:color="auto" w:fill="FFFFFF"/>
          <w:lang w:val="en-GB"/>
        </w:rPr>
        <w:t xml:space="preserve"> </w:t>
      </w:r>
      <w:r w:rsidR="00CD75B0" w:rsidRPr="001D1D88">
        <w:rPr>
          <w:color w:val="000000" w:themeColor="text1"/>
          <w:sz w:val="28"/>
          <w:szCs w:val="28"/>
          <w:shd w:val="clear" w:color="auto" w:fill="FFFFFF"/>
          <w:lang w:val="en-GB"/>
        </w:rPr>
        <w:t>development of investment protection</w:t>
      </w:r>
      <w:r w:rsidR="00B2683E" w:rsidRPr="001D1D88">
        <w:rPr>
          <w:color w:val="000000" w:themeColor="text1"/>
          <w:sz w:val="28"/>
          <w:szCs w:val="28"/>
          <w:shd w:val="clear" w:color="auto" w:fill="FFFFFF"/>
          <w:lang w:val="en-GB"/>
        </w:rPr>
        <w:t>.</w:t>
      </w:r>
      <w:r w:rsidR="00C00E44">
        <w:rPr>
          <w:color w:val="000000" w:themeColor="text1"/>
          <w:sz w:val="28"/>
          <w:szCs w:val="28"/>
          <w:shd w:val="clear" w:color="auto" w:fill="FFFFFF"/>
          <w:lang w:val="en-GB"/>
        </w:rPr>
        <w:t xml:space="preserve"> </w:t>
      </w:r>
      <w:r w:rsidR="00665DFF" w:rsidRPr="001D1D88">
        <w:rPr>
          <w:color w:val="000000" w:themeColor="text1"/>
          <w:sz w:val="28"/>
          <w:szCs w:val="28"/>
          <w:shd w:val="clear" w:color="auto" w:fill="FFFFFF"/>
          <w:lang w:val="en-GB"/>
        </w:rPr>
        <w:t>Even early energy disputes transformed the nature of investment protection</w:t>
      </w:r>
      <w:r w:rsidR="00D05B4D" w:rsidRPr="001D1D88">
        <w:rPr>
          <w:color w:val="000000" w:themeColor="text1"/>
          <w:sz w:val="28"/>
          <w:szCs w:val="28"/>
          <w:shd w:val="clear" w:color="auto" w:fill="FFFFFF"/>
          <w:lang w:val="en-GB"/>
        </w:rPr>
        <w:t xml:space="preserve"> and developed </w:t>
      </w:r>
      <w:r w:rsidR="00BC55CF" w:rsidRPr="001D1D88">
        <w:rPr>
          <w:color w:val="000000" w:themeColor="text1"/>
          <w:sz w:val="28"/>
          <w:szCs w:val="28"/>
          <w:shd w:val="clear" w:color="auto" w:fill="FFFFFF"/>
          <w:lang w:val="en-GB"/>
        </w:rPr>
        <w:t>mechanisms</w:t>
      </w:r>
      <w:r w:rsidR="00D05B4D" w:rsidRPr="001D1D88">
        <w:rPr>
          <w:color w:val="000000" w:themeColor="text1"/>
          <w:sz w:val="28"/>
          <w:szCs w:val="28"/>
          <w:shd w:val="clear" w:color="auto" w:fill="FFFFFF"/>
          <w:lang w:val="en-GB"/>
        </w:rPr>
        <w:t xml:space="preserve"> and solution</w:t>
      </w:r>
      <w:r w:rsidR="007854C1" w:rsidRPr="001D1D88">
        <w:rPr>
          <w:color w:val="000000" w:themeColor="text1"/>
          <w:sz w:val="28"/>
          <w:szCs w:val="28"/>
          <w:shd w:val="clear" w:color="auto" w:fill="FFFFFF"/>
          <w:lang w:val="en-GB"/>
        </w:rPr>
        <w:t>s</w:t>
      </w:r>
      <w:r w:rsidR="00D05B4D" w:rsidRPr="001D1D88">
        <w:rPr>
          <w:color w:val="000000" w:themeColor="text1"/>
          <w:sz w:val="28"/>
          <w:szCs w:val="28"/>
          <w:shd w:val="clear" w:color="auto" w:fill="FFFFFF"/>
          <w:lang w:val="en-GB"/>
        </w:rPr>
        <w:t xml:space="preserve"> in the sector</w:t>
      </w:r>
      <w:r w:rsidR="00A809D6" w:rsidRPr="001D1D88">
        <w:rPr>
          <w:color w:val="000000" w:themeColor="text1"/>
          <w:sz w:val="28"/>
          <w:szCs w:val="28"/>
          <w:shd w:val="clear" w:color="auto" w:fill="FFFFFF"/>
          <w:lang w:val="en-GB"/>
        </w:rPr>
        <w:t xml:space="preserve"> [</w:t>
      </w:r>
      <w:r w:rsidR="00FB2615" w:rsidRPr="001D1D88">
        <w:rPr>
          <w:color w:val="000000" w:themeColor="text1"/>
          <w:sz w:val="28"/>
          <w:szCs w:val="28"/>
          <w:shd w:val="clear" w:color="auto" w:fill="FFFFFF"/>
          <w:lang w:val="en-GB"/>
        </w:rPr>
        <w:t>17</w:t>
      </w:r>
      <w:r w:rsidR="00C87A33">
        <w:rPr>
          <w:color w:val="000000" w:themeColor="text1"/>
          <w:sz w:val="28"/>
          <w:szCs w:val="28"/>
          <w:shd w:val="clear" w:color="auto" w:fill="FFFFFF"/>
          <w:lang w:val="en-GB"/>
        </w:rPr>
        <w:t>4</w:t>
      </w:r>
      <w:r w:rsidR="00A809D6" w:rsidRPr="001D1D88">
        <w:rPr>
          <w:color w:val="000000" w:themeColor="text1"/>
          <w:sz w:val="28"/>
          <w:szCs w:val="28"/>
          <w:shd w:val="clear" w:color="auto" w:fill="FFFFFF"/>
          <w:lang w:val="en-GB"/>
        </w:rPr>
        <w:t>]</w:t>
      </w:r>
      <w:r w:rsidR="00665DFF" w:rsidRPr="001D1D88">
        <w:rPr>
          <w:color w:val="000000" w:themeColor="text1"/>
          <w:sz w:val="28"/>
          <w:szCs w:val="28"/>
          <w:shd w:val="clear" w:color="auto" w:fill="FFFFFF"/>
          <w:lang w:val="en-GB"/>
        </w:rPr>
        <w:t>.</w:t>
      </w:r>
      <w:r w:rsidR="00D05B4D" w:rsidRPr="001D1D88">
        <w:rPr>
          <w:color w:val="000000" w:themeColor="text1"/>
          <w:sz w:val="28"/>
          <w:szCs w:val="28"/>
          <w:shd w:val="clear" w:color="auto" w:fill="FFFFFF"/>
          <w:lang w:val="en-GB"/>
        </w:rPr>
        <w:t xml:space="preserve"> </w:t>
      </w:r>
      <w:r w:rsidR="008366B0" w:rsidRPr="001D1D88">
        <w:rPr>
          <w:color w:val="000000" w:themeColor="text1"/>
          <w:sz w:val="28"/>
          <w:szCs w:val="28"/>
          <w:shd w:val="clear" w:color="auto" w:fill="FFFFFF"/>
          <w:lang w:val="en-GB"/>
        </w:rPr>
        <w:t>In the energy sector</w:t>
      </w:r>
      <w:r w:rsidR="0007229D" w:rsidRPr="001D1D88">
        <w:rPr>
          <w:color w:val="000000" w:themeColor="text1"/>
          <w:sz w:val="28"/>
          <w:szCs w:val="28"/>
          <w:shd w:val="clear" w:color="auto" w:fill="FFFFFF"/>
          <w:lang w:val="en-GB"/>
        </w:rPr>
        <w:t>,</w:t>
      </w:r>
      <w:r w:rsidR="008366B0" w:rsidRPr="001D1D88">
        <w:rPr>
          <w:color w:val="000000" w:themeColor="text1"/>
          <w:sz w:val="28"/>
          <w:szCs w:val="28"/>
          <w:shd w:val="clear" w:color="auto" w:fill="FFFFFF"/>
          <w:lang w:val="en-GB"/>
        </w:rPr>
        <w:t xml:space="preserve"> a</w:t>
      </w:r>
      <w:r w:rsidR="008C1C37" w:rsidRPr="001D1D88">
        <w:rPr>
          <w:color w:val="000000" w:themeColor="text1"/>
          <w:sz w:val="28"/>
          <w:szCs w:val="28"/>
          <w:shd w:val="clear" w:color="auto" w:fill="FFFFFF"/>
          <w:lang w:val="en-GB"/>
        </w:rPr>
        <w:t xml:space="preserve"> set of legal rules </w:t>
      </w:r>
      <w:r w:rsidR="00BC55CF" w:rsidRPr="001D1D88">
        <w:rPr>
          <w:color w:val="000000" w:themeColor="text1"/>
          <w:sz w:val="28"/>
          <w:szCs w:val="28"/>
          <w:shd w:val="clear" w:color="auto" w:fill="FFFFFF"/>
          <w:lang w:val="en-GB"/>
        </w:rPr>
        <w:t xml:space="preserve">have been created </w:t>
      </w:r>
      <w:r w:rsidR="00C30B8B" w:rsidRPr="001D1D88">
        <w:rPr>
          <w:color w:val="000000" w:themeColor="text1"/>
          <w:sz w:val="28"/>
          <w:szCs w:val="28"/>
          <w:shd w:val="clear" w:color="auto" w:fill="FFFFFF"/>
          <w:lang w:val="en-GB"/>
        </w:rPr>
        <w:t xml:space="preserve">based on </w:t>
      </w:r>
      <w:r w:rsidR="008C1C37" w:rsidRPr="001D1D88">
        <w:rPr>
          <w:color w:val="000000" w:themeColor="text1"/>
          <w:sz w:val="28"/>
          <w:szCs w:val="28"/>
          <w:shd w:val="clear" w:color="auto" w:fill="FFFFFF"/>
          <w:lang w:val="en-GB"/>
        </w:rPr>
        <w:t xml:space="preserve">international </w:t>
      </w:r>
      <w:r w:rsidR="00BB3944" w:rsidRPr="001D1D88">
        <w:rPr>
          <w:color w:val="000000" w:themeColor="text1"/>
          <w:sz w:val="28"/>
          <w:szCs w:val="28"/>
          <w:shd w:val="clear" w:color="auto" w:fill="FFFFFF"/>
          <w:lang w:val="en-GB"/>
        </w:rPr>
        <w:t>arbitration practice</w:t>
      </w:r>
      <w:r w:rsidR="008C1C37" w:rsidRPr="001D1D88">
        <w:rPr>
          <w:color w:val="000000" w:themeColor="text1"/>
          <w:sz w:val="28"/>
          <w:szCs w:val="28"/>
          <w:shd w:val="clear" w:color="auto" w:fill="FFFFFF"/>
          <w:lang w:val="en-GB"/>
        </w:rPr>
        <w:t xml:space="preserve">, </w:t>
      </w:r>
      <w:r w:rsidR="008366B0" w:rsidRPr="001D1D88">
        <w:rPr>
          <w:color w:val="000000" w:themeColor="text1"/>
          <w:sz w:val="28"/>
          <w:szCs w:val="28"/>
          <w:shd w:val="clear" w:color="auto" w:fill="FFFFFF"/>
          <w:lang w:val="en-GB"/>
        </w:rPr>
        <w:t>international</w:t>
      </w:r>
      <w:r w:rsidR="008C1C37" w:rsidRPr="001D1D88">
        <w:rPr>
          <w:color w:val="000000" w:themeColor="text1"/>
          <w:sz w:val="28"/>
          <w:szCs w:val="28"/>
          <w:shd w:val="clear" w:color="auto" w:fill="FFFFFF"/>
          <w:lang w:val="en-GB"/>
        </w:rPr>
        <w:t xml:space="preserve"> </w:t>
      </w:r>
      <w:r w:rsidR="008366B0" w:rsidRPr="001D1D88">
        <w:rPr>
          <w:color w:val="000000" w:themeColor="text1"/>
          <w:sz w:val="28"/>
          <w:szCs w:val="28"/>
          <w:shd w:val="clear" w:color="auto" w:fill="FFFFFF"/>
          <w:lang w:val="en-GB"/>
        </w:rPr>
        <w:t xml:space="preserve">model petroleum contracts, petroleum legislation of host states and </w:t>
      </w:r>
      <w:r w:rsidR="001D49B9" w:rsidRPr="001D1D88">
        <w:rPr>
          <w:color w:val="000000" w:themeColor="text1"/>
          <w:sz w:val="28"/>
          <w:szCs w:val="28"/>
          <w:shd w:val="clear" w:color="auto" w:fill="FFFFFF"/>
          <w:lang w:val="en-GB"/>
        </w:rPr>
        <w:t xml:space="preserve">business </w:t>
      </w:r>
      <w:r w:rsidR="00A809D6" w:rsidRPr="001D1D88">
        <w:rPr>
          <w:color w:val="000000" w:themeColor="text1"/>
          <w:sz w:val="28"/>
          <w:szCs w:val="28"/>
          <w:shd w:val="clear" w:color="auto" w:fill="FFFFFF"/>
          <w:lang w:val="en-GB"/>
        </w:rPr>
        <w:t>practices</w:t>
      </w:r>
      <w:r w:rsidR="008366B0" w:rsidRPr="001D1D88">
        <w:rPr>
          <w:color w:val="000000" w:themeColor="text1"/>
          <w:sz w:val="28"/>
          <w:szCs w:val="28"/>
          <w:shd w:val="clear" w:color="auto" w:fill="FFFFFF"/>
          <w:lang w:val="en-GB"/>
        </w:rPr>
        <w:t>.</w:t>
      </w:r>
      <w:r w:rsidR="00BC7B64" w:rsidRPr="001D1D88">
        <w:rPr>
          <w:color w:val="000000" w:themeColor="text1"/>
          <w:sz w:val="28"/>
          <w:szCs w:val="28"/>
          <w:shd w:val="clear" w:color="auto" w:fill="FFFFFF"/>
          <w:lang w:val="en-GB"/>
        </w:rPr>
        <w:t xml:space="preserve"> </w:t>
      </w:r>
      <w:r w:rsidR="00396FCB" w:rsidRPr="001D1D88">
        <w:rPr>
          <w:color w:val="000000" w:themeColor="text1"/>
          <w:sz w:val="28"/>
          <w:szCs w:val="28"/>
          <w:shd w:val="clear" w:color="auto" w:fill="FFFFFF"/>
          <w:lang w:val="en-GB"/>
        </w:rPr>
        <w:t>This has</w:t>
      </w:r>
      <w:r w:rsidR="00BC7B64" w:rsidRPr="001D1D88">
        <w:rPr>
          <w:color w:val="000000" w:themeColor="text1"/>
          <w:sz w:val="28"/>
          <w:szCs w:val="28"/>
          <w:shd w:val="clear" w:color="auto" w:fill="FFFFFF"/>
          <w:lang w:val="en-GB"/>
        </w:rPr>
        <w:t xml:space="preserve"> led to </w:t>
      </w:r>
      <w:r w:rsidR="007854C1" w:rsidRPr="001D1D88">
        <w:rPr>
          <w:color w:val="000000" w:themeColor="text1"/>
          <w:sz w:val="28"/>
          <w:szCs w:val="28"/>
          <w:shd w:val="clear" w:color="auto" w:fill="FFFFFF"/>
          <w:lang w:val="en-GB"/>
        </w:rPr>
        <w:t xml:space="preserve">a </w:t>
      </w:r>
      <w:r w:rsidR="00C30B8B" w:rsidRPr="001D1D88">
        <w:rPr>
          <w:color w:val="000000" w:themeColor="text1"/>
          <w:sz w:val="28"/>
          <w:szCs w:val="28"/>
          <w:shd w:val="clear" w:color="auto" w:fill="FFFFFF"/>
          <w:lang w:val="en-GB"/>
        </w:rPr>
        <w:t>creation</w:t>
      </w:r>
      <w:r w:rsidR="00BC7B64" w:rsidRPr="001D1D88">
        <w:rPr>
          <w:color w:val="000000" w:themeColor="text1"/>
          <w:sz w:val="28"/>
          <w:szCs w:val="28"/>
          <w:shd w:val="clear" w:color="auto" w:fill="FFFFFF"/>
          <w:lang w:val="en-GB"/>
        </w:rPr>
        <w:t xml:space="preserve"> of </w:t>
      </w:r>
      <w:r w:rsidR="00396FCB" w:rsidRPr="001D1D88">
        <w:rPr>
          <w:color w:val="000000" w:themeColor="text1"/>
          <w:sz w:val="28"/>
          <w:szCs w:val="28"/>
          <w:shd w:val="clear" w:color="auto" w:fill="FFFFFF"/>
          <w:lang w:val="en-GB"/>
        </w:rPr>
        <w:t xml:space="preserve">a </w:t>
      </w:r>
      <w:r w:rsidR="00BC7B64" w:rsidRPr="001D1D88">
        <w:rPr>
          <w:color w:val="000000" w:themeColor="text1"/>
          <w:sz w:val="28"/>
          <w:szCs w:val="28"/>
          <w:shd w:val="clear" w:color="auto" w:fill="FFFFFF"/>
          <w:lang w:val="en-GB"/>
        </w:rPr>
        <w:t>specific</w:t>
      </w:r>
      <w:r w:rsidR="00C30B8B" w:rsidRPr="001D1D88">
        <w:rPr>
          <w:color w:val="000000" w:themeColor="text1"/>
          <w:sz w:val="28"/>
          <w:szCs w:val="28"/>
          <w:shd w:val="clear" w:color="auto" w:fill="FFFFFF"/>
          <w:lang w:val="en-GB"/>
        </w:rPr>
        <w:t xml:space="preserve"> regime</w:t>
      </w:r>
      <w:r w:rsidR="00BC7B64" w:rsidRPr="001D1D88">
        <w:rPr>
          <w:color w:val="000000" w:themeColor="text1"/>
          <w:sz w:val="28"/>
          <w:szCs w:val="28"/>
          <w:shd w:val="clear" w:color="auto" w:fill="FFFFFF"/>
          <w:lang w:val="en-GB"/>
        </w:rPr>
        <w:t xml:space="preserve"> </w:t>
      </w:r>
      <w:r w:rsidR="007854C1" w:rsidRPr="00031EA4">
        <w:rPr>
          <w:i/>
          <w:iCs/>
          <w:color w:val="000000" w:themeColor="text1"/>
          <w:sz w:val="28"/>
          <w:szCs w:val="28"/>
          <w:shd w:val="clear" w:color="auto" w:fill="FFFFFF"/>
          <w:lang w:val="en-GB"/>
        </w:rPr>
        <w:t>l</w:t>
      </w:r>
      <w:r w:rsidR="00BC7B64" w:rsidRPr="00031EA4">
        <w:rPr>
          <w:i/>
          <w:iCs/>
          <w:color w:val="000000" w:themeColor="text1"/>
          <w:sz w:val="28"/>
          <w:szCs w:val="28"/>
          <w:shd w:val="clear" w:color="auto" w:fill="FFFFFF"/>
          <w:lang w:val="en-GB"/>
        </w:rPr>
        <w:t xml:space="preserve">ex </w:t>
      </w:r>
      <w:r w:rsidR="007854C1" w:rsidRPr="00031EA4">
        <w:rPr>
          <w:i/>
          <w:iCs/>
          <w:color w:val="000000" w:themeColor="text1"/>
          <w:sz w:val="28"/>
          <w:szCs w:val="28"/>
          <w:shd w:val="clear" w:color="auto" w:fill="FFFFFF"/>
          <w:lang w:val="en-GB"/>
        </w:rPr>
        <w:t>p</w:t>
      </w:r>
      <w:r w:rsidR="00BC7B64" w:rsidRPr="00031EA4">
        <w:rPr>
          <w:i/>
          <w:iCs/>
          <w:color w:val="000000" w:themeColor="text1"/>
          <w:sz w:val="28"/>
          <w:szCs w:val="28"/>
          <w:shd w:val="clear" w:color="auto" w:fill="FFFFFF"/>
          <w:lang w:val="en-GB"/>
        </w:rPr>
        <w:t>etrolea</w:t>
      </w:r>
      <w:r w:rsidR="00A809D6" w:rsidRPr="001D1D88">
        <w:rPr>
          <w:color w:val="000000" w:themeColor="text1"/>
          <w:sz w:val="28"/>
          <w:szCs w:val="28"/>
          <w:shd w:val="clear" w:color="auto" w:fill="FFFFFF"/>
          <w:lang w:val="en-GB"/>
        </w:rPr>
        <w:t xml:space="preserve"> [</w:t>
      </w:r>
      <w:r w:rsidR="00C87A33">
        <w:rPr>
          <w:color w:val="000000" w:themeColor="text1"/>
          <w:sz w:val="28"/>
          <w:szCs w:val="28"/>
          <w:shd w:val="clear" w:color="auto" w:fill="FFFFFF"/>
          <w:lang w:val="en-GB"/>
        </w:rPr>
        <w:t xml:space="preserve">175; </w:t>
      </w:r>
      <w:r w:rsidR="00FB2615" w:rsidRPr="001D1D88">
        <w:rPr>
          <w:color w:val="000000" w:themeColor="text1"/>
          <w:sz w:val="28"/>
          <w:szCs w:val="28"/>
          <w:shd w:val="clear" w:color="auto" w:fill="FFFFFF"/>
          <w:lang w:val="en-GB"/>
        </w:rPr>
        <w:t>176</w:t>
      </w:r>
      <w:r w:rsidR="00A809D6" w:rsidRPr="001D1D88">
        <w:rPr>
          <w:color w:val="000000" w:themeColor="text1"/>
          <w:sz w:val="28"/>
          <w:szCs w:val="28"/>
          <w:shd w:val="clear" w:color="auto" w:fill="FFFFFF"/>
          <w:lang w:val="en-GB"/>
        </w:rPr>
        <w:t>].</w:t>
      </w:r>
      <w:r w:rsidR="00BC7B64" w:rsidRPr="001D1D88">
        <w:rPr>
          <w:color w:val="000000" w:themeColor="text1"/>
          <w:sz w:val="28"/>
          <w:szCs w:val="28"/>
          <w:shd w:val="clear" w:color="auto" w:fill="FFFFFF"/>
          <w:lang w:val="en-GB"/>
        </w:rPr>
        <w:t xml:space="preserve"> </w:t>
      </w:r>
      <w:r w:rsidR="007854C1" w:rsidRPr="001D1D88">
        <w:rPr>
          <w:color w:val="000000" w:themeColor="text1"/>
          <w:sz w:val="28"/>
          <w:szCs w:val="28"/>
          <w:shd w:val="clear" w:color="auto" w:fill="FFFFFF"/>
          <w:lang w:val="en-GB"/>
        </w:rPr>
        <w:t>At present</w:t>
      </w:r>
      <w:r w:rsidR="000274B2" w:rsidRPr="001D1D88">
        <w:rPr>
          <w:color w:val="000000" w:themeColor="text1"/>
          <w:sz w:val="28"/>
          <w:szCs w:val="28"/>
          <w:shd w:val="clear" w:color="auto" w:fill="FFFFFF"/>
          <w:lang w:val="en-GB"/>
        </w:rPr>
        <w:t>,</w:t>
      </w:r>
      <w:r w:rsidR="001D49B9" w:rsidRPr="001D1D88">
        <w:rPr>
          <w:color w:val="000000" w:themeColor="text1"/>
          <w:sz w:val="28"/>
          <w:szCs w:val="28"/>
          <w:shd w:val="clear" w:color="auto" w:fill="FFFFFF"/>
          <w:lang w:val="en-GB"/>
        </w:rPr>
        <w:t xml:space="preserve"> </w:t>
      </w:r>
      <w:r w:rsidR="005A4AAF" w:rsidRPr="00031EA4">
        <w:rPr>
          <w:i/>
          <w:iCs/>
          <w:color w:val="000000" w:themeColor="text1"/>
          <w:sz w:val="28"/>
          <w:szCs w:val="28"/>
          <w:shd w:val="clear" w:color="auto" w:fill="FFFFFF"/>
          <w:lang w:val="en-GB"/>
        </w:rPr>
        <w:t>l</w:t>
      </w:r>
      <w:r w:rsidR="001D49B9" w:rsidRPr="00031EA4">
        <w:rPr>
          <w:i/>
          <w:iCs/>
          <w:color w:val="000000" w:themeColor="text1"/>
          <w:sz w:val="28"/>
          <w:szCs w:val="28"/>
          <w:shd w:val="clear" w:color="auto" w:fill="FFFFFF"/>
          <w:lang w:val="en-GB"/>
        </w:rPr>
        <w:t xml:space="preserve">ex </w:t>
      </w:r>
      <w:r w:rsidR="005A4AAF" w:rsidRPr="00031EA4">
        <w:rPr>
          <w:i/>
          <w:iCs/>
          <w:color w:val="000000" w:themeColor="text1"/>
          <w:sz w:val="28"/>
          <w:szCs w:val="28"/>
          <w:shd w:val="clear" w:color="auto" w:fill="FFFFFF"/>
          <w:lang w:val="en-GB"/>
        </w:rPr>
        <w:t>p</w:t>
      </w:r>
      <w:r w:rsidR="001D49B9" w:rsidRPr="00031EA4">
        <w:rPr>
          <w:i/>
          <w:iCs/>
          <w:color w:val="000000" w:themeColor="text1"/>
          <w:sz w:val="28"/>
          <w:szCs w:val="28"/>
          <w:shd w:val="clear" w:color="auto" w:fill="FFFFFF"/>
          <w:lang w:val="en-GB"/>
        </w:rPr>
        <w:t>etrolea</w:t>
      </w:r>
      <w:r w:rsidR="001D49B9" w:rsidRPr="001D1D88">
        <w:rPr>
          <w:color w:val="000000" w:themeColor="text1"/>
          <w:sz w:val="28"/>
          <w:szCs w:val="28"/>
          <w:shd w:val="clear" w:color="auto" w:fill="FFFFFF"/>
          <w:lang w:val="en-GB"/>
        </w:rPr>
        <w:t xml:space="preserve"> </w:t>
      </w:r>
      <w:r w:rsidR="00BB3944" w:rsidRPr="001D1D88">
        <w:rPr>
          <w:color w:val="000000" w:themeColor="text1"/>
          <w:sz w:val="28"/>
          <w:szCs w:val="28"/>
          <w:shd w:val="clear" w:color="auto" w:fill="FFFFFF"/>
          <w:lang w:val="en-GB"/>
        </w:rPr>
        <w:t xml:space="preserve">reflects the common law of the international petroleum industry. </w:t>
      </w:r>
    </w:p>
    <w:p w14:paraId="2733DA9E" w14:textId="1FC8DE5C" w:rsidR="00FE7358" w:rsidRPr="001D1D88" w:rsidRDefault="00A319A1" w:rsidP="005A6200">
      <w:pPr>
        <w:ind w:firstLine="567"/>
        <w:jc w:val="both"/>
        <w:rPr>
          <w:rFonts w:eastAsia="Verdana"/>
          <w:color w:val="000000" w:themeColor="text1"/>
          <w:sz w:val="28"/>
          <w:szCs w:val="28"/>
        </w:rPr>
      </w:pPr>
      <w:r w:rsidRPr="00DB7EC1">
        <w:rPr>
          <w:rFonts w:eastAsia="Verdana"/>
          <w:i/>
          <w:iCs/>
          <w:color w:val="000000" w:themeColor="text1"/>
          <w:sz w:val="28"/>
          <w:szCs w:val="28"/>
          <w:lang w:val="en-GB"/>
        </w:rPr>
        <w:t xml:space="preserve">BITs. </w:t>
      </w:r>
      <w:r w:rsidR="00552D6E" w:rsidRPr="001D1D88">
        <w:rPr>
          <w:rFonts w:eastAsia="Verdana"/>
          <w:color w:val="000000" w:themeColor="text1"/>
          <w:sz w:val="28"/>
          <w:szCs w:val="28"/>
          <w:lang w:val="en-GB"/>
        </w:rPr>
        <w:t>The l</w:t>
      </w:r>
      <w:r w:rsidR="00FE7358" w:rsidRPr="001D1D88">
        <w:rPr>
          <w:rFonts w:eastAsia="Verdana"/>
          <w:color w:val="000000" w:themeColor="text1"/>
          <w:sz w:val="28"/>
          <w:szCs w:val="28"/>
        </w:rPr>
        <w:t xml:space="preserve">ack of protection </w:t>
      </w:r>
      <w:r w:rsidR="003C3E84" w:rsidRPr="001D1D88">
        <w:rPr>
          <w:rFonts w:eastAsia="Verdana"/>
          <w:color w:val="000000" w:themeColor="text1"/>
          <w:sz w:val="28"/>
          <w:szCs w:val="28"/>
          <w:lang w:val="en-GB"/>
        </w:rPr>
        <w:t>under</w:t>
      </w:r>
      <w:r w:rsidR="00FE7358" w:rsidRPr="001D1D88">
        <w:rPr>
          <w:rFonts w:eastAsia="Verdana"/>
          <w:color w:val="000000" w:themeColor="text1"/>
          <w:sz w:val="28"/>
          <w:szCs w:val="28"/>
        </w:rPr>
        <w:t xml:space="preserve"> CIL and uncertain foreign investment protection laws of host states have</w:t>
      </w:r>
      <w:r w:rsidR="003C3E84" w:rsidRPr="001D1D88">
        <w:rPr>
          <w:rFonts w:eastAsia="Verdana"/>
          <w:color w:val="000000" w:themeColor="text1"/>
          <w:sz w:val="28"/>
          <w:szCs w:val="28"/>
          <w:lang w:val="en-GB"/>
        </w:rPr>
        <w:t xml:space="preserve"> generally</w:t>
      </w:r>
      <w:r w:rsidR="00FE7358" w:rsidRPr="001D1D88">
        <w:rPr>
          <w:rFonts w:eastAsia="Verdana"/>
          <w:color w:val="000000" w:themeColor="text1"/>
          <w:sz w:val="28"/>
          <w:szCs w:val="28"/>
        </w:rPr>
        <w:t xml:space="preserve"> led developed </w:t>
      </w:r>
      <w:r w:rsidR="00F836FA" w:rsidRPr="001D1D88">
        <w:rPr>
          <w:rFonts w:eastAsia="Verdana"/>
          <w:color w:val="000000" w:themeColor="text1"/>
          <w:sz w:val="28"/>
          <w:szCs w:val="28"/>
          <w:lang w:val="en-GB"/>
        </w:rPr>
        <w:t>S</w:t>
      </w:r>
      <w:r w:rsidR="00FE7358" w:rsidRPr="001D1D88">
        <w:rPr>
          <w:rFonts w:eastAsia="Verdana"/>
          <w:color w:val="000000" w:themeColor="text1"/>
          <w:sz w:val="28"/>
          <w:szCs w:val="28"/>
        </w:rPr>
        <w:t xml:space="preserve">tates to conclude </w:t>
      </w:r>
      <w:r w:rsidR="00F15BFF" w:rsidRPr="001D1D88">
        <w:rPr>
          <w:rFonts w:eastAsia="Verdana"/>
          <w:color w:val="000000" w:themeColor="text1"/>
          <w:sz w:val="28"/>
          <w:szCs w:val="28"/>
          <w:lang w:val="en-GB"/>
        </w:rPr>
        <w:t>IIAs</w:t>
      </w:r>
      <w:r w:rsidR="00FE7358" w:rsidRPr="001D1D88">
        <w:rPr>
          <w:rFonts w:eastAsia="Verdana"/>
          <w:color w:val="000000" w:themeColor="text1"/>
          <w:sz w:val="28"/>
          <w:szCs w:val="28"/>
        </w:rPr>
        <w:t xml:space="preserve"> with developing </w:t>
      </w:r>
      <w:r w:rsidR="00F836FA" w:rsidRPr="001D1D88">
        <w:rPr>
          <w:rFonts w:eastAsia="Verdana"/>
          <w:color w:val="000000" w:themeColor="text1"/>
          <w:sz w:val="28"/>
          <w:szCs w:val="28"/>
          <w:lang w:val="en-GB"/>
        </w:rPr>
        <w:t>S</w:t>
      </w:r>
      <w:r w:rsidR="00FE7358" w:rsidRPr="001D1D88">
        <w:rPr>
          <w:rFonts w:eastAsia="Verdana"/>
          <w:color w:val="000000" w:themeColor="text1"/>
          <w:sz w:val="28"/>
          <w:szCs w:val="28"/>
        </w:rPr>
        <w:t>tates</w:t>
      </w:r>
      <w:r w:rsidR="009439D5" w:rsidRPr="001D1D88">
        <w:rPr>
          <w:rFonts w:eastAsia="Verdana"/>
          <w:color w:val="000000" w:themeColor="text1"/>
          <w:sz w:val="28"/>
          <w:szCs w:val="28"/>
          <w:lang w:val="en-GB"/>
        </w:rPr>
        <w:t xml:space="preserve"> [</w:t>
      </w:r>
      <w:r w:rsidR="008D2110" w:rsidRPr="001D1D88">
        <w:rPr>
          <w:rFonts w:eastAsia="Verdana"/>
          <w:color w:val="000000" w:themeColor="text1"/>
          <w:sz w:val="28"/>
          <w:szCs w:val="28"/>
          <w:lang w:val="en-GB"/>
        </w:rPr>
        <w:t>177</w:t>
      </w:r>
      <w:r w:rsidR="009439D5" w:rsidRPr="001D1D88">
        <w:rPr>
          <w:rFonts w:eastAsia="Verdana"/>
          <w:color w:val="000000" w:themeColor="text1"/>
          <w:sz w:val="28"/>
          <w:szCs w:val="28"/>
          <w:lang w:val="en-GB"/>
        </w:rPr>
        <w:t>]</w:t>
      </w:r>
      <w:r w:rsidR="00FE7358" w:rsidRPr="001D1D88">
        <w:rPr>
          <w:rFonts w:eastAsia="Verdana"/>
          <w:color w:val="000000" w:themeColor="text1"/>
          <w:sz w:val="28"/>
          <w:szCs w:val="28"/>
        </w:rPr>
        <w:t>.</w:t>
      </w:r>
      <w:r w:rsidR="00CA7EC8" w:rsidRPr="001D1D88">
        <w:rPr>
          <w:rFonts w:eastAsia="Verdana"/>
          <w:color w:val="000000" w:themeColor="text1"/>
          <w:sz w:val="28"/>
          <w:szCs w:val="28"/>
          <w:lang w:val="en-GB"/>
        </w:rPr>
        <w:t xml:space="preserve"> </w:t>
      </w:r>
      <w:r w:rsidR="00FE7358" w:rsidRPr="001D1D88">
        <w:rPr>
          <w:rFonts w:eastAsia="Verdana"/>
          <w:color w:val="000000" w:themeColor="text1"/>
          <w:sz w:val="28"/>
          <w:szCs w:val="28"/>
        </w:rPr>
        <w:t xml:space="preserve">In the early 1960s, the World Bank and the International Monetary Fund took the lead in addressing the emerging international legal framework </w:t>
      </w:r>
      <w:r w:rsidR="003C3E84" w:rsidRPr="001D1D88">
        <w:rPr>
          <w:rFonts w:eastAsia="Verdana"/>
          <w:color w:val="000000" w:themeColor="text1"/>
          <w:sz w:val="28"/>
          <w:szCs w:val="28"/>
          <w:lang w:val="en-GB"/>
        </w:rPr>
        <w:t>for</w:t>
      </w:r>
      <w:r w:rsidR="00FE7358" w:rsidRPr="001D1D88">
        <w:rPr>
          <w:rFonts w:eastAsia="Verdana"/>
          <w:color w:val="000000" w:themeColor="text1"/>
          <w:sz w:val="28"/>
          <w:szCs w:val="28"/>
        </w:rPr>
        <w:t xml:space="preserve"> foreign investment, pointing to its mandate and to the link between economic development, international cooperation and the role of private international investment</w:t>
      </w:r>
      <w:r w:rsidR="003C3E84" w:rsidRPr="001D1D88">
        <w:rPr>
          <w:rFonts w:eastAsia="Verdana"/>
          <w:color w:val="000000" w:themeColor="text1"/>
          <w:sz w:val="28"/>
          <w:szCs w:val="28"/>
          <w:lang w:val="en-GB"/>
        </w:rPr>
        <w:t xml:space="preserve"> </w:t>
      </w:r>
      <w:r w:rsidR="009439D5" w:rsidRPr="001D1D88">
        <w:rPr>
          <w:rFonts w:eastAsia="Verdana"/>
          <w:color w:val="000000" w:themeColor="text1"/>
          <w:sz w:val="28"/>
          <w:szCs w:val="28"/>
          <w:lang w:val="en-GB"/>
        </w:rPr>
        <w:t>[</w:t>
      </w:r>
      <w:r w:rsidR="008D2110" w:rsidRPr="001D1D88">
        <w:rPr>
          <w:rFonts w:eastAsia="Verdana"/>
          <w:color w:val="000000" w:themeColor="text1"/>
          <w:sz w:val="28"/>
          <w:szCs w:val="28"/>
          <w:lang w:val="en-GB"/>
        </w:rPr>
        <w:t>17</w:t>
      </w:r>
      <w:r w:rsidR="00CD2ED3">
        <w:rPr>
          <w:rFonts w:eastAsia="Verdana"/>
          <w:color w:val="000000" w:themeColor="text1"/>
          <w:sz w:val="28"/>
          <w:szCs w:val="28"/>
          <w:lang w:val="en-GB"/>
        </w:rPr>
        <w:t>8</w:t>
      </w:r>
      <w:r w:rsidR="009439D5" w:rsidRPr="001D1D88">
        <w:rPr>
          <w:rFonts w:eastAsia="Verdana"/>
          <w:color w:val="000000" w:themeColor="text1"/>
          <w:sz w:val="28"/>
          <w:szCs w:val="28"/>
          <w:lang w:val="en-GB"/>
        </w:rPr>
        <w:t>]</w:t>
      </w:r>
      <w:r w:rsidR="00FE7358" w:rsidRPr="001D1D88">
        <w:rPr>
          <w:rFonts w:eastAsia="Verdana"/>
          <w:color w:val="000000" w:themeColor="text1"/>
          <w:sz w:val="28"/>
          <w:szCs w:val="28"/>
        </w:rPr>
        <w:t>.</w:t>
      </w:r>
      <w:r w:rsidR="00CA7EC8" w:rsidRPr="001D1D88">
        <w:rPr>
          <w:rFonts w:eastAsia="Verdana"/>
          <w:color w:val="000000" w:themeColor="text1"/>
          <w:sz w:val="28"/>
          <w:szCs w:val="28"/>
          <w:lang w:val="en-GB"/>
        </w:rPr>
        <w:t xml:space="preserve"> The </w:t>
      </w:r>
      <w:r w:rsidR="00FE7358" w:rsidRPr="001D1D88">
        <w:rPr>
          <w:rFonts w:eastAsia="Verdana"/>
          <w:color w:val="000000" w:themeColor="text1"/>
          <w:sz w:val="28"/>
          <w:szCs w:val="28"/>
        </w:rPr>
        <w:t>treaty regime</w:t>
      </w:r>
      <w:r w:rsidR="003C3E84" w:rsidRPr="001D1D88">
        <w:rPr>
          <w:rFonts w:eastAsia="Verdana"/>
          <w:color w:val="000000" w:themeColor="text1"/>
          <w:sz w:val="28"/>
          <w:szCs w:val="28"/>
          <w:lang w:val="en-GB"/>
        </w:rPr>
        <w:t>’s objective was to</w:t>
      </w:r>
      <w:r w:rsidR="00FE7358" w:rsidRPr="001D1D88">
        <w:rPr>
          <w:rFonts w:eastAsia="Verdana"/>
          <w:color w:val="000000" w:themeColor="text1"/>
          <w:sz w:val="28"/>
          <w:szCs w:val="28"/>
        </w:rPr>
        <w:t xml:space="preserve"> </w:t>
      </w:r>
      <w:r w:rsidR="00CA7EC8" w:rsidRPr="001D1D88">
        <w:rPr>
          <w:rFonts w:eastAsia="Verdana"/>
          <w:color w:val="000000" w:themeColor="text1"/>
          <w:sz w:val="28"/>
          <w:szCs w:val="28"/>
          <w:lang w:val="en-GB"/>
        </w:rPr>
        <w:t>protec</w:t>
      </w:r>
      <w:r w:rsidR="00744E72" w:rsidRPr="001D1D88">
        <w:rPr>
          <w:rFonts w:eastAsia="Verdana"/>
          <w:color w:val="000000" w:themeColor="text1"/>
          <w:sz w:val="28"/>
          <w:szCs w:val="28"/>
          <w:lang w:val="en-GB"/>
        </w:rPr>
        <w:t xml:space="preserve">t </w:t>
      </w:r>
      <w:r w:rsidR="00744E72" w:rsidRPr="001D1D88">
        <w:rPr>
          <w:rFonts w:eastAsia="Verdana"/>
          <w:color w:val="000000" w:themeColor="text1"/>
          <w:sz w:val="28"/>
          <w:szCs w:val="28"/>
        </w:rPr>
        <w:t>the rights of investors</w:t>
      </w:r>
      <w:r w:rsidR="00744E72" w:rsidRPr="001D1D88">
        <w:rPr>
          <w:rFonts w:eastAsia="Verdana"/>
          <w:color w:val="000000" w:themeColor="text1"/>
          <w:sz w:val="28"/>
          <w:szCs w:val="28"/>
          <w:lang w:val="en-GB"/>
        </w:rPr>
        <w:t xml:space="preserve"> </w:t>
      </w:r>
      <w:r w:rsidR="00FE7358" w:rsidRPr="001D1D88">
        <w:rPr>
          <w:rFonts w:eastAsia="Verdana"/>
          <w:color w:val="000000" w:themeColor="text1"/>
          <w:sz w:val="28"/>
          <w:szCs w:val="28"/>
        </w:rPr>
        <w:t xml:space="preserve">and </w:t>
      </w:r>
      <w:r w:rsidR="00744E72" w:rsidRPr="001D1D88">
        <w:rPr>
          <w:rFonts w:eastAsia="Verdana"/>
          <w:color w:val="000000" w:themeColor="text1"/>
          <w:sz w:val="28"/>
          <w:szCs w:val="28"/>
          <w:lang w:val="en-GB"/>
        </w:rPr>
        <w:t xml:space="preserve">to </w:t>
      </w:r>
      <w:r w:rsidR="003C3E84" w:rsidRPr="001D1D88">
        <w:rPr>
          <w:rFonts w:eastAsia="Verdana"/>
          <w:color w:val="000000" w:themeColor="text1"/>
          <w:sz w:val="28"/>
          <w:szCs w:val="28"/>
          <w:lang w:val="en-GB"/>
        </w:rPr>
        <w:t>establish</w:t>
      </w:r>
      <w:r w:rsidR="00744E72" w:rsidRPr="001D1D88">
        <w:rPr>
          <w:rFonts w:eastAsia="Verdana"/>
          <w:color w:val="000000" w:themeColor="text1"/>
          <w:sz w:val="28"/>
          <w:szCs w:val="28"/>
          <w:lang w:val="en-GB"/>
        </w:rPr>
        <w:t xml:space="preserve"> </w:t>
      </w:r>
      <w:r w:rsidR="00FE7358" w:rsidRPr="001D1D88">
        <w:rPr>
          <w:rFonts w:eastAsia="Verdana"/>
          <w:color w:val="000000" w:themeColor="text1"/>
          <w:sz w:val="28"/>
          <w:szCs w:val="28"/>
        </w:rPr>
        <w:t xml:space="preserve">responsibilities of host states </w:t>
      </w:r>
      <w:r w:rsidR="00CA7EC8" w:rsidRPr="001D1D88">
        <w:rPr>
          <w:rFonts w:eastAsia="Verdana"/>
          <w:color w:val="000000" w:themeColor="text1"/>
          <w:sz w:val="28"/>
          <w:szCs w:val="28"/>
          <w:lang w:val="en-GB"/>
        </w:rPr>
        <w:t>for</w:t>
      </w:r>
      <w:r w:rsidR="00FE7358" w:rsidRPr="001D1D88">
        <w:rPr>
          <w:rFonts w:eastAsia="Verdana"/>
          <w:color w:val="000000" w:themeColor="text1"/>
          <w:sz w:val="28"/>
          <w:szCs w:val="28"/>
        </w:rPr>
        <w:t xml:space="preserve"> </w:t>
      </w:r>
      <w:r w:rsidR="00744E72" w:rsidRPr="001D1D88">
        <w:rPr>
          <w:rFonts w:eastAsia="Verdana"/>
          <w:color w:val="000000" w:themeColor="text1"/>
          <w:sz w:val="28"/>
          <w:szCs w:val="28"/>
          <w:lang w:val="en-GB"/>
        </w:rPr>
        <w:t>such protection</w:t>
      </w:r>
      <w:r w:rsidR="009439D5" w:rsidRPr="001D1D88">
        <w:rPr>
          <w:rFonts w:eastAsia="Verdana"/>
          <w:color w:val="000000" w:themeColor="text1"/>
          <w:sz w:val="28"/>
          <w:szCs w:val="28"/>
          <w:lang w:val="en-GB"/>
        </w:rPr>
        <w:t xml:space="preserve"> [</w:t>
      </w:r>
      <w:r w:rsidR="008D2110" w:rsidRPr="001D1D88">
        <w:rPr>
          <w:rFonts w:eastAsia="Verdana"/>
          <w:color w:val="000000" w:themeColor="text1"/>
          <w:sz w:val="28"/>
          <w:szCs w:val="28"/>
          <w:lang w:val="en-GB"/>
        </w:rPr>
        <w:t>179</w:t>
      </w:r>
      <w:r w:rsidR="009439D5" w:rsidRPr="001D1D88">
        <w:rPr>
          <w:rFonts w:eastAsia="Verdana"/>
          <w:color w:val="000000" w:themeColor="text1"/>
          <w:sz w:val="28"/>
          <w:szCs w:val="28"/>
          <w:lang w:val="en-GB"/>
        </w:rPr>
        <w:t>]</w:t>
      </w:r>
      <w:r w:rsidR="00FE7358" w:rsidRPr="001D1D88">
        <w:rPr>
          <w:rFonts w:eastAsia="Verdana"/>
          <w:color w:val="000000" w:themeColor="text1"/>
          <w:sz w:val="28"/>
          <w:szCs w:val="28"/>
        </w:rPr>
        <w:t xml:space="preserve">. To achieve this goal, classic </w:t>
      </w:r>
      <w:r w:rsidR="00F15BFF" w:rsidRPr="001D1D88">
        <w:rPr>
          <w:rFonts w:eastAsia="Verdana"/>
          <w:color w:val="000000" w:themeColor="text1"/>
          <w:sz w:val="28"/>
          <w:szCs w:val="28"/>
          <w:lang w:val="en-GB"/>
        </w:rPr>
        <w:t>IIAs</w:t>
      </w:r>
      <w:r w:rsidR="00FE7358" w:rsidRPr="001D1D88">
        <w:rPr>
          <w:rFonts w:eastAsia="Verdana"/>
          <w:color w:val="000000" w:themeColor="text1"/>
          <w:sz w:val="28"/>
          <w:szCs w:val="28"/>
        </w:rPr>
        <w:t xml:space="preserve"> incorporated standards of treatment such as </w:t>
      </w:r>
      <w:r w:rsidR="0017333A" w:rsidRPr="001D1D88">
        <w:rPr>
          <w:rFonts w:eastAsia="Verdana"/>
          <w:color w:val="000000" w:themeColor="text1"/>
          <w:sz w:val="28"/>
          <w:szCs w:val="28"/>
          <w:lang w:val="en-GB"/>
        </w:rPr>
        <w:t>FET</w:t>
      </w:r>
      <w:r w:rsidR="00FE7358" w:rsidRPr="001D1D88">
        <w:rPr>
          <w:rFonts w:eastAsia="Verdana"/>
          <w:color w:val="000000" w:themeColor="text1"/>
          <w:sz w:val="28"/>
          <w:szCs w:val="28"/>
        </w:rPr>
        <w:t xml:space="preserve">, expropriation, </w:t>
      </w:r>
      <w:r w:rsidR="0017333A" w:rsidRPr="001D1D88">
        <w:rPr>
          <w:rFonts w:eastAsia="Verdana"/>
          <w:color w:val="000000" w:themeColor="text1"/>
          <w:sz w:val="28"/>
          <w:szCs w:val="28"/>
          <w:lang w:val="en-GB"/>
        </w:rPr>
        <w:t>NT</w:t>
      </w:r>
      <w:r w:rsidR="00744E72" w:rsidRPr="001D1D88">
        <w:rPr>
          <w:rFonts w:eastAsia="Verdana"/>
          <w:color w:val="000000" w:themeColor="text1"/>
          <w:sz w:val="28"/>
          <w:szCs w:val="28"/>
          <w:lang w:val="en-GB"/>
        </w:rPr>
        <w:t xml:space="preserve">, </w:t>
      </w:r>
      <w:r w:rsidR="0017333A" w:rsidRPr="001D1D88">
        <w:rPr>
          <w:rFonts w:eastAsia="Verdana"/>
          <w:color w:val="000000" w:themeColor="text1"/>
          <w:sz w:val="28"/>
          <w:szCs w:val="28"/>
          <w:lang w:val="en-GB"/>
        </w:rPr>
        <w:t>MFN</w:t>
      </w:r>
      <w:r w:rsidR="00744E72" w:rsidRPr="001D1D88">
        <w:rPr>
          <w:rFonts w:eastAsia="Verdana"/>
          <w:color w:val="000000" w:themeColor="text1"/>
          <w:sz w:val="28"/>
          <w:szCs w:val="28"/>
          <w:lang w:val="en-GB"/>
        </w:rPr>
        <w:t xml:space="preserve"> and umbrella clause</w:t>
      </w:r>
      <w:r w:rsidR="003C3E84" w:rsidRPr="001D1D88">
        <w:rPr>
          <w:rFonts w:eastAsia="Verdana"/>
          <w:color w:val="000000" w:themeColor="text1"/>
          <w:sz w:val="28"/>
          <w:szCs w:val="28"/>
          <w:lang w:val="en-GB"/>
        </w:rPr>
        <w:t>s</w:t>
      </w:r>
      <w:r w:rsidR="00FE7358" w:rsidRPr="001D1D88">
        <w:rPr>
          <w:rFonts w:eastAsia="Verdana"/>
          <w:color w:val="000000" w:themeColor="text1"/>
          <w:sz w:val="28"/>
          <w:szCs w:val="28"/>
        </w:rPr>
        <w:t xml:space="preserve">. If the host state expropriates </w:t>
      </w:r>
      <w:r w:rsidR="00F836FA" w:rsidRPr="001D1D88">
        <w:rPr>
          <w:rFonts w:eastAsia="Verdana"/>
          <w:color w:val="000000" w:themeColor="text1"/>
          <w:sz w:val="28"/>
          <w:szCs w:val="28"/>
          <w:lang w:val="en-GB"/>
        </w:rPr>
        <w:t>an</w:t>
      </w:r>
      <w:r w:rsidR="00FE7358" w:rsidRPr="001D1D88">
        <w:rPr>
          <w:rFonts w:eastAsia="Verdana"/>
          <w:color w:val="000000" w:themeColor="text1"/>
          <w:sz w:val="28"/>
          <w:szCs w:val="28"/>
        </w:rPr>
        <w:t xml:space="preserve"> investment, changes applicable</w:t>
      </w:r>
      <w:r w:rsidR="003C3E84" w:rsidRPr="001D1D88">
        <w:rPr>
          <w:rFonts w:eastAsia="Verdana"/>
          <w:color w:val="000000" w:themeColor="text1"/>
          <w:sz w:val="28"/>
          <w:szCs w:val="28"/>
          <w:lang w:val="en-GB"/>
        </w:rPr>
        <w:t xml:space="preserve"> to</w:t>
      </w:r>
      <w:r w:rsidR="00FE7358" w:rsidRPr="001D1D88">
        <w:rPr>
          <w:rFonts w:eastAsia="Verdana"/>
          <w:color w:val="000000" w:themeColor="text1"/>
          <w:sz w:val="28"/>
          <w:szCs w:val="28"/>
        </w:rPr>
        <w:t xml:space="preserve"> governing laws in relation to foreign investors, restricts the transfer of profits or takes discriminatory measures against a foreign investor, then the foreign investor may bring a claim for compensation of damages or deprived investment. These </w:t>
      </w:r>
      <w:r w:rsidR="003C3E84" w:rsidRPr="001D1D88">
        <w:rPr>
          <w:rFonts w:eastAsia="Verdana"/>
          <w:color w:val="000000" w:themeColor="text1"/>
          <w:sz w:val="28"/>
          <w:szCs w:val="28"/>
          <w:lang w:val="en-GB"/>
        </w:rPr>
        <w:t>provisions</w:t>
      </w:r>
      <w:r w:rsidR="00FE7358" w:rsidRPr="001D1D88">
        <w:rPr>
          <w:rFonts w:eastAsia="Verdana"/>
          <w:color w:val="000000" w:themeColor="text1"/>
          <w:sz w:val="28"/>
          <w:szCs w:val="28"/>
        </w:rPr>
        <w:t xml:space="preserve"> have binding obligations on host states by constraining their national regulatory sphere </w:t>
      </w:r>
      <w:r w:rsidR="009439D5" w:rsidRPr="001D1D88">
        <w:rPr>
          <w:rFonts w:eastAsia="Verdana"/>
          <w:color w:val="000000" w:themeColor="text1"/>
          <w:sz w:val="28"/>
          <w:szCs w:val="28"/>
          <w:lang w:val="en-GB"/>
        </w:rPr>
        <w:t>[</w:t>
      </w:r>
      <w:r w:rsidR="0017333A" w:rsidRPr="001D1D88">
        <w:rPr>
          <w:rFonts w:eastAsia="Verdana"/>
          <w:color w:val="000000" w:themeColor="text1"/>
          <w:sz w:val="28"/>
          <w:szCs w:val="28"/>
          <w:lang w:val="en-GB"/>
        </w:rPr>
        <w:t>180</w:t>
      </w:r>
      <w:r w:rsidR="009439D5" w:rsidRPr="001D1D88">
        <w:rPr>
          <w:rFonts w:eastAsia="Verdana"/>
          <w:color w:val="000000" w:themeColor="text1"/>
          <w:sz w:val="28"/>
          <w:szCs w:val="28"/>
          <w:lang w:val="en-GB"/>
        </w:rPr>
        <w:t>]</w:t>
      </w:r>
      <w:r w:rsidR="00FE7358" w:rsidRPr="001D1D88">
        <w:rPr>
          <w:rFonts w:eastAsia="Verdana"/>
          <w:color w:val="000000" w:themeColor="text1"/>
          <w:sz w:val="28"/>
          <w:szCs w:val="28"/>
        </w:rPr>
        <w:t>.</w:t>
      </w:r>
    </w:p>
    <w:p w14:paraId="33954AC2" w14:textId="1ECAD1C8" w:rsidR="009F0DD9" w:rsidRPr="001D1D88" w:rsidRDefault="000D23C5" w:rsidP="004D235D">
      <w:pPr>
        <w:ind w:firstLine="567"/>
        <w:jc w:val="both"/>
        <w:rPr>
          <w:rFonts w:eastAsia="Verdana"/>
          <w:color w:val="000000" w:themeColor="text1"/>
          <w:sz w:val="28"/>
          <w:szCs w:val="28"/>
        </w:rPr>
      </w:pPr>
      <w:r w:rsidRPr="001D1D88">
        <w:rPr>
          <w:rFonts w:eastAsia="Verdana"/>
          <w:color w:val="000000" w:themeColor="text1"/>
          <w:sz w:val="28"/>
          <w:szCs w:val="28"/>
          <w:lang w:val="en-GB"/>
        </w:rPr>
        <w:t>The protection</w:t>
      </w:r>
      <w:r w:rsidR="009F0DD9" w:rsidRPr="001D1D88">
        <w:rPr>
          <w:rFonts w:eastAsia="Verdana"/>
          <w:color w:val="000000" w:themeColor="text1"/>
          <w:sz w:val="28"/>
          <w:szCs w:val="28"/>
        </w:rPr>
        <w:t xml:space="preserve"> </w:t>
      </w:r>
      <w:r w:rsidR="003C3E84" w:rsidRPr="001D1D88">
        <w:rPr>
          <w:rFonts w:eastAsia="Verdana"/>
          <w:color w:val="000000" w:themeColor="text1"/>
          <w:sz w:val="28"/>
          <w:szCs w:val="28"/>
          <w:lang w:val="en-GB"/>
        </w:rPr>
        <w:t xml:space="preserve">provided </w:t>
      </w:r>
      <w:r w:rsidR="009F0DD9" w:rsidRPr="001D1D88">
        <w:rPr>
          <w:rFonts w:eastAsia="Verdana"/>
          <w:color w:val="000000" w:themeColor="text1"/>
          <w:sz w:val="28"/>
          <w:szCs w:val="28"/>
        </w:rPr>
        <w:t xml:space="preserve">under </w:t>
      </w:r>
      <w:r w:rsidR="00F15BFF" w:rsidRPr="001D1D88">
        <w:rPr>
          <w:rFonts w:eastAsia="Verdana"/>
          <w:color w:val="000000" w:themeColor="text1"/>
          <w:sz w:val="28"/>
          <w:szCs w:val="28"/>
          <w:lang w:val="en-GB"/>
        </w:rPr>
        <w:t>IIAs</w:t>
      </w:r>
      <w:r w:rsidR="009F0DD9" w:rsidRPr="001D1D88">
        <w:rPr>
          <w:rFonts w:eastAsia="Verdana"/>
          <w:color w:val="000000" w:themeColor="text1"/>
          <w:sz w:val="28"/>
          <w:szCs w:val="28"/>
        </w:rPr>
        <w:t xml:space="preserve"> cover</w:t>
      </w:r>
      <w:r w:rsidR="003C3E84" w:rsidRPr="001D1D88">
        <w:rPr>
          <w:rFonts w:eastAsia="Verdana"/>
          <w:color w:val="000000" w:themeColor="text1"/>
          <w:sz w:val="28"/>
          <w:szCs w:val="28"/>
          <w:lang w:val="en-GB"/>
        </w:rPr>
        <w:t xml:space="preserve">s the full investment process, from </w:t>
      </w:r>
      <w:r w:rsidR="009F0DD9" w:rsidRPr="001D1D88">
        <w:rPr>
          <w:rFonts w:eastAsia="Verdana"/>
          <w:color w:val="000000" w:themeColor="text1"/>
          <w:sz w:val="28"/>
          <w:szCs w:val="28"/>
        </w:rPr>
        <w:t>admission</w:t>
      </w:r>
      <w:r w:rsidR="003C3E84" w:rsidRPr="001D1D88">
        <w:rPr>
          <w:rFonts w:eastAsia="Verdana"/>
          <w:color w:val="000000" w:themeColor="text1"/>
          <w:sz w:val="28"/>
          <w:szCs w:val="28"/>
          <w:lang w:val="en-GB"/>
        </w:rPr>
        <w:t xml:space="preserve"> to </w:t>
      </w:r>
      <w:r w:rsidR="003C3E84" w:rsidRPr="001D1D88">
        <w:rPr>
          <w:rFonts w:eastAsia="Verdana"/>
          <w:color w:val="000000" w:themeColor="text1"/>
          <w:sz w:val="28"/>
          <w:szCs w:val="28"/>
        </w:rPr>
        <w:t>post-establishment</w:t>
      </w:r>
      <w:r w:rsidR="003C3E84" w:rsidRPr="001D1D88">
        <w:rPr>
          <w:rFonts w:eastAsia="Verdana"/>
          <w:color w:val="000000" w:themeColor="text1"/>
          <w:sz w:val="28"/>
          <w:szCs w:val="28"/>
          <w:lang w:val="en-GB"/>
        </w:rPr>
        <w:t>. T</w:t>
      </w:r>
      <w:r w:rsidR="009F0DD9" w:rsidRPr="001D1D88">
        <w:rPr>
          <w:rFonts w:eastAsia="Verdana"/>
          <w:color w:val="000000" w:themeColor="text1"/>
          <w:sz w:val="28"/>
          <w:szCs w:val="28"/>
        </w:rPr>
        <w:t xml:space="preserve">he host state </w:t>
      </w:r>
      <w:r w:rsidR="0086044E" w:rsidRPr="001D1D88">
        <w:rPr>
          <w:rFonts w:eastAsia="Verdana"/>
          <w:color w:val="000000" w:themeColor="text1"/>
          <w:sz w:val="28"/>
          <w:szCs w:val="28"/>
          <w:lang w:val="en-GB"/>
        </w:rPr>
        <w:t xml:space="preserve">thus </w:t>
      </w:r>
      <w:r w:rsidR="009F0DD9" w:rsidRPr="001D1D88">
        <w:rPr>
          <w:rFonts w:eastAsia="Verdana"/>
          <w:color w:val="000000" w:themeColor="text1"/>
          <w:sz w:val="28"/>
          <w:szCs w:val="28"/>
        </w:rPr>
        <w:t xml:space="preserve">has an obligation to treat foreign investors not less </w:t>
      </w:r>
      <w:r w:rsidRPr="001D1D88">
        <w:rPr>
          <w:rFonts w:eastAsia="Verdana"/>
          <w:color w:val="000000" w:themeColor="text1"/>
          <w:sz w:val="28"/>
          <w:szCs w:val="28"/>
          <w:lang w:val="en-GB"/>
        </w:rPr>
        <w:t>favorably</w:t>
      </w:r>
      <w:r w:rsidR="009F0DD9" w:rsidRPr="001D1D88">
        <w:rPr>
          <w:rFonts w:eastAsia="Verdana"/>
          <w:color w:val="000000" w:themeColor="text1"/>
          <w:sz w:val="28"/>
          <w:szCs w:val="28"/>
        </w:rPr>
        <w:t xml:space="preserve"> than </w:t>
      </w:r>
      <w:r w:rsidRPr="001D1D88">
        <w:rPr>
          <w:rFonts w:eastAsia="Verdana"/>
          <w:color w:val="000000" w:themeColor="text1"/>
          <w:sz w:val="28"/>
          <w:szCs w:val="28"/>
          <w:lang w:val="en-GB"/>
        </w:rPr>
        <w:t>its</w:t>
      </w:r>
      <w:r w:rsidR="009F0DD9" w:rsidRPr="001D1D88">
        <w:rPr>
          <w:rFonts w:eastAsia="Verdana"/>
          <w:color w:val="000000" w:themeColor="text1"/>
          <w:sz w:val="28"/>
          <w:szCs w:val="28"/>
        </w:rPr>
        <w:t xml:space="preserve"> own nationals. This goal has been achieved through proper incorporated </w:t>
      </w:r>
      <w:r w:rsidR="003825FC" w:rsidRPr="001D1D88">
        <w:rPr>
          <w:rFonts w:eastAsia="Verdana"/>
          <w:color w:val="000000" w:themeColor="text1"/>
          <w:sz w:val="28"/>
          <w:szCs w:val="28"/>
          <w:lang w:val="en-GB"/>
        </w:rPr>
        <w:t>NT</w:t>
      </w:r>
      <w:r w:rsidR="009F0DD9" w:rsidRPr="001D1D88">
        <w:rPr>
          <w:rFonts w:eastAsia="Verdana"/>
          <w:color w:val="000000" w:themeColor="text1"/>
          <w:sz w:val="28"/>
          <w:szCs w:val="28"/>
        </w:rPr>
        <w:t xml:space="preserve"> and </w:t>
      </w:r>
      <w:r w:rsidR="003825FC" w:rsidRPr="001D1D88">
        <w:rPr>
          <w:rFonts w:eastAsia="Verdana"/>
          <w:color w:val="000000" w:themeColor="text1"/>
          <w:sz w:val="28"/>
          <w:szCs w:val="28"/>
          <w:lang w:val="en-GB"/>
        </w:rPr>
        <w:t xml:space="preserve">MFN </w:t>
      </w:r>
      <w:r w:rsidR="009F0DD9" w:rsidRPr="001D1D88">
        <w:rPr>
          <w:rFonts w:eastAsia="Verdana"/>
          <w:color w:val="000000" w:themeColor="text1"/>
          <w:sz w:val="28"/>
          <w:szCs w:val="28"/>
        </w:rPr>
        <w:t xml:space="preserve">clauses.  </w:t>
      </w:r>
    </w:p>
    <w:p w14:paraId="0B4AE326" w14:textId="1BB2AF23" w:rsidR="002E67B8" w:rsidRPr="001D1D88" w:rsidRDefault="009F0DD9" w:rsidP="004D235D">
      <w:pPr>
        <w:ind w:firstLine="567"/>
        <w:jc w:val="both"/>
        <w:rPr>
          <w:rFonts w:eastAsia="Verdana"/>
          <w:color w:val="000000" w:themeColor="text1"/>
          <w:sz w:val="28"/>
          <w:szCs w:val="28"/>
        </w:rPr>
      </w:pPr>
      <w:r w:rsidRPr="001D1D88">
        <w:rPr>
          <w:rFonts w:eastAsia="Verdana"/>
          <w:color w:val="000000" w:themeColor="text1"/>
          <w:sz w:val="28"/>
          <w:szCs w:val="28"/>
        </w:rPr>
        <w:t xml:space="preserve">The World Bank </w:t>
      </w:r>
      <w:r w:rsidR="0086044E" w:rsidRPr="001D1D88">
        <w:rPr>
          <w:rFonts w:eastAsia="Verdana"/>
          <w:color w:val="000000" w:themeColor="text1"/>
          <w:sz w:val="28"/>
          <w:szCs w:val="28"/>
          <w:lang w:val="en-GB"/>
        </w:rPr>
        <w:t xml:space="preserve">initiatives </w:t>
      </w:r>
      <w:r w:rsidRPr="001D1D88">
        <w:rPr>
          <w:rFonts w:eastAsia="Verdana"/>
          <w:color w:val="000000" w:themeColor="text1"/>
          <w:sz w:val="28"/>
          <w:szCs w:val="28"/>
        </w:rPr>
        <w:t>engendered a search for a</w:t>
      </w:r>
      <w:r w:rsidR="0086044E" w:rsidRPr="001D1D88">
        <w:rPr>
          <w:rFonts w:eastAsia="Verdana"/>
          <w:color w:val="000000" w:themeColor="text1"/>
          <w:sz w:val="28"/>
          <w:szCs w:val="28"/>
          <w:lang w:val="en-GB"/>
        </w:rPr>
        <w:t>n effective</w:t>
      </w:r>
      <w:r w:rsidRPr="001D1D88">
        <w:rPr>
          <w:rFonts w:eastAsia="Verdana"/>
          <w:color w:val="000000" w:themeColor="text1"/>
          <w:sz w:val="28"/>
          <w:szCs w:val="28"/>
        </w:rPr>
        <w:t xml:space="preserve"> dispute settlement mechanism </w:t>
      </w:r>
      <w:r w:rsidR="0086044E" w:rsidRPr="001D1D88">
        <w:rPr>
          <w:rFonts w:eastAsia="Verdana"/>
          <w:color w:val="000000" w:themeColor="text1"/>
          <w:sz w:val="28"/>
          <w:szCs w:val="28"/>
          <w:lang w:val="en-GB"/>
        </w:rPr>
        <w:t xml:space="preserve">and this </w:t>
      </w:r>
      <w:r w:rsidRPr="001D1D88">
        <w:rPr>
          <w:rFonts w:eastAsia="Verdana"/>
          <w:color w:val="000000" w:themeColor="text1"/>
          <w:sz w:val="28"/>
          <w:szCs w:val="28"/>
        </w:rPr>
        <w:t xml:space="preserve">resulted in the adoption of the </w:t>
      </w:r>
      <w:r w:rsidR="008A1D38" w:rsidRPr="001D1D88">
        <w:rPr>
          <w:rFonts w:eastAsia="Verdana"/>
          <w:color w:val="000000" w:themeColor="text1"/>
          <w:sz w:val="28"/>
          <w:szCs w:val="28"/>
          <w:lang w:val="en-GB"/>
        </w:rPr>
        <w:t xml:space="preserve">ICSID </w:t>
      </w:r>
      <w:r w:rsidRPr="001D1D88">
        <w:rPr>
          <w:rFonts w:eastAsia="Verdana"/>
          <w:color w:val="000000" w:themeColor="text1"/>
          <w:sz w:val="28"/>
          <w:szCs w:val="28"/>
        </w:rPr>
        <w:t>Convention between States and Nationals of Other States</w:t>
      </w:r>
      <w:r w:rsidR="00DE58C4" w:rsidRPr="001D1D88">
        <w:rPr>
          <w:rFonts w:eastAsia="Verdana"/>
          <w:color w:val="000000" w:themeColor="text1"/>
          <w:sz w:val="28"/>
          <w:szCs w:val="28"/>
          <w:lang w:val="en-GB"/>
        </w:rPr>
        <w:t>,</w:t>
      </w:r>
      <w:r w:rsidRPr="001D1D88">
        <w:rPr>
          <w:rFonts w:eastAsia="Verdana"/>
          <w:color w:val="000000" w:themeColor="text1"/>
          <w:sz w:val="28"/>
          <w:szCs w:val="28"/>
        </w:rPr>
        <w:t xml:space="preserve"> establishing the ICSID in 1965.</w:t>
      </w:r>
      <w:r w:rsidR="00833DF7" w:rsidRPr="001D1D88">
        <w:rPr>
          <w:rFonts w:eastAsia="Verdana"/>
          <w:color w:val="000000" w:themeColor="text1"/>
          <w:sz w:val="28"/>
          <w:szCs w:val="28"/>
        </w:rPr>
        <w:t xml:space="preserve"> </w:t>
      </w:r>
      <w:r w:rsidRPr="001D1D88">
        <w:rPr>
          <w:rFonts w:eastAsia="Verdana"/>
          <w:color w:val="000000" w:themeColor="text1"/>
          <w:sz w:val="28"/>
          <w:szCs w:val="28"/>
        </w:rPr>
        <w:t>It provided ICSID member state</w:t>
      </w:r>
      <w:r w:rsidR="00B52E17" w:rsidRPr="001D1D88">
        <w:rPr>
          <w:rFonts w:eastAsia="Verdana"/>
          <w:color w:val="000000" w:themeColor="text1"/>
          <w:sz w:val="28"/>
          <w:szCs w:val="28"/>
          <w:lang w:val="en-GB"/>
        </w:rPr>
        <w:t xml:space="preserve"> investors with a means of seeking</w:t>
      </w:r>
      <w:r w:rsidRPr="001D1D88">
        <w:rPr>
          <w:rFonts w:eastAsia="Verdana"/>
          <w:color w:val="000000" w:themeColor="text1"/>
          <w:sz w:val="28"/>
          <w:szCs w:val="28"/>
        </w:rPr>
        <w:t xml:space="preserve"> a remedy before </w:t>
      </w:r>
      <w:r w:rsidR="000D23C5" w:rsidRPr="001D1D88">
        <w:rPr>
          <w:rFonts w:eastAsia="Verdana"/>
          <w:color w:val="000000" w:themeColor="text1"/>
          <w:sz w:val="28"/>
          <w:szCs w:val="28"/>
          <w:lang w:val="en-GB"/>
        </w:rPr>
        <w:t xml:space="preserve">an </w:t>
      </w:r>
      <w:r w:rsidRPr="001D1D88">
        <w:rPr>
          <w:rFonts w:eastAsia="Verdana"/>
          <w:color w:val="000000" w:themeColor="text1"/>
          <w:sz w:val="28"/>
          <w:szCs w:val="28"/>
        </w:rPr>
        <w:t xml:space="preserve">ICSID tribunal. </w:t>
      </w:r>
    </w:p>
    <w:p w14:paraId="734F2609" w14:textId="73A153EA" w:rsidR="009F0DD9" w:rsidRPr="001D1D88" w:rsidRDefault="009F0DD9" w:rsidP="004D235D">
      <w:pPr>
        <w:ind w:firstLine="567"/>
        <w:jc w:val="both"/>
        <w:rPr>
          <w:rFonts w:eastAsia="Verdana"/>
          <w:color w:val="000000" w:themeColor="text1"/>
          <w:sz w:val="28"/>
          <w:szCs w:val="28"/>
        </w:rPr>
      </w:pPr>
      <w:r w:rsidRPr="001D1D88">
        <w:rPr>
          <w:rFonts w:eastAsia="Verdana"/>
          <w:color w:val="000000" w:themeColor="text1"/>
          <w:sz w:val="28"/>
          <w:szCs w:val="28"/>
        </w:rPr>
        <w:t xml:space="preserve">The classic </w:t>
      </w:r>
      <w:r w:rsidR="00F15BFF" w:rsidRPr="001D1D88">
        <w:rPr>
          <w:rFonts w:eastAsia="Verdana"/>
          <w:color w:val="000000" w:themeColor="text1"/>
          <w:sz w:val="28"/>
          <w:szCs w:val="28"/>
          <w:lang w:val="en-GB"/>
        </w:rPr>
        <w:t>IIA</w:t>
      </w:r>
      <w:r w:rsidRPr="001D1D88">
        <w:rPr>
          <w:rFonts w:eastAsia="Verdana"/>
          <w:color w:val="000000" w:themeColor="text1"/>
          <w:sz w:val="28"/>
          <w:szCs w:val="28"/>
        </w:rPr>
        <w:t xml:space="preserve"> regime of the </w:t>
      </w:r>
      <w:r w:rsidR="00A46128" w:rsidRPr="001D1D88">
        <w:rPr>
          <w:rFonts w:eastAsia="Verdana"/>
          <w:color w:val="000000" w:themeColor="text1"/>
          <w:sz w:val="28"/>
          <w:szCs w:val="28"/>
          <w:lang w:val="en-GB"/>
        </w:rPr>
        <w:t>last 10 years decade</w:t>
      </w:r>
      <w:r w:rsidRPr="001D1D88">
        <w:rPr>
          <w:rFonts w:eastAsia="Verdana"/>
          <w:color w:val="000000" w:themeColor="text1"/>
          <w:sz w:val="28"/>
          <w:szCs w:val="28"/>
        </w:rPr>
        <w:t xml:space="preserve"> addressed only issues of foreign investment protection. The regime focused on </w:t>
      </w:r>
      <w:r w:rsidR="00DE58C4" w:rsidRPr="001D1D88">
        <w:rPr>
          <w:rFonts w:eastAsia="Verdana"/>
          <w:color w:val="000000" w:themeColor="text1"/>
          <w:sz w:val="28"/>
          <w:szCs w:val="28"/>
          <w:lang w:val="en-GB"/>
        </w:rPr>
        <w:t>investors’ rights</w:t>
      </w:r>
      <w:r w:rsidRPr="001D1D88">
        <w:rPr>
          <w:rFonts w:eastAsia="Verdana"/>
          <w:color w:val="000000" w:themeColor="text1"/>
          <w:sz w:val="28"/>
          <w:szCs w:val="28"/>
        </w:rPr>
        <w:t xml:space="preserve"> and </w:t>
      </w:r>
      <w:r w:rsidR="00DE58C4" w:rsidRPr="001D1D88">
        <w:rPr>
          <w:rFonts w:eastAsia="Verdana"/>
          <w:color w:val="000000" w:themeColor="text1"/>
          <w:sz w:val="28"/>
          <w:szCs w:val="28"/>
          <w:lang w:val="en-GB"/>
        </w:rPr>
        <w:t xml:space="preserve">the </w:t>
      </w:r>
      <w:r w:rsidRPr="001D1D88">
        <w:rPr>
          <w:rFonts w:eastAsia="Verdana"/>
          <w:color w:val="000000" w:themeColor="text1"/>
          <w:sz w:val="28"/>
          <w:szCs w:val="28"/>
        </w:rPr>
        <w:t>responsibilities of host states</w:t>
      </w:r>
      <w:r w:rsidR="00454FA6" w:rsidRPr="001D1D88">
        <w:rPr>
          <w:rFonts w:eastAsia="Verdana"/>
          <w:color w:val="000000" w:themeColor="text1"/>
          <w:sz w:val="28"/>
          <w:szCs w:val="28"/>
          <w:lang w:val="en-GB"/>
        </w:rPr>
        <w:t xml:space="preserve"> [</w:t>
      </w:r>
      <w:r w:rsidR="00395642" w:rsidRPr="001D1D88">
        <w:rPr>
          <w:rFonts w:eastAsia="Verdana"/>
          <w:color w:val="000000" w:themeColor="text1"/>
          <w:sz w:val="28"/>
          <w:szCs w:val="28"/>
          <w:lang w:val="en-GB"/>
        </w:rPr>
        <w:t>181</w:t>
      </w:r>
      <w:r w:rsidR="00454FA6" w:rsidRPr="001D1D88">
        <w:rPr>
          <w:rFonts w:eastAsia="Verdana"/>
          <w:color w:val="000000" w:themeColor="text1"/>
          <w:sz w:val="28"/>
          <w:szCs w:val="28"/>
          <w:lang w:val="en-GB"/>
        </w:rPr>
        <w:t>]</w:t>
      </w:r>
      <w:r w:rsidRPr="001D1D88">
        <w:rPr>
          <w:rFonts w:eastAsia="Verdana"/>
          <w:color w:val="000000" w:themeColor="text1"/>
          <w:sz w:val="28"/>
          <w:szCs w:val="28"/>
        </w:rPr>
        <w:t>.</w:t>
      </w:r>
    </w:p>
    <w:p w14:paraId="37D08353" w14:textId="03C4E966" w:rsidR="00833DF7" w:rsidRPr="001D1D88" w:rsidRDefault="002E67B8" w:rsidP="004D235D">
      <w:pPr>
        <w:ind w:firstLine="567"/>
        <w:jc w:val="both"/>
        <w:rPr>
          <w:rFonts w:eastAsia="Verdana"/>
          <w:color w:val="000000" w:themeColor="text1"/>
          <w:sz w:val="28"/>
          <w:szCs w:val="28"/>
        </w:rPr>
      </w:pPr>
      <w:r w:rsidRPr="001D1D88">
        <w:rPr>
          <w:rFonts w:eastAsia="Verdana"/>
          <w:color w:val="000000" w:themeColor="text1"/>
          <w:sz w:val="28"/>
          <w:szCs w:val="28"/>
        </w:rPr>
        <w:lastRenderedPageBreak/>
        <w:t xml:space="preserve">Developed countries, </w:t>
      </w:r>
      <w:r w:rsidR="00E57FC4" w:rsidRPr="001D1D88">
        <w:rPr>
          <w:rFonts w:eastAsia="Verdana"/>
          <w:color w:val="000000" w:themeColor="text1"/>
          <w:sz w:val="28"/>
          <w:szCs w:val="28"/>
          <w:lang w:val="en-GB"/>
        </w:rPr>
        <w:t>as</w:t>
      </w:r>
      <w:r w:rsidRPr="001D1D88">
        <w:rPr>
          <w:rFonts w:eastAsia="Verdana"/>
          <w:color w:val="000000" w:themeColor="text1"/>
          <w:sz w:val="28"/>
          <w:szCs w:val="28"/>
        </w:rPr>
        <w:t xml:space="preserve"> the </w:t>
      </w:r>
      <w:r w:rsidR="00DE58C4" w:rsidRPr="001D1D88">
        <w:rPr>
          <w:rFonts w:eastAsia="Verdana"/>
          <w:color w:val="000000" w:themeColor="text1"/>
          <w:sz w:val="28"/>
          <w:szCs w:val="28"/>
          <w:lang w:val="en-GB"/>
        </w:rPr>
        <w:t>leading</w:t>
      </w:r>
      <w:r w:rsidRPr="001D1D88">
        <w:rPr>
          <w:rFonts w:eastAsia="Verdana"/>
          <w:color w:val="000000" w:themeColor="text1"/>
          <w:sz w:val="28"/>
          <w:szCs w:val="28"/>
        </w:rPr>
        <w:t xml:space="preserve"> exporters of capital, have driven the creation of this </w:t>
      </w:r>
      <w:r w:rsidR="00C623F8" w:rsidRPr="001D1D88">
        <w:rPr>
          <w:rFonts w:eastAsia="Verdana"/>
          <w:color w:val="000000" w:themeColor="text1"/>
          <w:sz w:val="28"/>
          <w:szCs w:val="28"/>
          <w:lang w:val="en-GB"/>
        </w:rPr>
        <w:t>status quo</w:t>
      </w:r>
      <w:r w:rsidRPr="001D1D88">
        <w:rPr>
          <w:rFonts w:eastAsia="Verdana"/>
          <w:color w:val="000000" w:themeColor="text1"/>
          <w:sz w:val="28"/>
          <w:szCs w:val="28"/>
        </w:rPr>
        <w:t xml:space="preserve">. Their share constituted about 90% of </w:t>
      </w:r>
      <w:r w:rsidR="00C623F8" w:rsidRPr="001D1D88">
        <w:rPr>
          <w:rFonts w:eastAsia="Verdana"/>
          <w:color w:val="000000" w:themeColor="text1"/>
          <w:sz w:val="28"/>
          <w:szCs w:val="28"/>
          <w:lang w:val="en-GB"/>
        </w:rPr>
        <w:t>global</w:t>
      </w:r>
      <w:r w:rsidRPr="001D1D88">
        <w:rPr>
          <w:rFonts w:eastAsia="Verdana"/>
          <w:color w:val="000000" w:themeColor="text1"/>
          <w:sz w:val="28"/>
          <w:szCs w:val="28"/>
        </w:rPr>
        <w:t xml:space="preserve"> outward foreign direct investment until the beginning of the 21st century and now </w:t>
      </w:r>
      <w:r w:rsidR="00C623F8" w:rsidRPr="001D1D88">
        <w:rPr>
          <w:rFonts w:eastAsia="Verdana"/>
          <w:color w:val="000000" w:themeColor="text1"/>
          <w:sz w:val="28"/>
          <w:szCs w:val="28"/>
          <w:lang w:val="en-GB"/>
        </w:rPr>
        <w:t>stands at around</w:t>
      </w:r>
      <w:r w:rsidRPr="001D1D88">
        <w:rPr>
          <w:rFonts w:eastAsia="Verdana"/>
          <w:color w:val="000000" w:themeColor="text1"/>
          <w:sz w:val="28"/>
          <w:szCs w:val="28"/>
        </w:rPr>
        <w:t xml:space="preserve"> 80%</w:t>
      </w:r>
      <w:r w:rsidR="00D24B59" w:rsidRPr="001D1D88">
        <w:rPr>
          <w:rFonts w:eastAsia="Verdana"/>
          <w:color w:val="000000" w:themeColor="text1"/>
          <w:sz w:val="28"/>
          <w:szCs w:val="28"/>
          <w:lang w:val="en-GB"/>
        </w:rPr>
        <w:t xml:space="preserve"> [181, p. 31]</w:t>
      </w:r>
      <w:r w:rsidRPr="001D1D88">
        <w:rPr>
          <w:rFonts w:eastAsia="Verdana"/>
          <w:color w:val="000000" w:themeColor="text1"/>
          <w:sz w:val="28"/>
          <w:szCs w:val="28"/>
        </w:rPr>
        <w:t xml:space="preserve">. Historical records confirm that early political </w:t>
      </w:r>
      <w:r w:rsidR="00C623F8" w:rsidRPr="001D1D88">
        <w:rPr>
          <w:rFonts w:eastAsia="Verdana"/>
          <w:color w:val="000000" w:themeColor="text1"/>
          <w:sz w:val="28"/>
          <w:szCs w:val="28"/>
          <w:lang w:val="en-GB"/>
        </w:rPr>
        <w:t>regimes</w:t>
      </w:r>
      <w:r w:rsidRPr="001D1D88">
        <w:rPr>
          <w:rFonts w:eastAsia="Verdana"/>
          <w:color w:val="000000" w:themeColor="text1"/>
          <w:sz w:val="28"/>
          <w:szCs w:val="28"/>
        </w:rPr>
        <w:t xml:space="preserve"> refused equal legal capacity, rights</w:t>
      </w:r>
      <w:r w:rsidR="00640D32" w:rsidRPr="001D1D88">
        <w:rPr>
          <w:rFonts w:eastAsia="Verdana"/>
          <w:color w:val="000000" w:themeColor="text1"/>
          <w:sz w:val="28"/>
          <w:szCs w:val="28"/>
          <w:lang w:val="en-GB"/>
        </w:rPr>
        <w:t>,</w:t>
      </w:r>
      <w:r w:rsidRPr="001D1D88">
        <w:rPr>
          <w:rFonts w:eastAsia="Verdana"/>
          <w:color w:val="000000" w:themeColor="text1"/>
          <w:sz w:val="28"/>
          <w:szCs w:val="28"/>
        </w:rPr>
        <w:t xml:space="preserve"> and treatment of foreigners in the same way as their own nationals</w:t>
      </w:r>
      <w:r w:rsidR="00454FA6" w:rsidRPr="001D1D88">
        <w:rPr>
          <w:rFonts w:eastAsia="Verdana"/>
          <w:color w:val="000000" w:themeColor="text1"/>
          <w:sz w:val="28"/>
          <w:szCs w:val="28"/>
          <w:lang w:val="en-GB"/>
        </w:rPr>
        <w:t xml:space="preserve"> [</w:t>
      </w:r>
      <w:r w:rsidR="00D24B59" w:rsidRPr="001D1D88">
        <w:rPr>
          <w:rFonts w:eastAsia="Verdana"/>
          <w:color w:val="000000" w:themeColor="text1"/>
          <w:sz w:val="28"/>
          <w:szCs w:val="28"/>
          <w:lang w:val="en-GB"/>
        </w:rPr>
        <w:t>182</w:t>
      </w:r>
      <w:r w:rsidR="00454FA6" w:rsidRPr="001D1D88">
        <w:rPr>
          <w:rFonts w:eastAsia="Verdana"/>
          <w:color w:val="000000" w:themeColor="text1"/>
          <w:sz w:val="28"/>
          <w:szCs w:val="28"/>
          <w:lang w:val="en-GB"/>
        </w:rPr>
        <w:t>]</w:t>
      </w:r>
      <w:r w:rsidRPr="001D1D88">
        <w:rPr>
          <w:rFonts w:eastAsia="Verdana"/>
          <w:color w:val="000000" w:themeColor="text1"/>
          <w:sz w:val="28"/>
          <w:szCs w:val="28"/>
        </w:rPr>
        <w:t xml:space="preserve">.  Consequently, the principal objective of developed </w:t>
      </w:r>
      <w:r w:rsidR="007B5AA7" w:rsidRPr="001D1D88">
        <w:rPr>
          <w:rFonts w:eastAsia="Verdana"/>
          <w:color w:val="000000" w:themeColor="text1"/>
          <w:sz w:val="28"/>
          <w:szCs w:val="28"/>
          <w:lang w:val="en-GB"/>
        </w:rPr>
        <w:t>S</w:t>
      </w:r>
      <w:r w:rsidRPr="001D1D88">
        <w:rPr>
          <w:rFonts w:eastAsia="Verdana"/>
          <w:color w:val="000000" w:themeColor="text1"/>
          <w:sz w:val="28"/>
          <w:szCs w:val="28"/>
        </w:rPr>
        <w:t xml:space="preserve">tates in the creation of the </w:t>
      </w:r>
      <w:r w:rsidR="00504A8A" w:rsidRPr="001D1D88">
        <w:rPr>
          <w:rFonts w:eastAsia="Verdana"/>
          <w:color w:val="000000" w:themeColor="text1"/>
          <w:sz w:val="28"/>
          <w:szCs w:val="28"/>
          <w:lang w:val="en-GB"/>
        </w:rPr>
        <w:t>new status quo</w:t>
      </w:r>
      <w:r w:rsidRPr="001D1D88">
        <w:rPr>
          <w:rFonts w:eastAsia="Verdana"/>
          <w:color w:val="000000" w:themeColor="text1"/>
          <w:sz w:val="28"/>
          <w:szCs w:val="28"/>
        </w:rPr>
        <w:t xml:space="preserve"> has been to provide strong investment law protection to the investments of their home companies in host states.</w:t>
      </w:r>
    </w:p>
    <w:p w14:paraId="7909C386" w14:textId="7233CDA6" w:rsidR="00833DF7" w:rsidRPr="001D1D88" w:rsidRDefault="002E67B8" w:rsidP="004D235D">
      <w:pPr>
        <w:ind w:firstLine="567"/>
        <w:jc w:val="both"/>
        <w:rPr>
          <w:rFonts w:eastAsia="Verdana"/>
          <w:color w:val="000000" w:themeColor="text1"/>
          <w:sz w:val="28"/>
          <w:szCs w:val="28"/>
        </w:rPr>
      </w:pPr>
      <w:r w:rsidRPr="001D1D88">
        <w:rPr>
          <w:rFonts w:eastAsia="Verdana"/>
          <w:color w:val="000000" w:themeColor="text1"/>
          <w:sz w:val="28"/>
          <w:szCs w:val="28"/>
        </w:rPr>
        <w:t xml:space="preserve">At the same time, </w:t>
      </w:r>
      <w:r w:rsidR="00F15BFF" w:rsidRPr="001D1D88">
        <w:rPr>
          <w:rFonts w:eastAsia="Verdana"/>
          <w:color w:val="000000" w:themeColor="text1"/>
          <w:sz w:val="28"/>
          <w:szCs w:val="28"/>
          <w:lang w:val="en-GB"/>
        </w:rPr>
        <w:t>IIAs</w:t>
      </w:r>
      <w:r w:rsidRPr="001D1D88">
        <w:rPr>
          <w:rFonts w:eastAsia="Verdana"/>
          <w:color w:val="000000" w:themeColor="text1"/>
          <w:sz w:val="28"/>
          <w:szCs w:val="28"/>
        </w:rPr>
        <w:t xml:space="preserve"> are understood to attract and promote foreign investment by reducing the discrimination and unpredictability of </w:t>
      </w:r>
      <w:r w:rsidR="007B5AA7" w:rsidRPr="001D1D88">
        <w:rPr>
          <w:rFonts w:eastAsia="Verdana"/>
          <w:color w:val="000000" w:themeColor="text1"/>
          <w:sz w:val="28"/>
          <w:szCs w:val="28"/>
          <w:lang w:val="en-GB"/>
        </w:rPr>
        <w:t>S</w:t>
      </w:r>
      <w:r w:rsidRPr="001D1D88">
        <w:rPr>
          <w:rFonts w:eastAsia="Verdana"/>
          <w:color w:val="000000" w:themeColor="text1"/>
          <w:sz w:val="28"/>
          <w:szCs w:val="28"/>
        </w:rPr>
        <w:t>tate actions</w:t>
      </w:r>
      <w:r w:rsidR="00454FA6" w:rsidRPr="001D1D88">
        <w:rPr>
          <w:rFonts w:eastAsia="Verdana"/>
          <w:color w:val="000000" w:themeColor="text1"/>
          <w:sz w:val="28"/>
          <w:szCs w:val="28"/>
          <w:lang w:val="en-GB"/>
        </w:rPr>
        <w:t xml:space="preserve"> [</w:t>
      </w:r>
      <w:r w:rsidR="00AA5D41" w:rsidRPr="001D1D88">
        <w:rPr>
          <w:rFonts w:eastAsia="Verdana"/>
          <w:color w:val="000000" w:themeColor="text1"/>
          <w:sz w:val="28"/>
          <w:szCs w:val="28"/>
          <w:lang w:val="en-GB"/>
        </w:rPr>
        <w:t>183</w:t>
      </w:r>
      <w:r w:rsidR="00454FA6" w:rsidRPr="001D1D88">
        <w:rPr>
          <w:rFonts w:eastAsia="Verdana"/>
          <w:color w:val="000000" w:themeColor="text1"/>
          <w:sz w:val="28"/>
          <w:szCs w:val="28"/>
          <w:lang w:val="en-GB"/>
        </w:rPr>
        <w:t>]</w:t>
      </w:r>
      <w:r w:rsidRPr="001D1D88">
        <w:rPr>
          <w:rFonts w:eastAsia="Verdana"/>
          <w:color w:val="000000" w:themeColor="text1"/>
          <w:sz w:val="28"/>
          <w:szCs w:val="28"/>
        </w:rPr>
        <w:t xml:space="preserve">. Therefore, this regime was expected to contribute to the development of the host </w:t>
      </w:r>
      <w:r w:rsidR="00640D32" w:rsidRPr="001D1D88">
        <w:rPr>
          <w:rFonts w:eastAsia="Verdana"/>
          <w:color w:val="000000" w:themeColor="text1"/>
          <w:sz w:val="28"/>
          <w:szCs w:val="28"/>
          <w:lang w:val="en-GB"/>
        </w:rPr>
        <w:t>state’s</w:t>
      </w:r>
      <w:r w:rsidRPr="001D1D88">
        <w:rPr>
          <w:rFonts w:eastAsia="Verdana"/>
          <w:color w:val="000000" w:themeColor="text1"/>
          <w:sz w:val="28"/>
          <w:szCs w:val="28"/>
        </w:rPr>
        <w:t xml:space="preserve"> economy through </w:t>
      </w:r>
      <w:r w:rsidR="00640D32" w:rsidRPr="001D1D88">
        <w:rPr>
          <w:rFonts w:eastAsia="Verdana"/>
          <w:color w:val="000000" w:themeColor="text1"/>
          <w:sz w:val="28"/>
          <w:szCs w:val="28"/>
          <w:lang w:val="en-GB"/>
        </w:rPr>
        <w:t xml:space="preserve">the </w:t>
      </w:r>
      <w:r w:rsidRPr="001D1D88">
        <w:rPr>
          <w:rFonts w:eastAsia="Verdana"/>
          <w:color w:val="000000" w:themeColor="text1"/>
          <w:sz w:val="28"/>
          <w:szCs w:val="28"/>
        </w:rPr>
        <w:t>transfer of capital, technology</w:t>
      </w:r>
      <w:r w:rsidR="00640D32" w:rsidRPr="001D1D88">
        <w:rPr>
          <w:rFonts w:eastAsia="Verdana"/>
          <w:color w:val="000000" w:themeColor="text1"/>
          <w:sz w:val="28"/>
          <w:szCs w:val="28"/>
          <w:lang w:val="en-GB"/>
        </w:rPr>
        <w:t>,</w:t>
      </w:r>
      <w:r w:rsidRPr="001D1D88">
        <w:rPr>
          <w:rFonts w:eastAsia="Verdana"/>
          <w:color w:val="000000" w:themeColor="text1"/>
          <w:sz w:val="28"/>
          <w:szCs w:val="28"/>
        </w:rPr>
        <w:t xml:space="preserve"> and skills. </w:t>
      </w:r>
    </w:p>
    <w:p w14:paraId="6B87324C" w14:textId="0EBE086D" w:rsidR="00833DF7" w:rsidRPr="001D1D88" w:rsidRDefault="002E67B8" w:rsidP="004D235D">
      <w:pPr>
        <w:ind w:firstLine="567"/>
        <w:jc w:val="both"/>
        <w:rPr>
          <w:rFonts w:eastAsia="Verdana"/>
          <w:color w:val="000000" w:themeColor="text1"/>
          <w:sz w:val="28"/>
          <w:szCs w:val="28"/>
        </w:rPr>
      </w:pPr>
      <w:r w:rsidRPr="001D1D88">
        <w:rPr>
          <w:rFonts w:eastAsia="Verdana"/>
          <w:color w:val="000000" w:themeColor="text1"/>
          <w:sz w:val="28"/>
          <w:szCs w:val="28"/>
        </w:rPr>
        <w:t xml:space="preserve">However, the assumption that </w:t>
      </w:r>
      <w:r w:rsidR="00F15BFF" w:rsidRPr="001D1D88">
        <w:rPr>
          <w:rFonts w:eastAsia="Verdana"/>
          <w:color w:val="000000" w:themeColor="text1"/>
          <w:sz w:val="28"/>
          <w:szCs w:val="28"/>
          <w:lang w:val="en-GB"/>
        </w:rPr>
        <w:t>IIAs</w:t>
      </w:r>
      <w:r w:rsidRPr="001D1D88">
        <w:rPr>
          <w:rFonts w:eastAsia="Verdana"/>
          <w:color w:val="000000" w:themeColor="text1"/>
          <w:sz w:val="28"/>
          <w:szCs w:val="28"/>
        </w:rPr>
        <w:t xml:space="preserve"> promote investment flow has been subject to </w:t>
      </w:r>
      <w:r w:rsidR="00B42091" w:rsidRPr="001D1D88">
        <w:rPr>
          <w:rFonts w:eastAsia="Verdana"/>
          <w:color w:val="000000" w:themeColor="text1"/>
          <w:sz w:val="28"/>
          <w:szCs w:val="28"/>
          <w:lang w:val="en-GB"/>
        </w:rPr>
        <w:t>analysis in</w:t>
      </w:r>
      <w:r w:rsidRPr="001D1D88">
        <w:rPr>
          <w:rFonts w:eastAsia="Verdana"/>
          <w:color w:val="000000" w:themeColor="text1"/>
          <w:sz w:val="28"/>
          <w:szCs w:val="28"/>
        </w:rPr>
        <w:t xml:space="preserve"> numerous studies</w:t>
      </w:r>
      <w:r w:rsidR="00454FA6" w:rsidRPr="001D1D88">
        <w:rPr>
          <w:rFonts w:eastAsia="Verdana"/>
          <w:color w:val="000000" w:themeColor="text1"/>
          <w:sz w:val="28"/>
          <w:szCs w:val="28"/>
          <w:lang w:val="en-GB"/>
        </w:rPr>
        <w:t xml:space="preserve"> [</w:t>
      </w:r>
      <w:r w:rsidR="00753147" w:rsidRPr="001D1D88">
        <w:rPr>
          <w:rFonts w:eastAsia="Verdana"/>
          <w:color w:val="000000" w:themeColor="text1"/>
          <w:sz w:val="28"/>
          <w:szCs w:val="28"/>
          <w:lang w:val="en-GB"/>
        </w:rPr>
        <w:t>177; 184</w:t>
      </w:r>
      <w:r w:rsidR="009A50DE" w:rsidRPr="001D1D88">
        <w:rPr>
          <w:rFonts w:eastAsia="Verdana"/>
          <w:color w:val="000000" w:themeColor="text1"/>
          <w:sz w:val="28"/>
          <w:szCs w:val="28"/>
          <w:lang w:val="en-GB"/>
        </w:rPr>
        <w:t>; 185</w:t>
      </w:r>
      <w:r w:rsidR="00735C19" w:rsidRPr="001D1D88">
        <w:rPr>
          <w:rFonts w:eastAsia="Verdana"/>
          <w:color w:val="000000" w:themeColor="text1"/>
          <w:sz w:val="28"/>
          <w:szCs w:val="28"/>
          <w:lang w:val="en-GB"/>
        </w:rPr>
        <w:t>; 186</w:t>
      </w:r>
      <w:r w:rsidR="00454FA6" w:rsidRPr="001D1D88">
        <w:rPr>
          <w:rFonts w:eastAsia="Verdana"/>
          <w:color w:val="000000" w:themeColor="text1"/>
          <w:sz w:val="28"/>
          <w:szCs w:val="28"/>
          <w:lang w:val="en-GB"/>
        </w:rPr>
        <w:t>]</w:t>
      </w:r>
      <w:r w:rsidRPr="001D1D88">
        <w:rPr>
          <w:rFonts w:eastAsia="Verdana"/>
          <w:color w:val="000000" w:themeColor="text1"/>
          <w:sz w:val="28"/>
          <w:szCs w:val="28"/>
        </w:rPr>
        <w:t xml:space="preserve">. These studies have produced </w:t>
      </w:r>
      <w:r w:rsidR="00B42091" w:rsidRPr="001D1D88">
        <w:rPr>
          <w:rFonts w:eastAsia="Verdana"/>
          <w:color w:val="000000" w:themeColor="text1"/>
          <w:sz w:val="28"/>
          <w:szCs w:val="28"/>
          <w:lang w:val="en-GB"/>
        </w:rPr>
        <w:t>conflicting</w:t>
      </w:r>
      <w:r w:rsidRPr="001D1D88">
        <w:rPr>
          <w:rFonts w:eastAsia="Verdana"/>
          <w:color w:val="000000" w:themeColor="text1"/>
          <w:sz w:val="28"/>
          <w:szCs w:val="28"/>
        </w:rPr>
        <w:t xml:space="preserve"> </w:t>
      </w:r>
      <w:r w:rsidR="00B42091" w:rsidRPr="001D1D88">
        <w:rPr>
          <w:rFonts w:eastAsia="Verdana"/>
          <w:color w:val="000000" w:themeColor="text1"/>
          <w:sz w:val="28"/>
          <w:szCs w:val="28"/>
          <w:lang w:val="en-GB"/>
        </w:rPr>
        <w:t>assessments of</w:t>
      </w:r>
      <w:r w:rsidRPr="001D1D88">
        <w:rPr>
          <w:rFonts w:eastAsia="Verdana"/>
          <w:color w:val="000000" w:themeColor="text1"/>
          <w:sz w:val="28"/>
          <w:szCs w:val="28"/>
        </w:rPr>
        <w:t xml:space="preserve"> the correlation between </w:t>
      </w:r>
      <w:r w:rsidR="00F15BFF" w:rsidRPr="001D1D88">
        <w:rPr>
          <w:rFonts w:eastAsia="Verdana"/>
          <w:color w:val="000000" w:themeColor="text1"/>
          <w:sz w:val="28"/>
          <w:szCs w:val="28"/>
          <w:lang w:val="en-GB"/>
        </w:rPr>
        <w:t>IIAs</w:t>
      </w:r>
      <w:r w:rsidRPr="001D1D88">
        <w:rPr>
          <w:rFonts w:eastAsia="Verdana"/>
          <w:color w:val="000000" w:themeColor="text1"/>
          <w:sz w:val="28"/>
          <w:szCs w:val="28"/>
        </w:rPr>
        <w:t xml:space="preserve"> and foreign investment flow,</w:t>
      </w:r>
      <w:r w:rsidR="009A50DE" w:rsidRPr="001D1D88">
        <w:rPr>
          <w:rFonts w:eastAsia="Verdana"/>
          <w:color w:val="000000" w:themeColor="text1"/>
          <w:sz w:val="28"/>
          <w:szCs w:val="28"/>
        </w:rPr>
        <w:t xml:space="preserve"> </w:t>
      </w:r>
      <w:r w:rsidRPr="001D1D88">
        <w:rPr>
          <w:rFonts w:eastAsia="Verdana"/>
          <w:color w:val="000000" w:themeColor="text1"/>
          <w:sz w:val="28"/>
          <w:szCs w:val="28"/>
        </w:rPr>
        <w:t xml:space="preserve">thus positive effects of </w:t>
      </w:r>
      <w:r w:rsidR="00F15BFF" w:rsidRPr="001D1D88">
        <w:rPr>
          <w:rFonts w:eastAsia="Verdana"/>
          <w:color w:val="000000" w:themeColor="text1"/>
          <w:sz w:val="28"/>
          <w:szCs w:val="28"/>
          <w:lang w:val="en-GB"/>
        </w:rPr>
        <w:t>IIAs</w:t>
      </w:r>
      <w:r w:rsidRPr="001D1D88">
        <w:rPr>
          <w:rFonts w:eastAsia="Verdana"/>
          <w:color w:val="000000" w:themeColor="text1"/>
          <w:sz w:val="28"/>
          <w:szCs w:val="28"/>
        </w:rPr>
        <w:t xml:space="preserve"> on the promotion of foreign investment have been </w:t>
      </w:r>
      <w:r w:rsidR="00B42091" w:rsidRPr="001D1D88">
        <w:rPr>
          <w:rFonts w:eastAsia="Verdana"/>
          <w:color w:val="000000" w:themeColor="text1"/>
          <w:sz w:val="28"/>
          <w:szCs w:val="28"/>
          <w:lang w:val="en-GB"/>
        </w:rPr>
        <w:t>thrown into question</w:t>
      </w:r>
      <w:r w:rsidRPr="001D1D88">
        <w:rPr>
          <w:rFonts w:eastAsia="Verdana"/>
          <w:color w:val="000000" w:themeColor="text1"/>
          <w:sz w:val="28"/>
          <w:szCs w:val="28"/>
        </w:rPr>
        <w:t>.</w:t>
      </w:r>
    </w:p>
    <w:p w14:paraId="0F4EB915" w14:textId="6D5FB93C" w:rsidR="00755AFC" w:rsidRPr="001D1D88" w:rsidRDefault="00B42091" w:rsidP="004D235D">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Under the BIT </w:t>
      </w:r>
      <w:r w:rsidR="002E67B8" w:rsidRPr="001D1D88">
        <w:rPr>
          <w:rFonts w:eastAsia="Verdana"/>
          <w:color w:val="000000" w:themeColor="text1"/>
          <w:sz w:val="28"/>
          <w:szCs w:val="28"/>
        </w:rPr>
        <w:t>regime, over 3,000 BITs and MITs, including trade-investment partnership agreements have been concluded</w:t>
      </w:r>
      <w:r w:rsidRPr="001D1D88">
        <w:rPr>
          <w:rFonts w:eastAsia="Verdana"/>
          <w:color w:val="000000" w:themeColor="text1"/>
          <w:sz w:val="28"/>
          <w:szCs w:val="28"/>
          <w:lang w:val="en-GB"/>
        </w:rPr>
        <w:t xml:space="preserve"> to date</w:t>
      </w:r>
      <w:r w:rsidR="002E67B8" w:rsidRPr="001D1D88">
        <w:rPr>
          <w:rFonts w:eastAsia="Verdana"/>
          <w:color w:val="000000" w:themeColor="text1"/>
          <w:sz w:val="28"/>
          <w:szCs w:val="28"/>
        </w:rPr>
        <w:t xml:space="preserve">. The majority of current BITs and MITs were negotiated between </w:t>
      </w:r>
      <w:r w:rsidR="009761F4" w:rsidRPr="001D1D88">
        <w:rPr>
          <w:rFonts w:eastAsia="Verdana"/>
          <w:color w:val="000000" w:themeColor="text1"/>
          <w:sz w:val="28"/>
          <w:szCs w:val="28"/>
          <w:lang w:val="en-GB"/>
        </w:rPr>
        <w:t xml:space="preserve">the </w:t>
      </w:r>
      <w:r w:rsidR="002E67B8" w:rsidRPr="001D1D88">
        <w:rPr>
          <w:rFonts w:eastAsia="Verdana"/>
          <w:color w:val="000000" w:themeColor="text1"/>
          <w:sz w:val="28"/>
          <w:szCs w:val="28"/>
        </w:rPr>
        <w:t xml:space="preserve">1960 </w:t>
      </w:r>
      <w:r w:rsidR="009761F4" w:rsidRPr="001D1D88">
        <w:rPr>
          <w:rFonts w:eastAsia="Verdana"/>
          <w:color w:val="000000" w:themeColor="text1"/>
          <w:sz w:val="28"/>
          <w:szCs w:val="28"/>
          <w:lang w:val="en-GB"/>
        </w:rPr>
        <w:t>and</w:t>
      </w:r>
      <w:r w:rsidR="002E67B8" w:rsidRPr="001D1D88">
        <w:rPr>
          <w:rFonts w:eastAsia="Verdana"/>
          <w:color w:val="000000" w:themeColor="text1"/>
          <w:sz w:val="28"/>
          <w:szCs w:val="28"/>
        </w:rPr>
        <w:t xml:space="preserve"> 1990s based on a narrow investor protection model stemming from the 1962 OECD Draft Convention on the Protection of Foreign Property</w:t>
      </w:r>
      <w:r w:rsidR="00F1398F" w:rsidRPr="001D1D88">
        <w:rPr>
          <w:rFonts w:eastAsia="Verdana"/>
          <w:color w:val="000000" w:themeColor="text1"/>
          <w:sz w:val="28"/>
          <w:szCs w:val="28"/>
          <w:lang w:val="en-GB"/>
        </w:rPr>
        <w:t xml:space="preserve"> [</w:t>
      </w:r>
      <w:r w:rsidR="00AA6AC7" w:rsidRPr="001D1D88">
        <w:rPr>
          <w:rFonts w:eastAsia="Verdana"/>
          <w:color w:val="000000" w:themeColor="text1"/>
          <w:sz w:val="28"/>
          <w:szCs w:val="28"/>
          <w:lang w:val="en-GB"/>
        </w:rPr>
        <w:t>179</w:t>
      </w:r>
      <w:r w:rsidR="00F1398F" w:rsidRPr="001D1D88">
        <w:rPr>
          <w:rFonts w:eastAsia="Verdana"/>
          <w:color w:val="000000" w:themeColor="text1"/>
          <w:sz w:val="28"/>
          <w:szCs w:val="28"/>
          <w:lang w:val="en-GB"/>
        </w:rPr>
        <w:t>, p.35]</w:t>
      </w:r>
      <w:r w:rsidR="002E67B8" w:rsidRPr="001D1D88">
        <w:rPr>
          <w:rFonts w:eastAsia="Verdana"/>
          <w:color w:val="000000" w:themeColor="text1"/>
          <w:sz w:val="28"/>
          <w:szCs w:val="28"/>
        </w:rPr>
        <w:t xml:space="preserve">. Currently, </w:t>
      </w:r>
      <w:r w:rsidR="00A016FA" w:rsidRPr="001D1D88">
        <w:rPr>
          <w:rFonts w:eastAsia="Verdana"/>
          <w:color w:val="000000" w:themeColor="text1"/>
          <w:sz w:val="28"/>
          <w:szCs w:val="28"/>
          <w:lang w:val="en-GB"/>
        </w:rPr>
        <w:t>IIAs</w:t>
      </w:r>
      <w:r w:rsidR="002E67B8" w:rsidRPr="001D1D88">
        <w:rPr>
          <w:rFonts w:eastAsia="Verdana"/>
          <w:color w:val="000000" w:themeColor="text1"/>
          <w:sz w:val="28"/>
          <w:szCs w:val="28"/>
        </w:rPr>
        <w:t xml:space="preserve"> play a crucial role in providing protection to foreign investors in host states. In addition to </w:t>
      </w:r>
      <w:r w:rsidR="00A016FA" w:rsidRPr="001D1D88">
        <w:rPr>
          <w:rFonts w:eastAsia="Verdana"/>
          <w:color w:val="000000" w:themeColor="text1"/>
          <w:sz w:val="28"/>
          <w:szCs w:val="28"/>
          <w:lang w:val="en-GB"/>
        </w:rPr>
        <w:t>performing this</w:t>
      </w:r>
      <w:r w:rsidR="002E67B8" w:rsidRPr="001D1D88">
        <w:rPr>
          <w:rFonts w:eastAsia="Verdana"/>
          <w:color w:val="000000" w:themeColor="text1"/>
          <w:sz w:val="28"/>
          <w:szCs w:val="28"/>
        </w:rPr>
        <w:t xml:space="preserve"> role, </w:t>
      </w:r>
      <w:r w:rsidR="00A016FA" w:rsidRPr="001D1D88">
        <w:rPr>
          <w:rFonts w:eastAsia="Verdana"/>
          <w:color w:val="000000" w:themeColor="text1"/>
          <w:sz w:val="28"/>
          <w:szCs w:val="28"/>
          <w:lang w:val="en-GB"/>
        </w:rPr>
        <w:t>IIAs also</w:t>
      </w:r>
      <w:r w:rsidR="002E67B8" w:rsidRPr="001D1D88">
        <w:rPr>
          <w:rFonts w:eastAsia="Verdana"/>
          <w:color w:val="000000" w:themeColor="text1"/>
          <w:sz w:val="28"/>
          <w:szCs w:val="28"/>
        </w:rPr>
        <w:t xml:space="preserve"> force host states to make their regulatory framework more transparent, stable, predictable</w:t>
      </w:r>
      <w:r w:rsidR="009761F4" w:rsidRPr="001D1D88">
        <w:rPr>
          <w:rFonts w:eastAsia="Verdana"/>
          <w:color w:val="000000" w:themeColor="text1"/>
          <w:sz w:val="28"/>
          <w:szCs w:val="28"/>
          <w:lang w:val="en-GB"/>
        </w:rPr>
        <w:t>,</w:t>
      </w:r>
      <w:r w:rsidR="002E67B8" w:rsidRPr="001D1D88">
        <w:rPr>
          <w:rFonts w:eastAsia="Verdana"/>
          <w:color w:val="000000" w:themeColor="text1"/>
          <w:sz w:val="28"/>
          <w:szCs w:val="28"/>
        </w:rPr>
        <w:t xml:space="preserve"> and secure in relation to foreign investors</w:t>
      </w:r>
      <w:r w:rsidR="00F1398F" w:rsidRPr="001D1D88">
        <w:rPr>
          <w:rFonts w:eastAsia="Verdana"/>
          <w:color w:val="000000" w:themeColor="text1"/>
          <w:sz w:val="28"/>
          <w:szCs w:val="28"/>
          <w:lang w:val="en-GB"/>
        </w:rPr>
        <w:t xml:space="preserve"> [</w:t>
      </w:r>
      <w:r w:rsidR="00735C19" w:rsidRPr="001D1D88">
        <w:rPr>
          <w:rFonts w:eastAsia="Verdana"/>
          <w:color w:val="000000" w:themeColor="text1"/>
          <w:sz w:val="28"/>
          <w:szCs w:val="28"/>
          <w:lang w:val="en-GB"/>
        </w:rPr>
        <w:t>187</w:t>
      </w:r>
      <w:r w:rsidR="00F1398F" w:rsidRPr="001D1D88">
        <w:rPr>
          <w:rFonts w:eastAsia="Verdana"/>
          <w:color w:val="000000" w:themeColor="text1"/>
          <w:sz w:val="28"/>
          <w:szCs w:val="28"/>
          <w:lang w:val="en-GB"/>
        </w:rPr>
        <w:t>]</w:t>
      </w:r>
      <w:r w:rsidR="002E67B8" w:rsidRPr="001D1D88">
        <w:rPr>
          <w:rFonts w:eastAsia="Verdana"/>
          <w:color w:val="000000" w:themeColor="text1"/>
          <w:sz w:val="28"/>
          <w:szCs w:val="28"/>
        </w:rPr>
        <w:t>.</w:t>
      </w:r>
    </w:p>
    <w:p w14:paraId="1E12488D" w14:textId="77777777" w:rsidR="00ED1BD9" w:rsidRPr="001D1D88" w:rsidRDefault="00ED1BD9" w:rsidP="00342CA2">
      <w:pPr>
        <w:ind w:firstLine="425"/>
        <w:jc w:val="both"/>
        <w:rPr>
          <w:rFonts w:eastAsia="Verdana"/>
          <w:color w:val="000000" w:themeColor="text1"/>
          <w:sz w:val="28"/>
          <w:szCs w:val="28"/>
        </w:rPr>
      </w:pPr>
    </w:p>
    <w:p w14:paraId="026ED92A" w14:textId="0E63D416" w:rsidR="009761F4" w:rsidRPr="00DB7EC1" w:rsidRDefault="009761F4" w:rsidP="00463563">
      <w:pPr>
        <w:pStyle w:val="3"/>
        <w:spacing w:before="0"/>
        <w:ind w:left="567"/>
        <w:jc w:val="both"/>
        <w:rPr>
          <w:rFonts w:ascii="Times New Roman" w:hAnsi="Times New Roman" w:cs="Times New Roman"/>
          <w:color w:val="000000" w:themeColor="text1"/>
          <w:sz w:val="28"/>
          <w:szCs w:val="28"/>
        </w:rPr>
      </w:pPr>
      <w:bookmarkStart w:id="10" w:name="_Toc124275247"/>
      <w:r w:rsidRPr="00DB7EC1">
        <w:rPr>
          <w:rFonts w:ascii="Times New Roman" w:eastAsiaTheme="minorHAnsi" w:hAnsi="Times New Roman" w:cs="Times New Roman"/>
          <w:color w:val="000000" w:themeColor="text1"/>
          <w:sz w:val="28"/>
          <w:szCs w:val="28"/>
          <w:lang w:val="en-US" w:eastAsia="en-US"/>
        </w:rPr>
        <w:t>1</w:t>
      </w:r>
      <w:r w:rsidR="004F0787" w:rsidRPr="00DB7EC1">
        <w:rPr>
          <w:rFonts w:ascii="Times New Roman" w:eastAsiaTheme="minorHAnsi" w:hAnsi="Times New Roman" w:cs="Times New Roman"/>
          <w:color w:val="000000" w:themeColor="text1"/>
          <w:sz w:val="28"/>
          <w:szCs w:val="28"/>
          <w:lang w:val="en-US" w:eastAsia="en-US"/>
        </w:rPr>
        <w:t>.</w:t>
      </w:r>
      <w:r w:rsidRPr="00DB7EC1">
        <w:rPr>
          <w:rFonts w:ascii="Times New Roman" w:eastAsiaTheme="minorHAnsi" w:hAnsi="Times New Roman" w:cs="Times New Roman"/>
          <w:color w:val="000000" w:themeColor="text1"/>
          <w:sz w:val="28"/>
          <w:szCs w:val="28"/>
          <w:lang w:val="en-US" w:eastAsia="en-US"/>
        </w:rPr>
        <w:t>2</w:t>
      </w:r>
      <w:r w:rsidR="004F0787" w:rsidRPr="00DB7EC1">
        <w:rPr>
          <w:rFonts w:ascii="Times New Roman" w:eastAsiaTheme="minorHAnsi" w:hAnsi="Times New Roman" w:cs="Times New Roman"/>
          <w:color w:val="000000" w:themeColor="text1"/>
          <w:sz w:val="28"/>
          <w:szCs w:val="28"/>
          <w:lang w:val="en-US" w:eastAsia="en-US"/>
        </w:rPr>
        <w:t xml:space="preserve">.2 </w:t>
      </w:r>
      <w:r w:rsidR="00AE5320" w:rsidRPr="00DB7EC1">
        <w:rPr>
          <w:rFonts w:ascii="Times New Roman" w:hAnsi="Times New Roman" w:cs="Times New Roman"/>
          <w:color w:val="000000" w:themeColor="text1"/>
          <w:sz w:val="28"/>
          <w:szCs w:val="28"/>
        </w:rPr>
        <w:t>ECT</w:t>
      </w:r>
      <w:r w:rsidRPr="00DB7EC1">
        <w:rPr>
          <w:rFonts w:ascii="Times New Roman" w:hAnsi="Times New Roman" w:cs="Times New Roman"/>
          <w:color w:val="000000" w:themeColor="text1"/>
          <w:sz w:val="28"/>
          <w:szCs w:val="28"/>
        </w:rPr>
        <w:t xml:space="preserve"> period</w:t>
      </w:r>
      <w:bookmarkEnd w:id="10"/>
    </w:p>
    <w:p w14:paraId="266BE9F9" w14:textId="3F1E4503" w:rsidR="00371CAB" w:rsidRPr="001D1D88" w:rsidRDefault="00A319A1" w:rsidP="005A2CA5">
      <w:pPr>
        <w:ind w:left="-141" w:firstLine="708"/>
        <w:jc w:val="both"/>
        <w:rPr>
          <w:rFonts w:eastAsia="Verdana"/>
          <w:color w:val="000000" w:themeColor="text1"/>
          <w:sz w:val="28"/>
          <w:szCs w:val="28"/>
          <w:lang w:val="en-GB"/>
        </w:rPr>
      </w:pPr>
      <w:r w:rsidRPr="00DB7EC1">
        <w:rPr>
          <w:rFonts w:eastAsia="Verdana"/>
          <w:i/>
          <w:iCs/>
          <w:color w:val="000000" w:themeColor="text1"/>
          <w:sz w:val="28"/>
          <w:szCs w:val="28"/>
          <w:lang w:val="en-GB"/>
        </w:rPr>
        <w:t>Political and economic context for the conclusion of the ECT.</w:t>
      </w:r>
      <w:r>
        <w:rPr>
          <w:rFonts w:eastAsia="Verdana"/>
          <w:color w:val="000000" w:themeColor="text1"/>
          <w:sz w:val="28"/>
          <w:szCs w:val="28"/>
          <w:lang w:val="en-GB"/>
        </w:rPr>
        <w:t xml:space="preserve"> </w:t>
      </w:r>
      <w:r w:rsidR="00371CAB" w:rsidRPr="001D1D88">
        <w:rPr>
          <w:rFonts w:eastAsia="Verdana"/>
          <w:color w:val="000000" w:themeColor="text1"/>
          <w:sz w:val="28"/>
          <w:szCs w:val="28"/>
          <w:lang w:val="en-GB"/>
        </w:rPr>
        <w:t>T</w:t>
      </w:r>
      <w:r w:rsidR="00371CAB" w:rsidRPr="001D1D88">
        <w:rPr>
          <w:rFonts w:eastAsia="Verdana"/>
          <w:color w:val="000000" w:themeColor="text1"/>
          <w:sz w:val="28"/>
          <w:szCs w:val="28"/>
        </w:rPr>
        <w:t>he c</w:t>
      </w:r>
      <w:r w:rsidR="00371CAB" w:rsidRPr="001D1D88">
        <w:rPr>
          <w:color w:val="000000" w:themeColor="text1"/>
          <w:sz w:val="28"/>
          <w:szCs w:val="28"/>
          <w:shd w:val="clear" w:color="auto" w:fill="FFFFFF"/>
        </w:rPr>
        <w:t xml:space="preserve">urrent FET wording in ECT </w:t>
      </w:r>
      <w:r w:rsidR="00371CAB" w:rsidRPr="001D1D88">
        <w:rPr>
          <w:color w:val="000000" w:themeColor="text1"/>
          <w:sz w:val="28"/>
          <w:szCs w:val="28"/>
          <w:shd w:val="clear" w:color="auto" w:fill="FFFFFF"/>
          <w:lang w:val="en-GB"/>
        </w:rPr>
        <w:t xml:space="preserve">reflects </w:t>
      </w:r>
      <w:r w:rsidR="00371CAB" w:rsidRPr="001D1D88">
        <w:rPr>
          <w:color w:val="000000" w:themeColor="text1"/>
          <w:sz w:val="28"/>
          <w:szCs w:val="28"/>
          <w:shd w:val="clear" w:color="auto" w:fill="FFFFFF"/>
        </w:rPr>
        <w:t xml:space="preserve">the political and economic </w:t>
      </w:r>
      <w:r w:rsidR="00371CAB" w:rsidRPr="001D1D88">
        <w:rPr>
          <w:color w:val="000000" w:themeColor="text1"/>
          <w:sz w:val="28"/>
          <w:szCs w:val="28"/>
          <w:shd w:val="clear" w:color="auto" w:fill="FFFFFF"/>
          <w:lang w:val="en-GB"/>
        </w:rPr>
        <w:t>circumstances</w:t>
      </w:r>
      <w:r w:rsidR="00371CAB" w:rsidRPr="001D1D88">
        <w:rPr>
          <w:color w:val="000000" w:themeColor="text1"/>
          <w:sz w:val="28"/>
          <w:szCs w:val="28"/>
          <w:shd w:val="clear" w:color="auto" w:fill="FFFFFF"/>
        </w:rPr>
        <w:t xml:space="preserve"> at the time of negotiation of ECT in </w:t>
      </w:r>
      <w:r w:rsidR="00371CAB" w:rsidRPr="001D1D88">
        <w:rPr>
          <w:color w:val="000000" w:themeColor="text1"/>
          <w:sz w:val="28"/>
          <w:szCs w:val="28"/>
          <w:shd w:val="clear" w:color="auto" w:fill="FFFFFF"/>
          <w:lang w:val="en-GB"/>
        </w:rPr>
        <w:t>the 1990s</w:t>
      </w:r>
      <w:r w:rsidR="00D76F25">
        <w:rPr>
          <w:color w:val="000000" w:themeColor="text1"/>
          <w:sz w:val="28"/>
          <w:szCs w:val="28"/>
          <w:shd w:val="clear" w:color="auto" w:fill="FFFFFF"/>
          <w:lang w:val="en-GB"/>
        </w:rPr>
        <w:t xml:space="preserve"> [</w:t>
      </w:r>
      <w:r w:rsidR="005A2CA5">
        <w:rPr>
          <w:color w:val="000000" w:themeColor="text1"/>
          <w:sz w:val="28"/>
          <w:szCs w:val="28"/>
          <w:shd w:val="clear" w:color="auto" w:fill="FFFFFF"/>
          <w:lang w:val="en-GB"/>
        </w:rPr>
        <w:t>6</w:t>
      </w:r>
      <w:r w:rsidR="00D76F25">
        <w:rPr>
          <w:color w:val="000000" w:themeColor="text1"/>
          <w:sz w:val="28"/>
          <w:szCs w:val="28"/>
          <w:shd w:val="clear" w:color="auto" w:fill="FFFFFF"/>
          <w:lang w:val="en-GB"/>
        </w:rPr>
        <w:t>, p.1]</w:t>
      </w:r>
      <w:r w:rsidR="00371CAB" w:rsidRPr="001D1D88">
        <w:rPr>
          <w:color w:val="000000" w:themeColor="text1"/>
          <w:sz w:val="28"/>
          <w:szCs w:val="28"/>
          <w:shd w:val="clear" w:color="auto" w:fill="FFFFFF"/>
        </w:rPr>
        <w:t xml:space="preserve">. </w:t>
      </w:r>
      <w:r w:rsidR="009F20D3" w:rsidRPr="001D1D88">
        <w:rPr>
          <w:color w:val="000000" w:themeColor="text1"/>
          <w:sz w:val="28"/>
          <w:szCs w:val="28"/>
          <w:shd w:val="clear" w:color="auto" w:fill="FFFFFF"/>
          <w:lang w:val="en-GB"/>
        </w:rPr>
        <w:t xml:space="preserve">Negotiation positions of States affected the final incorporated FET wording. Tribunals took into account </w:t>
      </w:r>
      <w:r w:rsidR="00F70925">
        <w:rPr>
          <w:color w:val="000000" w:themeColor="text1"/>
          <w:sz w:val="28"/>
          <w:szCs w:val="28"/>
          <w:shd w:val="clear" w:color="auto" w:fill="FFFFFF"/>
          <w:lang w:val="en-GB"/>
        </w:rPr>
        <w:t xml:space="preserve">the </w:t>
      </w:r>
      <w:r w:rsidR="009F20D3" w:rsidRPr="001D1D88">
        <w:rPr>
          <w:color w:val="000000" w:themeColor="text1"/>
          <w:sz w:val="28"/>
          <w:szCs w:val="28"/>
          <w:shd w:val="clear" w:color="auto" w:fill="FFFFFF"/>
          <w:lang w:val="en-GB"/>
        </w:rPr>
        <w:t xml:space="preserve">political and economic context of ECT in </w:t>
      </w:r>
      <w:r w:rsidR="00F70925">
        <w:rPr>
          <w:color w:val="000000" w:themeColor="text1"/>
          <w:sz w:val="28"/>
          <w:szCs w:val="28"/>
          <w:shd w:val="clear" w:color="auto" w:fill="FFFFFF"/>
          <w:lang w:val="en-GB"/>
        </w:rPr>
        <w:t xml:space="preserve">the </w:t>
      </w:r>
      <w:r w:rsidR="009F20D3" w:rsidRPr="001D1D88">
        <w:rPr>
          <w:color w:val="000000" w:themeColor="text1"/>
          <w:sz w:val="28"/>
          <w:szCs w:val="28"/>
          <w:shd w:val="clear" w:color="auto" w:fill="FFFFFF"/>
          <w:lang w:val="en-GB"/>
        </w:rPr>
        <w:t>interpretation of FET under Article 10 (1)</w:t>
      </w:r>
      <w:r w:rsidR="000B19CF" w:rsidRPr="001D1D88">
        <w:rPr>
          <w:color w:val="000000" w:themeColor="text1"/>
          <w:sz w:val="28"/>
          <w:szCs w:val="28"/>
          <w:shd w:val="clear" w:color="auto" w:fill="FFFFFF"/>
          <w:lang w:val="en-GB"/>
        </w:rPr>
        <w:t xml:space="preserve"> of </w:t>
      </w:r>
      <w:r w:rsidR="00EC0F62">
        <w:rPr>
          <w:color w:val="000000" w:themeColor="text1"/>
          <w:sz w:val="28"/>
          <w:szCs w:val="28"/>
          <w:shd w:val="clear" w:color="auto" w:fill="FFFFFF"/>
          <w:lang w:val="en-GB"/>
        </w:rPr>
        <w:t xml:space="preserve">the </w:t>
      </w:r>
      <w:r w:rsidR="000B19CF" w:rsidRPr="001D1D88">
        <w:rPr>
          <w:color w:val="000000" w:themeColor="text1"/>
          <w:sz w:val="28"/>
          <w:szCs w:val="28"/>
          <w:shd w:val="clear" w:color="auto" w:fill="FFFFFF"/>
          <w:lang w:val="en-GB"/>
        </w:rPr>
        <w:t>ECT</w:t>
      </w:r>
      <w:r w:rsidR="009F20D3" w:rsidRPr="001D1D88">
        <w:rPr>
          <w:color w:val="000000" w:themeColor="text1"/>
          <w:sz w:val="28"/>
          <w:szCs w:val="28"/>
          <w:shd w:val="clear" w:color="auto" w:fill="FFFFFF"/>
          <w:lang w:val="en-GB"/>
        </w:rPr>
        <w:t xml:space="preserve">. </w:t>
      </w:r>
      <w:r w:rsidR="00371CAB" w:rsidRPr="001D1D88">
        <w:rPr>
          <w:color w:val="000000" w:themeColor="text1"/>
          <w:sz w:val="28"/>
          <w:szCs w:val="28"/>
          <w:shd w:val="clear" w:color="auto" w:fill="FFFFFF"/>
          <w:lang w:val="en-GB"/>
        </w:rPr>
        <w:t xml:space="preserve">Therefore, it is important to </w:t>
      </w:r>
      <w:r w:rsidR="00633289" w:rsidRPr="001D1D88">
        <w:rPr>
          <w:color w:val="000000" w:themeColor="text1"/>
          <w:sz w:val="28"/>
          <w:szCs w:val="28"/>
          <w:shd w:val="clear" w:color="auto" w:fill="FFFFFF"/>
          <w:lang w:val="en-GB"/>
        </w:rPr>
        <w:t>carry out</w:t>
      </w:r>
      <w:r w:rsidR="009F20D3" w:rsidRPr="001D1D88">
        <w:rPr>
          <w:color w:val="000000" w:themeColor="text1"/>
          <w:sz w:val="28"/>
          <w:szCs w:val="28"/>
          <w:shd w:val="clear" w:color="auto" w:fill="FFFFFF"/>
          <w:lang w:val="en-GB"/>
        </w:rPr>
        <w:t xml:space="preserve"> </w:t>
      </w:r>
      <w:r w:rsidR="00F70925">
        <w:rPr>
          <w:color w:val="000000" w:themeColor="text1"/>
          <w:sz w:val="28"/>
          <w:szCs w:val="28"/>
          <w:shd w:val="clear" w:color="auto" w:fill="FFFFFF"/>
          <w:lang w:val="en-GB"/>
        </w:rPr>
        <w:t xml:space="preserve">an </w:t>
      </w:r>
      <w:r w:rsidR="00371CAB" w:rsidRPr="001D1D88">
        <w:rPr>
          <w:color w:val="000000" w:themeColor="text1"/>
          <w:sz w:val="28"/>
          <w:szCs w:val="28"/>
          <w:shd w:val="clear" w:color="auto" w:fill="FFFFFF"/>
          <w:lang w:val="en-GB"/>
        </w:rPr>
        <w:t>analy</w:t>
      </w:r>
      <w:r w:rsidR="009F20D3" w:rsidRPr="001D1D88">
        <w:rPr>
          <w:color w:val="000000" w:themeColor="text1"/>
          <w:sz w:val="28"/>
          <w:szCs w:val="28"/>
          <w:shd w:val="clear" w:color="auto" w:fill="FFFFFF"/>
          <w:lang w:val="en-GB"/>
        </w:rPr>
        <w:t>sis</w:t>
      </w:r>
      <w:r w:rsidR="00371CAB" w:rsidRPr="001D1D88">
        <w:rPr>
          <w:color w:val="000000" w:themeColor="text1"/>
          <w:sz w:val="28"/>
          <w:szCs w:val="28"/>
          <w:shd w:val="clear" w:color="auto" w:fill="FFFFFF"/>
          <w:lang w:val="en-GB"/>
        </w:rPr>
        <w:t xml:space="preserve"> </w:t>
      </w:r>
      <w:r w:rsidR="00F70925">
        <w:rPr>
          <w:color w:val="000000" w:themeColor="text1"/>
          <w:sz w:val="28"/>
          <w:szCs w:val="28"/>
          <w:shd w:val="clear" w:color="auto" w:fill="FFFFFF"/>
          <w:lang w:val="en-GB"/>
        </w:rPr>
        <w:t>of</w:t>
      </w:r>
      <w:r w:rsidR="009F20D3" w:rsidRPr="001D1D88">
        <w:rPr>
          <w:color w:val="000000" w:themeColor="text1"/>
          <w:sz w:val="28"/>
          <w:szCs w:val="28"/>
          <w:shd w:val="clear" w:color="auto" w:fill="FFFFFF"/>
          <w:lang w:val="en-GB"/>
        </w:rPr>
        <w:t xml:space="preserve"> </w:t>
      </w:r>
      <w:r w:rsidR="00371CAB" w:rsidRPr="001D1D88">
        <w:rPr>
          <w:color w:val="000000" w:themeColor="text1"/>
          <w:sz w:val="28"/>
          <w:szCs w:val="28"/>
          <w:shd w:val="clear" w:color="auto" w:fill="FFFFFF"/>
          <w:lang w:val="en-GB"/>
        </w:rPr>
        <w:t>these aspects</w:t>
      </w:r>
      <w:r w:rsidR="009F20D3" w:rsidRPr="001D1D88">
        <w:rPr>
          <w:color w:val="000000" w:themeColor="text1"/>
          <w:sz w:val="28"/>
          <w:szCs w:val="28"/>
          <w:shd w:val="clear" w:color="auto" w:fill="FFFFFF"/>
          <w:lang w:val="en-GB"/>
        </w:rPr>
        <w:t xml:space="preserve"> </w:t>
      </w:r>
      <w:r w:rsidR="00D80F4D" w:rsidRPr="001D1D88">
        <w:rPr>
          <w:color w:val="000000" w:themeColor="text1"/>
          <w:sz w:val="28"/>
          <w:szCs w:val="28"/>
          <w:shd w:val="clear" w:color="auto" w:fill="FFFFFF"/>
          <w:lang w:val="en-GB"/>
        </w:rPr>
        <w:t>for the</w:t>
      </w:r>
      <w:r w:rsidR="009F20D3" w:rsidRPr="001D1D88">
        <w:rPr>
          <w:color w:val="000000" w:themeColor="text1"/>
          <w:sz w:val="28"/>
          <w:szCs w:val="28"/>
          <w:shd w:val="clear" w:color="auto" w:fill="FFFFFF"/>
          <w:lang w:val="en-GB"/>
        </w:rPr>
        <w:t xml:space="preserve"> dissertation</w:t>
      </w:r>
      <w:r w:rsidR="00D80F4D" w:rsidRPr="001D1D88">
        <w:rPr>
          <w:color w:val="000000" w:themeColor="text1"/>
          <w:sz w:val="28"/>
          <w:szCs w:val="28"/>
          <w:shd w:val="clear" w:color="auto" w:fill="FFFFFF"/>
          <w:lang w:val="en-GB"/>
        </w:rPr>
        <w:t>’s purpose</w:t>
      </w:r>
      <w:r w:rsidR="00371CAB" w:rsidRPr="001D1D88">
        <w:rPr>
          <w:color w:val="000000" w:themeColor="text1"/>
          <w:sz w:val="28"/>
          <w:szCs w:val="28"/>
          <w:shd w:val="clear" w:color="auto" w:fill="FFFFFF"/>
          <w:lang w:val="en-GB"/>
        </w:rPr>
        <w:t xml:space="preserve">. </w:t>
      </w:r>
    </w:p>
    <w:p w14:paraId="7D7ACC87" w14:textId="493379F4" w:rsidR="00B23B10" w:rsidRPr="001D1D88" w:rsidRDefault="00B23B10" w:rsidP="004D235D">
      <w:pPr>
        <w:ind w:left="-141" w:firstLine="708"/>
        <w:jc w:val="both"/>
        <w:rPr>
          <w:rFonts w:eastAsia="Verdana"/>
          <w:color w:val="000000" w:themeColor="text1"/>
          <w:sz w:val="28"/>
          <w:szCs w:val="28"/>
        </w:rPr>
      </w:pPr>
      <w:r w:rsidRPr="001D1D88">
        <w:rPr>
          <w:rFonts w:eastAsia="Verdana"/>
          <w:color w:val="000000" w:themeColor="text1"/>
          <w:sz w:val="28"/>
          <w:szCs w:val="28"/>
        </w:rPr>
        <w:t xml:space="preserve">The political </w:t>
      </w:r>
      <w:r w:rsidR="00490C52" w:rsidRPr="001D1D88">
        <w:rPr>
          <w:rFonts w:eastAsia="Verdana"/>
          <w:color w:val="000000" w:themeColor="text1"/>
          <w:sz w:val="28"/>
          <w:szCs w:val="28"/>
          <w:lang w:val="en-GB"/>
        </w:rPr>
        <w:t>context</w:t>
      </w:r>
      <w:r w:rsidRPr="001D1D88">
        <w:rPr>
          <w:rFonts w:eastAsia="Verdana"/>
          <w:color w:val="000000" w:themeColor="text1"/>
          <w:sz w:val="28"/>
          <w:szCs w:val="28"/>
        </w:rPr>
        <w:t xml:space="preserve"> of the negotiation of ECT is manifold and needs to be examined from the</w:t>
      </w:r>
      <w:r w:rsidR="00F32851" w:rsidRPr="001D1D88">
        <w:rPr>
          <w:rFonts w:eastAsia="Verdana"/>
          <w:color w:val="000000" w:themeColor="text1"/>
          <w:sz w:val="28"/>
          <w:szCs w:val="28"/>
          <w:lang w:val="en-GB"/>
        </w:rPr>
        <w:t xml:space="preserve"> differing</w:t>
      </w:r>
      <w:r w:rsidRPr="001D1D88">
        <w:rPr>
          <w:rFonts w:eastAsia="Verdana"/>
          <w:color w:val="000000" w:themeColor="text1"/>
          <w:sz w:val="28"/>
          <w:szCs w:val="28"/>
        </w:rPr>
        <w:t xml:space="preserve"> perspective</w:t>
      </w:r>
      <w:r w:rsidR="00F32851" w:rsidRPr="001D1D88">
        <w:rPr>
          <w:rFonts w:eastAsia="Verdana"/>
          <w:color w:val="000000" w:themeColor="text1"/>
          <w:sz w:val="28"/>
          <w:szCs w:val="28"/>
          <w:lang w:val="en-GB"/>
        </w:rPr>
        <w:t>s</w:t>
      </w:r>
      <w:r w:rsidRPr="001D1D88">
        <w:rPr>
          <w:rFonts w:eastAsia="Verdana"/>
          <w:color w:val="000000" w:themeColor="text1"/>
          <w:sz w:val="28"/>
          <w:szCs w:val="28"/>
        </w:rPr>
        <w:t xml:space="preserve"> of the negotiat</w:t>
      </w:r>
      <w:r w:rsidR="00602D26" w:rsidRPr="001D1D88">
        <w:rPr>
          <w:rFonts w:eastAsia="Verdana"/>
          <w:color w:val="000000" w:themeColor="text1"/>
          <w:sz w:val="28"/>
          <w:szCs w:val="28"/>
          <w:lang w:val="en-GB"/>
        </w:rPr>
        <w:t>ing</w:t>
      </w:r>
      <w:r w:rsidRPr="001D1D88">
        <w:rPr>
          <w:rFonts w:eastAsia="Verdana"/>
          <w:color w:val="000000" w:themeColor="text1"/>
          <w:sz w:val="28"/>
          <w:szCs w:val="28"/>
        </w:rPr>
        <w:t xml:space="preserve"> states. </w:t>
      </w:r>
      <w:r w:rsidR="00F32851" w:rsidRPr="001D1D88">
        <w:rPr>
          <w:rFonts w:eastAsia="Verdana"/>
          <w:color w:val="000000" w:themeColor="text1"/>
          <w:sz w:val="28"/>
          <w:szCs w:val="28"/>
          <w:lang w:val="en-GB"/>
        </w:rPr>
        <w:t>N</w:t>
      </w:r>
      <w:r w:rsidRPr="001D1D88">
        <w:rPr>
          <w:rFonts w:eastAsia="Verdana"/>
          <w:color w:val="000000" w:themeColor="text1"/>
          <w:sz w:val="28"/>
          <w:szCs w:val="28"/>
        </w:rPr>
        <w:t>egotiation</w:t>
      </w:r>
      <w:r w:rsidR="00602D26" w:rsidRPr="001D1D88">
        <w:rPr>
          <w:rFonts w:eastAsia="Verdana"/>
          <w:color w:val="000000" w:themeColor="text1"/>
          <w:sz w:val="28"/>
          <w:szCs w:val="28"/>
          <w:lang w:val="en-GB"/>
        </w:rPr>
        <w:t>s</w:t>
      </w:r>
      <w:r w:rsidRPr="001D1D88">
        <w:rPr>
          <w:rFonts w:eastAsia="Verdana"/>
          <w:color w:val="000000" w:themeColor="text1"/>
          <w:sz w:val="28"/>
          <w:szCs w:val="28"/>
        </w:rPr>
        <w:t xml:space="preserve"> </w:t>
      </w:r>
      <w:r w:rsidR="00602D26" w:rsidRPr="001D1D88">
        <w:rPr>
          <w:rFonts w:eastAsia="Verdana"/>
          <w:color w:val="000000" w:themeColor="text1"/>
          <w:sz w:val="28"/>
          <w:szCs w:val="28"/>
          <w:lang w:val="en-GB"/>
        </w:rPr>
        <w:t>were</w:t>
      </w:r>
      <w:r w:rsidRPr="001D1D88">
        <w:rPr>
          <w:rFonts w:eastAsia="Verdana"/>
          <w:color w:val="000000" w:themeColor="text1"/>
          <w:sz w:val="28"/>
          <w:szCs w:val="28"/>
        </w:rPr>
        <w:t xml:space="preserve"> </w:t>
      </w:r>
      <w:r w:rsidR="00DE58C4" w:rsidRPr="001D1D88">
        <w:rPr>
          <w:rFonts w:eastAsia="Verdana"/>
          <w:color w:val="000000" w:themeColor="text1"/>
          <w:sz w:val="28"/>
          <w:szCs w:val="28"/>
          <w:lang w:val="en-GB"/>
        </w:rPr>
        <w:t>primarily affected</w:t>
      </w:r>
      <w:r w:rsidRPr="001D1D88">
        <w:rPr>
          <w:rFonts w:eastAsia="Verdana"/>
          <w:color w:val="000000" w:themeColor="text1"/>
          <w:sz w:val="28"/>
          <w:szCs w:val="28"/>
        </w:rPr>
        <w:t xml:space="preserve"> by </w:t>
      </w:r>
      <w:r w:rsidR="00D31C1D" w:rsidRPr="001D1D88">
        <w:rPr>
          <w:rFonts w:eastAsia="Verdana"/>
          <w:color w:val="000000" w:themeColor="text1"/>
          <w:sz w:val="28"/>
          <w:szCs w:val="28"/>
          <w:lang w:val="en-GB"/>
        </w:rPr>
        <w:t xml:space="preserve">two main factors: </w:t>
      </w:r>
      <w:r w:rsidRPr="001D1D88">
        <w:rPr>
          <w:rFonts w:eastAsia="Verdana"/>
          <w:color w:val="000000" w:themeColor="text1"/>
          <w:sz w:val="28"/>
          <w:szCs w:val="28"/>
        </w:rPr>
        <w:t>the overall political shifts associated with global energy projections</w:t>
      </w:r>
      <w:r w:rsidR="008765F8"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and </w:t>
      </w:r>
      <w:r w:rsidR="00640D32" w:rsidRPr="001D1D88">
        <w:rPr>
          <w:rFonts w:eastAsia="Verdana"/>
          <w:color w:val="000000" w:themeColor="text1"/>
          <w:sz w:val="28"/>
          <w:szCs w:val="28"/>
          <w:lang w:val="en-GB"/>
        </w:rPr>
        <w:t xml:space="preserve">the </w:t>
      </w:r>
      <w:r w:rsidRPr="001D1D88">
        <w:rPr>
          <w:rFonts w:eastAsia="Verdana"/>
          <w:color w:val="000000" w:themeColor="text1"/>
          <w:sz w:val="28"/>
          <w:szCs w:val="28"/>
        </w:rPr>
        <w:t xml:space="preserve">dissolution of the </w:t>
      </w:r>
      <w:r w:rsidR="00041B60" w:rsidRPr="001D1D88">
        <w:rPr>
          <w:rFonts w:eastAsia="Verdana"/>
          <w:color w:val="000000" w:themeColor="text1"/>
          <w:sz w:val="28"/>
          <w:szCs w:val="28"/>
          <w:lang w:val="en-GB"/>
        </w:rPr>
        <w:t xml:space="preserve">USSR </w:t>
      </w:r>
      <w:r w:rsidR="00241B14" w:rsidRPr="001D1D88">
        <w:rPr>
          <w:rFonts w:eastAsia="Verdana"/>
          <w:color w:val="000000" w:themeColor="text1"/>
          <w:sz w:val="28"/>
          <w:szCs w:val="28"/>
          <w:lang w:val="en-US"/>
        </w:rPr>
        <w:t>[</w:t>
      </w:r>
      <w:r w:rsidR="004A68C6" w:rsidRPr="001D1D88">
        <w:rPr>
          <w:rFonts w:eastAsia="Verdana"/>
          <w:color w:val="000000" w:themeColor="text1"/>
          <w:sz w:val="28"/>
          <w:szCs w:val="28"/>
          <w:lang w:val="en-US"/>
        </w:rPr>
        <w:t>2</w:t>
      </w:r>
      <w:r w:rsidR="005A2CA5">
        <w:rPr>
          <w:rFonts w:eastAsia="Verdana"/>
          <w:color w:val="000000" w:themeColor="text1"/>
          <w:sz w:val="28"/>
          <w:szCs w:val="28"/>
          <w:lang w:val="en-US"/>
        </w:rPr>
        <w:t>7</w:t>
      </w:r>
      <w:r w:rsidR="00241B14" w:rsidRPr="001D1D88">
        <w:rPr>
          <w:rFonts w:eastAsia="Verdana"/>
          <w:color w:val="000000" w:themeColor="text1"/>
          <w:sz w:val="28"/>
          <w:szCs w:val="28"/>
          <w:lang w:val="en-US"/>
        </w:rPr>
        <w:t>, p. 68-</w:t>
      </w:r>
      <w:r w:rsidR="004A68C6" w:rsidRPr="001D1D88">
        <w:rPr>
          <w:rFonts w:eastAsia="Verdana"/>
          <w:color w:val="000000" w:themeColor="text1"/>
          <w:sz w:val="28"/>
          <w:szCs w:val="28"/>
          <w:lang w:val="en-US"/>
        </w:rPr>
        <w:t>69</w:t>
      </w:r>
      <w:r w:rsidR="00241B14" w:rsidRPr="001D1D88">
        <w:rPr>
          <w:rFonts w:eastAsia="Verdana"/>
          <w:color w:val="000000" w:themeColor="text1"/>
          <w:sz w:val="28"/>
          <w:szCs w:val="28"/>
          <w:lang w:val="en-US"/>
        </w:rPr>
        <w:t>]</w:t>
      </w:r>
      <w:r w:rsidRPr="001D1D88">
        <w:rPr>
          <w:rFonts w:eastAsia="Verdana"/>
          <w:color w:val="000000" w:themeColor="text1"/>
          <w:sz w:val="28"/>
          <w:szCs w:val="28"/>
        </w:rPr>
        <w:t xml:space="preserve">. The formation of 15 new </w:t>
      </w:r>
      <w:r w:rsidR="00041B60" w:rsidRPr="001D1D88">
        <w:rPr>
          <w:rFonts w:eastAsia="Verdana"/>
          <w:color w:val="000000" w:themeColor="text1"/>
          <w:sz w:val="28"/>
          <w:szCs w:val="28"/>
          <w:lang w:val="en-GB"/>
        </w:rPr>
        <w:t>S</w:t>
      </w:r>
      <w:r w:rsidRPr="001D1D88">
        <w:rPr>
          <w:rFonts w:eastAsia="Verdana"/>
          <w:color w:val="000000" w:themeColor="text1"/>
          <w:sz w:val="28"/>
          <w:szCs w:val="28"/>
        </w:rPr>
        <w:t>tates in Eastern Europe and Central Asia</w:t>
      </w:r>
      <w:r w:rsidR="008765F8"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in place of </w:t>
      </w:r>
      <w:r w:rsidR="00041B60" w:rsidRPr="001D1D88">
        <w:rPr>
          <w:rFonts w:eastAsia="Verdana"/>
          <w:color w:val="000000" w:themeColor="text1"/>
          <w:sz w:val="28"/>
          <w:szCs w:val="28"/>
          <w:lang w:val="en-GB"/>
        </w:rPr>
        <w:t>ex-USSR</w:t>
      </w:r>
      <w:r w:rsidRPr="001D1D88">
        <w:rPr>
          <w:rFonts w:eastAsia="Verdana"/>
          <w:color w:val="000000" w:themeColor="text1"/>
          <w:sz w:val="28"/>
          <w:szCs w:val="28"/>
        </w:rPr>
        <w:t xml:space="preserve"> transformed world geopolitics.</w:t>
      </w:r>
      <w:r w:rsidR="00490C52" w:rsidRPr="001D1D88">
        <w:rPr>
          <w:rFonts w:eastAsia="Verdana"/>
          <w:color w:val="000000" w:themeColor="text1"/>
          <w:sz w:val="28"/>
          <w:szCs w:val="28"/>
        </w:rPr>
        <w:t xml:space="preserve"> </w:t>
      </w:r>
      <w:r w:rsidRPr="001D1D88">
        <w:rPr>
          <w:rFonts w:eastAsia="Verdana"/>
          <w:color w:val="000000" w:themeColor="text1"/>
          <w:sz w:val="28"/>
          <w:szCs w:val="28"/>
        </w:rPr>
        <w:t xml:space="preserve">Independent Russia and Central Asian countries </w:t>
      </w:r>
      <w:r w:rsidR="008765F8" w:rsidRPr="001D1D88">
        <w:rPr>
          <w:rFonts w:eastAsia="Verdana"/>
          <w:color w:val="000000" w:themeColor="text1"/>
          <w:sz w:val="28"/>
          <w:szCs w:val="28"/>
          <w:lang w:val="en-GB"/>
        </w:rPr>
        <w:t>subsequently</w:t>
      </w:r>
      <w:r w:rsidRPr="001D1D88">
        <w:rPr>
          <w:rFonts w:eastAsia="Verdana"/>
          <w:color w:val="000000" w:themeColor="text1"/>
          <w:sz w:val="28"/>
          <w:szCs w:val="28"/>
        </w:rPr>
        <w:t xml:space="preserve"> formed a regional intergovernmental organization - the CIS for cooperation in economic, political</w:t>
      </w:r>
      <w:r w:rsidR="00457B02" w:rsidRPr="001D1D88">
        <w:rPr>
          <w:rFonts w:eastAsia="Verdana"/>
          <w:color w:val="000000" w:themeColor="text1"/>
          <w:sz w:val="28"/>
          <w:szCs w:val="28"/>
          <w:lang w:val="en-GB"/>
        </w:rPr>
        <w:t>,</w:t>
      </w:r>
      <w:r w:rsidRPr="001D1D88">
        <w:rPr>
          <w:rFonts w:eastAsia="Verdana"/>
          <w:color w:val="000000" w:themeColor="text1"/>
          <w:sz w:val="28"/>
          <w:szCs w:val="28"/>
        </w:rPr>
        <w:t xml:space="preserve"> and </w:t>
      </w:r>
      <w:r w:rsidRPr="001D1D88">
        <w:rPr>
          <w:rFonts w:eastAsia="Verdana"/>
          <w:color w:val="000000" w:themeColor="text1"/>
          <w:sz w:val="28"/>
          <w:szCs w:val="28"/>
        </w:rPr>
        <w:lastRenderedPageBreak/>
        <w:t>military affairs and coordination of trade, finance, lawmaking, and security</w:t>
      </w:r>
      <w:r w:rsidR="007F159D" w:rsidRPr="001D1D88">
        <w:rPr>
          <w:rFonts w:eastAsia="Verdana"/>
          <w:color w:val="000000" w:themeColor="text1"/>
          <w:sz w:val="28"/>
          <w:szCs w:val="28"/>
          <w:lang w:val="en-GB"/>
        </w:rPr>
        <w:t>.</w:t>
      </w:r>
      <w:r w:rsidR="007F159D" w:rsidRPr="001D1D88">
        <w:rPr>
          <w:rFonts w:eastAsia="Verdana"/>
          <w:color w:val="000000" w:themeColor="text1"/>
          <w:sz w:val="28"/>
          <w:szCs w:val="28"/>
        </w:rPr>
        <w:t xml:space="preserve"> </w:t>
      </w:r>
      <w:r w:rsidRPr="001D1D88">
        <w:rPr>
          <w:rFonts w:eastAsia="Verdana"/>
          <w:color w:val="000000" w:themeColor="text1"/>
          <w:sz w:val="28"/>
          <w:szCs w:val="28"/>
        </w:rPr>
        <w:t xml:space="preserve">Other former </w:t>
      </w:r>
      <w:r w:rsidR="00F02766" w:rsidRPr="001D1D88">
        <w:rPr>
          <w:rFonts w:eastAsia="Verdana"/>
          <w:color w:val="000000" w:themeColor="text1"/>
          <w:sz w:val="28"/>
          <w:szCs w:val="28"/>
          <w:lang w:val="en-GB"/>
        </w:rPr>
        <w:t>USSR</w:t>
      </w:r>
      <w:r w:rsidR="007F159D"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states located in Eastern Europe joined the </w:t>
      </w:r>
      <w:r w:rsidR="009F20D3" w:rsidRPr="001D1D88">
        <w:rPr>
          <w:rFonts w:eastAsia="Verdana"/>
          <w:color w:val="000000" w:themeColor="text1"/>
          <w:sz w:val="28"/>
          <w:szCs w:val="28"/>
          <w:lang w:val="en-GB"/>
        </w:rPr>
        <w:t>EU</w:t>
      </w:r>
      <w:r w:rsidRPr="001D1D88">
        <w:rPr>
          <w:rFonts w:eastAsia="Verdana"/>
          <w:color w:val="000000" w:themeColor="text1"/>
          <w:sz w:val="28"/>
          <w:szCs w:val="28"/>
        </w:rPr>
        <w:t xml:space="preserve">. </w:t>
      </w:r>
    </w:p>
    <w:p w14:paraId="3155442C" w14:textId="58ED007A" w:rsidR="00457B02" w:rsidRPr="001D1D88" w:rsidRDefault="00B23B10" w:rsidP="00CE561A">
      <w:pPr>
        <w:ind w:left="-141" w:firstLine="708"/>
        <w:jc w:val="both"/>
        <w:rPr>
          <w:rFonts w:eastAsia="Verdana"/>
          <w:color w:val="000000" w:themeColor="text1"/>
          <w:sz w:val="28"/>
          <w:szCs w:val="28"/>
        </w:rPr>
      </w:pPr>
      <w:r w:rsidRPr="001D1D88">
        <w:rPr>
          <w:rFonts w:eastAsia="Verdana"/>
          <w:color w:val="000000" w:themeColor="text1"/>
          <w:sz w:val="28"/>
          <w:szCs w:val="28"/>
        </w:rPr>
        <w:t xml:space="preserve">The considerable wealth of natural resources </w:t>
      </w:r>
      <w:r w:rsidR="00395B9A" w:rsidRPr="001D1D88">
        <w:rPr>
          <w:rFonts w:eastAsia="Verdana"/>
          <w:color w:val="000000" w:themeColor="text1"/>
          <w:sz w:val="28"/>
          <w:szCs w:val="28"/>
          <w:lang w:val="en-GB"/>
        </w:rPr>
        <w:t xml:space="preserve">that had been controlled by the </w:t>
      </w:r>
      <w:r w:rsidR="00041B60" w:rsidRPr="001D1D88">
        <w:rPr>
          <w:rFonts w:eastAsia="Verdana"/>
          <w:color w:val="000000" w:themeColor="text1"/>
          <w:sz w:val="28"/>
          <w:szCs w:val="28"/>
          <w:lang w:val="en-GB"/>
        </w:rPr>
        <w:t>centralized</w:t>
      </w:r>
      <w:r w:rsidR="00395B9A" w:rsidRPr="001D1D88">
        <w:rPr>
          <w:rFonts w:eastAsia="Verdana"/>
          <w:color w:val="000000" w:themeColor="text1"/>
          <w:sz w:val="28"/>
          <w:szCs w:val="28"/>
          <w:lang w:val="en-GB"/>
        </w:rPr>
        <w:t xml:space="preserve"> </w:t>
      </w:r>
      <w:r w:rsidR="00041B60" w:rsidRPr="001D1D88">
        <w:rPr>
          <w:rFonts w:eastAsia="Verdana"/>
          <w:color w:val="000000" w:themeColor="text1"/>
          <w:sz w:val="28"/>
          <w:szCs w:val="28"/>
          <w:lang w:val="en-GB"/>
        </w:rPr>
        <w:t>USSR</w:t>
      </w:r>
      <w:r w:rsidR="00395B9A" w:rsidRPr="001D1D88">
        <w:rPr>
          <w:rFonts w:eastAsia="Verdana"/>
          <w:color w:val="000000" w:themeColor="text1"/>
          <w:sz w:val="28"/>
          <w:szCs w:val="28"/>
          <w:lang w:val="en-GB"/>
        </w:rPr>
        <w:t xml:space="preserve"> was partly </w:t>
      </w:r>
      <w:r w:rsidRPr="001D1D88">
        <w:rPr>
          <w:rFonts w:eastAsia="Verdana"/>
          <w:color w:val="000000" w:themeColor="text1"/>
          <w:sz w:val="28"/>
          <w:szCs w:val="28"/>
        </w:rPr>
        <w:t xml:space="preserve">inherited by newly independent </w:t>
      </w:r>
      <w:r w:rsidR="00041B60" w:rsidRPr="001D1D88">
        <w:rPr>
          <w:rFonts w:eastAsia="Verdana"/>
          <w:color w:val="000000" w:themeColor="text1"/>
          <w:sz w:val="28"/>
          <w:szCs w:val="28"/>
          <w:lang w:val="en-GB"/>
        </w:rPr>
        <w:t>S</w:t>
      </w:r>
      <w:r w:rsidRPr="001D1D88">
        <w:rPr>
          <w:rFonts w:eastAsia="Verdana"/>
          <w:color w:val="000000" w:themeColor="text1"/>
          <w:sz w:val="28"/>
          <w:szCs w:val="28"/>
        </w:rPr>
        <w:t>tates</w:t>
      </w:r>
      <w:r w:rsidR="00241B14" w:rsidRPr="001D1D88">
        <w:rPr>
          <w:rFonts w:eastAsia="Verdana"/>
          <w:color w:val="000000" w:themeColor="text1"/>
          <w:sz w:val="28"/>
          <w:szCs w:val="28"/>
          <w:lang w:val="en-GB"/>
        </w:rPr>
        <w:t xml:space="preserve"> [</w:t>
      </w:r>
      <w:r w:rsidR="00C72AAA" w:rsidRPr="001D1D88">
        <w:rPr>
          <w:rFonts w:eastAsia="Verdana"/>
          <w:color w:val="000000" w:themeColor="text1"/>
          <w:sz w:val="28"/>
          <w:szCs w:val="28"/>
          <w:lang w:val="en-GB"/>
        </w:rPr>
        <w:t>18</w:t>
      </w:r>
      <w:r w:rsidR="006D48B1" w:rsidRPr="001D1D88">
        <w:rPr>
          <w:rFonts w:eastAsia="Verdana"/>
          <w:color w:val="000000" w:themeColor="text1"/>
          <w:sz w:val="28"/>
          <w:szCs w:val="28"/>
          <w:lang w:val="en-GB"/>
        </w:rPr>
        <w:t>8</w:t>
      </w:r>
      <w:r w:rsidR="00241B14" w:rsidRPr="001D1D88">
        <w:rPr>
          <w:rFonts w:eastAsia="Verdana"/>
          <w:color w:val="000000" w:themeColor="text1"/>
          <w:sz w:val="28"/>
          <w:szCs w:val="28"/>
          <w:lang w:val="en-GB"/>
        </w:rPr>
        <w:t>]</w:t>
      </w:r>
      <w:r w:rsidRPr="001D1D88">
        <w:rPr>
          <w:rFonts w:eastAsia="Verdana"/>
          <w:color w:val="000000" w:themeColor="text1"/>
          <w:sz w:val="28"/>
          <w:szCs w:val="28"/>
        </w:rPr>
        <w:t xml:space="preserve">. </w:t>
      </w:r>
      <w:r w:rsidR="008A494F" w:rsidRPr="001D1D88">
        <w:rPr>
          <w:rFonts w:eastAsia="Verdana"/>
          <w:color w:val="000000" w:themeColor="text1"/>
          <w:sz w:val="28"/>
          <w:szCs w:val="28"/>
          <w:lang w:val="en-GB"/>
        </w:rPr>
        <w:t>T</w:t>
      </w:r>
      <w:r w:rsidRPr="001D1D88">
        <w:rPr>
          <w:rFonts w:eastAsia="Verdana"/>
          <w:color w:val="000000" w:themeColor="text1"/>
          <w:sz w:val="28"/>
          <w:szCs w:val="28"/>
        </w:rPr>
        <w:t xml:space="preserve">he majority of the energy and mineral abundance </w:t>
      </w:r>
      <w:r w:rsidR="008A494F" w:rsidRPr="001D1D88">
        <w:rPr>
          <w:rFonts w:eastAsia="Verdana"/>
          <w:color w:val="000000" w:themeColor="text1"/>
          <w:sz w:val="28"/>
          <w:szCs w:val="28"/>
          <w:lang w:val="en-GB"/>
        </w:rPr>
        <w:t xml:space="preserve">still </w:t>
      </w:r>
      <w:r w:rsidRPr="001D1D88">
        <w:rPr>
          <w:rFonts w:eastAsia="Verdana"/>
          <w:color w:val="000000" w:themeColor="text1"/>
          <w:sz w:val="28"/>
          <w:szCs w:val="28"/>
        </w:rPr>
        <w:t>lay within the borders of</w:t>
      </w:r>
      <w:r w:rsidR="008A494F" w:rsidRPr="001D1D88">
        <w:rPr>
          <w:rFonts w:eastAsia="Verdana"/>
          <w:color w:val="000000" w:themeColor="text1"/>
          <w:sz w:val="28"/>
          <w:szCs w:val="28"/>
          <w:lang w:val="en-GB"/>
        </w:rPr>
        <w:t xml:space="preserve"> the “new”</w:t>
      </w:r>
      <w:r w:rsidRPr="001D1D88">
        <w:rPr>
          <w:rFonts w:eastAsia="Verdana"/>
          <w:color w:val="000000" w:themeColor="text1"/>
          <w:sz w:val="28"/>
          <w:szCs w:val="28"/>
        </w:rPr>
        <w:t xml:space="preserve"> Russia</w:t>
      </w:r>
      <w:r w:rsidR="00DE58C4" w:rsidRPr="001D1D88">
        <w:rPr>
          <w:rFonts w:eastAsia="Verdana"/>
          <w:color w:val="000000" w:themeColor="text1"/>
          <w:sz w:val="28"/>
          <w:szCs w:val="28"/>
          <w:lang w:val="en-GB"/>
        </w:rPr>
        <w:t>,</w:t>
      </w:r>
      <w:r w:rsidRPr="001D1D88">
        <w:rPr>
          <w:rFonts w:eastAsia="Verdana"/>
          <w:color w:val="000000" w:themeColor="text1"/>
          <w:sz w:val="28"/>
          <w:szCs w:val="28"/>
        </w:rPr>
        <w:t xml:space="preserve"> </w:t>
      </w:r>
      <w:r w:rsidR="00DE58C4" w:rsidRPr="001D1D88">
        <w:rPr>
          <w:rFonts w:eastAsia="Verdana"/>
          <w:color w:val="000000" w:themeColor="text1"/>
          <w:sz w:val="28"/>
          <w:szCs w:val="28"/>
          <w:lang w:val="en-GB"/>
        </w:rPr>
        <w:t>which</w:t>
      </w:r>
      <w:r w:rsidRPr="001D1D88">
        <w:rPr>
          <w:rFonts w:eastAsia="Verdana"/>
          <w:color w:val="000000" w:themeColor="text1"/>
          <w:sz w:val="28"/>
          <w:szCs w:val="28"/>
        </w:rPr>
        <w:t xml:space="preserve"> accounted for 90% of the former Soviet </w:t>
      </w:r>
      <w:r w:rsidR="00DE58C4" w:rsidRPr="001D1D88">
        <w:rPr>
          <w:rFonts w:eastAsia="Verdana"/>
          <w:color w:val="000000" w:themeColor="text1"/>
          <w:sz w:val="28"/>
          <w:szCs w:val="28"/>
          <w:lang w:val="en-GB"/>
        </w:rPr>
        <w:t>Union’s</w:t>
      </w:r>
      <w:r w:rsidRPr="001D1D88">
        <w:rPr>
          <w:rFonts w:eastAsia="Verdana"/>
          <w:color w:val="000000" w:themeColor="text1"/>
          <w:sz w:val="28"/>
          <w:szCs w:val="28"/>
        </w:rPr>
        <w:t xml:space="preserve"> oil output, and large quantities of gold, diamonds</w:t>
      </w:r>
      <w:r w:rsidR="00DE58C4" w:rsidRPr="001D1D88">
        <w:rPr>
          <w:rFonts w:eastAsia="Verdana"/>
          <w:color w:val="000000" w:themeColor="text1"/>
          <w:sz w:val="28"/>
          <w:szCs w:val="28"/>
          <w:lang w:val="en-GB"/>
        </w:rPr>
        <w:t>,</w:t>
      </w:r>
      <w:r w:rsidRPr="001D1D88">
        <w:rPr>
          <w:rFonts w:eastAsia="Verdana"/>
          <w:color w:val="000000" w:themeColor="text1"/>
          <w:sz w:val="28"/>
          <w:szCs w:val="28"/>
        </w:rPr>
        <w:t xml:space="preserve"> and other metals</w:t>
      </w:r>
      <w:r w:rsidR="00241B14" w:rsidRPr="001D1D88">
        <w:rPr>
          <w:rFonts w:eastAsia="Verdana"/>
          <w:color w:val="000000" w:themeColor="text1"/>
          <w:sz w:val="28"/>
          <w:szCs w:val="28"/>
          <w:lang w:val="en-GB"/>
        </w:rPr>
        <w:t xml:space="preserve"> [</w:t>
      </w:r>
      <w:r w:rsidR="006D48B1" w:rsidRPr="001D1D88">
        <w:rPr>
          <w:rFonts w:eastAsia="Verdana"/>
          <w:color w:val="000000" w:themeColor="text1"/>
          <w:sz w:val="28"/>
          <w:szCs w:val="28"/>
          <w:lang w:val="en-GB"/>
        </w:rPr>
        <w:t>189</w:t>
      </w:r>
      <w:r w:rsidR="00241B14" w:rsidRPr="001D1D88">
        <w:rPr>
          <w:rFonts w:eastAsia="Verdana"/>
          <w:color w:val="000000" w:themeColor="text1"/>
          <w:sz w:val="28"/>
          <w:szCs w:val="28"/>
          <w:lang w:val="en-GB"/>
        </w:rPr>
        <w:t>]</w:t>
      </w:r>
      <w:r w:rsidRPr="001D1D88">
        <w:rPr>
          <w:rFonts w:eastAsia="Verdana"/>
          <w:color w:val="000000" w:themeColor="text1"/>
          <w:sz w:val="28"/>
          <w:szCs w:val="28"/>
        </w:rPr>
        <w:t>.</w:t>
      </w:r>
      <w:r w:rsidR="006D48B1" w:rsidRPr="001D1D88">
        <w:rPr>
          <w:rFonts w:eastAsia="Verdana"/>
          <w:color w:val="000000" w:themeColor="text1"/>
          <w:sz w:val="28"/>
          <w:szCs w:val="28"/>
        </w:rPr>
        <w:t xml:space="preserve"> </w:t>
      </w:r>
      <w:r w:rsidRPr="001D1D88">
        <w:rPr>
          <w:rFonts w:eastAsia="Verdana"/>
          <w:color w:val="000000" w:themeColor="text1"/>
          <w:sz w:val="28"/>
          <w:szCs w:val="28"/>
        </w:rPr>
        <w:t>After Russia, Ukraine and Kazakhstan</w:t>
      </w:r>
      <w:r w:rsidR="008A494F" w:rsidRPr="001D1D88">
        <w:rPr>
          <w:rFonts w:eastAsia="Verdana"/>
          <w:color w:val="000000" w:themeColor="text1"/>
          <w:sz w:val="28"/>
          <w:szCs w:val="28"/>
          <w:lang w:val="en-GB"/>
        </w:rPr>
        <w:t xml:space="preserve">, </w:t>
      </w:r>
      <w:r w:rsidR="00DE58C4" w:rsidRPr="001D1D88">
        <w:rPr>
          <w:rFonts w:eastAsia="Verdana"/>
          <w:color w:val="000000" w:themeColor="text1"/>
          <w:sz w:val="28"/>
          <w:szCs w:val="28"/>
          <w:lang w:val="en-GB"/>
        </w:rPr>
        <w:t>two</w:t>
      </w:r>
      <w:r w:rsidRPr="001D1D88">
        <w:rPr>
          <w:rFonts w:eastAsia="Verdana"/>
          <w:color w:val="000000" w:themeColor="text1"/>
          <w:sz w:val="28"/>
          <w:szCs w:val="28"/>
        </w:rPr>
        <w:t xml:space="preserve"> of the wealthiest states in </w:t>
      </w:r>
      <w:r w:rsidR="00414C1A" w:rsidRPr="001D1D88">
        <w:rPr>
          <w:rFonts w:eastAsia="Verdana"/>
          <w:color w:val="000000" w:themeColor="text1"/>
          <w:sz w:val="28"/>
          <w:szCs w:val="28"/>
          <w:lang w:val="en-GB"/>
        </w:rPr>
        <w:t xml:space="preserve">terms of </w:t>
      </w:r>
      <w:r w:rsidRPr="001D1D88">
        <w:rPr>
          <w:rFonts w:eastAsia="Verdana"/>
          <w:color w:val="000000" w:themeColor="text1"/>
          <w:sz w:val="28"/>
          <w:szCs w:val="28"/>
        </w:rPr>
        <w:t>natural resources</w:t>
      </w:r>
      <w:r w:rsidR="00457B02" w:rsidRPr="001D1D88">
        <w:rPr>
          <w:rFonts w:eastAsia="Verdana"/>
          <w:color w:val="000000" w:themeColor="text1"/>
          <w:sz w:val="28"/>
          <w:szCs w:val="28"/>
          <w:lang w:val="en-GB"/>
        </w:rPr>
        <w:t>,</w:t>
      </w:r>
      <w:r w:rsidRPr="001D1D88">
        <w:rPr>
          <w:rFonts w:eastAsia="Verdana"/>
          <w:color w:val="000000" w:themeColor="text1"/>
          <w:sz w:val="28"/>
          <w:szCs w:val="28"/>
        </w:rPr>
        <w:t xml:space="preserve"> Azerbaijan was a primary service and supply </w:t>
      </w:r>
      <w:r w:rsidR="00241B14" w:rsidRPr="001D1D88">
        <w:rPr>
          <w:rFonts w:eastAsia="Verdana"/>
          <w:color w:val="000000" w:themeColor="text1"/>
          <w:sz w:val="28"/>
          <w:szCs w:val="28"/>
          <w:lang w:val="en-GB"/>
        </w:rPr>
        <w:t>center</w:t>
      </w:r>
      <w:r w:rsidRPr="001D1D88">
        <w:rPr>
          <w:rFonts w:eastAsia="Verdana"/>
          <w:color w:val="000000" w:themeColor="text1"/>
          <w:sz w:val="28"/>
          <w:szCs w:val="28"/>
        </w:rPr>
        <w:t xml:space="preserve"> for the Soviet oil industry</w:t>
      </w:r>
      <w:r w:rsidR="00241B14" w:rsidRPr="001D1D88">
        <w:rPr>
          <w:rFonts w:eastAsia="Verdana"/>
          <w:color w:val="000000" w:themeColor="text1"/>
          <w:sz w:val="28"/>
          <w:szCs w:val="28"/>
          <w:lang w:val="en-GB"/>
        </w:rPr>
        <w:t xml:space="preserve"> [</w:t>
      </w:r>
      <w:r w:rsidR="006D48B1" w:rsidRPr="001D1D88">
        <w:rPr>
          <w:rFonts w:eastAsia="Verdana"/>
          <w:color w:val="000000" w:themeColor="text1"/>
          <w:sz w:val="28"/>
          <w:szCs w:val="28"/>
          <w:lang w:val="en-GB"/>
        </w:rPr>
        <w:t>189</w:t>
      </w:r>
      <w:r w:rsidR="00241B14" w:rsidRPr="001D1D88">
        <w:rPr>
          <w:rFonts w:eastAsia="Verdana"/>
          <w:color w:val="000000" w:themeColor="text1"/>
          <w:sz w:val="28"/>
          <w:szCs w:val="28"/>
          <w:lang w:val="en-GB"/>
        </w:rPr>
        <w:t>]</w:t>
      </w:r>
      <w:r w:rsidRPr="001D1D88">
        <w:rPr>
          <w:rFonts w:eastAsia="Verdana"/>
          <w:color w:val="000000" w:themeColor="text1"/>
          <w:sz w:val="28"/>
          <w:szCs w:val="28"/>
        </w:rPr>
        <w:t>.</w:t>
      </w:r>
    </w:p>
    <w:p w14:paraId="5A4D81BD" w14:textId="76EBE59C" w:rsidR="00B23B10" w:rsidRPr="001D1D88" w:rsidRDefault="00B23B10" w:rsidP="00913C90">
      <w:pPr>
        <w:ind w:left="-141" w:firstLine="708"/>
        <w:jc w:val="both"/>
        <w:rPr>
          <w:rFonts w:eastAsia="Verdana"/>
          <w:color w:val="000000" w:themeColor="text1"/>
          <w:sz w:val="28"/>
          <w:szCs w:val="28"/>
        </w:rPr>
      </w:pPr>
      <w:r w:rsidRPr="001D1D88">
        <w:rPr>
          <w:rFonts w:eastAsia="Verdana"/>
          <w:color w:val="000000" w:themeColor="text1"/>
          <w:sz w:val="28"/>
          <w:szCs w:val="28"/>
        </w:rPr>
        <w:t xml:space="preserve">From early Soviet times, </w:t>
      </w:r>
      <w:r w:rsidR="008A494F" w:rsidRPr="001D1D88">
        <w:rPr>
          <w:rFonts w:eastAsia="Verdana"/>
          <w:color w:val="000000" w:themeColor="text1"/>
          <w:sz w:val="28"/>
          <w:szCs w:val="28"/>
          <w:lang w:val="en-GB"/>
        </w:rPr>
        <w:t>O&amp;G</w:t>
      </w:r>
      <w:r w:rsidRPr="001D1D88">
        <w:rPr>
          <w:rFonts w:eastAsia="Verdana"/>
          <w:color w:val="000000" w:themeColor="text1"/>
          <w:sz w:val="28"/>
          <w:szCs w:val="28"/>
        </w:rPr>
        <w:t xml:space="preserve"> reserves of the Caspian Sea attracted the close attention of </w:t>
      </w:r>
      <w:r w:rsidR="00CB7E8B" w:rsidRPr="001D1D88">
        <w:rPr>
          <w:rFonts w:eastAsia="Verdana"/>
          <w:color w:val="000000" w:themeColor="text1"/>
          <w:sz w:val="28"/>
          <w:szCs w:val="28"/>
          <w:lang w:val="en-GB"/>
        </w:rPr>
        <w:t>IOCs</w:t>
      </w:r>
      <w:r w:rsidRPr="001D1D88">
        <w:rPr>
          <w:rFonts w:eastAsia="Verdana"/>
          <w:color w:val="000000" w:themeColor="text1"/>
          <w:sz w:val="28"/>
          <w:szCs w:val="28"/>
        </w:rPr>
        <w:t>. The coastlines of the Caspian Sea are shared by Azerbaijan, Iran, Kazakhstan, Russia and Turkmenistan. In spite of the historical achievements of the Soviet Union in the field of energy</w:t>
      </w:r>
      <w:r w:rsidR="00CB7E8B" w:rsidRPr="001D1D88">
        <w:rPr>
          <w:rFonts w:eastAsia="Verdana"/>
          <w:color w:val="000000" w:themeColor="text1"/>
          <w:sz w:val="28"/>
          <w:szCs w:val="28"/>
          <w:lang w:val="en-GB"/>
        </w:rPr>
        <w:t xml:space="preserve"> production</w:t>
      </w:r>
      <w:r w:rsidRPr="001D1D88">
        <w:rPr>
          <w:rFonts w:eastAsia="Verdana"/>
          <w:color w:val="000000" w:themeColor="text1"/>
          <w:sz w:val="28"/>
          <w:szCs w:val="28"/>
        </w:rPr>
        <w:t>, the energy industry inherited by the newly formed independent states was awash with problems in performance, efficiency, transportation</w:t>
      </w:r>
      <w:r w:rsidR="009C35D6" w:rsidRPr="001D1D88">
        <w:rPr>
          <w:rFonts w:eastAsia="Verdana"/>
          <w:color w:val="000000" w:themeColor="text1"/>
          <w:sz w:val="28"/>
          <w:szCs w:val="28"/>
          <w:lang w:val="en-GB"/>
        </w:rPr>
        <w:t>,</w:t>
      </w:r>
      <w:r w:rsidRPr="001D1D88">
        <w:rPr>
          <w:rFonts w:eastAsia="Verdana"/>
          <w:color w:val="000000" w:themeColor="text1"/>
          <w:sz w:val="28"/>
          <w:szCs w:val="28"/>
        </w:rPr>
        <w:t xml:space="preserve"> and utilization</w:t>
      </w:r>
      <w:r w:rsidR="000F7EF0" w:rsidRPr="001D1D88">
        <w:rPr>
          <w:rFonts w:eastAsia="Verdana"/>
          <w:color w:val="000000" w:themeColor="text1"/>
          <w:sz w:val="28"/>
          <w:szCs w:val="28"/>
          <w:lang w:val="en-GB"/>
        </w:rPr>
        <w:t xml:space="preserve"> </w:t>
      </w:r>
      <w:r w:rsidR="00241B14" w:rsidRPr="001D1D88">
        <w:rPr>
          <w:rFonts w:eastAsia="Verdana"/>
          <w:color w:val="000000" w:themeColor="text1"/>
          <w:sz w:val="28"/>
          <w:szCs w:val="28"/>
          <w:lang w:val="en-GB"/>
        </w:rPr>
        <w:t>[</w:t>
      </w:r>
      <w:r w:rsidR="006D48B1" w:rsidRPr="001D1D88">
        <w:rPr>
          <w:rFonts w:eastAsia="Verdana"/>
          <w:color w:val="000000" w:themeColor="text1"/>
          <w:sz w:val="28"/>
          <w:szCs w:val="28"/>
          <w:lang w:val="en-GB"/>
        </w:rPr>
        <w:t>190</w:t>
      </w:r>
      <w:r w:rsidR="00241B14" w:rsidRPr="001D1D88">
        <w:rPr>
          <w:rFonts w:eastAsia="Verdana"/>
          <w:color w:val="000000" w:themeColor="text1"/>
          <w:sz w:val="28"/>
          <w:szCs w:val="28"/>
          <w:lang w:val="en-GB"/>
        </w:rPr>
        <w:t>]</w:t>
      </w:r>
      <w:r w:rsidRPr="001D1D88">
        <w:rPr>
          <w:rFonts w:eastAsia="Verdana"/>
          <w:color w:val="000000" w:themeColor="text1"/>
          <w:sz w:val="28"/>
          <w:szCs w:val="28"/>
        </w:rPr>
        <w:t>. Capital shortages, outdated technology and equipment, rising production costs</w:t>
      </w:r>
      <w:r w:rsidR="009C35D6" w:rsidRPr="001D1D88">
        <w:rPr>
          <w:rFonts w:eastAsia="Verdana"/>
          <w:color w:val="000000" w:themeColor="text1"/>
          <w:sz w:val="28"/>
          <w:szCs w:val="28"/>
          <w:lang w:val="en-GB"/>
        </w:rPr>
        <w:t>,</w:t>
      </w:r>
      <w:r w:rsidRPr="001D1D88">
        <w:rPr>
          <w:rFonts w:eastAsia="Verdana"/>
          <w:color w:val="000000" w:themeColor="text1"/>
          <w:sz w:val="28"/>
          <w:szCs w:val="28"/>
        </w:rPr>
        <w:t xml:space="preserve"> and </w:t>
      </w:r>
      <w:r w:rsidR="001A350C" w:rsidRPr="001D1D88">
        <w:rPr>
          <w:rFonts w:eastAsia="Verdana"/>
          <w:color w:val="000000" w:themeColor="text1"/>
          <w:sz w:val="28"/>
          <w:szCs w:val="28"/>
          <w:lang w:val="en-GB"/>
        </w:rPr>
        <w:t>labour</w:t>
      </w:r>
      <w:r w:rsidRPr="001D1D88">
        <w:rPr>
          <w:rFonts w:eastAsia="Verdana"/>
          <w:color w:val="000000" w:themeColor="text1"/>
          <w:sz w:val="28"/>
          <w:szCs w:val="28"/>
        </w:rPr>
        <w:t xml:space="preserve"> strikes also hindered </w:t>
      </w:r>
      <w:r w:rsidR="00CB7E8B" w:rsidRPr="001D1D88">
        <w:rPr>
          <w:rFonts w:eastAsia="Verdana"/>
          <w:color w:val="000000" w:themeColor="text1"/>
          <w:sz w:val="28"/>
          <w:szCs w:val="28"/>
          <w:lang w:val="en-GB"/>
        </w:rPr>
        <w:t xml:space="preserve">industry </w:t>
      </w:r>
      <w:r w:rsidRPr="001D1D88">
        <w:rPr>
          <w:rFonts w:eastAsia="Verdana"/>
          <w:color w:val="000000" w:themeColor="text1"/>
          <w:sz w:val="28"/>
          <w:szCs w:val="28"/>
        </w:rPr>
        <w:t xml:space="preserve">development </w:t>
      </w:r>
      <w:r w:rsidR="00241B14" w:rsidRPr="001D1D88">
        <w:rPr>
          <w:rFonts w:eastAsia="Verdana"/>
          <w:color w:val="000000" w:themeColor="text1"/>
          <w:sz w:val="28"/>
          <w:szCs w:val="28"/>
          <w:lang w:val="en-GB"/>
        </w:rPr>
        <w:t>[</w:t>
      </w:r>
      <w:r w:rsidR="0025186A" w:rsidRPr="001D1D88">
        <w:rPr>
          <w:rFonts w:eastAsia="Verdana"/>
          <w:color w:val="000000" w:themeColor="text1"/>
          <w:sz w:val="28"/>
          <w:szCs w:val="28"/>
          <w:lang w:val="en-GB"/>
        </w:rPr>
        <w:t>190, p. 37-38</w:t>
      </w:r>
      <w:r w:rsidR="00241B14" w:rsidRPr="001D1D88">
        <w:rPr>
          <w:rFonts w:eastAsia="Verdana"/>
          <w:color w:val="000000" w:themeColor="text1"/>
          <w:sz w:val="28"/>
          <w:szCs w:val="28"/>
          <w:lang w:val="en-GB"/>
        </w:rPr>
        <w:t>]</w:t>
      </w:r>
      <w:r w:rsidRPr="001D1D88">
        <w:rPr>
          <w:rFonts w:eastAsia="Verdana"/>
          <w:color w:val="000000" w:themeColor="text1"/>
          <w:sz w:val="28"/>
          <w:szCs w:val="28"/>
        </w:rPr>
        <w:t>.</w:t>
      </w:r>
      <w:r w:rsidR="0025186A" w:rsidRPr="001D1D88">
        <w:rPr>
          <w:rFonts w:eastAsia="Verdana"/>
          <w:color w:val="000000" w:themeColor="text1"/>
          <w:sz w:val="28"/>
          <w:szCs w:val="28"/>
        </w:rPr>
        <w:t xml:space="preserve"> </w:t>
      </w:r>
      <w:r w:rsidRPr="001D1D88">
        <w:rPr>
          <w:rFonts w:eastAsia="Verdana"/>
          <w:color w:val="000000" w:themeColor="text1"/>
          <w:sz w:val="28"/>
          <w:szCs w:val="28"/>
        </w:rPr>
        <w:t xml:space="preserve">Moreover, many </w:t>
      </w:r>
      <w:r w:rsidR="009C35D6" w:rsidRPr="001D1D88">
        <w:rPr>
          <w:rFonts w:eastAsia="Verdana"/>
          <w:color w:val="000000" w:themeColor="text1"/>
          <w:sz w:val="28"/>
          <w:szCs w:val="28"/>
          <w:lang w:val="en-GB"/>
        </w:rPr>
        <w:t>energy-rich CIS countries are landlocked, making</w:t>
      </w:r>
      <w:r w:rsidRPr="001D1D88">
        <w:rPr>
          <w:rFonts w:eastAsia="Verdana"/>
          <w:color w:val="000000" w:themeColor="text1"/>
          <w:sz w:val="28"/>
          <w:szCs w:val="28"/>
        </w:rPr>
        <w:t xml:space="preserve"> it difficult to transport energy products from production fields to European consumers. The </w:t>
      </w:r>
      <w:r w:rsidR="007318FC" w:rsidRPr="001D1D88">
        <w:rPr>
          <w:rFonts w:eastAsia="Verdana"/>
          <w:color w:val="000000" w:themeColor="text1"/>
          <w:sz w:val="28"/>
          <w:szCs w:val="28"/>
          <w:lang w:val="en-GB"/>
        </w:rPr>
        <w:t xml:space="preserve">very sudden </w:t>
      </w:r>
      <w:r w:rsidRPr="001D1D88">
        <w:rPr>
          <w:rFonts w:eastAsia="Verdana"/>
          <w:color w:val="000000" w:themeColor="text1"/>
          <w:sz w:val="28"/>
          <w:szCs w:val="28"/>
        </w:rPr>
        <w:t xml:space="preserve">dissolution of the Soviet Union </w:t>
      </w:r>
      <w:r w:rsidR="001016CE" w:rsidRPr="001D1D88">
        <w:rPr>
          <w:rFonts w:eastAsia="Verdana"/>
          <w:color w:val="000000" w:themeColor="text1"/>
          <w:sz w:val="28"/>
          <w:szCs w:val="28"/>
          <w:lang w:val="en-GB"/>
        </w:rPr>
        <w:t>had severe</w:t>
      </w:r>
      <w:r w:rsidRPr="001D1D88">
        <w:rPr>
          <w:rFonts w:eastAsia="Verdana"/>
          <w:color w:val="000000" w:themeColor="text1"/>
          <w:sz w:val="28"/>
          <w:szCs w:val="28"/>
        </w:rPr>
        <w:t xml:space="preserve"> effects on the economies of </w:t>
      </w:r>
      <w:r w:rsidR="001016CE" w:rsidRPr="001D1D88">
        <w:rPr>
          <w:rFonts w:eastAsia="Verdana"/>
          <w:color w:val="000000" w:themeColor="text1"/>
          <w:sz w:val="28"/>
          <w:szCs w:val="28"/>
          <w:lang w:val="en-GB"/>
        </w:rPr>
        <w:t>newly-formed states, with</w:t>
      </w:r>
      <w:r w:rsidR="008C6342" w:rsidRPr="001D1D88">
        <w:rPr>
          <w:rFonts w:eastAsia="Verdana"/>
          <w:color w:val="000000" w:themeColor="text1"/>
          <w:sz w:val="28"/>
          <w:szCs w:val="28"/>
          <w:lang w:val="en-GB"/>
        </w:rPr>
        <w:t xml:space="preserve"> </w:t>
      </w:r>
      <w:r w:rsidR="001016CE" w:rsidRPr="001D1D88">
        <w:rPr>
          <w:rFonts w:eastAsia="Verdana"/>
          <w:color w:val="000000" w:themeColor="text1"/>
          <w:sz w:val="28"/>
          <w:szCs w:val="28"/>
          <w:lang w:val="en-GB"/>
        </w:rPr>
        <w:t xml:space="preserve">a </w:t>
      </w:r>
      <w:r w:rsidRPr="001D1D88">
        <w:rPr>
          <w:rFonts w:eastAsia="Verdana"/>
          <w:color w:val="000000" w:themeColor="text1"/>
          <w:sz w:val="28"/>
          <w:szCs w:val="28"/>
        </w:rPr>
        <w:t xml:space="preserve">recession, inflation, </w:t>
      </w:r>
      <w:r w:rsidR="008C6342" w:rsidRPr="001D1D88">
        <w:rPr>
          <w:rFonts w:eastAsia="Verdana"/>
          <w:color w:val="000000" w:themeColor="text1"/>
          <w:sz w:val="28"/>
          <w:szCs w:val="28"/>
          <w:lang w:val="en-GB"/>
        </w:rPr>
        <w:t xml:space="preserve">a </w:t>
      </w:r>
      <w:r w:rsidRPr="001D1D88">
        <w:rPr>
          <w:rFonts w:eastAsia="Verdana"/>
          <w:color w:val="000000" w:themeColor="text1"/>
          <w:sz w:val="28"/>
          <w:szCs w:val="28"/>
        </w:rPr>
        <w:t>shutdown of production</w:t>
      </w:r>
      <w:r w:rsidR="009C35D6" w:rsidRPr="001D1D88">
        <w:rPr>
          <w:rFonts w:eastAsia="Verdana"/>
          <w:color w:val="000000" w:themeColor="text1"/>
          <w:sz w:val="28"/>
          <w:szCs w:val="28"/>
          <w:lang w:val="en-GB"/>
        </w:rPr>
        <w:t>,</w:t>
      </w:r>
      <w:r w:rsidRPr="001D1D88">
        <w:rPr>
          <w:rFonts w:eastAsia="Verdana"/>
          <w:color w:val="000000" w:themeColor="text1"/>
          <w:sz w:val="28"/>
          <w:szCs w:val="28"/>
        </w:rPr>
        <w:t xml:space="preserve"> and loss of jobs</w:t>
      </w:r>
      <w:r w:rsidR="001016CE" w:rsidRPr="001D1D88">
        <w:rPr>
          <w:rFonts w:eastAsia="Verdana"/>
          <w:color w:val="000000" w:themeColor="text1"/>
          <w:sz w:val="28"/>
          <w:szCs w:val="28"/>
          <w:lang w:val="en-GB"/>
        </w:rPr>
        <w:t xml:space="preserve"> being the economic inheritance facing newly-formed states</w:t>
      </w:r>
      <w:r w:rsidR="009D2BD9">
        <w:rPr>
          <w:rFonts w:eastAsia="Verdana"/>
          <w:color w:val="000000" w:themeColor="text1"/>
          <w:sz w:val="28"/>
          <w:szCs w:val="28"/>
          <w:lang w:val="en-GB"/>
        </w:rPr>
        <w:t xml:space="preserve"> </w:t>
      </w:r>
      <w:r w:rsidR="009D2BD9" w:rsidRPr="001D1D88">
        <w:rPr>
          <w:rFonts w:eastAsia="Verdana"/>
          <w:color w:val="000000" w:themeColor="text1"/>
          <w:sz w:val="28"/>
          <w:szCs w:val="28"/>
          <w:lang w:val="en-GB"/>
        </w:rPr>
        <w:t>[190, p. 37-38]</w:t>
      </w:r>
      <w:r w:rsidRPr="001D1D88">
        <w:rPr>
          <w:rFonts w:eastAsia="Verdana"/>
          <w:color w:val="000000" w:themeColor="text1"/>
          <w:sz w:val="28"/>
          <w:szCs w:val="28"/>
        </w:rPr>
        <w:t xml:space="preserve">. </w:t>
      </w:r>
      <w:r w:rsidR="00B61A6E" w:rsidRPr="001D1D88">
        <w:rPr>
          <w:rFonts w:eastAsia="Verdana"/>
          <w:color w:val="000000" w:themeColor="text1"/>
          <w:sz w:val="28"/>
          <w:szCs w:val="28"/>
          <w:lang w:val="en-GB"/>
        </w:rPr>
        <w:t>On the other hand, t</w:t>
      </w:r>
      <w:r w:rsidRPr="001D1D88">
        <w:rPr>
          <w:rFonts w:eastAsia="Verdana"/>
          <w:color w:val="000000" w:themeColor="text1"/>
          <w:sz w:val="28"/>
          <w:szCs w:val="28"/>
        </w:rPr>
        <w:t xml:space="preserve">he attainment of independence </w:t>
      </w:r>
      <w:r w:rsidR="00B61A6E" w:rsidRPr="001D1D88">
        <w:rPr>
          <w:rFonts w:eastAsia="Verdana"/>
          <w:color w:val="000000" w:themeColor="text1"/>
          <w:sz w:val="28"/>
          <w:szCs w:val="28"/>
          <w:lang w:val="en-GB"/>
        </w:rPr>
        <w:t>gave</w:t>
      </w:r>
      <w:r w:rsidRPr="001D1D88">
        <w:rPr>
          <w:rFonts w:eastAsia="Verdana"/>
          <w:color w:val="000000" w:themeColor="text1"/>
          <w:sz w:val="28"/>
          <w:szCs w:val="28"/>
        </w:rPr>
        <w:t xml:space="preserve"> these </w:t>
      </w:r>
      <w:r w:rsidR="009D2536" w:rsidRPr="001D1D88">
        <w:rPr>
          <w:rFonts w:eastAsia="Verdana"/>
          <w:color w:val="000000" w:themeColor="text1"/>
          <w:sz w:val="28"/>
          <w:szCs w:val="28"/>
          <w:lang w:val="en-GB"/>
        </w:rPr>
        <w:t>S</w:t>
      </w:r>
      <w:r w:rsidRPr="001D1D88">
        <w:rPr>
          <w:rFonts w:eastAsia="Verdana"/>
          <w:color w:val="000000" w:themeColor="text1"/>
          <w:sz w:val="28"/>
          <w:szCs w:val="28"/>
        </w:rPr>
        <w:t>tates the right to exercise complete control over</w:t>
      </w:r>
      <w:r w:rsidR="00B61A6E" w:rsidRPr="001D1D88">
        <w:rPr>
          <w:rFonts w:eastAsia="Verdana"/>
          <w:color w:val="000000" w:themeColor="text1"/>
          <w:sz w:val="28"/>
          <w:szCs w:val="28"/>
          <w:lang w:val="en-GB"/>
        </w:rPr>
        <w:t xml:space="preserve"> their</w:t>
      </w:r>
      <w:r w:rsidRPr="001D1D88">
        <w:rPr>
          <w:rFonts w:eastAsia="Verdana"/>
          <w:color w:val="000000" w:themeColor="text1"/>
          <w:sz w:val="28"/>
          <w:szCs w:val="28"/>
        </w:rPr>
        <w:t xml:space="preserve"> </w:t>
      </w:r>
      <w:r w:rsidR="00B61A6E" w:rsidRPr="001D1D88">
        <w:rPr>
          <w:rFonts w:eastAsia="Verdana"/>
          <w:color w:val="000000" w:themeColor="text1"/>
          <w:sz w:val="28"/>
          <w:szCs w:val="28"/>
          <w:lang w:val="en-GB"/>
        </w:rPr>
        <w:t>own</w:t>
      </w:r>
      <w:r w:rsidRPr="001D1D88">
        <w:rPr>
          <w:rFonts w:eastAsia="Verdana"/>
          <w:color w:val="000000" w:themeColor="text1"/>
          <w:sz w:val="28"/>
          <w:szCs w:val="28"/>
        </w:rPr>
        <w:t xml:space="preserve"> energy resources. </w:t>
      </w:r>
      <w:r w:rsidR="00D76BD2" w:rsidRPr="001D1D88">
        <w:rPr>
          <w:rFonts w:eastAsia="Verdana"/>
          <w:color w:val="000000" w:themeColor="text1"/>
          <w:sz w:val="28"/>
          <w:szCs w:val="28"/>
          <w:lang w:val="en-GB"/>
        </w:rPr>
        <w:t>D</w:t>
      </w:r>
      <w:r w:rsidRPr="001D1D88">
        <w:rPr>
          <w:rFonts w:eastAsia="Verdana"/>
          <w:color w:val="000000" w:themeColor="text1"/>
          <w:sz w:val="28"/>
          <w:szCs w:val="28"/>
        </w:rPr>
        <w:t xml:space="preserve">evelopment of energy resources was seen as </w:t>
      </w:r>
      <w:r w:rsidR="00B86E44" w:rsidRPr="001D1D88">
        <w:rPr>
          <w:rFonts w:eastAsia="Verdana"/>
          <w:color w:val="000000" w:themeColor="text1"/>
          <w:sz w:val="28"/>
          <w:szCs w:val="28"/>
          <w:lang w:val="en-GB"/>
        </w:rPr>
        <w:t>a viable</w:t>
      </w:r>
      <w:r w:rsidRPr="001D1D88">
        <w:rPr>
          <w:rFonts w:eastAsia="Verdana"/>
          <w:color w:val="000000" w:themeColor="text1"/>
          <w:sz w:val="28"/>
          <w:szCs w:val="28"/>
        </w:rPr>
        <w:t xml:space="preserve"> </w:t>
      </w:r>
      <w:r w:rsidR="00EA4287" w:rsidRPr="001D1D88">
        <w:rPr>
          <w:rFonts w:eastAsia="Verdana"/>
          <w:color w:val="000000" w:themeColor="text1"/>
          <w:sz w:val="28"/>
          <w:szCs w:val="28"/>
          <w:lang w:val="en-GB"/>
        </w:rPr>
        <w:t xml:space="preserve">(if not the only) </w:t>
      </w:r>
      <w:r w:rsidRPr="001D1D88">
        <w:rPr>
          <w:rFonts w:eastAsia="Verdana"/>
          <w:color w:val="000000" w:themeColor="text1"/>
          <w:sz w:val="28"/>
          <w:szCs w:val="28"/>
        </w:rPr>
        <w:t>exit route from disrupted econom</w:t>
      </w:r>
      <w:r w:rsidR="00EA4287" w:rsidRPr="001D1D88">
        <w:rPr>
          <w:rFonts w:eastAsia="Verdana"/>
          <w:color w:val="000000" w:themeColor="text1"/>
          <w:sz w:val="28"/>
          <w:szCs w:val="28"/>
          <w:lang w:val="en-GB"/>
        </w:rPr>
        <w:t>ies</w:t>
      </w:r>
      <w:r w:rsidRPr="001D1D88">
        <w:rPr>
          <w:rFonts w:eastAsia="Verdana"/>
          <w:color w:val="000000" w:themeColor="text1"/>
          <w:sz w:val="28"/>
          <w:szCs w:val="28"/>
        </w:rPr>
        <w:t xml:space="preserve"> to</w:t>
      </w:r>
      <w:r w:rsidR="00EA4287" w:rsidRPr="001D1D88">
        <w:rPr>
          <w:rFonts w:eastAsia="Verdana"/>
          <w:color w:val="000000" w:themeColor="text1"/>
          <w:sz w:val="28"/>
          <w:szCs w:val="28"/>
          <w:lang w:val="en-GB"/>
        </w:rPr>
        <w:t>wards</w:t>
      </w:r>
      <w:r w:rsidRPr="001D1D88">
        <w:rPr>
          <w:rFonts w:eastAsia="Verdana"/>
          <w:color w:val="000000" w:themeColor="text1"/>
          <w:sz w:val="28"/>
          <w:szCs w:val="28"/>
        </w:rPr>
        <w:t xml:space="preserve"> economic growth</w:t>
      </w:r>
      <w:r w:rsidR="00EA4287" w:rsidRPr="001D1D88">
        <w:rPr>
          <w:rFonts w:eastAsia="Verdana"/>
          <w:color w:val="000000" w:themeColor="text1"/>
          <w:sz w:val="28"/>
          <w:szCs w:val="28"/>
          <w:lang w:val="en-GB"/>
        </w:rPr>
        <w:t xml:space="preserve">, fiscal stability </w:t>
      </w:r>
      <w:r w:rsidRPr="001D1D88">
        <w:rPr>
          <w:rFonts w:eastAsia="Verdana"/>
          <w:color w:val="000000" w:themeColor="text1"/>
          <w:sz w:val="28"/>
          <w:szCs w:val="28"/>
        </w:rPr>
        <w:t xml:space="preserve">and increased </w:t>
      </w:r>
      <w:r w:rsidR="00EA4287" w:rsidRPr="001D1D88">
        <w:rPr>
          <w:rFonts w:eastAsia="Verdana"/>
          <w:color w:val="000000" w:themeColor="text1"/>
          <w:sz w:val="28"/>
          <w:szCs w:val="28"/>
          <w:lang w:val="en-GB"/>
        </w:rPr>
        <w:t xml:space="preserve">inward </w:t>
      </w:r>
      <w:r w:rsidRPr="001D1D88">
        <w:rPr>
          <w:rFonts w:eastAsia="Verdana"/>
          <w:color w:val="000000" w:themeColor="text1"/>
          <w:sz w:val="28"/>
          <w:szCs w:val="28"/>
        </w:rPr>
        <w:t>investment</w:t>
      </w:r>
      <w:r w:rsidR="00F70925">
        <w:rPr>
          <w:rFonts w:eastAsia="Verdana"/>
          <w:color w:val="000000" w:themeColor="text1"/>
          <w:sz w:val="28"/>
          <w:szCs w:val="28"/>
          <w:lang w:val="en-GB"/>
        </w:rPr>
        <w:t xml:space="preserve"> [190, p.38]</w:t>
      </w:r>
      <w:r w:rsidRPr="001D1D88">
        <w:rPr>
          <w:rFonts w:eastAsia="Verdana"/>
          <w:color w:val="000000" w:themeColor="text1"/>
          <w:sz w:val="28"/>
          <w:szCs w:val="28"/>
        </w:rPr>
        <w:t xml:space="preserve">.  </w:t>
      </w:r>
    </w:p>
    <w:p w14:paraId="20F6BCF0" w14:textId="4083032B" w:rsidR="005C25E5" w:rsidRPr="001D1D88" w:rsidRDefault="00B23B10" w:rsidP="00FD2D56">
      <w:pPr>
        <w:ind w:left="-141" w:firstLine="708"/>
        <w:jc w:val="both"/>
        <w:rPr>
          <w:rFonts w:eastAsia="Verdana"/>
          <w:color w:val="000000" w:themeColor="text1"/>
          <w:sz w:val="28"/>
          <w:szCs w:val="28"/>
        </w:rPr>
      </w:pPr>
      <w:r w:rsidRPr="001D1D88">
        <w:rPr>
          <w:rFonts w:eastAsia="Verdana"/>
          <w:color w:val="000000" w:themeColor="text1"/>
          <w:sz w:val="28"/>
          <w:szCs w:val="28"/>
        </w:rPr>
        <w:t xml:space="preserve">In 1992, over 50% of </w:t>
      </w:r>
      <w:r w:rsidR="00A67A29" w:rsidRPr="001D1D88">
        <w:rPr>
          <w:rFonts w:eastAsia="Verdana"/>
          <w:color w:val="000000" w:themeColor="text1"/>
          <w:sz w:val="28"/>
          <w:szCs w:val="28"/>
          <w:lang w:val="en-GB"/>
        </w:rPr>
        <w:t xml:space="preserve">global </w:t>
      </w:r>
      <w:r w:rsidRPr="001D1D88">
        <w:rPr>
          <w:rFonts w:eastAsia="Verdana"/>
          <w:color w:val="000000" w:themeColor="text1"/>
          <w:sz w:val="28"/>
          <w:szCs w:val="28"/>
        </w:rPr>
        <w:t xml:space="preserve">oil production and supply </w:t>
      </w:r>
      <w:r w:rsidR="00A67A29" w:rsidRPr="001D1D88">
        <w:rPr>
          <w:rFonts w:eastAsia="Verdana"/>
          <w:color w:val="000000" w:themeColor="text1"/>
          <w:sz w:val="28"/>
          <w:szCs w:val="28"/>
          <w:lang w:val="en-GB"/>
        </w:rPr>
        <w:t>was</w:t>
      </w:r>
      <w:r w:rsidRPr="001D1D88">
        <w:rPr>
          <w:rFonts w:eastAsia="Verdana"/>
          <w:color w:val="000000" w:themeColor="text1"/>
          <w:sz w:val="28"/>
          <w:szCs w:val="28"/>
        </w:rPr>
        <w:t xml:space="preserve"> controlled by Saudi Arabia, Iran, Iraq, United Arab Emirates, Kuwait</w:t>
      </w:r>
      <w:r w:rsidR="009C35D6" w:rsidRPr="001D1D88">
        <w:rPr>
          <w:rFonts w:eastAsia="Verdana"/>
          <w:color w:val="000000" w:themeColor="text1"/>
          <w:sz w:val="28"/>
          <w:szCs w:val="28"/>
          <w:lang w:val="en-GB"/>
        </w:rPr>
        <w:t>,</w:t>
      </w:r>
      <w:r w:rsidRPr="001D1D88">
        <w:rPr>
          <w:rFonts w:eastAsia="Verdana"/>
          <w:color w:val="000000" w:themeColor="text1"/>
          <w:sz w:val="28"/>
          <w:szCs w:val="28"/>
        </w:rPr>
        <w:t xml:space="preserve"> and Venezuela</w:t>
      </w:r>
      <w:r w:rsidR="00446B6B" w:rsidRPr="001D1D88">
        <w:rPr>
          <w:rFonts w:eastAsia="Verdana"/>
          <w:color w:val="000000" w:themeColor="text1"/>
          <w:sz w:val="28"/>
          <w:szCs w:val="28"/>
          <w:lang w:val="en-GB"/>
        </w:rPr>
        <w:t xml:space="preserve"> [</w:t>
      </w:r>
      <w:r w:rsidR="006048F9" w:rsidRPr="001D1D88">
        <w:rPr>
          <w:rFonts w:eastAsia="Verdana"/>
          <w:color w:val="000000" w:themeColor="text1"/>
          <w:sz w:val="28"/>
          <w:szCs w:val="28"/>
          <w:lang w:val="en-GB"/>
        </w:rPr>
        <w:t>2</w:t>
      </w:r>
      <w:r w:rsidR="005A2CA5">
        <w:rPr>
          <w:rFonts w:eastAsia="Verdana"/>
          <w:color w:val="000000" w:themeColor="text1"/>
          <w:sz w:val="28"/>
          <w:szCs w:val="28"/>
          <w:lang w:val="en-GB"/>
        </w:rPr>
        <w:t>7</w:t>
      </w:r>
      <w:r w:rsidR="00446B6B" w:rsidRPr="001D1D88">
        <w:rPr>
          <w:rFonts w:eastAsia="Verdana"/>
          <w:color w:val="000000" w:themeColor="text1"/>
          <w:sz w:val="28"/>
          <w:szCs w:val="28"/>
          <w:lang w:val="en-GB"/>
        </w:rPr>
        <w:t xml:space="preserve">, p. </w:t>
      </w:r>
      <w:r w:rsidR="006048F9" w:rsidRPr="001D1D88">
        <w:rPr>
          <w:rFonts w:eastAsia="Verdana"/>
          <w:color w:val="000000" w:themeColor="text1"/>
          <w:sz w:val="28"/>
          <w:szCs w:val="28"/>
          <w:lang w:val="en-GB"/>
        </w:rPr>
        <w:t>70</w:t>
      </w:r>
      <w:r w:rsidR="00446B6B" w:rsidRPr="001D1D88">
        <w:rPr>
          <w:rFonts w:eastAsia="Verdana"/>
          <w:color w:val="000000" w:themeColor="text1"/>
          <w:sz w:val="28"/>
          <w:szCs w:val="28"/>
          <w:lang w:val="en-GB"/>
        </w:rPr>
        <w:t>]</w:t>
      </w:r>
      <w:r w:rsidRPr="001D1D88">
        <w:rPr>
          <w:rFonts w:eastAsia="Verdana"/>
          <w:color w:val="000000" w:themeColor="text1"/>
          <w:sz w:val="28"/>
          <w:szCs w:val="28"/>
        </w:rPr>
        <w:t xml:space="preserve">. At the same time, demand for energy continued to increase rapidly with economic and population growth </w:t>
      </w:r>
      <w:r w:rsidR="00EE56E8" w:rsidRPr="001D1D88">
        <w:rPr>
          <w:rFonts w:eastAsia="Verdana"/>
          <w:color w:val="000000" w:themeColor="text1"/>
          <w:sz w:val="28"/>
          <w:szCs w:val="28"/>
          <w:lang w:val="en-GB"/>
        </w:rPr>
        <w:t>around</w:t>
      </w:r>
      <w:r w:rsidRPr="001D1D88">
        <w:rPr>
          <w:rFonts w:eastAsia="Verdana"/>
          <w:color w:val="000000" w:themeColor="text1"/>
          <w:sz w:val="28"/>
          <w:szCs w:val="28"/>
        </w:rPr>
        <w:t xml:space="preserve"> the world</w:t>
      </w:r>
      <w:r w:rsidR="00446B6B" w:rsidRPr="001D1D88">
        <w:rPr>
          <w:rFonts w:eastAsia="Verdana"/>
          <w:color w:val="000000" w:themeColor="text1"/>
          <w:sz w:val="28"/>
          <w:szCs w:val="28"/>
          <w:lang w:val="en-GB"/>
        </w:rPr>
        <w:t xml:space="preserve"> [</w:t>
      </w:r>
      <w:r w:rsidR="006048F9" w:rsidRPr="001D1D88">
        <w:rPr>
          <w:rFonts w:eastAsia="Verdana"/>
          <w:color w:val="000000" w:themeColor="text1"/>
          <w:sz w:val="28"/>
          <w:szCs w:val="28"/>
          <w:lang w:val="en-GB"/>
        </w:rPr>
        <w:t>2</w:t>
      </w:r>
      <w:r w:rsidR="005A2CA5">
        <w:rPr>
          <w:rFonts w:eastAsia="Verdana"/>
          <w:color w:val="000000" w:themeColor="text1"/>
          <w:sz w:val="28"/>
          <w:szCs w:val="28"/>
          <w:lang w:val="en-GB"/>
        </w:rPr>
        <w:t>7</w:t>
      </w:r>
      <w:r w:rsidR="006048F9" w:rsidRPr="001D1D88">
        <w:rPr>
          <w:rFonts w:eastAsia="Verdana"/>
          <w:color w:val="000000" w:themeColor="text1"/>
          <w:sz w:val="28"/>
          <w:szCs w:val="28"/>
          <w:lang w:val="en-GB"/>
        </w:rPr>
        <w:t>, p. 69</w:t>
      </w:r>
      <w:r w:rsidR="00446B6B" w:rsidRPr="001D1D88">
        <w:rPr>
          <w:rFonts w:eastAsia="Verdana"/>
          <w:color w:val="000000" w:themeColor="text1"/>
          <w:sz w:val="28"/>
          <w:szCs w:val="28"/>
          <w:lang w:val="en-GB"/>
        </w:rPr>
        <w:t>]</w:t>
      </w:r>
      <w:r w:rsidRPr="001D1D88">
        <w:rPr>
          <w:rFonts w:eastAsia="Verdana"/>
          <w:color w:val="000000" w:themeColor="text1"/>
          <w:sz w:val="28"/>
          <w:szCs w:val="28"/>
        </w:rPr>
        <w:t xml:space="preserve">. The </w:t>
      </w:r>
      <w:r w:rsidR="00A67A29" w:rsidRPr="001D1D88">
        <w:rPr>
          <w:rFonts w:eastAsia="Verdana"/>
          <w:color w:val="000000" w:themeColor="text1"/>
          <w:sz w:val="28"/>
          <w:szCs w:val="28"/>
          <w:lang w:val="en-GB"/>
        </w:rPr>
        <w:t>EU</w:t>
      </w:r>
      <w:r w:rsidRPr="001D1D88">
        <w:rPr>
          <w:rFonts w:eastAsia="Verdana"/>
          <w:color w:val="000000" w:themeColor="text1"/>
          <w:sz w:val="28"/>
          <w:szCs w:val="28"/>
        </w:rPr>
        <w:t xml:space="preserve"> bec</w:t>
      </w:r>
      <w:r w:rsidR="00A67A29" w:rsidRPr="001D1D88">
        <w:rPr>
          <w:rFonts w:eastAsia="Verdana"/>
          <w:color w:val="000000" w:themeColor="text1"/>
          <w:sz w:val="28"/>
          <w:szCs w:val="28"/>
          <w:lang w:val="en-GB"/>
        </w:rPr>
        <w:t>a</w:t>
      </w:r>
      <w:r w:rsidRPr="001D1D88">
        <w:rPr>
          <w:rFonts w:eastAsia="Verdana"/>
          <w:color w:val="000000" w:themeColor="text1"/>
          <w:sz w:val="28"/>
          <w:szCs w:val="28"/>
        </w:rPr>
        <w:t xml:space="preserve">me a major </w:t>
      </w:r>
      <w:r w:rsidR="00A67A29" w:rsidRPr="001D1D88">
        <w:rPr>
          <w:rFonts w:eastAsia="Verdana"/>
          <w:color w:val="000000" w:themeColor="text1"/>
          <w:sz w:val="28"/>
          <w:szCs w:val="28"/>
          <w:lang w:val="en-GB"/>
        </w:rPr>
        <w:t xml:space="preserve">net </w:t>
      </w:r>
      <w:r w:rsidRPr="001D1D88">
        <w:rPr>
          <w:rFonts w:eastAsia="Verdana"/>
          <w:color w:val="000000" w:themeColor="text1"/>
          <w:sz w:val="28"/>
          <w:szCs w:val="28"/>
        </w:rPr>
        <w:t xml:space="preserve">energy </w:t>
      </w:r>
      <w:r w:rsidR="00A67A29" w:rsidRPr="001D1D88">
        <w:rPr>
          <w:rFonts w:eastAsia="Verdana"/>
          <w:color w:val="000000" w:themeColor="text1"/>
          <w:sz w:val="28"/>
          <w:szCs w:val="28"/>
          <w:lang w:val="en-GB"/>
        </w:rPr>
        <w:t>importer</w:t>
      </w:r>
      <w:r w:rsidR="00B339FE">
        <w:rPr>
          <w:rFonts w:eastAsia="Verdana"/>
          <w:color w:val="000000" w:themeColor="text1"/>
          <w:sz w:val="28"/>
          <w:szCs w:val="28"/>
          <w:lang w:val="en-GB"/>
        </w:rPr>
        <w:t xml:space="preserve"> </w:t>
      </w:r>
      <w:r w:rsidR="00B339FE" w:rsidRPr="001D1D88">
        <w:rPr>
          <w:rFonts w:eastAsia="Verdana"/>
          <w:color w:val="000000" w:themeColor="text1"/>
          <w:sz w:val="28"/>
          <w:szCs w:val="28"/>
          <w:lang w:val="en-GB"/>
        </w:rPr>
        <w:t>[2</w:t>
      </w:r>
      <w:r w:rsidR="005A2CA5">
        <w:rPr>
          <w:rFonts w:eastAsia="Verdana"/>
          <w:color w:val="000000" w:themeColor="text1"/>
          <w:sz w:val="28"/>
          <w:szCs w:val="28"/>
          <w:lang w:val="en-GB"/>
        </w:rPr>
        <w:t>7</w:t>
      </w:r>
      <w:r w:rsidR="00B339FE" w:rsidRPr="001D1D88">
        <w:rPr>
          <w:rFonts w:eastAsia="Verdana"/>
          <w:color w:val="000000" w:themeColor="text1"/>
          <w:sz w:val="28"/>
          <w:szCs w:val="28"/>
          <w:lang w:val="en-GB"/>
        </w:rPr>
        <w:t>, p. 69]</w:t>
      </w:r>
      <w:r w:rsidRPr="001D1D88">
        <w:rPr>
          <w:rFonts w:eastAsia="Verdana"/>
          <w:color w:val="000000" w:themeColor="text1"/>
          <w:sz w:val="28"/>
          <w:szCs w:val="28"/>
        </w:rPr>
        <w:t>.</w:t>
      </w:r>
      <w:r w:rsidR="005C25E5" w:rsidRPr="001D1D88">
        <w:rPr>
          <w:rFonts w:eastAsia="Verdana"/>
          <w:color w:val="000000" w:themeColor="text1"/>
          <w:sz w:val="28"/>
          <w:szCs w:val="28"/>
        </w:rPr>
        <w:t xml:space="preserve"> </w:t>
      </w:r>
      <w:r w:rsidRPr="001D1D88">
        <w:rPr>
          <w:rFonts w:eastAsia="Verdana"/>
          <w:color w:val="000000" w:themeColor="text1"/>
          <w:sz w:val="28"/>
          <w:szCs w:val="28"/>
        </w:rPr>
        <w:t xml:space="preserve">The increase </w:t>
      </w:r>
      <w:r w:rsidR="00EE56E8" w:rsidRPr="001D1D88">
        <w:rPr>
          <w:rFonts w:eastAsia="Verdana"/>
          <w:color w:val="000000" w:themeColor="text1"/>
          <w:sz w:val="28"/>
          <w:szCs w:val="28"/>
          <w:lang w:val="en-GB"/>
        </w:rPr>
        <w:t>in</w:t>
      </w:r>
      <w:r w:rsidRPr="001D1D88">
        <w:rPr>
          <w:rFonts w:eastAsia="Verdana"/>
          <w:color w:val="000000" w:themeColor="text1"/>
          <w:sz w:val="28"/>
          <w:szCs w:val="28"/>
        </w:rPr>
        <w:t xml:space="preserve"> oil </w:t>
      </w:r>
      <w:r w:rsidR="00EE56E8" w:rsidRPr="001D1D88">
        <w:rPr>
          <w:rFonts w:eastAsia="Verdana"/>
          <w:color w:val="000000" w:themeColor="text1"/>
          <w:sz w:val="28"/>
          <w:szCs w:val="28"/>
          <w:lang w:val="en-GB"/>
        </w:rPr>
        <w:t xml:space="preserve">prices </w:t>
      </w:r>
      <w:r w:rsidRPr="001D1D88">
        <w:rPr>
          <w:rFonts w:eastAsia="Verdana"/>
          <w:color w:val="000000" w:themeColor="text1"/>
          <w:sz w:val="28"/>
          <w:szCs w:val="28"/>
        </w:rPr>
        <w:t>in 1973 and 1979 initiated by OPEC members, the Gulf Crisis, rising instability in the Middle East after the Iraqi invasion of Kuwait</w:t>
      </w:r>
      <w:r w:rsidR="009C35D6" w:rsidRPr="001D1D88">
        <w:rPr>
          <w:rFonts w:eastAsia="Verdana"/>
          <w:color w:val="000000" w:themeColor="text1"/>
          <w:sz w:val="28"/>
          <w:szCs w:val="28"/>
          <w:lang w:val="en-GB"/>
        </w:rPr>
        <w:t>,</w:t>
      </w:r>
      <w:r w:rsidRPr="001D1D88">
        <w:rPr>
          <w:rFonts w:eastAsia="Verdana"/>
          <w:color w:val="000000" w:themeColor="text1"/>
          <w:sz w:val="28"/>
          <w:szCs w:val="28"/>
        </w:rPr>
        <w:t xml:space="preserve"> and intensified conflicts between the government and Islamic fundamentalists in Algeria influenced the change</w:t>
      </w:r>
      <w:r w:rsidR="00A67A29" w:rsidRPr="001D1D88">
        <w:rPr>
          <w:rFonts w:eastAsia="Verdana"/>
          <w:color w:val="000000" w:themeColor="text1"/>
          <w:sz w:val="28"/>
          <w:szCs w:val="28"/>
          <w:lang w:val="en-GB"/>
        </w:rPr>
        <w:t>s</w:t>
      </w:r>
      <w:r w:rsidRPr="001D1D88">
        <w:rPr>
          <w:rFonts w:eastAsia="Verdana"/>
          <w:color w:val="000000" w:themeColor="text1"/>
          <w:sz w:val="28"/>
          <w:szCs w:val="28"/>
        </w:rPr>
        <w:t xml:space="preserve"> </w:t>
      </w:r>
      <w:r w:rsidR="00A67A29" w:rsidRPr="001D1D88">
        <w:rPr>
          <w:rFonts w:eastAsia="Verdana"/>
          <w:color w:val="000000" w:themeColor="text1"/>
          <w:sz w:val="28"/>
          <w:szCs w:val="28"/>
          <w:lang w:val="en-GB"/>
        </w:rPr>
        <w:t>to</w:t>
      </w:r>
      <w:r w:rsidRPr="001D1D88">
        <w:rPr>
          <w:rFonts w:eastAsia="Verdana"/>
          <w:color w:val="000000" w:themeColor="text1"/>
          <w:sz w:val="28"/>
          <w:szCs w:val="28"/>
        </w:rPr>
        <w:t xml:space="preserve"> energy policies and strategies </w:t>
      </w:r>
      <w:r w:rsidR="00A67A29" w:rsidRPr="001D1D88">
        <w:rPr>
          <w:rFonts w:eastAsia="Verdana"/>
          <w:color w:val="000000" w:themeColor="text1"/>
          <w:sz w:val="28"/>
          <w:szCs w:val="28"/>
          <w:lang w:val="en-GB"/>
        </w:rPr>
        <w:t>within the EU</w:t>
      </w:r>
      <w:r w:rsidR="009433CA" w:rsidRPr="001D1D88">
        <w:rPr>
          <w:rFonts w:eastAsia="Verdana"/>
          <w:color w:val="000000" w:themeColor="text1"/>
          <w:sz w:val="28"/>
          <w:szCs w:val="28"/>
          <w:lang w:val="en-GB"/>
        </w:rPr>
        <w:t xml:space="preserve"> [</w:t>
      </w:r>
      <w:r w:rsidR="006048F9" w:rsidRPr="001D1D88">
        <w:rPr>
          <w:rFonts w:eastAsia="Verdana"/>
          <w:color w:val="000000" w:themeColor="text1"/>
          <w:sz w:val="28"/>
          <w:szCs w:val="28"/>
          <w:lang w:val="en-GB"/>
        </w:rPr>
        <w:t>2</w:t>
      </w:r>
      <w:r w:rsidR="005A2CA5">
        <w:rPr>
          <w:rFonts w:eastAsia="Verdana"/>
          <w:color w:val="000000" w:themeColor="text1"/>
          <w:sz w:val="28"/>
          <w:szCs w:val="28"/>
          <w:lang w:val="en-GB"/>
        </w:rPr>
        <w:t>7</w:t>
      </w:r>
      <w:r w:rsidR="006048F9" w:rsidRPr="001D1D88">
        <w:rPr>
          <w:rFonts w:eastAsia="Verdana"/>
          <w:color w:val="000000" w:themeColor="text1"/>
          <w:sz w:val="28"/>
          <w:szCs w:val="28"/>
          <w:lang w:val="en-GB"/>
        </w:rPr>
        <w:t xml:space="preserve">, p. </w:t>
      </w:r>
      <w:r w:rsidR="00631CDE" w:rsidRPr="001D1D88">
        <w:rPr>
          <w:rFonts w:eastAsia="Verdana"/>
          <w:color w:val="000000" w:themeColor="text1"/>
          <w:sz w:val="28"/>
          <w:szCs w:val="28"/>
          <w:lang w:val="en-GB"/>
        </w:rPr>
        <w:t>69</w:t>
      </w:r>
      <w:r w:rsidR="009433CA" w:rsidRPr="001D1D88">
        <w:rPr>
          <w:rFonts w:eastAsia="Verdana"/>
          <w:color w:val="000000" w:themeColor="text1"/>
          <w:sz w:val="28"/>
          <w:szCs w:val="28"/>
          <w:lang w:val="en-GB"/>
        </w:rPr>
        <w:t>]</w:t>
      </w:r>
      <w:r w:rsidRPr="001D1D88">
        <w:rPr>
          <w:rFonts w:eastAsia="Verdana"/>
          <w:color w:val="000000" w:themeColor="text1"/>
          <w:sz w:val="28"/>
          <w:szCs w:val="28"/>
        </w:rPr>
        <w:t xml:space="preserve">. </w:t>
      </w:r>
      <w:r w:rsidR="00ED4D7F" w:rsidRPr="001D1D88">
        <w:rPr>
          <w:rFonts w:eastAsia="Verdana"/>
          <w:color w:val="000000" w:themeColor="text1"/>
          <w:sz w:val="28"/>
          <w:szCs w:val="28"/>
          <w:lang w:val="en-GB"/>
        </w:rPr>
        <w:t>Faced with threats to</w:t>
      </w:r>
      <w:r w:rsidRPr="001D1D88">
        <w:rPr>
          <w:rFonts w:eastAsia="Verdana"/>
          <w:color w:val="000000" w:themeColor="text1"/>
          <w:sz w:val="28"/>
          <w:szCs w:val="28"/>
        </w:rPr>
        <w:t xml:space="preserve"> stable energy suppl</w:t>
      </w:r>
      <w:r w:rsidR="00ED4D7F" w:rsidRPr="001D1D88">
        <w:rPr>
          <w:rFonts w:eastAsia="Verdana"/>
          <w:color w:val="000000" w:themeColor="text1"/>
          <w:sz w:val="28"/>
          <w:szCs w:val="28"/>
          <w:lang w:val="en-GB"/>
        </w:rPr>
        <w:t>ies</w:t>
      </w:r>
      <w:r w:rsidRPr="001D1D88">
        <w:rPr>
          <w:rFonts w:eastAsia="Verdana"/>
          <w:color w:val="000000" w:themeColor="text1"/>
          <w:sz w:val="28"/>
          <w:szCs w:val="28"/>
        </w:rPr>
        <w:t xml:space="preserve">, investment in the </w:t>
      </w:r>
      <w:r w:rsidR="00ED4D7F" w:rsidRPr="001D1D88">
        <w:rPr>
          <w:rFonts w:eastAsia="Verdana"/>
          <w:color w:val="000000" w:themeColor="text1"/>
          <w:sz w:val="28"/>
          <w:szCs w:val="28"/>
          <w:lang w:val="en-GB"/>
        </w:rPr>
        <w:t>development</w:t>
      </w:r>
      <w:r w:rsidRPr="001D1D88">
        <w:rPr>
          <w:rFonts w:eastAsia="Verdana"/>
          <w:color w:val="000000" w:themeColor="text1"/>
          <w:sz w:val="28"/>
          <w:szCs w:val="28"/>
        </w:rPr>
        <w:t xml:space="preserve"> of new reserves, development of alternative energy</w:t>
      </w:r>
      <w:r w:rsidR="00ED4D7F" w:rsidRPr="001D1D88">
        <w:rPr>
          <w:rFonts w:eastAsia="Verdana"/>
          <w:color w:val="000000" w:themeColor="text1"/>
          <w:sz w:val="28"/>
          <w:szCs w:val="28"/>
          <w:lang w:val="en-GB"/>
        </w:rPr>
        <w:t xml:space="preserve"> options</w:t>
      </w:r>
      <w:r w:rsidRPr="001D1D88">
        <w:rPr>
          <w:rFonts w:eastAsia="Verdana"/>
          <w:color w:val="000000" w:themeColor="text1"/>
          <w:sz w:val="28"/>
          <w:szCs w:val="28"/>
        </w:rPr>
        <w:t>, and energy efficiency and conservation</w:t>
      </w:r>
      <w:r w:rsidR="00ED4D7F" w:rsidRPr="001D1D88">
        <w:rPr>
          <w:rFonts w:eastAsia="Verdana"/>
          <w:color w:val="000000" w:themeColor="text1"/>
          <w:sz w:val="28"/>
          <w:szCs w:val="28"/>
          <w:lang w:val="en-GB"/>
        </w:rPr>
        <w:t xml:space="preserve"> became critical</w:t>
      </w:r>
      <w:r w:rsidR="00631CDE" w:rsidRPr="001D1D88">
        <w:rPr>
          <w:rFonts w:eastAsia="Verdana"/>
          <w:color w:val="000000" w:themeColor="text1"/>
          <w:sz w:val="28"/>
          <w:szCs w:val="28"/>
          <w:lang w:val="en-GB"/>
        </w:rPr>
        <w:t xml:space="preserve"> [2</w:t>
      </w:r>
      <w:r w:rsidR="005A2CA5">
        <w:rPr>
          <w:rFonts w:eastAsia="Verdana"/>
          <w:color w:val="000000" w:themeColor="text1"/>
          <w:sz w:val="28"/>
          <w:szCs w:val="28"/>
          <w:lang w:val="en-GB"/>
        </w:rPr>
        <w:t>7</w:t>
      </w:r>
      <w:r w:rsidR="00631CDE" w:rsidRPr="001D1D88">
        <w:rPr>
          <w:rFonts w:eastAsia="Verdana"/>
          <w:color w:val="000000" w:themeColor="text1"/>
          <w:sz w:val="28"/>
          <w:szCs w:val="28"/>
          <w:lang w:val="en-GB"/>
        </w:rPr>
        <w:t>, p. 69-70]</w:t>
      </w:r>
      <w:r w:rsidRPr="001D1D88">
        <w:rPr>
          <w:rFonts w:eastAsia="Verdana"/>
          <w:color w:val="000000" w:themeColor="text1"/>
          <w:sz w:val="28"/>
          <w:szCs w:val="28"/>
        </w:rPr>
        <w:t xml:space="preserve">. Despite </w:t>
      </w:r>
      <w:r w:rsidR="00286983" w:rsidRPr="001D1D88">
        <w:rPr>
          <w:rFonts w:eastAsia="Verdana"/>
          <w:color w:val="000000" w:themeColor="text1"/>
          <w:sz w:val="28"/>
          <w:szCs w:val="28"/>
          <w:lang w:val="en-GB"/>
        </w:rPr>
        <w:t>an</w:t>
      </w:r>
      <w:r w:rsidRPr="001D1D88">
        <w:rPr>
          <w:rFonts w:eastAsia="Verdana"/>
          <w:color w:val="000000" w:themeColor="text1"/>
          <w:sz w:val="28"/>
          <w:szCs w:val="28"/>
        </w:rPr>
        <w:t xml:space="preserve"> increase </w:t>
      </w:r>
      <w:r w:rsidR="009C35D6" w:rsidRPr="001D1D88">
        <w:rPr>
          <w:rFonts w:eastAsia="Verdana"/>
          <w:color w:val="000000" w:themeColor="text1"/>
          <w:sz w:val="28"/>
          <w:szCs w:val="28"/>
          <w:lang w:val="en-GB"/>
        </w:rPr>
        <w:t>in</w:t>
      </w:r>
      <w:r w:rsidRPr="001D1D88">
        <w:rPr>
          <w:rFonts w:eastAsia="Verdana"/>
          <w:color w:val="000000" w:themeColor="text1"/>
          <w:sz w:val="28"/>
          <w:szCs w:val="28"/>
        </w:rPr>
        <w:t xml:space="preserve"> gas production in Norway and the </w:t>
      </w:r>
      <w:r w:rsidR="00286983" w:rsidRPr="001D1D88">
        <w:rPr>
          <w:rFonts w:eastAsia="Verdana"/>
          <w:color w:val="000000" w:themeColor="text1"/>
          <w:sz w:val="28"/>
          <w:szCs w:val="28"/>
          <w:lang w:val="en-GB"/>
        </w:rPr>
        <w:t>UK</w:t>
      </w:r>
      <w:r w:rsidRPr="001D1D88">
        <w:rPr>
          <w:rFonts w:eastAsia="Verdana"/>
          <w:color w:val="000000" w:themeColor="text1"/>
          <w:sz w:val="28"/>
          <w:szCs w:val="28"/>
        </w:rPr>
        <w:t>, Western Europe</w:t>
      </w:r>
      <w:r w:rsidR="00286983" w:rsidRPr="001D1D88">
        <w:rPr>
          <w:rFonts w:eastAsia="Verdana"/>
          <w:color w:val="000000" w:themeColor="text1"/>
          <w:sz w:val="28"/>
          <w:szCs w:val="28"/>
          <w:lang w:val="en-GB"/>
        </w:rPr>
        <w:t>’s</w:t>
      </w:r>
      <w:r w:rsidRPr="001D1D88">
        <w:rPr>
          <w:rFonts w:eastAsia="Verdana"/>
          <w:color w:val="000000" w:themeColor="text1"/>
          <w:sz w:val="28"/>
          <w:szCs w:val="28"/>
        </w:rPr>
        <w:t xml:space="preserve"> depended on non-OECD gas imports</w:t>
      </w:r>
      <w:r w:rsidR="00286983" w:rsidRPr="001D1D88">
        <w:rPr>
          <w:rFonts w:eastAsia="Verdana"/>
          <w:color w:val="000000" w:themeColor="text1"/>
          <w:sz w:val="28"/>
          <w:szCs w:val="28"/>
          <w:lang w:val="en-GB"/>
        </w:rPr>
        <w:t xml:space="preserve"> increased exponentially</w:t>
      </w:r>
      <w:r w:rsidRPr="001D1D88">
        <w:rPr>
          <w:rFonts w:eastAsia="Verdana"/>
          <w:color w:val="000000" w:themeColor="text1"/>
          <w:sz w:val="28"/>
          <w:szCs w:val="28"/>
        </w:rPr>
        <w:t xml:space="preserve">. </w:t>
      </w:r>
      <w:r w:rsidR="008C1C5B" w:rsidRPr="001D1D88">
        <w:rPr>
          <w:rFonts w:eastAsia="Verdana"/>
          <w:color w:val="000000" w:themeColor="text1"/>
          <w:sz w:val="28"/>
          <w:szCs w:val="28"/>
          <w:lang w:val="en-GB"/>
        </w:rPr>
        <w:t>For t</w:t>
      </w:r>
      <w:r w:rsidRPr="001D1D88">
        <w:rPr>
          <w:rFonts w:eastAsia="Verdana"/>
          <w:color w:val="000000" w:themeColor="text1"/>
          <w:sz w:val="28"/>
          <w:szCs w:val="28"/>
        </w:rPr>
        <w:t xml:space="preserve">he </w:t>
      </w:r>
      <w:r w:rsidR="00E1449E" w:rsidRPr="001D1D88">
        <w:rPr>
          <w:rFonts w:eastAsia="Verdana"/>
          <w:color w:val="000000" w:themeColor="text1"/>
          <w:sz w:val="28"/>
          <w:szCs w:val="28"/>
          <w:lang w:val="en-GB"/>
        </w:rPr>
        <w:t>EU</w:t>
      </w:r>
      <w:r w:rsidRPr="001D1D88">
        <w:rPr>
          <w:rFonts w:eastAsia="Verdana"/>
          <w:color w:val="000000" w:themeColor="text1"/>
          <w:sz w:val="28"/>
          <w:szCs w:val="28"/>
        </w:rPr>
        <w:t xml:space="preserve"> </w:t>
      </w:r>
      <w:r w:rsidR="008C1C5B" w:rsidRPr="001D1D88">
        <w:rPr>
          <w:rFonts w:eastAsia="Verdana"/>
          <w:color w:val="000000" w:themeColor="text1"/>
          <w:sz w:val="28"/>
          <w:szCs w:val="28"/>
          <w:lang w:val="en-GB"/>
        </w:rPr>
        <w:t>finding solutions</w:t>
      </w:r>
      <w:r w:rsidRPr="001D1D88">
        <w:rPr>
          <w:rFonts w:eastAsia="Verdana"/>
          <w:color w:val="000000" w:themeColor="text1"/>
          <w:sz w:val="28"/>
          <w:szCs w:val="28"/>
        </w:rPr>
        <w:t xml:space="preserve"> was a</w:t>
      </w:r>
      <w:r w:rsidR="008C1C5B" w:rsidRPr="001D1D88">
        <w:rPr>
          <w:rFonts w:eastAsia="Verdana"/>
          <w:color w:val="000000" w:themeColor="text1"/>
          <w:sz w:val="28"/>
          <w:szCs w:val="28"/>
          <w:lang w:val="en-GB"/>
        </w:rPr>
        <w:t>n immediate</w:t>
      </w:r>
      <w:r w:rsidRPr="001D1D88">
        <w:rPr>
          <w:rFonts w:eastAsia="Verdana"/>
          <w:color w:val="000000" w:themeColor="text1"/>
          <w:sz w:val="28"/>
          <w:szCs w:val="28"/>
        </w:rPr>
        <w:t xml:space="preserve"> priority</w:t>
      </w:r>
      <w:r w:rsidR="00631CDE" w:rsidRPr="001D1D88">
        <w:rPr>
          <w:rFonts w:eastAsia="Verdana"/>
          <w:color w:val="000000" w:themeColor="text1"/>
          <w:sz w:val="28"/>
          <w:szCs w:val="28"/>
          <w:lang w:val="en-GB"/>
        </w:rPr>
        <w:t xml:space="preserve"> [2</w:t>
      </w:r>
      <w:r w:rsidR="005A2CA5">
        <w:rPr>
          <w:rFonts w:eastAsia="Verdana"/>
          <w:color w:val="000000" w:themeColor="text1"/>
          <w:sz w:val="28"/>
          <w:szCs w:val="28"/>
          <w:lang w:val="en-GB"/>
        </w:rPr>
        <w:t>7</w:t>
      </w:r>
      <w:r w:rsidR="00631CDE" w:rsidRPr="001D1D88">
        <w:rPr>
          <w:rFonts w:eastAsia="Verdana"/>
          <w:color w:val="000000" w:themeColor="text1"/>
          <w:sz w:val="28"/>
          <w:szCs w:val="28"/>
          <w:lang w:val="en-GB"/>
        </w:rPr>
        <w:t>, p. 69-70]</w:t>
      </w:r>
      <w:r w:rsidRPr="001D1D88">
        <w:rPr>
          <w:rFonts w:eastAsia="Verdana"/>
          <w:color w:val="000000" w:themeColor="text1"/>
          <w:sz w:val="28"/>
          <w:szCs w:val="28"/>
        </w:rPr>
        <w:t>.</w:t>
      </w:r>
      <w:r w:rsidR="005C25E5" w:rsidRPr="001D1D88">
        <w:rPr>
          <w:rFonts w:eastAsia="Verdana"/>
          <w:color w:val="000000" w:themeColor="text1"/>
          <w:sz w:val="28"/>
          <w:szCs w:val="28"/>
        </w:rPr>
        <w:t xml:space="preserve"> </w:t>
      </w:r>
      <w:r w:rsidRPr="001D1D88">
        <w:rPr>
          <w:rFonts w:eastAsia="Verdana"/>
          <w:color w:val="000000" w:themeColor="text1"/>
          <w:sz w:val="28"/>
          <w:szCs w:val="28"/>
        </w:rPr>
        <w:t xml:space="preserve">In this sense, cooperation between the </w:t>
      </w:r>
      <w:r w:rsidR="008C1C5B" w:rsidRPr="001D1D88">
        <w:rPr>
          <w:rFonts w:eastAsia="Verdana"/>
          <w:color w:val="000000" w:themeColor="text1"/>
          <w:sz w:val="28"/>
          <w:szCs w:val="28"/>
          <w:lang w:val="en-GB"/>
        </w:rPr>
        <w:t>EU</w:t>
      </w:r>
      <w:r w:rsidRPr="001D1D88">
        <w:rPr>
          <w:rFonts w:eastAsia="Verdana"/>
          <w:color w:val="000000" w:themeColor="text1"/>
          <w:sz w:val="28"/>
          <w:szCs w:val="28"/>
        </w:rPr>
        <w:t xml:space="preserve"> </w:t>
      </w:r>
      <w:r w:rsidR="008C1C5B" w:rsidRPr="001D1D88">
        <w:rPr>
          <w:rFonts w:eastAsia="Verdana"/>
          <w:color w:val="000000" w:themeColor="text1"/>
          <w:sz w:val="28"/>
          <w:szCs w:val="28"/>
          <w:lang w:val="en-GB"/>
        </w:rPr>
        <w:t xml:space="preserve">and </w:t>
      </w:r>
      <w:r w:rsidRPr="001D1D88">
        <w:rPr>
          <w:rFonts w:eastAsia="Verdana"/>
          <w:color w:val="000000" w:themeColor="text1"/>
          <w:sz w:val="28"/>
          <w:szCs w:val="28"/>
        </w:rPr>
        <w:t xml:space="preserve">the mineral wealthy </w:t>
      </w:r>
      <w:r w:rsidR="00EE56E8" w:rsidRPr="001D1D88">
        <w:rPr>
          <w:rFonts w:eastAsia="Verdana"/>
          <w:color w:val="000000" w:themeColor="text1"/>
          <w:sz w:val="28"/>
          <w:szCs w:val="28"/>
          <w:lang w:val="en-GB"/>
        </w:rPr>
        <w:t xml:space="preserve">former </w:t>
      </w:r>
      <w:r w:rsidR="00F02766" w:rsidRPr="001D1D88">
        <w:rPr>
          <w:rFonts w:eastAsia="Verdana"/>
          <w:color w:val="000000" w:themeColor="text1"/>
          <w:sz w:val="28"/>
          <w:szCs w:val="28"/>
          <w:lang w:val="en-GB"/>
        </w:rPr>
        <w:t>USSR</w:t>
      </w:r>
      <w:r w:rsidRPr="001D1D88">
        <w:rPr>
          <w:rFonts w:eastAsia="Verdana"/>
          <w:color w:val="000000" w:themeColor="text1"/>
          <w:sz w:val="28"/>
          <w:szCs w:val="28"/>
        </w:rPr>
        <w:t xml:space="preserve"> </w:t>
      </w:r>
      <w:r w:rsidR="008C1C5B" w:rsidRPr="001D1D88">
        <w:rPr>
          <w:rFonts w:eastAsia="Verdana"/>
          <w:color w:val="000000" w:themeColor="text1"/>
          <w:sz w:val="28"/>
          <w:szCs w:val="28"/>
          <w:lang w:val="en-GB"/>
        </w:rPr>
        <w:t>states</w:t>
      </w:r>
      <w:r w:rsidRPr="001D1D88">
        <w:rPr>
          <w:rFonts w:eastAsia="Verdana"/>
          <w:color w:val="000000" w:themeColor="text1"/>
          <w:sz w:val="28"/>
          <w:szCs w:val="28"/>
        </w:rPr>
        <w:t xml:space="preserve"> was </w:t>
      </w:r>
      <w:r w:rsidR="008C1C5B" w:rsidRPr="001D1D88">
        <w:rPr>
          <w:rFonts w:eastAsia="Verdana"/>
          <w:color w:val="000000" w:themeColor="text1"/>
          <w:sz w:val="28"/>
          <w:szCs w:val="28"/>
          <w:lang w:val="en-GB"/>
        </w:rPr>
        <w:t xml:space="preserve">seen as a win-win </w:t>
      </w:r>
      <w:r w:rsidRPr="001D1D88">
        <w:rPr>
          <w:rFonts w:eastAsia="Verdana"/>
          <w:color w:val="000000" w:themeColor="text1"/>
          <w:sz w:val="28"/>
          <w:szCs w:val="28"/>
        </w:rPr>
        <w:t>way of solving the energy supply problem</w:t>
      </w:r>
      <w:r w:rsidR="00780A6A" w:rsidRPr="001D1D88">
        <w:rPr>
          <w:rFonts w:eastAsia="Verdana"/>
          <w:color w:val="000000" w:themeColor="text1"/>
          <w:sz w:val="28"/>
          <w:szCs w:val="28"/>
          <w:lang w:val="en-GB"/>
        </w:rPr>
        <w:t xml:space="preserve"> [2</w:t>
      </w:r>
      <w:r w:rsidR="005A2CA5">
        <w:rPr>
          <w:rFonts w:eastAsia="Verdana"/>
          <w:color w:val="000000" w:themeColor="text1"/>
          <w:sz w:val="28"/>
          <w:szCs w:val="28"/>
          <w:lang w:val="en-GB"/>
        </w:rPr>
        <w:t>7</w:t>
      </w:r>
      <w:r w:rsidR="00780A6A" w:rsidRPr="001D1D88">
        <w:rPr>
          <w:rFonts w:eastAsia="Verdana"/>
          <w:color w:val="000000" w:themeColor="text1"/>
          <w:sz w:val="28"/>
          <w:szCs w:val="28"/>
          <w:lang w:val="en-GB"/>
        </w:rPr>
        <w:t>, p. 105]</w:t>
      </w:r>
      <w:r w:rsidRPr="001D1D88">
        <w:rPr>
          <w:rFonts w:eastAsia="Verdana"/>
          <w:color w:val="000000" w:themeColor="text1"/>
          <w:sz w:val="28"/>
          <w:szCs w:val="28"/>
        </w:rPr>
        <w:t xml:space="preserve">. </w:t>
      </w:r>
    </w:p>
    <w:p w14:paraId="472D3420" w14:textId="270948C6" w:rsidR="00AB15B2" w:rsidRPr="001D1D88" w:rsidRDefault="00320A51" w:rsidP="008C6342">
      <w:pPr>
        <w:ind w:left="-141" w:firstLine="708"/>
        <w:jc w:val="both"/>
        <w:rPr>
          <w:rFonts w:eastAsia="Verdana"/>
          <w:color w:val="000000" w:themeColor="text1"/>
          <w:sz w:val="28"/>
          <w:szCs w:val="28"/>
        </w:rPr>
      </w:pPr>
      <w:r w:rsidRPr="001D1D88">
        <w:rPr>
          <w:rFonts w:eastAsia="Verdana"/>
          <w:color w:val="000000" w:themeColor="text1"/>
          <w:sz w:val="28"/>
          <w:szCs w:val="28"/>
        </w:rPr>
        <w:t>The</w:t>
      </w:r>
      <w:r w:rsidR="00FD2D56" w:rsidRPr="001D1D88">
        <w:rPr>
          <w:rFonts w:eastAsia="Verdana"/>
          <w:color w:val="000000" w:themeColor="text1"/>
          <w:sz w:val="28"/>
          <w:szCs w:val="28"/>
          <w:lang w:val="en-GB"/>
        </w:rPr>
        <w:t>se</w:t>
      </w:r>
      <w:r w:rsidR="00280086" w:rsidRPr="001D1D88">
        <w:rPr>
          <w:rFonts w:eastAsia="Verdana"/>
          <w:color w:val="000000" w:themeColor="text1"/>
          <w:sz w:val="28"/>
          <w:szCs w:val="28"/>
          <w:lang w:val="en-GB"/>
        </w:rPr>
        <w:t xml:space="preserve"> </w:t>
      </w:r>
      <w:r w:rsidR="00FD2D56" w:rsidRPr="001D1D88">
        <w:rPr>
          <w:rFonts w:eastAsia="Verdana"/>
          <w:color w:val="000000" w:themeColor="text1"/>
          <w:sz w:val="28"/>
          <w:szCs w:val="28"/>
          <w:lang w:val="en-GB"/>
        </w:rPr>
        <w:t>were</w:t>
      </w:r>
      <w:r w:rsidR="00280086" w:rsidRPr="001D1D88">
        <w:rPr>
          <w:rFonts w:eastAsia="Verdana"/>
          <w:color w:val="000000" w:themeColor="text1"/>
          <w:sz w:val="28"/>
          <w:szCs w:val="28"/>
          <w:lang w:val="en-GB"/>
        </w:rPr>
        <w:t xml:space="preserve"> </w:t>
      </w:r>
      <w:r w:rsidR="00FD2D56" w:rsidRPr="001D1D88">
        <w:rPr>
          <w:rFonts w:eastAsia="Verdana"/>
          <w:color w:val="000000" w:themeColor="text1"/>
          <w:sz w:val="28"/>
          <w:szCs w:val="28"/>
          <w:lang w:val="en-GB"/>
        </w:rPr>
        <w:t xml:space="preserve">the </w:t>
      </w:r>
      <w:r w:rsidR="00280086" w:rsidRPr="001D1D88">
        <w:rPr>
          <w:rFonts w:eastAsia="Verdana"/>
          <w:color w:val="000000" w:themeColor="text1"/>
          <w:sz w:val="28"/>
          <w:szCs w:val="28"/>
          <w:lang w:val="en-GB"/>
        </w:rPr>
        <w:t>political and economic</w:t>
      </w:r>
      <w:r w:rsidRPr="001D1D88">
        <w:rPr>
          <w:rFonts w:eastAsia="Verdana"/>
          <w:color w:val="000000" w:themeColor="text1"/>
          <w:sz w:val="28"/>
          <w:szCs w:val="28"/>
        </w:rPr>
        <w:t xml:space="preserve"> </w:t>
      </w:r>
      <w:r w:rsidR="00280086" w:rsidRPr="001D1D88">
        <w:rPr>
          <w:rFonts w:eastAsia="Verdana"/>
          <w:color w:val="000000" w:themeColor="text1"/>
          <w:sz w:val="28"/>
          <w:szCs w:val="28"/>
          <w:lang w:val="en-GB"/>
        </w:rPr>
        <w:t>factors</w:t>
      </w:r>
      <w:r w:rsidR="00FD2D56" w:rsidRPr="001D1D88">
        <w:rPr>
          <w:rFonts w:eastAsia="Verdana"/>
          <w:color w:val="000000" w:themeColor="text1"/>
          <w:sz w:val="28"/>
          <w:szCs w:val="28"/>
          <w:lang w:val="en-GB"/>
        </w:rPr>
        <w:t xml:space="preserve"> in play at the time of ECT negotiations</w:t>
      </w:r>
      <w:r w:rsidRPr="001D1D88">
        <w:rPr>
          <w:rFonts w:eastAsia="Verdana"/>
          <w:color w:val="000000" w:themeColor="text1"/>
          <w:sz w:val="28"/>
          <w:szCs w:val="28"/>
        </w:rPr>
        <w:t xml:space="preserve">. </w:t>
      </w:r>
    </w:p>
    <w:p w14:paraId="216584A1" w14:textId="5025ED9F" w:rsidR="00320A51" w:rsidRPr="001D1D88" w:rsidRDefault="00320A51" w:rsidP="008C6342">
      <w:pPr>
        <w:ind w:left="-141" w:firstLine="708"/>
        <w:jc w:val="both"/>
        <w:rPr>
          <w:rFonts w:eastAsia="Verdana"/>
          <w:color w:val="000000" w:themeColor="text1"/>
          <w:sz w:val="28"/>
          <w:szCs w:val="28"/>
        </w:rPr>
      </w:pPr>
      <w:r w:rsidRPr="001D1D88">
        <w:rPr>
          <w:rFonts w:eastAsia="Verdana"/>
          <w:color w:val="000000" w:themeColor="text1"/>
          <w:sz w:val="28"/>
          <w:szCs w:val="28"/>
        </w:rPr>
        <w:lastRenderedPageBreak/>
        <w:t>The former Dutch Prime Minister, Lubbers</w:t>
      </w:r>
      <w:r w:rsidR="007379C3" w:rsidRPr="001D1D88">
        <w:rPr>
          <w:rFonts w:eastAsia="Verdana"/>
          <w:color w:val="000000" w:themeColor="text1"/>
          <w:sz w:val="28"/>
          <w:szCs w:val="28"/>
          <w:lang w:val="en-GB"/>
        </w:rPr>
        <w:t xml:space="preserve"> R.</w:t>
      </w:r>
      <w:r w:rsidRPr="001D1D88">
        <w:rPr>
          <w:rFonts w:eastAsia="Verdana"/>
          <w:color w:val="000000" w:themeColor="text1"/>
          <w:sz w:val="28"/>
          <w:szCs w:val="28"/>
        </w:rPr>
        <w:t xml:space="preserve">, proposed forming a </w:t>
      </w:r>
      <w:r w:rsidR="007379C3" w:rsidRPr="001D1D88">
        <w:rPr>
          <w:rFonts w:eastAsia="Verdana"/>
          <w:color w:val="000000" w:themeColor="text1"/>
          <w:sz w:val="28"/>
          <w:szCs w:val="28"/>
          <w:lang w:val="en-GB"/>
        </w:rPr>
        <w:t>“</w:t>
      </w:r>
      <w:r w:rsidRPr="001D1D88">
        <w:rPr>
          <w:rFonts w:eastAsia="Verdana"/>
          <w:color w:val="000000" w:themeColor="text1"/>
          <w:sz w:val="28"/>
          <w:szCs w:val="28"/>
        </w:rPr>
        <w:t>European Energy Community</w:t>
      </w:r>
      <w:r w:rsidR="007379C3" w:rsidRPr="001D1D88">
        <w:rPr>
          <w:rFonts w:eastAsia="Verdana"/>
          <w:color w:val="000000" w:themeColor="text1"/>
          <w:sz w:val="28"/>
          <w:szCs w:val="28"/>
          <w:lang w:val="en-GB"/>
        </w:rPr>
        <w:t>”</w:t>
      </w:r>
      <w:r w:rsidRPr="001D1D88">
        <w:rPr>
          <w:rFonts w:eastAsia="Verdana"/>
          <w:color w:val="000000" w:themeColor="text1"/>
          <w:sz w:val="28"/>
          <w:szCs w:val="28"/>
        </w:rPr>
        <w:t xml:space="preserve"> with Eastern Europe, including the </w:t>
      </w:r>
      <w:r w:rsidR="007379C3" w:rsidRPr="001D1D88">
        <w:rPr>
          <w:rFonts w:eastAsia="Verdana"/>
          <w:color w:val="000000" w:themeColor="text1"/>
          <w:sz w:val="28"/>
          <w:szCs w:val="28"/>
          <w:lang w:val="en-GB"/>
        </w:rPr>
        <w:t>ex</w:t>
      </w:r>
      <w:r w:rsidR="00235B34" w:rsidRPr="001D1D88">
        <w:rPr>
          <w:rFonts w:eastAsia="Verdana"/>
          <w:color w:val="000000" w:themeColor="text1"/>
          <w:sz w:val="28"/>
          <w:szCs w:val="28"/>
          <w:lang w:val="en-GB"/>
        </w:rPr>
        <w:t>-</w:t>
      </w:r>
      <w:r w:rsidR="007379C3" w:rsidRPr="001D1D88">
        <w:rPr>
          <w:rFonts w:eastAsia="Verdana"/>
          <w:color w:val="000000" w:themeColor="text1"/>
          <w:sz w:val="28"/>
          <w:szCs w:val="28"/>
          <w:lang w:val="en-GB"/>
        </w:rPr>
        <w:t>USSR</w:t>
      </w:r>
      <w:r w:rsidRPr="001D1D88">
        <w:rPr>
          <w:rFonts w:eastAsia="Verdana"/>
          <w:color w:val="000000" w:themeColor="text1"/>
          <w:sz w:val="28"/>
          <w:szCs w:val="28"/>
        </w:rPr>
        <w:t xml:space="preserve"> </w:t>
      </w:r>
      <w:r w:rsidR="007379C3" w:rsidRPr="001D1D88">
        <w:rPr>
          <w:rFonts w:eastAsia="Verdana"/>
          <w:color w:val="000000" w:themeColor="text1"/>
          <w:sz w:val="28"/>
          <w:szCs w:val="28"/>
          <w:lang w:val="en-GB"/>
        </w:rPr>
        <w:t>states</w:t>
      </w:r>
      <w:r w:rsidR="00201DAF" w:rsidRPr="001D1D88">
        <w:rPr>
          <w:rFonts w:eastAsia="Verdana"/>
          <w:color w:val="000000" w:themeColor="text1"/>
          <w:sz w:val="28"/>
          <w:szCs w:val="28"/>
          <w:lang w:val="en-GB"/>
        </w:rPr>
        <w:t>,</w:t>
      </w:r>
      <w:r w:rsidRPr="001D1D88">
        <w:rPr>
          <w:rFonts w:eastAsia="Verdana"/>
          <w:color w:val="000000" w:themeColor="text1"/>
          <w:sz w:val="28"/>
          <w:szCs w:val="28"/>
        </w:rPr>
        <w:t xml:space="preserve"> at </w:t>
      </w:r>
      <w:r w:rsidR="007379C3" w:rsidRPr="001D1D88">
        <w:rPr>
          <w:rFonts w:eastAsia="Verdana"/>
          <w:color w:val="000000" w:themeColor="text1"/>
          <w:sz w:val="28"/>
          <w:szCs w:val="28"/>
          <w:lang w:val="en-GB"/>
        </w:rPr>
        <w:t>a</w:t>
      </w:r>
      <w:r w:rsidRPr="001D1D88">
        <w:rPr>
          <w:rFonts w:eastAsia="Verdana"/>
          <w:color w:val="000000" w:themeColor="text1"/>
          <w:sz w:val="28"/>
          <w:szCs w:val="28"/>
        </w:rPr>
        <w:t xml:space="preserve"> summit of the European Council in Dublin in June 1990</w:t>
      </w:r>
      <w:r w:rsidR="00CE6851" w:rsidRPr="001D1D88">
        <w:rPr>
          <w:rFonts w:eastAsia="Verdana"/>
          <w:color w:val="000000" w:themeColor="text1"/>
          <w:sz w:val="28"/>
          <w:szCs w:val="28"/>
          <w:lang w:val="en-GB"/>
        </w:rPr>
        <w:t xml:space="preserve"> [</w:t>
      </w:r>
      <w:r w:rsidR="003077E3" w:rsidRPr="001D1D88">
        <w:rPr>
          <w:rFonts w:eastAsia="Verdana"/>
          <w:color w:val="000000" w:themeColor="text1"/>
          <w:sz w:val="28"/>
          <w:szCs w:val="28"/>
          <w:lang w:val="en-GB"/>
        </w:rPr>
        <w:t>191</w:t>
      </w:r>
      <w:r w:rsidR="00DB5919" w:rsidRPr="001D1D88">
        <w:rPr>
          <w:rFonts w:eastAsia="Verdana"/>
          <w:color w:val="000000" w:themeColor="text1"/>
          <w:sz w:val="28"/>
          <w:szCs w:val="28"/>
          <w:lang w:val="en-GB"/>
        </w:rPr>
        <w:t>; 192</w:t>
      </w:r>
      <w:r w:rsidR="00CE6851" w:rsidRPr="001D1D88">
        <w:rPr>
          <w:rFonts w:eastAsia="Verdana"/>
          <w:color w:val="000000" w:themeColor="text1"/>
          <w:sz w:val="28"/>
          <w:szCs w:val="28"/>
          <w:lang w:val="en-GB"/>
        </w:rPr>
        <w:t>]</w:t>
      </w:r>
      <w:r w:rsidRPr="001D1D88">
        <w:rPr>
          <w:rFonts w:eastAsia="Verdana"/>
          <w:color w:val="000000" w:themeColor="text1"/>
          <w:sz w:val="28"/>
          <w:szCs w:val="28"/>
        </w:rPr>
        <w:t>.</w:t>
      </w:r>
      <w:r w:rsidR="00B20D88"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This was known as the </w:t>
      </w:r>
      <w:r w:rsidR="00235B34" w:rsidRPr="001D1D88">
        <w:rPr>
          <w:rFonts w:eastAsia="Verdana"/>
          <w:color w:val="000000" w:themeColor="text1"/>
          <w:sz w:val="28"/>
          <w:szCs w:val="28"/>
          <w:lang w:val="en-GB"/>
        </w:rPr>
        <w:t>“</w:t>
      </w:r>
      <w:r w:rsidRPr="001D1D88">
        <w:rPr>
          <w:rFonts w:eastAsia="Verdana"/>
          <w:color w:val="000000" w:themeColor="text1"/>
          <w:sz w:val="28"/>
          <w:szCs w:val="28"/>
        </w:rPr>
        <w:t>Lubbers Plan</w:t>
      </w:r>
      <w:r w:rsidR="00235B34" w:rsidRPr="001D1D88">
        <w:rPr>
          <w:rFonts w:eastAsia="Verdana"/>
          <w:color w:val="000000" w:themeColor="text1"/>
          <w:sz w:val="28"/>
          <w:szCs w:val="28"/>
          <w:lang w:val="en-GB"/>
        </w:rPr>
        <w:t>”</w:t>
      </w:r>
      <w:r w:rsidRPr="001D1D88">
        <w:rPr>
          <w:rFonts w:eastAsia="Verdana"/>
          <w:color w:val="000000" w:themeColor="text1"/>
          <w:sz w:val="28"/>
          <w:szCs w:val="28"/>
        </w:rPr>
        <w:t xml:space="preserve">.  The plan </w:t>
      </w:r>
      <w:r w:rsidR="008973B5" w:rsidRPr="001D1D88">
        <w:rPr>
          <w:rFonts w:eastAsia="Verdana"/>
          <w:color w:val="000000" w:themeColor="text1"/>
          <w:sz w:val="28"/>
          <w:szCs w:val="28"/>
          <w:lang w:val="en-GB"/>
        </w:rPr>
        <w:t>proposed greater</w:t>
      </w:r>
      <w:r w:rsidRPr="001D1D88">
        <w:rPr>
          <w:rFonts w:eastAsia="Verdana"/>
          <w:color w:val="000000" w:themeColor="text1"/>
          <w:sz w:val="28"/>
          <w:szCs w:val="28"/>
        </w:rPr>
        <w:t xml:space="preserve"> economic cooperation in the energy sector between Western and Eastern Europe, including the USSR</w:t>
      </w:r>
      <w:r w:rsidR="008973B5" w:rsidRPr="001D1D88">
        <w:rPr>
          <w:rFonts w:eastAsia="Verdana"/>
          <w:color w:val="000000" w:themeColor="text1"/>
          <w:sz w:val="28"/>
          <w:szCs w:val="28"/>
          <w:lang w:val="en-GB"/>
        </w:rPr>
        <w:t xml:space="preserve"> states</w:t>
      </w:r>
      <w:r w:rsidRPr="001D1D88">
        <w:rPr>
          <w:rFonts w:eastAsia="Verdana"/>
          <w:color w:val="000000" w:themeColor="text1"/>
          <w:sz w:val="28"/>
          <w:szCs w:val="28"/>
        </w:rPr>
        <w:t xml:space="preserve">. This plan was well received by the </w:t>
      </w:r>
      <w:r w:rsidR="00235B34" w:rsidRPr="001D1D88">
        <w:rPr>
          <w:rFonts w:eastAsia="Verdana"/>
          <w:color w:val="000000" w:themeColor="text1"/>
          <w:sz w:val="28"/>
          <w:szCs w:val="28"/>
          <w:lang w:val="en-GB"/>
        </w:rPr>
        <w:t>ex-</w:t>
      </w:r>
      <w:r w:rsidRPr="001D1D88">
        <w:rPr>
          <w:rFonts w:eastAsia="Verdana"/>
          <w:color w:val="000000" w:themeColor="text1"/>
          <w:sz w:val="28"/>
          <w:szCs w:val="28"/>
        </w:rPr>
        <w:t>USSR</w:t>
      </w:r>
      <w:r w:rsidR="00235B34" w:rsidRPr="001D1D88">
        <w:rPr>
          <w:rFonts w:eastAsia="Verdana"/>
          <w:color w:val="000000" w:themeColor="text1"/>
          <w:sz w:val="28"/>
          <w:szCs w:val="28"/>
          <w:lang w:val="en-GB"/>
        </w:rPr>
        <w:t xml:space="preserve"> states</w:t>
      </w:r>
      <w:r w:rsidRPr="001D1D88">
        <w:rPr>
          <w:rFonts w:eastAsia="Verdana"/>
          <w:color w:val="000000" w:themeColor="text1"/>
          <w:sz w:val="28"/>
          <w:szCs w:val="28"/>
        </w:rPr>
        <w:t xml:space="preserve"> and regarded as a continuation of the USSR</w:t>
      </w:r>
      <w:r w:rsidR="00235B34" w:rsidRPr="001D1D88">
        <w:rPr>
          <w:rFonts w:eastAsia="Verdana"/>
          <w:color w:val="000000" w:themeColor="text1"/>
          <w:sz w:val="28"/>
          <w:szCs w:val="28"/>
          <w:lang w:val="en-GB"/>
        </w:rPr>
        <w:t>’s</w:t>
      </w:r>
      <w:r w:rsidRPr="001D1D88">
        <w:rPr>
          <w:rFonts w:eastAsia="Verdana"/>
          <w:color w:val="000000" w:themeColor="text1"/>
          <w:sz w:val="28"/>
          <w:szCs w:val="28"/>
        </w:rPr>
        <w:t xml:space="preserve"> proposal on all European </w:t>
      </w:r>
      <w:r w:rsidR="00201DAF" w:rsidRPr="001D1D88">
        <w:rPr>
          <w:rFonts w:eastAsia="Verdana"/>
          <w:color w:val="000000" w:themeColor="text1"/>
          <w:sz w:val="28"/>
          <w:szCs w:val="28"/>
          <w:lang w:val="en-GB"/>
        </w:rPr>
        <w:t>conferences</w:t>
      </w:r>
      <w:r w:rsidRPr="001D1D88">
        <w:rPr>
          <w:rFonts w:eastAsia="Verdana"/>
          <w:color w:val="000000" w:themeColor="text1"/>
          <w:sz w:val="28"/>
          <w:szCs w:val="28"/>
        </w:rPr>
        <w:t xml:space="preserve"> on energy </w:t>
      </w:r>
      <w:r w:rsidR="000C02A8" w:rsidRPr="001D1D88">
        <w:rPr>
          <w:rFonts w:eastAsia="Verdana"/>
          <w:color w:val="000000" w:themeColor="text1"/>
          <w:sz w:val="28"/>
          <w:szCs w:val="28"/>
          <w:lang w:val="en-GB"/>
        </w:rPr>
        <w:t>which had been made</w:t>
      </w:r>
      <w:r w:rsidRPr="001D1D88">
        <w:rPr>
          <w:rFonts w:eastAsia="Verdana"/>
          <w:color w:val="000000" w:themeColor="text1"/>
          <w:sz w:val="28"/>
          <w:szCs w:val="28"/>
        </w:rPr>
        <w:t xml:space="preserve"> in 1977</w:t>
      </w:r>
      <w:r w:rsidR="00377450" w:rsidRPr="001D1D88">
        <w:rPr>
          <w:rFonts w:eastAsia="Verdana"/>
          <w:color w:val="000000" w:themeColor="text1"/>
          <w:sz w:val="28"/>
          <w:szCs w:val="28"/>
          <w:lang w:val="en-GB"/>
        </w:rPr>
        <w:t xml:space="preserve"> [</w:t>
      </w:r>
      <w:r w:rsidR="00DB5919" w:rsidRPr="001D1D88">
        <w:rPr>
          <w:rFonts w:eastAsia="Verdana"/>
          <w:color w:val="000000" w:themeColor="text1"/>
          <w:sz w:val="28"/>
          <w:szCs w:val="28"/>
          <w:lang w:val="en-GB"/>
        </w:rPr>
        <w:t>192</w:t>
      </w:r>
      <w:r w:rsidR="00377450" w:rsidRPr="001D1D88">
        <w:rPr>
          <w:rFonts w:eastAsia="Verdana"/>
          <w:color w:val="000000" w:themeColor="text1"/>
          <w:sz w:val="28"/>
          <w:szCs w:val="28"/>
          <w:lang w:val="en-GB"/>
        </w:rPr>
        <w:t xml:space="preserve">, p. </w:t>
      </w:r>
      <w:r w:rsidR="00DB5919" w:rsidRPr="001D1D88">
        <w:rPr>
          <w:rFonts w:eastAsia="Verdana"/>
          <w:color w:val="000000" w:themeColor="text1"/>
          <w:sz w:val="28"/>
          <w:szCs w:val="28"/>
          <w:lang w:val="en-GB"/>
        </w:rPr>
        <w:t>156</w:t>
      </w:r>
      <w:r w:rsidR="00377450" w:rsidRPr="001D1D88">
        <w:rPr>
          <w:rFonts w:eastAsia="Verdana"/>
          <w:color w:val="000000" w:themeColor="text1"/>
          <w:sz w:val="28"/>
          <w:szCs w:val="28"/>
          <w:lang w:val="en-GB"/>
        </w:rPr>
        <w:t>]</w:t>
      </w:r>
      <w:r w:rsidRPr="001D1D88">
        <w:rPr>
          <w:rFonts w:eastAsia="Verdana"/>
          <w:color w:val="000000" w:themeColor="text1"/>
          <w:sz w:val="28"/>
          <w:szCs w:val="28"/>
        </w:rPr>
        <w:t xml:space="preserve">. </w:t>
      </w:r>
    </w:p>
    <w:p w14:paraId="4A48F046" w14:textId="09035E8E" w:rsidR="003627CA" w:rsidRPr="001D1D88" w:rsidRDefault="00235B34" w:rsidP="00D0482C">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Hopes and expectations were high. All parties</w:t>
      </w:r>
      <w:r w:rsidR="00320A51" w:rsidRPr="001D1D88">
        <w:rPr>
          <w:rFonts w:eastAsia="Verdana"/>
          <w:color w:val="000000" w:themeColor="text1"/>
          <w:sz w:val="28"/>
          <w:szCs w:val="28"/>
        </w:rPr>
        <w:t xml:space="preserve"> clearly understood the </w:t>
      </w:r>
      <w:r w:rsidRPr="001D1D88">
        <w:rPr>
          <w:rFonts w:eastAsia="Verdana"/>
          <w:color w:val="000000" w:themeColor="text1"/>
          <w:sz w:val="28"/>
          <w:szCs w:val="28"/>
          <w:lang w:val="en-GB"/>
        </w:rPr>
        <w:t>benefits</w:t>
      </w:r>
      <w:r w:rsidR="00320A51" w:rsidRPr="001D1D88">
        <w:rPr>
          <w:rFonts w:eastAsia="Verdana"/>
          <w:color w:val="000000" w:themeColor="text1"/>
          <w:sz w:val="28"/>
          <w:szCs w:val="28"/>
        </w:rPr>
        <w:t xml:space="preserve"> of the new </w:t>
      </w:r>
      <w:r w:rsidRPr="001D1D88">
        <w:rPr>
          <w:rFonts w:eastAsia="Verdana"/>
          <w:color w:val="000000" w:themeColor="text1"/>
          <w:sz w:val="28"/>
          <w:szCs w:val="28"/>
          <w:lang w:val="en-GB"/>
        </w:rPr>
        <w:t>agreement</w:t>
      </w:r>
      <w:r w:rsidR="00377450" w:rsidRPr="001D1D88">
        <w:rPr>
          <w:rFonts w:eastAsia="Verdana"/>
          <w:color w:val="000000" w:themeColor="text1"/>
          <w:sz w:val="28"/>
          <w:szCs w:val="28"/>
          <w:lang w:val="en-GB"/>
        </w:rPr>
        <w:t xml:space="preserve"> [</w:t>
      </w:r>
      <w:r w:rsidR="00DB5919" w:rsidRPr="001D1D88">
        <w:rPr>
          <w:rFonts w:eastAsia="Verdana"/>
          <w:color w:val="000000" w:themeColor="text1"/>
          <w:sz w:val="28"/>
          <w:szCs w:val="28"/>
          <w:lang w:val="en-GB"/>
        </w:rPr>
        <w:t>191, p. 137</w:t>
      </w:r>
      <w:r w:rsidR="00377450" w:rsidRPr="001D1D88">
        <w:rPr>
          <w:rFonts w:eastAsia="Verdana"/>
          <w:color w:val="000000" w:themeColor="text1"/>
          <w:sz w:val="28"/>
          <w:szCs w:val="28"/>
          <w:lang w:val="en-GB"/>
        </w:rPr>
        <w:t>]</w:t>
      </w:r>
      <w:r w:rsidR="00320A51" w:rsidRPr="001D1D88">
        <w:rPr>
          <w:rFonts w:eastAsia="Verdana"/>
          <w:color w:val="000000" w:themeColor="text1"/>
          <w:sz w:val="28"/>
          <w:szCs w:val="28"/>
        </w:rPr>
        <w:t>. A draft text proposed by the European Commission in February 1991 served as the basis for discussion</w:t>
      </w:r>
      <w:r w:rsidR="00377450" w:rsidRPr="001D1D88">
        <w:rPr>
          <w:rFonts w:eastAsia="Verdana"/>
          <w:color w:val="000000" w:themeColor="text1"/>
          <w:sz w:val="28"/>
          <w:szCs w:val="28"/>
          <w:lang w:val="en-GB"/>
        </w:rPr>
        <w:t xml:space="preserve"> [</w:t>
      </w:r>
      <w:r w:rsidR="009767B0" w:rsidRPr="001D1D88">
        <w:rPr>
          <w:rFonts w:eastAsia="Verdana"/>
          <w:color w:val="000000" w:themeColor="text1"/>
          <w:sz w:val="28"/>
          <w:szCs w:val="28"/>
          <w:lang w:val="en-GB"/>
        </w:rPr>
        <w:t>193</w:t>
      </w:r>
      <w:r w:rsidR="00377450" w:rsidRPr="001D1D88">
        <w:rPr>
          <w:rFonts w:eastAsia="Verdana"/>
          <w:color w:val="000000" w:themeColor="text1"/>
          <w:sz w:val="28"/>
          <w:szCs w:val="28"/>
          <w:lang w:val="en-GB"/>
        </w:rPr>
        <w:t>]</w:t>
      </w:r>
      <w:r w:rsidR="00320A51" w:rsidRPr="001D1D88">
        <w:rPr>
          <w:rFonts w:eastAsia="Verdana"/>
          <w:color w:val="000000" w:themeColor="text1"/>
          <w:sz w:val="28"/>
          <w:szCs w:val="28"/>
        </w:rPr>
        <w:t xml:space="preserve">. The </w:t>
      </w:r>
      <w:r w:rsidR="00D0482C" w:rsidRPr="001D1D88">
        <w:rPr>
          <w:rFonts w:eastAsia="Verdana"/>
          <w:color w:val="000000" w:themeColor="text1"/>
          <w:sz w:val="28"/>
          <w:szCs w:val="28"/>
          <w:lang w:val="en-GB"/>
        </w:rPr>
        <w:t>text</w:t>
      </w:r>
      <w:r w:rsidR="00320A51" w:rsidRPr="001D1D88">
        <w:rPr>
          <w:rFonts w:eastAsia="Verdana"/>
          <w:color w:val="000000" w:themeColor="text1"/>
          <w:sz w:val="28"/>
          <w:szCs w:val="28"/>
        </w:rPr>
        <w:t xml:space="preserve"> </w:t>
      </w:r>
      <w:r w:rsidR="00D0482C" w:rsidRPr="001D1D88">
        <w:rPr>
          <w:rFonts w:eastAsia="Verdana"/>
          <w:color w:val="000000" w:themeColor="text1"/>
          <w:sz w:val="28"/>
          <w:szCs w:val="28"/>
          <w:lang w:val="en-GB"/>
        </w:rPr>
        <w:t>was submitted</w:t>
      </w:r>
      <w:r w:rsidR="00320A51" w:rsidRPr="001D1D88">
        <w:rPr>
          <w:rFonts w:eastAsia="Verdana"/>
          <w:color w:val="000000" w:themeColor="text1"/>
          <w:sz w:val="28"/>
          <w:szCs w:val="28"/>
        </w:rPr>
        <w:t xml:space="preserve"> for discussion </w:t>
      </w:r>
      <w:r w:rsidR="00D0482C" w:rsidRPr="001D1D88">
        <w:rPr>
          <w:rFonts w:eastAsia="Verdana"/>
          <w:color w:val="000000" w:themeColor="text1"/>
          <w:sz w:val="28"/>
          <w:szCs w:val="28"/>
          <w:lang w:val="en-GB"/>
        </w:rPr>
        <w:t xml:space="preserve">by </w:t>
      </w:r>
      <w:r w:rsidR="00320A51" w:rsidRPr="001D1D88">
        <w:rPr>
          <w:rFonts w:eastAsia="Verdana"/>
          <w:color w:val="000000" w:themeColor="text1"/>
          <w:sz w:val="28"/>
          <w:szCs w:val="28"/>
        </w:rPr>
        <w:t>not only</w:t>
      </w:r>
      <w:r w:rsidR="00D0482C" w:rsidRPr="001D1D88">
        <w:rPr>
          <w:rFonts w:eastAsia="Verdana"/>
          <w:color w:val="000000" w:themeColor="text1"/>
          <w:sz w:val="28"/>
          <w:szCs w:val="28"/>
          <w:lang w:val="en-GB"/>
        </w:rPr>
        <w:t xml:space="preserve"> the</w:t>
      </w:r>
      <w:r w:rsidR="00320A51" w:rsidRPr="001D1D88">
        <w:rPr>
          <w:rFonts w:eastAsia="Verdana"/>
          <w:color w:val="000000" w:themeColor="text1"/>
          <w:sz w:val="28"/>
          <w:szCs w:val="28"/>
        </w:rPr>
        <w:t xml:space="preserve"> </w:t>
      </w:r>
      <w:r w:rsidR="00D0482C" w:rsidRPr="001D1D88">
        <w:rPr>
          <w:rFonts w:eastAsia="Verdana"/>
          <w:color w:val="000000" w:themeColor="text1"/>
          <w:sz w:val="28"/>
          <w:szCs w:val="28"/>
          <w:lang w:val="en-GB"/>
        </w:rPr>
        <w:t>EU</w:t>
      </w:r>
      <w:r w:rsidR="00320A51" w:rsidRPr="001D1D88">
        <w:rPr>
          <w:rFonts w:eastAsia="Verdana"/>
          <w:color w:val="000000" w:themeColor="text1"/>
          <w:sz w:val="28"/>
          <w:szCs w:val="28"/>
        </w:rPr>
        <w:t xml:space="preserve"> but </w:t>
      </w:r>
      <w:r w:rsidR="00D0482C" w:rsidRPr="001D1D88">
        <w:rPr>
          <w:rFonts w:eastAsia="Verdana"/>
          <w:color w:val="000000" w:themeColor="text1"/>
          <w:sz w:val="28"/>
          <w:szCs w:val="28"/>
          <w:lang w:val="en-GB"/>
        </w:rPr>
        <w:t>also other</w:t>
      </w:r>
      <w:r w:rsidR="00320A51" w:rsidRPr="001D1D88">
        <w:rPr>
          <w:rFonts w:eastAsia="Verdana"/>
          <w:color w:val="000000" w:themeColor="text1"/>
          <w:sz w:val="28"/>
          <w:szCs w:val="28"/>
        </w:rPr>
        <w:t xml:space="preserve"> OECD countries</w:t>
      </w:r>
      <w:r w:rsidR="00D0482C" w:rsidRPr="001D1D88">
        <w:rPr>
          <w:rFonts w:eastAsia="Verdana"/>
          <w:color w:val="000000" w:themeColor="text1"/>
          <w:sz w:val="28"/>
          <w:szCs w:val="28"/>
          <w:lang w:val="en-GB"/>
        </w:rPr>
        <w:t>, including</w:t>
      </w:r>
      <w:r w:rsidR="00320A51" w:rsidRPr="001D1D88">
        <w:rPr>
          <w:rFonts w:eastAsia="Verdana"/>
          <w:color w:val="000000" w:themeColor="text1"/>
          <w:sz w:val="28"/>
          <w:szCs w:val="28"/>
        </w:rPr>
        <w:t xml:space="preserve"> the US, Canada, Japan, Australia</w:t>
      </w:r>
      <w:r w:rsidR="00201DAF" w:rsidRPr="001D1D88">
        <w:rPr>
          <w:rFonts w:eastAsia="Verdana"/>
          <w:color w:val="000000" w:themeColor="text1"/>
          <w:sz w:val="28"/>
          <w:szCs w:val="28"/>
          <w:lang w:val="en-GB"/>
        </w:rPr>
        <w:t>,</w:t>
      </w:r>
      <w:r w:rsidR="00320A51" w:rsidRPr="001D1D88">
        <w:rPr>
          <w:rFonts w:eastAsia="Verdana"/>
          <w:color w:val="000000" w:themeColor="text1"/>
          <w:sz w:val="28"/>
          <w:szCs w:val="28"/>
        </w:rPr>
        <w:t xml:space="preserve"> and New Zealand</w:t>
      </w:r>
      <w:r w:rsidR="00DC33E3" w:rsidRPr="001D1D88">
        <w:rPr>
          <w:rFonts w:eastAsia="Verdana"/>
          <w:color w:val="000000" w:themeColor="text1"/>
          <w:sz w:val="28"/>
          <w:szCs w:val="28"/>
          <w:lang w:val="en-GB"/>
        </w:rPr>
        <w:t xml:space="preserve">. </w:t>
      </w:r>
      <w:r w:rsidR="003627CA" w:rsidRPr="001D1D88">
        <w:rPr>
          <w:rFonts w:eastAsia="Verdana"/>
          <w:color w:val="000000" w:themeColor="text1"/>
          <w:sz w:val="28"/>
          <w:szCs w:val="28"/>
        </w:rPr>
        <w:t xml:space="preserve">After a relatively </w:t>
      </w:r>
      <w:r w:rsidR="00201DAF" w:rsidRPr="001D1D88">
        <w:rPr>
          <w:rFonts w:eastAsia="Verdana"/>
          <w:color w:val="000000" w:themeColor="text1"/>
          <w:sz w:val="28"/>
          <w:szCs w:val="28"/>
          <w:lang w:val="en-GB"/>
        </w:rPr>
        <w:t>short-term</w:t>
      </w:r>
      <w:r w:rsidR="003627CA" w:rsidRPr="001D1D88">
        <w:rPr>
          <w:rFonts w:eastAsia="Verdana"/>
          <w:color w:val="000000" w:themeColor="text1"/>
          <w:sz w:val="28"/>
          <w:szCs w:val="28"/>
        </w:rPr>
        <w:t xml:space="preserve"> discussion, the charter was signed</w:t>
      </w:r>
      <w:r w:rsidR="005B54DC" w:rsidRPr="001D1D88">
        <w:rPr>
          <w:rFonts w:eastAsia="Verdana"/>
          <w:color w:val="000000" w:themeColor="text1"/>
          <w:sz w:val="28"/>
          <w:szCs w:val="28"/>
          <w:lang w:val="en-GB"/>
        </w:rPr>
        <w:t>,</w:t>
      </w:r>
      <w:r w:rsidR="003627CA" w:rsidRPr="001D1D88">
        <w:rPr>
          <w:rFonts w:eastAsia="Verdana"/>
          <w:color w:val="000000" w:themeColor="text1"/>
          <w:sz w:val="28"/>
          <w:szCs w:val="28"/>
        </w:rPr>
        <w:t xml:space="preserve"> in December 1991</w:t>
      </w:r>
      <w:r w:rsidR="009767B0" w:rsidRPr="001D1D88">
        <w:rPr>
          <w:rFonts w:eastAsia="Verdana"/>
          <w:color w:val="000000" w:themeColor="text1"/>
          <w:sz w:val="28"/>
          <w:szCs w:val="28"/>
          <w:lang w:val="en-GB"/>
        </w:rPr>
        <w:t xml:space="preserve"> </w:t>
      </w:r>
      <w:r w:rsidR="00377450" w:rsidRPr="001D1D88">
        <w:rPr>
          <w:rFonts w:eastAsia="Verdana"/>
          <w:color w:val="000000" w:themeColor="text1"/>
          <w:sz w:val="28"/>
          <w:szCs w:val="28"/>
          <w:lang w:val="en-GB"/>
        </w:rPr>
        <w:t>[</w:t>
      </w:r>
      <w:r w:rsidR="009767B0" w:rsidRPr="001D1D88">
        <w:rPr>
          <w:rFonts w:eastAsia="Verdana"/>
          <w:color w:val="000000" w:themeColor="text1"/>
          <w:sz w:val="28"/>
          <w:szCs w:val="28"/>
          <w:lang w:val="en-GB"/>
        </w:rPr>
        <w:t>194</w:t>
      </w:r>
      <w:r w:rsidR="00377450" w:rsidRPr="001D1D88">
        <w:rPr>
          <w:rFonts w:eastAsia="Verdana"/>
          <w:color w:val="000000" w:themeColor="text1"/>
          <w:sz w:val="28"/>
          <w:szCs w:val="28"/>
          <w:lang w:val="en-GB"/>
        </w:rPr>
        <w:t>]</w:t>
      </w:r>
      <w:r w:rsidR="003627CA" w:rsidRPr="001D1D88">
        <w:rPr>
          <w:rFonts w:eastAsia="Verdana"/>
          <w:color w:val="000000" w:themeColor="text1"/>
          <w:sz w:val="28"/>
          <w:szCs w:val="28"/>
        </w:rPr>
        <w:t xml:space="preserve">. It was decided to supplement the </w:t>
      </w:r>
      <w:r w:rsidR="00EC0F62">
        <w:rPr>
          <w:rFonts w:eastAsia="Verdana"/>
          <w:color w:val="000000" w:themeColor="text1"/>
          <w:sz w:val="28"/>
          <w:szCs w:val="28"/>
          <w:lang w:val="en-GB"/>
        </w:rPr>
        <w:t>EEC</w:t>
      </w:r>
      <w:r w:rsidR="003627CA" w:rsidRPr="001D1D88">
        <w:rPr>
          <w:rFonts w:eastAsia="Verdana"/>
          <w:color w:val="000000" w:themeColor="text1"/>
          <w:sz w:val="28"/>
          <w:szCs w:val="28"/>
        </w:rPr>
        <w:t xml:space="preserve"> with </w:t>
      </w:r>
      <w:r w:rsidR="00F65B4A" w:rsidRPr="001D1D88">
        <w:rPr>
          <w:rFonts w:eastAsia="Verdana"/>
          <w:color w:val="000000" w:themeColor="text1"/>
          <w:sz w:val="28"/>
          <w:szCs w:val="28"/>
          <w:lang w:val="en-GB"/>
        </w:rPr>
        <w:t>the</w:t>
      </w:r>
      <w:r w:rsidR="003627CA" w:rsidRPr="001D1D88">
        <w:rPr>
          <w:rFonts w:eastAsia="Verdana"/>
          <w:color w:val="000000" w:themeColor="text1"/>
          <w:sz w:val="28"/>
          <w:szCs w:val="28"/>
        </w:rPr>
        <w:t xml:space="preserve"> </w:t>
      </w:r>
      <w:r w:rsidR="006011E8" w:rsidRPr="001D1D88">
        <w:rPr>
          <w:rFonts w:eastAsia="Verdana"/>
          <w:color w:val="000000" w:themeColor="text1"/>
          <w:sz w:val="28"/>
          <w:szCs w:val="28"/>
          <w:lang w:val="en-GB"/>
        </w:rPr>
        <w:t>treaty</w:t>
      </w:r>
      <w:r w:rsidR="003627CA" w:rsidRPr="001D1D88">
        <w:rPr>
          <w:rFonts w:eastAsia="Verdana"/>
          <w:color w:val="000000" w:themeColor="text1"/>
          <w:sz w:val="28"/>
          <w:szCs w:val="28"/>
        </w:rPr>
        <w:t xml:space="preserve"> to </w:t>
      </w:r>
      <w:r w:rsidR="002A3F8F" w:rsidRPr="001D1D88">
        <w:rPr>
          <w:rFonts w:eastAsia="Verdana"/>
          <w:color w:val="000000" w:themeColor="text1"/>
          <w:sz w:val="28"/>
          <w:szCs w:val="28"/>
          <w:lang w:val="en-GB"/>
        </w:rPr>
        <w:t>define</w:t>
      </w:r>
      <w:r w:rsidR="003627CA" w:rsidRPr="001D1D88">
        <w:rPr>
          <w:rFonts w:eastAsia="Verdana"/>
          <w:color w:val="000000" w:themeColor="text1"/>
          <w:sz w:val="28"/>
          <w:szCs w:val="28"/>
        </w:rPr>
        <w:t xml:space="preserve"> general rules </w:t>
      </w:r>
      <w:r w:rsidR="002A3F8F" w:rsidRPr="001D1D88">
        <w:rPr>
          <w:rFonts w:eastAsia="Verdana"/>
          <w:color w:val="000000" w:themeColor="text1"/>
          <w:sz w:val="28"/>
          <w:szCs w:val="28"/>
          <w:lang w:val="en-GB"/>
        </w:rPr>
        <w:t>for</w:t>
      </w:r>
      <w:r w:rsidR="003627CA" w:rsidRPr="001D1D88">
        <w:rPr>
          <w:rFonts w:eastAsia="Verdana"/>
          <w:color w:val="000000" w:themeColor="text1"/>
          <w:sz w:val="28"/>
          <w:szCs w:val="28"/>
        </w:rPr>
        <w:t xml:space="preserve"> trade and cooperation, with specific protocols</w:t>
      </w:r>
      <w:r w:rsidR="002A3F8F" w:rsidRPr="001D1D88">
        <w:rPr>
          <w:rFonts w:eastAsia="Verdana"/>
          <w:color w:val="000000" w:themeColor="text1"/>
          <w:sz w:val="28"/>
          <w:szCs w:val="28"/>
          <w:lang w:val="en-GB"/>
        </w:rPr>
        <w:t>,</w:t>
      </w:r>
      <w:r w:rsidR="003627CA" w:rsidRPr="001D1D88">
        <w:rPr>
          <w:rFonts w:eastAsia="Verdana"/>
          <w:color w:val="000000" w:themeColor="text1"/>
          <w:sz w:val="28"/>
          <w:szCs w:val="28"/>
        </w:rPr>
        <w:t xml:space="preserve"> and to conclude </w:t>
      </w:r>
      <w:r w:rsidR="002A3F8F" w:rsidRPr="001D1D88">
        <w:rPr>
          <w:rFonts w:eastAsia="Verdana"/>
          <w:color w:val="000000" w:themeColor="text1"/>
          <w:sz w:val="28"/>
          <w:szCs w:val="28"/>
          <w:lang w:val="en-GB"/>
        </w:rPr>
        <w:t xml:space="preserve">these negotiations </w:t>
      </w:r>
      <w:r w:rsidR="003627CA" w:rsidRPr="001D1D88">
        <w:rPr>
          <w:rFonts w:eastAsia="Verdana"/>
          <w:color w:val="000000" w:themeColor="text1"/>
          <w:sz w:val="28"/>
          <w:szCs w:val="28"/>
        </w:rPr>
        <w:t>by June 1992</w:t>
      </w:r>
      <w:r w:rsidR="00377450" w:rsidRPr="001D1D88">
        <w:rPr>
          <w:rFonts w:eastAsia="Verdana"/>
          <w:color w:val="000000" w:themeColor="text1"/>
          <w:sz w:val="28"/>
          <w:szCs w:val="28"/>
          <w:lang w:val="en-GB"/>
        </w:rPr>
        <w:t xml:space="preserve"> [</w:t>
      </w:r>
      <w:r w:rsidR="006011E8" w:rsidRPr="001D1D88">
        <w:rPr>
          <w:rFonts w:eastAsia="Verdana"/>
          <w:color w:val="000000" w:themeColor="text1"/>
          <w:sz w:val="28"/>
          <w:szCs w:val="28"/>
          <w:lang w:val="en-GB"/>
        </w:rPr>
        <w:t>191, p. 140</w:t>
      </w:r>
      <w:r w:rsidR="00377450" w:rsidRPr="001D1D88">
        <w:rPr>
          <w:rFonts w:eastAsia="Verdana"/>
          <w:color w:val="000000" w:themeColor="text1"/>
          <w:sz w:val="28"/>
          <w:szCs w:val="28"/>
          <w:lang w:val="en-GB"/>
        </w:rPr>
        <w:t>]</w:t>
      </w:r>
      <w:r w:rsidR="003627CA" w:rsidRPr="001D1D88">
        <w:rPr>
          <w:rFonts w:eastAsia="Verdana"/>
          <w:color w:val="000000" w:themeColor="text1"/>
          <w:sz w:val="28"/>
          <w:szCs w:val="28"/>
        </w:rPr>
        <w:t>.</w:t>
      </w:r>
      <w:r w:rsidR="006011E8" w:rsidRPr="001D1D88">
        <w:rPr>
          <w:rFonts w:eastAsia="Verdana"/>
          <w:color w:val="000000" w:themeColor="text1"/>
          <w:sz w:val="28"/>
          <w:szCs w:val="28"/>
          <w:lang w:val="en-GB"/>
        </w:rPr>
        <w:t xml:space="preserve"> </w:t>
      </w:r>
      <w:r w:rsidR="00F734C3" w:rsidRPr="001D1D88">
        <w:rPr>
          <w:rFonts w:eastAsia="Verdana"/>
          <w:color w:val="000000" w:themeColor="text1"/>
          <w:sz w:val="28"/>
          <w:szCs w:val="28"/>
          <w:lang w:val="en-GB"/>
        </w:rPr>
        <w:t xml:space="preserve">In the event, </w:t>
      </w:r>
      <w:r w:rsidR="00F65B4A" w:rsidRPr="001D1D88">
        <w:rPr>
          <w:rFonts w:eastAsia="Verdana"/>
          <w:color w:val="000000" w:themeColor="text1"/>
          <w:sz w:val="28"/>
          <w:szCs w:val="28"/>
          <w:lang w:val="en-GB"/>
        </w:rPr>
        <w:t xml:space="preserve">the </w:t>
      </w:r>
      <w:r w:rsidR="003627CA" w:rsidRPr="001D1D88">
        <w:rPr>
          <w:rFonts w:eastAsia="Verdana"/>
          <w:color w:val="000000" w:themeColor="text1"/>
          <w:sz w:val="28"/>
          <w:szCs w:val="28"/>
        </w:rPr>
        <w:t xml:space="preserve">negotiation lasted </w:t>
      </w:r>
      <w:r w:rsidR="00F734C3" w:rsidRPr="001D1D88">
        <w:rPr>
          <w:rFonts w:eastAsia="Verdana"/>
          <w:color w:val="000000" w:themeColor="text1"/>
          <w:sz w:val="28"/>
          <w:szCs w:val="28"/>
          <w:lang w:val="en-GB"/>
        </w:rPr>
        <w:t xml:space="preserve">for </w:t>
      </w:r>
      <w:r w:rsidR="00201DAF" w:rsidRPr="001D1D88">
        <w:rPr>
          <w:rFonts w:eastAsia="Verdana"/>
          <w:color w:val="000000" w:themeColor="text1"/>
          <w:sz w:val="28"/>
          <w:szCs w:val="28"/>
          <w:lang w:val="en-GB"/>
        </w:rPr>
        <w:t>three</w:t>
      </w:r>
      <w:r w:rsidR="003627CA" w:rsidRPr="001D1D88">
        <w:rPr>
          <w:rFonts w:eastAsia="Verdana"/>
          <w:color w:val="000000" w:themeColor="text1"/>
          <w:sz w:val="28"/>
          <w:szCs w:val="28"/>
        </w:rPr>
        <w:t xml:space="preserve"> years.</w:t>
      </w:r>
      <w:r w:rsidR="00856045" w:rsidRPr="001D1D88">
        <w:rPr>
          <w:rFonts w:eastAsia="Verdana"/>
          <w:color w:val="000000" w:themeColor="text1"/>
          <w:sz w:val="28"/>
          <w:szCs w:val="28"/>
          <w:lang w:val="en-GB"/>
        </w:rPr>
        <w:t xml:space="preserve"> P</w:t>
      </w:r>
      <w:r w:rsidR="003627CA" w:rsidRPr="001D1D88">
        <w:rPr>
          <w:rFonts w:eastAsia="Verdana"/>
          <w:color w:val="000000" w:themeColor="text1"/>
          <w:sz w:val="28"/>
          <w:szCs w:val="28"/>
          <w:lang w:val="en-GB"/>
        </w:rPr>
        <w:t>articipants</w:t>
      </w:r>
      <w:r w:rsidR="00856045" w:rsidRPr="001D1D88">
        <w:rPr>
          <w:rFonts w:eastAsia="Verdana"/>
          <w:color w:val="000000" w:themeColor="text1"/>
          <w:sz w:val="28"/>
          <w:szCs w:val="28"/>
          <w:lang w:val="en-GB"/>
        </w:rPr>
        <w:t xml:space="preserve"> described</w:t>
      </w:r>
      <w:r w:rsidR="003627CA" w:rsidRPr="001D1D88">
        <w:rPr>
          <w:rFonts w:eastAsia="Verdana"/>
          <w:color w:val="000000" w:themeColor="text1"/>
          <w:sz w:val="28"/>
          <w:szCs w:val="28"/>
          <w:lang w:val="en-GB"/>
        </w:rPr>
        <w:t xml:space="preserve"> t</w:t>
      </w:r>
      <w:r w:rsidR="003627CA" w:rsidRPr="001D1D88">
        <w:rPr>
          <w:rFonts w:eastAsia="Verdana"/>
          <w:color w:val="000000" w:themeColor="text1"/>
          <w:sz w:val="28"/>
          <w:szCs w:val="28"/>
        </w:rPr>
        <w:t xml:space="preserve">he </w:t>
      </w:r>
      <w:r w:rsidR="00856045" w:rsidRPr="001D1D88">
        <w:rPr>
          <w:rFonts w:eastAsia="Verdana"/>
          <w:color w:val="000000" w:themeColor="text1"/>
          <w:sz w:val="28"/>
          <w:szCs w:val="28"/>
          <w:lang w:val="en-GB"/>
        </w:rPr>
        <w:t xml:space="preserve">discussions </w:t>
      </w:r>
      <w:r w:rsidR="004E0341" w:rsidRPr="001D1D88">
        <w:rPr>
          <w:rFonts w:eastAsia="Verdana"/>
          <w:color w:val="000000" w:themeColor="text1"/>
          <w:sz w:val="28"/>
          <w:szCs w:val="28"/>
          <w:lang w:val="en-GB"/>
        </w:rPr>
        <w:t>as difficult;</w:t>
      </w:r>
      <w:r w:rsidR="003627CA" w:rsidRPr="001D1D88">
        <w:rPr>
          <w:rFonts w:eastAsia="Verdana"/>
          <w:color w:val="000000" w:themeColor="text1"/>
          <w:sz w:val="28"/>
          <w:szCs w:val="28"/>
        </w:rPr>
        <w:t xml:space="preserve"> problems</w:t>
      </w:r>
      <w:r w:rsidR="00856045" w:rsidRPr="001D1D88">
        <w:rPr>
          <w:rFonts w:eastAsia="Verdana"/>
          <w:color w:val="000000" w:themeColor="text1"/>
          <w:sz w:val="28"/>
          <w:szCs w:val="28"/>
          <w:lang w:val="en-GB"/>
        </w:rPr>
        <w:t xml:space="preserve"> were encountered on all sides</w:t>
      </w:r>
      <w:r w:rsidR="003627CA" w:rsidRPr="001D1D88">
        <w:rPr>
          <w:rFonts w:eastAsia="Verdana"/>
          <w:color w:val="000000" w:themeColor="text1"/>
          <w:sz w:val="28"/>
          <w:szCs w:val="28"/>
        </w:rPr>
        <w:t xml:space="preserve"> </w:t>
      </w:r>
      <w:r w:rsidR="00377450" w:rsidRPr="001D1D88">
        <w:rPr>
          <w:rFonts w:eastAsia="Verdana"/>
          <w:color w:val="000000" w:themeColor="text1"/>
          <w:sz w:val="28"/>
          <w:szCs w:val="28"/>
          <w:lang w:val="en-GB"/>
        </w:rPr>
        <w:t>[</w:t>
      </w:r>
      <w:r w:rsidR="00693860" w:rsidRPr="001D1D88">
        <w:rPr>
          <w:rFonts w:eastAsia="Verdana"/>
          <w:color w:val="000000" w:themeColor="text1"/>
          <w:sz w:val="28"/>
          <w:szCs w:val="28"/>
          <w:lang w:val="en-GB"/>
        </w:rPr>
        <w:t>191, p. 146</w:t>
      </w:r>
      <w:r w:rsidR="00377450" w:rsidRPr="001D1D88">
        <w:rPr>
          <w:rFonts w:eastAsia="Verdana"/>
          <w:color w:val="000000" w:themeColor="text1"/>
          <w:sz w:val="28"/>
          <w:szCs w:val="28"/>
          <w:lang w:val="en-GB"/>
        </w:rPr>
        <w:t>]</w:t>
      </w:r>
      <w:r w:rsidR="003627CA" w:rsidRPr="001D1D88">
        <w:rPr>
          <w:rFonts w:eastAsia="Verdana"/>
          <w:color w:val="000000" w:themeColor="text1"/>
          <w:sz w:val="28"/>
          <w:szCs w:val="28"/>
        </w:rPr>
        <w:t>.</w:t>
      </w:r>
      <w:r w:rsidR="00693860" w:rsidRPr="001D1D88">
        <w:rPr>
          <w:rFonts w:eastAsia="Verdana"/>
          <w:color w:val="000000" w:themeColor="text1"/>
          <w:sz w:val="28"/>
          <w:szCs w:val="28"/>
        </w:rPr>
        <w:t xml:space="preserve"> </w:t>
      </w:r>
      <w:r w:rsidR="003627CA" w:rsidRPr="001D1D88">
        <w:rPr>
          <w:rFonts w:eastAsia="Verdana"/>
          <w:color w:val="000000" w:themeColor="text1"/>
          <w:sz w:val="28"/>
          <w:szCs w:val="28"/>
        </w:rPr>
        <w:t xml:space="preserve">It was not as easy as it seemed to draw up </w:t>
      </w:r>
      <w:r w:rsidR="0092172F" w:rsidRPr="001D1D88">
        <w:rPr>
          <w:rFonts w:eastAsia="Verdana"/>
          <w:color w:val="000000" w:themeColor="text1"/>
          <w:sz w:val="28"/>
          <w:szCs w:val="28"/>
          <w:lang w:val="en-GB"/>
        </w:rPr>
        <w:t>a</w:t>
      </w:r>
      <w:r w:rsidR="003627CA" w:rsidRPr="001D1D88">
        <w:rPr>
          <w:rFonts w:eastAsia="Verdana"/>
          <w:color w:val="000000" w:themeColor="text1"/>
          <w:sz w:val="28"/>
          <w:szCs w:val="28"/>
        </w:rPr>
        <w:t xml:space="preserve"> legal text </w:t>
      </w:r>
      <w:r w:rsidR="0092172F" w:rsidRPr="001D1D88">
        <w:rPr>
          <w:rFonts w:eastAsia="Verdana"/>
          <w:color w:val="000000" w:themeColor="text1"/>
          <w:sz w:val="28"/>
          <w:szCs w:val="28"/>
          <w:lang w:val="en-GB"/>
        </w:rPr>
        <w:t xml:space="preserve">that would be </w:t>
      </w:r>
      <w:r w:rsidR="003627CA" w:rsidRPr="001D1D88">
        <w:rPr>
          <w:rFonts w:eastAsia="Verdana"/>
          <w:color w:val="000000" w:themeColor="text1"/>
          <w:sz w:val="28"/>
          <w:szCs w:val="28"/>
        </w:rPr>
        <w:t>acceptable to all</w:t>
      </w:r>
      <w:r w:rsidR="00BC4B26" w:rsidRPr="001D1D88">
        <w:rPr>
          <w:rFonts w:eastAsia="Verdana"/>
          <w:color w:val="000000" w:themeColor="text1"/>
          <w:sz w:val="28"/>
          <w:szCs w:val="28"/>
          <w:lang w:val="en-GB"/>
        </w:rPr>
        <w:t xml:space="preserve"> [191, p. 146]</w:t>
      </w:r>
      <w:r w:rsidR="003627CA" w:rsidRPr="001D1D88">
        <w:rPr>
          <w:rFonts w:eastAsia="Verdana"/>
          <w:color w:val="000000" w:themeColor="text1"/>
          <w:sz w:val="28"/>
          <w:szCs w:val="28"/>
          <w:lang w:val="en-GB"/>
        </w:rPr>
        <w:t xml:space="preserve">. </w:t>
      </w:r>
    </w:p>
    <w:p w14:paraId="3A7CD40E" w14:textId="54CBE431" w:rsidR="0010618F" w:rsidRPr="001D1D88" w:rsidRDefault="00350BA0" w:rsidP="008C6342">
      <w:pPr>
        <w:ind w:left="-141" w:firstLine="708"/>
        <w:jc w:val="both"/>
        <w:rPr>
          <w:rFonts w:eastAsia="Verdana"/>
          <w:color w:val="000000" w:themeColor="text1"/>
          <w:sz w:val="28"/>
          <w:szCs w:val="28"/>
        </w:rPr>
      </w:pPr>
      <w:r w:rsidRPr="001D1D88">
        <w:rPr>
          <w:rFonts w:eastAsia="Verdana"/>
          <w:color w:val="000000" w:themeColor="text1"/>
          <w:sz w:val="28"/>
          <w:szCs w:val="28"/>
          <w:lang w:val="en-GB"/>
        </w:rPr>
        <w:t>Dore</w:t>
      </w:r>
      <w:r w:rsidR="0092172F" w:rsidRPr="001D1D88">
        <w:rPr>
          <w:rFonts w:eastAsia="Verdana"/>
          <w:color w:val="000000" w:themeColor="text1"/>
          <w:sz w:val="28"/>
          <w:szCs w:val="28"/>
          <w:lang w:val="en-GB"/>
        </w:rPr>
        <w:t xml:space="preserve"> J. undertook a detailed analysis of the ECT </w:t>
      </w:r>
      <w:r w:rsidR="00907A14" w:rsidRPr="001D1D88">
        <w:rPr>
          <w:rFonts w:eastAsia="Verdana"/>
          <w:color w:val="000000" w:themeColor="text1"/>
          <w:sz w:val="28"/>
          <w:szCs w:val="28"/>
          <w:lang w:val="en-GB"/>
        </w:rPr>
        <w:t>n</w:t>
      </w:r>
      <w:r w:rsidR="00320A51" w:rsidRPr="001D1D88">
        <w:rPr>
          <w:rFonts w:eastAsia="Verdana"/>
          <w:color w:val="000000" w:themeColor="text1"/>
          <w:sz w:val="28"/>
          <w:szCs w:val="28"/>
        </w:rPr>
        <w:t>egotiati</w:t>
      </w:r>
      <w:r w:rsidR="00A17BA2" w:rsidRPr="001D1D88">
        <w:rPr>
          <w:rFonts w:eastAsia="Verdana"/>
          <w:color w:val="000000" w:themeColor="text1"/>
          <w:sz w:val="28"/>
          <w:szCs w:val="28"/>
          <w:lang w:val="en-GB"/>
        </w:rPr>
        <w:t>ons</w:t>
      </w:r>
      <w:r w:rsidR="00907A14" w:rsidRPr="001D1D88">
        <w:rPr>
          <w:rFonts w:eastAsia="Verdana"/>
          <w:color w:val="000000" w:themeColor="text1"/>
          <w:sz w:val="28"/>
          <w:szCs w:val="28"/>
          <w:lang w:val="en-GB"/>
        </w:rPr>
        <w:t xml:space="preserve"> </w:t>
      </w:r>
      <w:r w:rsidR="00377450" w:rsidRPr="001D1D88">
        <w:rPr>
          <w:rFonts w:eastAsia="Verdana"/>
          <w:color w:val="000000" w:themeColor="text1"/>
          <w:sz w:val="28"/>
          <w:szCs w:val="28"/>
          <w:lang w:val="en-GB"/>
        </w:rPr>
        <w:t>[</w:t>
      </w:r>
      <w:r w:rsidR="00BC4B26" w:rsidRPr="001D1D88">
        <w:rPr>
          <w:rFonts w:eastAsia="Verdana"/>
          <w:color w:val="000000" w:themeColor="text1"/>
          <w:sz w:val="28"/>
          <w:szCs w:val="28"/>
          <w:lang w:val="en-GB"/>
        </w:rPr>
        <w:t>191</w:t>
      </w:r>
      <w:r w:rsidR="00377450" w:rsidRPr="001D1D88">
        <w:rPr>
          <w:rFonts w:eastAsia="Verdana"/>
          <w:color w:val="000000" w:themeColor="text1"/>
          <w:sz w:val="28"/>
          <w:szCs w:val="28"/>
          <w:lang w:val="en-GB"/>
        </w:rPr>
        <w:t>]</w:t>
      </w:r>
      <w:r w:rsidR="00907A14" w:rsidRPr="001D1D88">
        <w:rPr>
          <w:rFonts w:eastAsia="Verdana"/>
          <w:color w:val="000000" w:themeColor="text1"/>
          <w:sz w:val="28"/>
          <w:szCs w:val="28"/>
          <w:lang w:val="en-GB"/>
        </w:rPr>
        <w:t xml:space="preserve">. </w:t>
      </w:r>
      <w:r w:rsidR="0092172F" w:rsidRPr="001D1D88">
        <w:rPr>
          <w:rFonts w:eastAsia="Verdana"/>
          <w:color w:val="000000" w:themeColor="text1"/>
          <w:sz w:val="28"/>
          <w:szCs w:val="28"/>
          <w:lang w:val="en-GB"/>
        </w:rPr>
        <w:t>She found that</w:t>
      </w:r>
      <w:r w:rsidR="0025332F" w:rsidRPr="001D1D88">
        <w:rPr>
          <w:rFonts w:eastAsia="Verdana"/>
          <w:color w:val="000000" w:themeColor="text1"/>
          <w:sz w:val="28"/>
          <w:szCs w:val="28"/>
          <w:lang w:val="en-GB"/>
        </w:rPr>
        <w:t xml:space="preserve">, </w:t>
      </w:r>
      <w:r w:rsidR="009C03E7" w:rsidRPr="001D1D88">
        <w:rPr>
          <w:rFonts w:eastAsia="Verdana"/>
          <w:color w:val="000000" w:themeColor="text1"/>
          <w:sz w:val="28"/>
          <w:szCs w:val="28"/>
          <w:lang w:val="en-GB"/>
        </w:rPr>
        <w:t>first</w:t>
      </w:r>
      <w:r w:rsidR="0092172F" w:rsidRPr="001D1D88">
        <w:rPr>
          <w:rFonts w:eastAsia="Verdana"/>
          <w:color w:val="000000" w:themeColor="text1"/>
          <w:sz w:val="28"/>
          <w:szCs w:val="28"/>
          <w:lang w:val="en-GB"/>
        </w:rPr>
        <w:t>ly</w:t>
      </w:r>
      <w:r w:rsidR="00201DAF" w:rsidRPr="001D1D88">
        <w:rPr>
          <w:rFonts w:eastAsia="Verdana"/>
          <w:color w:val="000000" w:themeColor="text1"/>
          <w:sz w:val="28"/>
          <w:szCs w:val="28"/>
          <w:lang w:val="en-GB"/>
        </w:rPr>
        <w:t>,</w:t>
      </w:r>
      <w:r w:rsidR="00320A51" w:rsidRPr="001D1D88">
        <w:rPr>
          <w:rFonts w:eastAsia="Verdana"/>
          <w:color w:val="000000" w:themeColor="text1"/>
          <w:sz w:val="28"/>
          <w:szCs w:val="28"/>
        </w:rPr>
        <w:t xml:space="preserve"> there was </w:t>
      </w:r>
      <w:r w:rsidR="0025332F" w:rsidRPr="001D1D88">
        <w:rPr>
          <w:rFonts w:eastAsia="Verdana"/>
          <w:color w:val="000000" w:themeColor="text1"/>
          <w:sz w:val="28"/>
          <w:szCs w:val="28"/>
          <w:lang w:val="en-GB"/>
        </w:rPr>
        <w:t xml:space="preserve">a </w:t>
      </w:r>
      <w:r w:rsidR="00A17BA2" w:rsidRPr="001D1D88">
        <w:rPr>
          <w:rFonts w:eastAsia="Verdana"/>
          <w:color w:val="000000" w:themeColor="text1"/>
          <w:sz w:val="28"/>
          <w:szCs w:val="28"/>
          <w:lang w:val="en-GB"/>
        </w:rPr>
        <w:t>conflict</w:t>
      </w:r>
      <w:r w:rsidR="0025332F" w:rsidRPr="001D1D88">
        <w:rPr>
          <w:rFonts w:eastAsia="Verdana"/>
          <w:color w:val="000000" w:themeColor="text1"/>
          <w:sz w:val="28"/>
          <w:szCs w:val="28"/>
          <w:lang w:val="en-GB"/>
        </w:rPr>
        <w:t xml:space="preserve"> </w:t>
      </w:r>
      <w:r w:rsidR="00A17BA2" w:rsidRPr="001D1D88">
        <w:rPr>
          <w:rFonts w:eastAsia="Verdana"/>
          <w:color w:val="000000" w:themeColor="text1"/>
          <w:sz w:val="28"/>
          <w:szCs w:val="28"/>
          <w:lang w:val="en-GB"/>
        </w:rPr>
        <w:t>between the</w:t>
      </w:r>
      <w:r w:rsidR="0025332F" w:rsidRPr="001D1D88">
        <w:rPr>
          <w:rFonts w:eastAsia="Verdana"/>
          <w:color w:val="000000" w:themeColor="text1"/>
          <w:sz w:val="28"/>
          <w:szCs w:val="28"/>
          <w:lang w:val="en-GB"/>
        </w:rPr>
        <w:t xml:space="preserve"> political and economic interests </w:t>
      </w:r>
      <w:r w:rsidR="009C03E7" w:rsidRPr="001D1D88">
        <w:rPr>
          <w:rFonts w:eastAsia="Verdana"/>
          <w:color w:val="000000" w:themeColor="text1"/>
          <w:sz w:val="28"/>
          <w:szCs w:val="28"/>
          <w:lang w:val="en-GB"/>
        </w:rPr>
        <w:t xml:space="preserve">of </w:t>
      </w:r>
      <w:r w:rsidR="00201DAF" w:rsidRPr="001D1D88">
        <w:rPr>
          <w:rFonts w:eastAsia="Verdana"/>
          <w:color w:val="000000" w:themeColor="text1"/>
          <w:sz w:val="28"/>
          <w:szCs w:val="28"/>
          <w:lang w:val="en-GB"/>
        </w:rPr>
        <w:t xml:space="preserve">the </w:t>
      </w:r>
      <w:r w:rsidR="0025332F" w:rsidRPr="001D1D88">
        <w:rPr>
          <w:rFonts w:eastAsia="Verdana"/>
          <w:color w:val="000000" w:themeColor="text1"/>
          <w:sz w:val="28"/>
          <w:szCs w:val="28"/>
          <w:lang w:val="en-GB"/>
        </w:rPr>
        <w:t>involved parties</w:t>
      </w:r>
      <w:r w:rsidR="000343F6" w:rsidRPr="001D1D88">
        <w:rPr>
          <w:rFonts w:eastAsia="Verdana"/>
          <w:color w:val="000000" w:themeColor="text1"/>
          <w:sz w:val="28"/>
          <w:szCs w:val="28"/>
          <w:lang w:val="en-GB"/>
        </w:rPr>
        <w:t>. For example, the</w:t>
      </w:r>
      <w:r w:rsidR="00320A51" w:rsidRPr="001D1D88">
        <w:rPr>
          <w:rFonts w:eastAsia="Verdana"/>
          <w:color w:val="000000" w:themeColor="text1"/>
          <w:sz w:val="28"/>
          <w:szCs w:val="28"/>
        </w:rPr>
        <w:t xml:space="preserve"> US </w:t>
      </w:r>
      <w:r w:rsidR="000343F6" w:rsidRPr="001D1D88">
        <w:rPr>
          <w:rFonts w:eastAsia="Verdana"/>
          <w:color w:val="000000" w:themeColor="text1"/>
          <w:sz w:val="28"/>
          <w:szCs w:val="28"/>
          <w:lang w:val="en-GB"/>
        </w:rPr>
        <w:t>saw the draft text as paving the way for EU</w:t>
      </w:r>
      <w:r w:rsidR="00320A51" w:rsidRPr="001D1D88">
        <w:rPr>
          <w:rFonts w:eastAsia="Verdana"/>
          <w:color w:val="000000" w:themeColor="text1"/>
          <w:sz w:val="28"/>
          <w:szCs w:val="28"/>
        </w:rPr>
        <w:t xml:space="preserve"> </w:t>
      </w:r>
      <w:r w:rsidR="00201DAF" w:rsidRPr="001D1D88">
        <w:rPr>
          <w:rFonts w:eastAsia="Verdana"/>
          <w:color w:val="000000" w:themeColor="text1"/>
          <w:sz w:val="28"/>
          <w:szCs w:val="28"/>
          <w:lang w:val="en-GB"/>
        </w:rPr>
        <w:t>monopoliz</w:t>
      </w:r>
      <w:r w:rsidR="000343F6" w:rsidRPr="001D1D88">
        <w:rPr>
          <w:rFonts w:eastAsia="Verdana"/>
          <w:color w:val="000000" w:themeColor="text1"/>
          <w:sz w:val="28"/>
          <w:szCs w:val="28"/>
          <w:lang w:val="en-GB"/>
        </w:rPr>
        <w:t>ation</w:t>
      </w:r>
      <w:r w:rsidR="00201DAF" w:rsidRPr="001D1D88">
        <w:rPr>
          <w:rFonts w:eastAsia="Verdana"/>
          <w:color w:val="000000" w:themeColor="text1"/>
          <w:sz w:val="28"/>
          <w:szCs w:val="28"/>
          <w:lang w:val="en-GB"/>
        </w:rPr>
        <w:t xml:space="preserve"> </w:t>
      </w:r>
      <w:r w:rsidR="000343F6" w:rsidRPr="001D1D88">
        <w:rPr>
          <w:rFonts w:eastAsia="Verdana"/>
          <w:color w:val="000000" w:themeColor="text1"/>
          <w:sz w:val="28"/>
          <w:szCs w:val="28"/>
          <w:lang w:val="en-GB"/>
        </w:rPr>
        <w:t>of</w:t>
      </w:r>
      <w:r w:rsidR="00201DAF" w:rsidRPr="001D1D88">
        <w:rPr>
          <w:rFonts w:eastAsia="Verdana"/>
          <w:color w:val="000000" w:themeColor="text1"/>
          <w:sz w:val="28"/>
          <w:szCs w:val="28"/>
          <w:lang w:val="en-GB"/>
        </w:rPr>
        <w:t xml:space="preserve"> </w:t>
      </w:r>
      <w:r w:rsidR="000343F6" w:rsidRPr="001D1D88">
        <w:rPr>
          <w:rFonts w:eastAsia="Verdana"/>
          <w:color w:val="000000" w:themeColor="text1"/>
          <w:sz w:val="28"/>
          <w:szCs w:val="28"/>
          <w:lang w:val="en-GB"/>
        </w:rPr>
        <w:t>ex-USSR</w:t>
      </w:r>
      <w:r w:rsidR="00201DAF" w:rsidRPr="001D1D88">
        <w:rPr>
          <w:rFonts w:eastAsia="Verdana"/>
          <w:color w:val="000000" w:themeColor="text1"/>
          <w:sz w:val="28"/>
          <w:szCs w:val="28"/>
          <w:lang w:val="en-GB"/>
        </w:rPr>
        <w:t xml:space="preserve"> </w:t>
      </w:r>
      <w:r w:rsidR="000343F6" w:rsidRPr="001D1D88">
        <w:rPr>
          <w:rFonts w:eastAsia="Verdana"/>
          <w:color w:val="000000" w:themeColor="text1"/>
          <w:sz w:val="28"/>
          <w:szCs w:val="28"/>
          <w:lang w:val="en-GB"/>
        </w:rPr>
        <w:t xml:space="preserve">mineral </w:t>
      </w:r>
      <w:r w:rsidR="00201DAF" w:rsidRPr="001D1D88">
        <w:rPr>
          <w:rFonts w:eastAsia="Verdana"/>
          <w:color w:val="000000" w:themeColor="text1"/>
          <w:sz w:val="28"/>
          <w:szCs w:val="28"/>
          <w:lang w:val="en-GB"/>
        </w:rPr>
        <w:t>resources</w:t>
      </w:r>
      <w:r w:rsidR="000343F6" w:rsidRPr="001D1D88">
        <w:rPr>
          <w:rFonts w:eastAsia="Verdana"/>
          <w:color w:val="000000" w:themeColor="text1"/>
          <w:sz w:val="28"/>
          <w:szCs w:val="28"/>
          <w:lang w:val="en-GB"/>
        </w:rPr>
        <w:t xml:space="preserve">, but wanted a slice of the cake and to be involved in the text negotiations </w:t>
      </w:r>
      <w:r w:rsidR="00377450" w:rsidRPr="001D1D88">
        <w:rPr>
          <w:rFonts w:eastAsia="Verdana"/>
          <w:color w:val="000000" w:themeColor="text1"/>
          <w:sz w:val="28"/>
          <w:szCs w:val="28"/>
          <w:lang w:val="en-GB"/>
        </w:rPr>
        <w:t>[</w:t>
      </w:r>
      <w:r w:rsidR="00A70692" w:rsidRPr="001D1D88">
        <w:rPr>
          <w:rFonts w:eastAsia="Verdana"/>
          <w:color w:val="000000" w:themeColor="text1"/>
          <w:sz w:val="28"/>
          <w:szCs w:val="28"/>
          <w:lang w:val="en-GB"/>
        </w:rPr>
        <w:t>191, p. 139-140</w:t>
      </w:r>
      <w:r w:rsidR="00377450" w:rsidRPr="001D1D88">
        <w:rPr>
          <w:rFonts w:eastAsia="Verdana"/>
          <w:color w:val="000000" w:themeColor="text1"/>
          <w:sz w:val="28"/>
          <w:szCs w:val="28"/>
          <w:lang w:val="en-GB"/>
        </w:rPr>
        <w:t>]</w:t>
      </w:r>
      <w:r w:rsidR="00320A51" w:rsidRPr="001D1D88">
        <w:rPr>
          <w:rFonts w:eastAsia="Verdana"/>
          <w:color w:val="000000" w:themeColor="text1"/>
          <w:sz w:val="28"/>
          <w:szCs w:val="28"/>
        </w:rPr>
        <w:t>.</w:t>
      </w:r>
      <w:r w:rsidR="00504908" w:rsidRPr="001D1D88">
        <w:rPr>
          <w:rFonts w:eastAsia="Verdana"/>
          <w:color w:val="000000" w:themeColor="text1"/>
          <w:sz w:val="28"/>
          <w:szCs w:val="28"/>
          <w:lang w:val="en-GB"/>
        </w:rPr>
        <w:t xml:space="preserve"> </w:t>
      </w:r>
      <w:r w:rsidR="00320A51" w:rsidRPr="001D1D88">
        <w:rPr>
          <w:rFonts w:eastAsia="Verdana"/>
          <w:color w:val="000000" w:themeColor="text1"/>
          <w:sz w:val="28"/>
          <w:szCs w:val="28"/>
        </w:rPr>
        <w:t>France and Belgium</w:t>
      </w:r>
      <w:r w:rsidR="000343F6" w:rsidRPr="001D1D88">
        <w:rPr>
          <w:rFonts w:eastAsia="Verdana"/>
          <w:color w:val="000000" w:themeColor="text1"/>
          <w:sz w:val="28"/>
          <w:szCs w:val="28"/>
          <w:lang w:val="en-GB"/>
        </w:rPr>
        <w:t>, meanwhile,</w:t>
      </w:r>
      <w:r w:rsidR="00320A51" w:rsidRPr="001D1D88">
        <w:rPr>
          <w:rFonts w:eastAsia="Verdana"/>
          <w:color w:val="000000" w:themeColor="text1"/>
          <w:sz w:val="28"/>
          <w:szCs w:val="28"/>
        </w:rPr>
        <w:t xml:space="preserve"> insisted that </w:t>
      </w:r>
      <w:r w:rsidR="00504908" w:rsidRPr="001D1D88">
        <w:rPr>
          <w:rFonts w:eastAsia="Verdana"/>
          <w:color w:val="000000" w:themeColor="text1"/>
          <w:sz w:val="28"/>
          <w:szCs w:val="28"/>
          <w:lang w:val="en-GB"/>
        </w:rPr>
        <w:t xml:space="preserve">only </w:t>
      </w:r>
      <w:r w:rsidR="00320A51" w:rsidRPr="001D1D88">
        <w:rPr>
          <w:rFonts w:eastAsia="Verdana"/>
          <w:color w:val="000000" w:themeColor="text1"/>
          <w:sz w:val="28"/>
          <w:szCs w:val="28"/>
        </w:rPr>
        <w:t xml:space="preserve">the </w:t>
      </w:r>
      <w:r w:rsidR="000343F6" w:rsidRPr="001D1D88">
        <w:rPr>
          <w:rFonts w:eastAsia="Verdana"/>
          <w:color w:val="000000" w:themeColor="text1"/>
          <w:sz w:val="28"/>
          <w:szCs w:val="28"/>
          <w:lang w:val="en-GB"/>
        </w:rPr>
        <w:t xml:space="preserve">EU </w:t>
      </w:r>
      <w:r w:rsidR="00320A51" w:rsidRPr="001D1D88">
        <w:rPr>
          <w:rFonts w:eastAsia="Verdana"/>
          <w:color w:val="000000" w:themeColor="text1"/>
          <w:sz w:val="28"/>
          <w:szCs w:val="28"/>
        </w:rPr>
        <w:t xml:space="preserve">and </w:t>
      </w:r>
      <w:r w:rsidR="000343F6" w:rsidRPr="001D1D88">
        <w:rPr>
          <w:rFonts w:eastAsia="Verdana"/>
          <w:color w:val="000000" w:themeColor="text1"/>
          <w:sz w:val="28"/>
          <w:szCs w:val="28"/>
          <w:lang w:val="en-GB"/>
        </w:rPr>
        <w:t>ex-USSR</w:t>
      </w:r>
      <w:r w:rsidR="00320A51" w:rsidRPr="001D1D88">
        <w:rPr>
          <w:rFonts w:eastAsia="Verdana"/>
          <w:color w:val="000000" w:themeColor="text1"/>
          <w:sz w:val="28"/>
          <w:szCs w:val="28"/>
        </w:rPr>
        <w:t xml:space="preserve"> </w:t>
      </w:r>
      <w:r w:rsidR="000343F6" w:rsidRPr="001D1D88">
        <w:rPr>
          <w:rFonts w:eastAsia="Verdana"/>
          <w:color w:val="000000" w:themeColor="text1"/>
          <w:sz w:val="28"/>
          <w:szCs w:val="28"/>
          <w:lang w:val="en-GB"/>
        </w:rPr>
        <w:t>states</w:t>
      </w:r>
      <w:r w:rsidR="0010618F" w:rsidRPr="001D1D88">
        <w:rPr>
          <w:rFonts w:eastAsia="Verdana"/>
          <w:color w:val="000000" w:themeColor="text1"/>
          <w:sz w:val="28"/>
          <w:szCs w:val="28"/>
          <w:lang w:val="en-GB"/>
        </w:rPr>
        <w:t xml:space="preserve"> should be involved </w:t>
      </w:r>
      <w:r w:rsidR="00377450" w:rsidRPr="001D1D88">
        <w:rPr>
          <w:rFonts w:eastAsia="Verdana"/>
          <w:color w:val="000000" w:themeColor="text1"/>
          <w:sz w:val="28"/>
          <w:szCs w:val="28"/>
          <w:lang w:val="en-GB"/>
        </w:rPr>
        <w:t>[</w:t>
      </w:r>
      <w:r w:rsidR="00A70692" w:rsidRPr="001D1D88">
        <w:rPr>
          <w:rFonts w:eastAsia="Verdana"/>
          <w:color w:val="000000" w:themeColor="text1"/>
          <w:sz w:val="28"/>
          <w:szCs w:val="28"/>
          <w:lang w:val="en-GB"/>
        </w:rPr>
        <w:t>191, p. 140</w:t>
      </w:r>
      <w:r w:rsidR="00377450" w:rsidRPr="001D1D88">
        <w:rPr>
          <w:rFonts w:eastAsia="Verdana"/>
          <w:color w:val="000000" w:themeColor="text1"/>
          <w:sz w:val="28"/>
          <w:szCs w:val="28"/>
          <w:lang w:val="en-GB"/>
        </w:rPr>
        <w:t>]</w:t>
      </w:r>
      <w:r w:rsidR="00320A51" w:rsidRPr="001D1D88">
        <w:rPr>
          <w:rFonts w:eastAsia="Verdana"/>
          <w:color w:val="000000" w:themeColor="text1"/>
          <w:sz w:val="28"/>
          <w:szCs w:val="28"/>
        </w:rPr>
        <w:t>.</w:t>
      </w:r>
    </w:p>
    <w:p w14:paraId="2BE0CA0B" w14:textId="7FBDA271" w:rsidR="0010618F" w:rsidRPr="001D1D88" w:rsidRDefault="00CF3D4E" w:rsidP="008C6342">
      <w:pPr>
        <w:ind w:left="-141" w:firstLine="708"/>
        <w:jc w:val="both"/>
        <w:rPr>
          <w:rFonts w:eastAsia="Verdana"/>
          <w:color w:val="000000" w:themeColor="text1"/>
          <w:sz w:val="28"/>
          <w:szCs w:val="28"/>
        </w:rPr>
      </w:pPr>
      <w:r w:rsidRPr="001D1D88">
        <w:rPr>
          <w:rFonts w:eastAsia="Verdana"/>
          <w:color w:val="000000" w:themeColor="text1"/>
          <w:sz w:val="28"/>
          <w:szCs w:val="28"/>
          <w:lang w:val="en-GB"/>
        </w:rPr>
        <w:t>Dore’s s</w:t>
      </w:r>
      <w:r w:rsidR="00A535C4" w:rsidRPr="001D1D88">
        <w:rPr>
          <w:rFonts w:eastAsia="Verdana"/>
          <w:color w:val="000000" w:themeColor="text1"/>
          <w:sz w:val="28"/>
          <w:szCs w:val="28"/>
          <w:lang w:val="en-GB"/>
        </w:rPr>
        <w:t>econd</w:t>
      </w:r>
      <w:r w:rsidRPr="001D1D88">
        <w:rPr>
          <w:rFonts w:eastAsia="Verdana"/>
          <w:color w:val="000000" w:themeColor="text1"/>
          <w:sz w:val="28"/>
          <w:szCs w:val="28"/>
          <w:lang w:val="en-GB"/>
        </w:rPr>
        <w:t xml:space="preserve"> finding was that</w:t>
      </w:r>
      <w:r w:rsidR="00320A51" w:rsidRPr="001D1D88">
        <w:rPr>
          <w:rFonts w:eastAsia="Verdana"/>
          <w:color w:val="000000" w:themeColor="text1"/>
          <w:sz w:val="28"/>
          <w:szCs w:val="28"/>
        </w:rPr>
        <w:t xml:space="preserve"> the legal system of </w:t>
      </w:r>
      <w:r w:rsidRPr="001D1D88">
        <w:rPr>
          <w:rFonts w:eastAsia="Verdana"/>
          <w:color w:val="000000" w:themeColor="text1"/>
          <w:sz w:val="28"/>
          <w:szCs w:val="28"/>
          <w:lang w:val="en-GB"/>
        </w:rPr>
        <w:t>ex-USSR states did not align with</w:t>
      </w:r>
      <w:r w:rsidR="00320A51" w:rsidRPr="001D1D88">
        <w:rPr>
          <w:rFonts w:eastAsia="Verdana"/>
          <w:color w:val="000000" w:themeColor="text1"/>
          <w:sz w:val="28"/>
          <w:szCs w:val="28"/>
        </w:rPr>
        <w:t xml:space="preserve"> the international legal principles, mechanisms</w:t>
      </w:r>
      <w:r w:rsidR="00201DAF" w:rsidRPr="001D1D88">
        <w:rPr>
          <w:rFonts w:eastAsia="Verdana"/>
          <w:color w:val="000000" w:themeColor="text1"/>
          <w:sz w:val="28"/>
          <w:szCs w:val="28"/>
          <w:lang w:val="en-GB"/>
        </w:rPr>
        <w:t>,</w:t>
      </w:r>
      <w:r w:rsidR="00320A51" w:rsidRPr="001D1D88">
        <w:rPr>
          <w:rFonts w:eastAsia="Verdana"/>
          <w:color w:val="000000" w:themeColor="text1"/>
          <w:sz w:val="28"/>
          <w:szCs w:val="28"/>
        </w:rPr>
        <w:t xml:space="preserve"> and instruments in trade and investment regulation</w:t>
      </w:r>
      <w:r w:rsidR="0010618F" w:rsidRPr="001D1D88">
        <w:rPr>
          <w:rFonts w:eastAsia="Verdana"/>
          <w:color w:val="000000" w:themeColor="text1"/>
          <w:sz w:val="28"/>
          <w:szCs w:val="28"/>
          <w:lang w:val="en-GB"/>
        </w:rPr>
        <w:t>s</w:t>
      </w:r>
      <w:r w:rsidR="00320A51" w:rsidRPr="001D1D88">
        <w:rPr>
          <w:rFonts w:eastAsia="Verdana"/>
          <w:color w:val="000000" w:themeColor="text1"/>
          <w:sz w:val="28"/>
          <w:szCs w:val="28"/>
        </w:rPr>
        <w:t xml:space="preserve"> </w:t>
      </w:r>
      <w:r w:rsidRPr="001D1D88">
        <w:rPr>
          <w:rFonts w:eastAsia="Verdana"/>
          <w:color w:val="000000" w:themeColor="text1"/>
          <w:sz w:val="28"/>
          <w:szCs w:val="28"/>
          <w:lang w:val="en-GB"/>
        </w:rPr>
        <w:t>that had evolved in the Western tradition discussed earlier in this dissertation</w:t>
      </w:r>
      <w:r w:rsidR="00320A51"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Ex-USSR </w:t>
      </w:r>
      <w:r w:rsidR="00AE01E7" w:rsidRPr="001D1D88">
        <w:rPr>
          <w:rFonts w:eastAsia="Verdana"/>
          <w:color w:val="000000" w:themeColor="text1"/>
          <w:sz w:val="28"/>
          <w:szCs w:val="28"/>
          <w:lang w:val="en-GB"/>
        </w:rPr>
        <w:t>states</w:t>
      </w:r>
      <w:r w:rsidRPr="001D1D88">
        <w:rPr>
          <w:rFonts w:eastAsia="Verdana"/>
          <w:color w:val="000000" w:themeColor="text1"/>
          <w:sz w:val="28"/>
          <w:szCs w:val="28"/>
          <w:lang w:val="en-GB"/>
        </w:rPr>
        <w:t xml:space="preserve"> negotiators had never encountered and simply did not understand what </w:t>
      </w:r>
      <w:r w:rsidR="00170064" w:rsidRPr="001D1D88">
        <w:rPr>
          <w:rFonts w:eastAsia="Verdana"/>
          <w:color w:val="000000" w:themeColor="text1"/>
          <w:sz w:val="28"/>
          <w:szCs w:val="28"/>
          <w:lang w:val="en-GB"/>
        </w:rPr>
        <w:t xml:space="preserve">to </w:t>
      </w:r>
      <w:r w:rsidRPr="001D1D88">
        <w:rPr>
          <w:rFonts w:eastAsia="Verdana"/>
          <w:color w:val="000000" w:themeColor="text1"/>
          <w:sz w:val="28"/>
          <w:szCs w:val="28"/>
          <w:lang w:val="en-GB"/>
        </w:rPr>
        <w:t xml:space="preserve">the EU were basic principles of international trade </w:t>
      </w:r>
      <w:r w:rsidR="00377450" w:rsidRPr="001D1D88">
        <w:rPr>
          <w:rFonts w:eastAsia="Verdana"/>
          <w:color w:val="000000" w:themeColor="text1"/>
          <w:sz w:val="28"/>
          <w:szCs w:val="28"/>
          <w:lang w:val="en-GB"/>
        </w:rPr>
        <w:t>[</w:t>
      </w:r>
      <w:r w:rsidR="00170064" w:rsidRPr="001D1D88">
        <w:rPr>
          <w:rFonts w:eastAsia="Verdana"/>
          <w:color w:val="000000" w:themeColor="text1"/>
          <w:sz w:val="28"/>
          <w:szCs w:val="28"/>
          <w:lang w:val="en-GB"/>
        </w:rPr>
        <w:t>191, p. 137, 146</w:t>
      </w:r>
      <w:r w:rsidR="00377450" w:rsidRPr="001D1D88">
        <w:rPr>
          <w:rFonts w:eastAsia="Verdana"/>
          <w:color w:val="000000" w:themeColor="text1"/>
          <w:sz w:val="28"/>
          <w:szCs w:val="28"/>
          <w:lang w:val="en-GB"/>
        </w:rPr>
        <w:t>]</w:t>
      </w:r>
      <w:r w:rsidR="00320A51" w:rsidRPr="001D1D88">
        <w:rPr>
          <w:rFonts w:eastAsia="Verdana"/>
          <w:color w:val="000000" w:themeColor="text1"/>
          <w:sz w:val="28"/>
          <w:szCs w:val="28"/>
        </w:rPr>
        <w:t>.</w:t>
      </w:r>
      <w:r w:rsidR="00170064" w:rsidRPr="001D1D88">
        <w:rPr>
          <w:rFonts w:eastAsia="Verdana"/>
          <w:color w:val="000000" w:themeColor="text1"/>
          <w:sz w:val="28"/>
          <w:szCs w:val="28"/>
          <w:lang w:val="en-GB"/>
        </w:rPr>
        <w:t xml:space="preserve"> </w:t>
      </w:r>
      <w:r w:rsidR="00240235" w:rsidRPr="001D1D88">
        <w:rPr>
          <w:rFonts w:eastAsia="Verdana"/>
          <w:color w:val="000000" w:themeColor="text1"/>
          <w:sz w:val="28"/>
          <w:szCs w:val="28"/>
          <w:lang w:val="en-GB"/>
        </w:rPr>
        <w:t>T</w:t>
      </w:r>
      <w:r w:rsidR="00320A51" w:rsidRPr="001D1D88">
        <w:rPr>
          <w:rFonts w:eastAsia="Verdana"/>
          <w:color w:val="000000" w:themeColor="text1"/>
          <w:sz w:val="28"/>
          <w:szCs w:val="28"/>
        </w:rPr>
        <w:t xml:space="preserve">ransition periods </w:t>
      </w:r>
      <w:r w:rsidR="00240235" w:rsidRPr="001D1D88">
        <w:rPr>
          <w:rFonts w:eastAsia="Verdana"/>
          <w:color w:val="000000" w:themeColor="text1"/>
          <w:sz w:val="28"/>
          <w:szCs w:val="28"/>
          <w:lang w:val="en-GB"/>
        </w:rPr>
        <w:t>would be needed in some newly formed states</w:t>
      </w:r>
      <w:r w:rsidR="00377450" w:rsidRPr="001D1D88">
        <w:rPr>
          <w:rFonts w:eastAsia="Verdana"/>
          <w:color w:val="000000" w:themeColor="text1"/>
          <w:sz w:val="28"/>
          <w:szCs w:val="28"/>
          <w:lang w:val="en-GB"/>
        </w:rPr>
        <w:t xml:space="preserve"> [</w:t>
      </w:r>
      <w:r w:rsidR="00170064" w:rsidRPr="001D1D88">
        <w:rPr>
          <w:rFonts w:eastAsia="Verdana"/>
          <w:color w:val="000000" w:themeColor="text1"/>
          <w:sz w:val="28"/>
          <w:szCs w:val="28"/>
          <w:lang w:val="en-GB"/>
        </w:rPr>
        <w:t>191, p. 145</w:t>
      </w:r>
      <w:r w:rsidR="00377450" w:rsidRPr="001D1D88">
        <w:rPr>
          <w:rFonts w:eastAsia="Verdana"/>
          <w:color w:val="000000" w:themeColor="text1"/>
          <w:sz w:val="28"/>
          <w:szCs w:val="28"/>
          <w:lang w:val="en-GB"/>
        </w:rPr>
        <w:t>]</w:t>
      </w:r>
      <w:r w:rsidR="00320A51" w:rsidRPr="001D1D88">
        <w:rPr>
          <w:rFonts w:eastAsia="Verdana"/>
          <w:color w:val="000000" w:themeColor="text1"/>
          <w:sz w:val="28"/>
          <w:szCs w:val="28"/>
        </w:rPr>
        <w:t>.</w:t>
      </w:r>
    </w:p>
    <w:p w14:paraId="666D2EBD" w14:textId="0AE52714" w:rsidR="00C3375F" w:rsidRPr="001D1D88" w:rsidRDefault="00AE01E7" w:rsidP="005B599B">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Dore further found</w:t>
      </w:r>
      <w:r w:rsidR="00320A51" w:rsidRPr="001D1D88">
        <w:rPr>
          <w:rFonts w:eastAsia="Verdana"/>
          <w:color w:val="000000" w:themeColor="text1"/>
          <w:sz w:val="28"/>
          <w:szCs w:val="28"/>
        </w:rPr>
        <w:t xml:space="preserve"> </w:t>
      </w:r>
      <w:r w:rsidRPr="001D1D88">
        <w:rPr>
          <w:rFonts w:eastAsia="Verdana"/>
          <w:color w:val="000000" w:themeColor="text1"/>
          <w:sz w:val="28"/>
          <w:szCs w:val="28"/>
          <w:lang w:val="en-GB"/>
        </w:rPr>
        <w:t>that</w:t>
      </w:r>
      <w:r w:rsidR="00320A51" w:rsidRPr="001D1D88">
        <w:rPr>
          <w:rFonts w:eastAsia="Verdana"/>
          <w:color w:val="000000" w:themeColor="text1"/>
          <w:sz w:val="28"/>
          <w:szCs w:val="28"/>
        </w:rPr>
        <w:t xml:space="preserve"> intense discussion</w:t>
      </w:r>
      <w:r w:rsidR="0010618F" w:rsidRPr="001D1D88">
        <w:rPr>
          <w:rFonts w:eastAsia="Verdana"/>
          <w:color w:val="000000" w:themeColor="text1"/>
          <w:sz w:val="28"/>
          <w:szCs w:val="28"/>
          <w:lang w:val="en-GB"/>
        </w:rPr>
        <w:t>s</w:t>
      </w:r>
      <w:r w:rsidR="00320A51" w:rsidRPr="001D1D88">
        <w:rPr>
          <w:rFonts w:eastAsia="Verdana"/>
          <w:color w:val="000000" w:themeColor="text1"/>
          <w:sz w:val="28"/>
          <w:szCs w:val="28"/>
        </w:rPr>
        <w:t xml:space="preserve"> and </w:t>
      </w:r>
      <w:r w:rsidR="00377450" w:rsidRPr="001D1D88">
        <w:rPr>
          <w:rFonts w:eastAsia="Verdana"/>
          <w:color w:val="000000" w:themeColor="text1"/>
          <w:sz w:val="28"/>
          <w:szCs w:val="28"/>
          <w:lang w:val="en-GB"/>
        </w:rPr>
        <w:t>disagreements</w:t>
      </w:r>
      <w:r w:rsidR="00320A51" w:rsidRPr="001D1D88">
        <w:rPr>
          <w:rFonts w:eastAsia="Verdana"/>
          <w:color w:val="000000" w:themeColor="text1"/>
          <w:sz w:val="28"/>
          <w:szCs w:val="28"/>
        </w:rPr>
        <w:t xml:space="preserve"> on the substantive investment protection provision</w:t>
      </w:r>
      <w:r w:rsidR="0010618F" w:rsidRPr="001D1D88">
        <w:rPr>
          <w:rFonts w:eastAsia="Verdana"/>
          <w:color w:val="000000" w:themeColor="text1"/>
          <w:sz w:val="28"/>
          <w:szCs w:val="28"/>
          <w:lang w:val="en-GB"/>
        </w:rPr>
        <w:t>s</w:t>
      </w:r>
      <w:r w:rsidR="00320A51" w:rsidRPr="001D1D88">
        <w:rPr>
          <w:rFonts w:eastAsia="Verdana"/>
          <w:color w:val="000000" w:themeColor="text1"/>
          <w:sz w:val="28"/>
          <w:szCs w:val="28"/>
        </w:rPr>
        <w:t xml:space="preserve"> of the ECT</w:t>
      </w:r>
      <w:r w:rsidRPr="001D1D88">
        <w:rPr>
          <w:rFonts w:eastAsia="Verdana"/>
          <w:color w:val="000000" w:themeColor="text1"/>
          <w:sz w:val="28"/>
          <w:szCs w:val="28"/>
          <w:lang w:val="en-GB"/>
        </w:rPr>
        <w:t xml:space="preserve"> existed not just between </w:t>
      </w:r>
      <w:r w:rsidR="00320A51" w:rsidRPr="001D1D88">
        <w:rPr>
          <w:rFonts w:eastAsia="Verdana"/>
          <w:color w:val="000000" w:themeColor="text1"/>
          <w:sz w:val="28"/>
          <w:szCs w:val="28"/>
        </w:rPr>
        <w:t>the</w:t>
      </w:r>
      <w:r w:rsidRPr="001D1D88">
        <w:rPr>
          <w:rFonts w:eastAsia="Verdana"/>
          <w:color w:val="000000" w:themeColor="text1"/>
          <w:sz w:val="28"/>
          <w:szCs w:val="28"/>
          <w:lang w:val="en-GB"/>
        </w:rPr>
        <w:t xml:space="preserve"> broader groupings of what might loosely be termed Western countries and the ex-USSR states, but also between</w:t>
      </w:r>
      <w:r w:rsidR="00320A51" w:rsidRPr="001D1D88">
        <w:rPr>
          <w:rFonts w:eastAsia="Verdana"/>
          <w:color w:val="000000" w:themeColor="text1"/>
          <w:sz w:val="28"/>
          <w:szCs w:val="28"/>
        </w:rPr>
        <w:t xml:space="preserve"> OECD </w:t>
      </w:r>
      <w:r w:rsidRPr="001D1D88">
        <w:rPr>
          <w:rFonts w:eastAsia="Verdana"/>
          <w:color w:val="000000" w:themeColor="text1"/>
          <w:sz w:val="28"/>
          <w:szCs w:val="28"/>
          <w:lang w:val="en-GB"/>
        </w:rPr>
        <w:t xml:space="preserve">countries </w:t>
      </w:r>
      <w:r w:rsidR="00320A51" w:rsidRPr="001D1D88">
        <w:rPr>
          <w:rFonts w:eastAsia="Verdana"/>
          <w:color w:val="000000" w:themeColor="text1"/>
          <w:sz w:val="28"/>
          <w:szCs w:val="28"/>
        </w:rPr>
        <w:t xml:space="preserve">and </w:t>
      </w:r>
      <w:r w:rsidRPr="001D1D88">
        <w:rPr>
          <w:rFonts w:eastAsia="Verdana"/>
          <w:color w:val="000000" w:themeColor="text1"/>
          <w:sz w:val="28"/>
          <w:szCs w:val="28"/>
          <w:lang w:val="en-GB"/>
        </w:rPr>
        <w:t>the ex-USSR states, and even within the OECD grouping itself</w:t>
      </w:r>
      <w:r w:rsidR="00320A51" w:rsidRPr="001D1D88">
        <w:rPr>
          <w:rFonts w:eastAsia="Verdana"/>
          <w:color w:val="000000" w:themeColor="text1"/>
          <w:sz w:val="28"/>
          <w:szCs w:val="28"/>
        </w:rPr>
        <w:t>.</w:t>
      </w:r>
      <w:r w:rsidR="00A535C4" w:rsidRPr="001D1D88">
        <w:rPr>
          <w:rFonts w:eastAsia="Verdana"/>
          <w:color w:val="000000" w:themeColor="text1"/>
          <w:sz w:val="28"/>
          <w:szCs w:val="28"/>
        </w:rPr>
        <w:t xml:space="preserve"> </w:t>
      </w:r>
      <w:r w:rsidRPr="001D1D88">
        <w:rPr>
          <w:rFonts w:eastAsia="Verdana"/>
          <w:color w:val="000000" w:themeColor="text1"/>
          <w:sz w:val="28"/>
          <w:szCs w:val="28"/>
          <w:lang w:val="en-GB"/>
        </w:rPr>
        <w:t>The US exit from discussions was in part driven by disagreement on investment protection clauses</w:t>
      </w:r>
      <w:r w:rsidR="00377450" w:rsidRPr="001D1D88">
        <w:rPr>
          <w:rFonts w:eastAsia="Verdana"/>
          <w:color w:val="000000" w:themeColor="text1"/>
          <w:sz w:val="28"/>
          <w:szCs w:val="28"/>
          <w:lang w:val="en-GB"/>
        </w:rPr>
        <w:t xml:space="preserve"> [</w:t>
      </w:r>
      <w:r w:rsidR="00170064" w:rsidRPr="001D1D88">
        <w:rPr>
          <w:rFonts w:eastAsia="Verdana"/>
          <w:color w:val="000000" w:themeColor="text1"/>
          <w:sz w:val="28"/>
          <w:szCs w:val="28"/>
          <w:lang w:val="en-GB"/>
        </w:rPr>
        <w:t>191, p. 151</w:t>
      </w:r>
      <w:r w:rsidR="005205B0" w:rsidRPr="001D1D88">
        <w:rPr>
          <w:rFonts w:eastAsia="Verdana"/>
          <w:color w:val="000000" w:themeColor="text1"/>
          <w:sz w:val="28"/>
          <w:szCs w:val="28"/>
          <w:lang w:val="en-GB"/>
        </w:rPr>
        <w:t xml:space="preserve">; </w:t>
      </w:r>
      <w:r w:rsidR="007B2BD6">
        <w:rPr>
          <w:rFonts w:eastAsia="Verdana"/>
          <w:color w:val="000000" w:themeColor="text1"/>
          <w:sz w:val="28"/>
          <w:szCs w:val="28"/>
          <w:lang w:val="en-GB"/>
        </w:rPr>
        <w:t>195</w:t>
      </w:r>
      <w:r w:rsidR="00377450" w:rsidRPr="001D1D88">
        <w:rPr>
          <w:rFonts w:eastAsia="Verdana"/>
          <w:color w:val="000000" w:themeColor="text1"/>
          <w:sz w:val="28"/>
          <w:szCs w:val="28"/>
          <w:lang w:val="en-GB"/>
        </w:rPr>
        <w:t>]</w:t>
      </w:r>
      <w:r w:rsidR="0010618F"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The EU draft terms did not align with US BITs </w:t>
      </w:r>
      <w:r w:rsidR="00377450" w:rsidRPr="001D1D88">
        <w:rPr>
          <w:rFonts w:eastAsia="Verdana"/>
          <w:color w:val="000000" w:themeColor="text1"/>
          <w:sz w:val="28"/>
          <w:szCs w:val="28"/>
          <w:lang w:val="en-GB"/>
        </w:rPr>
        <w:t>[</w:t>
      </w:r>
      <w:r w:rsidR="00170064" w:rsidRPr="001D1D88">
        <w:rPr>
          <w:rFonts w:eastAsia="Verdana"/>
          <w:color w:val="000000" w:themeColor="text1"/>
          <w:sz w:val="28"/>
          <w:szCs w:val="28"/>
          <w:lang w:val="en-GB"/>
        </w:rPr>
        <w:t>191, p. 151</w:t>
      </w:r>
      <w:r w:rsidR="005205B0" w:rsidRPr="001D1D88">
        <w:rPr>
          <w:rFonts w:eastAsia="Verdana"/>
          <w:color w:val="000000" w:themeColor="text1"/>
          <w:sz w:val="28"/>
          <w:szCs w:val="28"/>
          <w:lang w:val="en-GB"/>
        </w:rPr>
        <w:t xml:space="preserve">; </w:t>
      </w:r>
      <w:r w:rsidR="007B2BD6">
        <w:rPr>
          <w:rFonts w:eastAsia="Verdana"/>
          <w:color w:val="000000" w:themeColor="text1"/>
          <w:sz w:val="28"/>
          <w:szCs w:val="28"/>
          <w:lang w:val="en-GB"/>
        </w:rPr>
        <w:t>195</w:t>
      </w:r>
      <w:r w:rsidR="005205B0" w:rsidRPr="001D1D88">
        <w:rPr>
          <w:rFonts w:eastAsia="Verdana"/>
          <w:color w:val="000000" w:themeColor="text1"/>
          <w:sz w:val="28"/>
          <w:szCs w:val="28"/>
          <w:lang w:val="en-GB"/>
        </w:rPr>
        <w:t>, p. 199-200</w:t>
      </w:r>
      <w:r w:rsidR="00377450" w:rsidRPr="001D1D88">
        <w:rPr>
          <w:rFonts w:eastAsia="Verdana"/>
          <w:color w:val="000000" w:themeColor="text1"/>
          <w:sz w:val="28"/>
          <w:szCs w:val="28"/>
          <w:lang w:val="en-GB"/>
        </w:rPr>
        <w:t>]</w:t>
      </w:r>
      <w:r w:rsidR="000A5763" w:rsidRPr="001D1D88">
        <w:rPr>
          <w:rFonts w:eastAsia="Verdana"/>
          <w:color w:val="000000" w:themeColor="text1"/>
          <w:sz w:val="28"/>
          <w:szCs w:val="28"/>
          <w:lang w:val="en-GB"/>
        </w:rPr>
        <w:t xml:space="preserve">. </w:t>
      </w:r>
      <w:r w:rsidR="00B01136" w:rsidRPr="001D1D88">
        <w:rPr>
          <w:rFonts w:eastAsia="Verdana"/>
          <w:color w:val="000000" w:themeColor="text1"/>
          <w:sz w:val="28"/>
          <w:szCs w:val="28"/>
          <w:lang w:val="en-GB"/>
        </w:rPr>
        <w:t xml:space="preserve">In this regard, </w:t>
      </w:r>
      <w:r w:rsidR="00473A6D" w:rsidRPr="001D1D88">
        <w:rPr>
          <w:rFonts w:eastAsia="Verdana"/>
          <w:color w:val="000000" w:themeColor="text1"/>
          <w:sz w:val="28"/>
          <w:szCs w:val="28"/>
          <w:lang w:val="en-GB"/>
        </w:rPr>
        <w:t>Walde T. one of the participants in ECT negotiations later in a separate opinion for</w:t>
      </w:r>
      <w:r w:rsidR="006C731A" w:rsidRPr="001D1D88">
        <w:rPr>
          <w:rFonts w:eastAsia="Verdana"/>
          <w:color w:val="000000" w:themeColor="text1"/>
          <w:sz w:val="28"/>
          <w:szCs w:val="28"/>
          <w:lang w:val="en-GB"/>
        </w:rPr>
        <w:t xml:space="preserve"> the</w:t>
      </w:r>
      <w:r w:rsidR="00473A6D" w:rsidRPr="001D1D88">
        <w:rPr>
          <w:rFonts w:eastAsia="Verdana"/>
          <w:color w:val="000000" w:themeColor="text1"/>
          <w:sz w:val="28"/>
          <w:szCs w:val="28"/>
          <w:lang w:val="en-GB"/>
        </w:rPr>
        <w:t xml:space="preserve"> </w:t>
      </w:r>
      <w:r w:rsidR="00473A6D" w:rsidRPr="00EC0F62">
        <w:rPr>
          <w:rFonts w:eastAsia="Verdana"/>
          <w:i/>
          <w:iCs/>
          <w:color w:val="000000" w:themeColor="text1"/>
          <w:sz w:val="28"/>
          <w:szCs w:val="28"/>
          <w:lang w:val="en-GB"/>
        </w:rPr>
        <w:t>Nycomb v</w:t>
      </w:r>
      <w:r w:rsidR="00EC0F62">
        <w:rPr>
          <w:rFonts w:eastAsia="Verdana"/>
          <w:i/>
          <w:iCs/>
          <w:color w:val="000000" w:themeColor="text1"/>
          <w:sz w:val="28"/>
          <w:szCs w:val="28"/>
          <w:lang w:val="en-GB"/>
        </w:rPr>
        <w:t>.</w:t>
      </w:r>
      <w:r w:rsidR="00473A6D" w:rsidRPr="00EC0F62">
        <w:rPr>
          <w:rFonts w:eastAsia="Verdana"/>
          <w:i/>
          <w:iCs/>
          <w:color w:val="000000" w:themeColor="text1"/>
          <w:sz w:val="28"/>
          <w:szCs w:val="28"/>
          <w:lang w:val="en-GB"/>
        </w:rPr>
        <w:t xml:space="preserve"> Latvia</w:t>
      </w:r>
      <w:r w:rsidR="00473A6D" w:rsidRPr="001D1D88">
        <w:rPr>
          <w:rFonts w:eastAsia="Verdana"/>
          <w:color w:val="000000" w:themeColor="text1"/>
          <w:sz w:val="28"/>
          <w:szCs w:val="28"/>
          <w:lang w:val="en-GB"/>
        </w:rPr>
        <w:t xml:space="preserve"> tribunal explained that </w:t>
      </w:r>
      <w:r w:rsidR="00726FE0" w:rsidRPr="001D1D88">
        <w:rPr>
          <w:rFonts w:eastAsia="Verdana"/>
          <w:color w:val="000000" w:themeColor="text1"/>
          <w:sz w:val="28"/>
          <w:szCs w:val="28"/>
          <w:lang w:val="en-GB"/>
        </w:rPr>
        <w:t xml:space="preserve">given the haste to ensure the ECT was signed, </w:t>
      </w:r>
      <w:r w:rsidR="00B01136" w:rsidRPr="001D1D88">
        <w:rPr>
          <w:rFonts w:eastAsia="Verdana"/>
          <w:color w:val="000000" w:themeColor="text1"/>
          <w:sz w:val="28"/>
          <w:szCs w:val="28"/>
          <w:lang w:val="en-GB"/>
        </w:rPr>
        <w:t>the controversial issues were separated from the accepted ECT text</w:t>
      </w:r>
      <w:r w:rsidR="00726FE0" w:rsidRPr="001D1D88">
        <w:rPr>
          <w:rFonts w:eastAsia="Verdana"/>
          <w:color w:val="000000" w:themeColor="text1"/>
          <w:sz w:val="28"/>
          <w:szCs w:val="28"/>
          <w:lang w:val="en-GB"/>
        </w:rPr>
        <w:t xml:space="preserve"> for parallel negotiations</w:t>
      </w:r>
      <w:r w:rsidR="005B599B" w:rsidRPr="001D1D88">
        <w:rPr>
          <w:rFonts w:eastAsia="Verdana"/>
          <w:color w:val="000000" w:themeColor="text1"/>
          <w:sz w:val="28"/>
          <w:szCs w:val="28"/>
          <w:lang w:val="en-GB"/>
        </w:rPr>
        <w:t xml:space="preserve"> </w:t>
      </w:r>
      <w:r w:rsidR="00726FE0" w:rsidRPr="001D1D88">
        <w:rPr>
          <w:rFonts w:eastAsia="Verdana"/>
          <w:color w:val="000000" w:themeColor="text1"/>
          <w:sz w:val="28"/>
          <w:szCs w:val="28"/>
          <w:lang w:val="en-GB"/>
        </w:rPr>
        <w:t xml:space="preserve">for “Multilateral Agreement on Investment” </w:t>
      </w:r>
      <w:r w:rsidR="005B599B" w:rsidRPr="001D1D88">
        <w:rPr>
          <w:rFonts w:eastAsia="Verdana"/>
          <w:color w:val="000000" w:themeColor="text1"/>
          <w:sz w:val="28"/>
          <w:szCs w:val="28"/>
          <w:lang w:val="en-GB"/>
        </w:rPr>
        <w:t>[</w:t>
      </w:r>
      <w:r w:rsidR="00705BE1" w:rsidRPr="001D1D88">
        <w:rPr>
          <w:rFonts w:eastAsia="Verdana"/>
          <w:color w:val="000000" w:themeColor="text1"/>
          <w:sz w:val="28"/>
          <w:szCs w:val="28"/>
          <w:lang w:val="en-GB"/>
        </w:rPr>
        <w:t>19</w:t>
      </w:r>
      <w:r w:rsidR="00A56DC8">
        <w:rPr>
          <w:rFonts w:eastAsia="Verdana"/>
          <w:color w:val="000000" w:themeColor="text1"/>
          <w:sz w:val="28"/>
          <w:szCs w:val="28"/>
          <w:lang w:val="en-GB"/>
        </w:rPr>
        <w:t>6</w:t>
      </w:r>
      <w:r w:rsidR="005B599B" w:rsidRPr="001D1D88">
        <w:rPr>
          <w:rFonts w:eastAsia="Verdana"/>
          <w:color w:val="000000" w:themeColor="text1"/>
          <w:sz w:val="28"/>
          <w:szCs w:val="28"/>
          <w:lang w:val="en-GB"/>
        </w:rPr>
        <w:t>]</w:t>
      </w:r>
      <w:r w:rsidR="00B01136" w:rsidRPr="001D1D88">
        <w:rPr>
          <w:rFonts w:eastAsia="Verdana"/>
          <w:color w:val="000000" w:themeColor="text1"/>
          <w:sz w:val="28"/>
          <w:szCs w:val="28"/>
          <w:lang w:val="en-GB"/>
        </w:rPr>
        <w:t>.</w:t>
      </w:r>
      <w:r w:rsidR="00911DCD" w:rsidRPr="001D1D88">
        <w:rPr>
          <w:rFonts w:eastAsia="Verdana"/>
          <w:color w:val="000000" w:themeColor="text1"/>
          <w:sz w:val="28"/>
          <w:szCs w:val="28"/>
          <w:lang w:val="en-GB"/>
        </w:rPr>
        <w:t xml:space="preserve"> </w:t>
      </w:r>
      <w:r w:rsidR="00726FE0" w:rsidRPr="001D1D88">
        <w:rPr>
          <w:rFonts w:eastAsia="Verdana"/>
          <w:color w:val="000000" w:themeColor="text1"/>
          <w:sz w:val="28"/>
          <w:szCs w:val="28"/>
          <w:lang w:val="en-GB"/>
        </w:rPr>
        <w:t xml:space="preserve">However, </w:t>
      </w:r>
      <w:r w:rsidR="00052D6A" w:rsidRPr="001D1D88">
        <w:rPr>
          <w:rFonts w:eastAsia="Verdana"/>
          <w:color w:val="000000" w:themeColor="text1"/>
          <w:sz w:val="28"/>
          <w:szCs w:val="28"/>
          <w:lang w:val="en-GB"/>
        </w:rPr>
        <w:t xml:space="preserve">without success the parallel negotiations </w:t>
      </w:r>
      <w:r w:rsidR="009F40DA" w:rsidRPr="001D1D88">
        <w:rPr>
          <w:rFonts w:eastAsia="Verdana"/>
          <w:color w:val="000000" w:themeColor="text1"/>
          <w:sz w:val="28"/>
          <w:szCs w:val="28"/>
          <w:lang w:val="en-GB"/>
        </w:rPr>
        <w:t xml:space="preserve">were </w:t>
      </w:r>
      <w:r w:rsidR="00052D6A" w:rsidRPr="001D1D88">
        <w:rPr>
          <w:rFonts w:eastAsia="Verdana"/>
          <w:color w:val="000000" w:themeColor="text1"/>
          <w:sz w:val="28"/>
          <w:szCs w:val="28"/>
          <w:lang w:val="en-GB"/>
        </w:rPr>
        <w:t xml:space="preserve">failed, therefore, </w:t>
      </w:r>
      <w:r w:rsidR="006C731A" w:rsidRPr="001D1D88">
        <w:rPr>
          <w:rFonts w:eastAsia="Verdana"/>
          <w:color w:val="000000" w:themeColor="text1"/>
          <w:sz w:val="28"/>
          <w:szCs w:val="28"/>
          <w:lang w:val="en-GB"/>
        </w:rPr>
        <w:t xml:space="preserve">the </w:t>
      </w:r>
      <w:r w:rsidR="009F40DA" w:rsidRPr="001D1D88">
        <w:rPr>
          <w:rFonts w:eastAsia="Verdana"/>
          <w:color w:val="000000" w:themeColor="text1"/>
          <w:sz w:val="28"/>
          <w:szCs w:val="28"/>
          <w:lang w:val="en-GB"/>
        </w:rPr>
        <w:t xml:space="preserve">current </w:t>
      </w:r>
      <w:r w:rsidR="00052D6A" w:rsidRPr="001D1D88">
        <w:rPr>
          <w:rFonts w:eastAsia="Verdana"/>
          <w:color w:val="000000" w:themeColor="text1"/>
          <w:sz w:val="28"/>
          <w:szCs w:val="28"/>
          <w:lang w:val="en-GB"/>
        </w:rPr>
        <w:lastRenderedPageBreak/>
        <w:t>ECT’s text is “</w:t>
      </w:r>
      <w:r w:rsidR="00052D6A" w:rsidRPr="0015655E">
        <w:rPr>
          <w:rFonts w:eastAsia="Verdana"/>
          <w:i/>
          <w:iCs/>
          <w:color w:val="000000" w:themeColor="text1"/>
          <w:sz w:val="28"/>
          <w:szCs w:val="28"/>
          <w:lang w:val="en-GB"/>
        </w:rPr>
        <w:t>frequently not clear, not fully</w:t>
      </w:r>
      <w:r w:rsidR="00726FE0" w:rsidRPr="0015655E">
        <w:rPr>
          <w:rFonts w:eastAsia="Verdana"/>
          <w:i/>
          <w:iCs/>
          <w:color w:val="000000" w:themeColor="text1"/>
          <w:sz w:val="28"/>
          <w:szCs w:val="28"/>
          <w:lang w:val="en-GB"/>
        </w:rPr>
        <w:t xml:space="preserve"> </w:t>
      </w:r>
      <w:r w:rsidR="00052D6A" w:rsidRPr="0015655E">
        <w:rPr>
          <w:rFonts w:eastAsia="Verdana"/>
          <w:i/>
          <w:iCs/>
          <w:color w:val="000000" w:themeColor="text1"/>
          <w:sz w:val="28"/>
          <w:szCs w:val="28"/>
          <w:lang w:val="en-GB"/>
        </w:rPr>
        <w:t>thought through and not fully consistent</w:t>
      </w:r>
      <w:r w:rsidR="00052D6A" w:rsidRPr="001D1D88">
        <w:rPr>
          <w:rFonts w:eastAsia="Verdana"/>
          <w:color w:val="000000" w:themeColor="text1"/>
          <w:sz w:val="28"/>
          <w:szCs w:val="28"/>
          <w:lang w:val="en-GB"/>
        </w:rPr>
        <w:t>” [</w:t>
      </w:r>
      <w:r w:rsidR="00911DCD" w:rsidRPr="001D1D88">
        <w:rPr>
          <w:rFonts w:eastAsia="Verdana"/>
          <w:color w:val="000000" w:themeColor="text1"/>
          <w:sz w:val="28"/>
          <w:szCs w:val="28"/>
          <w:lang w:val="en-GB"/>
        </w:rPr>
        <w:t>19</w:t>
      </w:r>
      <w:r w:rsidR="0068089E">
        <w:rPr>
          <w:rFonts w:eastAsia="Verdana"/>
          <w:color w:val="000000" w:themeColor="text1"/>
          <w:sz w:val="28"/>
          <w:szCs w:val="28"/>
          <w:lang w:val="en-GB"/>
        </w:rPr>
        <w:t>6</w:t>
      </w:r>
      <w:r w:rsidR="00911DCD" w:rsidRPr="001D1D88">
        <w:rPr>
          <w:rFonts w:eastAsia="Verdana"/>
          <w:color w:val="000000" w:themeColor="text1"/>
          <w:sz w:val="28"/>
          <w:szCs w:val="28"/>
          <w:lang w:val="en-GB"/>
        </w:rPr>
        <w:t>, p. 20</w:t>
      </w:r>
      <w:r w:rsidR="00052D6A" w:rsidRPr="001D1D88">
        <w:rPr>
          <w:rFonts w:eastAsia="Verdana"/>
          <w:color w:val="000000" w:themeColor="text1"/>
          <w:sz w:val="28"/>
          <w:szCs w:val="28"/>
          <w:lang w:val="en-GB"/>
        </w:rPr>
        <w:t>].</w:t>
      </w:r>
    </w:p>
    <w:p w14:paraId="287B1464" w14:textId="0386F0D4" w:rsidR="00A319A1" w:rsidRDefault="00FC315C" w:rsidP="00A319A1">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Finally</w:t>
      </w:r>
      <w:r w:rsidR="00320A51"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Dore noted the difficulty of </w:t>
      </w:r>
      <w:r w:rsidR="006C731A" w:rsidRPr="001D1D88">
        <w:rPr>
          <w:rFonts w:eastAsia="Verdana"/>
          <w:color w:val="000000" w:themeColor="text1"/>
          <w:sz w:val="28"/>
          <w:szCs w:val="28"/>
          <w:lang w:val="en-GB"/>
        </w:rPr>
        <w:t>adopting</w:t>
      </w:r>
      <w:r w:rsidRPr="001D1D88">
        <w:rPr>
          <w:rFonts w:eastAsia="Verdana"/>
          <w:color w:val="000000" w:themeColor="text1"/>
          <w:sz w:val="28"/>
          <w:szCs w:val="28"/>
          <w:lang w:val="en-GB"/>
        </w:rPr>
        <w:t xml:space="preserve"> the finally agreed ECT. N</w:t>
      </w:r>
      <w:r w:rsidR="00320A51" w:rsidRPr="001D1D88">
        <w:rPr>
          <w:rFonts w:eastAsia="Verdana"/>
          <w:color w:val="000000" w:themeColor="text1"/>
          <w:sz w:val="28"/>
          <w:szCs w:val="28"/>
        </w:rPr>
        <w:t xml:space="preserve">ational legislation </w:t>
      </w:r>
      <w:r w:rsidRPr="001D1D88">
        <w:rPr>
          <w:rFonts w:eastAsia="Verdana"/>
          <w:color w:val="000000" w:themeColor="text1"/>
          <w:sz w:val="28"/>
          <w:szCs w:val="28"/>
          <w:lang w:val="en-GB"/>
        </w:rPr>
        <w:t>in</w:t>
      </w:r>
      <w:r w:rsidR="00320A51" w:rsidRPr="001D1D88">
        <w:rPr>
          <w:rFonts w:eastAsia="Verdana"/>
          <w:color w:val="000000" w:themeColor="text1"/>
          <w:sz w:val="28"/>
          <w:szCs w:val="28"/>
        </w:rPr>
        <w:t xml:space="preserve"> some countries </w:t>
      </w:r>
      <w:r w:rsidRPr="001D1D88">
        <w:rPr>
          <w:rFonts w:eastAsia="Verdana"/>
          <w:color w:val="000000" w:themeColor="text1"/>
          <w:sz w:val="28"/>
          <w:szCs w:val="28"/>
          <w:lang w:val="en-GB"/>
        </w:rPr>
        <w:t xml:space="preserve">would have to be changed in order for those countries to be able to adopt and implement the new ECT provisions. </w:t>
      </w:r>
      <w:r w:rsidR="00195A6E" w:rsidRPr="001D1D88">
        <w:rPr>
          <w:rFonts w:eastAsia="Verdana"/>
          <w:color w:val="000000" w:themeColor="text1"/>
          <w:sz w:val="28"/>
          <w:szCs w:val="28"/>
          <w:lang w:val="en-GB"/>
        </w:rPr>
        <w:t xml:space="preserve">These were not simple changes. </w:t>
      </w:r>
      <w:r w:rsidR="00A535C4" w:rsidRPr="001D1D88">
        <w:rPr>
          <w:rFonts w:eastAsia="Verdana"/>
          <w:color w:val="000000" w:themeColor="text1"/>
          <w:sz w:val="28"/>
          <w:szCs w:val="28"/>
          <w:lang w:val="en-GB"/>
        </w:rPr>
        <w:t>For example</w:t>
      </w:r>
      <w:r w:rsidR="00320A51" w:rsidRPr="001D1D88">
        <w:rPr>
          <w:rFonts w:eastAsia="Verdana"/>
          <w:color w:val="000000" w:themeColor="text1"/>
          <w:sz w:val="28"/>
          <w:szCs w:val="28"/>
        </w:rPr>
        <w:t xml:space="preserve">, </w:t>
      </w:r>
      <w:r w:rsidR="00195A6E" w:rsidRPr="001D1D88">
        <w:rPr>
          <w:rFonts w:eastAsia="Verdana"/>
          <w:color w:val="000000" w:themeColor="text1"/>
          <w:sz w:val="28"/>
          <w:szCs w:val="28"/>
          <w:lang w:val="en-GB"/>
        </w:rPr>
        <w:t xml:space="preserve">in </w:t>
      </w:r>
      <w:r w:rsidR="00320A51" w:rsidRPr="001D1D88">
        <w:rPr>
          <w:rFonts w:eastAsia="Verdana"/>
          <w:color w:val="000000" w:themeColor="text1"/>
          <w:sz w:val="28"/>
          <w:szCs w:val="28"/>
        </w:rPr>
        <w:t>Russia</w:t>
      </w:r>
      <w:r w:rsidR="006C731A" w:rsidRPr="001D1D88">
        <w:rPr>
          <w:rFonts w:eastAsia="Verdana"/>
          <w:color w:val="000000" w:themeColor="text1"/>
          <w:sz w:val="28"/>
          <w:szCs w:val="28"/>
          <w:lang w:val="en-GB"/>
        </w:rPr>
        <w:t>,</w:t>
      </w:r>
      <w:r w:rsidR="00195A6E" w:rsidRPr="001D1D88">
        <w:rPr>
          <w:rFonts w:eastAsia="Verdana"/>
          <w:color w:val="000000" w:themeColor="text1"/>
          <w:sz w:val="28"/>
          <w:szCs w:val="28"/>
          <w:lang w:val="en-GB"/>
        </w:rPr>
        <w:t xml:space="preserve"> there was </w:t>
      </w:r>
      <w:r w:rsidR="006C731A" w:rsidRPr="001D1D88">
        <w:rPr>
          <w:rFonts w:eastAsia="Verdana"/>
          <w:color w:val="000000" w:themeColor="text1"/>
          <w:sz w:val="28"/>
          <w:szCs w:val="28"/>
          <w:lang w:val="en-GB"/>
        </w:rPr>
        <w:t xml:space="preserve">a </w:t>
      </w:r>
      <w:r w:rsidR="00195A6E" w:rsidRPr="001D1D88">
        <w:rPr>
          <w:rFonts w:eastAsia="Verdana"/>
          <w:color w:val="000000" w:themeColor="text1"/>
          <w:sz w:val="28"/>
          <w:szCs w:val="28"/>
          <w:lang w:val="en-GB"/>
        </w:rPr>
        <w:t xml:space="preserve">conflict between </w:t>
      </w:r>
      <w:r w:rsidR="008037E9" w:rsidRPr="001D1D88">
        <w:rPr>
          <w:rFonts w:eastAsia="Verdana"/>
          <w:color w:val="000000" w:themeColor="text1"/>
          <w:sz w:val="28"/>
          <w:szCs w:val="28"/>
          <w:lang w:val="en-GB"/>
        </w:rPr>
        <w:t>P</w:t>
      </w:r>
      <w:r w:rsidR="00195A6E" w:rsidRPr="001D1D88">
        <w:rPr>
          <w:rFonts w:eastAsia="Verdana"/>
          <w:color w:val="000000" w:themeColor="text1"/>
          <w:sz w:val="28"/>
          <w:szCs w:val="28"/>
          <w:lang w:val="en-GB"/>
        </w:rPr>
        <w:t xml:space="preserve">arliament and </w:t>
      </w:r>
      <w:r w:rsidR="008037E9" w:rsidRPr="001D1D88">
        <w:rPr>
          <w:rFonts w:eastAsia="Verdana"/>
          <w:color w:val="000000" w:themeColor="text1"/>
          <w:sz w:val="28"/>
          <w:szCs w:val="28"/>
          <w:lang w:val="en-GB"/>
        </w:rPr>
        <w:t>G</w:t>
      </w:r>
      <w:r w:rsidR="00195A6E" w:rsidRPr="001D1D88">
        <w:rPr>
          <w:rFonts w:eastAsia="Verdana"/>
          <w:color w:val="000000" w:themeColor="text1"/>
          <w:sz w:val="28"/>
          <w:szCs w:val="28"/>
          <w:lang w:val="en-GB"/>
        </w:rPr>
        <w:t>overnment.</w:t>
      </w:r>
      <w:r w:rsidR="00A53E76" w:rsidRPr="001D1D88">
        <w:rPr>
          <w:rFonts w:eastAsia="Verdana"/>
          <w:color w:val="000000" w:themeColor="text1"/>
          <w:sz w:val="28"/>
          <w:szCs w:val="28"/>
          <w:lang w:val="en-GB"/>
        </w:rPr>
        <w:t xml:space="preserve"> The </w:t>
      </w:r>
      <w:r w:rsidR="00DF4F30" w:rsidRPr="001D1D88">
        <w:rPr>
          <w:rFonts w:eastAsia="Verdana"/>
          <w:color w:val="000000" w:themeColor="text1"/>
          <w:sz w:val="28"/>
          <w:szCs w:val="28"/>
          <w:lang w:val="en-GB"/>
        </w:rPr>
        <w:t>issue</w:t>
      </w:r>
      <w:r w:rsidR="00A53E76" w:rsidRPr="001D1D88">
        <w:rPr>
          <w:rFonts w:eastAsia="Verdana"/>
          <w:color w:val="000000" w:themeColor="text1"/>
          <w:sz w:val="28"/>
          <w:szCs w:val="28"/>
          <w:lang w:val="en-GB"/>
        </w:rPr>
        <w:t xml:space="preserve"> was discussed in </w:t>
      </w:r>
      <w:r w:rsidR="00A53E76" w:rsidRPr="0015655E">
        <w:rPr>
          <w:rFonts w:eastAsia="Verdana"/>
          <w:i/>
          <w:iCs/>
          <w:color w:val="000000" w:themeColor="text1"/>
          <w:sz w:val="28"/>
          <w:szCs w:val="28"/>
          <w:lang w:val="en-GB"/>
        </w:rPr>
        <w:t>Yukos</w:t>
      </w:r>
      <w:r w:rsidR="00195A6E" w:rsidRPr="0015655E">
        <w:rPr>
          <w:rFonts w:eastAsia="Verdana"/>
          <w:i/>
          <w:iCs/>
          <w:color w:val="000000" w:themeColor="text1"/>
          <w:sz w:val="28"/>
          <w:szCs w:val="28"/>
          <w:lang w:val="en-GB"/>
        </w:rPr>
        <w:t xml:space="preserve"> </w:t>
      </w:r>
      <w:r w:rsidR="00A53E76" w:rsidRPr="0015655E">
        <w:rPr>
          <w:rFonts w:eastAsia="Verdana"/>
          <w:i/>
          <w:iCs/>
          <w:color w:val="000000" w:themeColor="text1"/>
          <w:sz w:val="28"/>
          <w:szCs w:val="28"/>
          <w:lang w:val="en-GB"/>
        </w:rPr>
        <w:t>v</w:t>
      </w:r>
      <w:r w:rsidR="0015655E">
        <w:rPr>
          <w:rFonts w:eastAsia="Verdana"/>
          <w:i/>
          <w:iCs/>
          <w:color w:val="000000" w:themeColor="text1"/>
          <w:sz w:val="28"/>
          <w:szCs w:val="28"/>
          <w:lang w:val="en-GB"/>
        </w:rPr>
        <w:t>.</w:t>
      </w:r>
      <w:r w:rsidR="00A53E76" w:rsidRPr="0015655E">
        <w:rPr>
          <w:rFonts w:eastAsia="Verdana"/>
          <w:i/>
          <w:iCs/>
          <w:color w:val="000000" w:themeColor="text1"/>
          <w:sz w:val="28"/>
          <w:szCs w:val="28"/>
          <w:lang w:val="en-GB"/>
        </w:rPr>
        <w:t xml:space="preserve"> Russia</w:t>
      </w:r>
      <w:r w:rsidR="00A53E76" w:rsidRPr="001D1D88">
        <w:rPr>
          <w:rFonts w:eastAsia="Verdana"/>
          <w:color w:val="000000" w:themeColor="text1"/>
          <w:sz w:val="28"/>
          <w:szCs w:val="28"/>
          <w:lang w:val="en-GB"/>
        </w:rPr>
        <w:t xml:space="preserve"> award. </w:t>
      </w:r>
      <w:r w:rsidR="008037E9" w:rsidRPr="001D1D88">
        <w:rPr>
          <w:rFonts w:eastAsia="Verdana"/>
          <w:color w:val="000000" w:themeColor="text1"/>
          <w:sz w:val="28"/>
          <w:szCs w:val="28"/>
          <w:lang w:val="en-GB"/>
        </w:rPr>
        <w:t>This conflict was mirrored in Kazakhstan. The</w:t>
      </w:r>
      <w:r w:rsidR="00F97D22" w:rsidRPr="001D1D88">
        <w:rPr>
          <w:rFonts w:eastAsia="Verdana"/>
          <w:color w:val="000000" w:themeColor="text1"/>
          <w:sz w:val="28"/>
          <w:szCs w:val="28"/>
        </w:rPr>
        <w:t xml:space="preserve"> </w:t>
      </w:r>
      <w:r w:rsidR="00F97D22" w:rsidRPr="001D1D88">
        <w:rPr>
          <w:rFonts w:eastAsia="Verdana"/>
          <w:color w:val="000000" w:themeColor="text1"/>
          <w:sz w:val="28"/>
          <w:szCs w:val="28"/>
          <w:lang w:val="en-GB"/>
        </w:rPr>
        <w:t xml:space="preserve">ECT </w:t>
      </w:r>
      <w:r w:rsidR="00F97D22" w:rsidRPr="001D1D88">
        <w:rPr>
          <w:rFonts w:eastAsia="Verdana"/>
          <w:color w:val="000000" w:themeColor="text1"/>
          <w:sz w:val="28"/>
          <w:szCs w:val="28"/>
        </w:rPr>
        <w:t xml:space="preserve">was ratified by </w:t>
      </w:r>
      <w:r w:rsidR="0015655E">
        <w:rPr>
          <w:rFonts w:eastAsia="Verdana"/>
          <w:color w:val="000000" w:themeColor="text1"/>
          <w:sz w:val="28"/>
          <w:szCs w:val="28"/>
          <w:lang w:val="en-GB"/>
        </w:rPr>
        <w:t xml:space="preserve">the </w:t>
      </w:r>
      <w:r w:rsidR="00F97D22" w:rsidRPr="001D1D88">
        <w:rPr>
          <w:rFonts w:eastAsia="Verdana"/>
          <w:color w:val="000000" w:themeColor="text1"/>
          <w:sz w:val="28"/>
          <w:szCs w:val="28"/>
        </w:rPr>
        <w:t xml:space="preserve">Decree of the President of the Republic of Kazakhstan </w:t>
      </w:r>
      <w:r w:rsidR="004168F4" w:rsidRPr="001D1D88">
        <w:rPr>
          <w:rFonts w:eastAsia="Verdana"/>
          <w:color w:val="000000" w:themeColor="text1"/>
          <w:sz w:val="28"/>
          <w:szCs w:val="28"/>
          <w:lang w:val="en-GB"/>
        </w:rPr>
        <w:t>based on</w:t>
      </w:r>
      <w:r w:rsidR="00F97D22" w:rsidRPr="001D1D88">
        <w:rPr>
          <w:rFonts w:eastAsia="Verdana"/>
          <w:color w:val="000000" w:themeColor="text1"/>
          <w:sz w:val="28"/>
          <w:szCs w:val="28"/>
        </w:rPr>
        <w:t xml:space="preserve"> the powers granted to </w:t>
      </w:r>
      <w:r w:rsidR="00C24E0F" w:rsidRPr="001D1D88">
        <w:rPr>
          <w:rFonts w:eastAsia="Verdana"/>
          <w:color w:val="000000" w:themeColor="text1"/>
          <w:sz w:val="28"/>
          <w:szCs w:val="28"/>
          <w:lang w:val="en-GB"/>
        </w:rPr>
        <w:t>him</w:t>
      </w:r>
      <w:r w:rsidR="00F97D22" w:rsidRPr="001D1D88">
        <w:rPr>
          <w:rFonts w:eastAsia="Verdana"/>
          <w:color w:val="000000" w:themeColor="text1"/>
          <w:sz w:val="28"/>
          <w:szCs w:val="28"/>
        </w:rPr>
        <w:t xml:space="preserve"> by the Parliament of the Republic of Kazakhstan during the parliamentary crisis </w:t>
      </w:r>
      <w:r w:rsidR="008037E9" w:rsidRPr="001D1D88">
        <w:rPr>
          <w:rFonts w:eastAsia="Verdana"/>
          <w:color w:val="000000" w:themeColor="text1"/>
          <w:sz w:val="28"/>
          <w:szCs w:val="28"/>
          <w:lang w:val="en-GB"/>
        </w:rPr>
        <w:t>of</w:t>
      </w:r>
      <w:r w:rsidR="00F97D22" w:rsidRPr="001D1D88">
        <w:rPr>
          <w:rFonts w:eastAsia="Verdana"/>
          <w:color w:val="000000" w:themeColor="text1"/>
          <w:sz w:val="28"/>
          <w:szCs w:val="28"/>
        </w:rPr>
        <w:t xml:space="preserve"> 1995-1996</w:t>
      </w:r>
      <w:r w:rsidR="008964FA" w:rsidRPr="001D1D88">
        <w:rPr>
          <w:rFonts w:eastAsia="Verdana"/>
          <w:color w:val="000000" w:themeColor="text1"/>
          <w:sz w:val="28"/>
          <w:szCs w:val="28"/>
          <w:lang w:val="en-GB"/>
        </w:rPr>
        <w:t xml:space="preserve"> [</w:t>
      </w:r>
      <w:r w:rsidR="00D62908" w:rsidRPr="001D1D88">
        <w:rPr>
          <w:rFonts w:eastAsia="Verdana"/>
          <w:color w:val="000000" w:themeColor="text1"/>
          <w:sz w:val="28"/>
          <w:szCs w:val="28"/>
          <w:lang w:val="en-GB"/>
        </w:rPr>
        <w:t>19</w:t>
      </w:r>
      <w:r w:rsidR="009741E2">
        <w:rPr>
          <w:rFonts w:eastAsia="Verdana"/>
          <w:color w:val="000000" w:themeColor="text1"/>
          <w:sz w:val="28"/>
          <w:szCs w:val="28"/>
          <w:lang w:val="en-GB"/>
        </w:rPr>
        <w:t>7</w:t>
      </w:r>
      <w:r w:rsidR="008964FA" w:rsidRPr="001D1D88">
        <w:rPr>
          <w:rFonts w:eastAsia="Verdana"/>
          <w:color w:val="000000" w:themeColor="text1"/>
          <w:sz w:val="28"/>
          <w:szCs w:val="28"/>
          <w:lang w:val="en-GB"/>
        </w:rPr>
        <w:t>]</w:t>
      </w:r>
      <w:r w:rsidR="009C605D" w:rsidRPr="001D1D88">
        <w:rPr>
          <w:rFonts w:eastAsia="Verdana"/>
          <w:color w:val="000000" w:themeColor="text1"/>
          <w:sz w:val="28"/>
          <w:szCs w:val="28"/>
          <w:lang w:val="en-GB"/>
        </w:rPr>
        <w:t>. Therefore</w:t>
      </w:r>
      <w:r w:rsidR="009D67BC" w:rsidRPr="001D1D88">
        <w:rPr>
          <w:rFonts w:eastAsia="Verdana"/>
          <w:color w:val="000000" w:themeColor="text1"/>
          <w:sz w:val="28"/>
          <w:szCs w:val="28"/>
          <w:lang w:val="en-GB"/>
        </w:rPr>
        <w:t>,</w:t>
      </w:r>
      <w:r w:rsidR="00F97D22" w:rsidRPr="001D1D88">
        <w:rPr>
          <w:rFonts w:eastAsia="Verdana"/>
          <w:color w:val="000000" w:themeColor="text1"/>
          <w:sz w:val="28"/>
          <w:szCs w:val="28"/>
        </w:rPr>
        <w:t xml:space="preserve"> the issue of ratification and </w:t>
      </w:r>
      <w:r w:rsidR="009D67BC" w:rsidRPr="001D1D88">
        <w:rPr>
          <w:rFonts w:eastAsia="Verdana"/>
          <w:color w:val="000000" w:themeColor="text1"/>
          <w:sz w:val="28"/>
          <w:szCs w:val="28"/>
          <w:lang w:val="en-GB"/>
        </w:rPr>
        <w:t xml:space="preserve">the </w:t>
      </w:r>
      <w:r w:rsidR="00F97D22" w:rsidRPr="001D1D88">
        <w:rPr>
          <w:rFonts w:eastAsia="Verdana"/>
          <w:color w:val="000000" w:themeColor="text1"/>
          <w:sz w:val="28"/>
          <w:szCs w:val="28"/>
        </w:rPr>
        <w:t>legal status of th</w:t>
      </w:r>
      <w:r w:rsidR="0017768E" w:rsidRPr="001D1D88">
        <w:rPr>
          <w:rFonts w:eastAsia="Verdana"/>
          <w:color w:val="000000" w:themeColor="text1"/>
          <w:sz w:val="28"/>
          <w:szCs w:val="28"/>
          <w:lang w:val="en-GB"/>
        </w:rPr>
        <w:t>e</w:t>
      </w:r>
      <w:r w:rsidR="00F97D22" w:rsidRPr="001D1D88">
        <w:rPr>
          <w:rFonts w:eastAsia="Verdana"/>
          <w:color w:val="000000" w:themeColor="text1"/>
          <w:sz w:val="28"/>
          <w:szCs w:val="28"/>
        </w:rPr>
        <w:t xml:space="preserve"> </w:t>
      </w:r>
      <w:r w:rsidR="0017768E" w:rsidRPr="001D1D88">
        <w:rPr>
          <w:rFonts w:eastAsia="Verdana"/>
          <w:color w:val="000000" w:themeColor="text1"/>
          <w:sz w:val="28"/>
          <w:szCs w:val="28"/>
          <w:lang w:val="en-GB"/>
        </w:rPr>
        <w:t>ECT</w:t>
      </w:r>
      <w:r w:rsidR="00F97D22" w:rsidRPr="001D1D88">
        <w:rPr>
          <w:rFonts w:eastAsia="Verdana"/>
          <w:color w:val="000000" w:themeColor="text1"/>
          <w:sz w:val="28"/>
          <w:szCs w:val="28"/>
        </w:rPr>
        <w:t xml:space="preserve"> remains controversial</w:t>
      </w:r>
      <w:r w:rsidR="0017768E" w:rsidRPr="001D1D88">
        <w:rPr>
          <w:rFonts w:eastAsia="Verdana"/>
          <w:color w:val="000000" w:themeColor="text1"/>
          <w:sz w:val="28"/>
          <w:szCs w:val="28"/>
          <w:lang w:val="en-GB"/>
        </w:rPr>
        <w:t xml:space="preserve"> in Kazakhstan</w:t>
      </w:r>
      <w:r w:rsidR="008037E9" w:rsidRPr="001D1D88">
        <w:rPr>
          <w:rFonts w:eastAsia="Verdana"/>
          <w:color w:val="000000" w:themeColor="text1"/>
          <w:sz w:val="28"/>
          <w:szCs w:val="28"/>
          <w:lang w:val="en-GB"/>
        </w:rPr>
        <w:t xml:space="preserve"> to this day</w:t>
      </w:r>
      <w:r w:rsidR="00F97D22" w:rsidRPr="001D1D88">
        <w:rPr>
          <w:rFonts w:eastAsia="Verdana"/>
          <w:color w:val="000000" w:themeColor="text1"/>
          <w:sz w:val="28"/>
          <w:szCs w:val="28"/>
        </w:rPr>
        <w:t xml:space="preserve">. However, </w:t>
      </w:r>
      <w:r w:rsidR="00DF283E" w:rsidRPr="001D1D88">
        <w:rPr>
          <w:rFonts w:eastAsia="Verdana"/>
          <w:color w:val="000000" w:themeColor="text1"/>
          <w:sz w:val="28"/>
          <w:szCs w:val="28"/>
          <w:lang w:val="en-GB"/>
        </w:rPr>
        <w:t xml:space="preserve">as </w:t>
      </w:r>
      <w:r w:rsidR="00F97D22" w:rsidRPr="001D1D88">
        <w:rPr>
          <w:rFonts w:eastAsia="Verdana"/>
          <w:color w:val="000000" w:themeColor="text1"/>
          <w:sz w:val="28"/>
          <w:szCs w:val="28"/>
        </w:rPr>
        <w:t xml:space="preserve">the </w:t>
      </w:r>
      <w:r w:rsidR="0017768E" w:rsidRPr="001D1D88">
        <w:rPr>
          <w:rFonts w:eastAsia="Verdana"/>
          <w:color w:val="000000" w:themeColor="text1"/>
          <w:sz w:val="28"/>
          <w:szCs w:val="28"/>
          <w:lang w:val="en-GB"/>
        </w:rPr>
        <w:t>ECT</w:t>
      </w:r>
      <w:r w:rsidR="00F97D22" w:rsidRPr="001D1D88">
        <w:rPr>
          <w:rFonts w:eastAsia="Verdana"/>
          <w:color w:val="000000" w:themeColor="text1"/>
          <w:sz w:val="28"/>
          <w:szCs w:val="28"/>
        </w:rPr>
        <w:t xml:space="preserve"> was ratified </w:t>
      </w:r>
      <w:r w:rsidR="00DF283E" w:rsidRPr="001D1D88">
        <w:rPr>
          <w:rFonts w:eastAsia="Verdana"/>
          <w:color w:val="000000" w:themeColor="text1"/>
          <w:sz w:val="28"/>
          <w:szCs w:val="28"/>
          <w:lang w:val="en-GB"/>
        </w:rPr>
        <w:t>under</w:t>
      </w:r>
      <w:r w:rsidR="00F97D22" w:rsidRPr="001D1D88">
        <w:rPr>
          <w:rFonts w:eastAsia="Verdana"/>
          <w:color w:val="000000" w:themeColor="text1"/>
          <w:sz w:val="28"/>
          <w:szCs w:val="28"/>
        </w:rPr>
        <w:t xml:space="preserve"> </w:t>
      </w:r>
      <w:r w:rsidR="0015655E">
        <w:rPr>
          <w:rFonts w:eastAsia="Verdana"/>
          <w:color w:val="000000" w:themeColor="text1"/>
          <w:sz w:val="28"/>
          <w:szCs w:val="28"/>
          <w:lang w:val="en-GB"/>
        </w:rPr>
        <w:t xml:space="preserve">the </w:t>
      </w:r>
      <w:r w:rsidR="009C605D" w:rsidRPr="001D1D88">
        <w:rPr>
          <w:rFonts w:eastAsia="Verdana"/>
          <w:color w:val="000000" w:themeColor="text1"/>
          <w:sz w:val="28"/>
          <w:szCs w:val="28"/>
          <w:lang w:val="en-GB"/>
        </w:rPr>
        <w:t>extraordinary</w:t>
      </w:r>
      <w:r w:rsidR="00F97D22" w:rsidRPr="001D1D88">
        <w:rPr>
          <w:rFonts w:eastAsia="Verdana"/>
          <w:color w:val="000000" w:themeColor="text1"/>
          <w:sz w:val="28"/>
          <w:szCs w:val="28"/>
        </w:rPr>
        <w:t xml:space="preserve"> powers of the President of the Republic of Kazakhstan, its provisions should be binding on the Republic of Kazakhstan</w:t>
      </w:r>
      <w:r w:rsidR="00F97D22" w:rsidRPr="001D1D88">
        <w:rPr>
          <w:rFonts w:eastAsia="Verdana"/>
          <w:color w:val="000000" w:themeColor="text1"/>
          <w:sz w:val="28"/>
          <w:szCs w:val="28"/>
          <w:lang w:val="en-GB"/>
        </w:rPr>
        <w:t xml:space="preserve">. </w:t>
      </w:r>
    </w:p>
    <w:p w14:paraId="42F312CC" w14:textId="48E1F413" w:rsidR="002B7075" w:rsidRPr="00A319A1" w:rsidRDefault="00A319A1" w:rsidP="00A319A1">
      <w:pPr>
        <w:ind w:left="-141" w:firstLine="708"/>
        <w:jc w:val="both"/>
        <w:rPr>
          <w:rFonts w:eastAsia="Verdana"/>
          <w:color w:val="000000" w:themeColor="text1"/>
          <w:sz w:val="28"/>
          <w:szCs w:val="28"/>
          <w:lang w:val="en-GB"/>
        </w:rPr>
      </w:pPr>
      <w:r w:rsidRPr="00DB7EC1">
        <w:rPr>
          <w:rFonts w:eastAsiaTheme="minorHAnsi"/>
          <w:i/>
          <w:iCs/>
          <w:color w:val="000000" w:themeColor="text1"/>
          <w:sz w:val="28"/>
          <w:szCs w:val="28"/>
          <w:lang w:val="en-US" w:eastAsia="en-US"/>
        </w:rPr>
        <w:t>Investment protection under the ECT.</w:t>
      </w:r>
      <w:r w:rsidRPr="00A319A1">
        <w:rPr>
          <w:rFonts w:eastAsiaTheme="minorHAnsi"/>
          <w:b/>
          <w:bCs/>
          <w:color w:val="000000" w:themeColor="text1"/>
          <w:sz w:val="28"/>
          <w:szCs w:val="28"/>
          <w:lang w:val="en-US" w:eastAsia="en-US"/>
        </w:rPr>
        <w:t xml:space="preserve"> </w:t>
      </w:r>
      <w:r w:rsidR="006E4FC9" w:rsidRPr="001D1D88">
        <w:rPr>
          <w:rFonts w:eastAsiaTheme="minorHAnsi"/>
          <w:color w:val="000000" w:themeColor="text1"/>
          <w:sz w:val="28"/>
          <w:szCs w:val="28"/>
          <w:lang w:val="en-US" w:eastAsia="en-US"/>
        </w:rPr>
        <w:t>The ECT is a multilateral treaty</w:t>
      </w:r>
      <w:r w:rsidR="006E4FC9" w:rsidRPr="001D1D88">
        <w:rPr>
          <w:rStyle w:val="a7"/>
          <w:rFonts w:eastAsiaTheme="minorHAnsi"/>
          <w:color w:val="000000" w:themeColor="text1"/>
          <w:sz w:val="28"/>
          <w:szCs w:val="28"/>
          <w:lang w:val="en-US" w:eastAsia="en-US"/>
        </w:rPr>
        <w:t xml:space="preserve"> </w:t>
      </w:r>
      <w:r w:rsidR="006E4FC9" w:rsidRPr="001D1D88">
        <w:rPr>
          <w:rFonts w:eastAsiaTheme="minorHAnsi"/>
          <w:color w:val="000000" w:themeColor="text1"/>
          <w:sz w:val="28"/>
          <w:szCs w:val="28"/>
          <w:lang w:val="en-US" w:eastAsia="en-US"/>
        </w:rPr>
        <w:t xml:space="preserve">and is described as unique </w:t>
      </w:r>
      <w:r w:rsidR="00B43879" w:rsidRPr="001D1D88">
        <w:rPr>
          <w:rFonts w:eastAsiaTheme="minorHAnsi"/>
          <w:color w:val="000000" w:themeColor="text1"/>
          <w:sz w:val="28"/>
          <w:szCs w:val="28"/>
          <w:lang w:val="en-US" w:eastAsia="en-US"/>
        </w:rPr>
        <w:t>given</w:t>
      </w:r>
      <w:r w:rsidR="006E4FC9" w:rsidRPr="001D1D88">
        <w:rPr>
          <w:rFonts w:eastAsiaTheme="minorHAnsi"/>
          <w:color w:val="000000" w:themeColor="text1"/>
          <w:sz w:val="28"/>
          <w:szCs w:val="28"/>
          <w:lang w:val="en-US" w:eastAsia="en-US"/>
        </w:rPr>
        <w:t xml:space="preserve"> its sectoral approach</w:t>
      </w:r>
      <w:r w:rsidR="007B7E19" w:rsidRPr="001D1D88">
        <w:rPr>
          <w:rFonts w:eastAsiaTheme="minorHAnsi"/>
          <w:color w:val="000000" w:themeColor="text1"/>
          <w:sz w:val="28"/>
          <w:szCs w:val="28"/>
          <w:lang w:val="en-US" w:eastAsia="en-US"/>
        </w:rPr>
        <w:t xml:space="preserve"> </w:t>
      </w:r>
      <w:r w:rsidR="007B7E19" w:rsidRPr="001D1D88">
        <w:rPr>
          <w:rFonts w:eastAsia="Verdana"/>
          <w:color w:val="000000" w:themeColor="text1"/>
          <w:sz w:val="28"/>
          <w:szCs w:val="28"/>
          <w:lang w:val="en-GB"/>
        </w:rPr>
        <w:t>[</w:t>
      </w:r>
      <w:r w:rsidR="003227A2" w:rsidRPr="001D1D88">
        <w:rPr>
          <w:rFonts w:eastAsia="Verdana"/>
          <w:color w:val="000000" w:themeColor="text1"/>
          <w:sz w:val="28"/>
          <w:szCs w:val="28"/>
          <w:lang w:val="en-GB"/>
        </w:rPr>
        <w:t>19</w:t>
      </w:r>
      <w:r w:rsidR="009741E2">
        <w:rPr>
          <w:rFonts w:eastAsia="Verdana"/>
          <w:color w:val="000000" w:themeColor="text1"/>
          <w:sz w:val="28"/>
          <w:szCs w:val="28"/>
          <w:lang w:val="en-GB"/>
        </w:rPr>
        <w:t>8</w:t>
      </w:r>
      <w:r w:rsidR="007B7E19" w:rsidRPr="001D1D88">
        <w:rPr>
          <w:rFonts w:eastAsia="Verdana"/>
          <w:color w:val="000000" w:themeColor="text1"/>
          <w:sz w:val="28"/>
          <w:szCs w:val="28"/>
          <w:lang w:val="en-GB"/>
        </w:rPr>
        <w:t>]</w:t>
      </w:r>
      <w:r w:rsidR="006E4FC9" w:rsidRPr="001D1D88">
        <w:rPr>
          <w:rFonts w:eastAsiaTheme="minorHAnsi"/>
          <w:color w:val="000000" w:themeColor="text1"/>
          <w:sz w:val="28"/>
          <w:szCs w:val="28"/>
          <w:lang w:val="en-US" w:eastAsia="en-US"/>
        </w:rPr>
        <w:t>.</w:t>
      </w:r>
      <w:r w:rsidR="003227A2" w:rsidRPr="001D1D88">
        <w:rPr>
          <w:rFonts w:eastAsiaTheme="minorHAnsi"/>
          <w:color w:val="000000" w:themeColor="text1"/>
          <w:sz w:val="28"/>
          <w:szCs w:val="28"/>
          <w:lang w:val="en-US" w:eastAsia="en-US"/>
        </w:rPr>
        <w:t xml:space="preserve"> </w:t>
      </w:r>
      <w:r w:rsidR="00235BAE" w:rsidRPr="001D1D88">
        <w:rPr>
          <w:rFonts w:eastAsiaTheme="minorHAnsi"/>
          <w:color w:val="000000" w:themeColor="text1"/>
          <w:sz w:val="28"/>
          <w:szCs w:val="28"/>
          <w:lang w:val="en-US" w:eastAsia="en-US"/>
        </w:rPr>
        <w:t xml:space="preserve">It is frequently </w:t>
      </w:r>
      <w:r w:rsidR="006E4FC9" w:rsidRPr="001D1D88">
        <w:rPr>
          <w:rFonts w:eastAsiaTheme="minorHAnsi"/>
          <w:color w:val="000000" w:themeColor="text1"/>
          <w:sz w:val="28"/>
          <w:szCs w:val="28"/>
          <w:lang w:val="en-GB" w:eastAsia="en-US"/>
        </w:rPr>
        <w:t xml:space="preserve">characterized as a regional treaty since the main </w:t>
      </w:r>
      <w:r w:rsidR="0015655E">
        <w:rPr>
          <w:rFonts w:eastAsiaTheme="minorHAnsi"/>
          <w:color w:val="000000" w:themeColor="text1"/>
          <w:sz w:val="28"/>
          <w:szCs w:val="28"/>
          <w:lang w:val="en-GB" w:eastAsia="en-US"/>
        </w:rPr>
        <w:t xml:space="preserve">ECT </w:t>
      </w:r>
      <w:r w:rsidR="006E4FC9" w:rsidRPr="001D1D88">
        <w:rPr>
          <w:rFonts w:eastAsiaTheme="minorHAnsi"/>
          <w:color w:val="000000" w:themeColor="text1"/>
          <w:sz w:val="28"/>
          <w:szCs w:val="28"/>
          <w:lang w:val="en-GB" w:eastAsia="en-US"/>
        </w:rPr>
        <w:t>Contracting Parties are EU member states and the CIS</w:t>
      </w:r>
      <w:r w:rsidR="007B7E19" w:rsidRPr="001D1D88">
        <w:rPr>
          <w:rFonts w:eastAsiaTheme="minorHAnsi"/>
          <w:color w:val="000000" w:themeColor="text1"/>
          <w:sz w:val="28"/>
          <w:szCs w:val="28"/>
          <w:lang w:val="en-GB" w:eastAsia="en-US"/>
        </w:rPr>
        <w:t xml:space="preserve"> </w:t>
      </w:r>
      <w:r w:rsidR="007B7E19" w:rsidRPr="001D1D88">
        <w:rPr>
          <w:rFonts w:eastAsia="Verdana"/>
          <w:color w:val="000000" w:themeColor="text1"/>
          <w:sz w:val="28"/>
          <w:szCs w:val="28"/>
          <w:lang w:val="en-GB"/>
        </w:rPr>
        <w:t>[</w:t>
      </w:r>
      <w:r w:rsidR="004A28F5" w:rsidRPr="001D1D88">
        <w:rPr>
          <w:rFonts w:eastAsia="Verdana"/>
          <w:color w:val="000000" w:themeColor="text1"/>
          <w:sz w:val="28"/>
          <w:szCs w:val="28"/>
          <w:lang w:val="en-GB"/>
        </w:rPr>
        <w:t>198</w:t>
      </w:r>
      <w:r w:rsidR="007B7E19" w:rsidRPr="001D1D88">
        <w:rPr>
          <w:rFonts w:eastAsia="Verdana"/>
          <w:color w:val="000000" w:themeColor="text1"/>
          <w:sz w:val="28"/>
          <w:szCs w:val="28"/>
          <w:lang w:val="en-GB"/>
        </w:rPr>
        <w:t xml:space="preserve">, p. </w:t>
      </w:r>
      <w:r w:rsidR="004A28F5" w:rsidRPr="001D1D88">
        <w:rPr>
          <w:rFonts w:eastAsia="Verdana"/>
          <w:color w:val="000000" w:themeColor="text1"/>
          <w:sz w:val="28"/>
          <w:szCs w:val="28"/>
          <w:lang w:val="en-GB"/>
        </w:rPr>
        <w:t>117; 199</w:t>
      </w:r>
      <w:r w:rsidR="007B7E19" w:rsidRPr="001D1D88">
        <w:rPr>
          <w:rFonts w:eastAsia="Verdana"/>
          <w:color w:val="000000" w:themeColor="text1"/>
          <w:sz w:val="28"/>
          <w:szCs w:val="28"/>
          <w:lang w:val="en-GB"/>
        </w:rPr>
        <w:t>]</w:t>
      </w:r>
      <w:r w:rsidR="006E4FC9" w:rsidRPr="001D1D88">
        <w:rPr>
          <w:rFonts w:eastAsiaTheme="minorHAnsi"/>
          <w:color w:val="000000" w:themeColor="text1"/>
          <w:sz w:val="28"/>
          <w:szCs w:val="28"/>
          <w:lang w:val="en-GB" w:eastAsia="en-US"/>
        </w:rPr>
        <w:t xml:space="preserve">. </w:t>
      </w:r>
    </w:p>
    <w:p w14:paraId="2EAA305D" w14:textId="41D985B6" w:rsidR="000D5A76" w:rsidRPr="001D1D88" w:rsidRDefault="002B7075" w:rsidP="000D5A76">
      <w:pPr>
        <w:ind w:left="-142" w:firstLine="709"/>
        <w:jc w:val="both"/>
        <w:rPr>
          <w:rFonts w:eastAsia="Verdana"/>
          <w:color w:val="000000" w:themeColor="text1"/>
          <w:sz w:val="28"/>
          <w:szCs w:val="28"/>
          <w:lang w:val="en-GB"/>
        </w:rPr>
      </w:pPr>
      <w:r w:rsidRPr="001D1D88">
        <w:rPr>
          <w:rFonts w:eastAsia="Verdana"/>
          <w:color w:val="000000" w:themeColor="text1"/>
          <w:sz w:val="28"/>
          <w:szCs w:val="28"/>
        </w:rPr>
        <w:t>The ECT was concluded during the phase of “treatification”</w:t>
      </w:r>
      <w:r w:rsidRPr="001D1D88">
        <w:rPr>
          <w:rFonts w:eastAsia="Verdana"/>
          <w:color w:val="000000" w:themeColor="text1"/>
          <w:sz w:val="28"/>
          <w:szCs w:val="28"/>
          <w:vertAlign w:val="superscript"/>
        </w:rPr>
        <w:footnoteReference w:id="19"/>
      </w:r>
      <w:r w:rsidRPr="001D1D88">
        <w:rPr>
          <w:rFonts w:eastAsia="Verdana"/>
          <w:color w:val="000000" w:themeColor="text1"/>
          <w:sz w:val="28"/>
          <w:szCs w:val="28"/>
        </w:rPr>
        <w:t xml:space="preserve"> of </w:t>
      </w:r>
      <w:r w:rsidR="00077B81" w:rsidRPr="001D1D88">
        <w:rPr>
          <w:rFonts w:eastAsia="Verdana"/>
          <w:color w:val="000000" w:themeColor="text1"/>
          <w:sz w:val="28"/>
          <w:szCs w:val="28"/>
          <w:lang w:val="en-GB"/>
        </w:rPr>
        <w:t>IIL</w:t>
      </w:r>
      <w:r w:rsidR="0099405E" w:rsidRPr="001D1D88">
        <w:rPr>
          <w:rFonts w:eastAsia="Verdana"/>
          <w:color w:val="000000" w:themeColor="text1"/>
          <w:sz w:val="28"/>
          <w:szCs w:val="28"/>
          <w:lang w:val="en-GB"/>
        </w:rPr>
        <w:t xml:space="preserve"> [20</w:t>
      </w:r>
      <w:r w:rsidR="009741E2">
        <w:rPr>
          <w:rFonts w:eastAsia="Verdana"/>
          <w:color w:val="000000" w:themeColor="text1"/>
          <w:sz w:val="28"/>
          <w:szCs w:val="28"/>
          <w:lang w:val="en-GB"/>
        </w:rPr>
        <w:t>0</w:t>
      </w:r>
      <w:r w:rsidR="0099405E" w:rsidRPr="001D1D88">
        <w:rPr>
          <w:rFonts w:eastAsia="Verdana"/>
          <w:color w:val="000000" w:themeColor="text1"/>
          <w:sz w:val="28"/>
          <w:szCs w:val="28"/>
          <w:lang w:val="en-GB"/>
        </w:rPr>
        <w:t>]</w:t>
      </w:r>
      <w:r w:rsidRPr="001D1D88">
        <w:rPr>
          <w:rFonts w:eastAsia="Verdana"/>
          <w:color w:val="000000" w:themeColor="text1"/>
          <w:sz w:val="28"/>
          <w:szCs w:val="28"/>
        </w:rPr>
        <w:t xml:space="preserve">. Treatification was a response to the uncertainties and inadequacies </w:t>
      </w:r>
      <w:r w:rsidR="00235BAE" w:rsidRPr="001D1D88">
        <w:rPr>
          <w:rFonts w:eastAsia="Verdana"/>
          <w:color w:val="000000" w:themeColor="text1"/>
          <w:sz w:val="28"/>
          <w:szCs w:val="28"/>
          <w:lang w:val="en-GB"/>
        </w:rPr>
        <w:t>inherent in CIL</w:t>
      </w:r>
      <w:r w:rsidRPr="001D1D88">
        <w:rPr>
          <w:rFonts w:eastAsia="Verdana"/>
          <w:color w:val="000000" w:themeColor="text1"/>
          <w:sz w:val="28"/>
          <w:szCs w:val="28"/>
        </w:rPr>
        <w:t xml:space="preserve"> </w:t>
      </w:r>
      <w:r w:rsidR="00235BAE" w:rsidRPr="001D1D88">
        <w:rPr>
          <w:rFonts w:eastAsia="Verdana"/>
          <w:color w:val="000000" w:themeColor="text1"/>
          <w:sz w:val="28"/>
          <w:szCs w:val="28"/>
          <w:lang w:val="en-GB"/>
        </w:rPr>
        <w:t>regarding</w:t>
      </w:r>
      <w:r w:rsidRPr="001D1D88">
        <w:rPr>
          <w:rFonts w:eastAsia="Verdana"/>
          <w:color w:val="000000" w:themeColor="text1"/>
          <w:sz w:val="28"/>
          <w:szCs w:val="28"/>
        </w:rPr>
        <w:t xml:space="preserve"> </w:t>
      </w:r>
      <w:r w:rsidR="00235BAE" w:rsidRPr="001D1D88">
        <w:rPr>
          <w:rFonts w:eastAsia="Verdana"/>
          <w:color w:val="000000" w:themeColor="text1"/>
          <w:sz w:val="28"/>
          <w:szCs w:val="28"/>
          <w:lang w:val="en-GB"/>
        </w:rPr>
        <w:t>investment protection</w:t>
      </w:r>
      <w:r w:rsidR="007B7E19" w:rsidRPr="001D1D88">
        <w:rPr>
          <w:rFonts w:eastAsia="Verdana"/>
          <w:color w:val="000000" w:themeColor="text1"/>
          <w:sz w:val="28"/>
          <w:szCs w:val="28"/>
          <w:lang w:val="en-GB"/>
        </w:rPr>
        <w:t xml:space="preserve"> [</w:t>
      </w:r>
      <w:r w:rsidR="001B6F65" w:rsidRPr="001D1D88">
        <w:rPr>
          <w:rFonts w:eastAsia="Verdana"/>
          <w:color w:val="000000" w:themeColor="text1"/>
          <w:sz w:val="28"/>
          <w:szCs w:val="28"/>
          <w:lang w:val="en-GB"/>
        </w:rPr>
        <w:t>182</w:t>
      </w:r>
      <w:r w:rsidR="009208B2" w:rsidRPr="001D1D88">
        <w:rPr>
          <w:rFonts w:eastAsia="Verdana"/>
          <w:color w:val="000000" w:themeColor="text1"/>
          <w:sz w:val="28"/>
          <w:szCs w:val="28"/>
          <w:lang w:val="en-GB"/>
        </w:rPr>
        <w:t>. p. 41</w:t>
      </w:r>
      <w:r w:rsidR="001B6F65" w:rsidRPr="001D1D88">
        <w:rPr>
          <w:rFonts w:eastAsia="Verdana"/>
          <w:color w:val="000000" w:themeColor="text1"/>
          <w:sz w:val="28"/>
          <w:szCs w:val="28"/>
          <w:lang w:val="en-GB"/>
        </w:rPr>
        <w:t>; 20</w:t>
      </w:r>
      <w:r w:rsidR="009741E2">
        <w:rPr>
          <w:rFonts w:eastAsia="Verdana"/>
          <w:color w:val="000000" w:themeColor="text1"/>
          <w:sz w:val="28"/>
          <w:szCs w:val="28"/>
          <w:lang w:val="en-GB"/>
        </w:rPr>
        <w:t>0</w:t>
      </w:r>
      <w:r w:rsidR="001B6F65" w:rsidRPr="001D1D88">
        <w:rPr>
          <w:rFonts w:eastAsia="Verdana"/>
          <w:color w:val="000000" w:themeColor="text1"/>
          <w:sz w:val="28"/>
          <w:szCs w:val="28"/>
          <w:lang w:val="en-GB"/>
        </w:rPr>
        <w:t>, p. 155-156</w:t>
      </w:r>
      <w:r w:rsidR="007B7E19" w:rsidRPr="001D1D88">
        <w:rPr>
          <w:rFonts w:eastAsia="Verdana"/>
          <w:color w:val="000000" w:themeColor="text1"/>
          <w:sz w:val="28"/>
          <w:szCs w:val="28"/>
          <w:lang w:val="en-GB"/>
        </w:rPr>
        <w:t>]</w:t>
      </w:r>
      <w:r w:rsidRPr="001D1D88">
        <w:rPr>
          <w:rFonts w:eastAsia="Verdana"/>
          <w:color w:val="000000" w:themeColor="text1"/>
          <w:sz w:val="28"/>
          <w:szCs w:val="28"/>
        </w:rPr>
        <w:t>.</w:t>
      </w:r>
    </w:p>
    <w:p w14:paraId="061A500B" w14:textId="11828D6D" w:rsidR="006E4FC9" w:rsidRPr="001D1D88" w:rsidRDefault="002B7075" w:rsidP="000D5A76">
      <w:pPr>
        <w:ind w:left="-142" w:firstLine="709"/>
        <w:jc w:val="both"/>
        <w:rPr>
          <w:rFonts w:eastAsia="Verdana"/>
          <w:color w:val="000000" w:themeColor="text1"/>
          <w:sz w:val="28"/>
          <w:szCs w:val="28"/>
          <w:lang w:val="en-GB"/>
        </w:rPr>
      </w:pPr>
      <w:r w:rsidRPr="001D1D88">
        <w:rPr>
          <w:rFonts w:eastAsia="Verdana"/>
          <w:color w:val="000000" w:themeColor="text1"/>
          <w:sz w:val="28"/>
          <w:szCs w:val="28"/>
        </w:rPr>
        <w:t xml:space="preserve">In general, scholars identify five possible </w:t>
      </w:r>
      <w:r w:rsidR="00C56327" w:rsidRPr="001D1D88">
        <w:rPr>
          <w:rFonts w:eastAsia="Verdana"/>
          <w:color w:val="000000" w:themeColor="text1"/>
          <w:sz w:val="28"/>
          <w:szCs w:val="28"/>
          <w:lang w:val="en-GB"/>
        </w:rPr>
        <w:t>drivers</w:t>
      </w:r>
      <w:r w:rsidRPr="001D1D88">
        <w:rPr>
          <w:rFonts w:eastAsia="Verdana"/>
          <w:color w:val="000000" w:themeColor="text1"/>
          <w:sz w:val="28"/>
          <w:szCs w:val="28"/>
        </w:rPr>
        <w:t xml:space="preserve"> </w:t>
      </w:r>
      <w:r w:rsidR="00C56327" w:rsidRPr="001D1D88">
        <w:rPr>
          <w:rFonts w:eastAsia="Verdana"/>
          <w:color w:val="000000" w:themeColor="text1"/>
          <w:sz w:val="28"/>
          <w:szCs w:val="28"/>
          <w:lang w:val="en-GB"/>
        </w:rPr>
        <w:t>behind this</w:t>
      </w:r>
      <w:r w:rsidRPr="001D1D88">
        <w:rPr>
          <w:rFonts w:eastAsia="Verdana"/>
          <w:color w:val="000000" w:themeColor="text1"/>
          <w:sz w:val="28"/>
          <w:szCs w:val="28"/>
        </w:rPr>
        <w:t xml:space="preserve"> treatification </w:t>
      </w:r>
      <w:r w:rsidR="00C56327" w:rsidRPr="001D1D88">
        <w:rPr>
          <w:rFonts w:eastAsia="Verdana"/>
          <w:color w:val="000000" w:themeColor="text1"/>
          <w:sz w:val="28"/>
          <w:szCs w:val="28"/>
          <w:lang w:val="en-GB"/>
        </w:rPr>
        <w:t xml:space="preserve">rush </w:t>
      </w:r>
      <w:r w:rsidRPr="001D1D88">
        <w:rPr>
          <w:rFonts w:eastAsia="Verdana"/>
          <w:color w:val="000000" w:themeColor="text1"/>
          <w:sz w:val="28"/>
          <w:szCs w:val="28"/>
        </w:rPr>
        <w:t xml:space="preserve">puzzle: </w:t>
      </w:r>
      <w:r w:rsidR="001B6F65" w:rsidRPr="001D1D88">
        <w:rPr>
          <w:rFonts w:eastAsia="Verdana"/>
          <w:color w:val="000000" w:themeColor="text1"/>
          <w:sz w:val="28"/>
          <w:szCs w:val="28"/>
          <w:lang w:val="en-GB"/>
        </w:rPr>
        <w:t>“</w:t>
      </w:r>
      <w:r w:rsidRPr="00C00E44">
        <w:rPr>
          <w:rFonts w:eastAsia="Verdana"/>
          <w:i/>
          <w:iCs/>
          <w:color w:val="000000" w:themeColor="text1"/>
          <w:sz w:val="28"/>
          <w:szCs w:val="28"/>
        </w:rPr>
        <w:t xml:space="preserve">1) foreign investment promotion; 2) relationship building; 3) economic </w:t>
      </w:r>
      <w:r w:rsidRPr="00C00E44">
        <w:rPr>
          <w:rFonts w:eastAsia="Verdana"/>
          <w:i/>
          <w:iCs/>
          <w:color w:val="000000" w:themeColor="text1"/>
          <w:sz w:val="28"/>
          <w:szCs w:val="28"/>
          <w:lang w:val="en-GB"/>
        </w:rPr>
        <w:t>liberalization</w:t>
      </w:r>
      <w:r w:rsidRPr="00C00E44">
        <w:rPr>
          <w:rFonts w:eastAsia="Verdana"/>
          <w:i/>
          <w:iCs/>
          <w:color w:val="000000" w:themeColor="text1"/>
          <w:sz w:val="28"/>
          <w:szCs w:val="28"/>
        </w:rPr>
        <w:t>; 4) encouragement of domestic investment; 5) improved governance and a strengthened rule of law</w:t>
      </w:r>
      <w:r w:rsidR="001B6F65" w:rsidRPr="001D1D88">
        <w:rPr>
          <w:rFonts w:eastAsia="Verdana"/>
          <w:color w:val="000000" w:themeColor="text1"/>
          <w:sz w:val="28"/>
          <w:szCs w:val="28"/>
          <w:lang w:val="en-GB"/>
        </w:rPr>
        <w:t xml:space="preserve">” </w:t>
      </w:r>
      <w:r w:rsidR="004A28D0" w:rsidRPr="001D1D88">
        <w:rPr>
          <w:rFonts w:eastAsia="Verdana"/>
          <w:color w:val="000000" w:themeColor="text1"/>
          <w:sz w:val="28"/>
          <w:szCs w:val="28"/>
          <w:lang w:val="en-GB"/>
        </w:rPr>
        <w:t>[</w:t>
      </w:r>
      <w:r w:rsidR="001B6F65" w:rsidRPr="001D1D88">
        <w:rPr>
          <w:rFonts w:eastAsia="Verdana"/>
          <w:color w:val="000000" w:themeColor="text1"/>
          <w:sz w:val="28"/>
          <w:szCs w:val="28"/>
          <w:lang w:val="en-GB"/>
        </w:rPr>
        <w:t>20</w:t>
      </w:r>
      <w:r w:rsidR="00A47458">
        <w:rPr>
          <w:rFonts w:eastAsia="Verdana"/>
          <w:color w:val="000000" w:themeColor="text1"/>
          <w:sz w:val="28"/>
          <w:szCs w:val="28"/>
          <w:lang w:val="en-GB"/>
        </w:rPr>
        <w:t>0</w:t>
      </w:r>
      <w:r w:rsidR="004A28D0" w:rsidRPr="001D1D88">
        <w:rPr>
          <w:rFonts w:eastAsia="Verdana"/>
          <w:color w:val="000000" w:themeColor="text1"/>
          <w:sz w:val="28"/>
          <w:szCs w:val="28"/>
          <w:lang w:val="en-GB"/>
        </w:rPr>
        <w:t>, p. 158]</w:t>
      </w:r>
      <w:r w:rsidRPr="001D1D88">
        <w:rPr>
          <w:rFonts w:eastAsia="Verdana"/>
          <w:color w:val="000000" w:themeColor="text1"/>
          <w:sz w:val="28"/>
          <w:szCs w:val="28"/>
        </w:rPr>
        <w:t xml:space="preserve">. All of these explanations are applicable to the ECT. </w:t>
      </w:r>
    </w:p>
    <w:p w14:paraId="2626EED2" w14:textId="4390A34A" w:rsidR="00862432" w:rsidRPr="001D1D88" w:rsidRDefault="009249EF" w:rsidP="008C6342">
      <w:pPr>
        <w:ind w:left="-142" w:firstLine="709"/>
        <w:jc w:val="both"/>
        <w:rPr>
          <w:rFonts w:eastAsia="Verdana"/>
          <w:color w:val="000000" w:themeColor="text1"/>
          <w:sz w:val="28"/>
          <w:szCs w:val="28"/>
          <w:lang w:val="en-GB"/>
        </w:rPr>
      </w:pPr>
      <w:r w:rsidRPr="001D1D88">
        <w:rPr>
          <w:rFonts w:eastAsia="Verdana"/>
          <w:color w:val="000000" w:themeColor="text1"/>
          <w:sz w:val="28"/>
          <w:szCs w:val="28"/>
        </w:rPr>
        <w:t xml:space="preserve">Article 2 </w:t>
      </w:r>
      <w:r w:rsidR="0015655E">
        <w:rPr>
          <w:rFonts w:eastAsia="Verdana"/>
          <w:color w:val="000000" w:themeColor="text1"/>
          <w:sz w:val="28"/>
          <w:szCs w:val="28"/>
          <w:lang w:val="en-GB"/>
        </w:rPr>
        <w:t xml:space="preserve">of the </w:t>
      </w:r>
      <w:r w:rsidRPr="001D1D88">
        <w:rPr>
          <w:rFonts w:eastAsia="Verdana"/>
          <w:color w:val="000000" w:themeColor="text1"/>
          <w:sz w:val="28"/>
          <w:szCs w:val="28"/>
        </w:rPr>
        <w:t xml:space="preserve">ECT </w:t>
      </w:r>
      <w:r w:rsidR="000D5A76" w:rsidRPr="001D1D88">
        <w:rPr>
          <w:rFonts w:eastAsia="Verdana"/>
          <w:color w:val="000000" w:themeColor="text1"/>
          <w:sz w:val="28"/>
          <w:szCs w:val="28"/>
          <w:lang w:val="en-GB"/>
        </w:rPr>
        <w:t>states</w:t>
      </w:r>
      <w:r w:rsidRPr="001D1D88">
        <w:rPr>
          <w:rFonts w:eastAsia="Verdana"/>
          <w:color w:val="000000" w:themeColor="text1"/>
          <w:sz w:val="28"/>
          <w:szCs w:val="28"/>
        </w:rPr>
        <w:t xml:space="preserve"> that the ECT establishes a legal framework </w:t>
      </w:r>
      <w:r w:rsidR="000D5A76" w:rsidRPr="001D1D88">
        <w:rPr>
          <w:rFonts w:eastAsia="Verdana"/>
          <w:color w:val="000000" w:themeColor="text1"/>
          <w:sz w:val="28"/>
          <w:szCs w:val="28"/>
          <w:lang w:val="en-GB"/>
        </w:rPr>
        <w:t>for the</w:t>
      </w:r>
      <w:r w:rsidRPr="001D1D88">
        <w:rPr>
          <w:rFonts w:eastAsia="Verdana"/>
          <w:color w:val="000000" w:themeColor="text1"/>
          <w:sz w:val="28"/>
          <w:szCs w:val="28"/>
        </w:rPr>
        <w:t xml:space="preserve"> promot</w:t>
      </w:r>
      <w:r w:rsidR="000D5A76" w:rsidRPr="001D1D88">
        <w:rPr>
          <w:rFonts w:eastAsia="Verdana"/>
          <w:color w:val="000000" w:themeColor="text1"/>
          <w:sz w:val="28"/>
          <w:szCs w:val="28"/>
          <w:lang w:val="en-GB"/>
        </w:rPr>
        <w:t>ion</w:t>
      </w:r>
      <w:r w:rsidRPr="001D1D88">
        <w:rPr>
          <w:rFonts w:eastAsia="Verdana"/>
          <w:color w:val="000000" w:themeColor="text1"/>
          <w:sz w:val="28"/>
          <w:szCs w:val="28"/>
        </w:rPr>
        <w:t xml:space="preserve"> </w:t>
      </w:r>
      <w:r w:rsidR="000D5A76" w:rsidRPr="001D1D88">
        <w:rPr>
          <w:rFonts w:eastAsia="Verdana"/>
          <w:color w:val="000000" w:themeColor="text1"/>
          <w:sz w:val="28"/>
          <w:szCs w:val="28"/>
          <w:lang w:val="en-GB"/>
        </w:rPr>
        <w:t xml:space="preserve">of </w:t>
      </w:r>
      <w:r w:rsidRPr="001D1D88">
        <w:rPr>
          <w:rFonts w:eastAsia="Verdana"/>
          <w:color w:val="000000" w:themeColor="text1"/>
          <w:sz w:val="28"/>
          <w:szCs w:val="28"/>
        </w:rPr>
        <w:t xml:space="preserve">long-term cooperation in the energy </w:t>
      </w:r>
      <w:r w:rsidR="000D5A76" w:rsidRPr="001D1D88">
        <w:rPr>
          <w:rFonts w:eastAsia="Verdana"/>
          <w:color w:val="000000" w:themeColor="text1"/>
          <w:sz w:val="28"/>
          <w:szCs w:val="28"/>
          <w:lang w:val="en-GB"/>
        </w:rPr>
        <w:t>sector</w:t>
      </w:r>
      <w:r w:rsidR="00C57B62" w:rsidRPr="001D1D88">
        <w:rPr>
          <w:rFonts w:eastAsia="Verdana"/>
          <w:color w:val="000000" w:themeColor="text1"/>
          <w:sz w:val="28"/>
          <w:szCs w:val="28"/>
          <w:lang w:val="en-GB"/>
        </w:rPr>
        <w:t xml:space="preserve"> based on complementar</w:t>
      </w:r>
      <w:r w:rsidR="000D5A76" w:rsidRPr="001D1D88">
        <w:rPr>
          <w:rFonts w:eastAsia="Verdana"/>
          <w:color w:val="000000" w:themeColor="text1"/>
          <w:sz w:val="28"/>
          <w:szCs w:val="28"/>
          <w:lang w:val="en-GB"/>
        </w:rPr>
        <w:t>y</w:t>
      </w:r>
      <w:r w:rsidR="00C57B62" w:rsidRPr="001D1D88">
        <w:rPr>
          <w:rFonts w:eastAsia="Verdana"/>
          <w:color w:val="000000" w:themeColor="text1"/>
          <w:sz w:val="28"/>
          <w:szCs w:val="28"/>
          <w:lang w:val="en-GB"/>
        </w:rPr>
        <w:t xml:space="preserve"> and mutual benefits. </w:t>
      </w:r>
      <w:r w:rsidR="00E018E8" w:rsidRPr="001D1D88">
        <w:rPr>
          <w:rFonts w:eastAsia="Verdana"/>
          <w:color w:val="000000" w:themeColor="text1"/>
          <w:sz w:val="28"/>
          <w:szCs w:val="28"/>
          <w:lang w:val="en-GB"/>
        </w:rPr>
        <w:t xml:space="preserve">In this vein, the ECT </w:t>
      </w:r>
      <w:r w:rsidR="00D44855" w:rsidRPr="001D1D88">
        <w:rPr>
          <w:rFonts w:eastAsia="Verdana"/>
          <w:color w:val="000000" w:themeColor="text1"/>
          <w:sz w:val="28"/>
          <w:szCs w:val="28"/>
          <w:lang w:val="en-GB"/>
        </w:rPr>
        <w:t xml:space="preserve">sets out a rules-based system </w:t>
      </w:r>
      <w:r w:rsidR="009C605D" w:rsidRPr="001D1D88">
        <w:rPr>
          <w:rFonts w:eastAsia="Verdana"/>
          <w:color w:val="000000" w:themeColor="text1"/>
          <w:sz w:val="28"/>
          <w:szCs w:val="28"/>
          <w:lang w:val="en-GB"/>
        </w:rPr>
        <w:t>in</w:t>
      </w:r>
      <w:r w:rsidR="00D44855" w:rsidRPr="001D1D88">
        <w:rPr>
          <w:rFonts w:eastAsia="Verdana"/>
          <w:color w:val="000000" w:themeColor="text1"/>
          <w:sz w:val="28"/>
          <w:szCs w:val="28"/>
          <w:lang w:val="en-GB"/>
        </w:rPr>
        <w:t xml:space="preserve"> </w:t>
      </w:r>
      <w:r w:rsidR="009C605D" w:rsidRPr="001D1D88">
        <w:rPr>
          <w:rFonts w:eastAsia="Verdana"/>
          <w:color w:val="000000" w:themeColor="text1"/>
          <w:sz w:val="28"/>
          <w:szCs w:val="28"/>
          <w:lang w:val="en-GB"/>
        </w:rPr>
        <w:t>which</w:t>
      </w:r>
      <w:r w:rsidR="00D44855" w:rsidRPr="001D1D88">
        <w:rPr>
          <w:rFonts w:eastAsia="Verdana"/>
          <w:color w:val="000000" w:themeColor="text1"/>
          <w:sz w:val="28"/>
          <w:szCs w:val="28"/>
          <w:lang w:val="en-GB"/>
        </w:rPr>
        <w:t xml:space="preserve"> the </w:t>
      </w:r>
      <w:r w:rsidR="008968CC" w:rsidRPr="001D1D88">
        <w:rPr>
          <w:rFonts w:eastAsia="Verdana"/>
          <w:color w:val="000000" w:themeColor="text1"/>
          <w:sz w:val="28"/>
          <w:szCs w:val="28"/>
          <w:lang w:val="en-GB"/>
        </w:rPr>
        <w:t xml:space="preserve">ECT </w:t>
      </w:r>
      <w:r w:rsidR="00D44855" w:rsidRPr="001D1D88">
        <w:rPr>
          <w:rFonts w:eastAsia="Verdana"/>
          <w:color w:val="000000" w:themeColor="text1"/>
          <w:sz w:val="28"/>
          <w:szCs w:val="28"/>
          <w:lang w:val="en-GB"/>
        </w:rPr>
        <w:t xml:space="preserve">Contracting Parties </w:t>
      </w:r>
      <w:r w:rsidR="00D8100F" w:rsidRPr="001D1D88">
        <w:rPr>
          <w:rFonts w:eastAsia="Verdana"/>
          <w:color w:val="000000" w:themeColor="text1"/>
          <w:sz w:val="28"/>
          <w:szCs w:val="28"/>
          <w:lang w:val="en-GB"/>
        </w:rPr>
        <w:t>look to achieve objectives</w:t>
      </w:r>
      <w:r w:rsidR="004F32A7" w:rsidRPr="001D1D88">
        <w:rPr>
          <w:rFonts w:eastAsia="Verdana"/>
          <w:color w:val="000000" w:themeColor="text1"/>
          <w:sz w:val="28"/>
          <w:szCs w:val="28"/>
          <w:lang w:val="en-GB"/>
        </w:rPr>
        <w:t xml:space="preserve"> that</w:t>
      </w:r>
      <w:r w:rsidR="00D8100F" w:rsidRPr="001D1D88">
        <w:rPr>
          <w:rFonts w:eastAsia="Verdana"/>
          <w:color w:val="000000" w:themeColor="text1"/>
          <w:sz w:val="28"/>
          <w:szCs w:val="28"/>
          <w:lang w:val="en-GB"/>
        </w:rPr>
        <w:t xml:space="preserve"> they have jointly developed</w:t>
      </w:r>
      <w:r w:rsidR="004A28D0" w:rsidRPr="001D1D88">
        <w:rPr>
          <w:rFonts w:eastAsia="Verdana"/>
          <w:color w:val="000000" w:themeColor="text1"/>
          <w:sz w:val="28"/>
          <w:szCs w:val="28"/>
          <w:lang w:val="en-GB"/>
        </w:rPr>
        <w:t xml:space="preserve"> [</w:t>
      </w:r>
      <w:r w:rsidR="002E5263" w:rsidRPr="001D1D88">
        <w:rPr>
          <w:rFonts w:eastAsia="Verdana"/>
          <w:color w:val="000000" w:themeColor="text1"/>
          <w:sz w:val="28"/>
          <w:szCs w:val="28"/>
          <w:lang w:val="en-GB"/>
        </w:rPr>
        <w:t>20</w:t>
      </w:r>
      <w:r w:rsidR="00A47458">
        <w:rPr>
          <w:rFonts w:eastAsia="Verdana"/>
          <w:color w:val="000000" w:themeColor="text1"/>
          <w:sz w:val="28"/>
          <w:szCs w:val="28"/>
          <w:lang w:val="en-GB"/>
        </w:rPr>
        <w:t>1</w:t>
      </w:r>
      <w:r w:rsidR="004A28D0" w:rsidRPr="001D1D88">
        <w:rPr>
          <w:rFonts w:eastAsia="Verdana"/>
          <w:color w:val="000000" w:themeColor="text1"/>
          <w:sz w:val="28"/>
          <w:szCs w:val="28"/>
          <w:lang w:val="en-GB"/>
        </w:rPr>
        <w:t>]</w:t>
      </w:r>
      <w:r w:rsidR="00D8100F" w:rsidRPr="001D1D88">
        <w:rPr>
          <w:rFonts w:eastAsia="Verdana"/>
          <w:color w:val="000000" w:themeColor="text1"/>
          <w:sz w:val="28"/>
          <w:szCs w:val="28"/>
          <w:lang w:val="en-GB"/>
        </w:rPr>
        <w:t>.</w:t>
      </w:r>
      <w:r w:rsidR="005F4546" w:rsidRPr="001D1D88">
        <w:rPr>
          <w:rFonts w:eastAsia="Verdana"/>
          <w:color w:val="000000" w:themeColor="text1"/>
          <w:sz w:val="28"/>
          <w:szCs w:val="28"/>
          <w:lang w:val="en-GB"/>
        </w:rPr>
        <w:t xml:space="preserve"> </w:t>
      </w:r>
    </w:p>
    <w:p w14:paraId="3781F271" w14:textId="2F099853" w:rsidR="007F5364" w:rsidRPr="001D1D88" w:rsidRDefault="002960A1" w:rsidP="008C6342">
      <w:pPr>
        <w:ind w:left="-142" w:firstLine="709"/>
        <w:jc w:val="both"/>
        <w:rPr>
          <w:rFonts w:eastAsia="Verdana"/>
          <w:color w:val="000000" w:themeColor="text1"/>
          <w:sz w:val="28"/>
          <w:szCs w:val="28"/>
          <w:lang w:val="en-GB"/>
        </w:rPr>
      </w:pPr>
      <w:r w:rsidRPr="001D1D88">
        <w:rPr>
          <w:rFonts w:eastAsia="Verdana"/>
          <w:color w:val="000000" w:themeColor="text1"/>
          <w:sz w:val="28"/>
          <w:szCs w:val="28"/>
          <w:lang w:val="en-GB"/>
        </w:rPr>
        <w:t xml:space="preserve">The ECT includes </w:t>
      </w:r>
      <w:r w:rsidR="00782B2E" w:rsidRPr="001D1D88">
        <w:rPr>
          <w:rFonts w:eastAsia="Verdana"/>
          <w:color w:val="000000" w:themeColor="text1"/>
          <w:sz w:val="28"/>
          <w:szCs w:val="28"/>
          <w:lang w:val="en-GB"/>
        </w:rPr>
        <w:t>8</w:t>
      </w:r>
      <w:r w:rsidRPr="001D1D88">
        <w:rPr>
          <w:rFonts w:eastAsia="Verdana"/>
          <w:color w:val="000000" w:themeColor="text1"/>
          <w:sz w:val="28"/>
          <w:szCs w:val="28"/>
          <w:lang w:val="en-GB"/>
        </w:rPr>
        <w:t xml:space="preserve"> parts</w:t>
      </w:r>
      <w:r w:rsidR="00644315" w:rsidRPr="001D1D88">
        <w:rPr>
          <w:rFonts w:eastAsia="Verdana"/>
          <w:color w:val="000000" w:themeColor="text1"/>
          <w:sz w:val="28"/>
          <w:szCs w:val="28"/>
          <w:lang w:val="en-GB"/>
        </w:rPr>
        <w:t xml:space="preserve"> (</w:t>
      </w:r>
      <w:r w:rsidR="00644315" w:rsidRPr="001D1D88">
        <w:rPr>
          <w:sz w:val="28"/>
          <w:szCs w:val="28"/>
          <w:lang w:val="en-US"/>
        </w:rPr>
        <w:t>Part I – Definitions and Purpose; Part II – Commerce; Part III – Investment Promotion and Protection; Part IV – Miscellaneous Provisions; Part V – Dispute Settlement; Part VI – Transitional Provisions; Part VII – Structure and Institutions; Part VIII – Final Provisions</w:t>
      </w:r>
      <w:r w:rsidR="00644315"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w:t>
      </w:r>
      <w:r w:rsidR="00782B2E" w:rsidRPr="001D1D88">
        <w:rPr>
          <w:rFonts w:eastAsia="Verdana"/>
          <w:color w:val="000000" w:themeColor="text1"/>
          <w:sz w:val="28"/>
          <w:szCs w:val="28"/>
          <w:lang w:val="en-GB"/>
        </w:rPr>
        <w:t>50</w:t>
      </w:r>
      <w:r w:rsidRPr="001D1D88">
        <w:rPr>
          <w:rFonts w:eastAsia="Verdana"/>
          <w:color w:val="000000" w:themeColor="text1"/>
          <w:sz w:val="28"/>
          <w:szCs w:val="28"/>
          <w:lang w:val="en-GB"/>
        </w:rPr>
        <w:t xml:space="preserve"> articles, and </w:t>
      </w:r>
      <w:r w:rsidR="00782B2E" w:rsidRPr="001D1D88">
        <w:rPr>
          <w:rFonts w:eastAsia="Verdana"/>
          <w:color w:val="000000" w:themeColor="text1"/>
          <w:sz w:val="28"/>
          <w:szCs w:val="28"/>
          <w:lang w:val="en-GB"/>
        </w:rPr>
        <w:t>19</w:t>
      </w:r>
      <w:r w:rsidRPr="001D1D88">
        <w:rPr>
          <w:rFonts w:eastAsia="Verdana"/>
          <w:color w:val="000000" w:themeColor="text1"/>
          <w:sz w:val="28"/>
          <w:szCs w:val="28"/>
          <w:lang w:val="en-GB"/>
        </w:rPr>
        <w:t xml:space="preserve"> annexes. Its</w:t>
      </w:r>
      <w:r w:rsidR="00E103B5" w:rsidRPr="001D1D88">
        <w:rPr>
          <w:rFonts w:eastAsia="Verdana"/>
          <w:color w:val="000000" w:themeColor="text1"/>
          <w:sz w:val="28"/>
          <w:szCs w:val="28"/>
          <w:lang w:val="en-GB"/>
        </w:rPr>
        <w:t xml:space="preserve"> </w:t>
      </w:r>
      <w:r w:rsidR="004D18D9" w:rsidRPr="001D1D88">
        <w:rPr>
          <w:rFonts w:eastAsia="Verdana"/>
          <w:color w:val="000000" w:themeColor="text1"/>
          <w:sz w:val="28"/>
          <w:szCs w:val="28"/>
          <w:lang w:val="en-GB"/>
        </w:rPr>
        <w:t xml:space="preserve">scope </w:t>
      </w:r>
      <w:r w:rsidRPr="001D1D88">
        <w:rPr>
          <w:rFonts w:eastAsia="Verdana"/>
          <w:color w:val="000000" w:themeColor="text1"/>
          <w:sz w:val="28"/>
          <w:szCs w:val="28"/>
          <w:lang w:val="en-GB"/>
        </w:rPr>
        <w:t xml:space="preserve">is broad and includes a </w:t>
      </w:r>
      <w:r w:rsidR="00E103B5" w:rsidRPr="001D1D88">
        <w:rPr>
          <w:rFonts w:eastAsia="Verdana"/>
          <w:color w:val="000000" w:themeColor="text1"/>
          <w:sz w:val="28"/>
          <w:szCs w:val="28"/>
          <w:lang w:val="en-GB"/>
        </w:rPr>
        <w:t xml:space="preserve">wide range of </w:t>
      </w:r>
      <w:r w:rsidRPr="001D1D88">
        <w:rPr>
          <w:rFonts w:eastAsia="Verdana"/>
          <w:color w:val="000000" w:themeColor="text1"/>
          <w:sz w:val="28"/>
          <w:szCs w:val="28"/>
          <w:lang w:val="en-GB"/>
        </w:rPr>
        <w:t>economic activities</w:t>
      </w:r>
      <w:r w:rsidR="00123D04" w:rsidRPr="001D1D88">
        <w:rPr>
          <w:rFonts w:eastAsia="Verdana"/>
          <w:color w:val="000000" w:themeColor="text1"/>
          <w:sz w:val="28"/>
          <w:szCs w:val="28"/>
          <w:lang w:val="en-GB"/>
        </w:rPr>
        <w:t xml:space="preserve">, including </w:t>
      </w:r>
      <w:r w:rsidR="009C605D" w:rsidRPr="001D1D88">
        <w:rPr>
          <w:rFonts w:eastAsia="Verdana"/>
          <w:color w:val="000000" w:themeColor="text1"/>
          <w:sz w:val="28"/>
          <w:szCs w:val="28"/>
          <w:lang w:val="en-GB"/>
        </w:rPr>
        <w:t>trade-in</w:t>
      </w:r>
      <w:r w:rsidR="004D18D9" w:rsidRPr="001D1D88">
        <w:rPr>
          <w:rFonts w:eastAsia="Verdana"/>
          <w:color w:val="000000" w:themeColor="text1"/>
          <w:sz w:val="28"/>
          <w:szCs w:val="28"/>
          <w:lang w:val="en-GB"/>
        </w:rPr>
        <w:t xml:space="preserve"> energy</w:t>
      </w:r>
      <w:r w:rsidR="00E103B5" w:rsidRPr="001D1D88">
        <w:rPr>
          <w:rFonts w:eastAsia="Verdana"/>
          <w:color w:val="000000" w:themeColor="text1"/>
          <w:sz w:val="28"/>
          <w:szCs w:val="28"/>
          <w:lang w:val="en-GB"/>
        </w:rPr>
        <w:t xml:space="preserve">, </w:t>
      </w:r>
      <w:r w:rsidR="004D18D9" w:rsidRPr="001D1D88">
        <w:rPr>
          <w:rFonts w:eastAsia="Verdana"/>
          <w:color w:val="000000" w:themeColor="text1"/>
          <w:sz w:val="28"/>
          <w:szCs w:val="28"/>
          <w:lang w:val="en-GB"/>
        </w:rPr>
        <w:t xml:space="preserve">freedom of </w:t>
      </w:r>
      <w:r w:rsidRPr="001D1D88">
        <w:rPr>
          <w:rFonts w:eastAsia="Verdana"/>
          <w:color w:val="000000" w:themeColor="text1"/>
          <w:sz w:val="28"/>
          <w:szCs w:val="28"/>
          <w:lang w:val="en-GB"/>
        </w:rPr>
        <w:t xml:space="preserve">energy </w:t>
      </w:r>
      <w:r w:rsidR="00E103B5" w:rsidRPr="001D1D88">
        <w:rPr>
          <w:rFonts w:eastAsia="Verdana"/>
          <w:color w:val="000000" w:themeColor="text1"/>
          <w:sz w:val="28"/>
          <w:szCs w:val="28"/>
          <w:lang w:val="en-GB"/>
        </w:rPr>
        <w:t xml:space="preserve">transit, investment promotion and protection, </w:t>
      </w:r>
      <w:r w:rsidR="004D18D9" w:rsidRPr="001D1D88">
        <w:rPr>
          <w:rFonts w:eastAsia="Verdana"/>
          <w:color w:val="000000" w:themeColor="text1"/>
          <w:sz w:val="28"/>
          <w:szCs w:val="28"/>
          <w:lang w:val="en-GB"/>
        </w:rPr>
        <w:t xml:space="preserve">international </w:t>
      </w:r>
      <w:r w:rsidR="00E103B5" w:rsidRPr="001D1D88">
        <w:rPr>
          <w:rFonts w:eastAsia="Verdana"/>
          <w:color w:val="000000" w:themeColor="text1"/>
          <w:sz w:val="28"/>
          <w:szCs w:val="28"/>
          <w:lang w:val="en-GB"/>
        </w:rPr>
        <w:t>dispute resolution</w:t>
      </w:r>
      <w:r w:rsidR="00123D04" w:rsidRPr="001D1D88">
        <w:rPr>
          <w:rFonts w:eastAsia="Verdana"/>
          <w:color w:val="000000" w:themeColor="text1"/>
          <w:sz w:val="28"/>
          <w:szCs w:val="28"/>
          <w:lang w:val="en-GB"/>
        </w:rPr>
        <w:t xml:space="preserve">, and </w:t>
      </w:r>
      <w:r w:rsidR="004D18D9" w:rsidRPr="001D1D88">
        <w:rPr>
          <w:rFonts w:eastAsia="Verdana"/>
          <w:color w:val="000000" w:themeColor="text1"/>
          <w:sz w:val="28"/>
          <w:szCs w:val="28"/>
          <w:lang w:val="en-GB"/>
        </w:rPr>
        <w:t>improvement of energy efficiency.</w:t>
      </w:r>
      <w:r w:rsidR="00115D23" w:rsidRPr="001D1D88">
        <w:rPr>
          <w:rFonts w:eastAsia="Verdana"/>
          <w:color w:val="000000" w:themeColor="text1"/>
          <w:sz w:val="28"/>
          <w:szCs w:val="28"/>
          <w:lang w:val="en-GB"/>
        </w:rPr>
        <w:t xml:space="preserve"> </w:t>
      </w:r>
      <w:r w:rsidR="00DB2FAB" w:rsidRPr="001D1D88">
        <w:rPr>
          <w:rFonts w:eastAsia="Verdana"/>
          <w:color w:val="000000" w:themeColor="text1"/>
          <w:sz w:val="28"/>
          <w:szCs w:val="28"/>
          <w:lang w:val="en-GB"/>
        </w:rPr>
        <w:t>Each</w:t>
      </w:r>
      <w:r w:rsidR="00E103B5" w:rsidRPr="001D1D88">
        <w:rPr>
          <w:rFonts w:eastAsia="Verdana"/>
          <w:color w:val="000000" w:themeColor="text1"/>
          <w:sz w:val="28"/>
          <w:szCs w:val="28"/>
          <w:lang w:val="en-GB"/>
        </w:rPr>
        <w:t xml:space="preserve"> </w:t>
      </w:r>
      <w:r w:rsidR="00123D04" w:rsidRPr="001D1D88">
        <w:rPr>
          <w:rFonts w:eastAsia="Verdana"/>
          <w:color w:val="000000" w:themeColor="text1"/>
          <w:sz w:val="28"/>
          <w:szCs w:val="28"/>
          <w:lang w:val="en-GB"/>
        </w:rPr>
        <w:t xml:space="preserve">of these economic </w:t>
      </w:r>
      <w:r w:rsidR="000E3489" w:rsidRPr="001D1D88">
        <w:rPr>
          <w:rFonts w:eastAsia="Verdana"/>
          <w:color w:val="000000" w:themeColor="text1"/>
          <w:sz w:val="28"/>
          <w:szCs w:val="28"/>
          <w:lang w:val="en-GB"/>
        </w:rPr>
        <w:t>activit</w:t>
      </w:r>
      <w:r w:rsidR="00123D04" w:rsidRPr="001D1D88">
        <w:rPr>
          <w:rFonts w:eastAsia="Verdana"/>
          <w:color w:val="000000" w:themeColor="text1"/>
          <w:sz w:val="28"/>
          <w:szCs w:val="28"/>
          <w:lang w:val="en-GB"/>
        </w:rPr>
        <w:t>ies</w:t>
      </w:r>
      <w:r w:rsidR="000E3489" w:rsidRPr="001D1D88">
        <w:rPr>
          <w:rFonts w:eastAsia="Verdana"/>
          <w:color w:val="000000" w:themeColor="text1"/>
          <w:sz w:val="28"/>
          <w:szCs w:val="28"/>
          <w:lang w:val="en-GB"/>
        </w:rPr>
        <w:t xml:space="preserve"> </w:t>
      </w:r>
      <w:r w:rsidR="00E103B5" w:rsidRPr="001D1D88">
        <w:rPr>
          <w:rFonts w:eastAsia="Verdana"/>
          <w:color w:val="000000" w:themeColor="text1"/>
          <w:sz w:val="28"/>
          <w:szCs w:val="28"/>
          <w:lang w:val="en-GB"/>
        </w:rPr>
        <w:t xml:space="preserve">is covered in </w:t>
      </w:r>
      <w:r w:rsidR="00123D04" w:rsidRPr="001D1D88">
        <w:rPr>
          <w:rFonts w:eastAsia="Verdana"/>
          <w:color w:val="000000" w:themeColor="text1"/>
          <w:sz w:val="28"/>
          <w:szCs w:val="28"/>
          <w:lang w:val="en-GB"/>
        </w:rPr>
        <w:t>discrete</w:t>
      </w:r>
      <w:r w:rsidR="00E103B5" w:rsidRPr="001D1D88">
        <w:rPr>
          <w:rFonts w:eastAsia="Verdana"/>
          <w:color w:val="000000" w:themeColor="text1"/>
          <w:sz w:val="28"/>
          <w:szCs w:val="28"/>
          <w:lang w:val="en-GB"/>
        </w:rPr>
        <w:t xml:space="preserve"> part of the ECT. </w:t>
      </w:r>
    </w:p>
    <w:p w14:paraId="7E6CCFDD" w14:textId="3109826F" w:rsidR="00BC6C4B" w:rsidRPr="001D1D88" w:rsidRDefault="007F5364" w:rsidP="008C6342">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In particular, Part II</w:t>
      </w:r>
      <w:r w:rsidR="00123D04" w:rsidRPr="001D1D88">
        <w:rPr>
          <w:rFonts w:eastAsia="Verdana"/>
          <w:color w:val="000000" w:themeColor="text1"/>
          <w:sz w:val="28"/>
          <w:szCs w:val="28"/>
          <w:lang w:val="en-GB"/>
        </w:rPr>
        <w:t xml:space="preserve"> </w:t>
      </w:r>
      <w:r w:rsidR="00782B2E" w:rsidRPr="001D1D88">
        <w:rPr>
          <w:rFonts w:eastAsia="Verdana"/>
          <w:color w:val="000000" w:themeColor="text1"/>
          <w:sz w:val="28"/>
          <w:szCs w:val="28"/>
          <w:lang w:val="en-GB"/>
        </w:rPr>
        <w:t xml:space="preserve">titled </w:t>
      </w:r>
      <w:r w:rsidR="00123D04" w:rsidRPr="001D1D88">
        <w:rPr>
          <w:rFonts w:eastAsia="Verdana"/>
          <w:color w:val="000000" w:themeColor="text1"/>
          <w:sz w:val="28"/>
          <w:szCs w:val="28"/>
          <w:lang w:val="en-GB"/>
        </w:rPr>
        <w:t>“</w:t>
      </w:r>
      <w:r w:rsidRPr="001D1D88">
        <w:rPr>
          <w:rFonts w:eastAsia="Verdana"/>
          <w:color w:val="000000" w:themeColor="text1"/>
          <w:sz w:val="28"/>
          <w:szCs w:val="28"/>
          <w:lang w:val="en-GB"/>
        </w:rPr>
        <w:t>Commerce</w:t>
      </w:r>
      <w:r w:rsidR="00123D04"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covers </w:t>
      </w:r>
      <w:r w:rsidR="007F7CDD" w:rsidRPr="001D1D88">
        <w:rPr>
          <w:rFonts w:eastAsia="Verdana"/>
          <w:color w:val="000000" w:themeColor="text1"/>
          <w:sz w:val="28"/>
          <w:szCs w:val="28"/>
          <w:lang w:val="en-GB"/>
        </w:rPr>
        <w:t xml:space="preserve">transit, </w:t>
      </w:r>
      <w:r w:rsidR="005639A0" w:rsidRPr="001D1D88">
        <w:rPr>
          <w:rFonts w:eastAsia="Verdana"/>
          <w:color w:val="000000" w:themeColor="text1"/>
          <w:sz w:val="28"/>
          <w:szCs w:val="28"/>
          <w:lang w:val="en-GB"/>
        </w:rPr>
        <w:t>trade-related matters, and</w:t>
      </w:r>
      <w:r w:rsidR="007F7CDD" w:rsidRPr="001D1D88">
        <w:rPr>
          <w:rFonts w:eastAsia="Verdana"/>
          <w:color w:val="000000" w:themeColor="text1"/>
          <w:sz w:val="28"/>
          <w:szCs w:val="28"/>
        </w:rPr>
        <w:t xml:space="preserve"> the relationship between the ECT and the WTO Agreement</w:t>
      </w:r>
      <w:r w:rsidR="007F7CDD" w:rsidRPr="001D1D88">
        <w:rPr>
          <w:rFonts w:eastAsia="Verdana"/>
          <w:color w:val="000000" w:themeColor="text1"/>
          <w:sz w:val="28"/>
          <w:szCs w:val="28"/>
          <w:lang w:val="en-GB"/>
        </w:rPr>
        <w:t xml:space="preserve">. </w:t>
      </w:r>
      <w:r w:rsidR="007F7CDD" w:rsidRPr="001D1D88">
        <w:rPr>
          <w:rFonts w:eastAsia="Verdana"/>
          <w:color w:val="000000" w:themeColor="text1"/>
          <w:sz w:val="28"/>
          <w:szCs w:val="28"/>
        </w:rPr>
        <w:t xml:space="preserve">The provisions </w:t>
      </w:r>
      <w:r w:rsidR="000E3489" w:rsidRPr="001D1D88">
        <w:rPr>
          <w:rFonts w:eastAsia="Verdana"/>
          <w:color w:val="000000" w:themeColor="text1"/>
          <w:sz w:val="28"/>
          <w:szCs w:val="28"/>
          <w:lang w:val="en-GB"/>
        </w:rPr>
        <w:t xml:space="preserve">in this part </w:t>
      </w:r>
      <w:r w:rsidR="007F7CDD" w:rsidRPr="001D1D88">
        <w:rPr>
          <w:rFonts w:eastAsia="Verdana"/>
          <w:color w:val="000000" w:themeColor="text1"/>
          <w:sz w:val="28"/>
          <w:szCs w:val="28"/>
        </w:rPr>
        <w:t xml:space="preserve">impose commitments on </w:t>
      </w:r>
      <w:r w:rsidR="0015655E">
        <w:rPr>
          <w:rFonts w:eastAsia="Verdana"/>
          <w:color w:val="000000" w:themeColor="text1"/>
          <w:sz w:val="28"/>
          <w:szCs w:val="28"/>
          <w:lang w:val="en-GB"/>
        </w:rPr>
        <w:t xml:space="preserve">ECT </w:t>
      </w:r>
      <w:r w:rsidR="00CC0466" w:rsidRPr="001D1D88">
        <w:rPr>
          <w:rFonts w:eastAsia="Verdana"/>
          <w:color w:val="000000" w:themeColor="text1"/>
          <w:sz w:val="28"/>
          <w:szCs w:val="28"/>
          <w:lang w:val="en-GB"/>
        </w:rPr>
        <w:t>C</w:t>
      </w:r>
      <w:r w:rsidR="007F7CDD" w:rsidRPr="001D1D88">
        <w:rPr>
          <w:rFonts w:eastAsia="Verdana"/>
          <w:color w:val="000000" w:themeColor="text1"/>
          <w:sz w:val="28"/>
          <w:szCs w:val="28"/>
        </w:rPr>
        <w:t xml:space="preserve">ontracting </w:t>
      </w:r>
      <w:r w:rsidR="00782B2E" w:rsidRPr="001D1D88">
        <w:rPr>
          <w:rFonts w:eastAsia="Verdana"/>
          <w:color w:val="000000" w:themeColor="text1"/>
          <w:sz w:val="28"/>
          <w:szCs w:val="28"/>
          <w:lang w:val="en-GB"/>
        </w:rPr>
        <w:t>P</w:t>
      </w:r>
      <w:r w:rsidR="007F7CDD" w:rsidRPr="001D1D88">
        <w:rPr>
          <w:rFonts w:eastAsia="Verdana"/>
          <w:color w:val="000000" w:themeColor="text1"/>
          <w:sz w:val="28"/>
          <w:szCs w:val="28"/>
        </w:rPr>
        <w:t xml:space="preserve">arties to develop an open and competitive market for </w:t>
      </w:r>
      <w:r w:rsidR="007F7CDD" w:rsidRPr="001D1D88">
        <w:rPr>
          <w:rFonts w:eastAsia="Verdana"/>
          <w:color w:val="000000" w:themeColor="text1"/>
          <w:sz w:val="28"/>
          <w:szCs w:val="28"/>
        </w:rPr>
        <w:lastRenderedPageBreak/>
        <w:t xml:space="preserve">energy materials and products, </w:t>
      </w:r>
      <w:r w:rsidR="005639A0" w:rsidRPr="001D1D88">
        <w:rPr>
          <w:rFonts w:eastAsia="Verdana"/>
          <w:color w:val="000000" w:themeColor="text1"/>
          <w:sz w:val="28"/>
          <w:szCs w:val="28"/>
          <w:lang w:val="en-GB"/>
        </w:rPr>
        <w:t>alleviate market distortions and barriers, and</w:t>
      </w:r>
      <w:r w:rsidR="007F7CDD" w:rsidRPr="001D1D88">
        <w:rPr>
          <w:rFonts w:eastAsia="Verdana"/>
          <w:color w:val="000000" w:themeColor="text1"/>
          <w:sz w:val="28"/>
          <w:szCs w:val="28"/>
        </w:rPr>
        <w:t xml:space="preserve"> facilitate the transit of energy materials and products and the transfer of technology. </w:t>
      </w:r>
      <w:r w:rsidR="000E3489" w:rsidRPr="001D1D88">
        <w:rPr>
          <w:rFonts w:eastAsia="Verdana"/>
          <w:color w:val="000000" w:themeColor="text1"/>
          <w:sz w:val="28"/>
          <w:szCs w:val="28"/>
          <w:lang w:val="en-GB"/>
        </w:rPr>
        <w:t xml:space="preserve">Further, Article 4 of the </w:t>
      </w:r>
      <w:r w:rsidR="007F7CDD" w:rsidRPr="001D1D88">
        <w:rPr>
          <w:rFonts w:eastAsia="Verdana"/>
          <w:color w:val="000000" w:themeColor="text1"/>
          <w:sz w:val="28"/>
          <w:szCs w:val="28"/>
        </w:rPr>
        <w:t xml:space="preserve">ECT identifies the </w:t>
      </w:r>
      <w:r w:rsidR="00123D04" w:rsidRPr="001D1D88">
        <w:rPr>
          <w:rFonts w:eastAsia="Verdana"/>
          <w:color w:val="000000" w:themeColor="text1"/>
          <w:sz w:val="28"/>
          <w:szCs w:val="28"/>
          <w:lang w:val="en-GB"/>
        </w:rPr>
        <w:t xml:space="preserve">ECT’s </w:t>
      </w:r>
      <w:r w:rsidR="007F7CDD" w:rsidRPr="001D1D88">
        <w:rPr>
          <w:rFonts w:eastAsia="Verdana"/>
          <w:color w:val="000000" w:themeColor="text1"/>
          <w:sz w:val="28"/>
          <w:szCs w:val="28"/>
        </w:rPr>
        <w:t xml:space="preserve">legal relationship with the WTO Agreement. </w:t>
      </w:r>
      <w:r w:rsidR="00123D04" w:rsidRPr="001D1D88">
        <w:rPr>
          <w:rFonts w:eastAsia="Verdana"/>
          <w:color w:val="000000" w:themeColor="text1"/>
          <w:sz w:val="28"/>
          <w:szCs w:val="28"/>
          <w:lang w:val="en-GB"/>
        </w:rPr>
        <w:t xml:space="preserve">Note that while this may have seemed logical to Western countries, who were mostly members of the WTO, this was unfamiliar territory for ex-USSR states who were not. </w:t>
      </w:r>
      <w:r w:rsidR="002E02E1" w:rsidRPr="001D1D88">
        <w:rPr>
          <w:rFonts w:eastAsia="Verdana"/>
          <w:color w:val="000000" w:themeColor="text1"/>
          <w:sz w:val="28"/>
          <w:szCs w:val="28"/>
          <w:lang w:val="en-GB"/>
        </w:rPr>
        <w:t>Article 4 of the</w:t>
      </w:r>
      <w:r w:rsidR="007F7CDD" w:rsidRPr="001D1D88">
        <w:rPr>
          <w:rFonts w:eastAsia="Verdana"/>
          <w:color w:val="000000" w:themeColor="text1"/>
          <w:sz w:val="28"/>
          <w:szCs w:val="28"/>
        </w:rPr>
        <w:t xml:space="preserve"> ECT </w:t>
      </w:r>
      <w:r w:rsidR="002E02E1" w:rsidRPr="001D1D88">
        <w:rPr>
          <w:rFonts w:eastAsia="Verdana"/>
          <w:color w:val="000000" w:themeColor="text1"/>
          <w:sz w:val="28"/>
          <w:szCs w:val="28"/>
          <w:lang w:val="en-GB"/>
        </w:rPr>
        <w:t xml:space="preserve">also </w:t>
      </w:r>
      <w:r w:rsidR="007F7CDD" w:rsidRPr="001D1D88">
        <w:rPr>
          <w:rFonts w:eastAsia="Verdana"/>
          <w:color w:val="000000" w:themeColor="text1"/>
          <w:sz w:val="28"/>
          <w:szCs w:val="28"/>
        </w:rPr>
        <w:t xml:space="preserve">establishes </w:t>
      </w:r>
      <w:r w:rsidR="002106C5" w:rsidRPr="001D1D88">
        <w:rPr>
          <w:rFonts w:eastAsia="Verdana"/>
          <w:color w:val="000000" w:themeColor="text1"/>
          <w:sz w:val="28"/>
          <w:szCs w:val="28"/>
          <w:lang w:val="en-GB"/>
        </w:rPr>
        <w:t xml:space="preserve">the principle of </w:t>
      </w:r>
      <w:r w:rsidR="007F7CDD" w:rsidRPr="001D1D88">
        <w:rPr>
          <w:rFonts w:eastAsia="Verdana"/>
          <w:color w:val="000000" w:themeColor="text1"/>
          <w:sz w:val="28"/>
          <w:szCs w:val="28"/>
        </w:rPr>
        <w:t xml:space="preserve">a non-derogation from the WTO Agreement. ECT </w:t>
      </w:r>
      <w:r w:rsidR="002106C5" w:rsidRPr="001D1D88">
        <w:rPr>
          <w:rFonts w:eastAsia="Verdana"/>
          <w:color w:val="000000" w:themeColor="text1"/>
          <w:sz w:val="28"/>
          <w:szCs w:val="28"/>
          <w:lang w:val="en-GB"/>
        </w:rPr>
        <w:t xml:space="preserve">wording provides for </w:t>
      </w:r>
      <w:r w:rsidR="007F7CDD" w:rsidRPr="001D1D88">
        <w:rPr>
          <w:rFonts w:eastAsia="Verdana"/>
          <w:color w:val="000000" w:themeColor="text1"/>
          <w:sz w:val="28"/>
          <w:szCs w:val="28"/>
        </w:rPr>
        <w:t>the application of the WTO Agreement in</w:t>
      </w:r>
      <w:r w:rsidR="002106C5" w:rsidRPr="001D1D88">
        <w:rPr>
          <w:rFonts w:eastAsia="Verdana"/>
          <w:color w:val="000000" w:themeColor="text1"/>
          <w:sz w:val="28"/>
          <w:szCs w:val="28"/>
          <w:lang w:val="en-GB"/>
        </w:rPr>
        <w:t xml:space="preserve"> two ways:</w:t>
      </w:r>
      <w:r w:rsidR="007F7CDD" w:rsidRPr="001D1D88">
        <w:rPr>
          <w:rFonts w:eastAsia="Verdana"/>
          <w:color w:val="000000" w:themeColor="text1"/>
          <w:sz w:val="28"/>
          <w:szCs w:val="28"/>
        </w:rPr>
        <w:t xml:space="preserve"> </w:t>
      </w:r>
      <w:r w:rsidR="008C6342" w:rsidRPr="001D1D88">
        <w:rPr>
          <w:rFonts w:eastAsia="Verdana"/>
          <w:color w:val="000000" w:themeColor="text1"/>
          <w:sz w:val="28"/>
          <w:szCs w:val="28"/>
          <w:lang w:val="en-GB"/>
        </w:rPr>
        <w:t>full and partial</w:t>
      </w:r>
      <w:r w:rsidR="002106C5" w:rsidRPr="001D1D88">
        <w:rPr>
          <w:rFonts w:eastAsia="Verdana"/>
          <w:color w:val="000000" w:themeColor="text1"/>
          <w:sz w:val="28"/>
          <w:szCs w:val="28"/>
          <w:lang w:val="en-GB"/>
        </w:rPr>
        <w:t xml:space="preserve"> </w:t>
      </w:r>
      <w:r w:rsidR="00BE47A7" w:rsidRPr="001D1D88">
        <w:rPr>
          <w:rFonts w:eastAsia="Verdana"/>
          <w:color w:val="000000" w:themeColor="text1"/>
          <w:sz w:val="28"/>
          <w:szCs w:val="28"/>
          <w:lang w:val="en-GB"/>
        </w:rPr>
        <w:t>[</w:t>
      </w:r>
      <w:r w:rsidR="00EA7490" w:rsidRPr="001D1D88">
        <w:rPr>
          <w:rFonts w:eastAsia="Verdana"/>
          <w:color w:val="000000" w:themeColor="text1"/>
          <w:sz w:val="28"/>
          <w:szCs w:val="28"/>
          <w:lang w:val="en-GB"/>
        </w:rPr>
        <w:t>20</w:t>
      </w:r>
      <w:r w:rsidR="006717B8">
        <w:rPr>
          <w:rFonts w:eastAsia="Verdana"/>
          <w:color w:val="000000" w:themeColor="text1"/>
          <w:sz w:val="28"/>
          <w:szCs w:val="28"/>
          <w:lang w:val="en-GB"/>
        </w:rPr>
        <w:t>2</w:t>
      </w:r>
      <w:r w:rsidR="00BE47A7" w:rsidRPr="001D1D88">
        <w:rPr>
          <w:rFonts w:eastAsia="Verdana"/>
          <w:color w:val="000000" w:themeColor="text1"/>
          <w:sz w:val="28"/>
          <w:szCs w:val="28"/>
          <w:lang w:val="en-GB"/>
        </w:rPr>
        <w:t>]</w:t>
      </w:r>
      <w:r w:rsidR="007F7CDD" w:rsidRPr="001D1D88">
        <w:rPr>
          <w:rFonts w:eastAsia="Verdana"/>
          <w:color w:val="000000" w:themeColor="text1"/>
          <w:sz w:val="28"/>
          <w:szCs w:val="28"/>
        </w:rPr>
        <w:t xml:space="preserve">. The WTO Agreement fully applies when both of the </w:t>
      </w:r>
      <w:r w:rsidR="0015655E">
        <w:rPr>
          <w:rFonts w:eastAsia="Verdana"/>
          <w:color w:val="000000" w:themeColor="text1"/>
          <w:sz w:val="28"/>
          <w:szCs w:val="28"/>
          <w:lang w:val="en-GB"/>
        </w:rPr>
        <w:t xml:space="preserve">ECT </w:t>
      </w:r>
      <w:r w:rsidR="00CC0466" w:rsidRPr="001D1D88">
        <w:rPr>
          <w:rFonts w:eastAsia="Verdana"/>
          <w:color w:val="000000" w:themeColor="text1"/>
          <w:sz w:val="28"/>
          <w:szCs w:val="28"/>
          <w:lang w:val="en-GB"/>
        </w:rPr>
        <w:t>C</w:t>
      </w:r>
      <w:r w:rsidR="007F7CDD" w:rsidRPr="001D1D88">
        <w:rPr>
          <w:rFonts w:eastAsia="Verdana"/>
          <w:color w:val="000000" w:themeColor="text1"/>
          <w:sz w:val="28"/>
          <w:szCs w:val="28"/>
        </w:rPr>
        <w:t xml:space="preserve">ontracting </w:t>
      </w:r>
      <w:r w:rsidR="002B1554" w:rsidRPr="001D1D88">
        <w:rPr>
          <w:rFonts w:eastAsia="Verdana"/>
          <w:color w:val="000000" w:themeColor="text1"/>
          <w:sz w:val="28"/>
          <w:szCs w:val="28"/>
          <w:lang w:val="en-GB"/>
        </w:rPr>
        <w:t>P</w:t>
      </w:r>
      <w:r w:rsidR="007F7CDD" w:rsidRPr="001D1D88">
        <w:rPr>
          <w:rFonts w:eastAsia="Verdana"/>
          <w:color w:val="000000" w:themeColor="text1"/>
          <w:sz w:val="28"/>
          <w:szCs w:val="28"/>
        </w:rPr>
        <w:t xml:space="preserve">arties are WTO members. The WTO Agreements apply </w:t>
      </w:r>
      <w:r w:rsidR="005639A0" w:rsidRPr="001D1D88">
        <w:rPr>
          <w:rFonts w:eastAsia="Verdana"/>
          <w:color w:val="000000" w:themeColor="text1"/>
          <w:sz w:val="28"/>
          <w:szCs w:val="28"/>
          <w:lang w:val="en-GB"/>
        </w:rPr>
        <w:t>within limits</w:t>
      </w:r>
      <w:r w:rsidR="007F7CDD" w:rsidRPr="001D1D88">
        <w:rPr>
          <w:rFonts w:eastAsia="Verdana"/>
          <w:color w:val="000000" w:themeColor="text1"/>
          <w:sz w:val="28"/>
          <w:szCs w:val="28"/>
        </w:rPr>
        <w:t xml:space="preserve"> specified by Annex W to the ECT when </w:t>
      </w:r>
      <w:r w:rsidR="0043726D" w:rsidRPr="001D1D88">
        <w:rPr>
          <w:rFonts w:eastAsia="Verdana"/>
          <w:color w:val="000000" w:themeColor="text1"/>
          <w:sz w:val="28"/>
          <w:szCs w:val="28"/>
          <w:lang w:val="en-GB"/>
        </w:rPr>
        <w:t xml:space="preserve">only </w:t>
      </w:r>
      <w:r w:rsidR="007F7CDD" w:rsidRPr="001D1D88">
        <w:rPr>
          <w:rFonts w:eastAsia="Verdana"/>
          <w:color w:val="000000" w:themeColor="text1"/>
          <w:sz w:val="28"/>
          <w:szCs w:val="28"/>
        </w:rPr>
        <w:t xml:space="preserve">one of the </w:t>
      </w:r>
      <w:r w:rsidR="0015655E">
        <w:rPr>
          <w:rFonts w:eastAsia="Verdana"/>
          <w:color w:val="000000" w:themeColor="text1"/>
          <w:sz w:val="28"/>
          <w:szCs w:val="28"/>
          <w:lang w:val="en-GB"/>
        </w:rPr>
        <w:t xml:space="preserve">ECT </w:t>
      </w:r>
      <w:r w:rsidR="007F7CDD" w:rsidRPr="001D1D88">
        <w:rPr>
          <w:rFonts w:eastAsia="Verdana"/>
          <w:color w:val="000000" w:themeColor="text1"/>
          <w:sz w:val="28"/>
          <w:szCs w:val="28"/>
        </w:rPr>
        <w:t>Contracting Parties is a WTO member</w:t>
      </w:r>
      <w:r w:rsidR="005639A0" w:rsidRPr="001D1D88">
        <w:rPr>
          <w:rFonts w:eastAsia="Verdana"/>
          <w:color w:val="000000" w:themeColor="text1"/>
          <w:sz w:val="28"/>
          <w:szCs w:val="28"/>
          <w:lang w:val="en-GB"/>
        </w:rPr>
        <w:t xml:space="preserve"> or </w:t>
      </w:r>
      <w:r w:rsidR="002B1554" w:rsidRPr="001D1D88">
        <w:rPr>
          <w:rFonts w:eastAsia="Verdana"/>
          <w:color w:val="000000" w:themeColor="text1"/>
          <w:sz w:val="28"/>
          <w:szCs w:val="28"/>
          <w:lang w:val="en-GB"/>
        </w:rPr>
        <w:t xml:space="preserve">between </w:t>
      </w:r>
      <w:r w:rsidR="007F7CDD" w:rsidRPr="001D1D88">
        <w:rPr>
          <w:rFonts w:eastAsia="Verdana"/>
          <w:color w:val="000000" w:themeColor="text1"/>
          <w:sz w:val="28"/>
          <w:szCs w:val="28"/>
        </w:rPr>
        <w:t xml:space="preserve">non-WTO </w:t>
      </w:r>
      <w:r w:rsidR="00197814" w:rsidRPr="001D1D88">
        <w:rPr>
          <w:rFonts w:eastAsia="Verdana"/>
          <w:color w:val="000000" w:themeColor="text1"/>
          <w:sz w:val="28"/>
          <w:szCs w:val="28"/>
          <w:lang w:val="en-GB"/>
        </w:rPr>
        <w:t>members</w:t>
      </w:r>
      <w:r w:rsidR="007F7CDD" w:rsidRPr="001D1D88">
        <w:rPr>
          <w:rFonts w:eastAsia="Verdana"/>
          <w:color w:val="000000" w:themeColor="text1"/>
          <w:sz w:val="28"/>
          <w:szCs w:val="28"/>
        </w:rPr>
        <w:t>.</w:t>
      </w:r>
      <w:r w:rsidR="003C5C98" w:rsidRPr="001D1D88">
        <w:rPr>
          <w:rFonts w:eastAsia="Verdana"/>
          <w:color w:val="000000" w:themeColor="text1"/>
          <w:sz w:val="28"/>
          <w:szCs w:val="28"/>
        </w:rPr>
        <w:t xml:space="preserve"> </w:t>
      </w:r>
      <w:r w:rsidR="007F7CDD" w:rsidRPr="001D1D88">
        <w:rPr>
          <w:rFonts w:eastAsia="Verdana"/>
          <w:color w:val="000000" w:themeColor="text1"/>
          <w:sz w:val="28"/>
          <w:szCs w:val="28"/>
        </w:rPr>
        <w:t xml:space="preserve">In the latter case, the ad hoc trade regime applies </w:t>
      </w:r>
      <w:r w:rsidR="005639A0" w:rsidRPr="001D1D88">
        <w:rPr>
          <w:rFonts w:eastAsia="Verdana"/>
          <w:color w:val="000000" w:themeColor="text1"/>
          <w:sz w:val="28"/>
          <w:szCs w:val="28"/>
          <w:lang w:val="en-GB"/>
        </w:rPr>
        <w:t>under</w:t>
      </w:r>
      <w:r w:rsidR="007F7CDD" w:rsidRPr="001D1D88">
        <w:rPr>
          <w:rFonts w:eastAsia="Verdana"/>
          <w:color w:val="000000" w:themeColor="text1"/>
          <w:sz w:val="28"/>
          <w:szCs w:val="28"/>
        </w:rPr>
        <w:t xml:space="preserve"> Article 29(2)(a)</w:t>
      </w:r>
      <w:r w:rsidR="00903021">
        <w:rPr>
          <w:rFonts w:eastAsia="Verdana"/>
          <w:color w:val="000000" w:themeColor="text1"/>
          <w:sz w:val="28"/>
          <w:szCs w:val="28"/>
          <w:lang w:val="en-GB"/>
        </w:rPr>
        <w:t xml:space="preserve"> of the ECT</w:t>
      </w:r>
      <w:r w:rsidR="007F7CDD" w:rsidRPr="001D1D88">
        <w:rPr>
          <w:rFonts w:eastAsia="Verdana"/>
          <w:color w:val="000000" w:themeColor="text1"/>
          <w:sz w:val="28"/>
          <w:szCs w:val="28"/>
        </w:rPr>
        <w:t xml:space="preserve">. Annex W </w:t>
      </w:r>
      <w:r w:rsidR="00903021">
        <w:rPr>
          <w:rFonts w:eastAsia="Verdana"/>
          <w:color w:val="000000" w:themeColor="text1"/>
          <w:sz w:val="28"/>
          <w:szCs w:val="28"/>
          <w:lang w:val="en-GB"/>
        </w:rPr>
        <w:t xml:space="preserve">of the ECT </w:t>
      </w:r>
      <w:r w:rsidR="007F7CDD" w:rsidRPr="001D1D88">
        <w:rPr>
          <w:rFonts w:eastAsia="Verdana"/>
          <w:color w:val="000000" w:themeColor="text1"/>
          <w:sz w:val="28"/>
          <w:szCs w:val="28"/>
        </w:rPr>
        <w:t xml:space="preserve">lists non-applicable provisions of the WTO Agreement. </w:t>
      </w:r>
      <w:r w:rsidR="00E85DFD" w:rsidRPr="001D1D88">
        <w:rPr>
          <w:rFonts w:eastAsia="Verdana"/>
          <w:color w:val="000000" w:themeColor="text1"/>
          <w:sz w:val="28"/>
          <w:szCs w:val="28"/>
          <w:lang w:val="en-GB"/>
        </w:rPr>
        <w:t xml:space="preserve"> </w:t>
      </w:r>
    </w:p>
    <w:p w14:paraId="66582824" w14:textId="2E7ADD99" w:rsidR="009761F4" w:rsidRPr="0062388B" w:rsidRDefault="008255F2" w:rsidP="0062388B">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 xml:space="preserve">Part V </w:t>
      </w:r>
      <w:r w:rsidR="0043726D" w:rsidRPr="001D1D88">
        <w:rPr>
          <w:rFonts w:eastAsia="Verdana"/>
          <w:color w:val="000000" w:themeColor="text1"/>
          <w:sz w:val="28"/>
          <w:szCs w:val="28"/>
          <w:lang w:val="en-GB"/>
        </w:rPr>
        <w:t>sets out provisions for</w:t>
      </w:r>
      <w:r w:rsidR="00115EAA" w:rsidRPr="001D1D88">
        <w:rPr>
          <w:rFonts w:eastAsia="Verdana"/>
          <w:color w:val="000000" w:themeColor="text1"/>
          <w:sz w:val="28"/>
          <w:szCs w:val="28"/>
          <w:lang w:val="en-GB"/>
        </w:rPr>
        <w:t xml:space="preserve"> </w:t>
      </w:r>
      <w:r w:rsidR="002B1554" w:rsidRPr="001D1D88">
        <w:rPr>
          <w:rFonts w:eastAsia="Verdana"/>
          <w:color w:val="000000" w:themeColor="text1"/>
          <w:sz w:val="28"/>
          <w:szCs w:val="28"/>
          <w:lang w:val="en-GB"/>
        </w:rPr>
        <w:t xml:space="preserve">the </w:t>
      </w:r>
      <w:r w:rsidR="00115EAA" w:rsidRPr="001D1D88">
        <w:rPr>
          <w:rFonts w:eastAsia="Verdana"/>
          <w:color w:val="000000" w:themeColor="text1"/>
          <w:sz w:val="28"/>
          <w:szCs w:val="28"/>
          <w:lang w:val="en-GB"/>
        </w:rPr>
        <w:t xml:space="preserve">settlement of disputes between an investor and </w:t>
      </w:r>
      <w:r w:rsidR="00903021">
        <w:rPr>
          <w:rFonts w:eastAsia="Verdana"/>
          <w:color w:val="000000" w:themeColor="text1"/>
          <w:sz w:val="28"/>
          <w:szCs w:val="28"/>
          <w:lang w:val="en-GB"/>
        </w:rPr>
        <w:t>an</w:t>
      </w:r>
      <w:r w:rsidR="00115EAA" w:rsidRPr="001D1D88">
        <w:rPr>
          <w:rFonts w:eastAsia="Verdana"/>
          <w:color w:val="000000" w:themeColor="text1"/>
          <w:sz w:val="28"/>
          <w:szCs w:val="28"/>
          <w:lang w:val="en-GB"/>
        </w:rPr>
        <w:t xml:space="preserve"> </w:t>
      </w:r>
      <w:r w:rsidR="00903021">
        <w:rPr>
          <w:rFonts w:eastAsia="Verdana"/>
          <w:color w:val="000000" w:themeColor="text1"/>
          <w:sz w:val="28"/>
          <w:szCs w:val="28"/>
          <w:lang w:val="en-GB"/>
        </w:rPr>
        <w:t xml:space="preserve">ECT </w:t>
      </w:r>
      <w:r w:rsidR="00115EAA" w:rsidRPr="001D1D88">
        <w:rPr>
          <w:rFonts w:eastAsia="Verdana"/>
          <w:color w:val="000000" w:themeColor="text1"/>
          <w:sz w:val="28"/>
          <w:szCs w:val="28"/>
          <w:lang w:val="en-GB"/>
        </w:rPr>
        <w:t>Contracting Party</w:t>
      </w:r>
      <w:r w:rsidR="00E26FBC" w:rsidRPr="001D1D88">
        <w:rPr>
          <w:rFonts w:eastAsia="Verdana"/>
          <w:color w:val="000000" w:themeColor="text1"/>
          <w:sz w:val="28"/>
          <w:szCs w:val="28"/>
          <w:lang w:val="en-GB"/>
        </w:rPr>
        <w:t xml:space="preserve"> in Article 26</w:t>
      </w:r>
      <w:r w:rsidR="00903021">
        <w:rPr>
          <w:rFonts w:eastAsia="Verdana"/>
          <w:color w:val="000000" w:themeColor="text1"/>
          <w:sz w:val="28"/>
          <w:szCs w:val="28"/>
          <w:lang w:val="en-GB"/>
        </w:rPr>
        <w:t xml:space="preserve"> of the ECT</w:t>
      </w:r>
      <w:r w:rsidR="005639A0" w:rsidRPr="001D1D88">
        <w:rPr>
          <w:rFonts w:eastAsia="Verdana"/>
          <w:color w:val="000000" w:themeColor="text1"/>
          <w:sz w:val="28"/>
          <w:szCs w:val="28"/>
          <w:lang w:val="en-GB"/>
        </w:rPr>
        <w:t xml:space="preserve"> and</w:t>
      </w:r>
      <w:r w:rsidR="00115EAA" w:rsidRPr="001D1D88">
        <w:rPr>
          <w:rFonts w:eastAsia="Verdana"/>
          <w:color w:val="000000" w:themeColor="text1"/>
          <w:sz w:val="28"/>
          <w:szCs w:val="28"/>
          <w:lang w:val="en-GB"/>
        </w:rPr>
        <w:t xml:space="preserve"> between </w:t>
      </w:r>
      <w:r w:rsidR="00903021">
        <w:rPr>
          <w:rFonts w:eastAsia="Verdana"/>
          <w:color w:val="000000" w:themeColor="text1"/>
          <w:sz w:val="28"/>
          <w:szCs w:val="28"/>
          <w:lang w:val="en-GB"/>
        </w:rPr>
        <w:t xml:space="preserve">ECT </w:t>
      </w:r>
      <w:r w:rsidR="00115EAA" w:rsidRPr="001D1D88">
        <w:rPr>
          <w:rFonts w:eastAsia="Verdana"/>
          <w:color w:val="000000" w:themeColor="text1"/>
          <w:sz w:val="28"/>
          <w:szCs w:val="28"/>
          <w:lang w:val="en-GB"/>
        </w:rPr>
        <w:t>Contracting Parties</w:t>
      </w:r>
      <w:r w:rsidR="00E26FBC" w:rsidRPr="001D1D88">
        <w:rPr>
          <w:rFonts w:eastAsia="Verdana"/>
          <w:color w:val="000000" w:themeColor="text1"/>
          <w:sz w:val="28"/>
          <w:szCs w:val="28"/>
          <w:lang w:val="en-GB"/>
        </w:rPr>
        <w:t xml:space="preserve"> in Article 27</w:t>
      </w:r>
      <w:r w:rsidR="00903021">
        <w:rPr>
          <w:rFonts w:eastAsia="Verdana"/>
          <w:color w:val="000000" w:themeColor="text1"/>
          <w:sz w:val="28"/>
          <w:szCs w:val="28"/>
          <w:lang w:val="en-GB"/>
        </w:rPr>
        <w:t xml:space="preserve"> of the ECT</w:t>
      </w:r>
      <w:r w:rsidR="00115EAA" w:rsidRPr="001D1D88">
        <w:rPr>
          <w:rFonts w:eastAsia="Verdana"/>
          <w:color w:val="000000" w:themeColor="text1"/>
          <w:sz w:val="28"/>
          <w:szCs w:val="28"/>
          <w:lang w:val="en-GB"/>
        </w:rPr>
        <w:t xml:space="preserve">. </w:t>
      </w:r>
      <w:r w:rsidR="005A3902" w:rsidRPr="001D1D88">
        <w:rPr>
          <w:rFonts w:eastAsia="Verdana"/>
          <w:color w:val="000000" w:themeColor="text1"/>
          <w:sz w:val="28"/>
          <w:szCs w:val="28"/>
          <w:lang w:val="en-GB"/>
        </w:rPr>
        <w:t xml:space="preserve">Article 26 </w:t>
      </w:r>
      <w:r w:rsidR="00903021">
        <w:rPr>
          <w:rFonts w:eastAsia="Verdana"/>
          <w:color w:val="000000" w:themeColor="text1"/>
          <w:sz w:val="28"/>
          <w:szCs w:val="28"/>
          <w:lang w:val="en-GB"/>
        </w:rPr>
        <w:t xml:space="preserve">of the ECT </w:t>
      </w:r>
      <w:r w:rsidR="005A3902" w:rsidRPr="001D1D88">
        <w:rPr>
          <w:rFonts w:eastAsia="Verdana"/>
          <w:color w:val="000000" w:themeColor="text1"/>
          <w:sz w:val="28"/>
          <w:szCs w:val="28"/>
          <w:lang w:val="en-GB"/>
        </w:rPr>
        <w:t xml:space="preserve">stipulates </w:t>
      </w:r>
      <w:r w:rsidR="008F7862" w:rsidRPr="001D1D88">
        <w:rPr>
          <w:rFonts w:eastAsia="Verdana"/>
          <w:color w:val="000000" w:themeColor="text1"/>
          <w:sz w:val="28"/>
          <w:szCs w:val="28"/>
          <w:lang w:val="en-GB"/>
        </w:rPr>
        <w:t>the</w:t>
      </w:r>
      <w:r w:rsidR="005639A0" w:rsidRPr="001D1D88">
        <w:rPr>
          <w:rFonts w:eastAsia="Verdana"/>
          <w:color w:val="000000" w:themeColor="text1"/>
          <w:sz w:val="28"/>
          <w:szCs w:val="28"/>
          <w:lang w:val="en-GB"/>
        </w:rPr>
        <w:t xml:space="preserve"> dispute resolution mechanism </w:t>
      </w:r>
      <w:r w:rsidR="008F7862" w:rsidRPr="001D1D88">
        <w:rPr>
          <w:rFonts w:eastAsia="Verdana"/>
          <w:color w:val="000000" w:themeColor="text1"/>
          <w:sz w:val="28"/>
          <w:szCs w:val="28"/>
          <w:lang w:val="en-GB"/>
        </w:rPr>
        <w:t xml:space="preserve">to be used by </w:t>
      </w:r>
      <w:r w:rsidR="00903021">
        <w:rPr>
          <w:rFonts w:eastAsia="Verdana"/>
          <w:color w:val="000000" w:themeColor="text1"/>
          <w:sz w:val="28"/>
          <w:szCs w:val="28"/>
          <w:lang w:val="en-GB"/>
        </w:rPr>
        <w:t>an</w:t>
      </w:r>
      <w:r w:rsidR="005639A0" w:rsidRPr="001D1D88">
        <w:rPr>
          <w:rFonts w:eastAsia="Verdana"/>
          <w:color w:val="000000" w:themeColor="text1"/>
          <w:sz w:val="28"/>
          <w:szCs w:val="28"/>
          <w:lang w:val="en-GB"/>
        </w:rPr>
        <w:t xml:space="preserve"> </w:t>
      </w:r>
      <w:r w:rsidR="00903021">
        <w:rPr>
          <w:rFonts w:eastAsia="Verdana"/>
          <w:color w:val="000000" w:themeColor="text1"/>
          <w:sz w:val="28"/>
          <w:szCs w:val="28"/>
          <w:lang w:val="en-GB"/>
        </w:rPr>
        <w:t xml:space="preserve">ECT </w:t>
      </w:r>
      <w:r w:rsidR="005639A0" w:rsidRPr="001D1D88">
        <w:rPr>
          <w:rFonts w:eastAsia="Verdana"/>
          <w:color w:val="000000" w:themeColor="text1"/>
          <w:sz w:val="28"/>
          <w:szCs w:val="28"/>
          <w:lang w:val="en-GB"/>
        </w:rPr>
        <w:t xml:space="preserve">Contracting Party and an investor of another </w:t>
      </w:r>
      <w:r w:rsidR="00903021">
        <w:rPr>
          <w:rFonts w:eastAsia="Verdana"/>
          <w:color w:val="000000" w:themeColor="text1"/>
          <w:sz w:val="28"/>
          <w:szCs w:val="28"/>
          <w:lang w:val="en-GB"/>
        </w:rPr>
        <w:t xml:space="preserve">ECT </w:t>
      </w:r>
      <w:r w:rsidR="005639A0" w:rsidRPr="001D1D88">
        <w:rPr>
          <w:rFonts w:eastAsia="Verdana"/>
          <w:color w:val="000000" w:themeColor="text1"/>
          <w:sz w:val="28"/>
          <w:szCs w:val="28"/>
          <w:lang w:val="en-GB"/>
        </w:rPr>
        <w:t>Contracting Party relating to an investment in the former area</w:t>
      </w:r>
      <w:r w:rsidR="00213F3A" w:rsidRPr="001D1D88">
        <w:rPr>
          <w:rFonts w:eastAsia="Verdana"/>
          <w:color w:val="000000" w:themeColor="text1"/>
          <w:sz w:val="28"/>
          <w:szCs w:val="28"/>
          <w:lang w:val="en-GB"/>
        </w:rPr>
        <w:t xml:space="preserve"> that concerns an alleged breach of an obligation under Part III. </w:t>
      </w:r>
      <w:r w:rsidR="002B1554" w:rsidRPr="001D1D88">
        <w:rPr>
          <w:rFonts w:eastAsia="Verdana"/>
          <w:color w:val="000000" w:themeColor="text1"/>
          <w:sz w:val="28"/>
          <w:szCs w:val="28"/>
          <w:lang w:val="en-GB"/>
        </w:rPr>
        <w:t>Whereas</w:t>
      </w:r>
      <w:r w:rsidR="007D3A2A" w:rsidRPr="001D1D88">
        <w:rPr>
          <w:rFonts w:eastAsia="Verdana"/>
          <w:color w:val="000000" w:themeColor="text1"/>
          <w:sz w:val="28"/>
          <w:szCs w:val="28"/>
          <w:lang w:val="en-GB"/>
        </w:rPr>
        <w:t xml:space="preserve"> Article 27</w:t>
      </w:r>
      <w:r w:rsidR="00903021">
        <w:rPr>
          <w:rFonts w:eastAsia="Verdana"/>
          <w:color w:val="000000" w:themeColor="text1"/>
          <w:sz w:val="28"/>
          <w:szCs w:val="28"/>
          <w:lang w:val="en-GB"/>
        </w:rPr>
        <w:t xml:space="preserve"> of the ECT</w:t>
      </w:r>
      <w:r w:rsidR="00670EEB" w:rsidRPr="001D1D88">
        <w:rPr>
          <w:rFonts w:eastAsia="Verdana"/>
          <w:color w:val="000000" w:themeColor="text1"/>
          <w:sz w:val="28"/>
          <w:szCs w:val="28"/>
          <w:lang w:val="en-GB"/>
        </w:rPr>
        <w:t xml:space="preserve"> offers the opportunity to the </w:t>
      </w:r>
      <w:r w:rsidR="00903021">
        <w:rPr>
          <w:rFonts w:eastAsia="Verdana"/>
          <w:color w:val="000000" w:themeColor="text1"/>
          <w:sz w:val="28"/>
          <w:szCs w:val="28"/>
          <w:lang w:val="en-GB"/>
        </w:rPr>
        <w:t xml:space="preserve">ECT </w:t>
      </w:r>
      <w:r w:rsidR="00670EEB" w:rsidRPr="001D1D88">
        <w:rPr>
          <w:rFonts w:eastAsia="Verdana"/>
          <w:color w:val="000000" w:themeColor="text1"/>
          <w:sz w:val="28"/>
          <w:szCs w:val="28"/>
          <w:lang w:val="en-GB"/>
        </w:rPr>
        <w:t xml:space="preserve">Contracting Parties to refer to </w:t>
      </w:r>
      <w:r w:rsidR="007C0C30" w:rsidRPr="001D1D88">
        <w:rPr>
          <w:rFonts w:eastAsia="Verdana"/>
          <w:color w:val="000000" w:themeColor="text1"/>
          <w:sz w:val="28"/>
          <w:szCs w:val="28"/>
          <w:lang w:val="en-GB"/>
        </w:rPr>
        <w:t xml:space="preserve">an ad hoc arbitration on any disputes </w:t>
      </w:r>
      <w:r w:rsidR="005639A0" w:rsidRPr="001D1D88">
        <w:rPr>
          <w:rFonts w:eastAsia="Verdana"/>
          <w:color w:val="000000" w:themeColor="text1"/>
          <w:sz w:val="28"/>
          <w:szCs w:val="28"/>
          <w:lang w:val="en-GB"/>
        </w:rPr>
        <w:t>concerning</w:t>
      </w:r>
      <w:r w:rsidR="007C0C30" w:rsidRPr="001D1D88">
        <w:rPr>
          <w:rFonts w:eastAsia="Verdana"/>
          <w:color w:val="000000" w:themeColor="text1"/>
          <w:sz w:val="28"/>
          <w:szCs w:val="28"/>
          <w:lang w:val="en-GB"/>
        </w:rPr>
        <w:t xml:space="preserve"> </w:t>
      </w:r>
      <w:r w:rsidR="00C628E3" w:rsidRPr="001D1D88">
        <w:rPr>
          <w:rFonts w:eastAsia="Verdana"/>
          <w:color w:val="000000" w:themeColor="text1"/>
          <w:sz w:val="28"/>
          <w:szCs w:val="28"/>
          <w:lang w:val="en-GB"/>
        </w:rPr>
        <w:t xml:space="preserve">the </w:t>
      </w:r>
      <w:r w:rsidR="007C0C30" w:rsidRPr="001D1D88">
        <w:rPr>
          <w:rFonts w:eastAsia="Verdana"/>
          <w:color w:val="000000" w:themeColor="text1"/>
          <w:sz w:val="28"/>
          <w:szCs w:val="28"/>
          <w:lang w:val="en-GB"/>
        </w:rPr>
        <w:t xml:space="preserve">application and interpretation of the ECT provisions. </w:t>
      </w:r>
    </w:p>
    <w:p w14:paraId="796E3B75" w14:textId="5446ED1B" w:rsidR="00FD2D56" w:rsidRPr="001D1D88" w:rsidRDefault="00FD2D56" w:rsidP="008C6342">
      <w:pPr>
        <w:ind w:left="-141" w:firstLine="708"/>
        <w:jc w:val="both"/>
        <w:rPr>
          <w:rFonts w:eastAsia="Verdana"/>
          <w:color w:val="000000" w:themeColor="text1"/>
          <w:sz w:val="28"/>
          <w:szCs w:val="28"/>
        </w:rPr>
      </w:pPr>
      <w:r w:rsidRPr="001D1D88">
        <w:rPr>
          <w:rFonts w:eastAsia="Verdana"/>
          <w:color w:val="000000" w:themeColor="text1"/>
          <w:sz w:val="28"/>
          <w:szCs w:val="28"/>
          <w:lang w:val="en-GB"/>
        </w:rPr>
        <w:t>In reality</w:t>
      </w:r>
      <w:r w:rsidR="00C628E3"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alignment of the</w:t>
      </w:r>
      <w:r w:rsidRPr="001D1D88">
        <w:rPr>
          <w:rFonts w:eastAsia="Verdana"/>
          <w:color w:val="000000" w:themeColor="text1"/>
          <w:sz w:val="28"/>
          <w:szCs w:val="28"/>
        </w:rPr>
        <w:t xml:space="preserve"> political and economic interests of </w:t>
      </w:r>
      <w:r w:rsidR="00110391">
        <w:rPr>
          <w:rFonts w:eastAsia="Verdana"/>
          <w:color w:val="000000" w:themeColor="text1"/>
          <w:sz w:val="28"/>
          <w:szCs w:val="28"/>
          <w:lang w:val="en-GB"/>
        </w:rPr>
        <w:t>ECT Contracting P</w:t>
      </w:r>
      <w:r w:rsidRPr="001D1D88">
        <w:rPr>
          <w:rFonts w:eastAsia="Verdana"/>
          <w:color w:val="000000" w:themeColor="text1"/>
          <w:sz w:val="28"/>
          <w:szCs w:val="28"/>
        </w:rPr>
        <w:t xml:space="preserve">arties was not </w:t>
      </w:r>
      <w:r w:rsidRPr="001D1D88">
        <w:rPr>
          <w:rFonts w:eastAsia="Verdana"/>
          <w:color w:val="000000" w:themeColor="text1"/>
          <w:sz w:val="28"/>
          <w:szCs w:val="28"/>
          <w:lang w:val="en-GB"/>
        </w:rPr>
        <w:t>so</w:t>
      </w:r>
      <w:r w:rsidRPr="001D1D88">
        <w:rPr>
          <w:rFonts w:eastAsia="Verdana"/>
          <w:color w:val="000000" w:themeColor="text1"/>
          <w:sz w:val="28"/>
          <w:szCs w:val="28"/>
        </w:rPr>
        <w:t xml:space="preserve"> easy </w:t>
      </w:r>
      <w:r w:rsidRPr="001D1D88">
        <w:rPr>
          <w:rFonts w:eastAsia="Verdana"/>
          <w:color w:val="000000" w:themeColor="text1"/>
          <w:sz w:val="28"/>
          <w:szCs w:val="28"/>
          <w:lang w:val="en-GB"/>
        </w:rPr>
        <w:t>to achieve</w:t>
      </w:r>
      <w:r w:rsidRPr="001D1D88">
        <w:rPr>
          <w:rFonts w:eastAsia="Verdana"/>
          <w:color w:val="000000" w:themeColor="text1"/>
          <w:sz w:val="28"/>
          <w:szCs w:val="28"/>
        </w:rPr>
        <w:t xml:space="preserve">. </w:t>
      </w:r>
      <w:r w:rsidRPr="001D1D88">
        <w:rPr>
          <w:rFonts w:eastAsia="Verdana"/>
          <w:color w:val="000000" w:themeColor="text1"/>
          <w:sz w:val="28"/>
          <w:szCs w:val="28"/>
          <w:lang w:val="en-GB"/>
        </w:rPr>
        <w:t xml:space="preserve">An </w:t>
      </w:r>
      <w:r w:rsidRPr="001D1D88">
        <w:rPr>
          <w:rFonts w:eastAsia="Verdana"/>
          <w:color w:val="000000" w:themeColor="text1"/>
          <w:sz w:val="28"/>
          <w:szCs w:val="28"/>
        </w:rPr>
        <w:t xml:space="preserve">important </w:t>
      </w:r>
      <w:r w:rsidRPr="001D1D88">
        <w:rPr>
          <w:rFonts w:eastAsia="Verdana"/>
          <w:color w:val="000000" w:themeColor="text1"/>
          <w:sz w:val="28"/>
          <w:szCs w:val="28"/>
          <w:lang w:val="en-GB"/>
        </w:rPr>
        <w:t>point</w:t>
      </w:r>
      <w:r w:rsidRPr="001D1D88">
        <w:rPr>
          <w:rFonts w:eastAsia="Verdana"/>
          <w:color w:val="000000" w:themeColor="text1"/>
          <w:sz w:val="28"/>
          <w:szCs w:val="28"/>
        </w:rPr>
        <w:t xml:space="preserve"> </w:t>
      </w:r>
      <w:r w:rsidRPr="001D1D88">
        <w:rPr>
          <w:rFonts w:eastAsia="Verdana"/>
          <w:color w:val="000000" w:themeColor="text1"/>
          <w:sz w:val="28"/>
          <w:szCs w:val="28"/>
          <w:lang w:val="en-GB"/>
        </w:rPr>
        <w:t>of</w:t>
      </w:r>
      <w:r w:rsidRPr="001D1D88">
        <w:rPr>
          <w:rFonts w:eastAsia="Verdana"/>
          <w:color w:val="000000" w:themeColor="text1"/>
          <w:sz w:val="28"/>
          <w:szCs w:val="28"/>
        </w:rPr>
        <w:t xml:space="preserve"> discussion was energy </w:t>
      </w:r>
      <w:r w:rsidR="00C628E3" w:rsidRPr="001D1D88">
        <w:rPr>
          <w:rFonts w:eastAsia="Verdana"/>
          <w:color w:val="000000" w:themeColor="text1"/>
          <w:sz w:val="28"/>
          <w:szCs w:val="28"/>
          <w:lang w:val="en-GB"/>
        </w:rPr>
        <w:t>investment</w:t>
      </w:r>
      <w:r w:rsidRPr="001D1D88">
        <w:rPr>
          <w:rFonts w:eastAsia="Verdana"/>
          <w:color w:val="000000" w:themeColor="text1"/>
          <w:sz w:val="28"/>
          <w:szCs w:val="28"/>
        </w:rPr>
        <w:t xml:space="preserve"> and </w:t>
      </w:r>
      <w:r w:rsidRPr="001D1D88">
        <w:rPr>
          <w:rFonts w:eastAsia="Verdana"/>
          <w:color w:val="000000" w:themeColor="text1"/>
          <w:sz w:val="28"/>
          <w:szCs w:val="28"/>
          <w:lang w:val="en-GB"/>
        </w:rPr>
        <w:t>its</w:t>
      </w:r>
      <w:r w:rsidRPr="001D1D88">
        <w:rPr>
          <w:rFonts w:eastAsia="Verdana"/>
          <w:color w:val="000000" w:themeColor="text1"/>
          <w:sz w:val="28"/>
          <w:szCs w:val="28"/>
        </w:rPr>
        <w:t xml:space="preserve"> sources. Both West and East understood that substantial financial </w:t>
      </w:r>
      <w:r w:rsidRPr="001D1D88">
        <w:rPr>
          <w:rFonts w:eastAsia="Verdana"/>
          <w:color w:val="000000" w:themeColor="text1"/>
          <w:sz w:val="28"/>
          <w:szCs w:val="28"/>
          <w:lang w:val="en-GB"/>
        </w:rPr>
        <w:t>investment</w:t>
      </w:r>
      <w:r w:rsidRPr="001D1D88">
        <w:rPr>
          <w:rFonts w:eastAsia="Verdana"/>
          <w:color w:val="000000" w:themeColor="text1"/>
          <w:sz w:val="28"/>
          <w:szCs w:val="28"/>
        </w:rPr>
        <w:t xml:space="preserve"> </w:t>
      </w:r>
      <w:r w:rsidRPr="001D1D88">
        <w:rPr>
          <w:rFonts w:eastAsia="Verdana"/>
          <w:color w:val="000000" w:themeColor="text1"/>
          <w:sz w:val="28"/>
          <w:szCs w:val="28"/>
          <w:lang w:val="en-GB"/>
        </w:rPr>
        <w:t>would be</w:t>
      </w:r>
      <w:r w:rsidRPr="001D1D88">
        <w:rPr>
          <w:rFonts w:eastAsia="Verdana"/>
          <w:color w:val="000000" w:themeColor="text1"/>
          <w:sz w:val="28"/>
          <w:szCs w:val="28"/>
        </w:rPr>
        <w:t xml:space="preserve"> needed to produce and transport the energy from distant regions of the CIS. </w:t>
      </w:r>
      <w:r w:rsidRPr="001D1D88">
        <w:rPr>
          <w:rFonts w:eastAsia="Verdana"/>
          <w:color w:val="000000" w:themeColor="text1"/>
          <w:sz w:val="28"/>
          <w:szCs w:val="28"/>
          <w:lang w:val="en-GB"/>
        </w:rPr>
        <w:t>This would not be achieved</w:t>
      </w:r>
      <w:r w:rsidRPr="001D1D88">
        <w:rPr>
          <w:rFonts w:eastAsia="Verdana"/>
          <w:color w:val="000000" w:themeColor="text1"/>
          <w:sz w:val="28"/>
          <w:szCs w:val="28"/>
        </w:rPr>
        <w:t xml:space="preserve"> without the involvement of commercial banks, development banks, financial institutions</w:t>
      </w:r>
      <w:r w:rsidRPr="001D1D88">
        <w:rPr>
          <w:rFonts w:eastAsia="Verdana"/>
          <w:color w:val="000000" w:themeColor="text1"/>
          <w:sz w:val="28"/>
          <w:szCs w:val="28"/>
          <w:lang w:val="en-GB"/>
        </w:rPr>
        <w:t>,</w:t>
      </w:r>
      <w:r w:rsidRPr="001D1D88">
        <w:rPr>
          <w:rFonts w:eastAsia="Verdana"/>
          <w:color w:val="000000" w:themeColor="text1"/>
          <w:sz w:val="28"/>
          <w:szCs w:val="28"/>
        </w:rPr>
        <w:t xml:space="preserve"> and </w:t>
      </w:r>
      <w:r w:rsidR="005552FB"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self-financing</w:t>
      </w:r>
      <w:r w:rsidRPr="001D1D88">
        <w:rPr>
          <w:rFonts w:eastAsia="Verdana"/>
          <w:color w:val="000000" w:themeColor="text1"/>
          <w:sz w:val="28"/>
          <w:szCs w:val="28"/>
        </w:rPr>
        <w:t xml:space="preserve"> of </w:t>
      </w:r>
      <w:r w:rsidRPr="001D1D88">
        <w:rPr>
          <w:rFonts w:eastAsia="Verdana"/>
          <w:color w:val="000000" w:themeColor="text1"/>
          <w:sz w:val="28"/>
          <w:szCs w:val="28"/>
          <w:lang w:val="en-GB"/>
        </w:rPr>
        <w:t>O&amp;G</w:t>
      </w:r>
      <w:r w:rsidRPr="001D1D88">
        <w:rPr>
          <w:rFonts w:eastAsia="Verdana"/>
          <w:color w:val="000000" w:themeColor="text1"/>
          <w:sz w:val="28"/>
          <w:szCs w:val="28"/>
        </w:rPr>
        <w:t xml:space="preserve"> companies. </w:t>
      </w:r>
      <w:r w:rsidRPr="001D1D88">
        <w:rPr>
          <w:rFonts w:eastAsia="Verdana"/>
          <w:color w:val="000000" w:themeColor="text1"/>
          <w:sz w:val="28"/>
          <w:szCs w:val="28"/>
          <w:lang w:val="en-GB"/>
        </w:rPr>
        <w:t xml:space="preserve">Involvement of each of these capital investors was predicated on building </w:t>
      </w:r>
      <w:r w:rsidRPr="001D1D88">
        <w:rPr>
          <w:rFonts w:eastAsia="Verdana"/>
          <w:color w:val="000000" w:themeColor="text1"/>
          <w:sz w:val="28"/>
          <w:szCs w:val="28"/>
        </w:rPr>
        <w:t>solidarity between involved parties,</w:t>
      </w:r>
      <w:r w:rsidRPr="001D1D88">
        <w:rPr>
          <w:rFonts w:eastAsia="Verdana"/>
          <w:color w:val="000000" w:themeColor="text1"/>
          <w:sz w:val="28"/>
          <w:szCs w:val="28"/>
          <w:lang w:val="en-GB"/>
        </w:rPr>
        <w:t xml:space="preserve"> the</w:t>
      </w:r>
      <w:r w:rsidRPr="001D1D88">
        <w:rPr>
          <w:rFonts w:eastAsia="Verdana"/>
          <w:color w:val="000000" w:themeColor="text1"/>
          <w:sz w:val="28"/>
          <w:szCs w:val="28"/>
        </w:rPr>
        <w:t xml:space="preserve"> fair sharing of risks and earnings, and the provision of guarantee</w:t>
      </w:r>
      <w:r w:rsidRPr="001D1D88">
        <w:rPr>
          <w:rFonts w:eastAsia="Verdana"/>
          <w:color w:val="000000" w:themeColor="text1"/>
          <w:sz w:val="28"/>
          <w:szCs w:val="28"/>
          <w:lang w:val="en-GB"/>
        </w:rPr>
        <w:t>s</w:t>
      </w:r>
      <w:r w:rsidRPr="001D1D88">
        <w:rPr>
          <w:rFonts w:eastAsia="Verdana"/>
          <w:color w:val="000000" w:themeColor="text1"/>
          <w:sz w:val="28"/>
          <w:szCs w:val="28"/>
        </w:rPr>
        <w:t xml:space="preserve"> of secure markets for producers</w:t>
      </w:r>
      <w:r w:rsidRPr="001D1D88">
        <w:rPr>
          <w:rFonts w:eastAsia="Verdana"/>
          <w:color w:val="000000" w:themeColor="text1"/>
          <w:sz w:val="28"/>
          <w:szCs w:val="28"/>
          <w:lang w:val="en-GB"/>
        </w:rPr>
        <w:t xml:space="preserve">, </w:t>
      </w:r>
      <w:r w:rsidRPr="001D1D88">
        <w:rPr>
          <w:rFonts w:eastAsia="Verdana"/>
          <w:color w:val="000000" w:themeColor="text1"/>
          <w:sz w:val="28"/>
          <w:szCs w:val="28"/>
        </w:rPr>
        <w:t>and consumers</w:t>
      </w:r>
      <w:r w:rsidRPr="001D1D88">
        <w:rPr>
          <w:rFonts w:eastAsia="Verdana"/>
          <w:color w:val="000000" w:themeColor="text1"/>
          <w:sz w:val="28"/>
          <w:szCs w:val="28"/>
          <w:lang w:val="en-GB"/>
        </w:rPr>
        <w:t xml:space="preserve"> [</w:t>
      </w:r>
      <w:r w:rsidR="005552FB" w:rsidRPr="001D1D88">
        <w:rPr>
          <w:rFonts w:eastAsia="Verdana"/>
          <w:color w:val="000000" w:themeColor="text1"/>
          <w:sz w:val="28"/>
          <w:szCs w:val="28"/>
          <w:lang w:val="en-GB"/>
        </w:rPr>
        <w:t>2</w:t>
      </w:r>
      <w:r w:rsidR="006717B8">
        <w:rPr>
          <w:rFonts w:eastAsia="Verdana"/>
          <w:color w:val="000000" w:themeColor="text1"/>
          <w:sz w:val="28"/>
          <w:szCs w:val="28"/>
          <w:lang w:val="en-GB"/>
        </w:rPr>
        <w:t>7</w:t>
      </w:r>
      <w:r w:rsidRPr="001D1D88">
        <w:rPr>
          <w:rFonts w:eastAsia="Verdana"/>
          <w:color w:val="000000" w:themeColor="text1"/>
          <w:sz w:val="28"/>
          <w:szCs w:val="28"/>
          <w:lang w:val="en-GB"/>
        </w:rPr>
        <w:t xml:space="preserve">, p. </w:t>
      </w:r>
      <w:r w:rsidR="005552FB" w:rsidRPr="001D1D88">
        <w:rPr>
          <w:rFonts w:eastAsia="Verdana"/>
          <w:color w:val="000000" w:themeColor="text1"/>
          <w:sz w:val="28"/>
          <w:szCs w:val="28"/>
          <w:lang w:val="en-GB"/>
        </w:rPr>
        <w:t>74-75</w:t>
      </w:r>
      <w:r w:rsidRPr="001D1D88">
        <w:rPr>
          <w:rFonts w:eastAsia="Verdana"/>
          <w:color w:val="000000" w:themeColor="text1"/>
          <w:sz w:val="28"/>
          <w:szCs w:val="28"/>
          <w:lang w:val="en-GB"/>
        </w:rPr>
        <w:t>]</w:t>
      </w:r>
      <w:r w:rsidRPr="001D1D88">
        <w:rPr>
          <w:rFonts w:eastAsia="Verdana"/>
          <w:color w:val="000000" w:themeColor="text1"/>
          <w:sz w:val="28"/>
          <w:szCs w:val="28"/>
        </w:rPr>
        <w:t>.</w:t>
      </w:r>
    </w:p>
    <w:p w14:paraId="44DA4B63" w14:textId="3370CED1" w:rsidR="00FD2D56" w:rsidRPr="001D1D88" w:rsidRDefault="00FD2D56" w:rsidP="00FD2D56">
      <w:pPr>
        <w:ind w:left="-141" w:firstLine="708"/>
        <w:jc w:val="both"/>
        <w:rPr>
          <w:rFonts w:eastAsia="Verdana"/>
          <w:color w:val="000000" w:themeColor="text1"/>
          <w:sz w:val="28"/>
          <w:szCs w:val="28"/>
        </w:rPr>
      </w:pPr>
      <w:r w:rsidRPr="001D1D88">
        <w:rPr>
          <w:rFonts w:eastAsia="Verdana"/>
          <w:color w:val="000000" w:themeColor="text1"/>
          <w:sz w:val="28"/>
          <w:szCs w:val="28"/>
        </w:rPr>
        <w:t>For energy companies, two factors were critically important. Firstly, the return on their invested capital</w:t>
      </w:r>
      <w:r w:rsidRPr="001D1D88">
        <w:rPr>
          <w:rFonts w:eastAsia="Verdana"/>
          <w:color w:val="000000" w:themeColor="text1"/>
          <w:sz w:val="28"/>
          <w:szCs w:val="28"/>
          <w:lang w:val="en-GB"/>
        </w:rPr>
        <w:t>,</w:t>
      </w:r>
      <w:r w:rsidRPr="001D1D88">
        <w:rPr>
          <w:rFonts w:eastAsia="Verdana"/>
          <w:color w:val="000000" w:themeColor="text1"/>
          <w:sz w:val="28"/>
          <w:szCs w:val="28"/>
        </w:rPr>
        <w:t xml:space="preserve"> and secondly stable arrangements to protect their long-term investments. On the other hand, the CIS countries were in a period of deregulation, </w:t>
      </w:r>
      <w:r w:rsidRPr="001D1D88">
        <w:rPr>
          <w:rFonts w:eastAsia="Verdana"/>
          <w:color w:val="000000" w:themeColor="text1"/>
          <w:sz w:val="28"/>
          <w:szCs w:val="28"/>
          <w:lang w:val="en-GB"/>
        </w:rPr>
        <w:t>commercialization,</w:t>
      </w:r>
      <w:r w:rsidRPr="001D1D88">
        <w:rPr>
          <w:rFonts w:eastAsia="Verdana"/>
          <w:color w:val="000000" w:themeColor="text1"/>
          <w:sz w:val="28"/>
          <w:szCs w:val="28"/>
        </w:rPr>
        <w:t xml:space="preserve"> and </w:t>
      </w:r>
      <w:r w:rsidRPr="001D1D88">
        <w:rPr>
          <w:rFonts w:eastAsia="Verdana"/>
          <w:color w:val="000000" w:themeColor="text1"/>
          <w:sz w:val="28"/>
          <w:szCs w:val="28"/>
          <w:lang w:val="en-GB"/>
        </w:rPr>
        <w:t>privatization</w:t>
      </w:r>
      <w:r w:rsidRPr="001D1D88">
        <w:rPr>
          <w:rFonts w:eastAsia="Verdana"/>
          <w:color w:val="000000" w:themeColor="text1"/>
          <w:sz w:val="28"/>
          <w:szCs w:val="28"/>
        </w:rPr>
        <w:t xml:space="preserve">. There were high risks in </w:t>
      </w:r>
      <w:r w:rsidRPr="001D1D88">
        <w:rPr>
          <w:rFonts w:eastAsia="Verdana"/>
          <w:color w:val="000000" w:themeColor="text1"/>
          <w:sz w:val="28"/>
          <w:szCs w:val="28"/>
          <w:lang w:val="en-GB"/>
        </w:rPr>
        <w:t>every</w:t>
      </w:r>
      <w:r w:rsidRPr="001D1D88">
        <w:rPr>
          <w:rFonts w:eastAsia="Verdana"/>
          <w:color w:val="000000" w:themeColor="text1"/>
          <w:sz w:val="28"/>
          <w:szCs w:val="28"/>
        </w:rPr>
        <w:t xml:space="preserve"> CIS </w:t>
      </w:r>
      <w:r w:rsidR="00BB2712" w:rsidRPr="001D1D88">
        <w:rPr>
          <w:rFonts w:eastAsia="Verdana"/>
          <w:color w:val="000000" w:themeColor="text1"/>
          <w:sz w:val="28"/>
          <w:szCs w:val="28"/>
          <w:lang w:val="en-GB"/>
        </w:rPr>
        <w:t>country</w:t>
      </w:r>
      <w:r w:rsidRPr="001D1D88">
        <w:rPr>
          <w:rFonts w:eastAsia="Verdana"/>
          <w:color w:val="000000" w:themeColor="text1"/>
          <w:sz w:val="28"/>
          <w:szCs w:val="28"/>
          <w:lang w:val="en-GB"/>
        </w:rPr>
        <w:t>,</w:t>
      </w:r>
      <w:r w:rsidRPr="001D1D88">
        <w:rPr>
          <w:rFonts w:eastAsia="Verdana"/>
          <w:color w:val="000000" w:themeColor="text1"/>
          <w:sz w:val="28"/>
          <w:szCs w:val="28"/>
        </w:rPr>
        <w:t xml:space="preserve"> </w:t>
      </w:r>
      <w:r w:rsidRPr="001D1D88">
        <w:rPr>
          <w:rFonts w:eastAsia="Verdana"/>
          <w:color w:val="000000" w:themeColor="text1"/>
          <w:sz w:val="28"/>
          <w:szCs w:val="28"/>
          <w:lang w:val="en-GB"/>
        </w:rPr>
        <w:t>including</w:t>
      </w:r>
      <w:r w:rsidRPr="001D1D88">
        <w:rPr>
          <w:rFonts w:eastAsia="Verdana"/>
          <w:color w:val="000000" w:themeColor="text1"/>
          <w:sz w:val="28"/>
          <w:szCs w:val="28"/>
        </w:rPr>
        <w:t xml:space="preserve"> political instability, landlocked countries, remoteness of some energy reserves located regions, bureaucratic administration</w:t>
      </w:r>
      <w:r w:rsidRPr="001D1D88">
        <w:rPr>
          <w:rFonts w:eastAsia="Verdana"/>
          <w:color w:val="000000" w:themeColor="text1"/>
          <w:sz w:val="28"/>
          <w:szCs w:val="28"/>
          <w:lang w:val="en-GB"/>
        </w:rPr>
        <w:t>, etc</w:t>
      </w:r>
      <w:r w:rsidR="00BB2712" w:rsidRPr="001D1D88">
        <w:rPr>
          <w:rFonts w:eastAsia="Verdana"/>
          <w:color w:val="000000" w:themeColor="text1"/>
          <w:sz w:val="28"/>
          <w:szCs w:val="28"/>
          <w:lang w:val="en-GB"/>
        </w:rPr>
        <w:t>.</w:t>
      </w:r>
      <w:r w:rsidRPr="001D1D88">
        <w:rPr>
          <w:rFonts w:eastAsia="Verdana"/>
          <w:color w:val="000000" w:themeColor="text1"/>
          <w:sz w:val="28"/>
          <w:szCs w:val="28"/>
        </w:rPr>
        <w:t xml:space="preserve"> </w:t>
      </w:r>
    </w:p>
    <w:p w14:paraId="37FB7593" w14:textId="3D624C0A" w:rsidR="00FD2D56" w:rsidRPr="001D1D88" w:rsidRDefault="00FD2D56" w:rsidP="00C628E3">
      <w:pPr>
        <w:ind w:left="-141" w:firstLine="708"/>
        <w:jc w:val="both"/>
        <w:rPr>
          <w:rFonts w:eastAsia="Verdana"/>
          <w:color w:val="000000" w:themeColor="text1"/>
          <w:sz w:val="28"/>
          <w:szCs w:val="28"/>
        </w:rPr>
      </w:pPr>
      <w:r w:rsidRPr="001D1D88">
        <w:rPr>
          <w:rFonts w:eastAsia="Verdana"/>
          <w:color w:val="000000" w:themeColor="text1"/>
          <w:sz w:val="28"/>
          <w:szCs w:val="28"/>
          <w:lang w:val="en-GB"/>
        </w:rPr>
        <w:t>The</w:t>
      </w:r>
      <w:r w:rsidRPr="001D1D88">
        <w:rPr>
          <w:rFonts w:eastAsia="Verdana"/>
          <w:color w:val="000000" w:themeColor="text1"/>
          <w:sz w:val="28"/>
          <w:szCs w:val="28"/>
        </w:rPr>
        <w:t xml:space="preserve"> CIS countries and other </w:t>
      </w:r>
      <w:r w:rsidR="00BB2712" w:rsidRPr="001D1D88">
        <w:rPr>
          <w:rFonts w:eastAsia="Verdana"/>
          <w:color w:val="000000" w:themeColor="text1"/>
          <w:sz w:val="28"/>
          <w:szCs w:val="28"/>
          <w:lang w:val="en-GB"/>
        </w:rPr>
        <w:t>ex-</w:t>
      </w:r>
      <w:r w:rsidRPr="001D1D88">
        <w:rPr>
          <w:rFonts w:eastAsia="Verdana"/>
          <w:color w:val="000000" w:themeColor="text1"/>
          <w:sz w:val="28"/>
          <w:szCs w:val="28"/>
          <w:lang w:val="en-GB"/>
        </w:rPr>
        <w:t>USSR</w:t>
      </w:r>
      <w:r w:rsidRPr="001D1D88">
        <w:rPr>
          <w:rFonts w:eastAsia="Verdana"/>
          <w:color w:val="000000" w:themeColor="text1"/>
          <w:sz w:val="28"/>
          <w:szCs w:val="28"/>
        </w:rPr>
        <w:t xml:space="preserve"> members had undergone profound changes in social, economic</w:t>
      </w:r>
      <w:r w:rsidRPr="001D1D88">
        <w:rPr>
          <w:rFonts w:eastAsia="Verdana"/>
          <w:color w:val="000000" w:themeColor="text1"/>
          <w:sz w:val="28"/>
          <w:szCs w:val="28"/>
          <w:lang w:val="en-GB"/>
        </w:rPr>
        <w:t>,</w:t>
      </w:r>
      <w:r w:rsidRPr="001D1D88">
        <w:rPr>
          <w:rFonts w:eastAsia="Verdana"/>
          <w:color w:val="000000" w:themeColor="text1"/>
          <w:sz w:val="28"/>
          <w:szCs w:val="28"/>
        </w:rPr>
        <w:t xml:space="preserve"> and political spheres. </w:t>
      </w:r>
      <w:r w:rsidRPr="001D1D88">
        <w:rPr>
          <w:rFonts w:eastAsia="Verdana"/>
          <w:color w:val="000000" w:themeColor="text1"/>
          <w:sz w:val="28"/>
          <w:szCs w:val="28"/>
          <w:lang w:val="en-GB"/>
        </w:rPr>
        <w:t>All were towards the bottom of country risk rankings [</w:t>
      </w:r>
      <w:r w:rsidR="002A47BB" w:rsidRPr="001D1D88">
        <w:rPr>
          <w:rFonts w:eastAsia="Verdana"/>
          <w:color w:val="000000" w:themeColor="text1"/>
          <w:sz w:val="28"/>
          <w:szCs w:val="28"/>
          <w:lang w:val="en-GB"/>
        </w:rPr>
        <w:t>20</w:t>
      </w:r>
      <w:r w:rsidR="006717B8">
        <w:rPr>
          <w:rFonts w:eastAsia="Verdana"/>
          <w:color w:val="000000" w:themeColor="text1"/>
          <w:sz w:val="28"/>
          <w:szCs w:val="28"/>
          <w:lang w:val="en-GB"/>
        </w:rPr>
        <w:t>3</w:t>
      </w:r>
      <w:r w:rsidRPr="001D1D88">
        <w:rPr>
          <w:rFonts w:eastAsia="Verdana"/>
          <w:color w:val="000000" w:themeColor="text1"/>
          <w:sz w:val="28"/>
          <w:szCs w:val="28"/>
          <w:lang w:val="en-GB"/>
        </w:rPr>
        <w:t>]</w:t>
      </w:r>
      <w:r w:rsidRPr="001D1D88">
        <w:rPr>
          <w:rFonts w:eastAsia="Verdana"/>
          <w:color w:val="000000" w:themeColor="text1"/>
          <w:sz w:val="28"/>
          <w:szCs w:val="28"/>
        </w:rPr>
        <w:t>. The Centre for Cooperation with Economies in Transition</w:t>
      </w:r>
      <w:r w:rsidRPr="001D1D88">
        <w:rPr>
          <w:rFonts w:eastAsia="Verdana"/>
          <w:color w:val="000000" w:themeColor="text1"/>
          <w:sz w:val="28"/>
          <w:szCs w:val="28"/>
          <w:vertAlign w:val="superscript"/>
        </w:rPr>
        <w:footnoteReference w:id="20"/>
      </w:r>
      <w:r w:rsidR="00C628E3" w:rsidRPr="001D1D88">
        <w:rPr>
          <w:rFonts w:eastAsia="Verdana"/>
          <w:color w:val="000000" w:themeColor="text1"/>
          <w:sz w:val="28"/>
          <w:szCs w:val="28"/>
          <w:lang w:val="en-GB"/>
        </w:rPr>
        <w:t xml:space="preserve"> </w:t>
      </w:r>
      <w:r w:rsidRPr="001D1D88">
        <w:rPr>
          <w:rFonts w:eastAsia="Verdana"/>
          <w:color w:val="000000" w:themeColor="text1"/>
          <w:sz w:val="28"/>
          <w:szCs w:val="28"/>
        </w:rPr>
        <w:t xml:space="preserve">together with </w:t>
      </w:r>
      <w:r w:rsidRPr="001D1D88">
        <w:rPr>
          <w:rFonts w:eastAsia="Verdana"/>
          <w:color w:val="000000" w:themeColor="text1"/>
          <w:sz w:val="28"/>
          <w:szCs w:val="28"/>
        </w:rPr>
        <w:lastRenderedPageBreak/>
        <w:t>Arthur Andersen &amp; Co</w:t>
      </w:r>
      <w:r w:rsidRPr="001D1D88">
        <w:rPr>
          <w:rFonts w:eastAsia="Verdana"/>
          <w:color w:val="000000" w:themeColor="text1"/>
          <w:sz w:val="28"/>
          <w:szCs w:val="28"/>
          <w:lang w:val="en-GB"/>
        </w:rPr>
        <w:t>,</w:t>
      </w:r>
      <w:r w:rsidRPr="001D1D88">
        <w:rPr>
          <w:rFonts w:eastAsia="Verdana"/>
          <w:color w:val="000000" w:themeColor="text1"/>
          <w:sz w:val="28"/>
          <w:szCs w:val="28"/>
        </w:rPr>
        <w:t xml:space="preserve"> </w:t>
      </w:r>
      <w:r w:rsidRPr="001D1D88">
        <w:rPr>
          <w:rFonts w:eastAsia="Verdana"/>
          <w:color w:val="000000" w:themeColor="text1"/>
          <w:sz w:val="28"/>
          <w:szCs w:val="28"/>
          <w:lang w:val="en-GB"/>
        </w:rPr>
        <w:t>surveyed</w:t>
      </w:r>
      <w:r w:rsidRPr="001D1D88">
        <w:rPr>
          <w:rFonts w:eastAsia="Verdana"/>
          <w:color w:val="000000" w:themeColor="text1"/>
          <w:sz w:val="28"/>
          <w:szCs w:val="28"/>
        </w:rPr>
        <w:t xml:space="preserve"> companies in 1992 and 1993 </w:t>
      </w:r>
      <w:r w:rsidRPr="001D1D88">
        <w:rPr>
          <w:rFonts w:eastAsia="Verdana"/>
          <w:color w:val="000000" w:themeColor="text1"/>
          <w:sz w:val="28"/>
          <w:szCs w:val="28"/>
          <w:lang w:val="en-GB"/>
        </w:rPr>
        <w:t>about</w:t>
      </w:r>
      <w:r w:rsidRPr="001D1D88">
        <w:rPr>
          <w:rFonts w:eastAsia="Verdana"/>
          <w:color w:val="000000" w:themeColor="text1"/>
          <w:sz w:val="28"/>
          <w:szCs w:val="28"/>
        </w:rPr>
        <w:t xml:space="preserve"> what actions needed to be taken by the governments of Central and Eastern European countries and </w:t>
      </w:r>
      <w:r w:rsidRPr="001D1D88">
        <w:rPr>
          <w:rFonts w:eastAsia="Verdana"/>
          <w:color w:val="000000" w:themeColor="text1"/>
          <w:sz w:val="28"/>
          <w:szCs w:val="28"/>
          <w:lang w:val="en-GB"/>
        </w:rPr>
        <w:t xml:space="preserve">the </w:t>
      </w:r>
      <w:r w:rsidRPr="001D1D88">
        <w:rPr>
          <w:rFonts w:eastAsia="Verdana"/>
          <w:color w:val="000000" w:themeColor="text1"/>
          <w:sz w:val="28"/>
          <w:szCs w:val="28"/>
        </w:rPr>
        <w:t xml:space="preserve">CIS. According to the results, half </w:t>
      </w:r>
      <w:r w:rsidRPr="001D1D88">
        <w:rPr>
          <w:rFonts w:eastAsia="Verdana"/>
          <w:color w:val="000000" w:themeColor="text1"/>
          <w:sz w:val="28"/>
          <w:szCs w:val="28"/>
          <w:lang w:val="en-GB"/>
        </w:rPr>
        <w:t xml:space="preserve">of </w:t>
      </w:r>
      <w:r w:rsidRPr="001D1D88">
        <w:rPr>
          <w:rFonts w:eastAsia="Verdana"/>
          <w:color w:val="000000" w:themeColor="text1"/>
          <w:sz w:val="28"/>
          <w:szCs w:val="28"/>
        </w:rPr>
        <w:t xml:space="preserve">the interviewed companies </w:t>
      </w:r>
      <w:r w:rsidRPr="001D1D88">
        <w:rPr>
          <w:rFonts w:eastAsia="Verdana"/>
          <w:color w:val="000000" w:themeColor="text1"/>
          <w:sz w:val="28"/>
          <w:szCs w:val="28"/>
          <w:lang w:val="en-GB"/>
        </w:rPr>
        <w:t>stated</w:t>
      </w:r>
      <w:r w:rsidRPr="001D1D88">
        <w:rPr>
          <w:rFonts w:eastAsia="Verdana"/>
          <w:color w:val="000000" w:themeColor="text1"/>
          <w:sz w:val="28"/>
          <w:szCs w:val="28"/>
        </w:rPr>
        <w:t xml:space="preserve"> that political and economic stability </w:t>
      </w:r>
      <w:r w:rsidRPr="001D1D88">
        <w:rPr>
          <w:rFonts w:eastAsia="Verdana"/>
          <w:color w:val="000000" w:themeColor="text1"/>
          <w:sz w:val="28"/>
          <w:szCs w:val="28"/>
          <w:lang w:val="en-GB"/>
        </w:rPr>
        <w:t>were</w:t>
      </w:r>
      <w:r w:rsidRPr="001D1D88">
        <w:rPr>
          <w:rFonts w:eastAsia="Verdana"/>
          <w:color w:val="000000" w:themeColor="text1"/>
          <w:sz w:val="28"/>
          <w:szCs w:val="28"/>
        </w:rPr>
        <w:t xml:space="preserve"> </w:t>
      </w:r>
      <w:r w:rsidRPr="001D1D88">
        <w:rPr>
          <w:rFonts w:eastAsia="Verdana"/>
          <w:color w:val="000000" w:themeColor="text1"/>
          <w:sz w:val="28"/>
          <w:szCs w:val="28"/>
          <w:lang w:val="en-GB"/>
        </w:rPr>
        <w:t>critical</w:t>
      </w:r>
      <w:r w:rsidRPr="001D1D88">
        <w:rPr>
          <w:rFonts w:eastAsia="Verdana"/>
          <w:color w:val="000000" w:themeColor="text1"/>
          <w:sz w:val="28"/>
          <w:szCs w:val="28"/>
        </w:rPr>
        <w:t xml:space="preserve"> criteria </w:t>
      </w:r>
      <w:r w:rsidR="00C628E3" w:rsidRPr="001D1D88">
        <w:rPr>
          <w:rFonts w:eastAsia="Verdana"/>
          <w:color w:val="000000" w:themeColor="text1"/>
          <w:sz w:val="28"/>
          <w:szCs w:val="28"/>
          <w:lang w:val="en-GB"/>
        </w:rPr>
        <w:t xml:space="preserve">for investors </w:t>
      </w:r>
      <w:r w:rsidRPr="001D1D88">
        <w:rPr>
          <w:rFonts w:eastAsia="Verdana"/>
          <w:color w:val="000000" w:themeColor="text1"/>
          <w:sz w:val="28"/>
          <w:szCs w:val="28"/>
          <w:lang w:val="en-GB"/>
        </w:rPr>
        <w:t>[</w:t>
      </w:r>
      <w:r w:rsidR="00734F50" w:rsidRPr="001D1D88">
        <w:rPr>
          <w:rFonts w:eastAsia="Verdana"/>
          <w:color w:val="000000" w:themeColor="text1"/>
          <w:sz w:val="28"/>
          <w:szCs w:val="28"/>
          <w:lang w:val="en-GB"/>
        </w:rPr>
        <w:t>20</w:t>
      </w:r>
      <w:r w:rsidR="00B2746F">
        <w:rPr>
          <w:rFonts w:eastAsia="Verdana"/>
          <w:color w:val="000000" w:themeColor="text1"/>
          <w:sz w:val="28"/>
          <w:szCs w:val="28"/>
          <w:lang w:val="en-GB"/>
        </w:rPr>
        <w:t>3</w:t>
      </w:r>
      <w:r w:rsidR="00734F50" w:rsidRPr="001D1D88">
        <w:rPr>
          <w:rFonts w:eastAsia="Verdana"/>
          <w:color w:val="000000" w:themeColor="text1"/>
          <w:sz w:val="28"/>
          <w:szCs w:val="28"/>
          <w:lang w:val="en-GB"/>
        </w:rPr>
        <w:t>, p. 132</w:t>
      </w:r>
      <w:r w:rsidRPr="001D1D88">
        <w:rPr>
          <w:rFonts w:eastAsia="Verdana"/>
          <w:color w:val="000000" w:themeColor="text1"/>
          <w:sz w:val="28"/>
          <w:szCs w:val="28"/>
          <w:lang w:val="en-GB"/>
        </w:rPr>
        <w:t>]</w:t>
      </w:r>
      <w:r w:rsidRPr="001D1D88">
        <w:rPr>
          <w:rFonts w:eastAsia="Verdana"/>
          <w:color w:val="000000" w:themeColor="text1"/>
          <w:sz w:val="28"/>
          <w:szCs w:val="28"/>
        </w:rPr>
        <w:t>.</w:t>
      </w:r>
    </w:p>
    <w:p w14:paraId="72744E3D" w14:textId="099734B4" w:rsidR="00037E42" w:rsidRPr="001D1D88" w:rsidRDefault="00696C68" w:rsidP="008C6342">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Therefore,</w:t>
      </w:r>
      <w:r w:rsidR="004C1111" w:rsidRPr="001D1D88">
        <w:rPr>
          <w:rFonts w:eastAsia="Verdana"/>
          <w:color w:val="000000" w:themeColor="text1"/>
          <w:sz w:val="28"/>
          <w:szCs w:val="28"/>
        </w:rPr>
        <w:t xml:space="preserve"> </w:t>
      </w:r>
      <w:r w:rsidRPr="001D1D88">
        <w:rPr>
          <w:rFonts w:eastAsia="Verdana"/>
          <w:color w:val="000000" w:themeColor="text1"/>
          <w:sz w:val="28"/>
          <w:szCs w:val="28"/>
          <w:lang w:val="en-GB"/>
        </w:rPr>
        <w:t>t</w:t>
      </w:r>
      <w:r w:rsidR="00CD5CF2" w:rsidRPr="001D1D88">
        <w:rPr>
          <w:rFonts w:eastAsia="Verdana"/>
          <w:color w:val="000000" w:themeColor="text1"/>
          <w:sz w:val="28"/>
          <w:szCs w:val="28"/>
          <w:lang w:val="en-GB"/>
        </w:rPr>
        <w:t>he ECT incorporate</w:t>
      </w:r>
      <w:r w:rsidRPr="001D1D88">
        <w:rPr>
          <w:rFonts w:eastAsia="Verdana"/>
          <w:color w:val="000000" w:themeColor="text1"/>
          <w:sz w:val="28"/>
          <w:szCs w:val="28"/>
          <w:lang w:val="en-GB"/>
        </w:rPr>
        <w:t>d</w:t>
      </w:r>
      <w:r w:rsidR="00CD5CF2" w:rsidRPr="001D1D88">
        <w:rPr>
          <w:rFonts w:eastAsia="Verdana"/>
          <w:color w:val="000000" w:themeColor="text1"/>
          <w:sz w:val="28"/>
          <w:szCs w:val="28"/>
          <w:lang w:val="en-GB"/>
        </w:rPr>
        <w:t xml:space="preserve"> substantive investment protection standards like any other BIT</w:t>
      </w:r>
      <w:r w:rsidR="00F72F77" w:rsidRPr="001D1D88">
        <w:rPr>
          <w:rFonts w:eastAsia="Verdana"/>
          <w:color w:val="000000" w:themeColor="text1"/>
          <w:sz w:val="28"/>
          <w:szCs w:val="28"/>
          <w:lang w:val="en-GB"/>
        </w:rPr>
        <w:t>, save for the fact that the ECT is a sectoral treaty</w:t>
      </w:r>
      <w:r w:rsidR="00ED67C8" w:rsidRPr="001D1D88">
        <w:rPr>
          <w:rFonts w:eastAsia="Verdana"/>
          <w:color w:val="000000" w:themeColor="text1"/>
          <w:sz w:val="28"/>
          <w:szCs w:val="28"/>
          <w:lang w:val="en-GB"/>
        </w:rPr>
        <w:t xml:space="preserve"> [</w:t>
      </w:r>
      <w:r w:rsidR="00AB190C" w:rsidRPr="001D1D88">
        <w:rPr>
          <w:rFonts w:eastAsia="Verdana"/>
          <w:color w:val="000000" w:themeColor="text1"/>
          <w:sz w:val="28"/>
          <w:szCs w:val="28"/>
          <w:lang w:val="en-GB"/>
        </w:rPr>
        <w:t>20</w:t>
      </w:r>
      <w:r w:rsidR="00B2746F">
        <w:rPr>
          <w:rFonts w:eastAsia="Verdana"/>
          <w:color w:val="000000" w:themeColor="text1"/>
          <w:sz w:val="28"/>
          <w:szCs w:val="28"/>
          <w:lang w:val="en-GB"/>
        </w:rPr>
        <w:t>4</w:t>
      </w:r>
      <w:r w:rsidR="00ED67C8" w:rsidRPr="001D1D88">
        <w:rPr>
          <w:rFonts w:eastAsia="Verdana"/>
          <w:color w:val="000000" w:themeColor="text1"/>
          <w:sz w:val="28"/>
          <w:szCs w:val="28"/>
          <w:lang w:val="en-GB"/>
        </w:rPr>
        <w:t>]</w:t>
      </w:r>
      <w:r w:rsidR="00DC756D" w:rsidRPr="001D1D88">
        <w:rPr>
          <w:rFonts w:eastAsia="Verdana"/>
          <w:color w:val="000000" w:themeColor="text1"/>
          <w:sz w:val="28"/>
          <w:szCs w:val="28"/>
          <w:lang w:val="en-GB"/>
        </w:rPr>
        <w:t>.</w:t>
      </w:r>
      <w:r w:rsidR="0078181F" w:rsidRPr="001D1D88">
        <w:rPr>
          <w:rFonts w:eastAsia="Verdana"/>
          <w:color w:val="000000" w:themeColor="text1"/>
          <w:sz w:val="28"/>
          <w:szCs w:val="28"/>
          <w:lang w:val="en-GB"/>
        </w:rPr>
        <w:t xml:space="preserve"> </w:t>
      </w:r>
      <w:r w:rsidR="00064CCF" w:rsidRPr="001D1D88">
        <w:rPr>
          <w:rFonts w:eastAsia="Verdana"/>
          <w:color w:val="000000" w:themeColor="text1"/>
          <w:sz w:val="28"/>
          <w:szCs w:val="28"/>
          <w:lang w:val="en-GB"/>
        </w:rPr>
        <w:t xml:space="preserve"> </w:t>
      </w:r>
      <w:r w:rsidR="009D2C15" w:rsidRPr="001D1D88">
        <w:rPr>
          <w:rFonts w:eastAsia="Verdana"/>
          <w:color w:val="000000" w:themeColor="text1"/>
          <w:sz w:val="28"/>
          <w:szCs w:val="28"/>
          <w:lang w:val="en-GB"/>
        </w:rPr>
        <w:t xml:space="preserve">Thus, </w:t>
      </w:r>
      <w:r w:rsidR="004A36DE" w:rsidRPr="001D1D88">
        <w:rPr>
          <w:rFonts w:eastAsia="Verdana"/>
          <w:color w:val="000000" w:themeColor="text1"/>
          <w:sz w:val="28"/>
          <w:szCs w:val="28"/>
          <w:lang w:val="en-GB"/>
        </w:rPr>
        <w:t>t</w:t>
      </w:r>
      <w:r w:rsidR="00EC3E8E" w:rsidRPr="001D1D88">
        <w:rPr>
          <w:rFonts w:eastAsia="Verdana"/>
          <w:color w:val="000000" w:themeColor="text1"/>
          <w:sz w:val="28"/>
          <w:szCs w:val="28"/>
          <w:lang w:val="en-GB"/>
        </w:rPr>
        <w:t xml:space="preserve">he </w:t>
      </w:r>
      <w:r w:rsidR="004A36DE" w:rsidRPr="001D1D88">
        <w:rPr>
          <w:rFonts w:eastAsia="Verdana"/>
          <w:color w:val="000000" w:themeColor="text1"/>
          <w:sz w:val="28"/>
          <w:szCs w:val="28"/>
          <w:lang w:val="en-GB"/>
        </w:rPr>
        <w:t xml:space="preserve">scope of </w:t>
      </w:r>
      <w:r w:rsidR="00EC3E8E" w:rsidRPr="00006CB1">
        <w:rPr>
          <w:rFonts w:eastAsia="Verdana"/>
          <w:i/>
          <w:iCs/>
          <w:color w:val="000000" w:themeColor="text1"/>
          <w:sz w:val="28"/>
          <w:szCs w:val="28"/>
          <w:lang w:val="en-GB"/>
        </w:rPr>
        <w:t>ratione materiae</w:t>
      </w:r>
      <w:r w:rsidR="00EC3E8E" w:rsidRPr="001D1D88">
        <w:rPr>
          <w:rFonts w:eastAsia="Verdana"/>
          <w:color w:val="000000" w:themeColor="text1"/>
          <w:sz w:val="28"/>
          <w:szCs w:val="28"/>
          <w:lang w:val="en-GB"/>
        </w:rPr>
        <w:t xml:space="preserve"> </w:t>
      </w:r>
      <w:r w:rsidR="00F72F77" w:rsidRPr="001D1D88">
        <w:rPr>
          <w:rFonts w:eastAsia="Verdana"/>
          <w:color w:val="000000" w:themeColor="text1"/>
          <w:sz w:val="28"/>
          <w:szCs w:val="28"/>
          <w:lang w:val="en-GB"/>
        </w:rPr>
        <w:t xml:space="preserve">of the ECT is limited </w:t>
      </w:r>
      <w:r w:rsidR="00ED67C8" w:rsidRPr="001D1D88">
        <w:rPr>
          <w:rFonts w:eastAsia="Verdana"/>
          <w:color w:val="000000" w:themeColor="text1"/>
          <w:sz w:val="28"/>
          <w:szCs w:val="28"/>
          <w:lang w:val="en-GB"/>
        </w:rPr>
        <w:t xml:space="preserve">to </w:t>
      </w:r>
      <w:r w:rsidR="00F72F77" w:rsidRPr="001D1D88">
        <w:rPr>
          <w:rFonts w:eastAsia="Verdana"/>
          <w:color w:val="000000" w:themeColor="text1"/>
          <w:sz w:val="28"/>
          <w:szCs w:val="28"/>
          <w:lang w:val="en-GB"/>
        </w:rPr>
        <w:t>investments in</w:t>
      </w:r>
      <w:r w:rsidR="00EC3E8E" w:rsidRPr="001D1D88">
        <w:rPr>
          <w:rFonts w:eastAsia="Verdana"/>
          <w:color w:val="000000" w:themeColor="text1"/>
          <w:sz w:val="28"/>
          <w:szCs w:val="28"/>
          <w:lang w:val="en-GB"/>
        </w:rPr>
        <w:t xml:space="preserve"> the energy sector. </w:t>
      </w:r>
      <w:r w:rsidR="000D56F5" w:rsidRPr="001D1D88">
        <w:rPr>
          <w:rFonts w:eastAsia="Verdana"/>
          <w:color w:val="000000" w:themeColor="text1"/>
          <w:sz w:val="28"/>
          <w:szCs w:val="28"/>
          <w:lang w:val="en-GB"/>
        </w:rPr>
        <w:t>Investment protection standards are incorporated in Part III of the ECT.</w:t>
      </w:r>
      <w:r w:rsidR="00DF24BA" w:rsidRPr="001D1D88">
        <w:rPr>
          <w:rFonts w:eastAsia="Verdana"/>
          <w:color w:val="000000" w:themeColor="text1"/>
          <w:sz w:val="28"/>
          <w:szCs w:val="28"/>
          <w:lang w:val="en-GB"/>
        </w:rPr>
        <w:t xml:space="preserve"> Therefore, the alleged </w:t>
      </w:r>
      <w:r w:rsidR="00F72F77" w:rsidRPr="001D1D88">
        <w:rPr>
          <w:rFonts w:eastAsia="Verdana"/>
          <w:color w:val="000000" w:themeColor="text1"/>
          <w:sz w:val="28"/>
          <w:szCs w:val="28"/>
          <w:lang w:val="en-GB"/>
        </w:rPr>
        <w:t xml:space="preserve">breach of </w:t>
      </w:r>
      <w:r w:rsidR="00DF24BA" w:rsidRPr="001D1D88">
        <w:rPr>
          <w:rFonts w:eastAsia="Verdana"/>
          <w:color w:val="000000" w:themeColor="text1"/>
          <w:sz w:val="28"/>
          <w:szCs w:val="28"/>
          <w:lang w:val="en-GB"/>
        </w:rPr>
        <w:t xml:space="preserve">Part III </w:t>
      </w:r>
      <w:r w:rsidR="00F72F77" w:rsidRPr="001D1D88">
        <w:rPr>
          <w:rFonts w:eastAsia="Verdana"/>
          <w:color w:val="000000" w:themeColor="text1"/>
          <w:sz w:val="28"/>
          <w:szCs w:val="28"/>
          <w:lang w:val="en-GB"/>
        </w:rPr>
        <w:t>standards</w:t>
      </w:r>
      <w:r w:rsidR="00DF24BA" w:rsidRPr="001D1D88">
        <w:rPr>
          <w:rFonts w:eastAsia="Verdana"/>
          <w:color w:val="000000" w:themeColor="text1"/>
          <w:sz w:val="28"/>
          <w:szCs w:val="28"/>
          <w:lang w:val="en-GB"/>
        </w:rPr>
        <w:t xml:space="preserve"> shall relate to Investment</w:t>
      </w:r>
      <w:r w:rsidR="004213D1" w:rsidRPr="001D1D88">
        <w:rPr>
          <w:rStyle w:val="a7"/>
          <w:rFonts w:eastAsia="Verdana"/>
          <w:color w:val="000000" w:themeColor="text1"/>
          <w:sz w:val="28"/>
          <w:szCs w:val="28"/>
          <w:lang w:val="en-GB"/>
        </w:rPr>
        <w:t xml:space="preserve"> </w:t>
      </w:r>
      <w:r w:rsidR="00DF24BA" w:rsidRPr="001D1D88">
        <w:rPr>
          <w:rFonts w:eastAsia="Verdana"/>
          <w:color w:val="000000" w:themeColor="text1"/>
          <w:sz w:val="28"/>
          <w:szCs w:val="28"/>
          <w:lang w:val="en-GB"/>
        </w:rPr>
        <w:t xml:space="preserve">in the energy sector. </w:t>
      </w:r>
      <w:r w:rsidR="005A164F" w:rsidRPr="001D1D88">
        <w:rPr>
          <w:rFonts w:eastAsia="Verdana"/>
          <w:color w:val="000000" w:themeColor="text1"/>
          <w:sz w:val="28"/>
          <w:szCs w:val="28"/>
          <w:lang w:val="en-GB"/>
        </w:rPr>
        <w:t xml:space="preserve">Substantive investment protection standards are incorporated in </w:t>
      </w:r>
      <w:r w:rsidR="00CD5CF2" w:rsidRPr="001D1D88">
        <w:rPr>
          <w:rFonts w:eastAsia="Verdana"/>
          <w:color w:val="000000" w:themeColor="text1"/>
          <w:sz w:val="28"/>
          <w:szCs w:val="28"/>
          <w:lang w:val="en-GB"/>
        </w:rPr>
        <w:t>Articles</w:t>
      </w:r>
      <w:r w:rsidR="005A164F" w:rsidRPr="001D1D88">
        <w:rPr>
          <w:rFonts w:eastAsia="Verdana"/>
          <w:color w:val="000000" w:themeColor="text1"/>
          <w:sz w:val="28"/>
          <w:szCs w:val="28"/>
          <w:lang w:val="en-GB"/>
        </w:rPr>
        <w:t xml:space="preserve"> 10, </w:t>
      </w:r>
      <w:r w:rsidR="00074427" w:rsidRPr="001D1D88">
        <w:rPr>
          <w:rFonts w:eastAsia="Verdana"/>
          <w:color w:val="000000" w:themeColor="text1"/>
          <w:sz w:val="28"/>
          <w:szCs w:val="28"/>
          <w:lang w:val="en-GB"/>
        </w:rPr>
        <w:t xml:space="preserve">12, </w:t>
      </w:r>
      <w:r w:rsidR="005A164F" w:rsidRPr="001D1D88">
        <w:rPr>
          <w:rFonts w:eastAsia="Verdana"/>
          <w:color w:val="000000" w:themeColor="text1"/>
          <w:sz w:val="28"/>
          <w:szCs w:val="28"/>
          <w:lang w:val="en-GB"/>
        </w:rPr>
        <w:t>13</w:t>
      </w:r>
      <w:r w:rsidR="00CD5CF2" w:rsidRPr="001D1D88">
        <w:rPr>
          <w:rFonts w:eastAsia="Verdana"/>
          <w:color w:val="000000" w:themeColor="text1"/>
          <w:sz w:val="28"/>
          <w:szCs w:val="28"/>
          <w:lang w:val="en-GB"/>
        </w:rPr>
        <w:t>,</w:t>
      </w:r>
      <w:r w:rsidR="00074427" w:rsidRPr="001D1D88">
        <w:rPr>
          <w:rFonts w:eastAsia="Verdana"/>
          <w:color w:val="000000" w:themeColor="text1"/>
          <w:sz w:val="28"/>
          <w:szCs w:val="28"/>
          <w:lang w:val="en-GB"/>
        </w:rPr>
        <w:t xml:space="preserve"> and 14</w:t>
      </w:r>
      <w:r w:rsidR="00C647A0">
        <w:rPr>
          <w:rFonts w:eastAsia="Verdana"/>
          <w:color w:val="000000" w:themeColor="text1"/>
          <w:sz w:val="28"/>
          <w:szCs w:val="28"/>
          <w:lang w:val="en-GB"/>
        </w:rPr>
        <w:t xml:space="preserve"> of the ECT</w:t>
      </w:r>
      <w:r w:rsidR="00074427" w:rsidRPr="001D1D88">
        <w:rPr>
          <w:rFonts w:eastAsia="Verdana"/>
          <w:color w:val="000000" w:themeColor="text1"/>
          <w:sz w:val="28"/>
          <w:szCs w:val="28"/>
          <w:lang w:val="en-GB"/>
        </w:rPr>
        <w:t xml:space="preserve">. </w:t>
      </w:r>
      <w:r w:rsidR="009D2C15" w:rsidRPr="001D1D88">
        <w:rPr>
          <w:rFonts w:eastAsia="Verdana"/>
          <w:color w:val="000000" w:themeColor="text1"/>
          <w:sz w:val="28"/>
          <w:szCs w:val="28"/>
          <w:lang w:val="en-GB"/>
        </w:rPr>
        <w:t xml:space="preserve">Many substantive investment protection standards are consolidated in </w:t>
      </w:r>
      <w:r w:rsidR="00D35508" w:rsidRPr="001D1D88">
        <w:rPr>
          <w:rFonts w:eastAsia="Verdana"/>
          <w:color w:val="000000" w:themeColor="text1"/>
          <w:sz w:val="28"/>
          <w:szCs w:val="28"/>
          <w:lang w:val="en-GB"/>
        </w:rPr>
        <w:t>Article 10</w:t>
      </w:r>
      <w:r w:rsidR="00C647A0">
        <w:rPr>
          <w:rFonts w:eastAsia="Verdana"/>
          <w:color w:val="000000" w:themeColor="text1"/>
          <w:sz w:val="28"/>
          <w:szCs w:val="28"/>
          <w:lang w:val="en-GB"/>
        </w:rPr>
        <w:t xml:space="preserve"> of the ECT</w:t>
      </w:r>
      <w:r w:rsidR="009D2C15" w:rsidRPr="001D1D88">
        <w:rPr>
          <w:rFonts w:eastAsia="Verdana"/>
          <w:color w:val="000000" w:themeColor="text1"/>
          <w:sz w:val="28"/>
          <w:szCs w:val="28"/>
          <w:lang w:val="en-GB"/>
        </w:rPr>
        <w:t xml:space="preserve">. </w:t>
      </w:r>
    </w:p>
    <w:p w14:paraId="3BB390C1" w14:textId="7B29D4D9" w:rsidR="00037E42" w:rsidRPr="001D1D88" w:rsidRDefault="00037E42" w:rsidP="008C6342">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 xml:space="preserve">Article 10 </w:t>
      </w:r>
      <w:r w:rsidR="00C647A0">
        <w:rPr>
          <w:rFonts w:eastAsia="Verdana"/>
          <w:color w:val="000000" w:themeColor="text1"/>
          <w:sz w:val="28"/>
          <w:szCs w:val="28"/>
          <w:lang w:val="en-GB"/>
        </w:rPr>
        <w:t>of the ECT</w:t>
      </w:r>
      <w:r w:rsidR="00C647A0"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is </w:t>
      </w:r>
      <w:r w:rsidR="002765F2" w:rsidRPr="001D1D88">
        <w:rPr>
          <w:rFonts w:eastAsia="Verdana"/>
          <w:color w:val="000000" w:themeColor="text1"/>
          <w:sz w:val="28"/>
          <w:szCs w:val="28"/>
          <w:lang w:val="en-GB"/>
        </w:rPr>
        <w:t xml:space="preserve">a </w:t>
      </w:r>
      <w:r w:rsidRPr="001D1D88">
        <w:rPr>
          <w:rFonts w:eastAsia="Verdana"/>
          <w:color w:val="000000" w:themeColor="text1"/>
          <w:sz w:val="28"/>
          <w:szCs w:val="28"/>
          <w:lang w:val="en-GB"/>
        </w:rPr>
        <w:t xml:space="preserve">complex provision that includes twelve paragraphs. </w:t>
      </w:r>
      <w:r w:rsidR="001C04A8" w:rsidRPr="001D1D88">
        <w:rPr>
          <w:rFonts w:eastAsia="Verdana"/>
          <w:color w:val="000000" w:themeColor="text1"/>
          <w:sz w:val="28"/>
          <w:szCs w:val="28"/>
          <w:lang w:val="en-GB"/>
        </w:rPr>
        <w:t xml:space="preserve">It comprises </w:t>
      </w:r>
      <w:r w:rsidR="00434F9B" w:rsidRPr="001D1D88">
        <w:rPr>
          <w:rFonts w:eastAsia="Verdana"/>
          <w:color w:val="000000" w:themeColor="text1"/>
          <w:sz w:val="28"/>
          <w:szCs w:val="28"/>
          <w:lang w:val="en-GB"/>
        </w:rPr>
        <w:t xml:space="preserve">FET, </w:t>
      </w:r>
      <w:r w:rsidR="00E2294C" w:rsidRPr="001D1D88">
        <w:rPr>
          <w:rFonts w:eastAsia="Verdana"/>
          <w:color w:val="000000" w:themeColor="text1"/>
          <w:sz w:val="28"/>
          <w:szCs w:val="28"/>
          <w:lang w:val="en-GB"/>
        </w:rPr>
        <w:t>most constant protection and security,</w:t>
      </w:r>
      <w:r w:rsidR="009F15D7" w:rsidRPr="001D1D88">
        <w:rPr>
          <w:rFonts w:eastAsia="Verdana"/>
          <w:color w:val="000000" w:themeColor="text1"/>
          <w:sz w:val="28"/>
          <w:szCs w:val="28"/>
          <w:lang w:val="en-GB"/>
        </w:rPr>
        <w:t xml:space="preserve"> non-discrimination,</w:t>
      </w:r>
      <w:r w:rsidR="00E2294C" w:rsidRPr="001D1D88">
        <w:rPr>
          <w:rFonts w:eastAsia="Verdana"/>
          <w:color w:val="000000" w:themeColor="text1"/>
          <w:sz w:val="28"/>
          <w:szCs w:val="28"/>
          <w:lang w:val="en-GB"/>
        </w:rPr>
        <w:t xml:space="preserve"> umbrella</w:t>
      </w:r>
      <w:r w:rsidR="00AC310F" w:rsidRPr="001D1D88">
        <w:rPr>
          <w:rFonts w:eastAsia="Verdana"/>
          <w:color w:val="000000" w:themeColor="text1"/>
          <w:sz w:val="28"/>
          <w:szCs w:val="28"/>
          <w:lang w:val="en-GB"/>
        </w:rPr>
        <w:t xml:space="preserve"> clause</w:t>
      </w:r>
      <w:r w:rsidR="00E2294C" w:rsidRPr="001D1D88">
        <w:rPr>
          <w:rFonts w:eastAsia="Verdana"/>
          <w:color w:val="000000" w:themeColor="text1"/>
          <w:sz w:val="28"/>
          <w:szCs w:val="28"/>
          <w:lang w:val="en-GB"/>
        </w:rPr>
        <w:t xml:space="preserve">, </w:t>
      </w:r>
      <w:r w:rsidR="004213D1" w:rsidRPr="001D1D88">
        <w:rPr>
          <w:rFonts w:eastAsia="Verdana"/>
          <w:color w:val="000000" w:themeColor="text1"/>
          <w:sz w:val="28"/>
          <w:szCs w:val="28"/>
          <w:lang w:val="en-GB"/>
        </w:rPr>
        <w:t xml:space="preserve">NT </w:t>
      </w:r>
      <w:r w:rsidR="00CD5CF2" w:rsidRPr="001D1D88">
        <w:rPr>
          <w:rFonts w:eastAsia="Verdana"/>
          <w:color w:val="000000" w:themeColor="text1"/>
          <w:sz w:val="28"/>
          <w:szCs w:val="28"/>
          <w:lang w:val="en-GB"/>
        </w:rPr>
        <w:t xml:space="preserve">and </w:t>
      </w:r>
      <w:r w:rsidR="004213D1" w:rsidRPr="001D1D88">
        <w:rPr>
          <w:rFonts w:eastAsia="Verdana"/>
          <w:color w:val="000000" w:themeColor="text1"/>
          <w:sz w:val="28"/>
          <w:szCs w:val="28"/>
          <w:lang w:val="en-GB"/>
        </w:rPr>
        <w:t>MFN</w:t>
      </w:r>
      <w:r w:rsidR="009F15D7" w:rsidRPr="001D1D88">
        <w:rPr>
          <w:rFonts w:eastAsia="Verdana"/>
          <w:color w:val="000000" w:themeColor="text1"/>
          <w:sz w:val="28"/>
          <w:szCs w:val="28"/>
          <w:lang w:val="en-GB"/>
        </w:rPr>
        <w:t>.</w:t>
      </w:r>
      <w:r w:rsidR="00613137" w:rsidRPr="001D1D88">
        <w:rPr>
          <w:rFonts w:eastAsia="Verdana"/>
          <w:color w:val="000000" w:themeColor="text1"/>
          <w:sz w:val="28"/>
          <w:szCs w:val="28"/>
          <w:lang w:val="en-GB"/>
        </w:rPr>
        <w:t xml:space="preserve"> </w:t>
      </w:r>
      <w:r w:rsidR="00DC17F4" w:rsidRPr="001D1D88">
        <w:rPr>
          <w:rFonts w:eastAsia="Verdana"/>
          <w:color w:val="000000" w:themeColor="text1"/>
          <w:sz w:val="28"/>
          <w:szCs w:val="28"/>
          <w:lang w:val="en-GB"/>
        </w:rPr>
        <w:t>Article 12</w:t>
      </w:r>
      <w:r w:rsidR="00C647A0">
        <w:rPr>
          <w:rFonts w:eastAsia="Verdana"/>
          <w:color w:val="000000" w:themeColor="text1"/>
          <w:sz w:val="28"/>
          <w:szCs w:val="28"/>
          <w:lang w:val="en-GB"/>
        </w:rPr>
        <w:t xml:space="preserve"> of the ECT</w:t>
      </w:r>
      <w:r w:rsidR="00DC17F4" w:rsidRPr="001D1D88">
        <w:rPr>
          <w:rFonts w:eastAsia="Verdana"/>
          <w:color w:val="000000" w:themeColor="text1"/>
          <w:sz w:val="28"/>
          <w:szCs w:val="28"/>
          <w:lang w:val="en-GB"/>
        </w:rPr>
        <w:t xml:space="preserve"> sets forth </w:t>
      </w:r>
      <w:r w:rsidR="00CB57AA" w:rsidRPr="001D1D88">
        <w:rPr>
          <w:rFonts w:eastAsia="Verdana"/>
          <w:color w:val="000000" w:themeColor="text1"/>
          <w:sz w:val="28"/>
          <w:szCs w:val="28"/>
          <w:lang w:val="en-GB"/>
        </w:rPr>
        <w:t>“</w:t>
      </w:r>
      <w:r w:rsidR="00DC17F4" w:rsidRPr="001D1D88">
        <w:rPr>
          <w:rFonts w:eastAsia="Verdana"/>
          <w:color w:val="000000" w:themeColor="text1"/>
          <w:sz w:val="28"/>
          <w:szCs w:val="28"/>
          <w:lang w:val="en-GB"/>
        </w:rPr>
        <w:t>Compensation for Losses</w:t>
      </w:r>
      <w:r w:rsidR="00CB57AA" w:rsidRPr="001D1D88">
        <w:rPr>
          <w:rFonts w:eastAsia="Verdana"/>
          <w:color w:val="000000" w:themeColor="text1"/>
          <w:sz w:val="28"/>
          <w:szCs w:val="28"/>
          <w:lang w:val="en-GB"/>
        </w:rPr>
        <w:t xml:space="preserve">”, </w:t>
      </w:r>
      <w:r w:rsidR="00DC17F4" w:rsidRPr="001D1D88">
        <w:rPr>
          <w:rFonts w:eastAsia="Verdana"/>
          <w:color w:val="000000" w:themeColor="text1"/>
          <w:sz w:val="28"/>
          <w:szCs w:val="28"/>
          <w:lang w:val="en-GB"/>
        </w:rPr>
        <w:t>Article 13</w:t>
      </w:r>
      <w:r w:rsidR="00C647A0" w:rsidRPr="00C647A0">
        <w:rPr>
          <w:rFonts w:eastAsia="Verdana"/>
          <w:color w:val="000000" w:themeColor="text1"/>
          <w:sz w:val="28"/>
          <w:szCs w:val="28"/>
          <w:lang w:val="en-GB"/>
        </w:rPr>
        <w:t xml:space="preserve"> </w:t>
      </w:r>
      <w:r w:rsidR="00C647A0">
        <w:rPr>
          <w:rFonts w:eastAsia="Verdana"/>
          <w:color w:val="000000" w:themeColor="text1"/>
          <w:sz w:val="28"/>
          <w:szCs w:val="28"/>
          <w:lang w:val="en-GB"/>
        </w:rPr>
        <w:t>of the ECT</w:t>
      </w:r>
      <w:r w:rsidR="00DC17F4" w:rsidRPr="001D1D88">
        <w:rPr>
          <w:rFonts w:eastAsia="Verdana"/>
          <w:color w:val="000000" w:themeColor="text1"/>
          <w:sz w:val="28"/>
          <w:szCs w:val="28"/>
          <w:lang w:val="en-GB"/>
        </w:rPr>
        <w:t xml:space="preserve"> </w:t>
      </w:r>
      <w:r w:rsidR="00CB57AA" w:rsidRPr="001D1D88">
        <w:rPr>
          <w:rFonts w:eastAsia="Verdana"/>
          <w:color w:val="000000" w:themeColor="text1"/>
          <w:sz w:val="28"/>
          <w:szCs w:val="28"/>
          <w:lang w:val="en-GB"/>
        </w:rPr>
        <w:t>“</w:t>
      </w:r>
      <w:r w:rsidR="00DC17F4" w:rsidRPr="001D1D88">
        <w:rPr>
          <w:rFonts w:eastAsia="Verdana"/>
          <w:color w:val="000000" w:themeColor="text1"/>
          <w:sz w:val="28"/>
          <w:szCs w:val="28"/>
          <w:lang w:val="en-GB"/>
        </w:rPr>
        <w:t>Expropriation</w:t>
      </w:r>
      <w:r w:rsidR="00CB57AA" w:rsidRPr="001D1D88">
        <w:rPr>
          <w:rFonts w:eastAsia="Verdana"/>
          <w:color w:val="000000" w:themeColor="text1"/>
          <w:sz w:val="28"/>
          <w:szCs w:val="28"/>
          <w:lang w:val="en-GB"/>
        </w:rPr>
        <w:t>”</w:t>
      </w:r>
      <w:r w:rsidR="00CD5CF2" w:rsidRPr="001D1D88">
        <w:rPr>
          <w:rFonts w:eastAsia="Verdana"/>
          <w:color w:val="000000" w:themeColor="text1"/>
          <w:sz w:val="28"/>
          <w:szCs w:val="28"/>
          <w:lang w:val="en-GB"/>
        </w:rPr>
        <w:t>,</w:t>
      </w:r>
      <w:r w:rsidR="00DC17F4" w:rsidRPr="001D1D88">
        <w:rPr>
          <w:rFonts w:eastAsia="Verdana"/>
          <w:color w:val="000000" w:themeColor="text1"/>
          <w:sz w:val="28"/>
          <w:szCs w:val="28"/>
          <w:lang w:val="en-GB"/>
        </w:rPr>
        <w:t xml:space="preserve"> and </w:t>
      </w:r>
      <w:r w:rsidR="00722C50" w:rsidRPr="001D1D88">
        <w:rPr>
          <w:rFonts w:eastAsia="Verdana"/>
          <w:color w:val="000000" w:themeColor="text1"/>
          <w:sz w:val="28"/>
          <w:szCs w:val="28"/>
          <w:lang w:val="en-GB"/>
        </w:rPr>
        <w:t>Article 14</w:t>
      </w:r>
      <w:r w:rsidR="00C647A0">
        <w:rPr>
          <w:rFonts w:eastAsia="Verdana"/>
          <w:color w:val="000000" w:themeColor="text1"/>
          <w:sz w:val="28"/>
          <w:szCs w:val="28"/>
          <w:lang w:val="en-GB"/>
        </w:rPr>
        <w:t xml:space="preserve"> of the ECT</w:t>
      </w:r>
      <w:r w:rsidR="00722C50" w:rsidRPr="001D1D88">
        <w:rPr>
          <w:rFonts w:eastAsia="Verdana"/>
          <w:color w:val="000000" w:themeColor="text1"/>
          <w:sz w:val="28"/>
          <w:szCs w:val="28"/>
          <w:lang w:val="en-GB"/>
        </w:rPr>
        <w:t xml:space="preserve"> </w:t>
      </w:r>
      <w:r w:rsidR="00CB57AA" w:rsidRPr="001D1D88">
        <w:rPr>
          <w:rFonts w:eastAsia="Verdana"/>
          <w:color w:val="000000" w:themeColor="text1"/>
          <w:sz w:val="28"/>
          <w:szCs w:val="28"/>
          <w:lang w:val="en-GB"/>
        </w:rPr>
        <w:t>“</w:t>
      </w:r>
      <w:r w:rsidR="00722C50" w:rsidRPr="001D1D88">
        <w:rPr>
          <w:rFonts w:eastAsia="Verdana"/>
          <w:color w:val="000000" w:themeColor="text1"/>
          <w:sz w:val="28"/>
          <w:szCs w:val="28"/>
          <w:lang w:val="en-GB"/>
        </w:rPr>
        <w:t>Transfers Related to Investments</w:t>
      </w:r>
      <w:r w:rsidR="00CB57AA" w:rsidRPr="001D1D88">
        <w:rPr>
          <w:rFonts w:eastAsia="Verdana"/>
          <w:color w:val="000000" w:themeColor="text1"/>
          <w:sz w:val="28"/>
          <w:szCs w:val="28"/>
          <w:lang w:val="en-GB"/>
        </w:rPr>
        <w:t>”</w:t>
      </w:r>
      <w:r w:rsidR="00722C50" w:rsidRPr="001D1D88">
        <w:rPr>
          <w:rFonts w:eastAsia="Verdana"/>
          <w:color w:val="000000" w:themeColor="text1"/>
          <w:sz w:val="28"/>
          <w:szCs w:val="28"/>
          <w:lang w:val="en-GB"/>
        </w:rPr>
        <w:t xml:space="preserve">. </w:t>
      </w:r>
    </w:p>
    <w:p w14:paraId="627435D5" w14:textId="5C584945" w:rsidR="00E71568" w:rsidRDefault="005C7144" w:rsidP="00246DBD">
      <w:pPr>
        <w:ind w:left="-141" w:firstLine="708"/>
        <w:jc w:val="both"/>
        <w:rPr>
          <w:rFonts w:eastAsia="Verdana"/>
          <w:color w:val="000000" w:themeColor="text1"/>
          <w:sz w:val="28"/>
          <w:szCs w:val="28"/>
          <w:lang w:val="en-GB"/>
        </w:rPr>
      </w:pPr>
      <w:r w:rsidRPr="001D1D88">
        <w:rPr>
          <w:rFonts w:eastAsia="Verdana"/>
          <w:color w:val="000000" w:themeColor="text1"/>
          <w:sz w:val="28"/>
          <w:szCs w:val="28"/>
          <w:lang w:val="en-GB"/>
        </w:rPr>
        <w:t xml:space="preserve">In turn, the ECT offers </w:t>
      </w:r>
      <w:r w:rsidR="00DD5F0F" w:rsidRPr="001D1D88">
        <w:rPr>
          <w:rFonts w:eastAsia="Verdana"/>
          <w:color w:val="000000" w:themeColor="text1"/>
          <w:sz w:val="28"/>
          <w:szCs w:val="28"/>
          <w:lang w:val="en-GB"/>
        </w:rPr>
        <w:t>different</w:t>
      </w:r>
      <w:r w:rsidRPr="001D1D88">
        <w:rPr>
          <w:rFonts w:eastAsia="Verdana"/>
          <w:color w:val="000000" w:themeColor="text1"/>
          <w:sz w:val="28"/>
          <w:szCs w:val="28"/>
          <w:lang w:val="en-GB"/>
        </w:rPr>
        <w:t xml:space="preserve"> option</w:t>
      </w:r>
      <w:r w:rsidR="00DD5F0F" w:rsidRPr="001D1D88">
        <w:rPr>
          <w:rFonts w:eastAsia="Verdana"/>
          <w:color w:val="000000" w:themeColor="text1"/>
          <w:sz w:val="28"/>
          <w:szCs w:val="28"/>
          <w:lang w:val="en-GB"/>
        </w:rPr>
        <w:t>s</w:t>
      </w:r>
      <w:r w:rsidRPr="001D1D88">
        <w:rPr>
          <w:rFonts w:eastAsia="Verdana"/>
          <w:color w:val="000000" w:themeColor="text1"/>
          <w:sz w:val="28"/>
          <w:szCs w:val="28"/>
          <w:lang w:val="en-GB"/>
        </w:rPr>
        <w:t xml:space="preserve"> </w:t>
      </w:r>
      <w:r w:rsidR="00696C68" w:rsidRPr="001D1D88">
        <w:rPr>
          <w:rFonts w:eastAsia="Verdana"/>
          <w:color w:val="000000" w:themeColor="text1"/>
          <w:sz w:val="28"/>
          <w:szCs w:val="28"/>
          <w:lang w:val="en-GB"/>
        </w:rPr>
        <w:t xml:space="preserve">for </w:t>
      </w:r>
      <w:r w:rsidRPr="001D1D88">
        <w:rPr>
          <w:rFonts w:eastAsia="Verdana"/>
          <w:color w:val="000000" w:themeColor="text1"/>
          <w:sz w:val="28"/>
          <w:szCs w:val="28"/>
          <w:lang w:val="en-GB"/>
        </w:rPr>
        <w:t xml:space="preserve">remedy </w:t>
      </w:r>
      <w:r w:rsidR="00696C68" w:rsidRPr="001D1D88">
        <w:rPr>
          <w:rFonts w:eastAsia="Verdana"/>
          <w:color w:val="000000" w:themeColor="text1"/>
          <w:sz w:val="28"/>
          <w:szCs w:val="28"/>
          <w:lang w:val="en-GB"/>
        </w:rPr>
        <w:t>available to</w:t>
      </w:r>
      <w:r w:rsidR="00DD5F0F" w:rsidRPr="001D1D88">
        <w:rPr>
          <w:rFonts w:eastAsia="Verdana"/>
          <w:color w:val="000000" w:themeColor="text1"/>
          <w:sz w:val="28"/>
          <w:szCs w:val="28"/>
          <w:lang w:val="en-GB"/>
        </w:rPr>
        <w:t xml:space="preserve"> an investor </w:t>
      </w:r>
      <w:r w:rsidR="00AC6B6A" w:rsidRPr="001D1D88">
        <w:rPr>
          <w:rFonts w:eastAsia="Verdana"/>
          <w:color w:val="000000" w:themeColor="text1"/>
          <w:sz w:val="28"/>
          <w:szCs w:val="28"/>
          <w:lang w:val="en-GB"/>
        </w:rPr>
        <w:t xml:space="preserve">for breaches arising </w:t>
      </w:r>
      <w:r w:rsidRPr="001D1D88">
        <w:rPr>
          <w:rFonts w:eastAsia="Verdana"/>
          <w:color w:val="000000" w:themeColor="text1"/>
          <w:sz w:val="28"/>
          <w:szCs w:val="28"/>
          <w:lang w:val="en-GB"/>
        </w:rPr>
        <w:t>out of Part III</w:t>
      </w:r>
      <w:r w:rsidR="00830F3C" w:rsidRPr="001D1D88">
        <w:rPr>
          <w:rFonts w:eastAsia="Verdana"/>
          <w:color w:val="000000" w:themeColor="text1"/>
          <w:sz w:val="28"/>
          <w:szCs w:val="28"/>
          <w:lang w:val="en-GB"/>
        </w:rPr>
        <w:t xml:space="preserve"> standards</w:t>
      </w:r>
      <w:r w:rsidRPr="001D1D88">
        <w:rPr>
          <w:rFonts w:eastAsia="Verdana"/>
          <w:color w:val="000000" w:themeColor="text1"/>
          <w:sz w:val="28"/>
          <w:szCs w:val="28"/>
          <w:lang w:val="en-GB"/>
        </w:rPr>
        <w:t xml:space="preserve">. </w:t>
      </w:r>
      <w:r w:rsidR="0031002B" w:rsidRPr="001D1D88">
        <w:rPr>
          <w:rFonts w:eastAsia="Verdana"/>
          <w:color w:val="000000" w:themeColor="text1"/>
          <w:sz w:val="28"/>
          <w:szCs w:val="28"/>
          <w:lang w:val="en-GB"/>
        </w:rPr>
        <w:t>The</w:t>
      </w:r>
      <w:r w:rsidR="00696C68" w:rsidRPr="001D1D88">
        <w:rPr>
          <w:rFonts w:eastAsia="Verdana"/>
          <w:color w:val="000000" w:themeColor="text1"/>
          <w:sz w:val="28"/>
          <w:szCs w:val="28"/>
          <w:lang w:val="en-GB"/>
        </w:rPr>
        <w:t>se</w:t>
      </w:r>
      <w:r w:rsidR="00AC6B6A" w:rsidRPr="001D1D88">
        <w:rPr>
          <w:rFonts w:eastAsia="Verdana"/>
          <w:color w:val="000000" w:themeColor="text1"/>
          <w:sz w:val="28"/>
          <w:szCs w:val="28"/>
          <w:lang w:val="en-GB"/>
        </w:rPr>
        <w:t xml:space="preserve"> include courts or administrative tribunals of the host state, </w:t>
      </w:r>
      <w:r w:rsidR="00830F3C" w:rsidRPr="001D1D88">
        <w:rPr>
          <w:rFonts w:eastAsia="Verdana"/>
          <w:color w:val="000000" w:themeColor="text1"/>
          <w:sz w:val="28"/>
          <w:szCs w:val="28"/>
          <w:lang w:val="en-GB"/>
        </w:rPr>
        <w:t xml:space="preserve">previously </w:t>
      </w:r>
      <w:r w:rsidR="00625474" w:rsidRPr="001D1D88">
        <w:rPr>
          <w:rFonts w:eastAsia="Verdana"/>
          <w:color w:val="000000" w:themeColor="text1"/>
          <w:sz w:val="28"/>
          <w:szCs w:val="28"/>
          <w:lang w:val="en-GB"/>
        </w:rPr>
        <w:t>agreed dispute settlement procedure</w:t>
      </w:r>
      <w:r w:rsidR="00830F3C" w:rsidRPr="001D1D88">
        <w:rPr>
          <w:rFonts w:eastAsia="Verdana"/>
          <w:color w:val="000000" w:themeColor="text1"/>
          <w:sz w:val="28"/>
          <w:szCs w:val="28"/>
          <w:lang w:val="en-GB"/>
        </w:rPr>
        <w:t>s</w:t>
      </w:r>
      <w:r w:rsidR="00CD5CF2" w:rsidRPr="001D1D88">
        <w:rPr>
          <w:rFonts w:eastAsia="Verdana"/>
          <w:color w:val="000000" w:themeColor="text1"/>
          <w:sz w:val="28"/>
          <w:szCs w:val="28"/>
          <w:lang w:val="en-GB"/>
        </w:rPr>
        <w:t>,</w:t>
      </w:r>
      <w:r w:rsidR="00625474" w:rsidRPr="001D1D88">
        <w:rPr>
          <w:rFonts w:eastAsia="Verdana"/>
          <w:color w:val="000000" w:themeColor="text1"/>
          <w:sz w:val="28"/>
          <w:szCs w:val="28"/>
          <w:lang w:val="en-GB"/>
        </w:rPr>
        <w:t xml:space="preserve"> and international arbitration. </w:t>
      </w:r>
      <w:r w:rsidR="00632504" w:rsidRPr="001D1D88">
        <w:rPr>
          <w:rFonts w:eastAsia="Verdana"/>
          <w:color w:val="000000" w:themeColor="text1"/>
          <w:sz w:val="28"/>
          <w:szCs w:val="28"/>
          <w:lang w:val="en-GB"/>
        </w:rPr>
        <w:t xml:space="preserve">In Article 26 </w:t>
      </w:r>
      <w:r w:rsidR="00C647A0">
        <w:rPr>
          <w:rFonts w:eastAsia="Verdana"/>
          <w:color w:val="000000" w:themeColor="text1"/>
          <w:sz w:val="28"/>
          <w:szCs w:val="28"/>
          <w:lang w:val="en-GB"/>
        </w:rPr>
        <w:t>of the ECT</w:t>
      </w:r>
      <w:r w:rsidR="005C1E1C">
        <w:rPr>
          <w:rFonts w:eastAsia="Verdana"/>
          <w:color w:val="000000" w:themeColor="text1"/>
          <w:sz w:val="28"/>
          <w:szCs w:val="28"/>
          <w:lang w:val="en-GB"/>
        </w:rPr>
        <w:t>,</w:t>
      </w:r>
      <w:r w:rsidR="00C647A0">
        <w:rPr>
          <w:rFonts w:eastAsia="Verdana"/>
          <w:color w:val="000000" w:themeColor="text1"/>
          <w:sz w:val="28"/>
          <w:szCs w:val="28"/>
          <w:lang w:val="en-GB"/>
        </w:rPr>
        <w:t xml:space="preserve"> </w:t>
      </w:r>
      <w:r w:rsidR="00BB2712" w:rsidRPr="001D1D88">
        <w:rPr>
          <w:rFonts w:eastAsia="Verdana"/>
          <w:color w:val="000000" w:themeColor="text1"/>
          <w:sz w:val="28"/>
          <w:szCs w:val="28"/>
          <w:lang w:val="en-GB"/>
        </w:rPr>
        <w:t>“</w:t>
      </w:r>
      <w:r w:rsidR="00632504" w:rsidRPr="00C00E44">
        <w:rPr>
          <w:rFonts w:eastAsia="Verdana"/>
          <w:i/>
          <w:iCs/>
          <w:color w:val="000000" w:themeColor="text1"/>
          <w:sz w:val="28"/>
          <w:szCs w:val="28"/>
          <w:lang w:val="en-GB"/>
        </w:rPr>
        <w:t>each Contracting Party gives its unconditional consent to the submission of a dispute to international arbitration</w:t>
      </w:r>
      <w:r w:rsidR="00BB2712" w:rsidRPr="001D1D88">
        <w:rPr>
          <w:rFonts w:eastAsia="Verdana"/>
          <w:color w:val="000000" w:themeColor="text1"/>
          <w:sz w:val="28"/>
          <w:szCs w:val="28"/>
          <w:lang w:val="en-GB"/>
        </w:rPr>
        <w:t>”</w:t>
      </w:r>
      <w:r w:rsidR="00632504" w:rsidRPr="001D1D88">
        <w:rPr>
          <w:rFonts w:eastAsia="Verdana"/>
          <w:color w:val="000000" w:themeColor="text1"/>
          <w:sz w:val="28"/>
          <w:szCs w:val="28"/>
          <w:lang w:val="en-GB"/>
        </w:rPr>
        <w:t xml:space="preserve">. </w:t>
      </w:r>
      <w:r w:rsidR="00ED581B" w:rsidRPr="001D1D88">
        <w:rPr>
          <w:rFonts w:eastAsia="Verdana"/>
          <w:color w:val="000000" w:themeColor="text1"/>
          <w:sz w:val="28"/>
          <w:szCs w:val="28"/>
          <w:lang w:val="en-GB"/>
        </w:rPr>
        <w:t>This</w:t>
      </w:r>
      <w:r w:rsidR="00233706" w:rsidRPr="001D1D88">
        <w:rPr>
          <w:rFonts w:eastAsia="Verdana"/>
          <w:color w:val="000000" w:themeColor="text1"/>
          <w:sz w:val="28"/>
          <w:szCs w:val="28"/>
          <w:lang w:val="en-GB"/>
        </w:rPr>
        <w:t xml:space="preserve"> provision builds </w:t>
      </w:r>
      <w:r w:rsidR="004670F7" w:rsidRPr="001D1D88">
        <w:rPr>
          <w:rFonts w:eastAsia="Verdana"/>
          <w:color w:val="000000" w:themeColor="text1"/>
          <w:sz w:val="28"/>
          <w:szCs w:val="28"/>
          <w:lang w:val="en-GB"/>
        </w:rPr>
        <w:t>“</w:t>
      </w:r>
      <w:r w:rsidR="00233706" w:rsidRPr="001D1D88">
        <w:rPr>
          <w:rFonts w:eastAsia="Verdana"/>
          <w:color w:val="000000" w:themeColor="text1"/>
          <w:sz w:val="28"/>
          <w:szCs w:val="28"/>
          <w:lang w:val="en-GB"/>
        </w:rPr>
        <w:t>arbitration without privity</w:t>
      </w:r>
      <w:r w:rsidR="004670F7" w:rsidRPr="001D1D88">
        <w:rPr>
          <w:rFonts w:eastAsia="Verdana"/>
          <w:color w:val="000000" w:themeColor="text1"/>
          <w:sz w:val="28"/>
          <w:szCs w:val="28"/>
          <w:lang w:val="en-GB"/>
        </w:rPr>
        <w:t>”</w:t>
      </w:r>
      <w:r w:rsidR="00233706" w:rsidRPr="001D1D88">
        <w:rPr>
          <w:rFonts w:eastAsia="Verdana"/>
          <w:color w:val="000000" w:themeColor="text1"/>
          <w:sz w:val="28"/>
          <w:szCs w:val="28"/>
          <w:lang w:val="en-GB"/>
        </w:rPr>
        <w:t xml:space="preserve"> since the host state need not be a party to any prior arbitral agreement</w:t>
      </w:r>
      <w:r w:rsidR="00BB2712" w:rsidRPr="001D1D88">
        <w:rPr>
          <w:rFonts w:eastAsia="Verdana"/>
          <w:color w:val="000000" w:themeColor="text1"/>
          <w:sz w:val="28"/>
          <w:szCs w:val="28"/>
          <w:lang w:val="en-GB"/>
        </w:rPr>
        <w:t xml:space="preserve"> with a specific investor</w:t>
      </w:r>
      <w:r w:rsidR="00ED67C8" w:rsidRPr="001D1D88">
        <w:rPr>
          <w:rFonts w:eastAsia="Verdana"/>
          <w:color w:val="000000" w:themeColor="text1"/>
          <w:sz w:val="28"/>
          <w:szCs w:val="28"/>
          <w:lang w:val="en-GB"/>
        </w:rPr>
        <w:t xml:space="preserve"> [</w:t>
      </w:r>
      <w:r w:rsidR="004670F7" w:rsidRPr="001D1D88">
        <w:rPr>
          <w:rFonts w:eastAsia="Verdana"/>
          <w:color w:val="000000" w:themeColor="text1"/>
          <w:sz w:val="28"/>
          <w:szCs w:val="28"/>
          <w:lang w:val="en-GB"/>
        </w:rPr>
        <w:t>20</w:t>
      </w:r>
      <w:r w:rsidR="005C1E1C">
        <w:rPr>
          <w:rFonts w:eastAsia="Verdana"/>
          <w:color w:val="000000" w:themeColor="text1"/>
          <w:sz w:val="28"/>
          <w:szCs w:val="28"/>
          <w:lang w:val="en-GB"/>
        </w:rPr>
        <w:t>5</w:t>
      </w:r>
      <w:r w:rsidR="004670F7" w:rsidRPr="001D1D88">
        <w:rPr>
          <w:rFonts w:eastAsia="Verdana"/>
          <w:color w:val="000000" w:themeColor="text1"/>
          <w:sz w:val="28"/>
          <w:szCs w:val="28"/>
          <w:lang w:val="en-GB"/>
        </w:rPr>
        <w:t>; 20</w:t>
      </w:r>
      <w:r w:rsidR="005C1E1C">
        <w:rPr>
          <w:rFonts w:eastAsia="Verdana"/>
          <w:color w:val="000000" w:themeColor="text1"/>
          <w:sz w:val="28"/>
          <w:szCs w:val="28"/>
          <w:lang w:val="en-GB"/>
        </w:rPr>
        <w:t>6</w:t>
      </w:r>
      <w:r w:rsidR="00ED67C8" w:rsidRPr="001D1D88">
        <w:rPr>
          <w:rFonts w:eastAsia="Verdana"/>
          <w:color w:val="000000" w:themeColor="text1"/>
          <w:sz w:val="28"/>
          <w:szCs w:val="28"/>
          <w:lang w:val="en-GB"/>
        </w:rPr>
        <w:t>]</w:t>
      </w:r>
      <w:r w:rsidR="00233706" w:rsidRPr="001D1D88">
        <w:rPr>
          <w:rFonts w:eastAsia="Verdana"/>
          <w:color w:val="000000" w:themeColor="text1"/>
          <w:sz w:val="28"/>
          <w:szCs w:val="28"/>
          <w:lang w:val="en-GB"/>
        </w:rPr>
        <w:t>.</w:t>
      </w:r>
      <w:r w:rsidR="004670F7" w:rsidRPr="001D1D88">
        <w:rPr>
          <w:rFonts w:eastAsia="Verdana"/>
          <w:color w:val="000000" w:themeColor="text1"/>
          <w:sz w:val="28"/>
          <w:szCs w:val="28"/>
          <w:lang w:val="en-GB"/>
        </w:rPr>
        <w:t xml:space="preserve"> </w:t>
      </w:r>
      <w:r w:rsidR="00233706" w:rsidRPr="001D1D88">
        <w:rPr>
          <w:rFonts w:eastAsia="Verdana"/>
          <w:color w:val="000000" w:themeColor="text1"/>
          <w:sz w:val="28"/>
          <w:szCs w:val="28"/>
          <w:lang w:val="en-GB"/>
        </w:rPr>
        <w:t xml:space="preserve">The </w:t>
      </w:r>
      <w:r w:rsidR="0031002B" w:rsidRPr="001D1D88">
        <w:rPr>
          <w:rFonts w:eastAsia="Verdana"/>
          <w:color w:val="000000" w:themeColor="text1"/>
          <w:sz w:val="28"/>
          <w:szCs w:val="28"/>
          <w:lang w:val="en-GB"/>
        </w:rPr>
        <w:t xml:space="preserve">ECT does not contain a requirement for </w:t>
      </w:r>
      <w:r w:rsidR="00056992" w:rsidRPr="001D1D88">
        <w:rPr>
          <w:rFonts w:eastAsia="Verdana"/>
          <w:color w:val="000000" w:themeColor="text1"/>
          <w:sz w:val="28"/>
          <w:szCs w:val="28"/>
          <w:lang w:val="en-GB"/>
        </w:rPr>
        <w:t xml:space="preserve">the </w:t>
      </w:r>
      <w:r w:rsidR="0031002B" w:rsidRPr="001D1D88">
        <w:rPr>
          <w:rFonts w:eastAsia="Verdana"/>
          <w:color w:val="000000" w:themeColor="text1"/>
          <w:sz w:val="28"/>
          <w:szCs w:val="28"/>
          <w:lang w:val="en-GB"/>
        </w:rPr>
        <w:t>exhaustion of local remedies</w:t>
      </w:r>
      <w:r w:rsidR="00ED581B" w:rsidRPr="001D1D88">
        <w:rPr>
          <w:rFonts w:eastAsia="Verdana"/>
          <w:color w:val="000000" w:themeColor="text1"/>
          <w:sz w:val="28"/>
          <w:szCs w:val="28"/>
          <w:lang w:val="en-GB"/>
        </w:rPr>
        <w:t>,</w:t>
      </w:r>
      <w:r w:rsidR="0031002B" w:rsidRPr="001D1D88">
        <w:rPr>
          <w:rFonts w:eastAsia="Verdana"/>
          <w:color w:val="000000" w:themeColor="text1"/>
          <w:sz w:val="28"/>
          <w:szCs w:val="28"/>
          <w:lang w:val="en-GB"/>
        </w:rPr>
        <w:t xml:space="preserve"> and provisions </w:t>
      </w:r>
      <w:r w:rsidR="00B72FD4" w:rsidRPr="001D1D88">
        <w:rPr>
          <w:rFonts w:eastAsia="Verdana"/>
          <w:color w:val="000000" w:themeColor="text1"/>
          <w:sz w:val="28"/>
          <w:szCs w:val="28"/>
          <w:lang w:val="en-GB"/>
        </w:rPr>
        <w:t>of the ECT seem to take priority over any dispute settlement clauses in investment arrangements</w:t>
      </w:r>
      <w:r w:rsidR="00ED67C8" w:rsidRPr="001D1D88">
        <w:rPr>
          <w:rFonts w:eastAsia="Verdana"/>
          <w:color w:val="000000" w:themeColor="text1"/>
          <w:sz w:val="28"/>
          <w:szCs w:val="28"/>
          <w:lang w:val="en-GB"/>
        </w:rPr>
        <w:t xml:space="preserve"> [</w:t>
      </w:r>
      <w:r w:rsidR="004670F7" w:rsidRPr="001D1D88">
        <w:rPr>
          <w:rFonts w:eastAsia="Verdana"/>
          <w:color w:val="000000" w:themeColor="text1"/>
          <w:sz w:val="28"/>
          <w:szCs w:val="28"/>
          <w:lang w:val="en-GB"/>
        </w:rPr>
        <w:t>20</w:t>
      </w:r>
      <w:r w:rsidR="005C1E1C">
        <w:rPr>
          <w:rFonts w:eastAsia="Verdana"/>
          <w:color w:val="000000" w:themeColor="text1"/>
          <w:sz w:val="28"/>
          <w:szCs w:val="28"/>
          <w:lang w:val="en-GB"/>
        </w:rPr>
        <w:t>7</w:t>
      </w:r>
      <w:r w:rsidR="004670F7" w:rsidRPr="001D1D88">
        <w:rPr>
          <w:rFonts w:eastAsia="Verdana"/>
          <w:color w:val="000000" w:themeColor="text1"/>
          <w:sz w:val="28"/>
          <w:szCs w:val="28"/>
          <w:lang w:val="en-GB"/>
        </w:rPr>
        <w:t>; 20</w:t>
      </w:r>
      <w:r w:rsidR="005C1E1C">
        <w:rPr>
          <w:rFonts w:eastAsia="Verdana"/>
          <w:color w:val="000000" w:themeColor="text1"/>
          <w:sz w:val="28"/>
          <w:szCs w:val="28"/>
          <w:lang w:val="en-GB"/>
        </w:rPr>
        <w:t>8</w:t>
      </w:r>
      <w:r w:rsidR="00ED67C8" w:rsidRPr="001D1D88">
        <w:rPr>
          <w:rFonts w:eastAsia="Verdana"/>
          <w:color w:val="000000" w:themeColor="text1"/>
          <w:sz w:val="28"/>
          <w:szCs w:val="28"/>
          <w:lang w:val="en-GB"/>
        </w:rPr>
        <w:t>]</w:t>
      </w:r>
      <w:r w:rsidR="00B72FD4" w:rsidRPr="001D1D88">
        <w:rPr>
          <w:rFonts w:eastAsia="Verdana"/>
          <w:color w:val="000000" w:themeColor="text1"/>
          <w:sz w:val="28"/>
          <w:szCs w:val="28"/>
          <w:lang w:val="en-GB"/>
        </w:rPr>
        <w:t>.</w:t>
      </w:r>
      <w:r w:rsidR="00632504" w:rsidRPr="001D1D88">
        <w:rPr>
          <w:rFonts w:eastAsia="Verdana"/>
          <w:color w:val="000000" w:themeColor="text1"/>
          <w:sz w:val="28"/>
          <w:szCs w:val="28"/>
          <w:lang w:val="en-GB"/>
        </w:rPr>
        <w:t xml:space="preserve"> </w:t>
      </w:r>
      <w:r w:rsidR="00696C68" w:rsidRPr="001D1D88">
        <w:rPr>
          <w:rFonts w:eastAsia="Verdana"/>
          <w:color w:val="000000" w:themeColor="text1"/>
          <w:sz w:val="28"/>
          <w:szCs w:val="28"/>
          <w:lang w:val="en-GB"/>
        </w:rPr>
        <w:t xml:space="preserve">Currently, the ECT is </w:t>
      </w:r>
      <w:r w:rsidR="00BB2712" w:rsidRPr="001D1D88">
        <w:rPr>
          <w:rFonts w:eastAsia="Verdana"/>
          <w:color w:val="000000" w:themeColor="text1"/>
          <w:sz w:val="28"/>
          <w:szCs w:val="28"/>
          <w:lang w:val="en-GB"/>
        </w:rPr>
        <w:t xml:space="preserve">the </w:t>
      </w:r>
      <w:r w:rsidR="00696C68" w:rsidRPr="001D1D88">
        <w:rPr>
          <w:rFonts w:eastAsia="Verdana"/>
          <w:color w:val="000000" w:themeColor="text1"/>
          <w:sz w:val="28"/>
          <w:szCs w:val="28"/>
          <w:lang w:val="en-GB"/>
        </w:rPr>
        <w:t>most alleged and breach found IIA</w:t>
      </w:r>
      <w:r w:rsidR="00246DBD">
        <w:rPr>
          <w:rFonts w:eastAsia="Verdana"/>
          <w:color w:val="000000" w:themeColor="text1"/>
          <w:sz w:val="28"/>
          <w:szCs w:val="28"/>
          <w:lang w:val="en-GB"/>
        </w:rPr>
        <w:t xml:space="preserve"> [</w:t>
      </w:r>
      <w:r w:rsidR="005C1E1C">
        <w:rPr>
          <w:rFonts w:eastAsia="Verdana"/>
          <w:color w:val="000000" w:themeColor="text1"/>
          <w:sz w:val="28"/>
          <w:szCs w:val="28"/>
          <w:lang w:val="en-GB"/>
        </w:rPr>
        <w:t>9</w:t>
      </w:r>
      <w:r w:rsidR="00246DBD">
        <w:rPr>
          <w:rFonts w:eastAsia="Verdana"/>
          <w:color w:val="000000" w:themeColor="text1"/>
          <w:sz w:val="28"/>
          <w:szCs w:val="28"/>
          <w:lang w:val="en-GB"/>
        </w:rPr>
        <w:t>]</w:t>
      </w:r>
      <w:r w:rsidR="00830F3C" w:rsidRPr="001D1D88">
        <w:rPr>
          <w:rFonts w:eastAsia="Verdana"/>
          <w:color w:val="000000" w:themeColor="text1"/>
          <w:sz w:val="28"/>
          <w:szCs w:val="28"/>
          <w:lang w:val="en-GB"/>
        </w:rPr>
        <w:t>.</w:t>
      </w:r>
      <w:r w:rsidR="00696C68" w:rsidRPr="001D1D88">
        <w:rPr>
          <w:rFonts w:eastAsia="Verdana"/>
          <w:noProof/>
          <w:color w:val="000000" w:themeColor="text1"/>
          <w:sz w:val="28"/>
          <w:szCs w:val="28"/>
          <w:lang w:val="en-GB"/>
        </w:rPr>
        <w:t xml:space="preserve"> </w:t>
      </w:r>
    </w:p>
    <w:p w14:paraId="5E28CB7B" w14:textId="77777777" w:rsidR="00246DBD" w:rsidRPr="00915911" w:rsidRDefault="00246DBD" w:rsidP="00246DBD">
      <w:pPr>
        <w:ind w:left="-141" w:firstLine="708"/>
        <w:jc w:val="both"/>
        <w:rPr>
          <w:rFonts w:eastAsia="Verdana"/>
          <w:color w:val="000000" w:themeColor="text1"/>
          <w:sz w:val="28"/>
          <w:szCs w:val="28"/>
          <w:lang w:val="en-GB"/>
        </w:rPr>
      </w:pPr>
    </w:p>
    <w:p w14:paraId="6A3B77C3" w14:textId="26CC0BC9" w:rsidR="00E71568" w:rsidRPr="00DB7EC1" w:rsidRDefault="009761F4" w:rsidP="00463563">
      <w:pPr>
        <w:pStyle w:val="3"/>
        <w:spacing w:before="0"/>
        <w:ind w:left="567"/>
        <w:jc w:val="both"/>
        <w:rPr>
          <w:rFonts w:ascii="Times New Roman" w:hAnsi="Times New Roman" w:cs="Times New Roman"/>
          <w:color w:val="000000" w:themeColor="text1"/>
          <w:sz w:val="28"/>
          <w:szCs w:val="28"/>
          <w:lang w:eastAsia="en-US"/>
        </w:rPr>
      </w:pPr>
      <w:bookmarkStart w:id="11" w:name="_Toc124275248"/>
      <w:r w:rsidRPr="00DB7EC1">
        <w:rPr>
          <w:rFonts w:ascii="Times New Roman" w:hAnsi="Times New Roman" w:cs="Times New Roman"/>
          <w:color w:val="000000" w:themeColor="text1"/>
          <w:sz w:val="28"/>
          <w:szCs w:val="28"/>
          <w:lang w:eastAsia="en-US"/>
        </w:rPr>
        <w:t>1</w:t>
      </w:r>
      <w:r w:rsidR="00E71568" w:rsidRPr="00DB7EC1">
        <w:rPr>
          <w:rFonts w:ascii="Times New Roman" w:hAnsi="Times New Roman" w:cs="Times New Roman"/>
          <w:color w:val="000000" w:themeColor="text1"/>
          <w:sz w:val="28"/>
          <w:szCs w:val="28"/>
          <w:lang w:eastAsia="en-US"/>
        </w:rPr>
        <w:t>.</w:t>
      </w:r>
      <w:r w:rsidRPr="00DB7EC1">
        <w:rPr>
          <w:rFonts w:ascii="Times New Roman" w:hAnsi="Times New Roman" w:cs="Times New Roman"/>
          <w:color w:val="000000" w:themeColor="text1"/>
          <w:sz w:val="28"/>
          <w:szCs w:val="28"/>
          <w:lang w:eastAsia="en-US"/>
        </w:rPr>
        <w:t>2</w:t>
      </w:r>
      <w:r w:rsidR="00E71568" w:rsidRPr="00DB7EC1">
        <w:rPr>
          <w:rFonts w:ascii="Times New Roman" w:hAnsi="Times New Roman" w:cs="Times New Roman"/>
          <w:color w:val="000000" w:themeColor="text1"/>
          <w:sz w:val="28"/>
          <w:szCs w:val="28"/>
          <w:lang w:eastAsia="en-US"/>
        </w:rPr>
        <w:t xml:space="preserve">.3 </w:t>
      </w:r>
      <w:r w:rsidRPr="00DB7EC1">
        <w:rPr>
          <w:rFonts w:ascii="Times New Roman" w:hAnsi="Times New Roman" w:cs="Times New Roman"/>
          <w:color w:val="000000" w:themeColor="text1"/>
          <w:sz w:val="28"/>
          <w:szCs w:val="28"/>
          <w:lang w:eastAsia="en-US"/>
        </w:rPr>
        <w:t>Modern investment protection</w:t>
      </w:r>
      <w:r w:rsidR="00533C00" w:rsidRPr="00DB7EC1">
        <w:rPr>
          <w:rFonts w:ascii="Times New Roman" w:hAnsi="Times New Roman" w:cs="Times New Roman"/>
          <w:color w:val="000000" w:themeColor="text1"/>
          <w:sz w:val="28"/>
          <w:szCs w:val="28"/>
          <w:lang w:eastAsia="en-US"/>
        </w:rPr>
        <w:t xml:space="preserve"> regime</w:t>
      </w:r>
      <w:bookmarkEnd w:id="11"/>
    </w:p>
    <w:p w14:paraId="3D2CC917" w14:textId="1E08A7AF" w:rsidR="00E71568" w:rsidRPr="001D1D88" w:rsidRDefault="00E71568" w:rsidP="00EA1059">
      <w:pPr>
        <w:ind w:firstLine="567"/>
        <w:jc w:val="both"/>
        <w:rPr>
          <w:color w:val="000000" w:themeColor="text1"/>
          <w:sz w:val="28"/>
          <w:szCs w:val="28"/>
          <w:lang w:val="en-GB" w:eastAsia="en-US"/>
        </w:rPr>
      </w:pPr>
      <w:r w:rsidRPr="001D1D88">
        <w:rPr>
          <w:color w:val="000000" w:themeColor="text1"/>
          <w:sz w:val="28"/>
          <w:szCs w:val="28"/>
          <w:lang w:val="en-GB" w:eastAsia="en-US"/>
        </w:rPr>
        <w:t xml:space="preserve">Both </w:t>
      </w:r>
      <w:r w:rsidR="00A73AD7" w:rsidRPr="001D1D88">
        <w:rPr>
          <w:color w:val="000000" w:themeColor="text1"/>
          <w:sz w:val="28"/>
          <w:szCs w:val="28"/>
          <w:lang w:val="en-GB" w:eastAsia="en-US"/>
        </w:rPr>
        <w:t xml:space="preserve">the </w:t>
      </w:r>
      <w:r w:rsidRPr="001D1D88">
        <w:rPr>
          <w:color w:val="000000" w:themeColor="text1"/>
          <w:sz w:val="28"/>
          <w:szCs w:val="28"/>
          <w:lang w:val="en-GB" w:eastAsia="en-US"/>
        </w:rPr>
        <w:t xml:space="preserve">UNCTAD and </w:t>
      </w:r>
      <w:r w:rsidR="00A73AD7" w:rsidRPr="001D1D88">
        <w:rPr>
          <w:color w:val="000000" w:themeColor="text1"/>
          <w:sz w:val="28"/>
          <w:szCs w:val="28"/>
          <w:lang w:val="en-GB" w:eastAsia="en-US"/>
        </w:rPr>
        <w:t xml:space="preserve">the </w:t>
      </w:r>
      <w:r w:rsidRPr="001D1D88">
        <w:rPr>
          <w:color w:val="000000" w:themeColor="text1"/>
          <w:sz w:val="28"/>
          <w:szCs w:val="28"/>
          <w:lang w:val="en-GB" w:eastAsia="en-US"/>
        </w:rPr>
        <w:t xml:space="preserve">Commonwealth </w:t>
      </w:r>
      <w:r w:rsidR="00056992" w:rsidRPr="001D1D88">
        <w:rPr>
          <w:color w:val="000000" w:themeColor="text1"/>
          <w:sz w:val="28"/>
          <w:szCs w:val="28"/>
          <w:lang w:val="en-GB" w:eastAsia="en-US"/>
        </w:rPr>
        <w:t>Secretariat</w:t>
      </w:r>
      <w:r w:rsidRPr="001D1D88">
        <w:rPr>
          <w:color w:val="000000" w:themeColor="text1"/>
          <w:sz w:val="28"/>
          <w:szCs w:val="28"/>
          <w:lang w:val="en-GB" w:eastAsia="en-US"/>
        </w:rPr>
        <w:t xml:space="preserve"> </w:t>
      </w:r>
      <w:r w:rsidR="00691282" w:rsidRPr="001D1D88">
        <w:rPr>
          <w:color w:val="000000" w:themeColor="text1"/>
          <w:sz w:val="28"/>
          <w:szCs w:val="28"/>
          <w:lang w:val="en-GB" w:eastAsia="en-US"/>
        </w:rPr>
        <w:t>have stated that</w:t>
      </w:r>
      <w:r w:rsidR="0021585D" w:rsidRPr="001D1D88">
        <w:rPr>
          <w:color w:val="000000" w:themeColor="text1"/>
          <w:sz w:val="28"/>
          <w:szCs w:val="28"/>
          <w:lang w:val="en-GB" w:eastAsia="en-US"/>
        </w:rPr>
        <w:t xml:space="preserve"> </w:t>
      </w:r>
      <w:r w:rsidRPr="001D1D88">
        <w:rPr>
          <w:color w:val="000000" w:themeColor="text1"/>
          <w:sz w:val="28"/>
          <w:szCs w:val="28"/>
          <w:lang w:val="en-GB" w:eastAsia="en-US"/>
        </w:rPr>
        <w:t xml:space="preserve">sustainable development is the overriding goal of policy initiatives and </w:t>
      </w:r>
      <w:r w:rsidR="00691282" w:rsidRPr="001D1D88">
        <w:rPr>
          <w:color w:val="000000" w:themeColor="text1"/>
          <w:sz w:val="28"/>
          <w:szCs w:val="28"/>
          <w:lang w:val="en-GB" w:eastAsia="en-US"/>
        </w:rPr>
        <w:t xml:space="preserve">drives a </w:t>
      </w:r>
      <w:r w:rsidRPr="001D1D88">
        <w:rPr>
          <w:color w:val="000000" w:themeColor="text1"/>
          <w:sz w:val="28"/>
          <w:szCs w:val="28"/>
          <w:lang w:val="en-GB" w:eastAsia="en-US"/>
        </w:rPr>
        <w:t>need for reform and reconsideration of IIA</w:t>
      </w:r>
      <w:r w:rsidR="00C9498F" w:rsidRPr="001D1D88">
        <w:rPr>
          <w:color w:val="000000" w:themeColor="text1"/>
          <w:sz w:val="28"/>
          <w:szCs w:val="28"/>
          <w:lang w:val="en-GB" w:eastAsia="en-US"/>
        </w:rPr>
        <w:t>s</w:t>
      </w:r>
      <w:r w:rsidR="0021585D" w:rsidRPr="001D1D88">
        <w:rPr>
          <w:color w:val="000000" w:themeColor="text1"/>
          <w:sz w:val="28"/>
          <w:szCs w:val="28"/>
          <w:lang w:val="en-GB" w:eastAsia="en-US"/>
        </w:rPr>
        <w:t xml:space="preserve"> [</w:t>
      </w:r>
      <w:r w:rsidR="00060A17">
        <w:rPr>
          <w:color w:val="000000" w:themeColor="text1"/>
          <w:sz w:val="28"/>
          <w:szCs w:val="28"/>
          <w:lang w:val="en-GB" w:eastAsia="en-US"/>
        </w:rPr>
        <w:t>59</w:t>
      </w:r>
      <w:r w:rsidR="00056992" w:rsidRPr="001D1D88">
        <w:rPr>
          <w:color w:val="000000" w:themeColor="text1"/>
          <w:sz w:val="28"/>
          <w:szCs w:val="28"/>
          <w:lang w:val="en-GB" w:eastAsia="en-US"/>
        </w:rPr>
        <w:t xml:space="preserve">, p. 3; </w:t>
      </w:r>
      <w:r w:rsidR="00060A17">
        <w:rPr>
          <w:color w:val="000000" w:themeColor="text1"/>
          <w:sz w:val="28"/>
          <w:szCs w:val="28"/>
          <w:lang w:val="en-GB" w:eastAsia="en-US"/>
        </w:rPr>
        <w:t>60</w:t>
      </w:r>
      <w:r w:rsidR="00056992" w:rsidRPr="001D1D88">
        <w:rPr>
          <w:color w:val="000000" w:themeColor="text1"/>
          <w:sz w:val="28"/>
          <w:szCs w:val="28"/>
          <w:lang w:val="en-GB" w:eastAsia="en-US"/>
        </w:rPr>
        <w:t>, p. 8-9</w:t>
      </w:r>
      <w:r w:rsidR="0021585D" w:rsidRPr="001D1D88">
        <w:rPr>
          <w:color w:val="000000" w:themeColor="text1"/>
          <w:sz w:val="28"/>
          <w:szCs w:val="28"/>
          <w:lang w:val="en-GB" w:eastAsia="en-US"/>
        </w:rPr>
        <w:t>]</w:t>
      </w:r>
      <w:r w:rsidRPr="001D1D88">
        <w:rPr>
          <w:color w:val="000000" w:themeColor="text1"/>
          <w:sz w:val="28"/>
          <w:szCs w:val="28"/>
          <w:lang w:val="en-GB" w:eastAsia="en-US"/>
        </w:rPr>
        <w:t>.</w:t>
      </w:r>
      <w:r w:rsidR="00412AC2" w:rsidRPr="001D1D88">
        <w:rPr>
          <w:color w:val="000000" w:themeColor="text1"/>
          <w:sz w:val="28"/>
          <w:szCs w:val="28"/>
          <w:lang w:val="en-GB" w:eastAsia="en-US"/>
        </w:rPr>
        <w:t xml:space="preserve"> </w:t>
      </w:r>
      <w:r w:rsidRPr="001D1D88">
        <w:rPr>
          <w:color w:val="000000" w:themeColor="text1"/>
          <w:sz w:val="28"/>
          <w:szCs w:val="28"/>
          <w:lang w:val="en-GB" w:eastAsia="en-US"/>
        </w:rPr>
        <w:t xml:space="preserve">UNCTAD initiatives concerning IIA reform inter alia include: </w:t>
      </w:r>
      <w:r w:rsidR="00EA1059" w:rsidRPr="001D1D88">
        <w:rPr>
          <w:color w:val="000000" w:themeColor="text1"/>
          <w:sz w:val="28"/>
          <w:szCs w:val="28"/>
          <w:lang w:val="en-GB" w:eastAsia="en-US"/>
        </w:rPr>
        <w:t>“</w:t>
      </w:r>
      <w:r w:rsidRPr="00C00E44">
        <w:rPr>
          <w:i/>
          <w:iCs/>
          <w:color w:val="000000" w:themeColor="text1"/>
          <w:sz w:val="28"/>
          <w:szCs w:val="28"/>
          <w:lang w:val="en-GB"/>
        </w:rPr>
        <w:t>pursuit of sustainable development through responsible investment, placing social and environmental goals on the same footing as economic growth and development objectives</w:t>
      </w:r>
      <w:r w:rsidR="00EA1059" w:rsidRPr="00C00E44">
        <w:rPr>
          <w:i/>
          <w:iCs/>
          <w:color w:val="000000" w:themeColor="text1"/>
          <w:sz w:val="28"/>
          <w:szCs w:val="28"/>
          <w:lang w:val="en-GB" w:eastAsia="en-US"/>
        </w:rPr>
        <w:t xml:space="preserve">; </w:t>
      </w:r>
      <w:r w:rsidRPr="00C00E44">
        <w:rPr>
          <w:i/>
          <w:iCs/>
          <w:color w:val="000000" w:themeColor="text1"/>
          <w:sz w:val="28"/>
          <w:szCs w:val="28"/>
          <w:lang w:val="en-GB"/>
        </w:rPr>
        <w:t>promotion of responsible investment as a cornerstone of economic growth and job creation</w:t>
      </w:r>
      <w:r w:rsidR="00EA1059" w:rsidRPr="00C00E44">
        <w:rPr>
          <w:i/>
          <w:iCs/>
          <w:color w:val="000000" w:themeColor="text1"/>
          <w:sz w:val="28"/>
          <w:szCs w:val="28"/>
          <w:lang w:val="en-GB"/>
        </w:rPr>
        <w:t xml:space="preserve">; </w:t>
      </w:r>
      <w:r w:rsidRPr="00C00E44">
        <w:rPr>
          <w:i/>
          <w:iCs/>
          <w:color w:val="000000" w:themeColor="text1"/>
          <w:sz w:val="28"/>
          <w:szCs w:val="28"/>
          <w:lang w:val="en-GB"/>
        </w:rPr>
        <w:t>balanced host state commitments with investor obligations and promotion of responsible investment</w:t>
      </w:r>
      <w:r w:rsidR="00EA1059" w:rsidRPr="00C00E44">
        <w:rPr>
          <w:i/>
          <w:iCs/>
          <w:color w:val="000000" w:themeColor="text1"/>
          <w:sz w:val="28"/>
          <w:szCs w:val="28"/>
          <w:lang w:val="en-GB"/>
        </w:rPr>
        <w:t xml:space="preserve">; </w:t>
      </w:r>
      <w:r w:rsidRPr="00C00E44">
        <w:rPr>
          <w:i/>
          <w:iCs/>
          <w:color w:val="000000" w:themeColor="text1"/>
          <w:sz w:val="28"/>
          <w:szCs w:val="28"/>
          <w:lang w:val="en-GB"/>
        </w:rPr>
        <w:t>the expression of the right to regulate of the host state</w:t>
      </w:r>
      <w:r w:rsidR="00EA1059" w:rsidRPr="00C00E44">
        <w:rPr>
          <w:i/>
          <w:iCs/>
          <w:color w:val="000000" w:themeColor="text1"/>
          <w:sz w:val="28"/>
          <w:szCs w:val="28"/>
          <w:lang w:val="en-GB" w:eastAsia="en-US"/>
        </w:rPr>
        <w:t xml:space="preserve">; </w:t>
      </w:r>
      <w:r w:rsidRPr="00C00E44">
        <w:rPr>
          <w:i/>
          <w:iCs/>
          <w:color w:val="000000" w:themeColor="text1"/>
          <w:sz w:val="28"/>
          <w:szCs w:val="28"/>
          <w:lang w:val="en-GB"/>
        </w:rPr>
        <w:t>incorporation of concrete commitments in IIA to promote and facilitate investment for sustainable development</w:t>
      </w:r>
      <w:r w:rsidR="00EA1059" w:rsidRPr="00C00E44">
        <w:rPr>
          <w:i/>
          <w:iCs/>
          <w:color w:val="000000" w:themeColor="text1"/>
          <w:sz w:val="28"/>
          <w:szCs w:val="28"/>
          <w:lang w:val="en-GB" w:eastAsia="en-US"/>
        </w:rPr>
        <w:t xml:space="preserve">; </w:t>
      </w:r>
      <w:r w:rsidRPr="00C00E44">
        <w:rPr>
          <w:i/>
          <w:iCs/>
          <w:color w:val="000000" w:themeColor="text1"/>
          <w:sz w:val="28"/>
          <w:szCs w:val="28"/>
          <w:lang w:val="en-GB"/>
        </w:rPr>
        <w:t>shielding host states from unjustified liabilities and high procedural costs</w:t>
      </w:r>
      <w:r w:rsidR="00EA1059" w:rsidRPr="00C00E44">
        <w:rPr>
          <w:i/>
          <w:iCs/>
          <w:color w:val="000000" w:themeColor="text1"/>
          <w:sz w:val="28"/>
          <w:szCs w:val="28"/>
          <w:lang w:val="en-GB" w:eastAsia="en-US"/>
        </w:rPr>
        <w:t xml:space="preserve">; </w:t>
      </w:r>
      <w:r w:rsidRPr="00C00E44">
        <w:rPr>
          <w:i/>
          <w:iCs/>
          <w:color w:val="000000" w:themeColor="text1"/>
          <w:sz w:val="28"/>
          <w:szCs w:val="28"/>
          <w:lang w:val="en-GB"/>
        </w:rPr>
        <w:t>determination of the scope of investment, investors, and protection standards</w:t>
      </w:r>
      <w:r w:rsidR="0021585D" w:rsidRPr="001D1D88">
        <w:rPr>
          <w:color w:val="000000" w:themeColor="text1"/>
          <w:sz w:val="28"/>
          <w:szCs w:val="28"/>
          <w:lang w:val="en-GB"/>
        </w:rPr>
        <w:t>”</w:t>
      </w:r>
      <w:r w:rsidR="00EE7274" w:rsidRPr="001D1D88">
        <w:rPr>
          <w:color w:val="000000" w:themeColor="text1"/>
          <w:sz w:val="28"/>
          <w:szCs w:val="28"/>
          <w:lang w:val="en-GB"/>
        </w:rPr>
        <w:t xml:space="preserve"> </w:t>
      </w:r>
      <w:r w:rsidR="00412AC2" w:rsidRPr="001D1D88">
        <w:rPr>
          <w:color w:val="000000" w:themeColor="text1"/>
          <w:sz w:val="28"/>
          <w:szCs w:val="28"/>
          <w:lang w:val="en-GB" w:eastAsia="en-US"/>
        </w:rPr>
        <w:t>[</w:t>
      </w:r>
      <w:r w:rsidR="00060A17">
        <w:rPr>
          <w:color w:val="000000" w:themeColor="text1"/>
          <w:sz w:val="28"/>
          <w:szCs w:val="28"/>
          <w:lang w:val="en-GB" w:eastAsia="en-US"/>
        </w:rPr>
        <w:t>59</w:t>
      </w:r>
      <w:r w:rsidR="00412AC2" w:rsidRPr="001D1D88">
        <w:rPr>
          <w:color w:val="000000" w:themeColor="text1"/>
          <w:sz w:val="28"/>
          <w:szCs w:val="28"/>
          <w:lang w:val="en-GB" w:eastAsia="en-US"/>
        </w:rPr>
        <w:t>, p. 6]</w:t>
      </w:r>
      <w:r w:rsidR="00EA1059" w:rsidRPr="001D1D88">
        <w:rPr>
          <w:color w:val="000000" w:themeColor="text1"/>
          <w:sz w:val="28"/>
          <w:szCs w:val="28"/>
          <w:lang w:val="en-GB"/>
        </w:rPr>
        <w:t>.</w:t>
      </w:r>
    </w:p>
    <w:p w14:paraId="7A2B5E74" w14:textId="3CE204C4" w:rsidR="00E71568" w:rsidRPr="001D1D88" w:rsidRDefault="00E71568" w:rsidP="008C6342">
      <w:pPr>
        <w:ind w:firstLine="567"/>
        <w:jc w:val="both"/>
        <w:rPr>
          <w:color w:val="000000" w:themeColor="text1"/>
          <w:sz w:val="28"/>
          <w:szCs w:val="28"/>
          <w:lang w:val="en-GB"/>
        </w:rPr>
      </w:pPr>
      <w:r w:rsidRPr="001D1D88">
        <w:rPr>
          <w:color w:val="000000" w:themeColor="text1"/>
          <w:sz w:val="28"/>
          <w:szCs w:val="28"/>
          <w:lang w:val="en-GB" w:eastAsia="en-US"/>
        </w:rPr>
        <w:lastRenderedPageBreak/>
        <w:t xml:space="preserve">One of </w:t>
      </w:r>
      <w:r w:rsidR="00EA1059" w:rsidRPr="001D1D88">
        <w:rPr>
          <w:color w:val="000000" w:themeColor="text1"/>
          <w:sz w:val="28"/>
          <w:szCs w:val="28"/>
          <w:lang w:val="en-GB" w:eastAsia="en-US"/>
        </w:rPr>
        <w:t>UNCTAD’s</w:t>
      </w:r>
      <w:r w:rsidRPr="001D1D88">
        <w:rPr>
          <w:color w:val="000000" w:themeColor="text1"/>
          <w:sz w:val="28"/>
          <w:szCs w:val="28"/>
          <w:lang w:val="en-GB" w:eastAsia="en-US"/>
        </w:rPr>
        <w:t xml:space="preserve"> </w:t>
      </w:r>
      <w:r w:rsidR="00060A17">
        <w:rPr>
          <w:color w:val="000000" w:themeColor="text1"/>
          <w:sz w:val="28"/>
          <w:szCs w:val="28"/>
          <w:lang w:val="en-GB" w:eastAsia="en-US"/>
        </w:rPr>
        <w:t>principal</w:t>
      </w:r>
      <w:r w:rsidRPr="001D1D88">
        <w:rPr>
          <w:color w:val="000000" w:themeColor="text1"/>
          <w:sz w:val="28"/>
          <w:szCs w:val="28"/>
          <w:lang w:val="en-GB" w:eastAsia="en-US"/>
        </w:rPr>
        <w:t xml:space="preserve"> </w:t>
      </w:r>
      <w:r w:rsidR="009E6EBC" w:rsidRPr="001D1D88">
        <w:rPr>
          <w:color w:val="000000" w:themeColor="text1"/>
          <w:sz w:val="28"/>
          <w:szCs w:val="28"/>
          <w:lang w:val="en-GB" w:eastAsia="en-US"/>
        </w:rPr>
        <w:t xml:space="preserve">concerns is about </w:t>
      </w:r>
      <w:r w:rsidRPr="001D1D88">
        <w:rPr>
          <w:color w:val="000000" w:themeColor="text1"/>
          <w:sz w:val="28"/>
          <w:szCs w:val="28"/>
          <w:lang w:val="en-GB" w:eastAsia="en-US"/>
        </w:rPr>
        <w:t xml:space="preserve">unjustified liabilities and </w:t>
      </w:r>
      <w:r w:rsidR="008362F9" w:rsidRPr="001D1D88">
        <w:rPr>
          <w:color w:val="000000" w:themeColor="text1"/>
          <w:sz w:val="28"/>
          <w:szCs w:val="28"/>
          <w:lang w:val="en-GB" w:eastAsia="en-US"/>
        </w:rPr>
        <w:t xml:space="preserve">the </w:t>
      </w:r>
      <w:r w:rsidRPr="001D1D88">
        <w:rPr>
          <w:color w:val="000000" w:themeColor="text1"/>
          <w:sz w:val="28"/>
          <w:szCs w:val="28"/>
          <w:lang w:val="en-GB" w:eastAsia="en-US"/>
        </w:rPr>
        <w:t>high procedural costs of ISDS and the blurred borderline between investment protection and legitimate domestic policies</w:t>
      </w:r>
      <w:r w:rsidR="001418B6" w:rsidRPr="001D1D88">
        <w:rPr>
          <w:color w:val="000000" w:themeColor="text1"/>
          <w:sz w:val="28"/>
          <w:szCs w:val="28"/>
          <w:lang w:val="en-GB" w:eastAsia="en-US"/>
        </w:rPr>
        <w:t xml:space="preserve"> [</w:t>
      </w:r>
      <w:r w:rsidR="00060A17">
        <w:rPr>
          <w:color w:val="000000" w:themeColor="text1"/>
          <w:sz w:val="28"/>
          <w:szCs w:val="28"/>
          <w:lang w:val="en-GB" w:eastAsia="en-US"/>
        </w:rPr>
        <w:t>59</w:t>
      </w:r>
      <w:r w:rsidR="001418B6" w:rsidRPr="001D1D88">
        <w:rPr>
          <w:color w:val="000000" w:themeColor="text1"/>
          <w:sz w:val="28"/>
          <w:szCs w:val="28"/>
          <w:lang w:val="en-GB" w:eastAsia="en-US"/>
        </w:rPr>
        <w:t>, p. 40]</w:t>
      </w:r>
      <w:r w:rsidRPr="001D1D88">
        <w:rPr>
          <w:color w:val="000000" w:themeColor="text1"/>
          <w:sz w:val="28"/>
          <w:szCs w:val="28"/>
          <w:lang w:val="en-GB" w:eastAsia="en-US"/>
        </w:rPr>
        <w:t xml:space="preserve">.  </w:t>
      </w:r>
      <w:r w:rsidR="00A73AD7" w:rsidRPr="001D1D88">
        <w:rPr>
          <w:color w:val="000000" w:themeColor="text1"/>
          <w:sz w:val="28"/>
          <w:szCs w:val="28"/>
          <w:lang w:val="en-GB" w:eastAsia="en-US"/>
        </w:rPr>
        <w:t>Along the same lines</w:t>
      </w:r>
      <w:r w:rsidR="001E398B" w:rsidRPr="001D1D88">
        <w:rPr>
          <w:color w:val="000000" w:themeColor="text1"/>
          <w:sz w:val="28"/>
          <w:szCs w:val="28"/>
          <w:lang w:val="en-GB" w:eastAsia="en-US"/>
        </w:rPr>
        <w:t>,</w:t>
      </w:r>
      <w:r w:rsidRPr="001D1D88">
        <w:rPr>
          <w:color w:val="000000" w:themeColor="text1"/>
          <w:sz w:val="28"/>
          <w:szCs w:val="28"/>
          <w:lang w:val="en-GB" w:eastAsia="en-US"/>
        </w:rPr>
        <w:t xml:space="preserve"> </w:t>
      </w:r>
      <w:r w:rsidR="00353CC7" w:rsidRPr="001D1D88">
        <w:rPr>
          <w:color w:val="000000" w:themeColor="text1"/>
          <w:sz w:val="28"/>
          <w:szCs w:val="28"/>
          <w:lang w:val="en-GB" w:eastAsia="en-US"/>
        </w:rPr>
        <w:t xml:space="preserve">the </w:t>
      </w:r>
      <w:r w:rsidRPr="001D1D88">
        <w:rPr>
          <w:color w:val="000000" w:themeColor="text1"/>
          <w:sz w:val="28"/>
          <w:szCs w:val="28"/>
          <w:lang w:val="en-GB" w:eastAsia="en-US"/>
        </w:rPr>
        <w:t>Commonwealth Secretariat study pointed out the</w:t>
      </w:r>
      <w:r w:rsidR="001E398B" w:rsidRPr="001D1D88">
        <w:rPr>
          <w:color w:val="000000" w:themeColor="text1"/>
          <w:sz w:val="28"/>
          <w:szCs w:val="28"/>
          <w:lang w:val="en-GB" w:eastAsia="en-US"/>
        </w:rPr>
        <w:t xml:space="preserve"> evidentially</w:t>
      </w:r>
      <w:r w:rsidRPr="001D1D88">
        <w:rPr>
          <w:color w:val="000000" w:themeColor="text1"/>
          <w:sz w:val="28"/>
          <w:szCs w:val="28"/>
          <w:lang w:val="en-GB" w:eastAsia="en-US"/>
        </w:rPr>
        <w:t xml:space="preserve"> weak link between entering into IIAs and increased foreign investment inflows to the host state</w:t>
      </w:r>
      <w:r w:rsidR="001418B6" w:rsidRPr="001D1D88">
        <w:rPr>
          <w:color w:val="000000" w:themeColor="text1"/>
          <w:sz w:val="28"/>
          <w:szCs w:val="28"/>
          <w:lang w:val="en-GB" w:eastAsia="en-US"/>
        </w:rPr>
        <w:t xml:space="preserve"> [</w:t>
      </w:r>
      <w:r w:rsidR="00060A17">
        <w:rPr>
          <w:color w:val="000000" w:themeColor="text1"/>
          <w:sz w:val="28"/>
          <w:szCs w:val="28"/>
          <w:lang w:val="en-GB" w:eastAsia="en-US"/>
        </w:rPr>
        <w:t>60</w:t>
      </w:r>
      <w:r w:rsidR="001418B6" w:rsidRPr="001D1D88">
        <w:rPr>
          <w:color w:val="000000" w:themeColor="text1"/>
          <w:sz w:val="28"/>
          <w:szCs w:val="28"/>
          <w:lang w:val="en-GB" w:eastAsia="en-US"/>
        </w:rPr>
        <w:t>, p. 7]</w:t>
      </w:r>
      <w:r w:rsidRPr="001D1D88">
        <w:rPr>
          <w:color w:val="000000" w:themeColor="text1"/>
          <w:sz w:val="28"/>
          <w:szCs w:val="28"/>
          <w:lang w:val="en-GB" w:eastAsia="en-US"/>
        </w:rPr>
        <w:t xml:space="preserve">. IIAs </w:t>
      </w:r>
      <w:r w:rsidR="001E398B" w:rsidRPr="001D1D88">
        <w:rPr>
          <w:color w:val="000000" w:themeColor="text1"/>
          <w:sz w:val="28"/>
          <w:szCs w:val="28"/>
          <w:lang w:val="en-GB" w:eastAsia="en-US"/>
        </w:rPr>
        <w:t>can</w:t>
      </w:r>
      <w:r w:rsidRPr="001D1D88">
        <w:rPr>
          <w:color w:val="000000" w:themeColor="text1"/>
          <w:sz w:val="28"/>
          <w:szCs w:val="28"/>
          <w:lang w:val="en-GB" w:eastAsia="en-US"/>
        </w:rPr>
        <w:t xml:space="preserve"> make it difficult for host states to achieve essential public policy goals, including development goals and protection of environmental, human rights, and labor rights</w:t>
      </w:r>
      <w:r w:rsidR="001418B6" w:rsidRPr="001D1D88">
        <w:rPr>
          <w:color w:val="000000" w:themeColor="text1"/>
          <w:sz w:val="28"/>
          <w:szCs w:val="28"/>
          <w:lang w:val="en-GB" w:eastAsia="en-US"/>
        </w:rPr>
        <w:t xml:space="preserve"> [</w:t>
      </w:r>
      <w:r w:rsidR="00060A17">
        <w:rPr>
          <w:color w:val="000000" w:themeColor="text1"/>
          <w:sz w:val="28"/>
          <w:szCs w:val="28"/>
          <w:lang w:val="en-GB" w:eastAsia="en-US"/>
        </w:rPr>
        <w:t>60</w:t>
      </w:r>
      <w:r w:rsidR="002F47C4" w:rsidRPr="001D1D88">
        <w:rPr>
          <w:color w:val="000000" w:themeColor="text1"/>
          <w:sz w:val="28"/>
          <w:szCs w:val="28"/>
          <w:lang w:val="en-GB" w:eastAsia="en-US"/>
        </w:rPr>
        <w:t>, p. 7</w:t>
      </w:r>
      <w:r w:rsidR="001418B6" w:rsidRPr="001D1D88">
        <w:rPr>
          <w:color w:val="000000" w:themeColor="text1"/>
          <w:sz w:val="28"/>
          <w:szCs w:val="28"/>
          <w:lang w:val="en-GB" w:eastAsia="en-US"/>
        </w:rPr>
        <w:t>]</w:t>
      </w:r>
      <w:r w:rsidRPr="001D1D88">
        <w:rPr>
          <w:color w:val="000000" w:themeColor="text1"/>
          <w:sz w:val="28"/>
          <w:szCs w:val="28"/>
          <w:lang w:val="en-GB" w:eastAsia="en-US"/>
        </w:rPr>
        <w:t xml:space="preserve">. It </w:t>
      </w:r>
      <w:r w:rsidR="001E398B" w:rsidRPr="001D1D88">
        <w:rPr>
          <w:color w:val="000000" w:themeColor="text1"/>
          <w:sz w:val="28"/>
          <w:szCs w:val="28"/>
          <w:lang w:val="en-GB" w:eastAsia="en-US"/>
        </w:rPr>
        <w:t>suggested</w:t>
      </w:r>
      <w:r w:rsidRPr="001D1D88">
        <w:rPr>
          <w:color w:val="000000" w:themeColor="text1"/>
          <w:sz w:val="28"/>
          <w:szCs w:val="28"/>
          <w:lang w:val="en-GB" w:eastAsia="en-US"/>
        </w:rPr>
        <w:t xml:space="preserve"> that </w:t>
      </w:r>
      <w:r w:rsidR="00DE7838" w:rsidRPr="001D1D88">
        <w:rPr>
          <w:color w:val="000000" w:themeColor="text1"/>
          <w:sz w:val="28"/>
          <w:szCs w:val="28"/>
          <w:lang w:val="en-US"/>
        </w:rPr>
        <w:t>IIL</w:t>
      </w:r>
      <w:r w:rsidRPr="001D1D88">
        <w:rPr>
          <w:color w:val="000000" w:themeColor="text1"/>
          <w:sz w:val="28"/>
          <w:szCs w:val="28"/>
          <w:lang w:val="en-US"/>
        </w:rPr>
        <w:t xml:space="preserve"> should abandon its preoccupancy with protecting the rights of investors and more intensely focus on sustainable development instead</w:t>
      </w:r>
      <w:r w:rsidR="003241A4" w:rsidRPr="001D1D88">
        <w:rPr>
          <w:color w:val="000000" w:themeColor="text1"/>
          <w:sz w:val="28"/>
          <w:szCs w:val="28"/>
          <w:lang w:val="en-US"/>
        </w:rPr>
        <w:t xml:space="preserve"> </w:t>
      </w:r>
      <w:r w:rsidR="003241A4" w:rsidRPr="001D1D88">
        <w:rPr>
          <w:color w:val="000000" w:themeColor="text1"/>
          <w:sz w:val="28"/>
          <w:szCs w:val="28"/>
          <w:lang w:val="en-GB" w:eastAsia="en-US"/>
        </w:rPr>
        <w:t>[</w:t>
      </w:r>
      <w:r w:rsidR="002F47C4" w:rsidRPr="001D1D88">
        <w:rPr>
          <w:color w:val="000000" w:themeColor="text1"/>
          <w:sz w:val="28"/>
          <w:szCs w:val="28"/>
          <w:lang w:val="en-GB" w:eastAsia="en-US"/>
        </w:rPr>
        <w:t>2</w:t>
      </w:r>
      <w:r w:rsidR="00060A17">
        <w:rPr>
          <w:color w:val="000000" w:themeColor="text1"/>
          <w:sz w:val="28"/>
          <w:szCs w:val="28"/>
          <w:lang w:val="en-GB" w:eastAsia="en-US"/>
        </w:rPr>
        <w:t>09</w:t>
      </w:r>
      <w:r w:rsidR="003241A4" w:rsidRPr="001D1D88">
        <w:rPr>
          <w:color w:val="000000" w:themeColor="text1"/>
          <w:sz w:val="28"/>
          <w:szCs w:val="28"/>
          <w:lang w:val="en-GB" w:eastAsia="en-US"/>
        </w:rPr>
        <w:t>]</w:t>
      </w:r>
      <w:r w:rsidRPr="001D1D88">
        <w:rPr>
          <w:color w:val="000000" w:themeColor="text1"/>
          <w:sz w:val="28"/>
          <w:szCs w:val="28"/>
          <w:lang w:val="en-US"/>
        </w:rPr>
        <w:t xml:space="preserve">. </w:t>
      </w:r>
      <w:r w:rsidR="00DE7838" w:rsidRPr="001D1D88">
        <w:rPr>
          <w:color w:val="000000" w:themeColor="text1"/>
          <w:sz w:val="28"/>
          <w:szCs w:val="28"/>
          <w:lang w:val="en-US"/>
        </w:rPr>
        <w:t>This, in turn,</w:t>
      </w:r>
      <w:r w:rsidRPr="001D1D88">
        <w:rPr>
          <w:color w:val="000000" w:themeColor="text1"/>
          <w:sz w:val="28"/>
          <w:szCs w:val="28"/>
          <w:lang w:val="en-US"/>
        </w:rPr>
        <w:t xml:space="preserve"> led to </w:t>
      </w:r>
      <w:r w:rsidR="00353CC7" w:rsidRPr="001D1D88">
        <w:rPr>
          <w:color w:val="000000" w:themeColor="text1"/>
          <w:sz w:val="28"/>
          <w:szCs w:val="28"/>
          <w:lang w:val="en-US"/>
        </w:rPr>
        <w:t xml:space="preserve">a </w:t>
      </w:r>
      <w:r w:rsidRPr="001D1D88">
        <w:rPr>
          <w:color w:val="000000" w:themeColor="text1"/>
          <w:sz w:val="28"/>
          <w:szCs w:val="28"/>
          <w:lang w:val="en-US"/>
        </w:rPr>
        <w:t>reconsideration of the investment protection framework</w:t>
      </w:r>
      <w:r w:rsidR="00DE7838" w:rsidRPr="001D1D88">
        <w:rPr>
          <w:color w:val="000000" w:themeColor="text1"/>
          <w:sz w:val="28"/>
          <w:szCs w:val="28"/>
          <w:lang w:val="en-US"/>
        </w:rPr>
        <w:t xml:space="preserve"> with </w:t>
      </w:r>
      <w:r w:rsidR="00353CC7" w:rsidRPr="001D1D88">
        <w:rPr>
          <w:color w:val="000000" w:themeColor="text1"/>
          <w:sz w:val="28"/>
          <w:szCs w:val="28"/>
          <w:lang w:val="en-US"/>
        </w:rPr>
        <w:t xml:space="preserve">a </w:t>
      </w:r>
      <w:r w:rsidRPr="001D1D88">
        <w:rPr>
          <w:color w:val="000000" w:themeColor="text1"/>
          <w:sz w:val="28"/>
          <w:szCs w:val="28"/>
          <w:lang w:val="en-US"/>
        </w:rPr>
        <w:t xml:space="preserve">particular focus </w:t>
      </w:r>
      <w:r w:rsidR="00DE7838" w:rsidRPr="001D1D88">
        <w:rPr>
          <w:color w:val="000000" w:themeColor="text1"/>
          <w:sz w:val="28"/>
          <w:szCs w:val="28"/>
          <w:lang w:val="en-US"/>
        </w:rPr>
        <w:t>on</w:t>
      </w:r>
      <w:r w:rsidRPr="001D1D88">
        <w:rPr>
          <w:color w:val="000000" w:themeColor="text1"/>
          <w:sz w:val="28"/>
          <w:szCs w:val="28"/>
          <w:lang w:val="en-US"/>
        </w:rPr>
        <w:t xml:space="preserve"> alignment between the scope of investment protection standards and sustainable development objectives. </w:t>
      </w:r>
      <w:r w:rsidRPr="001D1D88">
        <w:rPr>
          <w:color w:val="000000" w:themeColor="text1"/>
          <w:sz w:val="28"/>
          <w:szCs w:val="28"/>
          <w:lang w:val="en-GB"/>
        </w:rPr>
        <w:t>There is a</w:t>
      </w:r>
      <w:r w:rsidR="00A53160">
        <w:rPr>
          <w:color w:val="000000" w:themeColor="text1"/>
          <w:sz w:val="28"/>
          <w:szCs w:val="28"/>
          <w:lang w:val="en-GB"/>
        </w:rPr>
        <w:t xml:space="preserve"> </w:t>
      </w:r>
      <w:r w:rsidRPr="001D1D88">
        <w:rPr>
          <w:color w:val="000000" w:themeColor="text1"/>
          <w:sz w:val="28"/>
          <w:szCs w:val="28"/>
          <w:lang w:val="en-GB"/>
        </w:rPr>
        <w:t xml:space="preserve">discussion of whether </w:t>
      </w:r>
      <w:r w:rsidR="00353CC7" w:rsidRPr="001D1D88">
        <w:rPr>
          <w:color w:val="000000" w:themeColor="text1"/>
          <w:sz w:val="28"/>
          <w:szCs w:val="28"/>
          <w:lang w:val="en-GB"/>
        </w:rPr>
        <w:t>IIL</w:t>
      </w:r>
      <w:r w:rsidRPr="001D1D88">
        <w:rPr>
          <w:color w:val="000000" w:themeColor="text1"/>
          <w:sz w:val="28"/>
          <w:szCs w:val="28"/>
          <w:lang w:val="en-GB"/>
        </w:rPr>
        <w:t xml:space="preserve"> rules impede climate protection and sustainable development</w:t>
      </w:r>
      <w:r w:rsidR="003A2BEF" w:rsidRPr="001D1D88">
        <w:rPr>
          <w:color w:val="000000" w:themeColor="text1"/>
          <w:sz w:val="28"/>
          <w:szCs w:val="28"/>
          <w:lang w:val="en-GB"/>
        </w:rPr>
        <w:t xml:space="preserve"> </w:t>
      </w:r>
      <w:r w:rsidR="003A2BEF" w:rsidRPr="001D1D88">
        <w:rPr>
          <w:color w:val="000000" w:themeColor="text1"/>
          <w:sz w:val="28"/>
          <w:szCs w:val="28"/>
          <w:lang w:val="en-GB" w:eastAsia="en-US"/>
        </w:rPr>
        <w:t>[</w:t>
      </w:r>
      <w:r w:rsidR="005141A5" w:rsidRPr="001D1D88">
        <w:rPr>
          <w:color w:val="000000" w:themeColor="text1"/>
          <w:sz w:val="28"/>
          <w:szCs w:val="28"/>
          <w:lang w:val="en-GB" w:eastAsia="en-US"/>
        </w:rPr>
        <w:t>21</w:t>
      </w:r>
      <w:r w:rsidR="00060A17">
        <w:rPr>
          <w:color w:val="000000" w:themeColor="text1"/>
          <w:sz w:val="28"/>
          <w:szCs w:val="28"/>
          <w:lang w:val="en-GB" w:eastAsia="en-US"/>
        </w:rPr>
        <w:t>0; 211</w:t>
      </w:r>
      <w:r w:rsidR="003A2BEF" w:rsidRPr="001D1D88">
        <w:rPr>
          <w:color w:val="000000" w:themeColor="text1"/>
          <w:sz w:val="28"/>
          <w:szCs w:val="28"/>
          <w:lang w:val="en-GB" w:eastAsia="en-US"/>
        </w:rPr>
        <w:t>]</w:t>
      </w:r>
      <w:r w:rsidRPr="001D1D88">
        <w:rPr>
          <w:color w:val="000000" w:themeColor="text1"/>
          <w:sz w:val="28"/>
          <w:szCs w:val="28"/>
          <w:lang w:val="en-GB"/>
        </w:rPr>
        <w:t xml:space="preserve">.  </w:t>
      </w:r>
      <w:r w:rsidR="00914567" w:rsidRPr="001D1D88">
        <w:rPr>
          <w:color w:val="000000" w:themeColor="text1"/>
          <w:sz w:val="28"/>
          <w:szCs w:val="28"/>
          <w:lang w:val="en-GB"/>
        </w:rPr>
        <w:t>So far</w:t>
      </w:r>
      <w:r w:rsidRPr="001D1D88">
        <w:rPr>
          <w:color w:val="000000" w:themeColor="text1"/>
          <w:sz w:val="28"/>
          <w:szCs w:val="28"/>
          <w:lang w:val="en-GB"/>
        </w:rPr>
        <w:t xml:space="preserve">, there is less progress in finding a </w:t>
      </w:r>
      <w:r w:rsidR="00914567" w:rsidRPr="001D1D88">
        <w:rPr>
          <w:color w:val="000000" w:themeColor="text1"/>
          <w:sz w:val="28"/>
          <w:szCs w:val="28"/>
          <w:lang w:val="en-GB"/>
        </w:rPr>
        <w:t>balance</w:t>
      </w:r>
      <w:r w:rsidRPr="001D1D88">
        <w:rPr>
          <w:color w:val="000000" w:themeColor="text1"/>
          <w:sz w:val="28"/>
          <w:szCs w:val="28"/>
          <w:lang w:val="en-GB"/>
        </w:rPr>
        <w:t xml:space="preserve"> between investment protection and regulatory measures of </w:t>
      </w:r>
      <w:r w:rsidR="00353CC7" w:rsidRPr="001D1D88">
        <w:rPr>
          <w:color w:val="000000" w:themeColor="text1"/>
          <w:sz w:val="28"/>
          <w:szCs w:val="28"/>
          <w:lang w:val="en-GB"/>
        </w:rPr>
        <w:t>S</w:t>
      </w:r>
      <w:r w:rsidRPr="001D1D88">
        <w:rPr>
          <w:color w:val="000000" w:themeColor="text1"/>
          <w:sz w:val="28"/>
          <w:szCs w:val="28"/>
          <w:lang w:val="en-GB"/>
        </w:rPr>
        <w:t xml:space="preserve">tates </w:t>
      </w:r>
      <w:r w:rsidR="00914567" w:rsidRPr="001D1D88">
        <w:rPr>
          <w:color w:val="000000" w:themeColor="text1"/>
          <w:sz w:val="28"/>
          <w:szCs w:val="28"/>
          <w:lang w:val="en-GB"/>
        </w:rPr>
        <w:t>aimed at</w:t>
      </w:r>
      <w:r w:rsidRPr="001D1D88">
        <w:rPr>
          <w:color w:val="000000" w:themeColor="text1"/>
          <w:sz w:val="28"/>
          <w:szCs w:val="28"/>
          <w:lang w:val="en-GB"/>
        </w:rPr>
        <w:t xml:space="preserve"> sustainable development.</w:t>
      </w:r>
    </w:p>
    <w:p w14:paraId="6CD385F1" w14:textId="3A9FCEB8" w:rsidR="00E71568" w:rsidRPr="001D1D88" w:rsidRDefault="00E71568" w:rsidP="008C6342">
      <w:pPr>
        <w:ind w:firstLine="567"/>
        <w:jc w:val="both"/>
        <w:rPr>
          <w:color w:val="000000" w:themeColor="text1"/>
          <w:sz w:val="28"/>
          <w:szCs w:val="28"/>
          <w:lang w:val="en-GB"/>
        </w:rPr>
      </w:pPr>
      <w:r w:rsidRPr="001D1D88">
        <w:rPr>
          <w:color w:val="000000" w:themeColor="text1"/>
          <w:sz w:val="28"/>
          <w:szCs w:val="28"/>
          <w:lang w:val="en-GB"/>
        </w:rPr>
        <w:t xml:space="preserve">In light of the </w:t>
      </w:r>
      <w:r w:rsidR="00013687" w:rsidRPr="001D1D88">
        <w:rPr>
          <w:color w:val="000000" w:themeColor="text1"/>
          <w:sz w:val="28"/>
          <w:szCs w:val="28"/>
          <w:lang w:val="en-GB"/>
        </w:rPr>
        <w:t xml:space="preserve">shift towards </w:t>
      </w:r>
      <w:r w:rsidRPr="001D1D88">
        <w:rPr>
          <w:color w:val="000000" w:themeColor="text1"/>
          <w:sz w:val="28"/>
          <w:szCs w:val="28"/>
          <w:lang w:val="en-GB"/>
        </w:rPr>
        <w:t>sustainable development, an increasing number of</w:t>
      </w:r>
      <w:r w:rsidR="00222B7B" w:rsidRPr="001D1D88">
        <w:rPr>
          <w:color w:val="000000" w:themeColor="text1"/>
          <w:sz w:val="28"/>
          <w:szCs w:val="28"/>
          <w:lang w:val="en-GB"/>
        </w:rPr>
        <w:t xml:space="preserve"> S</w:t>
      </w:r>
      <w:r w:rsidRPr="001D1D88">
        <w:rPr>
          <w:color w:val="000000" w:themeColor="text1"/>
          <w:sz w:val="28"/>
          <w:szCs w:val="28"/>
          <w:lang w:val="en-GB"/>
        </w:rPr>
        <w:t xml:space="preserve">tates have revised substantive investment protection </w:t>
      </w:r>
      <w:r w:rsidR="00013687" w:rsidRPr="001D1D88">
        <w:rPr>
          <w:color w:val="000000" w:themeColor="text1"/>
          <w:sz w:val="28"/>
          <w:szCs w:val="28"/>
          <w:lang w:val="en-GB"/>
        </w:rPr>
        <w:t>provisions in IIAs</w:t>
      </w:r>
      <w:r w:rsidRPr="001D1D88">
        <w:rPr>
          <w:color w:val="000000" w:themeColor="text1"/>
          <w:sz w:val="28"/>
          <w:szCs w:val="28"/>
          <w:lang w:val="en-GB"/>
        </w:rPr>
        <w:t xml:space="preserve"> considering sustainable development-oriented reform elements</w:t>
      </w:r>
      <w:r w:rsidR="003A2BEF" w:rsidRPr="001D1D88">
        <w:rPr>
          <w:color w:val="000000" w:themeColor="text1"/>
          <w:sz w:val="28"/>
          <w:szCs w:val="28"/>
          <w:lang w:val="en-GB"/>
        </w:rPr>
        <w:t xml:space="preserve"> </w:t>
      </w:r>
      <w:r w:rsidR="003A2BEF" w:rsidRPr="001D1D88">
        <w:rPr>
          <w:color w:val="000000" w:themeColor="text1"/>
          <w:sz w:val="28"/>
          <w:szCs w:val="28"/>
          <w:lang w:val="en-GB" w:eastAsia="en-US"/>
        </w:rPr>
        <w:t>[</w:t>
      </w:r>
      <w:r w:rsidR="00F85351" w:rsidRPr="001D1D88">
        <w:rPr>
          <w:color w:val="000000" w:themeColor="text1"/>
          <w:sz w:val="28"/>
          <w:szCs w:val="28"/>
          <w:lang w:val="en-GB" w:eastAsia="en-US"/>
        </w:rPr>
        <w:t>2</w:t>
      </w:r>
      <w:r w:rsidR="00060A17">
        <w:rPr>
          <w:color w:val="000000" w:themeColor="text1"/>
          <w:sz w:val="28"/>
          <w:szCs w:val="28"/>
          <w:lang w:val="en-GB" w:eastAsia="en-US"/>
        </w:rPr>
        <w:t>09</w:t>
      </w:r>
      <w:r w:rsidR="00F85351" w:rsidRPr="001D1D88">
        <w:rPr>
          <w:color w:val="000000" w:themeColor="text1"/>
          <w:sz w:val="28"/>
          <w:szCs w:val="28"/>
          <w:lang w:val="en-GB" w:eastAsia="en-US"/>
        </w:rPr>
        <w:t>; 21</w:t>
      </w:r>
      <w:r w:rsidR="00060A17">
        <w:rPr>
          <w:color w:val="000000" w:themeColor="text1"/>
          <w:sz w:val="28"/>
          <w:szCs w:val="28"/>
          <w:lang w:val="en-GB" w:eastAsia="en-US"/>
        </w:rPr>
        <w:t>2</w:t>
      </w:r>
      <w:r w:rsidR="003A2BEF" w:rsidRPr="001D1D88">
        <w:rPr>
          <w:color w:val="000000" w:themeColor="text1"/>
          <w:sz w:val="28"/>
          <w:szCs w:val="28"/>
          <w:lang w:val="en-GB" w:eastAsia="en-US"/>
        </w:rPr>
        <w:t>]</w:t>
      </w:r>
      <w:r w:rsidRPr="001D1D88">
        <w:rPr>
          <w:color w:val="000000" w:themeColor="text1"/>
          <w:sz w:val="28"/>
          <w:szCs w:val="28"/>
          <w:lang w:val="en-GB"/>
        </w:rPr>
        <w:t>.</w:t>
      </w:r>
      <w:r w:rsidR="00F85351" w:rsidRPr="001D1D88">
        <w:rPr>
          <w:color w:val="000000" w:themeColor="text1"/>
          <w:sz w:val="28"/>
          <w:szCs w:val="28"/>
          <w:lang w:val="en-GB"/>
        </w:rPr>
        <w:t xml:space="preserve"> </w:t>
      </w:r>
      <w:r w:rsidRPr="001D1D88">
        <w:rPr>
          <w:color w:val="000000" w:themeColor="text1"/>
          <w:sz w:val="28"/>
          <w:szCs w:val="28"/>
          <w:lang w:val="en-GB"/>
        </w:rPr>
        <w:t xml:space="preserve">UNCTAD presented </w:t>
      </w:r>
      <w:r w:rsidR="0074308C" w:rsidRPr="001D1D88">
        <w:rPr>
          <w:color w:val="000000" w:themeColor="text1"/>
          <w:sz w:val="28"/>
          <w:szCs w:val="28"/>
          <w:lang w:val="en-GB"/>
        </w:rPr>
        <w:t xml:space="preserve">a </w:t>
      </w:r>
      <w:r w:rsidRPr="001D1D88">
        <w:rPr>
          <w:color w:val="000000" w:themeColor="text1"/>
          <w:sz w:val="28"/>
          <w:szCs w:val="28"/>
          <w:lang w:val="en-GB"/>
        </w:rPr>
        <w:t>Road Map for IIA reform in 2015 which is being implemented in three phases</w:t>
      </w:r>
      <w:r w:rsidR="000B74C9" w:rsidRPr="001D1D88">
        <w:rPr>
          <w:color w:val="000000" w:themeColor="text1"/>
          <w:sz w:val="28"/>
          <w:szCs w:val="28"/>
          <w:lang w:val="en-GB"/>
        </w:rPr>
        <w:t xml:space="preserve"> </w:t>
      </w:r>
      <w:r w:rsidR="000B74C9" w:rsidRPr="001D1D88">
        <w:rPr>
          <w:color w:val="000000" w:themeColor="text1"/>
          <w:sz w:val="28"/>
          <w:szCs w:val="28"/>
          <w:lang w:val="en-GB" w:eastAsia="en-US"/>
        </w:rPr>
        <w:t>[</w:t>
      </w:r>
      <w:r w:rsidR="00F85351" w:rsidRPr="001D1D88">
        <w:rPr>
          <w:color w:val="000000" w:themeColor="text1"/>
          <w:sz w:val="28"/>
          <w:szCs w:val="28"/>
          <w:lang w:val="en-GB" w:eastAsia="en-US"/>
        </w:rPr>
        <w:t>21</w:t>
      </w:r>
      <w:r w:rsidR="00060A17">
        <w:rPr>
          <w:color w:val="000000" w:themeColor="text1"/>
          <w:sz w:val="28"/>
          <w:szCs w:val="28"/>
          <w:lang w:val="en-GB" w:eastAsia="en-US"/>
        </w:rPr>
        <w:t>3</w:t>
      </w:r>
      <w:r w:rsidR="000B74C9" w:rsidRPr="001D1D88">
        <w:rPr>
          <w:color w:val="000000" w:themeColor="text1"/>
          <w:sz w:val="28"/>
          <w:szCs w:val="28"/>
          <w:lang w:val="en-GB" w:eastAsia="en-US"/>
        </w:rPr>
        <w:t>]</w:t>
      </w:r>
      <w:r w:rsidRPr="001D1D88">
        <w:rPr>
          <w:color w:val="000000" w:themeColor="text1"/>
          <w:sz w:val="28"/>
          <w:szCs w:val="28"/>
          <w:lang w:val="en-GB"/>
        </w:rPr>
        <w:t>. The Road Map covers areas: safeguarding the right to regulate while providing protection</w:t>
      </w:r>
      <w:r w:rsidR="00013687" w:rsidRPr="001D1D88">
        <w:rPr>
          <w:color w:val="000000" w:themeColor="text1"/>
          <w:sz w:val="28"/>
          <w:szCs w:val="28"/>
          <w:lang w:val="en-GB"/>
        </w:rPr>
        <w:t xml:space="preserve">; </w:t>
      </w:r>
      <w:r w:rsidRPr="001D1D88">
        <w:rPr>
          <w:color w:val="000000" w:themeColor="text1"/>
          <w:sz w:val="28"/>
          <w:szCs w:val="28"/>
          <w:lang w:val="en-GB"/>
        </w:rPr>
        <w:t>reforming ISDS</w:t>
      </w:r>
      <w:r w:rsidR="00013687" w:rsidRPr="001D1D88">
        <w:rPr>
          <w:color w:val="000000" w:themeColor="text1"/>
          <w:sz w:val="28"/>
          <w:szCs w:val="28"/>
          <w:lang w:val="en-GB"/>
        </w:rPr>
        <w:t>;</w:t>
      </w:r>
      <w:r w:rsidRPr="001D1D88">
        <w:rPr>
          <w:color w:val="000000" w:themeColor="text1"/>
          <w:sz w:val="28"/>
          <w:szCs w:val="28"/>
          <w:lang w:val="en-GB"/>
        </w:rPr>
        <w:t xml:space="preserve"> promoting and facilitating investment</w:t>
      </w:r>
      <w:r w:rsidR="00013687" w:rsidRPr="001D1D88">
        <w:rPr>
          <w:color w:val="000000" w:themeColor="text1"/>
          <w:sz w:val="28"/>
          <w:szCs w:val="28"/>
          <w:lang w:val="en-GB"/>
        </w:rPr>
        <w:t xml:space="preserve">; </w:t>
      </w:r>
      <w:r w:rsidRPr="001D1D88">
        <w:rPr>
          <w:color w:val="000000" w:themeColor="text1"/>
          <w:sz w:val="28"/>
          <w:szCs w:val="28"/>
          <w:lang w:val="en-GB"/>
        </w:rPr>
        <w:t>ensuring responsible investment</w:t>
      </w:r>
      <w:r w:rsidR="00013687" w:rsidRPr="001D1D88">
        <w:rPr>
          <w:color w:val="000000" w:themeColor="text1"/>
          <w:sz w:val="28"/>
          <w:szCs w:val="28"/>
          <w:lang w:val="en-GB"/>
        </w:rPr>
        <w:t xml:space="preserve">; </w:t>
      </w:r>
      <w:r w:rsidRPr="001D1D88">
        <w:rPr>
          <w:color w:val="000000" w:themeColor="text1"/>
          <w:sz w:val="28"/>
          <w:szCs w:val="28"/>
          <w:lang w:val="en-GB"/>
        </w:rPr>
        <w:t>enhancing systemic consistency</w:t>
      </w:r>
      <w:r w:rsidR="000B74C9" w:rsidRPr="001D1D88">
        <w:rPr>
          <w:color w:val="000000" w:themeColor="text1"/>
          <w:sz w:val="28"/>
          <w:szCs w:val="28"/>
          <w:lang w:val="en-GB"/>
        </w:rPr>
        <w:t xml:space="preserve"> </w:t>
      </w:r>
      <w:r w:rsidR="000B74C9" w:rsidRPr="001D1D88">
        <w:rPr>
          <w:color w:val="000000" w:themeColor="text1"/>
          <w:sz w:val="28"/>
          <w:szCs w:val="28"/>
          <w:lang w:val="en-GB" w:eastAsia="en-US"/>
        </w:rPr>
        <w:t>[</w:t>
      </w:r>
      <w:r w:rsidR="00555E6A" w:rsidRPr="001D1D88">
        <w:rPr>
          <w:color w:val="000000" w:themeColor="text1"/>
          <w:sz w:val="28"/>
          <w:szCs w:val="28"/>
          <w:lang w:val="en-GB" w:eastAsia="en-US"/>
        </w:rPr>
        <w:t>21</w:t>
      </w:r>
      <w:r w:rsidR="00060A17">
        <w:rPr>
          <w:color w:val="000000" w:themeColor="text1"/>
          <w:sz w:val="28"/>
          <w:szCs w:val="28"/>
          <w:lang w:val="en-GB" w:eastAsia="en-US"/>
        </w:rPr>
        <w:t>3</w:t>
      </w:r>
      <w:r w:rsidR="000B74C9" w:rsidRPr="001D1D88">
        <w:rPr>
          <w:color w:val="000000" w:themeColor="text1"/>
          <w:sz w:val="28"/>
          <w:szCs w:val="28"/>
          <w:lang w:val="en-GB" w:eastAsia="en-US"/>
        </w:rPr>
        <w:t>]</w:t>
      </w:r>
      <w:r w:rsidRPr="001D1D88">
        <w:rPr>
          <w:color w:val="000000" w:themeColor="text1"/>
          <w:sz w:val="28"/>
          <w:szCs w:val="28"/>
          <w:lang w:val="en-GB"/>
        </w:rPr>
        <w:t>. In 2015</w:t>
      </w:r>
      <w:r w:rsidR="00C16600" w:rsidRPr="001D1D88">
        <w:rPr>
          <w:color w:val="000000" w:themeColor="text1"/>
          <w:sz w:val="28"/>
          <w:szCs w:val="28"/>
          <w:lang w:val="en-GB"/>
        </w:rPr>
        <w:t>,</w:t>
      </w:r>
      <w:r w:rsidRPr="001D1D88">
        <w:rPr>
          <w:color w:val="000000" w:themeColor="text1"/>
          <w:sz w:val="28"/>
          <w:szCs w:val="28"/>
          <w:lang w:val="en-GB"/>
        </w:rPr>
        <w:t xml:space="preserve"> UNCTAD</w:t>
      </w:r>
      <w:r w:rsidR="00E22FB7" w:rsidRPr="001D1D88">
        <w:rPr>
          <w:color w:val="000000" w:themeColor="text1"/>
          <w:sz w:val="28"/>
          <w:szCs w:val="28"/>
          <w:lang w:val="en-GB"/>
        </w:rPr>
        <w:t xml:space="preserve"> also</w:t>
      </w:r>
      <w:r w:rsidRPr="001D1D88">
        <w:rPr>
          <w:color w:val="000000" w:themeColor="text1"/>
          <w:sz w:val="28"/>
          <w:szCs w:val="28"/>
          <w:lang w:val="en-GB"/>
        </w:rPr>
        <w:t xml:space="preserve"> presented </w:t>
      </w:r>
      <w:r w:rsidR="0074308C" w:rsidRPr="001D1D88">
        <w:rPr>
          <w:color w:val="000000" w:themeColor="text1"/>
          <w:sz w:val="28"/>
          <w:szCs w:val="28"/>
          <w:lang w:val="en-GB"/>
        </w:rPr>
        <w:t>an</w:t>
      </w:r>
      <w:r w:rsidRPr="001D1D88">
        <w:rPr>
          <w:color w:val="000000" w:themeColor="text1"/>
          <w:sz w:val="28"/>
          <w:szCs w:val="28"/>
        </w:rPr>
        <w:t xml:space="preserve"> Investment Policy Framework for Sustainable Development</w:t>
      </w:r>
      <w:r w:rsidRPr="001D1D88">
        <w:rPr>
          <w:color w:val="000000" w:themeColor="text1"/>
          <w:sz w:val="28"/>
          <w:szCs w:val="28"/>
          <w:lang w:val="en-US"/>
        </w:rPr>
        <w:t xml:space="preserve"> </w:t>
      </w:r>
      <w:r w:rsidR="000B74C9" w:rsidRPr="001D1D88">
        <w:rPr>
          <w:color w:val="000000" w:themeColor="text1"/>
          <w:sz w:val="28"/>
          <w:szCs w:val="28"/>
          <w:lang w:val="en-GB" w:eastAsia="en-US"/>
        </w:rPr>
        <w:t>[</w:t>
      </w:r>
      <w:r w:rsidR="000C2D4F" w:rsidRPr="001D1D88">
        <w:rPr>
          <w:color w:val="000000" w:themeColor="text1"/>
          <w:sz w:val="28"/>
          <w:szCs w:val="28"/>
          <w:lang w:val="en-GB" w:eastAsia="en-US"/>
        </w:rPr>
        <w:t>21</w:t>
      </w:r>
      <w:r w:rsidR="00F86FBF">
        <w:rPr>
          <w:color w:val="000000" w:themeColor="text1"/>
          <w:sz w:val="28"/>
          <w:szCs w:val="28"/>
          <w:lang w:val="en-GB" w:eastAsia="en-US"/>
        </w:rPr>
        <w:t>4</w:t>
      </w:r>
      <w:r w:rsidR="000B74C9" w:rsidRPr="001D1D88">
        <w:rPr>
          <w:color w:val="000000" w:themeColor="text1"/>
          <w:sz w:val="28"/>
          <w:szCs w:val="28"/>
          <w:lang w:val="en-GB" w:eastAsia="en-US"/>
        </w:rPr>
        <w:t>]</w:t>
      </w:r>
      <w:r w:rsidRPr="001D1D88">
        <w:rPr>
          <w:color w:val="000000" w:themeColor="text1"/>
          <w:sz w:val="28"/>
          <w:szCs w:val="28"/>
          <w:lang w:val="en-GB"/>
        </w:rPr>
        <w:t>.</w:t>
      </w:r>
      <w:r w:rsidR="000C2D4F" w:rsidRPr="001D1D88">
        <w:rPr>
          <w:color w:val="000000" w:themeColor="text1"/>
          <w:sz w:val="28"/>
          <w:szCs w:val="28"/>
          <w:lang w:val="en-GB"/>
        </w:rPr>
        <w:t xml:space="preserve"> This document</w:t>
      </w:r>
      <w:r w:rsidRPr="001D1D88">
        <w:rPr>
          <w:color w:val="000000" w:themeColor="text1"/>
          <w:sz w:val="28"/>
          <w:szCs w:val="28"/>
          <w:lang w:val="en-GB"/>
        </w:rPr>
        <w:t xml:space="preserve"> </w:t>
      </w:r>
      <w:r w:rsidR="00CA5899" w:rsidRPr="001D1D88">
        <w:rPr>
          <w:color w:val="000000" w:themeColor="text1"/>
          <w:sz w:val="28"/>
          <w:szCs w:val="28"/>
          <w:lang w:val="en-GB"/>
        </w:rPr>
        <w:t>includes</w:t>
      </w:r>
      <w:r w:rsidRPr="001D1D88">
        <w:rPr>
          <w:color w:val="000000" w:themeColor="text1"/>
          <w:sz w:val="28"/>
          <w:szCs w:val="28"/>
          <w:lang w:val="en-GB"/>
        </w:rPr>
        <w:t xml:space="preserve"> various </w:t>
      </w:r>
      <w:r w:rsidR="00546C63" w:rsidRPr="001D1D88">
        <w:rPr>
          <w:color w:val="000000" w:themeColor="text1"/>
          <w:sz w:val="28"/>
          <w:szCs w:val="28"/>
          <w:lang w:val="en-GB"/>
        </w:rPr>
        <w:t>provisions</w:t>
      </w:r>
      <w:r w:rsidR="000C6AF7" w:rsidRPr="001D1D88">
        <w:rPr>
          <w:color w:val="000000" w:themeColor="text1"/>
          <w:sz w:val="28"/>
          <w:szCs w:val="28"/>
          <w:lang w:val="en-GB"/>
        </w:rPr>
        <w:t xml:space="preserve">: </w:t>
      </w:r>
      <w:r w:rsidR="00546C63" w:rsidRPr="001D1D88">
        <w:rPr>
          <w:color w:val="000000" w:themeColor="text1"/>
          <w:sz w:val="28"/>
          <w:szCs w:val="28"/>
          <w:lang w:val="en-GB"/>
        </w:rPr>
        <w:t>“</w:t>
      </w:r>
      <w:r w:rsidRPr="00C00E44">
        <w:rPr>
          <w:i/>
          <w:iCs/>
          <w:color w:val="000000" w:themeColor="text1"/>
          <w:sz w:val="28"/>
          <w:szCs w:val="28"/>
          <w:lang w:val="en-GB"/>
        </w:rPr>
        <w:t>hortatory language in the preamble of the IIA reserving the sustainable development</w:t>
      </w:r>
      <w:r w:rsidR="000C6AF7" w:rsidRPr="00C00E44">
        <w:rPr>
          <w:i/>
          <w:iCs/>
          <w:color w:val="000000" w:themeColor="text1"/>
          <w:sz w:val="28"/>
          <w:szCs w:val="28"/>
          <w:lang w:val="en-GB"/>
        </w:rPr>
        <w:t xml:space="preserve">; </w:t>
      </w:r>
      <w:r w:rsidRPr="00C00E44">
        <w:rPr>
          <w:i/>
          <w:iCs/>
          <w:color w:val="000000" w:themeColor="text1"/>
          <w:sz w:val="28"/>
          <w:szCs w:val="28"/>
          <w:lang w:val="en-GB"/>
        </w:rPr>
        <w:t>clarification of the scope of the substantive protection clauses</w:t>
      </w:r>
      <w:r w:rsidR="000C6AF7" w:rsidRPr="00C00E44">
        <w:rPr>
          <w:i/>
          <w:iCs/>
          <w:color w:val="000000" w:themeColor="text1"/>
          <w:sz w:val="28"/>
          <w:szCs w:val="28"/>
          <w:lang w:val="en-GB"/>
        </w:rPr>
        <w:t xml:space="preserve">; </w:t>
      </w:r>
      <w:r w:rsidRPr="00C00E44">
        <w:rPr>
          <w:i/>
          <w:iCs/>
          <w:color w:val="000000" w:themeColor="text1"/>
          <w:sz w:val="28"/>
          <w:szCs w:val="28"/>
          <w:lang w:val="en-GB"/>
        </w:rPr>
        <w:t>limited recourse to ISDS</w:t>
      </w:r>
      <w:r w:rsidR="000C6AF7" w:rsidRPr="00C00E44">
        <w:rPr>
          <w:i/>
          <w:iCs/>
          <w:color w:val="000000" w:themeColor="text1"/>
          <w:sz w:val="28"/>
          <w:szCs w:val="28"/>
          <w:lang w:val="en-GB"/>
        </w:rPr>
        <w:t xml:space="preserve">; </w:t>
      </w:r>
      <w:r w:rsidRPr="00C00E44">
        <w:rPr>
          <w:i/>
          <w:iCs/>
          <w:color w:val="000000" w:themeColor="text1"/>
          <w:sz w:val="28"/>
          <w:szCs w:val="28"/>
          <w:lang w:val="en-GB"/>
        </w:rPr>
        <w:t xml:space="preserve">carve-outs </w:t>
      </w:r>
      <w:r w:rsidR="00C16600" w:rsidRPr="00C00E44">
        <w:rPr>
          <w:i/>
          <w:iCs/>
          <w:color w:val="000000" w:themeColor="text1"/>
          <w:sz w:val="28"/>
          <w:szCs w:val="28"/>
          <w:lang w:val="en-GB"/>
        </w:rPr>
        <w:t>for</w:t>
      </w:r>
      <w:r w:rsidRPr="00C00E44">
        <w:rPr>
          <w:i/>
          <w:iCs/>
          <w:color w:val="000000" w:themeColor="text1"/>
          <w:sz w:val="28"/>
          <w:szCs w:val="28"/>
          <w:lang w:val="en-GB"/>
        </w:rPr>
        <w:t xml:space="preserve"> policy measures in national treatment and most-favoured nation</w:t>
      </w:r>
      <w:r w:rsidR="00C16600" w:rsidRPr="00C00E44">
        <w:rPr>
          <w:i/>
          <w:iCs/>
          <w:color w:val="000000" w:themeColor="text1"/>
          <w:sz w:val="28"/>
          <w:szCs w:val="28"/>
          <w:lang w:val="en-GB"/>
        </w:rPr>
        <w:t xml:space="preserve"> clauses</w:t>
      </w:r>
      <w:r w:rsidR="000C6AF7" w:rsidRPr="00C00E44">
        <w:rPr>
          <w:i/>
          <w:iCs/>
          <w:color w:val="000000" w:themeColor="text1"/>
          <w:sz w:val="28"/>
          <w:szCs w:val="28"/>
          <w:lang w:val="en-GB"/>
        </w:rPr>
        <w:t xml:space="preserve">; </w:t>
      </w:r>
      <w:r w:rsidRPr="00C00E44">
        <w:rPr>
          <w:i/>
          <w:iCs/>
          <w:color w:val="000000" w:themeColor="text1"/>
          <w:sz w:val="28"/>
          <w:szCs w:val="28"/>
          <w:lang w:val="en-GB"/>
        </w:rPr>
        <w:t xml:space="preserve">exclusions from the coverage of investments and exceptions for domestic regulatory measures aimed </w:t>
      </w:r>
      <w:r w:rsidR="00C16600" w:rsidRPr="00C00E44">
        <w:rPr>
          <w:i/>
          <w:iCs/>
          <w:color w:val="000000" w:themeColor="text1"/>
          <w:sz w:val="28"/>
          <w:szCs w:val="28"/>
          <w:lang w:val="en-GB"/>
        </w:rPr>
        <w:t>at</w:t>
      </w:r>
      <w:r w:rsidRPr="00C00E44">
        <w:rPr>
          <w:i/>
          <w:iCs/>
          <w:color w:val="000000" w:themeColor="text1"/>
          <w:sz w:val="28"/>
          <w:szCs w:val="28"/>
          <w:lang w:val="en-GB"/>
        </w:rPr>
        <w:t xml:space="preserve"> pursu</w:t>
      </w:r>
      <w:r w:rsidR="00C16600" w:rsidRPr="00C00E44">
        <w:rPr>
          <w:i/>
          <w:iCs/>
          <w:color w:val="000000" w:themeColor="text1"/>
          <w:sz w:val="28"/>
          <w:szCs w:val="28"/>
          <w:lang w:val="en-GB"/>
        </w:rPr>
        <w:t>ing</w:t>
      </w:r>
      <w:r w:rsidRPr="00C00E44">
        <w:rPr>
          <w:i/>
          <w:iCs/>
          <w:color w:val="000000" w:themeColor="text1"/>
          <w:sz w:val="28"/>
          <w:szCs w:val="28"/>
          <w:lang w:val="en-GB"/>
        </w:rPr>
        <w:t xml:space="preserve"> legitimate public policy perspectives</w:t>
      </w:r>
      <w:r w:rsidR="000C6AF7" w:rsidRPr="00C00E44">
        <w:rPr>
          <w:i/>
          <w:iCs/>
          <w:color w:val="000000" w:themeColor="text1"/>
          <w:sz w:val="28"/>
          <w:szCs w:val="28"/>
          <w:lang w:val="en-GB"/>
        </w:rPr>
        <w:t xml:space="preserve">; </w:t>
      </w:r>
      <w:r w:rsidRPr="00C00E44">
        <w:rPr>
          <w:i/>
          <w:iCs/>
          <w:color w:val="000000" w:themeColor="text1"/>
          <w:sz w:val="28"/>
          <w:szCs w:val="28"/>
          <w:lang w:val="en-GB"/>
        </w:rPr>
        <w:t>omissions of FET and umbrella clauses</w:t>
      </w:r>
      <w:r w:rsidR="00546C63" w:rsidRPr="001D1D88">
        <w:rPr>
          <w:color w:val="000000" w:themeColor="text1"/>
          <w:sz w:val="28"/>
          <w:szCs w:val="28"/>
          <w:lang w:val="en-GB"/>
        </w:rPr>
        <w:t>”</w:t>
      </w:r>
      <w:r w:rsidR="000B74C9" w:rsidRPr="001D1D88">
        <w:rPr>
          <w:color w:val="000000" w:themeColor="text1"/>
          <w:sz w:val="28"/>
          <w:szCs w:val="28"/>
          <w:lang w:val="en-GB"/>
        </w:rPr>
        <w:t xml:space="preserve"> </w:t>
      </w:r>
      <w:r w:rsidR="000B74C9" w:rsidRPr="001D1D88">
        <w:rPr>
          <w:color w:val="000000" w:themeColor="text1"/>
          <w:sz w:val="28"/>
          <w:szCs w:val="28"/>
          <w:lang w:val="en-GB" w:eastAsia="en-US"/>
        </w:rPr>
        <w:t>[</w:t>
      </w:r>
      <w:r w:rsidR="004921AB" w:rsidRPr="001D1D88">
        <w:rPr>
          <w:color w:val="000000" w:themeColor="text1"/>
          <w:sz w:val="28"/>
          <w:szCs w:val="28"/>
          <w:lang w:val="en-GB" w:eastAsia="en-US"/>
        </w:rPr>
        <w:t>21</w:t>
      </w:r>
      <w:r w:rsidR="00F86FBF">
        <w:rPr>
          <w:color w:val="000000" w:themeColor="text1"/>
          <w:sz w:val="28"/>
          <w:szCs w:val="28"/>
          <w:lang w:val="en-GB" w:eastAsia="en-US"/>
        </w:rPr>
        <w:t>4</w:t>
      </w:r>
      <w:r w:rsidR="004921AB" w:rsidRPr="001D1D88">
        <w:rPr>
          <w:color w:val="000000" w:themeColor="text1"/>
          <w:sz w:val="28"/>
          <w:szCs w:val="28"/>
          <w:lang w:val="en-GB" w:eastAsia="en-US"/>
        </w:rPr>
        <w:t>, p. 85</w:t>
      </w:r>
      <w:r w:rsidR="000B74C9" w:rsidRPr="001D1D88">
        <w:rPr>
          <w:color w:val="000000" w:themeColor="text1"/>
          <w:sz w:val="28"/>
          <w:szCs w:val="28"/>
          <w:lang w:val="en-GB" w:eastAsia="en-US"/>
        </w:rPr>
        <w:t>]</w:t>
      </w:r>
      <w:r w:rsidRPr="001D1D88">
        <w:rPr>
          <w:color w:val="000000" w:themeColor="text1"/>
          <w:sz w:val="28"/>
          <w:szCs w:val="28"/>
          <w:lang w:val="en-GB"/>
        </w:rPr>
        <w:t>.</w:t>
      </w:r>
    </w:p>
    <w:p w14:paraId="36646705" w14:textId="63A61CB5" w:rsidR="009A7E68" w:rsidRPr="001F5D87" w:rsidRDefault="00E71568" w:rsidP="001F5D87">
      <w:pPr>
        <w:ind w:firstLine="567"/>
        <w:jc w:val="both"/>
        <w:rPr>
          <w:color w:val="000000" w:themeColor="text1"/>
          <w:sz w:val="28"/>
          <w:szCs w:val="28"/>
          <w:lang w:val="en-GB"/>
        </w:rPr>
      </w:pPr>
      <w:r w:rsidRPr="001D1D88">
        <w:rPr>
          <w:color w:val="000000" w:themeColor="text1"/>
          <w:sz w:val="28"/>
          <w:szCs w:val="28"/>
          <w:lang w:val="en-GB"/>
        </w:rPr>
        <w:t xml:space="preserve">These </w:t>
      </w:r>
      <w:r w:rsidR="00546C63" w:rsidRPr="001D1D88">
        <w:rPr>
          <w:color w:val="000000" w:themeColor="text1"/>
          <w:sz w:val="28"/>
          <w:szCs w:val="28"/>
          <w:lang w:val="en-GB"/>
        </w:rPr>
        <w:t>provisions</w:t>
      </w:r>
      <w:r w:rsidRPr="001D1D88">
        <w:rPr>
          <w:color w:val="000000" w:themeColor="text1"/>
          <w:sz w:val="28"/>
          <w:szCs w:val="28"/>
          <w:lang w:val="en-GB"/>
        </w:rPr>
        <w:t xml:space="preserve"> for sustainable development, including environmental, public health, and labour rights, have been incorporated into modernized IIAs and Trade Agreements </w:t>
      </w:r>
      <w:r w:rsidR="00546C63" w:rsidRPr="001D1D88">
        <w:rPr>
          <w:color w:val="000000" w:themeColor="text1"/>
          <w:sz w:val="28"/>
          <w:szCs w:val="28"/>
          <w:lang w:val="en-GB"/>
        </w:rPr>
        <w:t>which contain</w:t>
      </w:r>
      <w:r w:rsidRPr="001D1D88">
        <w:rPr>
          <w:color w:val="000000" w:themeColor="text1"/>
          <w:sz w:val="28"/>
          <w:szCs w:val="28"/>
          <w:lang w:val="en-GB"/>
        </w:rPr>
        <w:t xml:space="preserve"> investment provisions in various ways. For example, the preamble of the recent Regional Comprehensive Economic Partnership Agreement recognizes three pillars of sustainable development</w:t>
      </w:r>
      <w:r w:rsidR="00546C63" w:rsidRPr="001D1D88">
        <w:rPr>
          <w:color w:val="000000" w:themeColor="text1"/>
          <w:sz w:val="28"/>
          <w:szCs w:val="28"/>
          <w:lang w:val="en-GB"/>
        </w:rPr>
        <w:t xml:space="preserve"> and </w:t>
      </w:r>
      <w:r w:rsidRPr="001D1D88">
        <w:rPr>
          <w:color w:val="000000" w:themeColor="text1"/>
          <w:sz w:val="28"/>
          <w:szCs w:val="28"/>
          <w:lang w:val="en-GB"/>
        </w:rPr>
        <w:t>reaffirms the right of each party to regulate in pursuit of legitimate public welfare objectives</w:t>
      </w:r>
      <w:r w:rsidR="00AD5781" w:rsidRPr="001D1D88">
        <w:rPr>
          <w:color w:val="000000" w:themeColor="text1"/>
          <w:sz w:val="28"/>
          <w:szCs w:val="28"/>
          <w:lang w:val="en-GB"/>
        </w:rPr>
        <w:t xml:space="preserve"> </w:t>
      </w:r>
      <w:r w:rsidR="004F076D" w:rsidRPr="001D1D88">
        <w:rPr>
          <w:color w:val="000000" w:themeColor="text1"/>
          <w:sz w:val="28"/>
          <w:szCs w:val="28"/>
          <w:lang w:val="en-GB" w:eastAsia="en-US"/>
        </w:rPr>
        <w:t>[</w:t>
      </w:r>
      <w:r w:rsidR="00FD7BE6" w:rsidRPr="001D1D88">
        <w:rPr>
          <w:color w:val="000000" w:themeColor="text1"/>
          <w:sz w:val="28"/>
          <w:szCs w:val="28"/>
          <w:lang w:val="en-GB" w:eastAsia="en-US"/>
        </w:rPr>
        <w:t>21</w:t>
      </w:r>
      <w:r w:rsidR="00F86FBF">
        <w:rPr>
          <w:color w:val="000000" w:themeColor="text1"/>
          <w:sz w:val="28"/>
          <w:szCs w:val="28"/>
          <w:lang w:val="en-GB" w:eastAsia="en-US"/>
        </w:rPr>
        <w:t>5</w:t>
      </w:r>
      <w:r w:rsidR="004F076D" w:rsidRPr="001D1D88">
        <w:rPr>
          <w:color w:val="000000" w:themeColor="text1"/>
          <w:sz w:val="28"/>
          <w:szCs w:val="28"/>
          <w:lang w:val="en-GB" w:eastAsia="en-US"/>
        </w:rPr>
        <w:t>]</w:t>
      </w:r>
      <w:r w:rsidRPr="001D1D88">
        <w:rPr>
          <w:color w:val="000000" w:themeColor="text1"/>
          <w:sz w:val="28"/>
          <w:szCs w:val="28"/>
          <w:lang w:val="en-GB"/>
        </w:rPr>
        <w:t>.</w:t>
      </w:r>
      <w:r w:rsidR="00FD7BE6" w:rsidRPr="001D1D88">
        <w:rPr>
          <w:color w:val="000000" w:themeColor="text1"/>
          <w:sz w:val="28"/>
          <w:szCs w:val="28"/>
          <w:lang w:val="en-GB"/>
        </w:rPr>
        <w:t xml:space="preserve"> </w:t>
      </w:r>
      <w:r w:rsidRPr="001D1D88">
        <w:rPr>
          <w:color w:val="000000" w:themeColor="text1"/>
          <w:sz w:val="28"/>
          <w:szCs w:val="28"/>
          <w:lang w:val="en-GB"/>
        </w:rPr>
        <w:t xml:space="preserve">The preamble of </w:t>
      </w:r>
      <w:r w:rsidR="00F9225E" w:rsidRPr="001D1D88">
        <w:rPr>
          <w:color w:val="000000" w:themeColor="text1"/>
          <w:sz w:val="28"/>
          <w:szCs w:val="28"/>
          <w:lang w:val="en-GB"/>
        </w:rPr>
        <w:t xml:space="preserve">the </w:t>
      </w:r>
      <w:r w:rsidRPr="001D1D88">
        <w:rPr>
          <w:color w:val="000000" w:themeColor="text1"/>
          <w:sz w:val="28"/>
          <w:szCs w:val="28"/>
          <w:lang w:val="en-GB"/>
        </w:rPr>
        <w:t>Ital</w:t>
      </w:r>
      <w:r w:rsidR="00F9225E" w:rsidRPr="001D1D88">
        <w:rPr>
          <w:color w:val="000000" w:themeColor="text1"/>
          <w:sz w:val="28"/>
          <w:szCs w:val="28"/>
          <w:lang w:val="en-GB"/>
        </w:rPr>
        <w:t>ian</w:t>
      </w:r>
      <w:r w:rsidRPr="001D1D88">
        <w:rPr>
          <w:color w:val="000000" w:themeColor="text1"/>
          <w:sz w:val="28"/>
          <w:szCs w:val="28"/>
          <w:lang w:val="en-GB"/>
        </w:rPr>
        <w:t xml:space="preserve"> 202</w:t>
      </w:r>
      <w:r w:rsidR="00B80100" w:rsidRPr="001D1D88">
        <w:rPr>
          <w:color w:val="000000" w:themeColor="text1"/>
          <w:sz w:val="28"/>
          <w:szCs w:val="28"/>
          <w:lang w:val="en-GB"/>
        </w:rPr>
        <w:t>2</w:t>
      </w:r>
      <w:r w:rsidRPr="001D1D88">
        <w:rPr>
          <w:color w:val="000000" w:themeColor="text1"/>
          <w:sz w:val="28"/>
          <w:szCs w:val="28"/>
          <w:lang w:val="en-GB"/>
        </w:rPr>
        <w:t xml:space="preserve"> Model BIT recognizes </w:t>
      </w:r>
      <w:r w:rsidR="00546C63" w:rsidRPr="001D1D88">
        <w:rPr>
          <w:color w:val="000000" w:themeColor="text1"/>
          <w:sz w:val="28"/>
          <w:szCs w:val="28"/>
          <w:lang w:val="en-GB"/>
        </w:rPr>
        <w:t>that “</w:t>
      </w:r>
      <w:r w:rsidRPr="00711A4A">
        <w:rPr>
          <w:i/>
          <w:iCs/>
          <w:color w:val="000000" w:themeColor="text1"/>
          <w:sz w:val="28"/>
          <w:szCs w:val="28"/>
        </w:rPr>
        <w:t>the provisions of this Agreement preserve the right of the Parties to regulate within their territories in order to achieve legitimate public policy objectives, such as public health, safety, environment, public morals, financial stability, social or consumer protection, and the promotion and protection of cultural diversity</w:t>
      </w:r>
      <w:r w:rsidR="00546C63" w:rsidRPr="001D1D88">
        <w:rPr>
          <w:color w:val="000000" w:themeColor="text1"/>
          <w:sz w:val="28"/>
          <w:szCs w:val="28"/>
          <w:lang w:val="en-GB"/>
        </w:rPr>
        <w:t>”</w:t>
      </w:r>
      <w:r w:rsidR="00C843B0" w:rsidRPr="001D1D88">
        <w:rPr>
          <w:color w:val="000000" w:themeColor="text1"/>
          <w:sz w:val="28"/>
          <w:szCs w:val="28"/>
          <w:lang w:val="en-GB"/>
        </w:rPr>
        <w:t xml:space="preserve"> </w:t>
      </w:r>
      <w:r w:rsidR="00AD5781" w:rsidRPr="001D1D88">
        <w:rPr>
          <w:color w:val="000000" w:themeColor="text1"/>
          <w:sz w:val="28"/>
          <w:szCs w:val="28"/>
          <w:lang w:val="en-GB" w:eastAsia="en-US"/>
        </w:rPr>
        <w:t>[</w:t>
      </w:r>
      <w:r w:rsidR="00C843B0" w:rsidRPr="001D1D88">
        <w:rPr>
          <w:color w:val="000000" w:themeColor="text1"/>
          <w:sz w:val="28"/>
          <w:szCs w:val="28"/>
          <w:lang w:val="en-GB" w:eastAsia="en-US"/>
        </w:rPr>
        <w:t>21</w:t>
      </w:r>
      <w:r w:rsidR="00F86FBF">
        <w:rPr>
          <w:color w:val="000000" w:themeColor="text1"/>
          <w:sz w:val="28"/>
          <w:szCs w:val="28"/>
          <w:lang w:val="en-GB" w:eastAsia="en-US"/>
        </w:rPr>
        <w:t>6</w:t>
      </w:r>
      <w:r w:rsidR="00AD5781" w:rsidRPr="001D1D88">
        <w:rPr>
          <w:color w:val="000000" w:themeColor="text1"/>
          <w:sz w:val="28"/>
          <w:szCs w:val="28"/>
          <w:lang w:val="en-GB" w:eastAsia="en-US"/>
        </w:rPr>
        <w:t>]</w:t>
      </w:r>
      <w:r w:rsidRPr="001D1D88">
        <w:rPr>
          <w:color w:val="000000" w:themeColor="text1"/>
          <w:sz w:val="28"/>
          <w:szCs w:val="28"/>
          <w:lang w:val="en-GB"/>
        </w:rPr>
        <w:t>.</w:t>
      </w:r>
      <w:r w:rsidR="00C843B0" w:rsidRPr="001D1D88">
        <w:rPr>
          <w:color w:val="000000" w:themeColor="text1"/>
          <w:sz w:val="28"/>
          <w:szCs w:val="28"/>
          <w:lang w:val="en-GB"/>
        </w:rPr>
        <w:t xml:space="preserve"> </w:t>
      </w:r>
      <w:r w:rsidR="005E799E" w:rsidRPr="001D1D88">
        <w:rPr>
          <w:color w:val="000000" w:themeColor="text1"/>
          <w:sz w:val="28"/>
          <w:szCs w:val="28"/>
          <w:lang w:val="en-GB"/>
        </w:rPr>
        <w:t>At the same time,</w:t>
      </w:r>
      <w:r w:rsidRPr="001D1D88">
        <w:rPr>
          <w:color w:val="000000" w:themeColor="text1"/>
          <w:sz w:val="28"/>
          <w:szCs w:val="28"/>
          <w:lang w:val="en-GB"/>
        </w:rPr>
        <w:t xml:space="preserve"> </w:t>
      </w:r>
      <w:r w:rsidR="00546C63" w:rsidRPr="001D1D88">
        <w:rPr>
          <w:color w:val="000000" w:themeColor="text1"/>
          <w:sz w:val="28"/>
          <w:szCs w:val="28"/>
          <w:lang w:val="en-GB"/>
        </w:rPr>
        <w:t xml:space="preserve">the </w:t>
      </w:r>
      <w:r w:rsidR="005E799E" w:rsidRPr="001D1D88">
        <w:rPr>
          <w:color w:val="000000" w:themeColor="text1"/>
          <w:sz w:val="28"/>
          <w:szCs w:val="28"/>
          <w:lang w:val="en-GB"/>
        </w:rPr>
        <w:t>recently presented</w:t>
      </w:r>
      <w:r w:rsidRPr="001D1D88">
        <w:rPr>
          <w:color w:val="000000" w:themeColor="text1"/>
          <w:sz w:val="28"/>
          <w:szCs w:val="28"/>
          <w:lang w:val="en-GB"/>
        </w:rPr>
        <w:t xml:space="preserve"> Canad</w:t>
      </w:r>
      <w:r w:rsidR="005E799E" w:rsidRPr="001D1D88">
        <w:rPr>
          <w:color w:val="000000" w:themeColor="text1"/>
          <w:sz w:val="28"/>
          <w:szCs w:val="28"/>
          <w:lang w:val="en-GB"/>
        </w:rPr>
        <w:t xml:space="preserve">ian </w:t>
      </w:r>
      <w:r w:rsidRPr="001D1D88">
        <w:rPr>
          <w:color w:val="000000" w:themeColor="text1"/>
          <w:sz w:val="28"/>
          <w:szCs w:val="28"/>
          <w:lang w:val="en-GB"/>
        </w:rPr>
        <w:t xml:space="preserve">Model BIT </w:t>
      </w:r>
      <w:r w:rsidR="005E799E" w:rsidRPr="001D1D88">
        <w:rPr>
          <w:color w:val="000000" w:themeColor="text1"/>
          <w:sz w:val="28"/>
          <w:szCs w:val="28"/>
          <w:lang w:val="en-GB"/>
        </w:rPr>
        <w:t>of</w:t>
      </w:r>
      <w:r w:rsidRPr="001D1D88">
        <w:rPr>
          <w:color w:val="000000" w:themeColor="text1"/>
          <w:sz w:val="28"/>
          <w:szCs w:val="28"/>
          <w:lang w:val="en-GB"/>
        </w:rPr>
        <w:t xml:space="preserve"> 2021 incorporates a separate robust formulation on the right to regulate for sustainable </w:t>
      </w:r>
      <w:r w:rsidRPr="001D1D88">
        <w:rPr>
          <w:color w:val="000000" w:themeColor="text1"/>
          <w:sz w:val="28"/>
          <w:szCs w:val="28"/>
          <w:lang w:val="en-GB"/>
        </w:rPr>
        <w:lastRenderedPageBreak/>
        <w:t xml:space="preserve">development. Namely, </w:t>
      </w:r>
      <w:r w:rsidR="00AD5781" w:rsidRPr="001D1D88">
        <w:rPr>
          <w:color w:val="000000" w:themeColor="text1"/>
          <w:sz w:val="28"/>
          <w:szCs w:val="28"/>
          <w:lang w:val="en-GB"/>
        </w:rPr>
        <w:t>“</w:t>
      </w:r>
      <w:r w:rsidRPr="00711A4A">
        <w:rPr>
          <w:i/>
          <w:iCs/>
          <w:color w:val="000000" w:themeColor="text1"/>
          <w:sz w:val="28"/>
          <w:szCs w:val="28"/>
          <w:lang w:val="en-GB"/>
        </w:rPr>
        <w:t>the right of each Party to regulate within its territory to achieve legitimate policy objectives, such as with respect to the protection of the environment and addressing climate change; social or consumer protection; or the promotion and protection of health, safety, rights of indigenous peoples, gender equality and cultural diversity</w:t>
      </w:r>
      <w:r w:rsidR="00AD5781" w:rsidRPr="001D1D88">
        <w:rPr>
          <w:color w:val="000000" w:themeColor="text1"/>
          <w:sz w:val="28"/>
          <w:szCs w:val="28"/>
          <w:lang w:val="en-GB"/>
        </w:rPr>
        <w:t>”</w:t>
      </w:r>
      <w:r w:rsidR="00C97184" w:rsidRPr="001D1D88">
        <w:rPr>
          <w:color w:val="000000" w:themeColor="text1"/>
          <w:sz w:val="28"/>
          <w:szCs w:val="28"/>
          <w:lang w:val="en-GB"/>
        </w:rPr>
        <w:t xml:space="preserve"> </w:t>
      </w:r>
      <w:r w:rsidR="00AD5781" w:rsidRPr="001D1D88">
        <w:rPr>
          <w:color w:val="000000" w:themeColor="text1"/>
          <w:sz w:val="28"/>
          <w:szCs w:val="28"/>
          <w:lang w:val="en-GB" w:eastAsia="en-US"/>
        </w:rPr>
        <w:t>[</w:t>
      </w:r>
      <w:r w:rsidR="00C843B0" w:rsidRPr="001D1D88">
        <w:rPr>
          <w:color w:val="000000" w:themeColor="text1"/>
          <w:sz w:val="28"/>
          <w:szCs w:val="28"/>
          <w:lang w:val="en-GB" w:eastAsia="en-US"/>
        </w:rPr>
        <w:t>2</w:t>
      </w:r>
      <w:r w:rsidR="008E4EFD">
        <w:rPr>
          <w:color w:val="000000" w:themeColor="text1"/>
          <w:sz w:val="28"/>
          <w:szCs w:val="28"/>
          <w:lang w:val="en-GB" w:eastAsia="en-US"/>
        </w:rPr>
        <w:t>17</w:t>
      </w:r>
      <w:r w:rsidR="00AD5781" w:rsidRPr="001D1D88">
        <w:rPr>
          <w:color w:val="000000" w:themeColor="text1"/>
          <w:sz w:val="28"/>
          <w:szCs w:val="28"/>
          <w:lang w:val="en-GB" w:eastAsia="en-US"/>
        </w:rPr>
        <w:t>]</w:t>
      </w:r>
      <w:r w:rsidRPr="001D1D88">
        <w:rPr>
          <w:color w:val="000000" w:themeColor="text1"/>
          <w:sz w:val="28"/>
          <w:szCs w:val="28"/>
          <w:lang w:val="en-GB"/>
        </w:rPr>
        <w:t xml:space="preserve">. The </w:t>
      </w:r>
      <w:r w:rsidR="008E4EFD">
        <w:rPr>
          <w:color w:val="000000" w:themeColor="text1"/>
          <w:sz w:val="28"/>
          <w:szCs w:val="28"/>
          <w:lang w:val="en-GB"/>
        </w:rPr>
        <w:t>Dutch</w:t>
      </w:r>
      <w:r w:rsidRPr="001D1D88">
        <w:rPr>
          <w:color w:val="000000" w:themeColor="text1"/>
          <w:sz w:val="28"/>
          <w:szCs w:val="28"/>
          <w:lang w:val="en-GB"/>
        </w:rPr>
        <w:t xml:space="preserve"> 2018 Model BIT incorporates a separate article on sustainable development according to which, inter alia, </w:t>
      </w:r>
      <w:r w:rsidR="00AD5781" w:rsidRPr="001D1D88">
        <w:rPr>
          <w:color w:val="000000" w:themeColor="text1"/>
          <w:sz w:val="28"/>
          <w:szCs w:val="28"/>
          <w:lang w:val="en-GB"/>
        </w:rPr>
        <w:t>“</w:t>
      </w:r>
      <w:r w:rsidRPr="00711A4A">
        <w:rPr>
          <w:i/>
          <w:iCs/>
          <w:color w:val="000000" w:themeColor="text1"/>
          <w:sz w:val="28"/>
          <w:szCs w:val="28"/>
          <w:lang w:val="en-GB"/>
        </w:rPr>
        <w:t>t</w:t>
      </w:r>
      <w:r w:rsidRPr="00711A4A">
        <w:rPr>
          <w:i/>
          <w:iCs/>
          <w:color w:val="000000" w:themeColor="text1"/>
          <w:sz w:val="28"/>
          <w:szCs w:val="28"/>
        </w:rPr>
        <w:t xml:space="preserve">he </w:t>
      </w:r>
      <w:r w:rsidRPr="00711A4A">
        <w:rPr>
          <w:i/>
          <w:iCs/>
          <w:color w:val="000000" w:themeColor="text1"/>
          <w:sz w:val="28"/>
          <w:szCs w:val="28"/>
          <w:lang w:val="en-GB"/>
        </w:rPr>
        <w:t>c</w:t>
      </w:r>
      <w:r w:rsidRPr="00711A4A">
        <w:rPr>
          <w:i/>
          <w:iCs/>
          <w:color w:val="000000" w:themeColor="text1"/>
          <w:sz w:val="28"/>
          <w:szCs w:val="28"/>
        </w:rPr>
        <w:t xml:space="preserve">ontracting </w:t>
      </w:r>
      <w:r w:rsidRPr="00711A4A">
        <w:rPr>
          <w:i/>
          <w:iCs/>
          <w:color w:val="000000" w:themeColor="text1"/>
          <w:sz w:val="28"/>
          <w:szCs w:val="28"/>
          <w:lang w:val="en-GB"/>
        </w:rPr>
        <w:t>p</w:t>
      </w:r>
      <w:r w:rsidRPr="00711A4A">
        <w:rPr>
          <w:i/>
          <w:iCs/>
          <w:color w:val="000000" w:themeColor="text1"/>
          <w:sz w:val="28"/>
          <w:szCs w:val="28"/>
        </w:rPr>
        <w:t xml:space="preserve">arties are committed to </w:t>
      </w:r>
      <w:r w:rsidR="00AD5781" w:rsidRPr="00711A4A">
        <w:rPr>
          <w:i/>
          <w:iCs/>
          <w:color w:val="000000" w:themeColor="text1"/>
          <w:sz w:val="28"/>
          <w:szCs w:val="28"/>
          <w:lang w:val="en-GB"/>
        </w:rPr>
        <w:t>promoting</w:t>
      </w:r>
      <w:r w:rsidRPr="00711A4A">
        <w:rPr>
          <w:i/>
          <w:iCs/>
          <w:color w:val="000000" w:themeColor="text1"/>
          <w:sz w:val="28"/>
          <w:szCs w:val="28"/>
        </w:rPr>
        <w:t xml:space="preserve"> the development of international investment in such a way as to contribute to the objective of sustainable development</w:t>
      </w:r>
      <w:r w:rsidR="00AD5781" w:rsidRPr="001D1D88">
        <w:rPr>
          <w:color w:val="000000" w:themeColor="text1"/>
          <w:sz w:val="28"/>
          <w:szCs w:val="28"/>
          <w:lang w:val="en-GB"/>
        </w:rPr>
        <w:t>”</w:t>
      </w:r>
      <w:r w:rsidR="00C97184" w:rsidRPr="001D1D88">
        <w:rPr>
          <w:color w:val="000000" w:themeColor="text1"/>
          <w:sz w:val="28"/>
          <w:szCs w:val="28"/>
          <w:lang w:val="en-GB"/>
        </w:rPr>
        <w:t xml:space="preserve"> </w:t>
      </w:r>
      <w:r w:rsidR="00AD5781" w:rsidRPr="001D1D88">
        <w:rPr>
          <w:color w:val="000000" w:themeColor="text1"/>
          <w:sz w:val="28"/>
          <w:szCs w:val="28"/>
          <w:lang w:val="en-GB" w:eastAsia="en-US"/>
        </w:rPr>
        <w:t>[</w:t>
      </w:r>
      <w:r w:rsidR="00C97184" w:rsidRPr="001D1D88">
        <w:rPr>
          <w:color w:val="000000" w:themeColor="text1"/>
          <w:sz w:val="28"/>
          <w:szCs w:val="28"/>
          <w:lang w:val="en-GB" w:eastAsia="en-US"/>
        </w:rPr>
        <w:t>2</w:t>
      </w:r>
      <w:r w:rsidR="008E4EFD">
        <w:rPr>
          <w:color w:val="000000" w:themeColor="text1"/>
          <w:sz w:val="28"/>
          <w:szCs w:val="28"/>
          <w:lang w:val="en-GB" w:eastAsia="en-US"/>
        </w:rPr>
        <w:t>18</w:t>
      </w:r>
      <w:r w:rsidR="00AD5781" w:rsidRPr="001D1D88">
        <w:rPr>
          <w:color w:val="000000" w:themeColor="text1"/>
          <w:sz w:val="28"/>
          <w:szCs w:val="28"/>
          <w:lang w:val="en-GB" w:eastAsia="en-US"/>
        </w:rPr>
        <w:t>]</w:t>
      </w:r>
      <w:r w:rsidRPr="001D1D88">
        <w:rPr>
          <w:color w:val="000000" w:themeColor="text1"/>
          <w:sz w:val="28"/>
          <w:szCs w:val="28"/>
          <w:lang w:val="en-GB"/>
        </w:rPr>
        <w:t>.</w:t>
      </w:r>
      <w:r w:rsidR="00C97184" w:rsidRPr="001D1D88">
        <w:rPr>
          <w:color w:val="000000" w:themeColor="text1"/>
          <w:sz w:val="28"/>
          <w:szCs w:val="28"/>
          <w:lang w:val="en-GB"/>
        </w:rPr>
        <w:t xml:space="preserve"> </w:t>
      </w:r>
      <w:r w:rsidRPr="001D1D88">
        <w:rPr>
          <w:color w:val="000000" w:themeColor="text1"/>
          <w:sz w:val="28"/>
          <w:szCs w:val="28"/>
          <w:lang w:val="en-GB"/>
        </w:rPr>
        <w:t xml:space="preserve">Article 2 of this Model BIT incorporates the explicit right to regulate </w:t>
      </w:r>
      <w:r w:rsidR="00D120D6" w:rsidRPr="001D1D88">
        <w:rPr>
          <w:color w:val="000000" w:themeColor="text1"/>
          <w:sz w:val="28"/>
          <w:szCs w:val="28"/>
          <w:lang w:val="en-GB"/>
        </w:rPr>
        <w:t xml:space="preserve">provisions: </w:t>
      </w:r>
      <w:r w:rsidR="00AD5781" w:rsidRPr="001D1D88">
        <w:rPr>
          <w:color w:val="000000" w:themeColor="text1"/>
          <w:sz w:val="28"/>
          <w:szCs w:val="28"/>
          <w:lang w:val="en-GB"/>
        </w:rPr>
        <w:t>“</w:t>
      </w:r>
      <w:r w:rsidRPr="00711A4A">
        <w:rPr>
          <w:i/>
          <w:iCs/>
          <w:color w:val="000000" w:themeColor="text1"/>
          <w:sz w:val="28"/>
          <w:szCs w:val="28"/>
          <w:lang w:val="en-GB"/>
        </w:rPr>
        <w:t>t</w:t>
      </w:r>
      <w:r w:rsidRPr="00711A4A">
        <w:rPr>
          <w:i/>
          <w:iCs/>
          <w:color w:val="000000" w:themeColor="text1"/>
          <w:sz w:val="28"/>
          <w:szCs w:val="28"/>
        </w:rPr>
        <w:t>he provisions of this Agreement shall not affect the right of the Contracting Parties to regulate within their territories necessary to achieve legitimate policy objectives such as the protection of public health, safety, environment, public morals, labor rights, animal welfare, social or consumer protection or for prudential financial reasons</w:t>
      </w:r>
      <w:r w:rsidR="00292971" w:rsidRPr="00711A4A">
        <w:rPr>
          <w:i/>
          <w:iCs/>
          <w:color w:val="000000" w:themeColor="text1"/>
          <w:sz w:val="28"/>
          <w:szCs w:val="28"/>
        </w:rPr>
        <w:t>…</w:t>
      </w:r>
      <w:r w:rsidRPr="00711A4A">
        <w:rPr>
          <w:i/>
          <w:iCs/>
          <w:color w:val="000000" w:themeColor="text1"/>
          <w:sz w:val="28"/>
          <w:szCs w:val="28"/>
        </w:rPr>
        <w:t xml:space="preserve"> </w:t>
      </w:r>
      <w:r w:rsidR="00D120D6" w:rsidRPr="00711A4A">
        <w:rPr>
          <w:i/>
          <w:iCs/>
          <w:color w:val="000000" w:themeColor="text1"/>
          <w:sz w:val="28"/>
          <w:szCs w:val="28"/>
          <w:lang w:val="en-GB"/>
        </w:rPr>
        <w:t>[t]</w:t>
      </w:r>
      <w:r w:rsidRPr="00711A4A">
        <w:rPr>
          <w:i/>
          <w:iCs/>
          <w:color w:val="000000" w:themeColor="text1"/>
          <w:sz w:val="28"/>
          <w:szCs w:val="28"/>
        </w:rPr>
        <w:t>he mere fact that a Contracting Party regulates, including through a modification to its laws, in a manner which negatively affects an investment or interferes with an investor’s expectations, including its expectation of profits, is not a breach of an obligation under this Agreement</w:t>
      </w:r>
      <w:r w:rsidR="00AD5781" w:rsidRPr="001D1D88">
        <w:rPr>
          <w:color w:val="000000" w:themeColor="text1"/>
          <w:sz w:val="28"/>
          <w:szCs w:val="28"/>
          <w:lang w:val="en-GB"/>
        </w:rPr>
        <w:t>”</w:t>
      </w:r>
      <w:r w:rsidR="00AD5781" w:rsidRPr="001D1D88">
        <w:rPr>
          <w:color w:val="000000" w:themeColor="text1"/>
          <w:sz w:val="28"/>
          <w:szCs w:val="28"/>
          <w:lang w:val="en-GB" w:eastAsia="en-US"/>
        </w:rPr>
        <w:t xml:space="preserve"> [</w:t>
      </w:r>
      <w:r w:rsidR="008D5D44" w:rsidRPr="001D1D88">
        <w:rPr>
          <w:color w:val="000000" w:themeColor="text1"/>
          <w:sz w:val="28"/>
          <w:szCs w:val="28"/>
          <w:lang w:val="en-GB" w:eastAsia="en-US"/>
        </w:rPr>
        <w:t>2</w:t>
      </w:r>
      <w:r w:rsidR="008E4EFD">
        <w:rPr>
          <w:color w:val="000000" w:themeColor="text1"/>
          <w:sz w:val="28"/>
          <w:szCs w:val="28"/>
          <w:lang w:val="en-GB" w:eastAsia="en-US"/>
        </w:rPr>
        <w:t>18</w:t>
      </w:r>
      <w:r w:rsidR="00AD5781" w:rsidRPr="001D1D88">
        <w:rPr>
          <w:color w:val="000000" w:themeColor="text1"/>
          <w:sz w:val="28"/>
          <w:szCs w:val="28"/>
          <w:lang w:val="en-GB" w:eastAsia="en-US"/>
        </w:rPr>
        <w:t>]</w:t>
      </w:r>
      <w:r w:rsidRPr="001D1D88">
        <w:rPr>
          <w:color w:val="000000" w:themeColor="text1"/>
          <w:sz w:val="28"/>
          <w:szCs w:val="28"/>
        </w:rPr>
        <w:t xml:space="preserve">. </w:t>
      </w:r>
    </w:p>
    <w:p w14:paraId="173B8501" w14:textId="77777777" w:rsidR="00E71568" w:rsidRPr="001D1D88" w:rsidRDefault="00E71568" w:rsidP="00342CA2">
      <w:pPr>
        <w:ind w:firstLine="284"/>
        <w:jc w:val="both"/>
        <w:rPr>
          <w:color w:val="000000" w:themeColor="text1"/>
          <w:sz w:val="28"/>
          <w:szCs w:val="28"/>
        </w:rPr>
      </w:pPr>
    </w:p>
    <w:p w14:paraId="6AF0A781" w14:textId="3A3B10BF" w:rsidR="00B3300D" w:rsidRPr="00463563" w:rsidRDefault="00706C13" w:rsidP="00463563">
      <w:pPr>
        <w:pStyle w:val="3"/>
        <w:ind w:left="567"/>
        <w:jc w:val="both"/>
        <w:rPr>
          <w:rFonts w:ascii="Times New Roman" w:hAnsi="Times New Roman" w:cs="Times New Roman"/>
          <w:b/>
          <w:bCs/>
          <w:color w:val="000000" w:themeColor="text1"/>
          <w:sz w:val="28"/>
          <w:szCs w:val="28"/>
        </w:rPr>
      </w:pPr>
      <w:bookmarkStart w:id="12" w:name="_Toc124275249"/>
      <w:r w:rsidRPr="00463563">
        <w:rPr>
          <w:rFonts w:ascii="Times New Roman" w:hAnsi="Times New Roman" w:cs="Times New Roman"/>
          <w:b/>
          <w:bCs/>
          <w:color w:val="000000" w:themeColor="text1"/>
          <w:sz w:val="28"/>
          <w:szCs w:val="28"/>
        </w:rPr>
        <w:t>Findings and concluding remarks</w:t>
      </w:r>
      <w:r w:rsidR="00727FD3" w:rsidRPr="00463563">
        <w:rPr>
          <w:rFonts w:ascii="Times New Roman" w:hAnsi="Times New Roman" w:cs="Times New Roman"/>
          <w:b/>
          <w:bCs/>
          <w:color w:val="000000" w:themeColor="text1"/>
          <w:sz w:val="28"/>
          <w:szCs w:val="28"/>
        </w:rPr>
        <w:t xml:space="preserve"> on Chapter 1</w:t>
      </w:r>
      <w:bookmarkEnd w:id="12"/>
    </w:p>
    <w:p w14:paraId="369E05A4" w14:textId="42DEB97A" w:rsidR="00B3300D" w:rsidRDefault="00B3300D" w:rsidP="00B3300D">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This Chapter </w:t>
      </w:r>
      <w:r>
        <w:rPr>
          <w:rFonts w:eastAsia="Verdana"/>
          <w:color w:val="000000" w:themeColor="text1"/>
          <w:sz w:val="28"/>
          <w:szCs w:val="28"/>
          <w:lang w:val="en-GB"/>
        </w:rPr>
        <w:t>was</w:t>
      </w:r>
      <w:r w:rsidRPr="001D1D88">
        <w:rPr>
          <w:rFonts w:eastAsia="Verdana"/>
          <w:color w:val="000000" w:themeColor="text1"/>
          <w:sz w:val="28"/>
          <w:szCs w:val="28"/>
          <w:lang w:val="en-GB"/>
        </w:rPr>
        <w:t xml:space="preserve"> important for this dissertation from two perspectives. </w:t>
      </w:r>
      <w:r w:rsidRPr="001D1D88">
        <w:rPr>
          <w:color w:val="000000" w:themeColor="text1"/>
          <w:sz w:val="28"/>
          <w:szCs w:val="28"/>
          <w:lang w:val="en-GB"/>
        </w:rPr>
        <w:t xml:space="preserve">Both of them are interrelated. </w:t>
      </w:r>
      <w:r w:rsidRPr="001D1D88">
        <w:rPr>
          <w:rFonts w:eastAsia="Verdana"/>
          <w:color w:val="000000" w:themeColor="text1"/>
          <w:sz w:val="28"/>
          <w:szCs w:val="28"/>
          <w:lang w:val="en-GB"/>
        </w:rPr>
        <w:t xml:space="preserve">First, </w:t>
      </w:r>
      <w:r w:rsidR="003C76D5" w:rsidRPr="001D1D88">
        <w:rPr>
          <w:rFonts w:eastAsia="Verdana"/>
          <w:color w:val="000000" w:themeColor="text1"/>
          <w:sz w:val="28"/>
          <w:szCs w:val="28"/>
          <w:lang w:val="en-GB"/>
        </w:rPr>
        <w:t xml:space="preserve">Sub-Chapter 1.1 </w:t>
      </w:r>
      <w:r w:rsidRPr="001D1D88">
        <w:rPr>
          <w:rFonts w:eastAsia="Verdana"/>
          <w:color w:val="000000" w:themeColor="text1"/>
          <w:sz w:val="28"/>
          <w:szCs w:val="28"/>
          <w:lang w:val="en-GB"/>
        </w:rPr>
        <w:t>help</w:t>
      </w:r>
      <w:r>
        <w:rPr>
          <w:rFonts w:eastAsia="Verdana"/>
          <w:color w:val="000000" w:themeColor="text1"/>
          <w:sz w:val="28"/>
          <w:szCs w:val="28"/>
          <w:lang w:val="en-GB"/>
        </w:rPr>
        <w:t>ed</w:t>
      </w:r>
      <w:r w:rsidRPr="001D1D88">
        <w:rPr>
          <w:rFonts w:eastAsia="Verdana"/>
          <w:color w:val="000000" w:themeColor="text1"/>
          <w:sz w:val="28"/>
          <w:szCs w:val="28"/>
          <w:lang w:val="en-GB"/>
        </w:rPr>
        <w:t xml:space="preserve"> with an understanding of the features that cumulatively make the energy sector unique such as actors, stakeholders, nature, </w:t>
      </w:r>
      <w:r>
        <w:rPr>
          <w:rFonts w:eastAsia="Verdana"/>
          <w:color w:val="000000" w:themeColor="text1"/>
          <w:sz w:val="28"/>
          <w:szCs w:val="28"/>
          <w:lang w:val="en-GB"/>
        </w:rPr>
        <w:t xml:space="preserve">risks </w:t>
      </w:r>
      <w:r w:rsidRPr="001D1D88">
        <w:rPr>
          <w:rFonts w:eastAsia="Verdana"/>
          <w:color w:val="000000" w:themeColor="text1"/>
          <w:sz w:val="28"/>
          <w:szCs w:val="28"/>
          <w:lang w:val="en-GB"/>
        </w:rPr>
        <w:t xml:space="preserve">and its complexity. </w:t>
      </w:r>
      <w:r>
        <w:rPr>
          <w:rFonts w:eastAsia="Verdana"/>
          <w:color w:val="000000" w:themeColor="text1"/>
          <w:sz w:val="28"/>
          <w:szCs w:val="28"/>
          <w:lang w:val="en-GB"/>
        </w:rPr>
        <w:t>D</w:t>
      </w:r>
      <w:r w:rsidRPr="001D1D88">
        <w:rPr>
          <w:rFonts w:eastAsia="Verdana"/>
          <w:color w:val="000000" w:themeColor="text1"/>
          <w:sz w:val="28"/>
          <w:szCs w:val="28"/>
          <w:lang w:val="en-GB"/>
        </w:rPr>
        <w:t xml:space="preserve">eveloping energy resources to ensure a constant energy supply is vital for all actors and stakeholders in the energy sector. </w:t>
      </w:r>
      <w:r w:rsidRPr="001D1D88">
        <w:rPr>
          <w:rFonts w:eastAsia="Verdana"/>
          <w:color w:val="000000" w:themeColor="text1"/>
          <w:sz w:val="28"/>
          <w:szCs w:val="28"/>
        </w:rPr>
        <w:t xml:space="preserve">Increasing demands and strategic importance make the energy sector susceptible </w:t>
      </w:r>
      <w:r w:rsidRPr="001D1D88">
        <w:rPr>
          <w:rFonts w:eastAsia="Verdana"/>
          <w:color w:val="000000" w:themeColor="text1"/>
          <w:sz w:val="28"/>
          <w:szCs w:val="28"/>
          <w:lang w:val="en-GB"/>
        </w:rPr>
        <w:t xml:space="preserve">to a clash of regulatory rights and investment protection. The balance issue between regulatory rights and investment protection truly stems from the role of parties to energy transactions, state sovereignty over energy resources, </w:t>
      </w:r>
      <w:r w:rsidRPr="001D1D88">
        <w:rPr>
          <w:rFonts w:eastAsia="Verdana"/>
          <w:color w:val="000000" w:themeColor="text1"/>
          <w:sz w:val="28"/>
          <w:szCs w:val="28"/>
          <w:lang w:val="en-US"/>
        </w:rPr>
        <w:t xml:space="preserve">the </w:t>
      </w:r>
      <w:r w:rsidRPr="001D1D88">
        <w:rPr>
          <w:rFonts w:eastAsia="Verdana"/>
          <w:color w:val="000000" w:themeColor="text1"/>
          <w:sz w:val="28"/>
          <w:szCs w:val="28"/>
          <w:lang w:val="en-GB"/>
        </w:rPr>
        <w:t xml:space="preserve">complexity of high-risk energy projects, investors’ private interests in profit generation within </w:t>
      </w:r>
      <w:r w:rsidRPr="001D1D88">
        <w:rPr>
          <w:rFonts w:eastAsia="Verdana"/>
          <w:color w:val="000000" w:themeColor="text1"/>
          <w:sz w:val="28"/>
          <w:szCs w:val="28"/>
          <w:lang w:val="en-US"/>
        </w:rPr>
        <w:t xml:space="preserve">a </w:t>
      </w:r>
      <w:r w:rsidRPr="001D1D88">
        <w:rPr>
          <w:rFonts w:eastAsia="Verdana"/>
          <w:color w:val="000000" w:themeColor="text1"/>
          <w:sz w:val="28"/>
          <w:szCs w:val="28"/>
          <w:lang w:val="en-GB"/>
        </w:rPr>
        <w:t>safe legal and business environment and State’s public responsibilities to mitigate risks of pollution of the environment and to protect the public health</w:t>
      </w:r>
      <w:r w:rsidRPr="00C56A4A">
        <w:rPr>
          <w:rFonts w:eastAsia="Verdana"/>
          <w:color w:val="000000" w:themeColor="text1"/>
          <w:sz w:val="28"/>
          <w:szCs w:val="28"/>
          <w:lang w:val="en-US"/>
        </w:rPr>
        <w:t xml:space="preserve"> </w:t>
      </w:r>
      <w:r>
        <w:rPr>
          <w:rFonts w:eastAsia="Verdana"/>
          <w:color w:val="000000" w:themeColor="text1"/>
          <w:sz w:val="28"/>
          <w:szCs w:val="28"/>
          <w:lang w:val="en-US"/>
        </w:rPr>
        <w:t>and maintain energy security</w:t>
      </w:r>
      <w:r w:rsidRPr="001D1D88">
        <w:rPr>
          <w:rFonts w:eastAsia="Verdana"/>
          <w:color w:val="000000" w:themeColor="text1"/>
          <w:sz w:val="28"/>
          <w:szCs w:val="28"/>
          <w:lang w:val="en-GB"/>
        </w:rPr>
        <w:t>.</w:t>
      </w:r>
      <w:r>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Such understanding </w:t>
      </w:r>
      <w:r w:rsidR="003C76D5">
        <w:rPr>
          <w:rFonts w:eastAsia="Verdana"/>
          <w:color w:val="000000" w:themeColor="text1"/>
          <w:sz w:val="28"/>
          <w:szCs w:val="28"/>
          <w:lang w:val="en-GB"/>
        </w:rPr>
        <w:t>was</w:t>
      </w:r>
      <w:r w:rsidRPr="001D1D88">
        <w:rPr>
          <w:rFonts w:eastAsia="Verdana"/>
          <w:color w:val="000000" w:themeColor="text1"/>
          <w:sz w:val="28"/>
          <w:szCs w:val="28"/>
          <w:lang w:val="en-GB"/>
        </w:rPr>
        <w:t xml:space="preserve"> a prerequisite for critical evaluation of the causes of the imbalance between regulatory rights and investment protection. </w:t>
      </w:r>
    </w:p>
    <w:p w14:paraId="757E677E" w14:textId="1649BC27" w:rsidR="003C76D5" w:rsidRPr="00F047B3" w:rsidRDefault="003C76D5" w:rsidP="00F047B3">
      <w:pPr>
        <w:ind w:firstLine="567"/>
        <w:jc w:val="both"/>
        <w:rPr>
          <w:color w:val="000000" w:themeColor="text1"/>
          <w:sz w:val="28"/>
          <w:szCs w:val="28"/>
          <w:shd w:val="clear" w:color="auto" w:fill="FFFFFF"/>
          <w:lang w:val="en-GB"/>
        </w:rPr>
      </w:pPr>
      <w:r w:rsidRPr="001D1D88">
        <w:rPr>
          <w:rFonts w:eastAsia="Verdana"/>
          <w:color w:val="000000" w:themeColor="text1"/>
          <w:sz w:val="28"/>
          <w:szCs w:val="28"/>
          <w:lang w:val="en-GB"/>
        </w:rPr>
        <w:t>Based on two conducted case studies in this dissertation: Kazakhstan and the EU, it is seen ongoing global energy policy shifts.</w:t>
      </w:r>
      <w:r w:rsidRPr="001D1D88">
        <w:rPr>
          <w:color w:val="000000" w:themeColor="text1"/>
          <w:sz w:val="28"/>
          <w:szCs w:val="28"/>
          <w:lang w:val="en-GB" w:eastAsia="en-US"/>
        </w:rPr>
        <w:t xml:space="preserve"> </w:t>
      </w:r>
      <w:r w:rsidRPr="001D1D88">
        <w:rPr>
          <w:rFonts w:eastAsia="Verdana"/>
          <w:color w:val="000000" w:themeColor="text1"/>
          <w:sz w:val="28"/>
          <w:szCs w:val="28"/>
          <w:lang w:val="en-GB"/>
        </w:rPr>
        <w:t xml:space="preserve">There are the </w:t>
      </w:r>
      <w:r w:rsidR="00F047B3">
        <w:rPr>
          <w:rFonts w:eastAsia="Verdana"/>
          <w:color w:val="000000" w:themeColor="text1"/>
          <w:sz w:val="28"/>
          <w:szCs w:val="28"/>
          <w:lang w:val="en-GB"/>
        </w:rPr>
        <w:t xml:space="preserve">ECT </w:t>
      </w:r>
      <w:r w:rsidRPr="001D1D88">
        <w:rPr>
          <w:rFonts w:eastAsia="Verdana"/>
          <w:color w:val="000000" w:themeColor="text1"/>
          <w:sz w:val="28"/>
          <w:szCs w:val="28"/>
          <w:lang w:val="en-GB"/>
        </w:rPr>
        <w:t xml:space="preserve">Contracting Parties' emerging regulatory rights for sustainable development, such as the transition from traditional fossil fuels into clean-energy sources, environment, labor, and public health concerns. These have </w:t>
      </w:r>
      <w:r w:rsidRPr="001D1D88">
        <w:rPr>
          <w:color w:val="000000" w:themeColor="text1"/>
          <w:sz w:val="28"/>
          <w:szCs w:val="28"/>
          <w:shd w:val="clear" w:color="auto" w:fill="FFFFFF"/>
          <w:lang w:val="en-GB"/>
        </w:rPr>
        <w:t>brought about</w:t>
      </w:r>
      <w:r w:rsidRPr="001D1D88">
        <w:rPr>
          <w:color w:val="000000" w:themeColor="text1"/>
          <w:sz w:val="28"/>
          <w:szCs w:val="28"/>
          <w:shd w:val="clear" w:color="auto" w:fill="FFFFFF"/>
        </w:rPr>
        <w:t xml:space="preserve"> </w:t>
      </w:r>
      <w:r w:rsidRPr="001D1D88">
        <w:rPr>
          <w:color w:val="000000" w:themeColor="text1"/>
          <w:sz w:val="28"/>
          <w:szCs w:val="28"/>
          <w:shd w:val="clear" w:color="auto" w:fill="FFFFFF"/>
          <w:lang w:val="en-GB"/>
        </w:rPr>
        <w:t>changes</w:t>
      </w:r>
      <w:r w:rsidRPr="001D1D88">
        <w:rPr>
          <w:color w:val="000000" w:themeColor="text1"/>
          <w:sz w:val="28"/>
          <w:szCs w:val="28"/>
          <w:shd w:val="clear" w:color="auto" w:fill="FFFFFF"/>
        </w:rPr>
        <w:t xml:space="preserve"> </w:t>
      </w:r>
      <w:r w:rsidRPr="001D1D88">
        <w:rPr>
          <w:color w:val="000000" w:themeColor="text1"/>
          <w:sz w:val="28"/>
          <w:szCs w:val="28"/>
          <w:shd w:val="clear" w:color="auto" w:fill="FFFFFF"/>
          <w:lang w:val="en-GB"/>
        </w:rPr>
        <w:t>in the</w:t>
      </w:r>
      <w:r w:rsidRPr="001D1D88">
        <w:rPr>
          <w:color w:val="000000" w:themeColor="text1"/>
          <w:sz w:val="28"/>
          <w:szCs w:val="28"/>
          <w:shd w:val="clear" w:color="auto" w:fill="FFFFFF"/>
        </w:rPr>
        <w:t xml:space="preserve"> </w:t>
      </w:r>
      <w:r w:rsidRPr="001D1D88">
        <w:rPr>
          <w:color w:val="000000" w:themeColor="text1"/>
          <w:sz w:val="28"/>
          <w:szCs w:val="28"/>
          <w:shd w:val="clear" w:color="auto" w:fill="FFFFFF"/>
          <w:lang w:val="en-GB"/>
        </w:rPr>
        <w:t xml:space="preserve">type of regulatory measures adopted by ECT Contracting Parties. </w:t>
      </w:r>
      <w:r w:rsidRPr="001D1D88">
        <w:rPr>
          <w:color w:val="000000" w:themeColor="text1"/>
          <w:sz w:val="28"/>
          <w:szCs w:val="28"/>
          <w:lang w:val="en-GB" w:eastAsia="en-US"/>
        </w:rPr>
        <w:t xml:space="preserve">Based on international commitments, inter alia, ECT Contracting Parties have changed their energy policy. They have taken measures on the national level to mitigate climate change and foster sustainable development. </w:t>
      </w:r>
      <w:r w:rsidRPr="001D1D88">
        <w:rPr>
          <w:color w:val="000000" w:themeColor="text1"/>
          <w:sz w:val="28"/>
          <w:szCs w:val="28"/>
          <w:shd w:val="clear" w:color="auto" w:fill="FFFFFF"/>
          <w:lang w:val="en-GB"/>
        </w:rPr>
        <w:t xml:space="preserve">The more common regulatory risk in the petroleum sector related to expropriating and directly </w:t>
      </w:r>
      <w:r w:rsidRPr="001D1D88">
        <w:rPr>
          <w:color w:val="000000" w:themeColor="text1"/>
          <w:sz w:val="28"/>
          <w:szCs w:val="28"/>
          <w:shd w:val="clear" w:color="auto" w:fill="FFFFFF"/>
          <w:lang w:val="en-GB"/>
        </w:rPr>
        <w:lastRenderedPageBreak/>
        <w:t xml:space="preserve">intervening in the contract rights of the investors has lessened overall, however, the risk of intervention in or expropriation of ownership rights remains in some ex-USSR states whose economies are still in transition. Instead, </w:t>
      </w:r>
      <w:r>
        <w:rPr>
          <w:color w:val="000000" w:themeColor="text1"/>
          <w:sz w:val="28"/>
          <w:szCs w:val="28"/>
          <w:shd w:val="clear" w:color="auto" w:fill="FFFFFF"/>
          <w:lang w:val="en-GB"/>
        </w:rPr>
        <w:t xml:space="preserve">ECT </w:t>
      </w:r>
      <w:r w:rsidRPr="001D1D88">
        <w:rPr>
          <w:color w:val="000000" w:themeColor="text1"/>
          <w:sz w:val="28"/>
          <w:szCs w:val="28"/>
          <w:shd w:val="clear" w:color="auto" w:fill="FFFFFF"/>
          <w:lang w:val="en-GB"/>
        </w:rPr>
        <w:t xml:space="preserve">Contracting Parties have started to implement complex regulatory measures that do not completely undermine investors’ business model but rather diminish the expected rate of return. This same trend is expected to continue for the foreseeable future. </w:t>
      </w:r>
    </w:p>
    <w:p w14:paraId="674B28FC" w14:textId="68BA37A8" w:rsidR="00B3300D" w:rsidRPr="00ED6A31" w:rsidRDefault="00B3300D" w:rsidP="003C76D5">
      <w:pPr>
        <w:ind w:firstLine="567"/>
        <w:jc w:val="both"/>
        <w:rPr>
          <w:rFonts w:eastAsiaTheme="minorHAnsi"/>
          <w:color w:val="000000" w:themeColor="text1"/>
          <w:sz w:val="28"/>
          <w:szCs w:val="28"/>
          <w:lang w:val="en-GB"/>
        </w:rPr>
      </w:pPr>
      <w:r w:rsidRPr="001D1D88">
        <w:rPr>
          <w:rFonts w:eastAsia="Verdana"/>
          <w:color w:val="000000" w:themeColor="text1"/>
          <w:sz w:val="28"/>
          <w:szCs w:val="28"/>
          <w:lang w:val="en-GB"/>
        </w:rPr>
        <w:t xml:space="preserve">Second, </w:t>
      </w:r>
      <w:r w:rsidR="003C76D5">
        <w:rPr>
          <w:rFonts w:eastAsia="Verdana"/>
          <w:color w:val="000000" w:themeColor="text1"/>
          <w:sz w:val="28"/>
          <w:szCs w:val="28"/>
          <w:lang w:val="en-GB"/>
        </w:rPr>
        <w:t>sub-Chapter</w:t>
      </w:r>
      <w:r w:rsidR="003C76D5" w:rsidRPr="001D1D88">
        <w:rPr>
          <w:rFonts w:eastAsia="Verdana"/>
          <w:color w:val="000000" w:themeColor="text1"/>
          <w:sz w:val="28"/>
          <w:szCs w:val="28"/>
          <w:lang w:val="en-GB"/>
        </w:rPr>
        <w:t xml:space="preserve"> 1.2</w:t>
      </w:r>
      <w:r w:rsidR="003C76D5">
        <w:rPr>
          <w:rFonts w:eastAsia="Verdana"/>
          <w:color w:val="000000" w:themeColor="text1"/>
          <w:sz w:val="28"/>
          <w:szCs w:val="28"/>
          <w:lang w:val="en-GB"/>
        </w:rPr>
        <w:t xml:space="preserve"> analyzed</w:t>
      </w:r>
      <w:r w:rsidR="003C76D5" w:rsidRPr="001D1D88">
        <w:rPr>
          <w:rFonts w:eastAsiaTheme="minorHAnsi"/>
          <w:color w:val="000000" w:themeColor="text1"/>
          <w:sz w:val="28"/>
          <w:szCs w:val="28"/>
          <w:lang w:val="en-GB"/>
        </w:rPr>
        <w:t xml:space="preserve"> </w:t>
      </w:r>
      <w:r w:rsidRPr="001D1D88">
        <w:rPr>
          <w:rFonts w:eastAsia="Verdana"/>
          <w:color w:val="000000" w:themeColor="text1"/>
          <w:sz w:val="28"/>
          <w:szCs w:val="28"/>
          <w:lang w:val="en-GB"/>
        </w:rPr>
        <w:t xml:space="preserve">the historical roots of the </w:t>
      </w:r>
      <w:r>
        <w:rPr>
          <w:rFonts w:eastAsia="Verdana"/>
          <w:color w:val="000000" w:themeColor="text1"/>
          <w:sz w:val="28"/>
          <w:szCs w:val="28"/>
          <w:lang w:val="en-GB"/>
        </w:rPr>
        <w:t xml:space="preserve">investment protection </w:t>
      </w:r>
      <w:r w:rsidRPr="001D1D88">
        <w:rPr>
          <w:rFonts w:eastAsia="Verdana"/>
          <w:color w:val="000000" w:themeColor="text1"/>
          <w:sz w:val="28"/>
          <w:szCs w:val="28"/>
          <w:lang w:val="en-GB"/>
        </w:rPr>
        <w:t>in the energy sector</w:t>
      </w:r>
      <w:r>
        <w:rPr>
          <w:rFonts w:eastAsia="Verdana"/>
          <w:color w:val="000000" w:themeColor="text1"/>
          <w:sz w:val="28"/>
          <w:szCs w:val="28"/>
          <w:lang w:val="en-GB"/>
        </w:rPr>
        <w:t xml:space="preserve"> </w:t>
      </w:r>
      <w:r w:rsidR="003C76D5">
        <w:rPr>
          <w:rFonts w:eastAsia="Verdana"/>
          <w:color w:val="000000" w:themeColor="text1"/>
          <w:sz w:val="28"/>
          <w:szCs w:val="28"/>
          <w:lang w:val="en-GB"/>
        </w:rPr>
        <w:t xml:space="preserve">according to </w:t>
      </w:r>
      <w:r w:rsidR="003C76D5" w:rsidRPr="001D1D88">
        <w:rPr>
          <w:rFonts w:eastAsia="Verdana"/>
          <w:color w:val="000000" w:themeColor="text1"/>
          <w:sz w:val="28"/>
          <w:szCs w:val="28"/>
          <w:lang w:val="en-GB"/>
        </w:rPr>
        <w:t>three periods: pre-ECT, ECT</w:t>
      </w:r>
      <w:r w:rsidR="003C76D5" w:rsidRPr="001D1D88">
        <w:rPr>
          <w:rFonts w:eastAsia="Verdana"/>
          <w:color w:val="000000" w:themeColor="text1"/>
          <w:sz w:val="28"/>
          <w:szCs w:val="28"/>
          <w:lang w:val="en-US"/>
        </w:rPr>
        <w:t>,</w:t>
      </w:r>
      <w:r w:rsidR="003C76D5" w:rsidRPr="001D1D88">
        <w:rPr>
          <w:rFonts w:eastAsia="Verdana"/>
          <w:color w:val="000000" w:themeColor="text1"/>
          <w:sz w:val="28"/>
          <w:szCs w:val="28"/>
          <w:lang w:val="en-GB"/>
        </w:rPr>
        <w:t xml:space="preserve"> and modern investment protection.</w:t>
      </w:r>
      <w:r w:rsidR="003C76D5">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The FET under </w:t>
      </w:r>
      <w:r>
        <w:rPr>
          <w:rFonts w:eastAsiaTheme="minorHAnsi"/>
          <w:color w:val="000000" w:themeColor="text1"/>
          <w:sz w:val="28"/>
          <w:szCs w:val="28"/>
          <w:lang w:val="en-GB"/>
        </w:rPr>
        <w:t xml:space="preserve">Article 10 (1) of </w:t>
      </w:r>
      <w:r w:rsidRPr="001D1D88">
        <w:rPr>
          <w:rFonts w:eastAsiaTheme="minorHAnsi"/>
          <w:color w:val="000000" w:themeColor="text1"/>
          <w:sz w:val="28"/>
          <w:szCs w:val="28"/>
          <w:lang w:val="en-GB"/>
        </w:rPr>
        <w:t xml:space="preserve">the ECT is a result of the development of investment protection mechanisms in IIL. </w:t>
      </w:r>
      <w:r w:rsidRPr="001D1D88">
        <w:rPr>
          <w:rFonts w:eastAsia="Verdana"/>
          <w:color w:val="000000" w:themeColor="text1"/>
          <w:sz w:val="28"/>
          <w:szCs w:val="28"/>
          <w:lang w:val="en-GB"/>
        </w:rPr>
        <w:t xml:space="preserve">IIL developed different investment protection mechanisms and the right to regulate norms before incorporating the FET into IIAs. For example, </w:t>
      </w:r>
      <w:r w:rsidRPr="001D1D88">
        <w:rPr>
          <w:rFonts w:eastAsiaTheme="minorHAnsi"/>
          <w:color w:val="000000" w:themeColor="text1"/>
          <w:sz w:val="28"/>
          <w:szCs w:val="28"/>
          <w:lang w:val="en-GB"/>
        </w:rPr>
        <w:t xml:space="preserve">some delicts of FET, such as denial of justice and due process were one of the first mechanisms for investment protection developed under CIL during the 1900-1940s. Later tribunals considered these protection mechanisms as delicts of the FET. While stabilization obligations incorporated in the first petroleum contracts during the 1930-1970s have been later transplanted to the FET, as a result of an expansive interpretation of the FET. </w:t>
      </w:r>
      <w:r w:rsidRPr="001D1D88">
        <w:rPr>
          <w:rFonts w:eastAsia="Verdana"/>
          <w:color w:val="000000" w:themeColor="text1"/>
          <w:sz w:val="28"/>
          <w:szCs w:val="28"/>
          <w:lang w:val="en-GB"/>
        </w:rPr>
        <w:t xml:space="preserve">This public/private competition dynamic also underlies the inclusion of substantive investment protection obligations within the ECT, such as FET, but has a specific effect on the energy sector. In this respect, </w:t>
      </w:r>
      <w:r w:rsidRPr="001D1D88">
        <w:rPr>
          <w:rFonts w:eastAsiaTheme="minorHAnsi"/>
          <w:color w:val="000000" w:themeColor="text1"/>
          <w:sz w:val="28"/>
          <w:szCs w:val="28"/>
          <w:lang w:val="en-GB"/>
        </w:rPr>
        <w:t xml:space="preserve">several doctrinal concepts shed light on historical aspects of investment protection in the energy sector. </w:t>
      </w:r>
    </w:p>
    <w:p w14:paraId="4F9ACB8D" w14:textId="05B7C517" w:rsidR="009446BC" w:rsidRPr="001D1D88" w:rsidRDefault="00FF733D" w:rsidP="003C76D5">
      <w:pPr>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The conclusion of the ECT as a multilateral treaty was a remarkable achievement in IIA evolution. </w:t>
      </w:r>
      <w:r w:rsidR="00E31423" w:rsidRPr="001D1D88">
        <w:rPr>
          <w:rFonts w:eastAsia="Verdana"/>
          <w:color w:val="000000" w:themeColor="text1"/>
          <w:sz w:val="28"/>
          <w:szCs w:val="28"/>
        </w:rPr>
        <w:t xml:space="preserve">The ECT was concluded during the </w:t>
      </w:r>
      <w:r w:rsidR="00E31423" w:rsidRPr="001D1D88">
        <w:rPr>
          <w:rFonts w:eastAsia="Verdana"/>
          <w:color w:val="000000" w:themeColor="text1"/>
          <w:sz w:val="28"/>
          <w:szCs w:val="28"/>
          <w:lang w:val="en-GB"/>
        </w:rPr>
        <w:t>“</w:t>
      </w:r>
      <w:r w:rsidR="00E31423" w:rsidRPr="001D1D88">
        <w:rPr>
          <w:rFonts w:eastAsia="Verdana"/>
          <w:color w:val="000000" w:themeColor="text1"/>
          <w:sz w:val="28"/>
          <w:szCs w:val="28"/>
        </w:rPr>
        <w:t>treatification</w:t>
      </w:r>
      <w:r w:rsidR="00E31423" w:rsidRPr="001D1D88">
        <w:rPr>
          <w:rFonts w:eastAsia="Verdana"/>
          <w:color w:val="000000" w:themeColor="text1"/>
          <w:sz w:val="28"/>
          <w:szCs w:val="28"/>
          <w:lang w:val="en-GB"/>
        </w:rPr>
        <w:t>” phase</w:t>
      </w:r>
      <w:r w:rsidR="00E31423" w:rsidRPr="001D1D88">
        <w:rPr>
          <w:rFonts w:eastAsia="Verdana"/>
          <w:color w:val="000000" w:themeColor="text1"/>
          <w:sz w:val="28"/>
          <w:szCs w:val="28"/>
        </w:rPr>
        <w:t xml:space="preserve"> of </w:t>
      </w:r>
      <w:r w:rsidR="00E31423" w:rsidRPr="001D1D88">
        <w:rPr>
          <w:rFonts w:eastAsia="Verdana"/>
          <w:color w:val="000000" w:themeColor="text1"/>
          <w:sz w:val="28"/>
          <w:szCs w:val="28"/>
          <w:lang w:val="en-GB"/>
        </w:rPr>
        <w:t>IIL</w:t>
      </w:r>
      <w:r w:rsidR="00E31423" w:rsidRPr="001D1D88">
        <w:rPr>
          <w:rFonts w:eastAsia="Verdana"/>
          <w:color w:val="000000" w:themeColor="text1"/>
          <w:sz w:val="28"/>
          <w:szCs w:val="28"/>
        </w:rPr>
        <w:t xml:space="preserve">. </w:t>
      </w:r>
      <w:r w:rsidR="00E31423" w:rsidRPr="001D1D88">
        <w:rPr>
          <w:color w:val="000000" w:themeColor="text1"/>
          <w:sz w:val="28"/>
          <w:szCs w:val="28"/>
          <w:shd w:val="clear" w:color="auto" w:fill="FFFFFF"/>
        </w:rPr>
        <w:t xml:space="preserve">The </w:t>
      </w:r>
      <w:r w:rsidR="00E31423" w:rsidRPr="001D1D88">
        <w:rPr>
          <w:color w:val="000000" w:themeColor="text1"/>
          <w:sz w:val="28"/>
          <w:szCs w:val="28"/>
          <w:shd w:val="clear" w:color="auto" w:fill="FFFFFF"/>
          <w:lang w:val="en-GB"/>
        </w:rPr>
        <w:t>inclusion</w:t>
      </w:r>
      <w:r w:rsidR="00E31423" w:rsidRPr="001D1D88">
        <w:rPr>
          <w:color w:val="000000" w:themeColor="text1"/>
          <w:sz w:val="28"/>
          <w:szCs w:val="28"/>
          <w:shd w:val="clear" w:color="auto" w:fill="FFFFFF"/>
        </w:rPr>
        <w:t xml:space="preserve"> of investment protection </w:t>
      </w:r>
      <w:r w:rsidR="00E31423" w:rsidRPr="001D1D88">
        <w:rPr>
          <w:color w:val="000000" w:themeColor="text1"/>
          <w:sz w:val="28"/>
          <w:szCs w:val="28"/>
          <w:shd w:val="clear" w:color="auto" w:fill="FFFFFF"/>
          <w:lang w:val="en-GB"/>
        </w:rPr>
        <w:t xml:space="preserve">provisions in ECT, for example, </w:t>
      </w:r>
      <w:r w:rsidR="00E31423" w:rsidRPr="001D1D88">
        <w:rPr>
          <w:color w:val="000000" w:themeColor="text1"/>
          <w:sz w:val="28"/>
          <w:szCs w:val="28"/>
          <w:shd w:val="clear" w:color="auto" w:fill="FFFFFF"/>
        </w:rPr>
        <w:t>the FET</w:t>
      </w:r>
      <w:r w:rsidR="00E31423" w:rsidRPr="001D1D88">
        <w:rPr>
          <w:color w:val="000000" w:themeColor="text1"/>
          <w:sz w:val="28"/>
          <w:szCs w:val="28"/>
          <w:shd w:val="clear" w:color="auto" w:fill="FFFFFF"/>
          <w:lang w:val="en-GB"/>
        </w:rPr>
        <w:t>,</w:t>
      </w:r>
      <w:r w:rsidR="00E31423" w:rsidRPr="001D1D88">
        <w:rPr>
          <w:color w:val="000000" w:themeColor="text1"/>
          <w:sz w:val="28"/>
          <w:szCs w:val="28"/>
          <w:shd w:val="clear" w:color="auto" w:fill="FFFFFF"/>
        </w:rPr>
        <w:t xml:space="preserve"> was </w:t>
      </w:r>
      <w:r w:rsidR="00E31423" w:rsidRPr="001D1D88">
        <w:rPr>
          <w:color w:val="000000" w:themeColor="text1"/>
          <w:sz w:val="28"/>
          <w:szCs w:val="28"/>
          <w:shd w:val="clear" w:color="auto" w:fill="FFFFFF"/>
          <w:lang w:val="en-GB"/>
        </w:rPr>
        <w:t>especially</w:t>
      </w:r>
      <w:r w:rsidR="00E31423" w:rsidRPr="001D1D88">
        <w:rPr>
          <w:color w:val="000000" w:themeColor="text1"/>
          <w:sz w:val="28"/>
          <w:szCs w:val="28"/>
          <w:shd w:val="clear" w:color="auto" w:fill="FFFFFF"/>
        </w:rPr>
        <w:t xml:space="preserve"> due to the </w:t>
      </w:r>
      <w:r w:rsidR="00E31423" w:rsidRPr="001D1D88">
        <w:rPr>
          <w:color w:val="000000" w:themeColor="text1"/>
          <w:sz w:val="28"/>
          <w:szCs w:val="28"/>
        </w:rPr>
        <w:t>instability in</w:t>
      </w:r>
      <w:r w:rsidR="00E31423" w:rsidRPr="001D1D88">
        <w:rPr>
          <w:color w:val="000000" w:themeColor="text1"/>
          <w:sz w:val="28"/>
          <w:szCs w:val="28"/>
          <w:lang w:val="en-GB"/>
        </w:rPr>
        <w:t xml:space="preserve"> the regulatory environment of</w:t>
      </w:r>
      <w:r w:rsidR="00E31423" w:rsidRPr="001D1D88">
        <w:rPr>
          <w:color w:val="000000" w:themeColor="text1"/>
          <w:sz w:val="28"/>
          <w:szCs w:val="28"/>
        </w:rPr>
        <w:t xml:space="preserve"> </w:t>
      </w:r>
      <w:r w:rsidR="00E31423" w:rsidRPr="001D1D88">
        <w:rPr>
          <w:color w:val="000000" w:themeColor="text1"/>
          <w:sz w:val="28"/>
          <w:szCs w:val="28"/>
          <w:lang w:val="en-GB"/>
        </w:rPr>
        <w:t xml:space="preserve">ex-USSR states. </w:t>
      </w:r>
      <w:r w:rsidR="00E31423" w:rsidRPr="001D1D88">
        <w:rPr>
          <w:color w:val="000000" w:themeColor="text1"/>
          <w:sz w:val="28"/>
          <w:szCs w:val="28"/>
          <w:shd w:val="clear" w:color="auto" w:fill="FFFFFF"/>
        </w:rPr>
        <w:t xml:space="preserve">Such protections were important for </w:t>
      </w:r>
      <w:r w:rsidR="00E31423" w:rsidRPr="001D1D88">
        <w:rPr>
          <w:color w:val="000000" w:themeColor="text1"/>
          <w:sz w:val="28"/>
          <w:szCs w:val="28"/>
          <w:shd w:val="clear" w:color="auto" w:fill="FFFFFF"/>
          <w:lang w:val="en-GB"/>
        </w:rPr>
        <w:t>EU</w:t>
      </w:r>
      <w:r w:rsidR="00E31423" w:rsidRPr="001D1D88">
        <w:rPr>
          <w:color w:val="000000" w:themeColor="text1"/>
          <w:sz w:val="28"/>
          <w:szCs w:val="28"/>
          <w:shd w:val="clear" w:color="auto" w:fill="FFFFFF"/>
        </w:rPr>
        <w:t xml:space="preserve"> investors who were going to invest billions of dollars in the </w:t>
      </w:r>
      <w:r w:rsidR="00E31423" w:rsidRPr="001D1D88">
        <w:rPr>
          <w:color w:val="000000" w:themeColor="text1"/>
          <w:sz w:val="28"/>
          <w:szCs w:val="28"/>
          <w:shd w:val="clear" w:color="auto" w:fill="FFFFFF"/>
          <w:lang w:val="en-GB"/>
        </w:rPr>
        <w:t xml:space="preserve">petroleum </w:t>
      </w:r>
      <w:r w:rsidR="00E31423" w:rsidRPr="001D1D88">
        <w:rPr>
          <w:color w:val="000000" w:themeColor="text1"/>
          <w:sz w:val="28"/>
          <w:szCs w:val="28"/>
          <w:shd w:val="clear" w:color="auto" w:fill="FFFFFF"/>
        </w:rPr>
        <w:t xml:space="preserve">sector of </w:t>
      </w:r>
      <w:r w:rsidR="00E31423" w:rsidRPr="001D1D88">
        <w:rPr>
          <w:color w:val="000000" w:themeColor="text1"/>
          <w:sz w:val="28"/>
          <w:szCs w:val="28"/>
          <w:shd w:val="clear" w:color="auto" w:fill="FFFFFF"/>
          <w:lang w:val="en-GB"/>
        </w:rPr>
        <w:t>the CIS.</w:t>
      </w:r>
      <w:r w:rsidR="00320826" w:rsidRPr="001D1D88">
        <w:rPr>
          <w:rFonts w:eastAsiaTheme="minorHAnsi"/>
          <w:color w:val="000000" w:themeColor="text1"/>
          <w:sz w:val="28"/>
          <w:szCs w:val="28"/>
          <w:lang w:val="en-GB"/>
        </w:rPr>
        <w:t xml:space="preserve"> </w:t>
      </w:r>
    </w:p>
    <w:p w14:paraId="091DEB9A" w14:textId="58B32F83" w:rsidR="00AA6AB8" w:rsidRDefault="00AA6AB8" w:rsidP="00F047B3">
      <w:pPr>
        <w:ind w:firstLine="567"/>
        <w:jc w:val="both"/>
        <w:rPr>
          <w:color w:val="000000" w:themeColor="text1"/>
          <w:sz w:val="28"/>
          <w:szCs w:val="28"/>
          <w:lang w:val="en-GB" w:eastAsia="en-US"/>
        </w:rPr>
      </w:pPr>
      <w:r w:rsidRPr="001D1D88">
        <w:rPr>
          <w:rFonts w:eastAsiaTheme="minorHAnsi"/>
          <w:color w:val="000000" w:themeColor="text1"/>
          <w:sz w:val="28"/>
          <w:szCs w:val="28"/>
          <w:lang w:val="en-GB"/>
        </w:rPr>
        <w:t>E</w:t>
      </w:r>
      <w:r w:rsidR="00320826" w:rsidRPr="001D1D88">
        <w:rPr>
          <w:rFonts w:eastAsiaTheme="minorHAnsi"/>
          <w:color w:val="000000" w:themeColor="text1"/>
          <w:sz w:val="28"/>
          <w:szCs w:val="28"/>
          <w:lang w:val="en-GB"/>
        </w:rPr>
        <w:t xml:space="preserve">arlier </w:t>
      </w:r>
      <w:r w:rsidR="00320826" w:rsidRPr="001D1D88">
        <w:rPr>
          <w:color w:val="000000" w:themeColor="text1"/>
          <w:sz w:val="28"/>
          <w:szCs w:val="28"/>
          <w:lang w:val="en-GB" w:eastAsia="en-US"/>
        </w:rPr>
        <w:t>IIAs, including ECT</w:t>
      </w:r>
      <w:r w:rsidR="000B256B" w:rsidRPr="001D1D88">
        <w:rPr>
          <w:color w:val="000000" w:themeColor="text1"/>
          <w:sz w:val="28"/>
          <w:szCs w:val="28"/>
          <w:lang w:val="en-GB" w:eastAsia="en-US"/>
        </w:rPr>
        <w:t xml:space="preserve">, however, </w:t>
      </w:r>
      <w:r w:rsidRPr="001D1D88">
        <w:rPr>
          <w:color w:val="000000" w:themeColor="text1"/>
          <w:sz w:val="28"/>
          <w:szCs w:val="28"/>
          <w:lang w:val="en-GB" w:eastAsia="en-US"/>
        </w:rPr>
        <w:t xml:space="preserve">mainly focused on investment protection. It made </w:t>
      </w:r>
      <w:r w:rsidR="00D87629" w:rsidRPr="001D1D88">
        <w:rPr>
          <w:color w:val="000000" w:themeColor="text1"/>
          <w:sz w:val="28"/>
          <w:szCs w:val="28"/>
          <w:lang w:val="en-GB" w:eastAsia="en-US"/>
        </w:rPr>
        <w:t xml:space="preserve">it </w:t>
      </w:r>
      <w:r w:rsidR="00320826" w:rsidRPr="001D1D88">
        <w:rPr>
          <w:color w:val="000000" w:themeColor="text1"/>
          <w:sz w:val="28"/>
          <w:szCs w:val="28"/>
          <w:lang w:val="en-GB" w:eastAsia="en-US"/>
        </w:rPr>
        <w:t>difficult for host states to achieve essential public policy goals, including development goals and protection of environmental, human rights, and labor rights</w:t>
      </w:r>
      <w:r w:rsidR="006D25A2" w:rsidRPr="001D1D88">
        <w:rPr>
          <w:color w:val="000000" w:themeColor="text1"/>
          <w:sz w:val="28"/>
          <w:szCs w:val="28"/>
          <w:lang w:val="en-GB" w:eastAsia="en-US"/>
        </w:rPr>
        <w:t xml:space="preserve">. </w:t>
      </w:r>
      <w:r w:rsidR="001D1393" w:rsidRPr="001D1D88">
        <w:rPr>
          <w:color w:val="000000" w:themeColor="text1"/>
          <w:sz w:val="28"/>
          <w:szCs w:val="28"/>
          <w:shd w:val="clear" w:color="auto" w:fill="FFFFFF"/>
          <w:lang w:val="en-GB"/>
        </w:rPr>
        <w:t xml:space="preserve">In this </w:t>
      </w:r>
      <w:r w:rsidR="001F0CFC" w:rsidRPr="001D1D88">
        <w:rPr>
          <w:color w:val="000000" w:themeColor="text1"/>
          <w:sz w:val="28"/>
          <w:szCs w:val="28"/>
          <w:shd w:val="clear" w:color="auto" w:fill="FFFFFF"/>
          <w:lang w:val="en-GB"/>
        </w:rPr>
        <w:t>vein</w:t>
      </w:r>
      <w:r w:rsidR="001D1393" w:rsidRPr="001D1D88">
        <w:rPr>
          <w:color w:val="000000" w:themeColor="text1"/>
          <w:sz w:val="28"/>
          <w:szCs w:val="28"/>
          <w:shd w:val="clear" w:color="auto" w:fill="FFFFFF"/>
          <w:lang w:val="en-GB"/>
        </w:rPr>
        <w:t xml:space="preserve">, there is </w:t>
      </w:r>
      <w:r w:rsidR="00D87629" w:rsidRPr="001D1D88">
        <w:rPr>
          <w:color w:val="000000" w:themeColor="text1"/>
          <w:sz w:val="28"/>
          <w:szCs w:val="28"/>
          <w:shd w:val="clear" w:color="auto" w:fill="FFFFFF"/>
          <w:lang w:val="en-GB"/>
        </w:rPr>
        <w:t xml:space="preserve">an </w:t>
      </w:r>
      <w:r w:rsidR="001D1393" w:rsidRPr="001D1D88">
        <w:rPr>
          <w:color w:val="000000" w:themeColor="text1"/>
          <w:sz w:val="28"/>
          <w:szCs w:val="28"/>
          <w:shd w:val="clear" w:color="auto" w:fill="FFFFFF"/>
          <w:lang w:val="en-GB"/>
        </w:rPr>
        <w:t xml:space="preserve">emerging modern treaty regime balancing the host state and investor interests. </w:t>
      </w:r>
      <w:r w:rsidRPr="001D1D88">
        <w:rPr>
          <w:color w:val="000000" w:themeColor="text1"/>
          <w:sz w:val="28"/>
          <w:szCs w:val="28"/>
          <w:lang w:val="en-GB" w:eastAsia="en-US"/>
        </w:rPr>
        <w:t xml:space="preserve">It suggested that </w:t>
      </w:r>
      <w:r w:rsidRPr="001D1D88">
        <w:rPr>
          <w:color w:val="000000" w:themeColor="text1"/>
          <w:sz w:val="28"/>
          <w:szCs w:val="28"/>
          <w:lang w:val="en-US"/>
        </w:rPr>
        <w:t xml:space="preserve">IIL should abandon its preoccupancy </w:t>
      </w:r>
      <w:r w:rsidR="00030AA8" w:rsidRPr="001D1D88">
        <w:rPr>
          <w:color w:val="000000" w:themeColor="text1"/>
          <w:sz w:val="28"/>
          <w:szCs w:val="28"/>
          <w:lang w:val="en-US"/>
        </w:rPr>
        <w:t xml:space="preserve">role on investment protection </w:t>
      </w:r>
      <w:r w:rsidRPr="001D1D88">
        <w:rPr>
          <w:color w:val="000000" w:themeColor="text1"/>
          <w:sz w:val="28"/>
          <w:szCs w:val="28"/>
          <w:lang w:val="en-US"/>
        </w:rPr>
        <w:t xml:space="preserve">and </w:t>
      </w:r>
      <w:r w:rsidR="00030AA8" w:rsidRPr="001D1D88">
        <w:rPr>
          <w:color w:val="000000" w:themeColor="text1"/>
          <w:sz w:val="28"/>
          <w:szCs w:val="28"/>
          <w:lang w:val="en-US"/>
        </w:rPr>
        <w:t>reserve a regulatory space for</w:t>
      </w:r>
      <w:r w:rsidRPr="001D1D88">
        <w:rPr>
          <w:color w:val="000000" w:themeColor="text1"/>
          <w:sz w:val="28"/>
          <w:szCs w:val="28"/>
          <w:lang w:val="en-US"/>
        </w:rPr>
        <w:t xml:space="preserve"> </w:t>
      </w:r>
      <w:r w:rsidR="001F0CFC" w:rsidRPr="001D1D88">
        <w:rPr>
          <w:color w:val="000000" w:themeColor="text1"/>
          <w:sz w:val="28"/>
          <w:szCs w:val="28"/>
          <w:lang w:val="en-US"/>
        </w:rPr>
        <w:t>States’</w:t>
      </w:r>
      <w:r w:rsidRPr="001D1D88">
        <w:rPr>
          <w:color w:val="000000" w:themeColor="text1"/>
          <w:sz w:val="28"/>
          <w:szCs w:val="28"/>
          <w:lang w:val="en-US"/>
        </w:rPr>
        <w:t xml:space="preserve"> sustainable development</w:t>
      </w:r>
      <w:r w:rsidR="001F0CFC" w:rsidRPr="001D1D88">
        <w:rPr>
          <w:color w:val="000000" w:themeColor="text1"/>
          <w:sz w:val="28"/>
          <w:szCs w:val="28"/>
          <w:lang w:val="en-US"/>
        </w:rPr>
        <w:t xml:space="preserve"> and </w:t>
      </w:r>
      <w:r w:rsidR="001F0CFC" w:rsidRPr="001D1D88">
        <w:rPr>
          <w:color w:val="000000" w:themeColor="text1"/>
          <w:sz w:val="28"/>
          <w:szCs w:val="28"/>
          <w:lang w:val="en-GB" w:eastAsia="en-US"/>
        </w:rPr>
        <w:t>essential public policy goals</w:t>
      </w:r>
      <w:r w:rsidR="001F0CFC" w:rsidRPr="001D1D88">
        <w:rPr>
          <w:color w:val="000000" w:themeColor="text1"/>
          <w:sz w:val="28"/>
          <w:szCs w:val="28"/>
          <w:lang w:val="en-US"/>
        </w:rPr>
        <w:t xml:space="preserve">. </w:t>
      </w:r>
    </w:p>
    <w:p w14:paraId="6D32A6DA" w14:textId="4B37F979" w:rsidR="00F047B3" w:rsidRDefault="00F047B3" w:rsidP="00F047B3">
      <w:pPr>
        <w:ind w:firstLine="567"/>
        <w:jc w:val="both"/>
        <w:rPr>
          <w:color w:val="000000" w:themeColor="text1"/>
          <w:sz w:val="28"/>
          <w:szCs w:val="28"/>
          <w:lang w:val="en-GB" w:eastAsia="en-US"/>
        </w:rPr>
      </w:pPr>
    </w:p>
    <w:p w14:paraId="02B0F2A9" w14:textId="14CA0604" w:rsidR="00F047B3" w:rsidRDefault="00F047B3" w:rsidP="00463563">
      <w:pPr>
        <w:jc w:val="both"/>
        <w:rPr>
          <w:color w:val="000000" w:themeColor="text1"/>
          <w:sz w:val="28"/>
          <w:szCs w:val="28"/>
          <w:shd w:val="clear" w:color="auto" w:fill="FFFFFF"/>
          <w:lang w:val="en-GB"/>
        </w:rPr>
      </w:pPr>
    </w:p>
    <w:p w14:paraId="17897FA1" w14:textId="418FDC53" w:rsidR="00D23B5C" w:rsidRDefault="00D23B5C" w:rsidP="00021A4C">
      <w:pPr>
        <w:tabs>
          <w:tab w:val="left" w:pos="567"/>
        </w:tabs>
        <w:jc w:val="both"/>
        <w:rPr>
          <w:color w:val="000000" w:themeColor="text1"/>
          <w:sz w:val="28"/>
          <w:szCs w:val="28"/>
          <w:lang w:val="en-GB"/>
        </w:rPr>
      </w:pPr>
    </w:p>
    <w:p w14:paraId="47042488" w14:textId="6B55BA50" w:rsidR="00F44F31" w:rsidRDefault="00F44F31" w:rsidP="00021A4C">
      <w:pPr>
        <w:tabs>
          <w:tab w:val="left" w:pos="567"/>
        </w:tabs>
        <w:jc w:val="both"/>
        <w:rPr>
          <w:color w:val="000000" w:themeColor="text1"/>
          <w:sz w:val="28"/>
          <w:szCs w:val="28"/>
          <w:lang w:val="en-GB"/>
        </w:rPr>
      </w:pPr>
    </w:p>
    <w:p w14:paraId="52D99017" w14:textId="323A6E17" w:rsidR="00F44F31" w:rsidRDefault="00F44F31" w:rsidP="00021A4C">
      <w:pPr>
        <w:tabs>
          <w:tab w:val="left" w:pos="567"/>
        </w:tabs>
        <w:jc w:val="both"/>
        <w:rPr>
          <w:color w:val="000000" w:themeColor="text1"/>
          <w:sz w:val="28"/>
          <w:szCs w:val="28"/>
          <w:lang w:val="en-GB"/>
        </w:rPr>
      </w:pPr>
    </w:p>
    <w:p w14:paraId="069E427F" w14:textId="77777777" w:rsidR="00F44F31" w:rsidRPr="00021A4C" w:rsidRDefault="00F44F31" w:rsidP="00021A4C">
      <w:pPr>
        <w:tabs>
          <w:tab w:val="left" w:pos="567"/>
        </w:tabs>
        <w:jc w:val="both"/>
        <w:rPr>
          <w:color w:val="000000" w:themeColor="text1"/>
          <w:sz w:val="28"/>
          <w:szCs w:val="28"/>
          <w:lang w:val="en-GB"/>
        </w:rPr>
      </w:pPr>
    </w:p>
    <w:p w14:paraId="2D30840E" w14:textId="1CF2BDF3" w:rsidR="00F27B1D" w:rsidRPr="007658E0" w:rsidRDefault="00055A74" w:rsidP="00F61EF4">
      <w:pPr>
        <w:pStyle w:val="1"/>
        <w:spacing w:before="0" w:beforeAutospacing="0" w:after="0" w:afterAutospacing="0"/>
        <w:ind w:firstLine="567"/>
        <w:jc w:val="both"/>
        <w:rPr>
          <w:color w:val="000000" w:themeColor="text1"/>
          <w:sz w:val="28"/>
          <w:szCs w:val="28"/>
        </w:rPr>
      </w:pPr>
      <w:bookmarkStart w:id="13" w:name="_Toc124275250"/>
      <w:r w:rsidRPr="008946C1">
        <w:rPr>
          <w:color w:val="000000" w:themeColor="text1"/>
          <w:sz w:val="28"/>
          <w:szCs w:val="28"/>
        </w:rPr>
        <w:lastRenderedPageBreak/>
        <w:t>2</w:t>
      </w:r>
      <w:r w:rsidR="00EB5FD0" w:rsidRPr="008946C1">
        <w:rPr>
          <w:color w:val="000000" w:themeColor="text1"/>
          <w:sz w:val="28"/>
          <w:szCs w:val="28"/>
        </w:rPr>
        <w:t xml:space="preserve">. THE </w:t>
      </w:r>
      <w:r w:rsidR="00FE2D80" w:rsidRPr="008946C1">
        <w:rPr>
          <w:color w:val="000000" w:themeColor="text1"/>
          <w:sz w:val="28"/>
          <w:szCs w:val="28"/>
        </w:rPr>
        <w:t xml:space="preserve">ISSUE OF </w:t>
      </w:r>
      <w:r w:rsidR="00475F80" w:rsidRPr="008946C1">
        <w:rPr>
          <w:color w:val="000000" w:themeColor="text1"/>
          <w:sz w:val="28"/>
          <w:szCs w:val="28"/>
        </w:rPr>
        <w:t xml:space="preserve">BALANCE </w:t>
      </w:r>
      <w:r w:rsidR="006C6E52" w:rsidRPr="008946C1">
        <w:rPr>
          <w:color w:val="000000" w:themeColor="text1"/>
          <w:sz w:val="28"/>
          <w:szCs w:val="28"/>
        </w:rPr>
        <w:t xml:space="preserve">BETWEEN INVESTMENT PROTECTION AND REGULATORY RIGHTS IN </w:t>
      </w:r>
      <w:r w:rsidR="009F671F" w:rsidRPr="008946C1">
        <w:rPr>
          <w:color w:val="000000" w:themeColor="text1"/>
          <w:sz w:val="28"/>
          <w:szCs w:val="28"/>
        </w:rPr>
        <w:t xml:space="preserve">THE </w:t>
      </w:r>
      <w:r w:rsidR="00AF76AC" w:rsidRPr="008946C1">
        <w:rPr>
          <w:color w:val="000000" w:themeColor="text1"/>
          <w:sz w:val="28"/>
          <w:szCs w:val="28"/>
        </w:rPr>
        <w:t xml:space="preserve">APPLICATION OF </w:t>
      </w:r>
      <w:r w:rsidR="006C6E52" w:rsidRPr="008946C1">
        <w:rPr>
          <w:color w:val="000000" w:themeColor="text1"/>
          <w:sz w:val="28"/>
          <w:szCs w:val="28"/>
        </w:rPr>
        <w:t>FAIR AND EQUITABLE TREATMENT</w:t>
      </w:r>
      <w:r w:rsidR="00344475" w:rsidRPr="008946C1">
        <w:rPr>
          <w:color w:val="000000" w:themeColor="text1"/>
          <w:sz w:val="28"/>
          <w:szCs w:val="28"/>
        </w:rPr>
        <w:t xml:space="preserve"> </w:t>
      </w:r>
      <w:r w:rsidR="00633E7A">
        <w:rPr>
          <w:color w:val="000000" w:themeColor="text1"/>
          <w:sz w:val="28"/>
          <w:szCs w:val="28"/>
        </w:rPr>
        <w:t>UNDER THE ENERGY CHARTER TREATY</w:t>
      </w:r>
      <w:bookmarkEnd w:id="13"/>
      <w:r w:rsidR="002F1D61" w:rsidRPr="001D1D88">
        <w:rPr>
          <w:color w:val="000000" w:themeColor="text1"/>
          <w:sz w:val="28"/>
          <w:szCs w:val="28"/>
        </w:rPr>
        <w:t xml:space="preserve"> </w:t>
      </w:r>
    </w:p>
    <w:p w14:paraId="74EAE57C" w14:textId="77777777" w:rsidR="0032076A" w:rsidRPr="001D1D88" w:rsidRDefault="0032076A" w:rsidP="00342CA2">
      <w:pPr>
        <w:tabs>
          <w:tab w:val="left" w:pos="284"/>
        </w:tabs>
        <w:ind w:left="-141"/>
        <w:jc w:val="both"/>
        <w:rPr>
          <w:color w:val="000000" w:themeColor="text1"/>
          <w:sz w:val="28"/>
          <w:szCs w:val="28"/>
        </w:rPr>
      </w:pPr>
    </w:p>
    <w:p w14:paraId="5505E4B5" w14:textId="3CC248E8" w:rsidR="002956F4" w:rsidRPr="00303ACD" w:rsidRDefault="00055A74" w:rsidP="00303ACD">
      <w:pPr>
        <w:pStyle w:val="2"/>
        <w:spacing w:before="0"/>
        <w:ind w:left="567"/>
        <w:jc w:val="both"/>
        <w:rPr>
          <w:rFonts w:ascii="Times New Roman" w:eastAsia="Verdana" w:hAnsi="Times New Roman" w:cs="Times New Roman"/>
          <w:b/>
          <w:bCs/>
          <w:color w:val="000000" w:themeColor="text1"/>
          <w:sz w:val="28"/>
          <w:szCs w:val="28"/>
        </w:rPr>
      </w:pPr>
      <w:bookmarkStart w:id="14" w:name="_Toc124275251"/>
      <w:r w:rsidRPr="00463563">
        <w:rPr>
          <w:rFonts w:ascii="Times New Roman" w:hAnsi="Times New Roman" w:cs="Times New Roman"/>
          <w:b/>
          <w:bCs/>
          <w:color w:val="000000" w:themeColor="text1"/>
          <w:sz w:val="28"/>
          <w:szCs w:val="28"/>
        </w:rPr>
        <w:t>2</w:t>
      </w:r>
      <w:r w:rsidR="002956F4" w:rsidRPr="00463563">
        <w:rPr>
          <w:rFonts w:ascii="Times New Roman" w:hAnsi="Times New Roman" w:cs="Times New Roman"/>
          <w:b/>
          <w:bCs/>
          <w:color w:val="000000" w:themeColor="text1"/>
          <w:sz w:val="28"/>
          <w:szCs w:val="28"/>
        </w:rPr>
        <w:t>.</w:t>
      </w:r>
      <w:r w:rsidR="00CF3E32" w:rsidRPr="00463563">
        <w:rPr>
          <w:rFonts w:ascii="Times New Roman" w:hAnsi="Times New Roman" w:cs="Times New Roman"/>
          <w:b/>
          <w:bCs/>
          <w:color w:val="000000" w:themeColor="text1"/>
          <w:sz w:val="28"/>
          <w:szCs w:val="28"/>
        </w:rPr>
        <w:t>1</w:t>
      </w:r>
      <w:r w:rsidR="002956F4" w:rsidRPr="00463563">
        <w:rPr>
          <w:rFonts w:ascii="Times New Roman" w:hAnsi="Times New Roman" w:cs="Times New Roman"/>
          <w:b/>
          <w:bCs/>
          <w:color w:val="000000" w:themeColor="text1"/>
          <w:sz w:val="28"/>
          <w:szCs w:val="28"/>
        </w:rPr>
        <w:t xml:space="preserve"> </w:t>
      </w:r>
      <w:r w:rsidR="00463563" w:rsidRPr="00463563">
        <w:rPr>
          <w:rFonts w:ascii="Times New Roman" w:hAnsi="Times New Roman" w:cs="Times New Roman"/>
          <w:b/>
          <w:bCs/>
          <w:color w:val="000000" w:themeColor="text1"/>
          <w:sz w:val="28"/>
          <w:szCs w:val="28"/>
        </w:rPr>
        <w:t>The issues of</w:t>
      </w:r>
      <w:r w:rsidR="00A30FDD" w:rsidRPr="00463563">
        <w:rPr>
          <w:rFonts w:ascii="Times New Roman" w:hAnsi="Times New Roman" w:cs="Times New Roman"/>
          <w:b/>
          <w:bCs/>
          <w:color w:val="000000" w:themeColor="text1"/>
          <w:sz w:val="28"/>
          <w:szCs w:val="28"/>
        </w:rPr>
        <w:t xml:space="preserve"> </w:t>
      </w:r>
      <w:r w:rsidR="00463563" w:rsidRPr="00463563">
        <w:rPr>
          <w:rFonts w:ascii="Times New Roman" w:eastAsia="Verdana" w:hAnsi="Times New Roman" w:cs="Times New Roman"/>
          <w:b/>
          <w:bCs/>
          <w:color w:val="000000" w:themeColor="text1"/>
          <w:sz w:val="28"/>
          <w:szCs w:val="28"/>
        </w:rPr>
        <w:t>FET in IIL</w:t>
      </w:r>
      <w:bookmarkEnd w:id="14"/>
      <w:r w:rsidR="00FB7507" w:rsidRPr="001D1D88">
        <w:rPr>
          <w:rFonts w:ascii="Times New Roman" w:eastAsia="Verdana" w:hAnsi="Times New Roman" w:cs="Times New Roman"/>
          <w:color w:val="000000" w:themeColor="text1"/>
          <w:sz w:val="28"/>
          <w:szCs w:val="28"/>
        </w:rPr>
        <w:t xml:space="preserve"> </w:t>
      </w:r>
    </w:p>
    <w:p w14:paraId="42C0DF9F" w14:textId="0EA50E08" w:rsidR="00055A74" w:rsidRPr="00DB7EC1" w:rsidRDefault="00055A74" w:rsidP="00463563">
      <w:pPr>
        <w:pStyle w:val="3"/>
        <w:spacing w:before="0"/>
        <w:ind w:left="567"/>
        <w:jc w:val="both"/>
        <w:rPr>
          <w:rFonts w:ascii="Times New Roman" w:eastAsia="Verdana" w:hAnsi="Times New Roman" w:cs="Times New Roman"/>
          <w:color w:val="000000" w:themeColor="text1"/>
          <w:sz w:val="28"/>
          <w:szCs w:val="28"/>
        </w:rPr>
      </w:pPr>
      <w:bookmarkStart w:id="15" w:name="_Toc124275252"/>
      <w:r w:rsidRPr="00DB7EC1">
        <w:rPr>
          <w:rFonts w:ascii="Times New Roman" w:eastAsia="Verdana" w:hAnsi="Times New Roman" w:cs="Times New Roman"/>
          <w:color w:val="000000" w:themeColor="text1"/>
          <w:sz w:val="28"/>
          <w:szCs w:val="28"/>
        </w:rPr>
        <w:t>2</w:t>
      </w:r>
      <w:r w:rsidR="002956F4" w:rsidRPr="00DB7EC1">
        <w:rPr>
          <w:rFonts w:ascii="Times New Roman" w:eastAsia="Verdana" w:hAnsi="Times New Roman" w:cs="Times New Roman"/>
          <w:color w:val="000000" w:themeColor="text1"/>
          <w:sz w:val="28"/>
          <w:szCs w:val="28"/>
        </w:rPr>
        <w:t>.</w:t>
      </w:r>
      <w:r w:rsidR="00CF3E32" w:rsidRPr="00DB7EC1">
        <w:rPr>
          <w:rFonts w:ascii="Times New Roman" w:eastAsia="Verdana" w:hAnsi="Times New Roman" w:cs="Times New Roman"/>
          <w:color w:val="000000" w:themeColor="text1"/>
          <w:sz w:val="28"/>
          <w:szCs w:val="28"/>
        </w:rPr>
        <w:t>1</w:t>
      </w:r>
      <w:r w:rsidR="002956F4" w:rsidRPr="00DB7EC1">
        <w:rPr>
          <w:rFonts w:ascii="Times New Roman" w:eastAsia="Verdana" w:hAnsi="Times New Roman" w:cs="Times New Roman"/>
          <w:color w:val="000000" w:themeColor="text1"/>
          <w:sz w:val="28"/>
          <w:szCs w:val="28"/>
        </w:rPr>
        <w:t xml:space="preserve">.1 </w:t>
      </w:r>
      <w:r w:rsidR="00DD0AA8" w:rsidRPr="00DB7EC1">
        <w:rPr>
          <w:rFonts w:ascii="Times New Roman" w:eastAsia="Verdana" w:hAnsi="Times New Roman" w:cs="Times New Roman"/>
          <w:color w:val="000000" w:themeColor="text1"/>
          <w:sz w:val="28"/>
          <w:szCs w:val="28"/>
        </w:rPr>
        <w:t xml:space="preserve">Ambiguous </w:t>
      </w:r>
      <w:r w:rsidR="00290F79" w:rsidRPr="00DB7EC1">
        <w:rPr>
          <w:rFonts w:ascii="Times New Roman" w:eastAsia="Verdana" w:hAnsi="Times New Roman" w:cs="Times New Roman"/>
          <w:color w:val="000000" w:themeColor="text1"/>
          <w:sz w:val="28"/>
          <w:szCs w:val="28"/>
        </w:rPr>
        <w:t>FET</w:t>
      </w:r>
      <w:r w:rsidR="00DD0AA8" w:rsidRPr="00DB7EC1">
        <w:rPr>
          <w:rFonts w:ascii="Times New Roman" w:eastAsia="Verdana" w:hAnsi="Times New Roman" w:cs="Times New Roman"/>
          <w:color w:val="000000" w:themeColor="text1"/>
          <w:sz w:val="28"/>
          <w:szCs w:val="28"/>
        </w:rPr>
        <w:t xml:space="preserve"> in </w:t>
      </w:r>
      <w:r w:rsidR="00290F79" w:rsidRPr="00DB7EC1">
        <w:rPr>
          <w:rFonts w:ascii="Times New Roman" w:eastAsia="Verdana" w:hAnsi="Times New Roman" w:cs="Times New Roman"/>
          <w:color w:val="000000" w:themeColor="text1"/>
          <w:sz w:val="28"/>
          <w:szCs w:val="28"/>
        </w:rPr>
        <w:t>IIL</w:t>
      </w:r>
      <w:r w:rsidR="00D22404" w:rsidRPr="00DB7EC1">
        <w:rPr>
          <w:rFonts w:ascii="Times New Roman" w:eastAsia="Verdana" w:hAnsi="Times New Roman" w:cs="Times New Roman"/>
          <w:color w:val="000000" w:themeColor="text1"/>
          <w:sz w:val="28"/>
          <w:szCs w:val="28"/>
        </w:rPr>
        <w:t xml:space="preserve"> sources</w:t>
      </w:r>
      <w:bookmarkEnd w:id="15"/>
      <w:r w:rsidR="00DD0AA8" w:rsidRPr="00DB7EC1">
        <w:rPr>
          <w:rFonts w:ascii="Times New Roman" w:eastAsia="Verdana" w:hAnsi="Times New Roman" w:cs="Times New Roman"/>
          <w:color w:val="000000" w:themeColor="text1"/>
          <w:sz w:val="28"/>
          <w:szCs w:val="28"/>
        </w:rPr>
        <w:t xml:space="preserve"> </w:t>
      </w:r>
    </w:p>
    <w:p w14:paraId="11EF1DC5" w14:textId="3CF6FD6D" w:rsidR="005A303B" w:rsidRPr="001D1D88" w:rsidRDefault="00EA54D3" w:rsidP="009029B7">
      <w:pPr>
        <w:ind w:firstLine="567"/>
        <w:jc w:val="both"/>
        <w:rPr>
          <w:color w:val="000000" w:themeColor="text1"/>
          <w:sz w:val="28"/>
          <w:szCs w:val="28"/>
          <w:lang w:val="en-GB"/>
        </w:rPr>
      </w:pPr>
      <w:r w:rsidRPr="001D1D88">
        <w:rPr>
          <w:color w:val="000000" w:themeColor="text1"/>
          <w:sz w:val="28"/>
          <w:szCs w:val="28"/>
          <w:lang w:val="en-GB"/>
        </w:rPr>
        <w:t>FET is</w:t>
      </w:r>
      <w:r w:rsidR="00FE2D80" w:rsidRPr="001D1D88">
        <w:rPr>
          <w:color w:val="000000" w:themeColor="text1"/>
          <w:sz w:val="28"/>
          <w:szCs w:val="28"/>
          <w:lang w:val="en-GB"/>
        </w:rPr>
        <w:t xml:space="preserve"> currently</w:t>
      </w:r>
      <w:r w:rsidRPr="001D1D88">
        <w:rPr>
          <w:color w:val="000000" w:themeColor="text1"/>
          <w:sz w:val="28"/>
          <w:szCs w:val="28"/>
          <w:lang w:val="en-GB"/>
        </w:rPr>
        <w:t xml:space="preserve"> </w:t>
      </w:r>
      <w:r w:rsidR="00CF6CB0" w:rsidRPr="001D1D88">
        <w:rPr>
          <w:color w:val="000000" w:themeColor="text1"/>
          <w:sz w:val="28"/>
          <w:szCs w:val="28"/>
          <w:lang w:val="en-GB"/>
        </w:rPr>
        <w:t xml:space="preserve">a </w:t>
      </w:r>
      <w:r w:rsidRPr="001D1D88">
        <w:rPr>
          <w:color w:val="000000" w:themeColor="text1"/>
          <w:sz w:val="28"/>
          <w:szCs w:val="28"/>
          <w:lang w:val="en-GB"/>
        </w:rPr>
        <w:t>wide</w:t>
      </w:r>
      <w:r w:rsidR="007D282C" w:rsidRPr="001D1D88">
        <w:rPr>
          <w:color w:val="000000" w:themeColor="text1"/>
          <w:sz w:val="28"/>
          <w:szCs w:val="28"/>
          <w:lang w:val="en-GB"/>
        </w:rPr>
        <w:t>ly</w:t>
      </w:r>
      <w:r w:rsidR="005B472B" w:rsidRPr="001D1D88">
        <w:rPr>
          <w:color w:val="000000" w:themeColor="text1"/>
          <w:sz w:val="28"/>
          <w:szCs w:val="28"/>
          <w:lang w:val="en-GB"/>
        </w:rPr>
        <w:t xml:space="preserve"> </w:t>
      </w:r>
      <w:r w:rsidRPr="001D1D88">
        <w:rPr>
          <w:color w:val="000000" w:themeColor="text1"/>
          <w:sz w:val="28"/>
          <w:szCs w:val="28"/>
          <w:lang w:val="en-GB"/>
        </w:rPr>
        <w:t xml:space="preserve">incorporated treaty </w:t>
      </w:r>
      <w:r w:rsidR="007D282C" w:rsidRPr="001D1D88">
        <w:rPr>
          <w:color w:val="000000" w:themeColor="text1"/>
          <w:sz w:val="28"/>
          <w:szCs w:val="28"/>
          <w:lang w:val="en-GB"/>
        </w:rPr>
        <w:t>clause</w:t>
      </w:r>
      <w:r w:rsidR="00FE2D80" w:rsidRPr="001D1D88">
        <w:rPr>
          <w:color w:val="000000" w:themeColor="text1"/>
          <w:sz w:val="28"/>
          <w:szCs w:val="28"/>
          <w:lang w:val="en-GB"/>
        </w:rPr>
        <w:t xml:space="preserve"> </w:t>
      </w:r>
      <w:r w:rsidRPr="001D1D88">
        <w:rPr>
          <w:color w:val="000000" w:themeColor="text1"/>
          <w:sz w:val="28"/>
          <w:szCs w:val="28"/>
          <w:lang w:val="en-GB"/>
        </w:rPr>
        <w:t xml:space="preserve">and </w:t>
      </w:r>
      <w:r w:rsidR="000C1FF0" w:rsidRPr="001D1D88">
        <w:rPr>
          <w:color w:val="000000" w:themeColor="text1"/>
          <w:sz w:val="28"/>
          <w:szCs w:val="28"/>
          <w:lang w:val="en-US"/>
        </w:rPr>
        <w:t xml:space="preserve">few </w:t>
      </w:r>
      <w:r w:rsidR="00B77346" w:rsidRPr="001D1D88">
        <w:rPr>
          <w:color w:val="000000" w:themeColor="text1"/>
          <w:sz w:val="28"/>
          <w:szCs w:val="28"/>
          <w:lang w:val="en-US"/>
        </w:rPr>
        <w:t>IIAs</w:t>
      </w:r>
      <w:r w:rsidR="000C1FF0" w:rsidRPr="001D1D88">
        <w:rPr>
          <w:color w:val="000000" w:themeColor="text1"/>
          <w:sz w:val="28"/>
          <w:szCs w:val="28"/>
          <w:lang w:val="en-US"/>
        </w:rPr>
        <w:t xml:space="preserve"> </w:t>
      </w:r>
      <w:r w:rsidR="007D282C" w:rsidRPr="001D1D88">
        <w:rPr>
          <w:color w:val="000000" w:themeColor="text1"/>
          <w:sz w:val="28"/>
          <w:szCs w:val="28"/>
          <w:lang w:val="en-US"/>
        </w:rPr>
        <w:t xml:space="preserve">in force </w:t>
      </w:r>
      <w:r w:rsidR="000C1FF0" w:rsidRPr="001D1D88">
        <w:rPr>
          <w:color w:val="000000" w:themeColor="text1"/>
          <w:sz w:val="28"/>
          <w:szCs w:val="28"/>
          <w:lang w:val="en-US"/>
        </w:rPr>
        <w:t>do not contain the FET.</w:t>
      </w:r>
      <w:r w:rsidR="002C2EC7" w:rsidRPr="001D1D88">
        <w:rPr>
          <w:color w:val="000000" w:themeColor="text1"/>
          <w:sz w:val="28"/>
          <w:szCs w:val="28"/>
          <w:lang w:val="en-GB"/>
        </w:rPr>
        <w:t xml:space="preserve"> </w:t>
      </w:r>
      <w:r w:rsidR="00041204" w:rsidRPr="001D1D88">
        <w:rPr>
          <w:color w:val="000000" w:themeColor="text1"/>
          <w:sz w:val="28"/>
          <w:szCs w:val="28"/>
          <w:lang w:val="en-GB"/>
        </w:rPr>
        <w:t>W</w:t>
      </w:r>
      <w:r w:rsidR="00F56E36" w:rsidRPr="001D1D88">
        <w:rPr>
          <w:color w:val="000000" w:themeColor="text1"/>
          <w:sz w:val="28"/>
          <w:szCs w:val="28"/>
        </w:rPr>
        <w:t xml:space="preserve">idespread inclusion of FET in </w:t>
      </w:r>
      <w:r w:rsidR="00F56E36" w:rsidRPr="001D1D88">
        <w:rPr>
          <w:color w:val="000000" w:themeColor="text1"/>
          <w:sz w:val="28"/>
          <w:szCs w:val="28"/>
          <w:lang w:val="en-GB"/>
        </w:rPr>
        <w:t>IIAs</w:t>
      </w:r>
      <w:r w:rsidR="00F56E36" w:rsidRPr="001D1D88">
        <w:rPr>
          <w:color w:val="000000" w:themeColor="text1"/>
          <w:sz w:val="28"/>
          <w:szCs w:val="28"/>
        </w:rPr>
        <w:t xml:space="preserve"> occurred after the 1960s. </w:t>
      </w:r>
      <w:r w:rsidR="00DF1D63" w:rsidRPr="001D1D88">
        <w:rPr>
          <w:color w:val="000000" w:themeColor="text1"/>
          <w:sz w:val="28"/>
          <w:szCs w:val="28"/>
          <w:lang w:val="en-GB"/>
        </w:rPr>
        <w:t>T</w:t>
      </w:r>
      <w:r w:rsidR="00D92F72" w:rsidRPr="001D1D88">
        <w:rPr>
          <w:color w:val="000000" w:themeColor="text1"/>
          <w:sz w:val="28"/>
          <w:szCs w:val="28"/>
        </w:rPr>
        <w:t>here is</w:t>
      </w:r>
      <w:r w:rsidR="00DF1D63" w:rsidRPr="001D1D88">
        <w:rPr>
          <w:color w:val="000000" w:themeColor="text1"/>
          <w:sz w:val="28"/>
          <w:szCs w:val="28"/>
          <w:lang w:val="en-GB"/>
        </w:rPr>
        <w:t>, though,</w:t>
      </w:r>
      <w:r w:rsidR="00D92F72" w:rsidRPr="001D1D88">
        <w:rPr>
          <w:color w:val="000000" w:themeColor="text1"/>
          <w:sz w:val="28"/>
          <w:szCs w:val="28"/>
        </w:rPr>
        <w:t xml:space="preserve"> no </w:t>
      </w:r>
      <w:r w:rsidR="00DF1D63" w:rsidRPr="001D1D88">
        <w:rPr>
          <w:color w:val="000000" w:themeColor="text1"/>
          <w:sz w:val="28"/>
          <w:szCs w:val="28"/>
          <w:lang w:val="en-GB"/>
        </w:rPr>
        <w:t>consensus about</w:t>
      </w:r>
      <w:r w:rsidR="00D92F72" w:rsidRPr="001D1D88">
        <w:rPr>
          <w:color w:val="000000" w:themeColor="text1"/>
          <w:sz w:val="28"/>
          <w:szCs w:val="28"/>
        </w:rPr>
        <w:t xml:space="preserve"> the </w:t>
      </w:r>
      <w:r w:rsidR="00BF0C24" w:rsidRPr="001D1D88">
        <w:rPr>
          <w:color w:val="000000" w:themeColor="text1"/>
          <w:sz w:val="28"/>
          <w:szCs w:val="28"/>
          <w:lang w:val="en-GB"/>
        </w:rPr>
        <w:t xml:space="preserve">origin of </w:t>
      </w:r>
      <w:r w:rsidR="00CF6CB0" w:rsidRPr="001D1D88">
        <w:rPr>
          <w:color w:val="000000" w:themeColor="text1"/>
          <w:sz w:val="28"/>
          <w:szCs w:val="28"/>
          <w:lang w:val="en-GB"/>
        </w:rPr>
        <w:t xml:space="preserve">the </w:t>
      </w:r>
      <w:r w:rsidR="00D92F72" w:rsidRPr="001D1D88">
        <w:rPr>
          <w:color w:val="000000" w:themeColor="text1"/>
          <w:sz w:val="28"/>
          <w:szCs w:val="28"/>
        </w:rPr>
        <w:t>literal wording of FET</w:t>
      </w:r>
      <w:r w:rsidR="00B77346" w:rsidRPr="001D1D88">
        <w:rPr>
          <w:color w:val="000000" w:themeColor="text1"/>
          <w:sz w:val="28"/>
          <w:szCs w:val="28"/>
          <w:lang w:val="en-GB"/>
        </w:rPr>
        <w:t xml:space="preserve"> in IIAs</w:t>
      </w:r>
      <w:r w:rsidR="00D92F72" w:rsidRPr="001D1D88">
        <w:rPr>
          <w:color w:val="000000" w:themeColor="text1"/>
          <w:sz w:val="28"/>
          <w:szCs w:val="28"/>
          <w:lang w:val="en-GB"/>
        </w:rPr>
        <w:t>.</w:t>
      </w:r>
      <w:r w:rsidR="00501FBC" w:rsidRPr="001D1D88">
        <w:rPr>
          <w:color w:val="000000" w:themeColor="text1"/>
          <w:sz w:val="28"/>
          <w:szCs w:val="28"/>
          <w:lang w:val="en-GB"/>
        </w:rPr>
        <w:t xml:space="preserve"> </w:t>
      </w:r>
      <w:r w:rsidR="00DF1D63" w:rsidRPr="001D1D88">
        <w:rPr>
          <w:color w:val="000000" w:themeColor="text1"/>
          <w:sz w:val="28"/>
          <w:szCs w:val="28"/>
          <w:lang w:val="en-GB"/>
        </w:rPr>
        <w:t>T</w:t>
      </w:r>
      <w:r w:rsidR="002956F4" w:rsidRPr="001D1D88">
        <w:rPr>
          <w:color w:val="000000" w:themeColor="text1"/>
          <w:sz w:val="28"/>
          <w:szCs w:val="28"/>
        </w:rPr>
        <w:t>he majority view</w:t>
      </w:r>
      <w:r w:rsidR="00DF1D63" w:rsidRPr="001D1D88">
        <w:rPr>
          <w:color w:val="000000" w:themeColor="text1"/>
          <w:sz w:val="28"/>
          <w:szCs w:val="28"/>
          <w:lang w:val="en-GB"/>
        </w:rPr>
        <w:t xml:space="preserve"> is that</w:t>
      </w:r>
      <w:r w:rsidR="002956F4" w:rsidRPr="001D1D88">
        <w:rPr>
          <w:color w:val="000000" w:themeColor="text1"/>
          <w:sz w:val="28"/>
          <w:szCs w:val="28"/>
        </w:rPr>
        <w:t xml:space="preserve"> the use of the phrase </w:t>
      </w:r>
      <w:r w:rsidR="003E098A" w:rsidRPr="001D1D88">
        <w:rPr>
          <w:color w:val="000000" w:themeColor="text1"/>
          <w:sz w:val="28"/>
          <w:szCs w:val="28"/>
          <w:lang w:val="en-GB"/>
        </w:rPr>
        <w:t>“</w:t>
      </w:r>
      <w:r w:rsidR="002956F4" w:rsidRPr="001D1D88">
        <w:rPr>
          <w:color w:val="000000" w:themeColor="text1"/>
          <w:sz w:val="28"/>
          <w:szCs w:val="28"/>
        </w:rPr>
        <w:t>fair and equitable treatment</w:t>
      </w:r>
      <w:r w:rsidR="003E098A" w:rsidRPr="001D1D88">
        <w:rPr>
          <w:color w:val="000000" w:themeColor="text1"/>
          <w:sz w:val="28"/>
          <w:szCs w:val="28"/>
          <w:lang w:val="en-GB"/>
        </w:rPr>
        <w:t>”</w:t>
      </w:r>
      <w:r w:rsidR="002956F4" w:rsidRPr="001D1D88">
        <w:rPr>
          <w:color w:val="000000" w:themeColor="text1"/>
          <w:sz w:val="28"/>
          <w:szCs w:val="28"/>
        </w:rPr>
        <w:t xml:space="preserve"> first appeared in the 1948 Havana Charter</w:t>
      </w:r>
      <w:r w:rsidR="00CE2C3C" w:rsidRPr="001D1D88">
        <w:rPr>
          <w:color w:val="000000" w:themeColor="text1"/>
          <w:sz w:val="28"/>
          <w:szCs w:val="28"/>
          <w:lang w:val="en-GB"/>
        </w:rPr>
        <w:t xml:space="preserve"> </w:t>
      </w:r>
      <w:r w:rsidR="00CE2C3C" w:rsidRPr="001D1D88">
        <w:rPr>
          <w:color w:val="000000" w:themeColor="text1"/>
          <w:sz w:val="28"/>
          <w:szCs w:val="28"/>
          <w:lang w:val="en-US"/>
        </w:rPr>
        <w:t>[</w:t>
      </w:r>
      <w:r w:rsidR="00C72CDA">
        <w:rPr>
          <w:color w:val="000000" w:themeColor="text1"/>
          <w:sz w:val="28"/>
          <w:szCs w:val="28"/>
          <w:lang w:val="en-US"/>
        </w:rPr>
        <w:t>199</w:t>
      </w:r>
      <w:r w:rsidR="001F1B71" w:rsidRPr="001D1D88">
        <w:rPr>
          <w:color w:val="000000" w:themeColor="text1"/>
          <w:sz w:val="28"/>
          <w:szCs w:val="28"/>
          <w:lang w:val="en-US"/>
        </w:rPr>
        <w:t>; 2</w:t>
      </w:r>
      <w:r w:rsidR="00C72CDA">
        <w:rPr>
          <w:color w:val="000000" w:themeColor="text1"/>
          <w:sz w:val="28"/>
          <w:szCs w:val="28"/>
          <w:lang w:val="en-US"/>
        </w:rPr>
        <w:t>19</w:t>
      </w:r>
      <w:r w:rsidR="001F1B71" w:rsidRPr="001D1D88">
        <w:rPr>
          <w:color w:val="000000" w:themeColor="text1"/>
          <w:sz w:val="28"/>
          <w:szCs w:val="28"/>
          <w:lang w:val="en-US"/>
        </w:rPr>
        <w:t>; 22</w:t>
      </w:r>
      <w:r w:rsidR="00C72CDA">
        <w:rPr>
          <w:color w:val="000000" w:themeColor="text1"/>
          <w:sz w:val="28"/>
          <w:szCs w:val="28"/>
          <w:lang w:val="en-US"/>
        </w:rPr>
        <w:t>0</w:t>
      </w:r>
      <w:r w:rsidR="001F1B71" w:rsidRPr="001D1D88">
        <w:rPr>
          <w:color w:val="000000" w:themeColor="text1"/>
          <w:sz w:val="28"/>
          <w:szCs w:val="28"/>
          <w:lang w:val="en-US"/>
        </w:rPr>
        <w:t>; 22</w:t>
      </w:r>
      <w:r w:rsidR="00C72CDA">
        <w:rPr>
          <w:color w:val="000000" w:themeColor="text1"/>
          <w:sz w:val="28"/>
          <w:szCs w:val="28"/>
          <w:lang w:val="en-US"/>
        </w:rPr>
        <w:t>1</w:t>
      </w:r>
      <w:r w:rsidR="00CE2C3C" w:rsidRPr="001D1D88">
        <w:rPr>
          <w:color w:val="000000" w:themeColor="text1"/>
          <w:sz w:val="28"/>
          <w:szCs w:val="28"/>
          <w:lang w:val="en-US"/>
        </w:rPr>
        <w:t>]</w:t>
      </w:r>
      <w:r w:rsidR="001F1B71" w:rsidRPr="001D1D88">
        <w:rPr>
          <w:color w:val="000000" w:themeColor="text1"/>
          <w:sz w:val="28"/>
          <w:szCs w:val="28"/>
          <w:lang w:val="en-GB"/>
        </w:rPr>
        <w:t xml:space="preserve">. </w:t>
      </w:r>
      <w:r w:rsidR="00DF1D63" w:rsidRPr="001D1D88">
        <w:rPr>
          <w:color w:val="000000" w:themeColor="text1"/>
          <w:sz w:val="28"/>
          <w:szCs w:val="28"/>
          <w:lang w:val="en-GB"/>
        </w:rPr>
        <w:t>T</w:t>
      </w:r>
      <w:r w:rsidR="002956F4" w:rsidRPr="001D1D88">
        <w:rPr>
          <w:color w:val="000000" w:themeColor="text1"/>
          <w:sz w:val="28"/>
          <w:szCs w:val="28"/>
        </w:rPr>
        <w:t xml:space="preserve">he charter text contains one of the functions of the </w:t>
      </w:r>
      <w:r w:rsidR="00263007" w:rsidRPr="001D1D88">
        <w:rPr>
          <w:color w:val="000000" w:themeColor="text1"/>
          <w:sz w:val="28"/>
          <w:szCs w:val="28"/>
          <w:lang w:val="en-GB"/>
        </w:rPr>
        <w:t>ITO</w:t>
      </w:r>
      <w:r w:rsidR="007D282C" w:rsidRPr="001D1D88">
        <w:rPr>
          <w:color w:val="000000" w:themeColor="text1"/>
          <w:sz w:val="28"/>
          <w:szCs w:val="28"/>
          <w:lang w:val="en-GB"/>
        </w:rPr>
        <w:t xml:space="preserve">, </w:t>
      </w:r>
      <w:r w:rsidR="004B5A59" w:rsidRPr="001D1D88">
        <w:rPr>
          <w:color w:val="000000" w:themeColor="text1"/>
          <w:sz w:val="28"/>
          <w:szCs w:val="28"/>
          <w:lang w:val="en-GB"/>
        </w:rPr>
        <w:t>i.e.,</w:t>
      </w:r>
      <w:r w:rsidR="002956F4" w:rsidRPr="001D1D88">
        <w:rPr>
          <w:color w:val="000000" w:themeColor="text1"/>
          <w:sz w:val="28"/>
          <w:szCs w:val="28"/>
        </w:rPr>
        <w:t xml:space="preserve"> </w:t>
      </w:r>
      <w:r w:rsidR="006F7669" w:rsidRPr="001D1D88">
        <w:rPr>
          <w:color w:val="000000" w:themeColor="text1"/>
          <w:sz w:val="28"/>
          <w:szCs w:val="28"/>
          <w:lang w:val="en-GB"/>
        </w:rPr>
        <w:t>“</w:t>
      </w:r>
      <w:r w:rsidR="002956F4" w:rsidRPr="00E43C39">
        <w:rPr>
          <w:i/>
          <w:iCs/>
          <w:color w:val="000000" w:themeColor="text1"/>
          <w:sz w:val="28"/>
          <w:szCs w:val="28"/>
        </w:rPr>
        <w:t>to make recommendations for and promote bilateral or multilateral agreements on measures designed to assure just and equitable treatment for the enterprise, skills, capital, arts and technology brought from one Member country to another</w:t>
      </w:r>
      <w:r w:rsidR="006F7669" w:rsidRPr="001D1D88">
        <w:rPr>
          <w:color w:val="000000" w:themeColor="text1"/>
          <w:sz w:val="28"/>
          <w:szCs w:val="28"/>
          <w:lang w:val="en-GB"/>
        </w:rPr>
        <w:t>”</w:t>
      </w:r>
      <w:r w:rsidR="00216C3B" w:rsidRPr="001D1D88">
        <w:rPr>
          <w:color w:val="000000" w:themeColor="text1"/>
          <w:sz w:val="28"/>
          <w:szCs w:val="28"/>
          <w:lang w:val="en-US"/>
        </w:rPr>
        <w:t xml:space="preserve"> [</w:t>
      </w:r>
      <w:r w:rsidR="008C1BD7" w:rsidRPr="001D1D88">
        <w:rPr>
          <w:color w:val="000000" w:themeColor="text1"/>
          <w:sz w:val="28"/>
          <w:szCs w:val="28"/>
          <w:lang w:val="en-US"/>
        </w:rPr>
        <w:t>22</w:t>
      </w:r>
      <w:r w:rsidR="00C72CDA">
        <w:rPr>
          <w:color w:val="000000" w:themeColor="text1"/>
          <w:sz w:val="28"/>
          <w:szCs w:val="28"/>
          <w:lang w:val="en-US"/>
        </w:rPr>
        <w:t>2</w:t>
      </w:r>
      <w:r w:rsidR="008C1BD7" w:rsidRPr="001D1D88">
        <w:rPr>
          <w:color w:val="000000" w:themeColor="text1"/>
          <w:sz w:val="28"/>
          <w:szCs w:val="28"/>
          <w:lang w:val="en-US"/>
        </w:rPr>
        <w:t>, art 11.2 (a)</w:t>
      </w:r>
      <w:r w:rsidR="00216C3B" w:rsidRPr="001D1D88">
        <w:rPr>
          <w:color w:val="000000" w:themeColor="text1"/>
          <w:sz w:val="28"/>
          <w:szCs w:val="28"/>
          <w:lang w:val="en-US"/>
        </w:rPr>
        <w:t>]</w:t>
      </w:r>
      <w:r w:rsidR="00216C3B" w:rsidRPr="001D1D88">
        <w:rPr>
          <w:color w:val="000000" w:themeColor="text1"/>
          <w:sz w:val="28"/>
          <w:szCs w:val="28"/>
          <w:lang w:val="en-GB"/>
        </w:rPr>
        <w:t>.</w:t>
      </w:r>
      <w:r w:rsidR="00D13794" w:rsidRPr="001D1D88">
        <w:rPr>
          <w:color w:val="000000" w:themeColor="text1"/>
          <w:sz w:val="28"/>
          <w:szCs w:val="28"/>
          <w:lang w:val="en-GB"/>
        </w:rPr>
        <w:t xml:space="preserve"> However, </w:t>
      </w:r>
      <w:r w:rsidR="00D13794" w:rsidRPr="001D1D88">
        <w:rPr>
          <w:color w:val="000000" w:themeColor="text1"/>
          <w:sz w:val="28"/>
          <w:szCs w:val="28"/>
        </w:rPr>
        <w:t>Weiler</w:t>
      </w:r>
      <w:r w:rsidR="00D13794" w:rsidRPr="001D1D88">
        <w:rPr>
          <w:color w:val="000000" w:themeColor="text1"/>
          <w:sz w:val="28"/>
          <w:szCs w:val="28"/>
          <w:lang w:val="en-GB"/>
        </w:rPr>
        <w:t xml:space="preserve"> </w:t>
      </w:r>
      <w:r w:rsidR="00DF1D63" w:rsidRPr="001D1D88">
        <w:rPr>
          <w:color w:val="000000" w:themeColor="text1"/>
          <w:sz w:val="28"/>
          <w:szCs w:val="28"/>
          <w:lang w:val="en-GB"/>
        </w:rPr>
        <w:t>T. is of</w:t>
      </w:r>
      <w:r w:rsidR="005847D7" w:rsidRPr="001D1D88">
        <w:rPr>
          <w:color w:val="000000" w:themeColor="text1"/>
          <w:sz w:val="28"/>
          <w:szCs w:val="28"/>
          <w:lang w:val="en-GB"/>
        </w:rPr>
        <w:t xml:space="preserve"> </w:t>
      </w:r>
      <w:r w:rsidR="00431910" w:rsidRPr="001D1D88">
        <w:rPr>
          <w:color w:val="000000" w:themeColor="text1"/>
          <w:sz w:val="28"/>
          <w:szCs w:val="28"/>
          <w:lang w:val="en-GB"/>
        </w:rPr>
        <w:t xml:space="preserve">the </w:t>
      </w:r>
      <w:r w:rsidR="005847D7" w:rsidRPr="001D1D88">
        <w:rPr>
          <w:color w:val="000000" w:themeColor="text1"/>
          <w:sz w:val="28"/>
          <w:szCs w:val="28"/>
          <w:lang w:val="en-GB"/>
        </w:rPr>
        <w:t>opinion</w:t>
      </w:r>
      <w:r w:rsidR="00797E53" w:rsidRPr="001D1D88">
        <w:rPr>
          <w:color w:val="000000" w:themeColor="text1"/>
          <w:sz w:val="28"/>
          <w:szCs w:val="28"/>
          <w:lang w:val="en-GB"/>
        </w:rPr>
        <w:t xml:space="preserve"> that </w:t>
      </w:r>
      <w:r w:rsidR="006F7669" w:rsidRPr="001D1D88">
        <w:rPr>
          <w:color w:val="000000" w:themeColor="text1"/>
          <w:sz w:val="28"/>
          <w:szCs w:val="28"/>
          <w:lang w:val="en-GB"/>
        </w:rPr>
        <w:t>“</w:t>
      </w:r>
      <w:r w:rsidR="00797E53" w:rsidRPr="001D1D88">
        <w:rPr>
          <w:color w:val="000000" w:themeColor="text1"/>
          <w:sz w:val="28"/>
          <w:szCs w:val="28"/>
          <w:lang w:val="en-GB"/>
        </w:rPr>
        <w:t>just and equitable</w:t>
      </w:r>
      <w:r w:rsidR="006F7669" w:rsidRPr="001D1D88">
        <w:rPr>
          <w:color w:val="000000" w:themeColor="text1"/>
          <w:sz w:val="28"/>
          <w:szCs w:val="28"/>
          <w:lang w:val="en-GB"/>
        </w:rPr>
        <w:t>”</w:t>
      </w:r>
      <w:r w:rsidR="00797E53" w:rsidRPr="001D1D88">
        <w:rPr>
          <w:color w:val="000000" w:themeColor="text1"/>
          <w:sz w:val="28"/>
          <w:szCs w:val="28"/>
          <w:lang w:val="en-GB"/>
        </w:rPr>
        <w:t xml:space="preserve"> in the Havana Charter did not establish a substantive investment treatment standard</w:t>
      </w:r>
      <w:r w:rsidR="00216C3B" w:rsidRPr="001D1D88">
        <w:rPr>
          <w:color w:val="000000" w:themeColor="text1"/>
          <w:sz w:val="28"/>
          <w:szCs w:val="28"/>
          <w:lang w:val="en-GB"/>
        </w:rPr>
        <w:t xml:space="preserve"> </w:t>
      </w:r>
      <w:r w:rsidR="00216C3B" w:rsidRPr="001D1D88">
        <w:rPr>
          <w:color w:val="000000" w:themeColor="text1"/>
          <w:sz w:val="28"/>
          <w:szCs w:val="28"/>
          <w:lang w:val="en-US"/>
        </w:rPr>
        <w:t>[</w:t>
      </w:r>
      <w:r w:rsidR="008C1BD7" w:rsidRPr="001D1D88">
        <w:rPr>
          <w:color w:val="000000" w:themeColor="text1"/>
          <w:sz w:val="28"/>
          <w:szCs w:val="28"/>
          <w:lang w:val="en-US"/>
        </w:rPr>
        <w:t>22</w:t>
      </w:r>
      <w:r w:rsidR="00C72CDA">
        <w:rPr>
          <w:color w:val="000000" w:themeColor="text1"/>
          <w:sz w:val="28"/>
          <w:szCs w:val="28"/>
          <w:lang w:val="en-US"/>
        </w:rPr>
        <w:t>3</w:t>
      </w:r>
      <w:r w:rsidR="00216C3B" w:rsidRPr="001D1D88">
        <w:rPr>
          <w:color w:val="000000" w:themeColor="text1"/>
          <w:sz w:val="28"/>
          <w:szCs w:val="28"/>
          <w:lang w:val="en-US"/>
        </w:rPr>
        <w:t>]</w:t>
      </w:r>
      <w:r w:rsidR="00797E53" w:rsidRPr="001D1D88">
        <w:rPr>
          <w:color w:val="000000" w:themeColor="text1"/>
          <w:sz w:val="28"/>
          <w:szCs w:val="28"/>
          <w:lang w:val="en-GB"/>
        </w:rPr>
        <w:t>. Weiler</w:t>
      </w:r>
      <w:r w:rsidR="00DF1D63" w:rsidRPr="001D1D88">
        <w:rPr>
          <w:color w:val="000000" w:themeColor="text1"/>
          <w:sz w:val="28"/>
          <w:szCs w:val="28"/>
          <w:lang w:val="en-GB"/>
        </w:rPr>
        <w:t xml:space="preserve"> T.</w:t>
      </w:r>
      <w:r w:rsidR="00797E53" w:rsidRPr="001D1D88">
        <w:rPr>
          <w:color w:val="000000" w:themeColor="text1"/>
          <w:sz w:val="28"/>
          <w:szCs w:val="28"/>
          <w:lang w:val="en-GB"/>
        </w:rPr>
        <w:t xml:space="preserve"> refers to </w:t>
      </w:r>
      <w:r w:rsidR="00D74211" w:rsidRPr="001D1D88">
        <w:rPr>
          <w:color w:val="000000" w:themeColor="text1"/>
          <w:sz w:val="28"/>
          <w:szCs w:val="28"/>
          <w:lang w:val="en-GB"/>
        </w:rPr>
        <w:t>a commercial treaty</w:t>
      </w:r>
      <w:r w:rsidR="007E6083" w:rsidRPr="001D1D88">
        <w:rPr>
          <w:rStyle w:val="a7"/>
          <w:color w:val="000000" w:themeColor="text1"/>
          <w:sz w:val="28"/>
          <w:szCs w:val="28"/>
          <w:lang w:val="en-GB"/>
        </w:rPr>
        <w:footnoteReference w:id="21"/>
      </w:r>
      <w:r w:rsidR="00D74211" w:rsidRPr="001D1D88">
        <w:rPr>
          <w:color w:val="000000" w:themeColor="text1"/>
          <w:sz w:val="28"/>
          <w:szCs w:val="28"/>
          <w:lang w:val="en-GB"/>
        </w:rPr>
        <w:t xml:space="preserve"> between the US and Ethiopia</w:t>
      </w:r>
      <w:r w:rsidR="00F53E5F" w:rsidRPr="001D1D88">
        <w:rPr>
          <w:color w:val="000000" w:themeColor="text1"/>
          <w:sz w:val="28"/>
          <w:szCs w:val="28"/>
          <w:lang w:val="en-GB"/>
        </w:rPr>
        <w:t xml:space="preserve"> in 1951</w:t>
      </w:r>
      <w:r w:rsidR="00D74211" w:rsidRPr="001D1D88">
        <w:rPr>
          <w:color w:val="000000" w:themeColor="text1"/>
          <w:sz w:val="28"/>
          <w:szCs w:val="28"/>
          <w:lang w:val="en-GB"/>
        </w:rPr>
        <w:t xml:space="preserve"> as the first use of a substantive FET</w:t>
      </w:r>
      <w:r w:rsidR="00310CD2" w:rsidRPr="001D1D88">
        <w:rPr>
          <w:color w:val="000000" w:themeColor="text1"/>
          <w:sz w:val="28"/>
          <w:szCs w:val="28"/>
          <w:lang w:val="en-GB"/>
        </w:rPr>
        <w:t xml:space="preserve"> </w:t>
      </w:r>
      <w:r w:rsidR="00310CD2" w:rsidRPr="001D1D88">
        <w:rPr>
          <w:color w:val="000000" w:themeColor="text1"/>
          <w:sz w:val="28"/>
          <w:szCs w:val="28"/>
          <w:lang w:val="en-US"/>
        </w:rPr>
        <w:t>[</w:t>
      </w:r>
      <w:r w:rsidR="004B5A59" w:rsidRPr="001D1D88">
        <w:rPr>
          <w:color w:val="000000" w:themeColor="text1"/>
          <w:sz w:val="28"/>
          <w:szCs w:val="28"/>
          <w:lang w:val="en-US"/>
        </w:rPr>
        <w:t>22</w:t>
      </w:r>
      <w:r w:rsidR="00C72CDA">
        <w:rPr>
          <w:color w:val="000000" w:themeColor="text1"/>
          <w:sz w:val="28"/>
          <w:szCs w:val="28"/>
          <w:lang w:val="en-US"/>
        </w:rPr>
        <w:t>3</w:t>
      </w:r>
      <w:r w:rsidR="004B5A59" w:rsidRPr="001D1D88">
        <w:rPr>
          <w:color w:val="000000" w:themeColor="text1"/>
          <w:sz w:val="28"/>
          <w:szCs w:val="28"/>
          <w:lang w:val="en-US"/>
        </w:rPr>
        <w:t>, p. 213</w:t>
      </w:r>
      <w:r w:rsidR="00310CD2" w:rsidRPr="001D1D88">
        <w:rPr>
          <w:color w:val="000000" w:themeColor="text1"/>
          <w:sz w:val="28"/>
          <w:szCs w:val="28"/>
          <w:lang w:val="en-US"/>
        </w:rPr>
        <w:t>]</w:t>
      </w:r>
      <w:r w:rsidR="00D74211" w:rsidRPr="001D1D88">
        <w:rPr>
          <w:color w:val="000000" w:themeColor="text1"/>
          <w:sz w:val="28"/>
          <w:szCs w:val="28"/>
          <w:lang w:val="en-GB"/>
        </w:rPr>
        <w:t xml:space="preserve">. </w:t>
      </w:r>
      <w:r w:rsidR="00DF1D63" w:rsidRPr="001D1D88">
        <w:rPr>
          <w:color w:val="000000" w:themeColor="text1"/>
          <w:sz w:val="28"/>
          <w:szCs w:val="28"/>
          <w:lang w:val="en-US"/>
        </w:rPr>
        <w:t>Later</w:t>
      </w:r>
      <w:r w:rsidR="002A4D2D" w:rsidRPr="001D1D88">
        <w:rPr>
          <w:color w:val="000000" w:themeColor="text1"/>
          <w:sz w:val="28"/>
          <w:szCs w:val="28"/>
          <w:lang w:val="en-US"/>
        </w:rPr>
        <w:t>, FET started to appear in the FCNs of the USA with Ireland, Greece, Israel, Nicaragua, France, Pakistan, Belgium</w:t>
      </w:r>
      <w:r w:rsidR="009029B7" w:rsidRPr="001D1D88">
        <w:rPr>
          <w:color w:val="000000" w:themeColor="text1"/>
          <w:sz w:val="28"/>
          <w:szCs w:val="28"/>
          <w:lang w:val="en-US"/>
        </w:rPr>
        <w:t>,</w:t>
      </w:r>
      <w:r w:rsidR="002A4D2D" w:rsidRPr="001D1D88">
        <w:rPr>
          <w:color w:val="000000" w:themeColor="text1"/>
          <w:sz w:val="28"/>
          <w:szCs w:val="28"/>
          <w:lang w:val="en-US"/>
        </w:rPr>
        <w:t xml:space="preserve"> and Luxembourg</w:t>
      </w:r>
      <w:r w:rsidR="00310CD2" w:rsidRPr="001D1D88">
        <w:rPr>
          <w:color w:val="000000" w:themeColor="text1"/>
          <w:sz w:val="28"/>
          <w:szCs w:val="28"/>
          <w:lang w:val="en-US"/>
        </w:rPr>
        <w:t xml:space="preserve"> [</w:t>
      </w:r>
      <w:r w:rsidR="009A7E68" w:rsidRPr="001D1D88">
        <w:rPr>
          <w:color w:val="000000" w:themeColor="text1"/>
          <w:sz w:val="28"/>
          <w:szCs w:val="28"/>
          <w:lang w:val="en-US"/>
        </w:rPr>
        <w:t>19</w:t>
      </w:r>
      <w:r w:rsidR="00C72CDA">
        <w:rPr>
          <w:color w:val="000000" w:themeColor="text1"/>
          <w:sz w:val="28"/>
          <w:szCs w:val="28"/>
          <w:lang w:val="en-US"/>
        </w:rPr>
        <w:t>9</w:t>
      </w:r>
      <w:r w:rsidR="00310CD2" w:rsidRPr="001D1D88">
        <w:rPr>
          <w:color w:val="000000" w:themeColor="text1"/>
          <w:sz w:val="28"/>
          <w:szCs w:val="28"/>
          <w:lang w:val="en-US"/>
        </w:rPr>
        <w:t>, p.111]</w:t>
      </w:r>
      <w:r w:rsidR="002A4D2D" w:rsidRPr="001D1D88">
        <w:rPr>
          <w:color w:val="000000" w:themeColor="text1"/>
          <w:sz w:val="28"/>
          <w:szCs w:val="28"/>
          <w:lang w:val="en-US"/>
        </w:rPr>
        <w:t xml:space="preserve">.  In these FCNs, FET is found in the wording </w:t>
      </w:r>
      <w:r w:rsidR="00DF1D63" w:rsidRPr="001D1D88">
        <w:rPr>
          <w:color w:val="000000" w:themeColor="text1"/>
          <w:sz w:val="28"/>
          <w:szCs w:val="28"/>
          <w:lang w:val="en-US"/>
        </w:rPr>
        <w:t>“</w:t>
      </w:r>
      <w:r w:rsidR="002A4D2D" w:rsidRPr="001D1D88">
        <w:rPr>
          <w:color w:val="000000" w:themeColor="text1"/>
          <w:sz w:val="28"/>
          <w:szCs w:val="28"/>
          <w:lang w:val="en-US"/>
        </w:rPr>
        <w:t>equitable treatment</w:t>
      </w:r>
      <w:r w:rsidR="00DF1D63" w:rsidRPr="001D1D88">
        <w:rPr>
          <w:color w:val="000000" w:themeColor="text1"/>
          <w:sz w:val="28"/>
          <w:szCs w:val="28"/>
          <w:lang w:val="en-US"/>
        </w:rPr>
        <w:t>”</w:t>
      </w:r>
      <w:r w:rsidR="002A4D2D" w:rsidRPr="001D1D88">
        <w:rPr>
          <w:color w:val="000000" w:themeColor="text1"/>
          <w:sz w:val="28"/>
          <w:szCs w:val="28"/>
          <w:lang w:val="en-US"/>
        </w:rPr>
        <w:t xml:space="preserve">. </w:t>
      </w:r>
      <w:r w:rsidR="00DF1D63" w:rsidRPr="001D1D88">
        <w:rPr>
          <w:color w:val="000000" w:themeColor="text1"/>
          <w:sz w:val="28"/>
          <w:szCs w:val="28"/>
          <w:lang w:val="en-US"/>
        </w:rPr>
        <w:t>O</w:t>
      </w:r>
      <w:r w:rsidR="002A4D2D" w:rsidRPr="001D1D88">
        <w:rPr>
          <w:color w:val="000000" w:themeColor="text1"/>
          <w:sz w:val="28"/>
          <w:szCs w:val="28"/>
          <w:lang w:val="en-US"/>
        </w:rPr>
        <w:t>ther FCNs between the USA and Germany, the Netherlands, Muscat</w:t>
      </w:r>
      <w:r w:rsidR="00CF6CB0" w:rsidRPr="001D1D88">
        <w:rPr>
          <w:color w:val="000000" w:themeColor="text1"/>
          <w:sz w:val="28"/>
          <w:szCs w:val="28"/>
          <w:lang w:val="en-US"/>
        </w:rPr>
        <w:t>,</w:t>
      </w:r>
      <w:r w:rsidR="002A4D2D" w:rsidRPr="001D1D88">
        <w:rPr>
          <w:color w:val="000000" w:themeColor="text1"/>
          <w:sz w:val="28"/>
          <w:szCs w:val="28"/>
          <w:lang w:val="en-US"/>
        </w:rPr>
        <w:t xml:space="preserve"> and Oman </w:t>
      </w:r>
      <w:r w:rsidR="00DF1D63" w:rsidRPr="001D1D88">
        <w:rPr>
          <w:color w:val="000000" w:themeColor="text1"/>
          <w:sz w:val="28"/>
          <w:szCs w:val="28"/>
          <w:lang w:val="en-US"/>
        </w:rPr>
        <w:t>included</w:t>
      </w:r>
      <w:r w:rsidR="002A4D2D" w:rsidRPr="001D1D88">
        <w:rPr>
          <w:color w:val="000000" w:themeColor="text1"/>
          <w:sz w:val="28"/>
          <w:szCs w:val="28"/>
          <w:lang w:val="en-US"/>
        </w:rPr>
        <w:t xml:space="preserve"> the wording </w:t>
      </w:r>
      <w:r w:rsidR="009029B7" w:rsidRPr="001D1D88">
        <w:rPr>
          <w:color w:val="000000" w:themeColor="text1"/>
          <w:sz w:val="28"/>
          <w:szCs w:val="28"/>
          <w:lang w:val="en-US"/>
        </w:rPr>
        <w:t>“</w:t>
      </w:r>
      <w:r w:rsidR="002A4D2D" w:rsidRPr="001D1D88">
        <w:rPr>
          <w:color w:val="000000" w:themeColor="text1"/>
          <w:sz w:val="28"/>
          <w:szCs w:val="28"/>
          <w:lang w:val="en-US"/>
        </w:rPr>
        <w:t>fair and equitable treatment</w:t>
      </w:r>
      <w:r w:rsidR="009029B7" w:rsidRPr="001D1D88">
        <w:rPr>
          <w:color w:val="000000" w:themeColor="text1"/>
          <w:sz w:val="28"/>
          <w:szCs w:val="28"/>
          <w:lang w:val="en-US"/>
        </w:rPr>
        <w:t>”</w:t>
      </w:r>
      <w:r w:rsidR="00310CD2" w:rsidRPr="001D1D88">
        <w:rPr>
          <w:color w:val="000000" w:themeColor="text1"/>
          <w:sz w:val="28"/>
          <w:szCs w:val="28"/>
          <w:lang w:val="en-US"/>
        </w:rPr>
        <w:t xml:space="preserve"> [</w:t>
      </w:r>
      <w:r w:rsidR="009A7E68" w:rsidRPr="001D1D88">
        <w:rPr>
          <w:color w:val="000000" w:themeColor="text1"/>
          <w:sz w:val="28"/>
          <w:szCs w:val="28"/>
          <w:lang w:val="en-US"/>
        </w:rPr>
        <w:t>19</w:t>
      </w:r>
      <w:r w:rsidR="00C72CDA">
        <w:rPr>
          <w:color w:val="000000" w:themeColor="text1"/>
          <w:sz w:val="28"/>
          <w:szCs w:val="28"/>
          <w:lang w:val="en-US"/>
        </w:rPr>
        <w:t>9</w:t>
      </w:r>
      <w:r w:rsidR="009A7E68" w:rsidRPr="001D1D88">
        <w:rPr>
          <w:color w:val="000000" w:themeColor="text1"/>
          <w:sz w:val="28"/>
          <w:szCs w:val="28"/>
          <w:lang w:val="en-US"/>
        </w:rPr>
        <w:t>, p.111</w:t>
      </w:r>
      <w:r w:rsidR="00310CD2" w:rsidRPr="001D1D88">
        <w:rPr>
          <w:color w:val="000000" w:themeColor="text1"/>
          <w:sz w:val="28"/>
          <w:szCs w:val="28"/>
          <w:lang w:val="en-US"/>
        </w:rPr>
        <w:t>]</w:t>
      </w:r>
      <w:r w:rsidR="002A4D2D" w:rsidRPr="001D1D88">
        <w:rPr>
          <w:color w:val="000000" w:themeColor="text1"/>
          <w:sz w:val="28"/>
          <w:szCs w:val="28"/>
          <w:lang w:val="en-US"/>
        </w:rPr>
        <w:t>. From 1960</w:t>
      </w:r>
      <w:r w:rsidR="00DF1D63" w:rsidRPr="001D1D88">
        <w:rPr>
          <w:color w:val="000000" w:themeColor="text1"/>
          <w:sz w:val="28"/>
          <w:szCs w:val="28"/>
          <w:lang w:val="en-US"/>
        </w:rPr>
        <w:t xml:space="preserve"> onwards</w:t>
      </w:r>
      <w:r w:rsidR="002A4D2D" w:rsidRPr="001D1D88">
        <w:rPr>
          <w:color w:val="000000" w:themeColor="text1"/>
          <w:sz w:val="28"/>
          <w:szCs w:val="28"/>
          <w:lang w:val="en-US"/>
        </w:rPr>
        <w:t xml:space="preserve">, </w:t>
      </w:r>
      <w:r w:rsidR="00DF1D63" w:rsidRPr="001D1D88">
        <w:rPr>
          <w:color w:val="000000" w:themeColor="text1"/>
          <w:sz w:val="28"/>
          <w:szCs w:val="28"/>
          <w:lang w:val="en-US"/>
        </w:rPr>
        <w:t xml:space="preserve">therefore, </w:t>
      </w:r>
      <w:r w:rsidR="002A4D2D" w:rsidRPr="001D1D88">
        <w:rPr>
          <w:color w:val="000000" w:themeColor="text1"/>
          <w:sz w:val="28"/>
          <w:szCs w:val="28"/>
          <w:lang w:val="en-US"/>
        </w:rPr>
        <w:t xml:space="preserve">FET </w:t>
      </w:r>
      <w:r w:rsidR="00A9324D" w:rsidRPr="001D1D88">
        <w:rPr>
          <w:color w:val="000000" w:themeColor="text1"/>
          <w:sz w:val="28"/>
          <w:szCs w:val="28"/>
          <w:lang w:val="en-US"/>
        </w:rPr>
        <w:t>has been</w:t>
      </w:r>
      <w:r w:rsidR="002A4D2D" w:rsidRPr="001D1D88">
        <w:rPr>
          <w:color w:val="000000" w:themeColor="text1"/>
          <w:sz w:val="28"/>
          <w:szCs w:val="28"/>
          <w:lang w:val="en-US"/>
        </w:rPr>
        <w:t xml:space="preserve"> widely found in the text of BITs in different formulations.</w:t>
      </w:r>
      <w:r w:rsidR="00B9747F" w:rsidRPr="001D1D88">
        <w:rPr>
          <w:color w:val="000000" w:themeColor="text1"/>
          <w:sz w:val="28"/>
          <w:szCs w:val="28"/>
          <w:lang w:val="en-US"/>
        </w:rPr>
        <w:t xml:space="preserve"> </w:t>
      </w:r>
      <w:r w:rsidR="00A137E6" w:rsidRPr="001D1D88">
        <w:rPr>
          <w:color w:val="000000" w:themeColor="text1"/>
          <w:sz w:val="28"/>
          <w:szCs w:val="28"/>
        </w:rPr>
        <w:t xml:space="preserve">The incorporation of the FET in </w:t>
      </w:r>
      <w:r w:rsidR="00A137E6" w:rsidRPr="001D1D88">
        <w:rPr>
          <w:color w:val="000000" w:themeColor="text1"/>
          <w:sz w:val="28"/>
          <w:szCs w:val="28"/>
          <w:lang w:val="en-GB"/>
        </w:rPr>
        <w:t>IIAs</w:t>
      </w:r>
      <w:r w:rsidR="00A137E6" w:rsidRPr="001D1D88">
        <w:rPr>
          <w:color w:val="000000" w:themeColor="text1"/>
          <w:sz w:val="28"/>
          <w:szCs w:val="28"/>
        </w:rPr>
        <w:t xml:space="preserve"> is associated with uncertainty around the MST</w:t>
      </w:r>
      <w:r w:rsidR="00B84A4C" w:rsidRPr="001D1D88">
        <w:rPr>
          <w:color w:val="000000" w:themeColor="text1"/>
          <w:sz w:val="28"/>
          <w:szCs w:val="28"/>
          <w:lang w:val="en-GB"/>
        </w:rPr>
        <w:t xml:space="preserve"> and was intended to </w:t>
      </w:r>
      <w:r w:rsidR="00F05441" w:rsidRPr="001D1D88">
        <w:rPr>
          <w:color w:val="000000" w:themeColor="text1"/>
          <w:sz w:val="28"/>
          <w:szCs w:val="28"/>
          <w:lang w:val="en-GB"/>
        </w:rPr>
        <w:t>address</w:t>
      </w:r>
      <w:r w:rsidR="00B84A4C" w:rsidRPr="001D1D88">
        <w:rPr>
          <w:color w:val="000000" w:themeColor="text1"/>
          <w:sz w:val="28"/>
          <w:szCs w:val="28"/>
          <w:lang w:val="en-GB"/>
        </w:rPr>
        <w:t xml:space="preserve"> </w:t>
      </w:r>
      <w:r w:rsidR="00F05441" w:rsidRPr="001D1D88">
        <w:rPr>
          <w:color w:val="000000" w:themeColor="text1"/>
          <w:sz w:val="28"/>
          <w:szCs w:val="28"/>
          <w:lang w:val="en-GB"/>
        </w:rPr>
        <w:t>this</w:t>
      </w:r>
      <w:r w:rsidR="00310CD2" w:rsidRPr="001D1D88">
        <w:rPr>
          <w:color w:val="000000" w:themeColor="text1"/>
          <w:sz w:val="28"/>
          <w:szCs w:val="28"/>
          <w:lang w:val="en-GB"/>
        </w:rPr>
        <w:t xml:space="preserve"> </w:t>
      </w:r>
      <w:r w:rsidR="00310CD2" w:rsidRPr="001D1D88">
        <w:rPr>
          <w:color w:val="000000" w:themeColor="text1"/>
          <w:sz w:val="28"/>
          <w:szCs w:val="28"/>
          <w:lang w:val="en-US"/>
        </w:rPr>
        <w:t>[</w:t>
      </w:r>
      <w:r w:rsidR="009A7E68" w:rsidRPr="001D1D88">
        <w:rPr>
          <w:color w:val="000000" w:themeColor="text1"/>
          <w:sz w:val="28"/>
          <w:szCs w:val="28"/>
          <w:lang w:val="en-US"/>
        </w:rPr>
        <w:t>22</w:t>
      </w:r>
      <w:r w:rsidR="00C72CDA">
        <w:rPr>
          <w:color w:val="000000" w:themeColor="text1"/>
          <w:sz w:val="28"/>
          <w:szCs w:val="28"/>
          <w:lang w:val="en-US"/>
        </w:rPr>
        <w:t>3</w:t>
      </w:r>
      <w:r w:rsidR="00310CD2" w:rsidRPr="001D1D88">
        <w:rPr>
          <w:color w:val="000000" w:themeColor="text1"/>
          <w:sz w:val="28"/>
          <w:szCs w:val="28"/>
          <w:lang w:val="en-US"/>
        </w:rPr>
        <w:t>, p. 183]</w:t>
      </w:r>
      <w:r w:rsidR="00A137E6" w:rsidRPr="001D1D88">
        <w:rPr>
          <w:color w:val="000000" w:themeColor="text1"/>
          <w:sz w:val="28"/>
          <w:szCs w:val="28"/>
        </w:rPr>
        <w:t>.</w:t>
      </w:r>
      <w:r w:rsidR="00A137E6" w:rsidRPr="001D1D88">
        <w:rPr>
          <w:color w:val="000000" w:themeColor="text1"/>
          <w:sz w:val="28"/>
          <w:szCs w:val="28"/>
          <w:lang w:val="en-GB"/>
        </w:rPr>
        <w:t xml:space="preserve"> However, as practice demonstrates</w:t>
      </w:r>
      <w:r w:rsidR="00A9324D" w:rsidRPr="001D1D88">
        <w:rPr>
          <w:color w:val="000000" w:themeColor="text1"/>
          <w:sz w:val="28"/>
          <w:szCs w:val="28"/>
          <w:lang w:val="en-GB"/>
        </w:rPr>
        <w:t>,</w:t>
      </w:r>
      <w:r w:rsidR="00A137E6" w:rsidRPr="001D1D88">
        <w:rPr>
          <w:color w:val="000000" w:themeColor="text1"/>
          <w:sz w:val="28"/>
          <w:szCs w:val="28"/>
          <w:lang w:val="en-GB"/>
        </w:rPr>
        <w:t xml:space="preserve"> vague FET wording without </w:t>
      </w:r>
      <w:r w:rsidR="00F05441" w:rsidRPr="001D1D88">
        <w:rPr>
          <w:color w:val="000000" w:themeColor="text1"/>
          <w:sz w:val="28"/>
          <w:szCs w:val="28"/>
          <w:lang w:val="en-GB"/>
        </w:rPr>
        <w:t xml:space="preserve">full definition actually served to </w:t>
      </w:r>
      <w:r w:rsidR="00A137E6" w:rsidRPr="001D1D88">
        <w:rPr>
          <w:color w:val="000000" w:themeColor="text1"/>
          <w:sz w:val="28"/>
          <w:szCs w:val="28"/>
          <w:lang w:val="en-GB"/>
        </w:rPr>
        <w:t xml:space="preserve">exacerbate this uncertainty. </w:t>
      </w:r>
      <w:r w:rsidR="005A303B" w:rsidRPr="001D1D88">
        <w:rPr>
          <w:color w:val="000000" w:themeColor="text1"/>
          <w:sz w:val="28"/>
          <w:szCs w:val="28"/>
          <w:lang w:val="en-GB"/>
        </w:rPr>
        <w:t xml:space="preserve">An unacceptable degree of vagueness </w:t>
      </w:r>
      <w:r w:rsidR="00F05441" w:rsidRPr="001D1D88">
        <w:rPr>
          <w:color w:val="000000" w:themeColor="text1"/>
          <w:sz w:val="28"/>
          <w:szCs w:val="28"/>
          <w:lang w:val="en-GB"/>
        </w:rPr>
        <w:t xml:space="preserve">about </w:t>
      </w:r>
      <w:r w:rsidR="005A303B" w:rsidRPr="001D1D88">
        <w:rPr>
          <w:color w:val="000000" w:themeColor="text1"/>
          <w:sz w:val="28"/>
          <w:szCs w:val="28"/>
          <w:lang w:val="en-GB"/>
        </w:rPr>
        <w:t xml:space="preserve">the </w:t>
      </w:r>
      <w:r w:rsidR="00F05441" w:rsidRPr="001D1D88">
        <w:rPr>
          <w:color w:val="000000" w:themeColor="text1"/>
          <w:sz w:val="28"/>
          <w:szCs w:val="28"/>
          <w:lang w:val="en-GB"/>
        </w:rPr>
        <w:t>real meaning</w:t>
      </w:r>
      <w:r w:rsidR="005A303B" w:rsidRPr="001D1D88">
        <w:rPr>
          <w:color w:val="000000" w:themeColor="text1"/>
          <w:sz w:val="28"/>
          <w:szCs w:val="28"/>
          <w:lang w:val="en-GB"/>
        </w:rPr>
        <w:t xml:space="preserve"> of FET led to the expansion of the application of FET to various</w:t>
      </w:r>
      <w:r w:rsidR="00F05441" w:rsidRPr="001D1D88">
        <w:rPr>
          <w:color w:val="000000" w:themeColor="text1"/>
          <w:sz w:val="28"/>
          <w:szCs w:val="28"/>
          <w:lang w:val="en-GB"/>
        </w:rPr>
        <w:t xml:space="preserve"> host state</w:t>
      </w:r>
      <w:r w:rsidR="005A303B" w:rsidRPr="001D1D88">
        <w:rPr>
          <w:color w:val="000000" w:themeColor="text1"/>
          <w:sz w:val="28"/>
          <w:szCs w:val="28"/>
          <w:lang w:val="en-GB"/>
        </w:rPr>
        <w:t xml:space="preserve"> measures </w:t>
      </w:r>
      <w:r w:rsidR="00BF44C7" w:rsidRPr="001D1D88">
        <w:rPr>
          <w:color w:val="000000" w:themeColor="text1"/>
          <w:sz w:val="28"/>
          <w:szCs w:val="28"/>
          <w:lang w:val="en-US"/>
        </w:rPr>
        <w:t>[</w:t>
      </w:r>
      <w:r w:rsidR="009A7E68" w:rsidRPr="001D1D88">
        <w:rPr>
          <w:color w:val="000000" w:themeColor="text1"/>
          <w:sz w:val="28"/>
          <w:szCs w:val="28"/>
          <w:lang w:val="en-US"/>
        </w:rPr>
        <w:t>3</w:t>
      </w:r>
      <w:r w:rsidR="00BF44C7" w:rsidRPr="001D1D88">
        <w:rPr>
          <w:color w:val="000000" w:themeColor="text1"/>
          <w:sz w:val="28"/>
          <w:szCs w:val="28"/>
          <w:lang w:val="en-US"/>
        </w:rPr>
        <w:t>, p. 868]</w:t>
      </w:r>
      <w:r w:rsidR="005A303B" w:rsidRPr="001D1D88">
        <w:rPr>
          <w:color w:val="000000" w:themeColor="text1"/>
          <w:sz w:val="28"/>
          <w:szCs w:val="28"/>
          <w:lang w:val="en-GB"/>
        </w:rPr>
        <w:t>.</w:t>
      </w:r>
    </w:p>
    <w:p w14:paraId="10FF4A8D" w14:textId="4099AA78" w:rsidR="008F0EDA" w:rsidRPr="001D1D88" w:rsidRDefault="00CF6CB0" w:rsidP="00AF4F8D">
      <w:pPr>
        <w:ind w:firstLine="567"/>
        <w:jc w:val="both"/>
        <w:rPr>
          <w:color w:val="000000" w:themeColor="text1"/>
          <w:sz w:val="28"/>
          <w:szCs w:val="28"/>
          <w:lang w:val="en-GB"/>
        </w:rPr>
      </w:pPr>
      <w:r w:rsidRPr="001D1D88">
        <w:rPr>
          <w:color w:val="000000" w:themeColor="text1"/>
          <w:sz w:val="28"/>
          <w:szCs w:val="28"/>
          <w:lang w:val="en-GB"/>
        </w:rPr>
        <w:t xml:space="preserve">The </w:t>
      </w:r>
      <w:r w:rsidR="00A9324D" w:rsidRPr="001D1D88">
        <w:rPr>
          <w:color w:val="000000" w:themeColor="text1"/>
          <w:sz w:val="28"/>
          <w:szCs w:val="28"/>
          <w:lang w:val="en-GB"/>
        </w:rPr>
        <w:t xml:space="preserve">origin of this </w:t>
      </w:r>
      <w:r w:rsidR="0019510A" w:rsidRPr="001D1D88">
        <w:rPr>
          <w:color w:val="000000" w:themeColor="text1"/>
          <w:sz w:val="28"/>
          <w:szCs w:val="28"/>
          <w:lang w:val="en-GB"/>
        </w:rPr>
        <w:t>obscure</w:t>
      </w:r>
      <w:r w:rsidRPr="001D1D88">
        <w:rPr>
          <w:color w:val="000000" w:themeColor="text1"/>
          <w:sz w:val="28"/>
          <w:szCs w:val="28"/>
          <w:lang w:val="en-GB"/>
        </w:rPr>
        <w:t xml:space="preserve"> wording of FET </w:t>
      </w:r>
      <w:r w:rsidR="00A61BB5" w:rsidRPr="001D1D88">
        <w:rPr>
          <w:color w:val="000000" w:themeColor="text1"/>
          <w:sz w:val="28"/>
          <w:szCs w:val="28"/>
          <w:lang w:val="en-GB"/>
        </w:rPr>
        <w:t xml:space="preserve">possibly </w:t>
      </w:r>
      <w:r w:rsidR="000B2E9B" w:rsidRPr="001D1D88">
        <w:rPr>
          <w:color w:val="000000" w:themeColor="text1"/>
          <w:sz w:val="28"/>
          <w:szCs w:val="28"/>
          <w:lang w:val="en-GB"/>
        </w:rPr>
        <w:t>may have derived</w:t>
      </w:r>
      <w:r w:rsidR="00A9324D" w:rsidRPr="001D1D88">
        <w:rPr>
          <w:color w:val="000000" w:themeColor="text1"/>
          <w:sz w:val="28"/>
          <w:szCs w:val="28"/>
          <w:lang w:val="en-GB"/>
        </w:rPr>
        <w:t xml:space="preserve"> </w:t>
      </w:r>
      <w:r w:rsidR="000B2E9B" w:rsidRPr="001D1D88">
        <w:rPr>
          <w:color w:val="000000" w:themeColor="text1"/>
          <w:sz w:val="28"/>
          <w:szCs w:val="28"/>
          <w:lang w:val="en-GB"/>
        </w:rPr>
        <w:t>in</w:t>
      </w:r>
      <w:r w:rsidR="00A9324D" w:rsidRPr="001D1D88">
        <w:rPr>
          <w:color w:val="000000" w:themeColor="text1"/>
          <w:sz w:val="28"/>
          <w:szCs w:val="28"/>
          <w:lang w:val="en-GB"/>
        </w:rPr>
        <w:t xml:space="preserve"> the US from </w:t>
      </w:r>
      <w:r w:rsidR="000C1FF0" w:rsidRPr="001D1D88">
        <w:rPr>
          <w:color w:val="000000" w:themeColor="text1"/>
          <w:sz w:val="28"/>
          <w:szCs w:val="28"/>
        </w:rPr>
        <w:t>the justiciability clauses of 18</w:t>
      </w:r>
      <w:r w:rsidR="000C1FF0" w:rsidRPr="001D1D88">
        <w:rPr>
          <w:color w:val="000000" w:themeColor="text1"/>
          <w:sz w:val="28"/>
          <w:szCs w:val="28"/>
          <w:vertAlign w:val="superscript"/>
        </w:rPr>
        <w:t>th</w:t>
      </w:r>
      <w:r w:rsidR="000B2E9B" w:rsidRPr="001D1D88">
        <w:rPr>
          <w:color w:val="000000" w:themeColor="text1"/>
          <w:sz w:val="28"/>
          <w:szCs w:val="28"/>
          <w:lang w:val="en-GB"/>
        </w:rPr>
        <w:t>, 19</w:t>
      </w:r>
      <w:r w:rsidR="000B2E9B" w:rsidRPr="001D1D88">
        <w:rPr>
          <w:color w:val="000000" w:themeColor="text1"/>
          <w:sz w:val="28"/>
          <w:szCs w:val="28"/>
          <w:vertAlign w:val="superscript"/>
          <w:lang w:val="en-GB"/>
        </w:rPr>
        <w:t>th</w:t>
      </w:r>
      <w:r w:rsidR="000B2E9B" w:rsidRPr="001D1D88">
        <w:rPr>
          <w:color w:val="000000" w:themeColor="text1"/>
          <w:sz w:val="28"/>
          <w:szCs w:val="28"/>
          <w:lang w:val="en-GB"/>
        </w:rPr>
        <w:t xml:space="preserve"> </w:t>
      </w:r>
      <w:r w:rsidR="000C1FF0" w:rsidRPr="001D1D88">
        <w:rPr>
          <w:color w:val="000000" w:themeColor="text1"/>
          <w:sz w:val="28"/>
          <w:szCs w:val="28"/>
        </w:rPr>
        <w:t xml:space="preserve">and </w:t>
      </w:r>
      <w:r w:rsidR="002E2AF1" w:rsidRPr="001D1D88">
        <w:rPr>
          <w:color w:val="000000" w:themeColor="text1"/>
          <w:sz w:val="28"/>
          <w:szCs w:val="28"/>
          <w:lang w:val="en-GB"/>
        </w:rPr>
        <w:t>20</w:t>
      </w:r>
      <w:r w:rsidR="002E2AF1" w:rsidRPr="001D1D88">
        <w:rPr>
          <w:color w:val="000000" w:themeColor="text1"/>
          <w:sz w:val="28"/>
          <w:szCs w:val="28"/>
          <w:vertAlign w:val="superscript"/>
          <w:lang w:val="en-GB"/>
        </w:rPr>
        <w:t>th</w:t>
      </w:r>
      <w:r w:rsidR="002E2AF1" w:rsidRPr="001D1D88">
        <w:rPr>
          <w:color w:val="000000" w:themeColor="text1"/>
          <w:sz w:val="28"/>
          <w:szCs w:val="28"/>
          <w:lang w:val="en-GB"/>
        </w:rPr>
        <w:t>-century</w:t>
      </w:r>
      <w:r w:rsidR="000C1FF0" w:rsidRPr="001D1D88">
        <w:rPr>
          <w:color w:val="000000" w:themeColor="text1"/>
          <w:sz w:val="28"/>
          <w:szCs w:val="28"/>
        </w:rPr>
        <w:t xml:space="preserve"> commercial and mixed claims treaty practice</w:t>
      </w:r>
      <w:r w:rsidR="00B527C8" w:rsidRPr="001D1D88">
        <w:rPr>
          <w:color w:val="000000" w:themeColor="text1"/>
          <w:sz w:val="28"/>
          <w:szCs w:val="28"/>
          <w:lang w:val="en-GB"/>
        </w:rPr>
        <w:t xml:space="preserve"> </w:t>
      </w:r>
      <w:r w:rsidR="00B527C8" w:rsidRPr="001D1D88">
        <w:rPr>
          <w:color w:val="000000" w:themeColor="text1"/>
          <w:sz w:val="28"/>
          <w:szCs w:val="28"/>
          <w:lang w:val="en-US"/>
        </w:rPr>
        <w:t>[</w:t>
      </w:r>
      <w:r w:rsidR="00AF1380" w:rsidRPr="001D1D88">
        <w:rPr>
          <w:color w:val="000000" w:themeColor="text1"/>
          <w:sz w:val="28"/>
          <w:szCs w:val="28"/>
          <w:lang w:val="en-US"/>
        </w:rPr>
        <w:t>22</w:t>
      </w:r>
      <w:r w:rsidR="000C3D8B">
        <w:rPr>
          <w:color w:val="000000" w:themeColor="text1"/>
          <w:sz w:val="28"/>
          <w:szCs w:val="28"/>
          <w:lang w:val="en-US"/>
        </w:rPr>
        <w:t>3</w:t>
      </w:r>
      <w:r w:rsidR="00B527C8" w:rsidRPr="001D1D88">
        <w:rPr>
          <w:color w:val="000000" w:themeColor="text1"/>
          <w:sz w:val="28"/>
          <w:szCs w:val="28"/>
          <w:lang w:val="en-US"/>
        </w:rPr>
        <w:t>, p. 190]</w:t>
      </w:r>
      <w:r w:rsidR="000C1FF0" w:rsidRPr="001D1D88">
        <w:rPr>
          <w:color w:val="000000" w:themeColor="text1"/>
          <w:sz w:val="28"/>
          <w:szCs w:val="28"/>
        </w:rPr>
        <w:t xml:space="preserve">. </w:t>
      </w:r>
      <w:r w:rsidR="002B5E06" w:rsidRPr="001D1D88">
        <w:rPr>
          <w:color w:val="000000" w:themeColor="text1"/>
          <w:sz w:val="28"/>
          <w:szCs w:val="28"/>
          <w:lang w:val="en-GB"/>
        </w:rPr>
        <w:t>P</w:t>
      </w:r>
      <w:r w:rsidR="000C1FF0" w:rsidRPr="001D1D88">
        <w:rPr>
          <w:color w:val="000000" w:themeColor="text1"/>
          <w:sz w:val="28"/>
          <w:szCs w:val="28"/>
        </w:rPr>
        <w:t xml:space="preserve">ossibly the earliest example of FET wording </w:t>
      </w:r>
      <w:r w:rsidR="00AF4F8D" w:rsidRPr="001D1D88">
        <w:rPr>
          <w:color w:val="000000" w:themeColor="text1"/>
          <w:sz w:val="28"/>
          <w:szCs w:val="28"/>
          <w:lang w:val="en-GB"/>
        </w:rPr>
        <w:t>can</w:t>
      </w:r>
      <w:r w:rsidR="000C1FF0" w:rsidRPr="001D1D88">
        <w:rPr>
          <w:color w:val="000000" w:themeColor="text1"/>
          <w:sz w:val="28"/>
          <w:szCs w:val="28"/>
        </w:rPr>
        <w:t xml:space="preserve"> be found in Article 9 of the 1674 Treaty of Westminster</w:t>
      </w:r>
      <w:r w:rsidR="001778F4" w:rsidRPr="001D1D88">
        <w:rPr>
          <w:color w:val="000000" w:themeColor="text1"/>
          <w:sz w:val="28"/>
          <w:szCs w:val="28"/>
          <w:lang w:val="en-GB"/>
        </w:rPr>
        <w:t xml:space="preserve"> that stated:</w:t>
      </w:r>
      <w:r w:rsidR="00AF4F8D" w:rsidRPr="001D1D88">
        <w:rPr>
          <w:color w:val="000000" w:themeColor="text1"/>
          <w:sz w:val="28"/>
          <w:szCs w:val="28"/>
          <w:lang w:val="en-GB"/>
        </w:rPr>
        <w:t xml:space="preserve"> </w:t>
      </w:r>
      <w:r w:rsidR="000C79E7" w:rsidRPr="00E43C39">
        <w:rPr>
          <w:i/>
          <w:iCs/>
          <w:color w:val="000000" w:themeColor="text1"/>
          <w:sz w:val="28"/>
          <w:szCs w:val="28"/>
          <w:lang w:val="en-GB"/>
        </w:rPr>
        <w:t>“</w:t>
      </w:r>
      <w:r w:rsidR="009F08FD" w:rsidRPr="00E43C39">
        <w:rPr>
          <w:i/>
          <w:iCs/>
          <w:color w:val="000000" w:themeColor="text1"/>
          <w:sz w:val="28"/>
          <w:szCs w:val="28"/>
          <w:lang w:val="en-GB"/>
        </w:rPr>
        <w:t>…</w:t>
      </w:r>
      <w:r w:rsidR="002B5E06" w:rsidRPr="00E43C39">
        <w:rPr>
          <w:rFonts w:eastAsiaTheme="minorHAnsi"/>
          <w:i/>
          <w:iCs/>
          <w:color w:val="000000" w:themeColor="text1"/>
          <w:sz w:val="28"/>
          <w:szCs w:val="28"/>
          <w:lang w:val="en-US" w:eastAsia="en-US"/>
        </w:rPr>
        <w:t>a</w:t>
      </w:r>
      <w:r w:rsidR="000C1FF0" w:rsidRPr="00E43C39">
        <w:rPr>
          <w:rFonts w:eastAsiaTheme="minorHAnsi"/>
          <w:i/>
          <w:iCs/>
          <w:color w:val="000000" w:themeColor="text1"/>
          <w:sz w:val="28"/>
          <w:szCs w:val="28"/>
          <w:lang w:val="en-US" w:eastAsia="en-US"/>
        </w:rPr>
        <w:t>nd since it is on the mutual and undisturbed freedom of commerce and navigation</w:t>
      </w:r>
      <w:r w:rsidR="000C1FF0" w:rsidRPr="00E43C39">
        <w:rPr>
          <w:rFonts w:eastAsiaTheme="minorHAnsi"/>
          <w:i/>
          <w:iCs/>
          <w:color w:val="000000" w:themeColor="text1"/>
          <w:sz w:val="28"/>
          <w:szCs w:val="28"/>
          <w:lang w:eastAsia="en-US"/>
        </w:rPr>
        <w:t xml:space="preserve"> </w:t>
      </w:r>
      <w:r w:rsidR="000C1FF0" w:rsidRPr="00E43C39">
        <w:rPr>
          <w:rFonts w:eastAsiaTheme="minorHAnsi"/>
          <w:i/>
          <w:iCs/>
          <w:color w:val="000000" w:themeColor="text1"/>
          <w:sz w:val="28"/>
          <w:szCs w:val="28"/>
          <w:lang w:val="en-US" w:eastAsia="en-US"/>
        </w:rPr>
        <w:t>that not only the wealth also the piece of both nations in the highest degree depends, nothing should be of more concern to both parties than a just and equitable regulation of trade</w:t>
      </w:r>
      <w:r w:rsidR="00DA2CC6" w:rsidRPr="00E43C39">
        <w:rPr>
          <w:rFonts w:eastAsiaTheme="minorHAnsi"/>
          <w:i/>
          <w:iCs/>
          <w:color w:val="000000" w:themeColor="text1"/>
          <w:sz w:val="28"/>
          <w:szCs w:val="28"/>
          <w:lang w:val="en-US" w:eastAsia="en-US"/>
        </w:rPr>
        <w:t>,</w:t>
      </w:r>
      <w:r w:rsidR="000C1FF0" w:rsidRPr="00E43C39">
        <w:rPr>
          <w:rFonts w:eastAsiaTheme="minorHAnsi"/>
          <w:i/>
          <w:iCs/>
          <w:color w:val="000000" w:themeColor="text1"/>
          <w:sz w:val="28"/>
          <w:szCs w:val="28"/>
          <w:lang w:val="en-US" w:eastAsia="en-US"/>
        </w:rPr>
        <w:t xml:space="preserve"> especially in the East Indies</w:t>
      </w:r>
      <w:r w:rsidR="000C79E7" w:rsidRPr="001D1D88">
        <w:rPr>
          <w:color w:val="000000" w:themeColor="text1"/>
          <w:sz w:val="28"/>
          <w:szCs w:val="28"/>
          <w:lang w:val="en-US"/>
        </w:rPr>
        <w:t>”</w:t>
      </w:r>
      <w:r w:rsidR="00431910" w:rsidRPr="001D1D88">
        <w:rPr>
          <w:color w:val="000000" w:themeColor="text1"/>
          <w:sz w:val="28"/>
          <w:szCs w:val="28"/>
          <w:lang w:val="en-GB"/>
        </w:rPr>
        <w:t xml:space="preserve"> </w:t>
      </w:r>
      <w:r w:rsidR="002A7E54" w:rsidRPr="001D1D88">
        <w:rPr>
          <w:color w:val="000000" w:themeColor="text1"/>
          <w:sz w:val="28"/>
          <w:szCs w:val="28"/>
          <w:lang w:val="en-US"/>
        </w:rPr>
        <w:t>[</w:t>
      </w:r>
      <w:r w:rsidR="00AF1380" w:rsidRPr="001D1D88">
        <w:rPr>
          <w:color w:val="000000" w:themeColor="text1"/>
          <w:sz w:val="28"/>
          <w:szCs w:val="28"/>
          <w:lang w:val="en-US"/>
        </w:rPr>
        <w:t>22</w:t>
      </w:r>
      <w:r w:rsidR="00860A52">
        <w:rPr>
          <w:color w:val="000000" w:themeColor="text1"/>
          <w:sz w:val="28"/>
          <w:szCs w:val="28"/>
          <w:lang w:val="en-US"/>
        </w:rPr>
        <w:t>4</w:t>
      </w:r>
      <w:r w:rsidR="002A7E54" w:rsidRPr="001D1D88">
        <w:rPr>
          <w:color w:val="000000" w:themeColor="text1"/>
          <w:sz w:val="28"/>
          <w:szCs w:val="28"/>
          <w:lang w:val="en-US"/>
        </w:rPr>
        <w:t>]</w:t>
      </w:r>
      <w:r w:rsidR="000C1FF0" w:rsidRPr="001D1D88">
        <w:rPr>
          <w:color w:val="000000" w:themeColor="text1"/>
          <w:sz w:val="28"/>
          <w:szCs w:val="28"/>
        </w:rPr>
        <w:t>.</w:t>
      </w:r>
      <w:r w:rsidR="00AF1380" w:rsidRPr="001D1D88">
        <w:rPr>
          <w:color w:val="000000" w:themeColor="text1"/>
          <w:sz w:val="28"/>
          <w:szCs w:val="28"/>
          <w:lang w:val="en-GB"/>
        </w:rPr>
        <w:t xml:space="preserve"> </w:t>
      </w:r>
      <w:r w:rsidR="00AF4F8D" w:rsidRPr="001D1D88">
        <w:rPr>
          <w:color w:val="000000" w:themeColor="text1"/>
          <w:sz w:val="28"/>
          <w:szCs w:val="28"/>
          <w:lang w:val="en-GB"/>
        </w:rPr>
        <w:t>M</w:t>
      </w:r>
      <w:r w:rsidR="00702D24" w:rsidRPr="001D1D88">
        <w:rPr>
          <w:color w:val="000000" w:themeColor="text1"/>
          <w:sz w:val="28"/>
          <w:szCs w:val="28"/>
          <w:lang w:val="en-GB"/>
        </w:rPr>
        <w:t xml:space="preserve">any other examples of justiciability clauses </w:t>
      </w:r>
      <w:r w:rsidR="00AF4F8D" w:rsidRPr="001D1D88">
        <w:rPr>
          <w:color w:val="000000" w:themeColor="text1"/>
          <w:sz w:val="28"/>
          <w:szCs w:val="28"/>
          <w:lang w:val="en-GB"/>
        </w:rPr>
        <w:t>followed</w:t>
      </w:r>
      <w:r w:rsidR="00702D24" w:rsidRPr="001D1D88">
        <w:rPr>
          <w:color w:val="000000" w:themeColor="text1"/>
          <w:sz w:val="28"/>
          <w:szCs w:val="28"/>
          <w:lang w:val="en-GB"/>
        </w:rPr>
        <w:t xml:space="preserve"> the Treaty of Westminster</w:t>
      </w:r>
      <w:r w:rsidR="002A7E54" w:rsidRPr="001D1D88">
        <w:rPr>
          <w:color w:val="000000" w:themeColor="text1"/>
          <w:sz w:val="28"/>
          <w:szCs w:val="28"/>
          <w:lang w:val="en-GB"/>
        </w:rPr>
        <w:t xml:space="preserve"> </w:t>
      </w:r>
      <w:r w:rsidR="002A7E54" w:rsidRPr="001D1D88">
        <w:rPr>
          <w:color w:val="000000" w:themeColor="text1"/>
          <w:sz w:val="28"/>
          <w:szCs w:val="28"/>
          <w:lang w:val="en-US"/>
        </w:rPr>
        <w:t>[</w:t>
      </w:r>
      <w:r w:rsidR="009519F7" w:rsidRPr="001D1D88">
        <w:rPr>
          <w:color w:val="000000" w:themeColor="text1"/>
          <w:sz w:val="28"/>
          <w:szCs w:val="28"/>
          <w:lang w:val="en-US"/>
        </w:rPr>
        <w:t>22</w:t>
      </w:r>
      <w:r w:rsidR="00860A52">
        <w:rPr>
          <w:color w:val="000000" w:themeColor="text1"/>
          <w:sz w:val="28"/>
          <w:szCs w:val="28"/>
          <w:lang w:val="en-US"/>
        </w:rPr>
        <w:t>5; 226</w:t>
      </w:r>
      <w:r w:rsidR="002A7E54" w:rsidRPr="001D1D88">
        <w:rPr>
          <w:color w:val="000000" w:themeColor="text1"/>
          <w:sz w:val="28"/>
          <w:szCs w:val="28"/>
          <w:lang w:val="en-US"/>
        </w:rPr>
        <w:t>]</w:t>
      </w:r>
      <w:r w:rsidR="00702D24" w:rsidRPr="001D1D88">
        <w:rPr>
          <w:color w:val="000000" w:themeColor="text1"/>
          <w:sz w:val="28"/>
          <w:szCs w:val="28"/>
          <w:lang w:val="en-GB"/>
        </w:rPr>
        <w:t>.</w:t>
      </w:r>
      <w:r w:rsidR="009519F7" w:rsidRPr="001D1D88">
        <w:rPr>
          <w:color w:val="000000" w:themeColor="text1"/>
          <w:sz w:val="28"/>
          <w:szCs w:val="28"/>
          <w:lang w:val="en-GB"/>
        </w:rPr>
        <w:t xml:space="preserve"> </w:t>
      </w:r>
      <w:r w:rsidR="00375ECC" w:rsidRPr="001D1D88">
        <w:rPr>
          <w:color w:val="000000" w:themeColor="text1"/>
          <w:sz w:val="28"/>
          <w:szCs w:val="28"/>
          <w:lang w:val="en-GB"/>
        </w:rPr>
        <w:t xml:space="preserve">Common wordings used in these justiciability clauses are </w:t>
      </w:r>
      <w:r w:rsidR="00802302" w:rsidRPr="001D1D88">
        <w:rPr>
          <w:color w:val="000000" w:themeColor="text1"/>
          <w:sz w:val="28"/>
          <w:szCs w:val="28"/>
          <w:lang w:val="en-GB"/>
        </w:rPr>
        <w:t>“</w:t>
      </w:r>
      <w:r w:rsidR="00375ECC" w:rsidRPr="001D1D88">
        <w:rPr>
          <w:color w:val="000000" w:themeColor="text1"/>
          <w:sz w:val="28"/>
          <w:szCs w:val="28"/>
          <w:lang w:val="en-GB"/>
        </w:rPr>
        <w:t xml:space="preserve">justice, equity, the </w:t>
      </w:r>
      <w:r w:rsidR="00375ECC" w:rsidRPr="001D1D88">
        <w:rPr>
          <w:color w:val="000000" w:themeColor="text1"/>
          <w:sz w:val="28"/>
          <w:szCs w:val="28"/>
          <w:lang w:val="en-GB"/>
        </w:rPr>
        <w:lastRenderedPageBreak/>
        <w:t>law of Nations</w:t>
      </w:r>
      <w:r w:rsidR="009029B7" w:rsidRPr="001D1D88">
        <w:rPr>
          <w:color w:val="000000" w:themeColor="text1"/>
          <w:sz w:val="28"/>
          <w:szCs w:val="28"/>
          <w:lang w:val="en-GB"/>
        </w:rPr>
        <w:t>”</w:t>
      </w:r>
      <w:r w:rsidR="002A7E54" w:rsidRPr="001D1D88">
        <w:rPr>
          <w:color w:val="000000" w:themeColor="text1"/>
          <w:sz w:val="28"/>
          <w:szCs w:val="28"/>
          <w:lang w:val="en-US"/>
        </w:rPr>
        <w:t xml:space="preserve"> [</w:t>
      </w:r>
      <w:r w:rsidR="00802302" w:rsidRPr="001D1D88">
        <w:rPr>
          <w:color w:val="000000" w:themeColor="text1"/>
          <w:sz w:val="28"/>
          <w:szCs w:val="28"/>
          <w:lang w:val="en-US"/>
        </w:rPr>
        <w:t>22</w:t>
      </w:r>
      <w:r w:rsidR="00860A52">
        <w:rPr>
          <w:color w:val="000000" w:themeColor="text1"/>
          <w:sz w:val="28"/>
          <w:szCs w:val="28"/>
          <w:lang w:val="en-US"/>
        </w:rPr>
        <w:t>3</w:t>
      </w:r>
      <w:r w:rsidR="002A7E54" w:rsidRPr="001D1D88">
        <w:rPr>
          <w:color w:val="000000" w:themeColor="text1"/>
          <w:sz w:val="28"/>
          <w:szCs w:val="28"/>
          <w:lang w:val="en-US"/>
        </w:rPr>
        <w:t>, p. 184]</w:t>
      </w:r>
      <w:r w:rsidR="00E21A41" w:rsidRPr="001D1D88">
        <w:rPr>
          <w:color w:val="000000" w:themeColor="text1"/>
          <w:sz w:val="28"/>
          <w:szCs w:val="28"/>
          <w:lang w:val="en-GB"/>
        </w:rPr>
        <w:t xml:space="preserve">. </w:t>
      </w:r>
      <w:r w:rsidR="00431910" w:rsidRPr="001D1D88">
        <w:rPr>
          <w:color w:val="000000" w:themeColor="text1"/>
          <w:sz w:val="28"/>
          <w:szCs w:val="28"/>
          <w:lang w:val="en-GB"/>
        </w:rPr>
        <w:t>The</w:t>
      </w:r>
      <w:r w:rsidR="00E90F34" w:rsidRPr="001D1D88">
        <w:rPr>
          <w:color w:val="000000" w:themeColor="text1"/>
          <w:sz w:val="28"/>
          <w:szCs w:val="28"/>
          <w:lang w:val="en-GB"/>
        </w:rPr>
        <w:t>se</w:t>
      </w:r>
      <w:r w:rsidR="00431910" w:rsidRPr="001D1D88">
        <w:rPr>
          <w:color w:val="000000" w:themeColor="text1"/>
          <w:sz w:val="28"/>
          <w:szCs w:val="28"/>
          <w:lang w:val="en-GB"/>
        </w:rPr>
        <w:t xml:space="preserve"> justiciability clauses were drafted </w:t>
      </w:r>
      <w:r w:rsidR="00CE47FE" w:rsidRPr="001D1D88">
        <w:rPr>
          <w:color w:val="000000" w:themeColor="text1"/>
          <w:sz w:val="28"/>
          <w:szCs w:val="28"/>
          <w:lang w:val="en-GB"/>
        </w:rPr>
        <w:t xml:space="preserve">as </w:t>
      </w:r>
      <w:r w:rsidR="000C79E7" w:rsidRPr="001D1D88">
        <w:rPr>
          <w:color w:val="000000" w:themeColor="text1"/>
          <w:sz w:val="28"/>
          <w:szCs w:val="28"/>
          <w:lang w:val="en-GB"/>
        </w:rPr>
        <w:t>broadly</w:t>
      </w:r>
      <w:r w:rsidR="00CE47FE" w:rsidRPr="001D1D88">
        <w:rPr>
          <w:color w:val="000000" w:themeColor="text1"/>
          <w:sz w:val="28"/>
          <w:szCs w:val="28"/>
          <w:lang w:val="en-GB"/>
        </w:rPr>
        <w:t xml:space="preserve"> as possible to </w:t>
      </w:r>
      <w:r w:rsidR="009029B7" w:rsidRPr="001D1D88">
        <w:rPr>
          <w:color w:val="000000" w:themeColor="text1"/>
          <w:sz w:val="28"/>
          <w:szCs w:val="28"/>
          <w:lang w:val="en-GB"/>
        </w:rPr>
        <w:t>give commissioners</w:t>
      </w:r>
      <w:r w:rsidR="00CE47FE" w:rsidRPr="001D1D88">
        <w:rPr>
          <w:color w:val="000000" w:themeColor="text1"/>
          <w:sz w:val="28"/>
          <w:szCs w:val="28"/>
          <w:lang w:val="en-GB"/>
        </w:rPr>
        <w:t xml:space="preserve"> </w:t>
      </w:r>
      <w:r w:rsidR="003D454C" w:rsidRPr="001D1D88">
        <w:rPr>
          <w:color w:val="000000" w:themeColor="text1"/>
          <w:sz w:val="28"/>
          <w:szCs w:val="28"/>
          <w:lang w:val="en-GB"/>
        </w:rPr>
        <w:t>a wide ambit of discretion to make decisions in case of disputes</w:t>
      </w:r>
      <w:r w:rsidR="002A7E54" w:rsidRPr="001D1D88">
        <w:rPr>
          <w:color w:val="000000" w:themeColor="text1"/>
          <w:sz w:val="28"/>
          <w:szCs w:val="28"/>
          <w:lang w:val="en-GB"/>
        </w:rPr>
        <w:t xml:space="preserve"> </w:t>
      </w:r>
      <w:r w:rsidR="002A7E54" w:rsidRPr="001D1D88">
        <w:rPr>
          <w:color w:val="000000" w:themeColor="text1"/>
          <w:sz w:val="28"/>
          <w:szCs w:val="28"/>
          <w:lang w:val="en-US"/>
        </w:rPr>
        <w:t>[</w:t>
      </w:r>
      <w:r w:rsidR="00F56606" w:rsidRPr="001D1D88">
        <w:rPr>
          <w:color w:val="000000" w:themeColor="text1"/>
          <w:sz w:val="28"/>
          <w:szCs w:val="28"/>
          <w:lang w:val="en-US"/>
        </w:rPr>
        <w:t>22</w:t>
      </w:r>
      <w:r w:rsidR="00842BE5">
        <w:rPr>
          <w:color w:val="000000" w:themeColor="text1"/>
          <w:sz w:val="28"/>
          <w:szCs w:val="28"/>
          <w:lang w:val="en-US"/>
        </w:rPr>
        <w:t>3</w:t>
      </w:r>
      <w:r w:rsidR="00F56606" w:rsidRPr="001D1D88">
        <w:rPr>
          <w:color w:val="000000" w:themeColor="text1"/>
          <w:sz w:val="28"/>
          <w:szCs w:val="28"/>
          <w:lang w:val="en-US"/>
        </w:rPr>
        <w:t>, p. 184</w:t>
      </w:r>
      <w:r w:rsidR="002A7E54" w:rsidRPr="001D1D88">
        <w:rPr>
          <w:color w:val="000000" w:themeColor="text1"/>
          <w:sz w:val="28"/>
          <w:szCs w:val="28"/>
          <w:lang w:val="en-US"/>
        </w:rPr>
        <w:t>]</w:t>
      </w:r>
      <w:r w:rsidR="003D454C" w:rsidRPr="001D1D88">
        <w:rPr>
          <w:color w:val="000000" w:themeColor="text1"/>
          <w:sz w:val="28"/>
          <w:szCs w:val="28"/>
          <w:lang w:val="en-GB"/>
        </w:rPr>
        <w:t xml:space="preserve">. </w:t>
      </w:r>
      <w:r w:rsidR="00FD7386" w:rsidRPr="001D1D88">
        <w:rPr>
          <w:color w:val="000000" w:themeColor="text1"/>
          <w:sz w:val="28"/>
          <w:szCs w:val="28"/>
          <w:lang w:val="en-GB"/>
        </w:rPr>
        <w:t xml:space="preserve">Wilson </w:t>
      </w:r>
      <w:r w:rsidR="00AF4F8D" w:rsidRPr="001D1D88">
        <w:rPr>
          <w:color w:val="000000" w:themeColor="text1"/>
          <w:sz w:val="28"/>
          <w:szCs w:val="28"/>
          <w:lang w:val="en-GB"/>
        </w:rPr>
        <w:t xml:space="preserve">R. </w:t>
      </w:r>
      <w:r w:rsidR="0041181F" w:rsidRPr="001D1D88">
        <w:rPr>
          <w:color w:val="000000" w:themeColor="text1"/>
          <w:sz w:val="28"/>
          <w:szCs w:val="28"/>
          <w:lang w:val="en-GB"/>
        </w:rPr>
        <w:t>explains</w:t>
      </w:r>
      <w:r w:rsidR="00FD7386" w:rsidRPr="001D1D88">
        <w:rPr>
          <w:color w:val="000000" w:themeColor="text1"/>
          <w:sz w:val="28"/>
          <w:szCs w:val="28"/>
          <w:lang w:val="en-GB"/>
        </w:rPr>
        <w:t xml:space="preserve"> that </w:t>
      </w:r>
      <w:r w:rsidR="0041181F" w:rsidRPr="001D1D88">
        <w:rPr>
          <w:color w:val="000000" w:themeColor="text1"/>
          <w:sz w:val="28"/>
          <w:szCs w:val="28"/>
          <w:lang w:val="en-GB"/>
        </w:rPr>
        <w:t>in treaties of that time</w:t>
      </w:r>
      <w:r w:rsidR="0019510A" w:rsidRPr="001D1D88">
        <w:rPr>
          <w:color w:val="000000" w:themeColor="text1"/>
          <w:sz w:val="28"/>
          <w:szCs w:val="28"/>
          <w:lang w:val="en-GB"/>
        </w:rPr>
        <w:t xml:space="preserve">, </w:t>
      </w:r>
      <w:r w:rsidR="00FD7386" w:rsidRPr="001D1D88">
        <w:rPr>
          <w:color w:val="000000" w:themeColor="text1"/>
          <w:sz w:val="28"/>
          <w:szCs w:val="28"/>
          <w:lang w:val="en-GB"/>
        </w:rPr>
        <w:t xml:space="preserve">the US </w:t>
      </w:r>
      <w:r w:rsidR="0041181F" w:rsidRPr="001D1D88">
        <w:rPr>
          <w:color w:val="000000" w:themeColor="text1"/>
          <w:sz w:val="28"/>
          <w:szCs w:val="28"/>
          <w:lang w:val="en-GB"/>
        </w:rPr>
        <w:t xml:space="preserve">employed </w:t>
      </w:r>
      <w:r w:rsidR="00163A0A" w:rsidRPr="001D1D88">
        <w:rPr>
          <w:color w:val="000000" w:themeColor="text1"/>
          <w:sz w:val="28"/>
          <w:szCs w:val="28"/>
          <w:lang w:val="en-GB"/>
        </w:rPr>
        <w:t xml:space="preserve">open-ended </w:t>
      </w:r>
      <w:r w:rsidR="00FB7507" w:rsidRPr="001D1D88">
        <w:rPr>
          <w:color w:val="000000" w:themeColor="text1"/>
          <w:sz w:val="28"/>
          <w:szCs w:val="28"/>
          <w:lang w:val="en-GB"/>
        </w:rPr>
        <w:t>wording</w:t>
      </w:r>
      <w:r w:rsidR="00163A0A" w:rsidRPr="001D1D88">
        <w:rPr>
          <w:color w:val="000000" w:themeColor="text1"/>
          <w:sz w:val="28"/>
          <w:szCs w:val="28"/>
          <w:lang w:val="en-GB"/>
        </w:rPr>
        <w:t>s</w:t>
      </w:r>
      <w:r w:rsidR="0041181F" w:rsidRPr="001D1D88">
        <w:rPr>
          <w:color w:val="000000" w:themeColor="text1"/>
          <w:sz w:val="28"/>
          <w:szCs w:val="28"/>
          <w:lang w:val="en-GB"/>
        </w:rPr>
        <w:t xml:space="preserve"> </w:t>
      </w:r>
      <w:r w:rsidR="00FB7507" w:rsidRPr="001D1D88">
        <w:rPr>
          <w:color w:val="000000" w:themeColor="text1"/>
          <w:sz w:val="28"/>
          <w:szCs w:val="28"/>
          <w:lang w:val="en-GB"/>
        </w:rPr>
        <w:t xml:space="preserve">such as </w:t>
      </w:r>
      <w:r w:rsidR="0041181F" w:rsidRPr="001D1D88">
        <w:rPr>
          <w:color w:val="000000" w:themeColor="text1"/>
          <w:sz w:val="28"/>
          <w:szCs w:val="28"/>
          <w:lang w:val="en-GB"/>
        </w:rPr>
        <w:t>justice, equity</w:t>
      </w:r>
      <w:r w:rsidR="0019510A" w:rsidRPr="001D1D88">
        <w:rPr>
          <w:color w:val="000000" w:themeColor="text1"/>
          <w:sz w:val="28"/>
          <w:szCs w:val="28"/>
          <w:lang w:val="en-GB"/>
        </w:rPr>
        <w:t>,</w:t>
      </w:r>
      <w:r w:rsidR="0041181F" w:rsidRPr="001D1D88">
        <w:rPr>
          <w:color w:val="000000" w:themeColor="text1"/>
          <w:sz w:val="28"/>
          <w:szCs w:val="28"/>
          <w:lang w:val="en-GB"/>
        </w:rPr>
        <w:t xml:space="preserve"> and the law of nations</w:t>
      </w:r>
      <w:r w:rsidR="00163A0A" w:rsidRPr="001D1D88">
        <w:rPr>
          <w:color w:val="000000" w:themeColor="text1"/>
          <w:sz w:val="28"/>
          <w:szCs w:val="28"/>
          <w:lang w:val="en-GB"/>
        </w:rPr>
        <w:t xml:space="preserve"> </w:t>
      </w:r>
      <w:r w:rsidR="00AF4F8D" w:rsidRPr="001D1D88">
        <w:rPr>
          <w:color w:val="000000" w:themeColor="text1"/>
          <w:sz w:val="28"/>
          <w:szCs w:val="28"/>
          <w:lang w:val="en-GB"/>
        </w:rPr>
        <w:t xml:space="preserve">so as </w:t>
      </w:r>
      <w:r w:rsidR="00E90F34" w:rsidRPr="001D1D88">
        <w:rPr>
          <w:color w:val="000000" w:themeColor="text1"/>
          <w:sz w:val="28"/>
          <w:szCs w:val="28"/>
          <w:lang w:val="en-GB"/>
        </w:rPr>
        <w:t>not</w:t>
      </w:r>
      <w:r w:rsidR="00163A0A" w:rsidRPr="001D1D88">
        <w:rPr>
          <w:color w:val="000000" w:themeColor="text1"/>
          <w:sz w:val="28"/>
          <w:szCs w:val="28"/>
          <w:lang w:val="en-GB"/>
        </w:rPr>
        <w:t xml:space="preserve"> </w:t>
      </w:r>
      <w:r w:rsidR="00AF4F8D" w:rsidRPr="001D1D88">
        <w:rPr>
          <w:color w:val="000000" w:themeColor="text1"/>
          <w:sz w:val="28"/>
          <w:szCs w:val="28"/>
          <w:lang w:val="en-GB"/>
        </w:rPr>
        <w:t xml:space="preserve">to </w:t>
      </w:r>
      <w:r w:rsidR="00163A0A" w:rsidRPr="001D1D88">
        <w:rPr>
          <w:color w:val="000000" w:themeColor="text1"/>
          <w:sz w:val="28"/>
          <w:szCs w:val="28"/>
          <w:lang w:val="en-GB"/>
        </w:rPr>
        <w:t>b</w:t>
      </w:r>
      <w:r w:rsidR="00AF4F8D" w:rsidRPr="001D1D88">
        <w:rPr>
          <w:color w:val="000000" w:themeColor="text1"/>
          <w:sz w:val="28"/>
          <w:szCs w:val="28"/>
          <w:lang w:val="en-GB"/>
        </w:rPr>
        <w:t>i</w:t>
      </w:r>
      <w:r w:rsidR="00163A0A" w:rsidRPr="001D1D88">
        <w:rPr>
          <w:color w:val="000000" w:themeColor="text1"/>
          <w:sz w:val="28"/>
          <w:szCs w:val="28"/>
          <w:lang w:val="en-GB"/>
        </w:rPr>
        <w:t xml:space="preserve">nd </w:t>
      </w:r>
      <w:r w:rsidR="00E50534" w:rsidRPr="001D1D88">
        <w:rPr>
          <w:color w:val="000000" w:themeColor="text1"/>
          <w:sz w:val="28"/>
          <w:szCs w:val="28"/>
          <w:lang w:val="en-GB"/>
        </w:rPr>
        <w:t xml:space="preserve">arbitrators by </w:t>
      </w:r>
      <w:r w:rsidR="00E90F34" w:rsidRPr="001D1D88">
        <w:rPr>
          <w:color w:val="000000" w:themeColor="text1"/>
          <w:sz w:val="28"/>
          <w:szCs w:val="28"/>
          <w:lang w:val="en-GB"/>
        </w:rPr>
        <w:t xml:space="preserve">a </w:t>
      </w:r>
      <w:r w:rsidR="00E50534" w:rsidRPr="001D1D88">
        <w:rPr>
          <w:color w:val="000000" w:themeColor="text1"/>
          <w:sz w:val="28"/>
          <w:szCs w:val="28"/>
          <w:lang w:val="en-GB"/>
        </w:rPr>
        <w:t xml:space="preserve">narrow set of rules </w:t>
      </w:r>
      <w:r w:rsidR="00DB6C6B" w:rsidRPr="001D1D88">
        <w:rPr>
          <w:color w:val="000000" w:themeColor="text1"/>
          <w:sz w:val="28"/>
          <w:szCs w:val="28"/>
          <w:lang w:val="en-US"/>
        </w:rPr>
        <w:t>[</w:t>
      </w:r>
      <w:r w:rsidR="00C74266" w:rsidRPr="001D1D88">
        <w:rPr>
          <w:color w:val="000000" w:themeColor="text1"/>
          <w:sz w:val="28"/>
          <w:szCs w:val="28"/>
          <w:lang w:val="en-US"/>
        </w:rPr>
        <w:t>22</w:t>
      </w:r>
      <w:r w:rsidR="00842BE5">
        <w:rPr>
          <w:color w:val="000000" w:themeColor="text1"/>
          <w:sz w:val="28"/>
          <w:szCs w:val="28"/>
          <w:lang w:val="en-US"/>
        </w:rPr>
        <w:t>7</w:t>
      </w:r>
      <w:r w:rsidR="00DB6C6B" w:rsidRPr="001D1D88">
        <w:rPr>
          <w:color w:val="000000" w:themeColor="text1"/>
          <w:sz w:val="28"/>
          <w:szCs w:val="28"/>
          <w:lang w:val="en-US"/>
        </w:rPr>
        <w:t>, p. 46-48]</w:t>
      </w:r>
      <w:r w:rsidR="0041181F" w:rsidRPr="001D1D88">
        <w:rPr>
          <w:color w:val="000000" w:themeColor="text1"/>
          <w:sz w:val="28"/>
          <w:szCs w:val="28"/>
          <w:lang w:val="en-GB"/>
        </w:rPr>
        <w:t>.</w:t>
      </w:r>
      <w:r w:rsidR="00FB7507" w:rsidRPr="001D1D88">
        <w:rPr>
          <w:color w:val="000000" w:themeColor="text1"/>
          <w:sz w:val="28"/>
          <w:szCs w:val="28"/>
          <w:lang w:val="en-GB"/>
        </w:rPr>
        <w:t xml:space="preserve"> </w:t>
      </w:r>
      <w:r w:rsidR="00E50534" w:rsidRPr="001D1D88">
        <w:rPr>
          <w:color w:val="000000" w:themeColor="text1"/>
          <w:sz w:val="28"/>
          <w:szCs w:val="28"/>
          <w:lang w:val="en-GB"/>
        </w:rPr>
        <w:t xml:space="preserve">Weiler </w:t>
      </w:r>
      <w:r w:rsidR="00AF4F8D" w:rsidRPr="001D1D88">
        <w:rPr>
          <w:color w:val="000000" w:themeColor="text1"/>
          <w:sz w:val="28"/>
          <w:szCs w:val="28"/>
          <w:lang w:val="en-GB"/>
        </w:rPr>
        <w:t xml:space="preserve">T. </w:t>
      </w:r>
      <w:r w:rsidR="0028185D" w:rsidRPr="001D1D88">
        <w:rPr>
          <w:color w:val="000000" w:themeColor="text1"/>
          <w:sz w:val="28"/>
          <w:szCs w:val="28"/>
          <w:lang w:val="en-GB"/>
        </w:rPr>
        <w:t xml:space="preserve">also </w:t>
      </w:r>
      <w:r w:rsidR="00E50534" w:rsidRPr="001D1D88">
        <w:rPr>
          <w:color w:val="000000" w:themeColor="text1"/>
          <w:sz w:val="28"/>
          <w:szCs w:val="28"/>
          <w:lang w:val="en-GB"/>
        </w:rPr>
        <w:t xml:space="preserve">notes that </w:t>
      </w:r>
      <w:r w:rsidR="0028185D" w:rsidRPr="001D1D88">
        <w:rPr>
          <w:color w:val="000000" w:themeColor="text1"/>
          <w:sz w:val="28"/>
          <w:szCs w:val="28"/>
          <w:lang w:val="en-GB"/>
        </w:rPr>
        <w:t>the language of justiciability clauses envisage</w:t>
      </w:r>
      <w:r w:rsidR="00AF4F8D" w:rsidRPr="001D1D88">
        <w:rPr>
          <w:color w:val="000000" w:themeColor="text1"/>
          <w:sz w:val="28"/>
          <w:szCs w:val="28"/>
          <w:lang w:val="en-GB"/>
        </w:rPr>
        <w:t>s</w:t>
      </w:r>
      <w:r w:rsidR="0028185D" w:rsidRPr="001D1D88">
        <w:rPr>
          <w:color w:val="000000" w:themeColor="text1"/>
          <w:sz w:val="28"/>
          <w:szCs w:val="28"/>
          <w:lang w:val="en-GB"/>
        </w:rPr>
        <w:t xml:space="preserve"> a fail-safe mechanism, which </w:t>
      </w:r>
      <w:r w:rsidR="00E0029A" w:rsidRPr="001D1D88">
        <w:rPr>
          <w:color w:val="000000" w:themeColor="text1"/>
          <w:sz w:val="28"/>
          <w:szCs w:val="28"/>
          <w:lang w:val="en-GB"/>
        </w:rPr>
        <w:t xml:space="preserve">assures the justiciability of </w:t>
      </w:r>
      <w:r w:rsidR="009029B7" w:rsidRPr="001D1D88">
        <w:rPr>
          <w:color w:val="000000" w:themeColor="text1"/>
          <w:sz w:val="28"/>
          <w:szCs w:val="28"/>
          <w:lang w:val="en-GB"/>
        </w:rPr>
        <w:t>any</w:t>
      </w:r>
      <w:r w:rsidR="00E0029A" w:rsidRPr="001D1D88">
        <w:rPr>
          <w:color w:val="000000" w:themeColor="text1"/>
          <w:sz w:val="28"/>
          <w:szCs w:val="28"/>
          <w:lang w:val="en-GB"/>
        </w:rPr>
        <w:t xml:space="preserve"> claim in a future dispute</w:t>
      </w:r>
      <w:r w:rsidR="00DB6C6B" w:rsidRPr="001D1D88">
        <w:rPr>
          <w:color w:val="000000" w:themeColor="text1"/>
          <w:sz w:val="28"/>
          <w:szCs w:val="28"/>
          <w:lang w:val="en-GB"/>
        </w:rPr>
        <w:t xml:space="preserve"> </w:t>
      </w:r>
      <w:r w:rsidR="00DB6C6B" w:rsidRPr="001D1D88">
        <w:rPr>
          <w:color w:val="000000" w:themeColor="text1"/>
          <w:sz w:val="28"/>
          <w:szCs w:val="28"/>
          <w:lang w:val="en-US"/>
        </w:rPr>
        <w:t>[</w:t>
      </w:r>
      <w:r w:rsidR="005257FC" w:rsidRPr="001D1D88">
        <w:rPr>
          <w:color w:val="000000" w:themeColor="text1"/>
          <w:sz w:val="28"/>
          <w:szCs w:val="28"/>
          <w:lang w:val="en-US"/>
        </w:rPr>
        <w:t>22</w:t>
      </w:r>
      <w:r w:rsidR="00842BE5">
        <w:rPr>
          <w:color w:val="000000" w:themeColor="text1"/>
          <w:sz w:val="28"/>
          <w:szCs w:val="28"/>
          <w:lang w:val="en-US"/>
        </w:rPr>
        <w:t>3</w:t>
      </w:r>
      <w:r w:rsidR="00DB6C6B" w:rsidRPr="001D1D88">
        <w:rPr>
          <w:color w:val="000000" w:themeColor="text1"/>
          <w:sz w:val="28"/>
          <w:szCs w:val="28"/>
          <w:lang w:val="en-US"/>
        </w:rPr>
        <w:t>, p. 190]</w:t>
      </w:r>
      <w:r w:rsidR="00E0029A" w:rsidRPr="001D1D88">
        <w:rPr>
          <w:color w:val="000000" w:themeColor="text1"/>
          <w:sz w:val="28"/>
          <w:szCs w:val="28"/>
          <w:lang w:val="en-GB"/>
        </w:rPr>
        <w:t>.</w:t>
      </w:r>
      <w:r w:rsidR="00F97B2D" w:rsidRPr="001D1D88">
        <w:rPr>
          <w:color w:val="000000" w:themeColor="text1"/>
          <w:sz w:val="28"/>
          <w:szCs w:val="28"/>
          <w:lang w:val="en-GB"/>
        </w:rPr>
        <w:t xml:space="preserve"> </w:t>
      </w:r>
      <w:r w:rsidR="001C128E" w:rsidRPr="001D1D88">
        <w:rPr>
          <w:color w:val="000000" w:themeColor="text1"/>
          <w:sz w:val="28"/>
          <w:szCs w:val="28"/>
          <w:lang w:val="en-GB"/>
        </w:rPr>
        <w:t>This approach was continued by Western drafters during the 20</w:t>
      </w:r>
      <w:r w:rsidR="001C128E" w:rsidRPr="001D1D88">
        <w:rPr>
          <w:color w:val="000000" w:themeColor="text1"/>
          <w:sz w:val="28"/>
          <w:szCs w:val="28"/>
          <w:vertAlign w:val="superscript"/>
          <w:lang w:val="en-GB"/>
        </w:rPr>
        <w:t>th</w:t>
      </w:r>
      <w:r w:rsidR="001C128E" w:rsidRPr="001D1D88">
        <w:rPr>
          <w:color w:val="000000" w:themeColor="text1"/>
          <w:sz w:val="28"/>
          <w:szCs w:val="28"/>
          <w:lang w:val="en-GB"/>
        </w:rPr>
        <w:t xml:space="preserve"> century. </w:t>
      </w:r>
    </w:p>
    <w:p w14:paraId="71CDA10E" w14:textId="29ACAF15" w:rsidR="00D14585" w:rsidRPr="001D1D88" w:rsidRDefault="00D70BA8" w:rsidP="00EE07EE">
      <w:pPr>
        <w:ind w:firstLine="567"/>
        <w:jc w:val="both"/>
        <w:rPr>
          <w:color w:val="000000" w:themeColor="text1"/>
          <w:sz w:val="28"/>
          <w:szCs w:val="28"/>
          <w:lang w:val="en-GB"/>
        </w:rPr>
      </w:pPr>
      <w:r w:rsidRPr="001D1D88">
        <w:rPr>
          <w:color w:val="000000" w:themeColor="text1"/>
          <w:sz w:val="28"/>
          <w:szCs w:val="28"/>
          <w:lang w:val="en-GB"/>
        </w:rPr>
        <w:t>FET</w:t>
      </w:r>
      <w:r w:rsidR="00776D3A" w:rsidRPr="001D1D88">
        <w:rPr>
          <w:color w:val="000000" w:themeColor="text1"/>
          <w:sz w:val="28"/>
          <w:szCs w:val="28"/>
          <w:lang w:val="en-GB"/>
        </w:rPr>
        <w:t xml:space="preserve"> wording</w:t>
      </w:r>
      <w:r w:rsidR="008F0EDA" w:rsidRPr="001D1D88">
        <w:rPr>
          <w:color w:val="000000" w:themeColor="text1"/>
          <w:sz w:val="28"/>
          <w:szCs w:val="28"/>
          <w:lang w:val="en-GB"/>
        </w:rPr>
        <w:t xml:space="preserve"> in </w:t>
      </w:r>
      <w:r w:rsidR="00776D3A" w:rsidRPr="001D1D88">
        <w:rPr>
          <w:color w:val="000000" w:themeColor="text1"/>
          <w:sz w:val="28"/>
          <w:szCs w:val="28"/>
          <w:lang w:val="en-GB"/>
        </w:rPr>
        <w:t xml:space="preserve">the </w:t>
      </w:r>
      <w:r w:rsidR="008F0EDA" w:rsidRPr="001D1D88">
        <w:rPr>
          <w:color w:val="000000" w:themeColor="text1"/>
          <w:sz w:val="28"/>
          <w:szCs w:val="28"/>
          <w:lang w:val="en-GB"/>
        </w:rPr>
        <w:t xml:space="preserve">investment protection context </w:t>
      </w:r>
      <w:r w:rsidR="00CF654D" w:rsidRPr="001D1D88">
        <w:rPr>
          <w:color w:val="000000" w:themeColor="text1"/>
          <w:sz w:val="28"/>
          <w:szCs w:val="28"/>
          <w:lang w:val="en-GB"/>
        </w:rPr>
        <w:t>can</w:t>
      </w:r>
      <w:r w:rsidR="00776D3A" w:rsidRPr="001D1D88">
        <w:rPr>
          <w:color w:val="000000" w:themeColor="text1"/>
          <w:sz w:val="28"/>
          <w:szCs w:val="28"/>
          <w:lang w:val="en-GB"/>
        </w:rPr>
        <w:t xml:space="preserve"> be</w:t>
      </w:r>
      <w:r w:rsidR="008F0EDA" w:rsidRPr="001D1D88">
        <w:rPr>
          <w:color w:val="000000" w:themeColor="text1"/>
          <w:sz w:val="28"/>
          <w:szCs w:val="28"/>
          <w:lang w:val="en-GB"/>
        </w:rPr>
        <w:t xml:space="preserve"> traced</w:t>
      </w:r>
      <w:r w:rsidR="00776D3A" w:rsidRPr="001D1D88">
        <w:rPr>
          <w:color w:val="000000" w:themeColor="text1"/>
          <w:sz w:val="28"/>
          <w:szCs w:val="28"/>
          <w:lang w:val="en-GB"/>
        </w:rPr>
        <w:t xml:space="preserve"> in </w:t>
      </w:r>
      <w:r w:rsidR="0017206A" w:rsidRPr="001D1D88">
        <w:rPr>
          <w:color w:val="000000" w:themeColor="text1"/>
          <w:sz w:val="28"/>
          <w:szCs w:val="28"/>
          <w:lang w:val="en-GB"/>
        </w:rPr>
        <w:t xml:space="preserve">State Department </w:t>
      </w:r>
      <w:r w:rsidR="00776D3A" w:rsidRPr="001D1D88">
        <w:rPr>
          <w:color w:val="000000" w:themeColor="text1"/>
          <w:sz w:val="28"/>
          <w:szCs w:val="28"/>
          <w:lang w:val="en-GB"/>
        </w:rPr>
        <w:t>documents</w:t>
      </w:r>
      <w:r w:rsidR="00602B14" w:rsidRPr="001D1D88">
        <w:rPr>
          <w:color w:val="000000" w:themeColor="text1"/>
          <w:sz w:val="28"/>
          <w:szCs w:val="28"/>
          <w:lang w:val="en-GB"/>
        </w:rPr>
        <w:t xml:space="preserve"> and FCN</w:t>
      </w:r>
      <w:r w:rsidR="00CF654D" w:rsidRPr="001D1D88">
        <w:rPr>
          <w:color w:val="000000" w:themeColor="text1"/>
          <w:sz w:val="28"/>
          <w:szCs w:val="28"/>
          <w:lang w:val="en-GB"/>
        </w:rPr>
        <w:t xml:space="preserve"> treaties</w:t>
      </w:r>
      <w:r w:rsidR="00602B14" w:rsidRPr="001D1D88">
        <w:rPr>
          <w:color w:val="000000" w:themeColor="text1"/>
          <w:sz w:val="28"/>
          <w:szCs w:val="28"/>
          <w:lang w:val="en-GB"/>
        </w:rPr>
        <w:t xml:space="preserve"> after</w:t>
      </w:r>
      <w:r w:rsidR="008F0EDA" w:rsidRPr="001D1D88">
        <w:rPr>
          <w:color w:val="000000" w:themeColor="text1"/>
          <w:sz w:val="28"/>
          <w:szCs w:val="28"/>
          <w:lang w:val="en-GB"/>
        </w:rPr>
        <w:t xml:space="preserve"> World </w:t>
      </w:r>
      <w:r w:rsidRPr="001D1D88">
        <w:rPr>
          <w:color w:val="000000" w:themeColor="text1"/>
          <w:sz w:val="28"/>
          <w:szCs w:val="28"/>
          <w:lang w:val="en-GB"/>
        </w:rPr>
        <w:t xml:space="preserve">War </w:t>
      </w:r>
      <w:r w:rsidR="008F0EDA" w:rsidRPr="001D1D88">
        <w:rPr>
          <w:color w:val="000000" w:themeColor="text1"/>
          <w:sz w:val="28"/>
          <w:szCs w:val="28"/>
          <w:lang w:val="en-GB"/>
        </w:rPr>
        <w:t xml:space="preserve">II. </w:t>
      </w:r>
      <w:r w:rsidR="00CF654D" w:rsidRPr="001D1D88">
        <w:rPr>
          <w:color w:val="000000" w:themeColor="text1"/>
          <w:sz w:val="28"/>
          <w:szCs w:val="28"/>
          <w:lang w:val="en-GB"/>
        </w:rPr>
        <w:t>W</w:t>
      </w:r>
      <w:r w:rsidR="00F22536" w:rsidRPr="001D1D88">
        <w:rPr>
          <w:color w:val="000000" w:themeColor="text1"/>
          <w:sz w:val="28"/>
          <w:szCs w:val="28"/>
          <w:lang w:val="en-GB"/>
        </w:rPr>
        <w:t>ith the election of President Truman</w:t>
      </w:r>
      <w:r w:rsidRPr="001D1D88">
        <w:rPr>
          <w:color w:val="000000" w:themeColor="text1"/>
          <w:sz w:val="28"/>
          <w:szCs w:val="28"/>
          <w:lang w:val="en-GB"/>
        </w:rPr>
        <w:t xml:space="preserve"> H.</w:t>
      </w:r>
      <w:r w:rsidR="00F22536" w:rsidRPr="001D1D88">
        <w:rPr>
          <w:color w:val="000000" w:themeColor="text1"/>
          <w:sz w:val="28"/>
          <w:szCs w:val="28"/>
          <w:lang w:val="en-GB"/>
        </w:rPr>
        <w:t xml:space="preserve"> in 1945</w:t>
      </w:r>
      <w:r w:rsidR="009029B7" w:rsidRPr="001D1D88">
        <w:rPr>
          <w:color w:val="000000" w:themeColor="text1"/>
          <w:sz w:val="28"/>
          <w:szCs w:val="28"/>
          <w:lang w:val="en-GB"/>
        </w:rPr>
        <w:t>,</w:t>
      </w:r>
      <w:r w:rsidR="00F22536" w:rsidRPr="001D1D88">
        <w:rPr>
          <w:color w:val="000000" w:themeColor="text1"/>
          <w:sz w:val="28"/>
          <w:szCs w:val="28"/>
          <w:lang w:val="en-GB"/>
        </w:rPr>
        <w:t xml:space="preserve"> the US </w:t>
      </w:r>
      <w:r w:rsidR="00840C93" w:rsidRPr="001D1D88">
        <w:rPr>
          <w:color w:val="000000" w:themeColor="text1"/>
          <w:sz w:val="28"/>
          <w:szCs w:val="28"/>
          <w:lang w:val="en-GB"/>
        </w:rPr>
        <w:t>initiated</w:t>
      </w:r>
      <w:r w:rsidR="00F22536" w:rsidRPr="001D1D88">
        <w:rPr>
          <w:color w:val="000000" w:themeColor="text1"/>
          <w:sz w:val="28"/>
          <w:szCs w:val="28"/>
          <w:lang w:val="en-GB"/>
        </w:rPr>
        <w:t xml:space="preserve"> a new foreign policy. </w:t>
      </w:r>
      <w:r w:rsidR="00263007" w:rsidRPr="001D1D88">
        <w:rPr>
          <w:color w:val="000000" w:themeColor="text1"/>
          <w:sz w:val="28"/>
          <w:szCs w:val="28"/>
          <w:lang w:val="en-GB"/>
        </w:rPr>
        <w:t>This</w:t>
      </w:r>
      <w:r w:rsidR="00F60831" w:rsidRPr="001D1D88">
        <w:rPr>
          <w:color w:val="000000" w:themeColor="text1"/>
          <w:sz w:val="28"/>
          <w:szCs w:val="28"/>
          <w:lang w:val="en-GB"/>
        </w:rPr>
        <w:t xml:space="preserve"> </w:t>
      </w:r>
      <w:r w:rsidR="000E559F" w:rsidRPr="001D1D88">
        <w:rPr>
          <w:color w:val="000000" w:themeColor="text1"/>
          <w:sz w:val="28"/>
          <w:szCs w:val="28"/>
          <w:lang w:val="en-GB"/>
        </w:rPr>
        <w:t xml:space="preserve">treated foreign investment as a means of promoting </w:t>
      </w:r>
      <w:r w:rsidR="005257FC" w:rsidRPr="001D1D88">
        <w:rPr>
          <w:color w:val="000000" w:themeColor="text1"/>
          <w:sz w:val="28"/>
          <w:szCs w:val="28"/>
          <w:lang w:val="en-GB"/>
        </w:rPr>
        <w:t>“</w:t>
      </w:r>
      <w:r w:rsidR="000E559F" w:rsidRPr="001D1D88">
        <w:rPr>
          <w:color w:val="000000" w:themeColor="text1"/>
          <w:sz w:val="28"/>
          <w:szCs w:val="28"/>
          <w:lang w:val="en-GB"/>
        </w:rPr>
        <w:t>fundamental freedoms</w:t>
      </w:r>
      <w:r w:rsidR="005257FC" w:rsidRPr="001D1D88">
        <w:rPr>
          <w:color w:val="000000" w:themeColor="text1"/>
          <w:sz w:val="28"/>
          <w:szCs w:val="28"/>
          <w:lang w:val="en-GB"/>
        </w:rPr>
        <w:t>”</w:t>
      </w:r>
      <w:r w:rsidR="00F60831" w:rsidRPr="001D1D88">
        <w:rPr>
          <w:color w:val="000000" w:themeColor="text1"/>
          <w:sz w:val="28"/>
          <w:szCs w:val="28"/>
          <w:lang w:val="en-GB"/>
        </w:rPr>
        <w:t xml:space="preserve"> </w:t>
      </w:r>
      <w:r w:rsidR="000E559F" w:rsidRPr="001D1D88">
        <w:rPr>
          <w:color w:val="000000" w:themeColor="text1"/>
          <w:sz w:val="28"/>
          <w:szCs w:val="28"/>
          <w:lang w:val="en-GB"/>
        </w:rPr>
        <w:t>as well as prosperity and international security</w:t>
      </w:r>
      <w:r w:rsidR="00782122" w:rsidRPr="001D1D88">
        <w:rPr>
          <w:color w:val="000000" w:themeColor="text1"/>
          <w:sz w:val="28"/>
          <w:szCs w:val="28"/>
          <w:lang w:val="en-GB"/>
        </w:rPr>
        <w:t xml:space="preserve"> </w:t>
      </w:r>
      <w:r w:rsidR="00782122" w:rsidRPr="001D1D88">
        <w:rPr>
          <w:color w:val="000000" w:themeColor="text1"/>
          <w:sz w:val="28"/>
          <w:szCs w:val="28"/>
          <w:lang w:val="en-US"/>
        </w:rPr>
        <w:t>[</w:t>
      </w:r>
      <w:r w:rsidR="00BB2ACD" w:rsidRPr="001D1D88">
        <w:rPr>
          <w:color w:val="000000" w:themeColor="text1"/>
          <w:sz w:val="28"/>
          <w:szCs w:val="28"/>
          <w:lang w:val="en-US"/>
        </w:rPr>
        <w:t>2</w:t>
      </w:r>
      <w:r w:rsidR="001D7AE7">
        <w:rPr>
          <w:color w:val="000000" w:themeColor="text1"/>
          <w:sz w:val="28"/>
          <w:szCs w:val="28"/>
          <w:lang w:val="en-US"/>
        </w:rPr>
        <w:t>28</w:t>
      </w:r>
      <w:r w:rsidR="00782122" w:rsidRPr="001D1D88">
        <w:rPr>
          <w:color w:val="000000" w:themeColor="text1"/>
          <w:sz w:val="28"/>
          <w:szCs w:val="28"/>
          <w:lang w:val="en-US"/>
        </w:rPr>
        <w:t>]</w:t>
      </w:r>
      <w:r w:rsidR="000E559F" w:rsidRPr="001D1D88">
        <w:rPr>
          <w:color w:val="000000" w:themeColor="text1"/>
          <w:sz w:val="28"/>
          <w:szCs w:val="28"/>
          <w:lang w:val="en-GB"/>
        </w:rPr>
        <w:t>.</w:t>
      </w:r>
      <w:r w:rsidR="00BB2ACD" w:rsidRPr="001D1D88">
        <w:rPr>
          <w:color w:val="000000" w:themeColor="text1"/>
          <w:sz w:val="28"/>
          <w:szCs w:val="28"/>
          <w:lang w:val="en-GB"/>
        </w:rPr>
        <w:t xml:space="preserve"> </w:t>
      </w:r>
      <w:r w:rsidR="000B35AA" w:rsidRPr="001D1D88">
        <w:rPr>
          <w:color w:val="000000" w:themeColor="text1"/>
          <w:sz w:val="28"/>
          <w:szCs w:val="28"/>
          <w:lang w:val="en-GB"/>
        </w:rPr>
        <w:t xml:space="preserve">One of the first steps </w:t>
      </w:r>
      <w:r w:rsidR="00263007" w:rsidRPr="001D1D88">
        <w:rPr>
          <w:color w:val="000000" w:themeColor="text1"/>
          <w:sz w:val="28"/>
          <w:szCs w:val="28"/>
          <w:lang w:val="en-GB"/>
        </w:rPr>
        <w:t>in this dire</w:t>
      </w:r>
      <w:r w:rsidR="00FE2D80" w:rsidRPr="001D1D88">
        <w:rPr>
          <w:color w:val="000000" w:themeColor="text1"/>
          <w:sz w:val="28"/>
          <w:szCs w:val="28"/>
          <w:lang w:val="en-GB"/>
        </w:rPr>
        <w:t>c</w:t>
      </w:r>
      <w:r w:rsidR="00263007" w:rsidRPr="001D1D88">
        <w:rPr>
          <w:color w:val="000000" w:themeColor="text1"/>
          <w:sz w:val="28"/>
          <w:szCs w:val="28"/>
          <w:lang w:val="en-GB"/>
        </w:rPr>
        <w:t xml:space="preserve">tion </w:t>
      </w:r>
      <w:r w:rsidR="000B35AA" w:rsidRPr="001D1D88">
        <w:rPr>
          <w:color w:val="000000" w:themeColor="text1"/>
          <w:sz w:val="28"/>
          <w:szCs w:val="28"/>
          <w:lang w:val="en-GB"/>
        </w:rPr>
        <w:t xml:space="preserve">was </w:t>
      </w:r>
      <w:r w:rsidR="00047791" w:rsidRPr="001D1D88">
        <w:rPr>
          <w:color w:val="000000" w:themeColor="text1"/>
          <w:sz w:val="28"/>
          <w:szCs w:val="28"/>
          <w:lang w:val="en-GB"/>
        </w:rPr>
        <w:t xml:space="preserve">the </w:t>
      </w:r>
      <w:r w:rsidR="000E559F" w:rsidRPr="001D1D88">
        <w:rPr>
          <w:color w:val="000000" w:themeColor="text1"/>
          <w:sz w:val="28"/>
          <w:szCs w:val="28"/>
          <w:lang w:val="en-GB"/>
        </w:rPr>
        <w:t xml:space="preserve">establishment of ITO and </w:t>
      </w:r>
      <w:r w:rsidR="00C00542" w:rsidRPr="001D1D88">
        <w:rPr>
          <w:color w:val="000000" w:themeColor="text1"/>
          <w:sz w:val="28"/>
          <w:szCs w:val="28"/>
          <w:lang w:val="en-GB"/>
        </w:rPr>
        <w:t xml:space="preserve">creation of the Executive Committee on Economic Foreign Policy. The report prepared by </w:t>
      </w:r>
      <w:r w:rsidRPr="001D1D88">
        <w:rPr>
          <w:color w:val="000000" w:themeColor="text1"/>
          <w:sz w:val="28"/>
          <w:szCs w:val="28"/>
          <w:lang w:val="en-GB"/>
        </w:rPr>
        <w:t>th</w:t>
      </w:r>
      <w:r w:rsidR="00BB2ACD" w:rsidRPr="001D1D88">
        <w:rPr>
          <w:color w:val="000000" w:themeColor="text1"/>
          <w:sz w:val="28"/>
          <w:szCs w:val="28"/>
          <w:lang w:val="en-GB"/>
        </w:rPr>
        <w:t xml:space="preserve">is organization </w:t>
      </w:r>
      <w:r w:rsidR="00047791" w:rsidRPr="001D1D88">
        <w:rPr>
          <w:color w:val="000000" w:themeColor="text1"/>
          <w:sz w:val="28"/>
          <w:szCs w:val="28"/>
          <w:lang w:val="en-GB"/>
        </w:rPr>
        <w:t xml:space="preserve">suggested </w:t>
      </w:r>
      <w:r w:rsidR="00BB2ACD" w:rsidRPr="001D1D88">
        <w:rPr>
          <w:color w:val="000000" w:themeColor="text1"/>
          <w:sz w:val="28"/>
          <w:szCs w:val="28"/>
          <w:lang w:val="en-GB"/>
        </w:rPr>
        <w:t xml:space="preserve">that </w:t>
      </w:r>
      <w:r w:rsidR="00047791" w:rsidRPr="001D1D88">
        <w:rPr>
          <w:color w:val="000000" w:themeColor="text1"/>
          <w:sz w:val="28"/>
          <w:szCs w:val="28"/>
          <w:lang w:val="en-GB"/>
        </w:rPr>
        <w:t xml:space="preserve">the US </w:t>
      </w:r>
      <w:r w:rsidR="00263007" w:rsidRPr="001D1D88">
        <w:rPr>
          <w:color w:val="000000" w:themeColor="text1"/>
          <w:sz w:val="28"/>
          <w:szCs w:val="28"/>
          <w:lang w:val="en-GB"/>
        </w:rPr>
        <w:t xml:space="preserve">should </w:t>
      </w:r>
      <w:r w:rsidR="00047791" w:rsidRPr="001D1D88">
        <w:rPr>
          <w:color w:val="000000" w:themeColor="text1"/>
          <w:sz w:val="28"/>
          <w:szCs w:val="28"/>
          <w:lang w:val="en-GB"/>
        </w:rPr>
        <w:t>facilitate and encourage outward foreign investment flows</w:t>
      </w:r>
      <w:r w:rsidR="002E0774" w:rsidRPr="001D1D88">
        <w:rPr>
          <w:color w:val="000000" w:themeColor="text1"/>
          <w:sz w:val="28"/>
          <w:szCs w:val="28"/>
          <w:lang w:val="en-GB"/>
        </w:rPr>
        <w:t xml:space="preserve"> </w:t>
      </w:r>
      <w:r w:rsidR="002E0774" w:rsidRPr="001D1D88">
        <w:rPr>
          <w:color w:val="000000" w:themeColor="text1"/>
          <w:sz w:val="28"/>
          <w:szCs w:val="28"/>
          <w:lang w:val="en-US"/>
        </w:rPr>
        <w:t>[</w:t>
      </w:r>
      <w:r w:rsidR="00EE07EE" w:rsidRPr="001D1D88">
        <w:rPr>
          <w:color w:val="000000" w:themeColor="text1"/>
          <w:sz w:val="28"/>
          <w:szCs w:val="28"/>
          <w:lang w:val="en-US"/>
        </w:rPr>
        <w:t>2</w:t>
      </w:r>
      <w:r w:rsidR="001D7AE7">
        <w:rPr>
          <w:color w:val="000000" w:themeColor="text1"/>
          <w:sz w:val="28"/>
          <w:szCs w:val="28"/>
          <w:lang w:val="en-US"/>
        </w:rPr>
        <w:t>29</w:t>
      </w:r>
      <w:r w:rsidR="002E0774" w:rsidRPr="001D1D88">
        <w:rPr>
          <w:color w:val="000000" w:themeColor="text1"/>
          <w:sz w:val="28"/>
          <w:szCs w:val="28"/>
          <w:lang w:val="en-US"/>
        </w:rPr>
        <w:t>]</w:t>
      </w:r>
      <w:r w:rsidR="00047791" w:rsidRPr="001D1D88">
        <w:rPr>
          <w:color w:val="000000" w:themeColor="text1"/>
          <w:sz w:val="28"/>
          <w:szCs w:val="28"/>
          <w:lang w:val="en-GB"/>
        </w:rPr>
        <w:t>.</w:t>
      </w:r>
      <w:r w:rsidR="00EE07EE" w:rsidRPr="001D1D88">
        <w:rPr>
          <w:color w:val="000000" w:themeColor="text1"/>
          <w:sz w:val="28"/>
          <w:szCs w:val="28"/>
          <w:lang w:val="en-GB"/>
        </w:rPr>
        <w:t xml:space="preserve"> </w:t>
      </w:r>
      <w:r w:rsidR="00DC1018" w:rsidRPr="001D1D88">
        <w:rPr>
          <w:color w:val="000000" w:themeColor="text1"/>
          <w:sz w:val="28"/>
          <w:szCs w:val="28"/>
          <w:lang w:val="en-GB"/>
        </w:rPr>
        <w:t>Further</w:t>
      </w:r>
      <w:r w:rsidR="00E50122">
        <w:rPr>
          <w:color w:val="000000" w:themeColor="text1"/>
          <w:sz w:val="28"/>
          <w:szCs w:val="28"/>
          <w:lang w:val="en-GB"/>
        </w:rPr>
        <w:t>,</w:t>
      </w:r>
      <w:r w:rsidR="00DC1018" w:rsidRPr="001D1D88">
        <w:rPr>
          <w:color w:val="000000" w:themeColor="text1"/>
          <w:sz w:val="28"/>
          <w:szCs w:val="28"/>
          <w:lang w:val="en-GB"/>
        </w:rPr>
        <w:t xml:space="preserve"> the report noted </w:t>
      </w:r>
      <w:r w:rsidR="002E3AA3" w:rsidRPr="001D1D88">
        <w:rPr>
          <w:color w:val="000000" w:themeColor="text1"/>
          <w:sz w:val="28"/>
          <w:szCs w:val="28"/>
          <w:lang w:val="en-GB"/>
        </w:rPr>
        <w:t xml:space="preserve">that such </w:t>
      </w:r>
      <w:r w:rsidR="00DC1018" w:rsidRPr="001D1D88">
        <w:rPr>
          <w:color w:val="000000" w:themeColor="text1"/>
          <w:sz w:val="28"/>
          <w:szCs w:val="28"/>
          <w:lang w:val="en-GB"/>
        </w:rPr>
        <w:t xml:space="preserve">private investment </w:t>
      </w:r>
      <w:r w:rsidR="002E3AA3" w:rsidRPr="001D1D88">
        <w:rPr>
          <w:color w:val="000000" w:themeColor="text1"/>
          <w:sz w:val="28"/>
          <w:szCs w:val="28"/>
          <w:lang w:val="en-GB"/>
        </w:rPr>
        <w:t>should be facilitated in line with the principle</w:t>
      </w:r>
      <w:r w:rsidR="00DE0418" w:rsidRPr="001D1D88">
        <w:rPr>
          <w:color w:val="000000" w:themeColor="text1"/>
          <w:sz w:val="28"/>
          <w:szCs w:val="28"/>
          <w:lang w:val="en-GB"/>
        </w:rPr>
        <w:t xml:space="preserve"> </w:t>
      </w:r>
      <w:r w:rsidR="002E3AA3" w:rsidRPr="001D1D88">
        <w:rPr>
          <w:color w:val="000000" w:themeColor="text1"/>
          <w:sz w:val="28"/>
          <w:szCs w:val="28"/>
          <w:lang w:val="en-GB"/>
        </w:rPr>
        <w:t>of</w:t>
      </w:r>
      <w:r w:rsidR="00DC1018" w:rsidRPr="001D1D88">
        <w:rPr>
          <w:color w:val="000000" w:themeColor="text1"/>
          <w:sz w:val="28"/>
          <w:szCs w:val="28"/>
          <w:lang w:val="en-GB"/>
        </w:rPr>
        <w:t xml:space="preserve"> </w:t>
      </w:r>
      <w:r w:rsidR="00DE0418" w:rsidRPr="001D1D88">
        <w:rPr>
          <w:color w:val="000000" w:themeColor="text1"/>
          <w:sz w:val="28"/>
          <w:szCs w:val="28"/>
          <w:lang w:val="en-GB"/>
        </w:rPr>
        <w:t>“</w:t>
      </w:r>
      <w:r w:rsidR="00DC1018" w:rsidRPr="001D1D88">
        <w:rPr>
          <w:color w:val="000000" w:themeColor="text1"/>
          <w:sz w:val="28"/>
          <w:szCs w:val="28"/>
          <w:lang w:val="en-GB"/>
        </w:rPr>
        <w:t>fair and non-discriminatory treatment</w:t>
      </w:r>
      <w:r w:rsidR="00DE0418" w:rsidRPr="001D1D88">
        <w:rPr>
          <w:color w:val="000000" w:themeColor="text1"/>
          <w:sz w:val="28"/>
          <w:szCs w:val="28"/>
          <w:lang w:val="en-GB"/>
        </w:rPr>
        <w:t>”</w:t>
      </w:r>
      <w:r w:rsidR="00DC1018" w:rsidRPr="001D1D88">
        <w:rPr>
          <w:color w:val="000000" w:themeColor="text1"/>
          <w:sz w:val="28"/>
          <w:szCs w:val="28"/>
          <w:lang w:val="en-GB"/>
        </w:rPr>
        <w:t xml:space="preserve"> to foreign investment. </w:t>
      </w:r>
      <w:r w:rsidR="00E76734" w:rsidRPr="001D1D88">
        <w:rPr>
          <w:color w:val="000000" w:themeColor="text1"/>
          <w:sz w:val="28"/>
          <w:szCs w:val="28"/>
          <w:lang w:val="en-GB"/>
        </w:rPr>
        <w:t xml:space="preserve">Also, the US Foreign Investment Policy Committee employed </w:t>
      </w:r>
      <w:r w:rsidR="00DE0418" w:rsidRPr="001D1D88">
        <w:rPr>
          <w:color w:val="000000" w:themeColor="text1"/>
          <w:sz w:val="28"/>
          <w:szCs w:val="28"/>
          <w:lang w:val="en-GB"/>
        </w:rPr>
        <w:t>“j</w:t>
      </w:r>
      <w:r w:rsidR="00E76734" w:rsidRPr="001D1D88">
        <w:rPr>
          <w:color w:val="000000" w:themeColor="text1"/>
          <w:sz w:val="28"/>
          <w:szCs w:val="28"/>
          <w:lang w:val="en-GB"/>
        </w:rPr>
        <w:t>ust and equitable treatment</w:t>
      </w:r>
      <w:r w:rsidR="00DE0418" w:rsidRPr="001D1D88">
        <w:rPr>
          <w:color w:val="000000" w:themeColor="text1"/>
          <w:sz w:val="28"/>
          <w:szCs w:val="28"/>
          <w:lang w:val="en-GB"/>
        </w:rPr>
        <w:t xml:space="preserve">” </w:t>
      </w:r>
      <w:r w:rsidR="00E76734" w:rsidRPr="001D1D88">
        <w:rPr>
          <w:color w:val="000000" w:themeColor="text1"/>
          <w:sz w:val="28"/>
          <w:szCs w:val="28"/>
          <w:lang w:val="en-GB"/>
        </w:rPr>
        <w:t xml:space="preserve">in </w:t>
      </w:r>
      <w:r w:rsidR="001A3A91" w:rsidRPr="001D1D88">
        <w:rPr>
          <w:color w:val="000000" w:themeColor="text1"/>
          <w:sz w:val="28"/>
          <w:szCs w:val="28"/>
          <w:lang w:val="en-GB"/>
        </w:rPr>
        <w:t xml:space="preserve">the </w:t>
      </w:r>
      <w:r w:rsidR="00E76734" w:rsidRPr="001D1D88">
        <w:rPr>
          <w:color w:val="000000" w:themeColor="text1"/>
          <w:sz w:val="28"/>
          <w:szCs w:val="28"/>
          <w:lang w:val="en-GB"/>
        </w:rPr>
        <w:t>draft investment policy</w:t>
      </w:r>
      <w:r w:rsidR="002E0774" w:rsidRPr="001D1D88">
        <w:rPr>
          <w:color w:val="000000" w:themeColor="text1"/>
          <w:sz w:val="28"/>
          <w:szCs w:val="28"/>
          <w:lang w:val="en-GB"/>
        </w:rPr>
        <w:t xml:space="preserve"> </w:t>
      </w:r>
      <w:r w:rsidR="002E0774" w:rsidRPr="001D1D88">
        <w:rPr>
          <w:color w:val="000000" w:themeColor="text1"/>
          <w:sz w:val="28"/>
          <w:szCs w:val="28"/>
          <w:lang w:val="en-US"/>
        </w:rPr>
        <w:t>[</w:t>
      </w:r>
      <w:r w:rsidR="00EE07EE" w:rsidRPr="001D1D88">
        <w:rPr>
          <w:color w:val="000000" w:themeColor="text1"/>
          <w:sz w:val="28"/>
          <w:szCs w:val="28"/>
          <w:lang w:val="en-US"/>
        </w:rPr>
        <w:t>2</w:t>
      </w:r>
      <w:r w:rsidR="00E32CC5">
        <w:rPr>
          <w:color w:val="000000" w:themeColor="text1"/>
          <w:sz w:val="28"/>
          <w:szCs w:val="28"/>
          <w:lang w:val="en-US"/>
        </w:rPr>
        <w:t>28</w:t>
      </w:r>
      <w:r w:rsidR="002E0774" w:rsidRPr="001D1D88">
        <w:rPr>
          <w:color w:val="000000" w:themeColor="text1"/>
          <w:sz w:val="28"/>
          <w:szCs w:val="28"/>
          <w:lang w:val="en-US"/>
        </w:rPr>
        <w:t>]</w:t>
      </w:r>
      <w:r w:rsidR="00E76734" w:rsidRPr="001D1D88">
        <w:rPr>
          <w:color w:val="000000" w:themeColor="text1"/>
          <w:sz w:val="28"/>
          <w:szCs w:val="28"/>
          <w:lang w:val="en-GB"/>
        </w:rPr>
        <w:t xml:space="preserve">. </w:t>
      </w:r>
      <w:r w:rsidR="003E02ED" w:rsidRPr="001D1D88">
        <w:rPr>
          <w:color w:val="000000" w:themeColor="text1"/>
          <w:sz w:val="28"/>
          <w:szCs w:val="28"/>
          <w:lang w:val="en-GB"/>
        </w:rPr>
        <w:t>At</w:t>
      </w:r>
      <w:r w:rsidR="0089090A" w:rsidRPr="001D1D88">
        <w:rPr>
          <w:color w:val="000000" w:themeColor="text1"/>
          <w:sz w:val="28"/>
          <w:szCs w:val="28"/>
          <w:lang w:val="en-GB"/>
        </w:rPr>
        <w:t xml:space="preserve"> </w:t>
      </w:r>
      <w:r w:rsidR="003E02ED" w:rsidRPr="001D1D88">
        <w:rPr>
          <w:color w:val="000000" w:themeColor="text1"/>
          <w:sz w:val="28"/>
          <w:szCs w:val="28"/>
          <w:lang w:val="en-GB"/>
        </w:rPr>
        <w:t>the</w:t>
      </w:r>
      <w:r w:rsidR="0089090A" w:rsidRPr="001D1D88">
        <w:rPr>
          <w:color w:val="000000" w:themeColor="text1"/>
          <w:sz w:val="28"/>
          <w:szCs w:val="28"/>
          <w:lang w:val="en-GB"/>
        </w:rPr>
        <w:t xml:space="preserve"> time the State Department </w:t>
      </w:r>
      <w:r w:rsidR="003E02ED" w:rsidRPr="001D1D88">
        <w:rPr>
          <w:color w:val="000000" w:themeColor="text1"/>
          <w:sz w:val="28"/>
          <w:szCs w:val="28"/>
          <w:lang w:val="en-GB"/>
        </w:rPr>
        <w:t>was</w:t>
      </w:r>
      <w:r w:rsidR="0089090A" w:rsidRPr="001D1D88">
        <w:rPr>
          <w:color w:val="000000" w:themeColor="text1"/>
          <w:sz w:val="28"/>
          <w:szCs w:val="28"/>
          <w:lang w:val="en-GB"/>
        </w:rPr>
        <w:t xml:space="preserve"> using the wording “just and equitable treatment” and “fair and equitable treatment” as general descriptors of the type of investment climate that it sought</w:t>
      </w:r>
      <w:r w:rsidR="002E0774" w:rsidRPr="001D1D88">
        <w:rPr>
          <w:color w:val="000000" w:themeColor="text1"/>
          <w:sz w:val="28"/>
          <w:szCs w:val="28"/>
          <w:lang w:val="en-GB"/>
        </w:rPr>
        <w:t xml:space="preserve"> [</w:t>
      </w:r>
      <w:r w:rsidR="00EE07EE" w:rsidRPr="001D1D88">
        <w:rPr>
          <w:color w:val="000000" w:themeColor="text1"/>
          <w:sz w:val="28"/>
          <w:szCs w:val="28"/>
          <w:lang w:val="en-GB"/>
        </w:rPr>
        <w:t>2</w:t>
      </w:r>
      <w:r w:rsidR="00E44A6B">
        <w:rPr>
          <w:color w:val="000000" w:themeColor="text1"/>
          <w:sz w:val="28"/>
          <w:szCs w:val="28"/>
          <w:lang w:val="en-GB"/>
        </w:rPr>
        <w:t>28</w:t>
      </w:r>
      <w:r w:rsidR="002E0774" w:rsidRPr="001D1D88">
        <w:rPr>
          <w:color w:val="000000" w:themeColor="text1"/>
          <w:sz w:val="28"/>
          <w:szCs w:val="28"/>
          <w:lang w:val="en-GB"/>
        </w:rPr>
        <w:t>, p. 205]</w:t>
      </w:r>
      <w:r w:rsidR="0089090A" w:rsidRPr="001D1D88">
        <w:rPr>
          <w:color w:val="000000" w:themeColor="text1"/>
          <w:sz w:val="28"/>
          <w:szCs w:val="28"/>
          <w:lang w:val="en-GB"/>
        </w:rPr>
        <w:t>.</w:t>
      </w:r>
      <w:r w:rsidR="00DE0418" w:rsidRPr="001D1D88">
        <w:rPr>
          <w:color w:val="000000" w:themeColor="text1"/>
          <w:sz w:val="28"/>
          <w:szCs w:val="28"/>
          <w:lang w:val="en-GB"/>
        </w:rPr>
        <w:t xml:space="preserve"> The phrase “equitable treatment” was a way of describing the overall investment climate that should exist</w:t>
      </w:r>
      <w:r w:rsidR="00936E64" w:rsidRPr="001D1D88">
        <w:rPr>
          <w:color w:val="000000" w:themeColor="text1"/>
          <w:sz w:val="28"/>
          <w:szCs w:val="28"/>
          <w:lang w:val="en-GB"/>
        </w:rPr>
        <w:t xml:space="preserve"> [</w:t>
      </w:r>
      <w:r w:rsidR="00EE07EE" w:rsidRPr="001D1D88">
        <w:rPr>
          <w:color w:val="000000" w:themeColor="text1"/>
          <w:sz w:val="28"/>
          <w:szCs w:val="28"/>
          <w:lang w:val="en-GB"/>
        </w:rPr>
        <w:t>2</w:t>
      </w:r>
      <w:r w:rsidR="00E44A6B">
        <w:rPr>
          <w:color w:val="000000" w:themeColor="text1"/>
          <w:sz w:val="28"/>
          <w:szCs w:val="28"/>
          <w:lang w:val="en-GB"/>
        </w:rPr>
        <w:t>28</w:t>
      </w:r>
      <w:r w:rsidR="00936E64" w:rsidRPr="001D1D88">
        <w:rPr>
          <w:color w:val="000000" w:themeColor="text1"/>
          <w:sz w:val="28"/>
          <w:szCs w:val="28"/>
          <w:lang w:val="en-GB"/>
        </w:rPr>
        <w:t>, p. 205]</w:t>
      </w:r>
      <w:r w:rsidR="00DE0418" w:rsidRPr="001D1D88">
        <w:rPr>
          <w:color w:val="000000" w:themeColor="text1"/>
          <w:sz w:val="28"/>
          <w:szCs w:val="28"/>
          <w:lang w:val="en-GB"/>
        </w:rPr>
        <w:t>.</w:t>
      </w:r>
      <w:r w:rsidR="00EE07EE" w:rsidRPr="001D1D88">
        <w:rPr>
          <w:color w:val="000000" w:themeColor="text1"/>
          <w:sz w:val="28"/>
          <w:szCs w:val="28"/>
          <w:lang w:val="en-GB"/>
        </w:rPr>
        <w:t xml:space="preserve"> </w:t>
      </w:r>
      <w:r w:rsidR="003E02ED" w:rsidRPr="001D1D88">
        <w:rPr>
          <w:color w:val="000000" w:themeColor="text1"/>
          <w:sz w:val="28"/>
          <w:szCs w:val="28"/>
          <w:lang w:val="en-GB"/>
        </w:rPr>
        <w:t>D</w:t>
      </w:r>
      <w:r w:rsidR="001A3A91" w:rsidRPr="001D1D88">
        <w:rPr>
          <w:color w:val="000000" w:themeColor="text1"/>
          <w:sz w:val="28"/>
          <w:szCs w:val="28"/>
          <w:lang w:val="en-GB"/>
        </w:rPr>
        <w:t xml:space="preserve">uring the </w:t>
      </w:r>
      <w:r w:rsidR="003E02ED" w:rsidRPr="001D1D88">
        <w:rPr>
          <w:color w:val="000000" w:themeColor="text1"/>
          <w:sz w:val="28"/>
          <w:szCs w:val="28"/>
          <w:lang w:val="en-GB"/>
        </w:rPr>
        <w:t xml:space="preserve">subsequent </w:t>
      </w:r>
      <w:r w:rsidR="001A3A91" w:rsidRPr="001D1D88">
        <w:rPr>
          <w:color w:val="000000" w:themeColor="text1"/>
          <w:sz w:val="28"/>
          <w:szCs w:val="28"/>
          <w:lang w:val="en-GB"/>
        </w:rPr>
        <w:t>negotiation of ITO</w:t>
      </w:r>
      <w:r w:rsidR="003E02ED" w:rsidRPr="001D1D88">
        <w:rPr>
          <w:color w:val="000000" w:themeColor="text1"/>
          <w:sz w:val="28"/>
          <w:szCs w:val="28"/>
          <w:lang w:val="en-GB"/>
        </w:rPr>
        <w:t xml:space="preserve"> provisions</w:t>
      </w:r>
      <w:r w:rsidR="001A3A91" w:rsidRPr="001D1D88">
        <w:rPr>
          <w:color w:val="000000" w:themeColor="text1"/>
          <w:sz w:val="28"/>
          <w:szCs w:val="28"/>
          <w:lang w:val="en-GB"/>
        </w:rPr>
        <w:t xml:space="preserve">, the US also proposed </w:t>
      </w:r>
      <w:r w:rsidR="00DE0418" w:rsidRPr="001D1D88">
        <w:rPr>
          <w:color w:val="000000" w:themeColor="text1"/>
          <w:sz w:val="28"/>
          <w:szCs w:val="28"/>
          <w:lang w:val="en-GB"/>
        </w:rPr>
        <w:t>“</w:t>
      </w:r>
      <w:r w:rsidR="001A3A91" w:rsidRPr="001D1D88">
        <w:rPr>
          <w:color w:val="000000" w:themeColor="text1"/>
          <w:sz w:val="28"/>
          <w:szCs w:val="28"/>
          <w:lang w:val="en-GB"/>
        </w:rPr>
        <w:t>just and equitable treatment</w:t>
      </w:r>
      <w:r w:rsidR="00DE0418" w:rsidRPr="001D1D88">
        <w:rPr>
          <w:color w:val="000000" w:themeColor="text1"/>
          <w:sz w:val="28"/>
          <w:szCs w:val="28"/>
          <w:lang w:val="en-GB"/>
        </w:rPr>
        <w:t>”</w:t>
      </w:r>
      <w:r w:rsidR="001A3A91" w:rsidRPr="001D1D88">
        <w:rPr>
          <w:color w:val="000000" w:themeColor="text1"/>
          <w:sz w:val="28"/>
          <w:szCs w:val="28"/>
          <w:lang w:val="en-GB"/>
        </w:rPr>
        <w:t xml:space="preserve"> of investment</w:t>
      </w:r>
      <w:r w:rsidR="00936E64" w:rsidRPr="001D1D88">
        <w:rPr>
          <w:color w:val="000000" w:themeColor="text1"/>
          <w:sz w:val="28"/>
          <w:szCs w:val="28"/>
          <w:lang w:val="en-GB"/>
        </w:rPr>
        <w:t xml:space="preserve"> [</w:t>
      </w:r>
      <w:r w:rsidR="00EE07EE" w:rsidRPr="001D1D88">
        <w:rPr>
          <w:color w:val="000000" w:themeColor="text1"/>
          <w:sz w:val="28"/>
          <w:szCs w:val="28"/>
          <w:lang w:val="en-GB"/>
        </w:rPr>
        <w:t>2</w:t>
      </w:r>
      <w:r w:rsidR="00E44A6B">
        <w:rPr>
          <w:color w:val="000000" w:themeColor="text1"/>
          <w:sz w:val="28"/>
          <w:szCs w:val="28"/>
          <w:lang w:val="en-GB"/>
        </w:rPr>
        <w:t>28</w:t>
      </w:r>
      <w:r w:rsidR="00936E64" w:rsidRPr="001D1D88">
        <w:rPr>
          <w:color w:val="000000" w:themeColor="text1"/>
          <w:sz w:val="28"/>
          <w:szCs w:val="28"/>
          <w:lang w:val="en-GB"/>
        </w:rPr>
        <w:t>, p. 205]</w:t>
      </w:r>
      <w:r w:rsidR="00EE07EE" w:rsidRPr="001D1D88">
        <w:rPr>
          <w:color w:val="000000" w:themeColor="text1"/>
          <w:sz w:val="28"/>
          <w:szCs w:val="28"/>
          <w:lang w:val="en-GB"/>
        </w:rPr>
        <w:t>.</w:t>
      </w:r>
    </w:p>
    <w:p w14:paraId="6483CE78" w14:textId="4F2D2DBD" w:rsidR="005B3AAA" w:rsidRPr="001D1D88" w:rsidRDefault="0017206A" w:rsidP="00342CA2">
      <w:pPr>
        <w:ind w:firstLine="426"/>
        <w:jc w:val="both"/>
        <w:rPr>
          <w:color w:val="000000" w:themeColor="text1"/>
          <w:sz w:val="28"/>
          <w:szCs w:val="28"/>
          <w:lang w:val="en-GB"/>
        </w:rPr>
      </w:pPr>
      <w:r w:rsidRPr="001D1D88">
        <w:rPr>
          <w:color w:val="000000" w:themeColor="text1"/>
          <w:sz w:val="28"/>
          <w:szCs w:val="28"/>
          <w:lang w:val="en-GB"/>
        </w:rPr>
        <w:t>At first, i</w:t>
      </w:r>
      <w:r w:rsidR="00602B14" w:rsidRPr="001D1D88">
        <w:rPr>
          <w:color w:val="000000" w:themeColor="text1"/>
          <w:sz w:val="28"/>
          <w:szCs w:val="28"/>
          <w:lang w:val="en-GB"/>
        </w:rPr>
        <w:t>n FCNs</w:t>
      </w:r>
      <w:r w:rsidR="00111928" w:rsidRPr="001D1D88">
        <w:rPr>
          <w:color w:val="000000" w:themeColor="text1"/>
          <w:sz w:val="28"/>
          <w:szCs w:val="28"/>
          <w:lang w:val="en-GB"/>
        </w:rPr>
        <w:t>,</w:t>
      </w:r>
      <w:r w:rsidR="00602B14" w:rsidRPr="001D1D88">
        <w:rPr>
          <w:color w:val="000000" w:themeColor="text1"/>
          <w:sz w:val="28"/>
          <w:szCs w:val="28"/>
          <w:lang w:val="en-GB"/>
        </w:rPr>
        <w:t xml:space="preserve"> the wording </w:t>
      </w:r>
      <w:r w:rsidR="00DE0418" w:rsidRPr="001D1D88">
        <w:rPr>
          <w:color w:val="000000" w:themeColor="text1"/>
          <w:sz w:val="28"/>
          <w:szCs w:val="28"/>
          <w:lang w:val="en-GB"/>
        </w:rPr>
        <w:t>“</w:t>
      </w:r>
      <w:r w:rsidR="00602B14" w:rsidRPr="001D1D88">
        <w:rPr>
          <w:color w:val="000000" w:themeColor="text1"/>
          <w:sz w:val="28"/>
          <w:szCs w:val="28"/>
          <w:lang w:val="en-GB"/>
        </w:rPr>
        <w:t>fair and equitable treatment</w:t>
      </w:r>
      <w:r w:rsidR="00DE0418" w:rsidRPr="001D1D88">
        <w:rPr>
          <w:color w:val="000000" w:themeColor="text1"/>
          <w:sz w:val="28"/>
          <w:szCs w:val="28"/>
          <w:lang w:val="en-GB"/>
        </w:rPr>
        <w:t>”</w:t>
      </w:r>
      <w:r w:rsidR="00602B14" w:rsidRPr="001D1D88">
        <w:rPr>
          <w:color w:val="000000" w:themeColor="text1"/>
          <w:sz w:val="28"/>
          <w:szCs w:val="28"/>
          <w:lang w:val="en-GB"/>
        </w:rPr>
        <w:t xml:space="preserve"> was used </w:t>
      </w:r>
      <w:r w:rsidR="00111928" w:rsidRPr="001D1D88">
        <w:rPr>
          <w:color w:val="000000" w:themeColor="text1"/>
          <w:sz w:val="28"/>
          <w:szCs w:val="28"/>
          <w:lang w:val="en-GB"/>
        </w:rPr>
        <w:t>concerning</w:t>
      </w:r>
      <w:r w:rsidR="00602B14" w:rsidRPr="001D1D88">
        <w:rPr>
          <w:color w:val="000000" w:themeColor="text1"/>
          <w:sz w:val="28"/>
          <w:szCs w:val="28"/>
          <w:lang w:val="en-GB"/>
        </w:rPr>
        <w:t xml:space="preserve"> specific activities</w:t>
      </w:r>
      <w:r w:rsidR="00111928" w:rsidRPr="001D1D88">
        <w:rPr>
          <w:color w:val="000000" w:themeColor="text1"/>
          <w:sz w:val="28"/>
          <w:szCs w:val="28"/>
          <w:lang w:val="en-GB"/>
        </w:rPr>
        <w:t>,</w:t>
      </w:r>
      <w:r w:rsidR="00602B14" w:rsidRPr="001D1D88">
        <w:rPr>
          <w:color w:val="000000" w:themeColor="text1"/>
          <w:sz w:val="28"/>
          <w:szCs w:val="28"/>
          <w:lang w:val="en-GB"/>
        </w:rPr>
        <w:t xml:space="preserve"> </w:t>
      </w:r>
      <w:r w:rsidR="00EB55B7" w:rsidRPr="001D1D88">
        <w:rPr>
          <w:color w:val="000000" w:themeColor="text1"/>
          <w:sz w:val="28"/>
          <w:szCs w:val="28"/>
          <w:lang w:val="en-GB"/>
        </w:rPr>
        <w:t xml:space="preserve">including </w:t>
      </w:r>
      <w:r w:rsidR="00602B14" w:rsidRPr="001D1D88">
        <w:rPr>
          <w:color w:val="000000" w:themeColor="text1"/>
          <w:sz w:val="28"/>
          <w:szCs w:val="28"/>
          <w:lang w:val="en-GB"/>
        </w:rPr>
        <w:t xml:space="preserve">the imposition of exchange controls and purchases by state companies. For example, Article XX of </w:t>
      </w:r>
      <w:r w:rsidR="00D70BA8" w:rsidRPr="001D1D88">
        <w:rPr>
          <w:color w:val="000000" w:themeColor="text1"/>
          <w:sz w:val="28"/>
          <w:szCs w:val="28"/>
          <w:lang w:val="en-GB"/>
        </w:rPr>
        <w:t xml:space="preserve">the </w:t>
      </w:r>
      <w:r w:rsidR="00602B14" w:rsidRPr="001D1D88">
        <w:rPr>
          <w:color w:val="000000" w:themeColor="text1"/>
          <w:sz w:val="28"/>
          <w:szCs w:val="28"/>
          <w:lang w:val="en-GB"/>
        </w:rPr>
        <w:t xml:space="preserve">US-China FCN </w:t>
      </w:r>
      <w:r w:rsidR="00300982" w:rsidRPr="001D1D88">
        <w:rPr>
          <w:color w:val="000000" w:themeColor="text1"/>
          <w:sz w:val="28"/>
          <w:szCs w:val="28"/>
          <w:lang w:val="en-GB"/>
        </w:rPr>
        <w:t>states:</w:t>
      </w:r>
      <w:r w:rsidR="00602B14" w:rsidRPr="001D1D88">
        <w:rPr>
          <w:color w:val="000000" w:themeColor="text1"/>
          <w:sz w:val="28"/>
          <w:szCs w:val="28"/>
          <w:lang w:val="en-GB"/>
        </w:rPr>
        <w:t xml:space="preserve"> </w:t>
      </w:r>
      <w:r w:rsidR="009029B7" w:rsidRPr="00E43C39">
        <w:rPr>
          <w:i/>
          <w:iCs/>
          <w:color w:val="000000" w:themeColor="text1"/>
          <w:sz w:val="28"/>
          <w:szCs w:val="28"/>
          <w:lang w:val="en-GB"/>
        </w:rPr>
        <w:t>“</w:t>
      </w:r>
      <w:r w:rsidR="00300982" w:rsidRPr="00E43C39">
        <w:rPr>
          <w:rFonts w:eastAsiaTheme="minorHAnsi"/>
          <w:i/>
          <w:iCs/>
          <w:color w:val="000000" w:themeColor="text1"/>
          <w:sz w:val="28"/>
          <w:szCs w:val="28"/>
          <w:lang w:val="en-US" w:eastAsia="en-US"/>
        </w:rPr>
        <w:t>[i]</w:t>
      </w:r>
      <w:r w:rsidR="00602B14" w:rsidRPr="00E43C39">
        <w:rPr>
          <w:rFonts w:eastAsiaTheme="minorHAnsi"/>
          <w:i/>
          <w:iCs/>
          <w:color w:val="000000" w:themeColor="text1"/>
          <w:sz w:val="28"/>
          <w:szCs w:val="28"/>
          <w:lang w:val="en-US" w:eastAsia="en-US"/>
        </w:rPr>
        <w:t>f the Government of either High Contracting Party establishes or maintains a monopoly or public agency for the importation, exportation, purchase, sale, distribution or production of any article, or grants exclusive privileges to any agency to import, export, purchase, sell, distribute or produce any article, such monopoly or agency shall accord to the commerce of the other High Contracting Party fair and equitable treatment in respect of its purchases of articles the growth, produce or manufacture of foreign countries and its sales of articles destined for foreign countries</w:t>
      </w:r>
      <w:r w:rsidR="00111928" w:rsidRPr="001D1D88">
        <w:rPr>
          <w:rFonts w:eastAsiaTheme="minorHAnsi"/>
          <w:color w:val="000000" w:themeColor="text1"/>
          <w:sz w:val="28"/>
          <w:szCs w:val="28"/>
          <w:lang w:val="en-US" w:eastAsia="en-US"/>
        </w:rPr>
        <w:t>”</w:t>
      </w:r>
      <w:r w:rsidR="00936E64" w:rsidRPr="001D1D88">
        <w:rPr>
          <w:rFonts w:eastAsiaTheme="minorHAnsi"/>
          <w:color w:val="000000" w:themeColor="text1"/>
          <w:sz w:val="28"/>
          <w:szCs w:val="28"/>
          <w:lang w:val="en-US" w:eastAsia="en-US"/>
        </w:rPr>
        <w:t xml:space="preserve"> [</w:t>
      </w:r>
      <w:r w:rsidR="00EE07EE" w:rsidRPr="001D1D88">
        <w:rPr>
          <w:rFonts w:eastAsiaTheme="minorHAnsi"/>
          <w:color w:val="000000" w:themeColor="text1"/>
          <w:sz w:val="28"/>
          <w:szCs w:val="28"/>
          <w:lang w:val="en-US" w:eastAsia="en-US"/>
        </w:rPr>
        <w:t>23</w:t>
      </w:r>
      <w:r w:rsidR="007B0399">
        <w:rPr>
          <w:rFonts w:eastAsiaTheme="minorHAnsi"/>
          <w:color w:val="000000" w:themeColor="text1"/>
          <w:sz w:val="28"/>
          <w:szCs w:val="28"/>
          <w:lang w:val="en-US" w:eastAsia="en-US"/>
        </w:rPr>
        <w:t>1</w:t>
      </w:r>
      <w:r w:rsidR="00936E64" w:rsidRPr="001D1D88">
        <w:rPr>
          <w:rFonts w:eastAsiaTheme="minorHAnsi"/>
          <w:color w:val="000000" w:themeColor="text1"/>
          <w:sz w:val="28"/>
          <w:szCs w:val="28"/>
          <w:lang w:val="en-US" w:eastAsia="en-US"/>
        </w:rPr>
        <w:t>]</w:t>
      </w:r>
      <w:r w:rsidR="00EE07EE" w:rsidRPr="001D1D88">
        <w:rPr>
          <w:rFonts w:eastAsiaTheme="minorHAnsi"/>
          <w:color w:val="000000" w:themeColor="text1"/>
          <w:sz w:val="28"/>
          <w:szCs w:val="28"/>
          <w:lang w:val="en-US" w:eastAsia="en-US"/>
        </w:rPr>
        <w:t>.</w:t>
      </w:r>
      <w:r w:rsidR="005B3AAA" w:rsidRPr="001D1D88">
        <w:rPr>
          <w:rFonts w:eastAsiaTheme="minorHAnsi"/>
          <w:color w:val="000000" w:themeColor="text1"/>
          <w:sz w:val="28"/>
          <w:szCs w:val="28"/>
          <w:lang w:val="en-US" w:eastAsia="en-US"/>
        </w:rPr>
        <w:t xml:space="preserve"> </w:t>
      </w:r>
    </w:p>
    <w:p w14:paraId="50C9655A" w14:textId="7172392C" w:rsidR="000C1FF0" w:rsidRPr="001D1D88" w:rsidRDefault="00492988" w:rsidP="00111928">
      <w:pPr>
        <w:ind w:firstLine="567"/>
        <w:jc w:val="both"/>
        <w:rPr>
          <w:color w:val="000000" w:themeColor="text1"/>
          <w:sz w:val="28"/>
          <w:szCs w:val="28"/>
          <w:lang w:val="en-GB"/>
        </w:rPr>
      </w:pPr>
      <w:r w:rsidRPr="001D1D88">
        <w:rPr>
          <w:color w:val="000000" w:themeColor="text1"/>
          <w:sz w:val="28"/>
          <w:szCs w:val="28"/>
          <w:lang w:val="en-GB"/>
        </w:rPr>
        <w:t>Moreover, Vandevelde</w:t>
      </w:r>
      <w:r w:rsidR="00CE1C87" w:rsidRPr="001D1D88">
        <w:rPr>
          <w:color w:val="000000" w:themeColor="text1"/>
          <w:sz w:val="28"/>
          <w:szCs w:val="28"/>
          <w:lang w:val="en-GB"/>
        </w:rPr>
        <w:t xml:space="preserve"> K.</w:t>
      </w:r>
      <w:r w:rsidRPr="001D1D88">
        <w:rPr>
          <w:color w:val="000000" w:themeColor="text1"/>
          <w:sz w:val="28"/>
          <w:szCs w:val="28"/>
          <w:lang w:val="en-GB"/>
        </w:rPr>
        <w:t xml:space="preserve"> notes that </w:t>
      </w:r>
      <w:r w:rsidR="00557F66" w:rsidRPr="001D1D88">
        <w:rPr>
          <w:color w:val="000000" w:themeColor="text1"/>
          <w:sz w:val="28"/>
          <w:szCs w:val="28"/>
          <w:lang w:val="en-GB"/>
        </w:rPr>
        <w:t xml:space="preserve">the emergence of </w:t>
      </w:r>
      <w:r w:rsidR="00111928" w:rsidRPr="001D1D88">
        <w:rPr>
          <w:color w:val="000000" w:themeColor="text1"/>
          <w:sz w:val="28"/>
          <w:szCs w:val="28"/>
          <w:lang w:val="en-GB"/>
        </w:rPr>
        <w:t>“</w:t>
      </w:r>
      <w:r w:rsidR="00557F66" w:rsidRPr="001D1D88">
        <w:rPr>
          <w:color w:val="000000" w:themeColor="text1"/>
          <w:sz w:val="28"/>
          <w:szCs w:val="28"/>
          <w:lang w:val="en-GB"/>
        </w:rPr>
        <w:t>fair and equitable</w:t>
      </w:r>
      <w:r w:rsidR="00111928" w:rsidRPr="001D1D88">
        <w:rPr>
          <w:color w:val="000000" w:themeColor="text1"/>
          <w:sz w:val="28"/>
          <w:szCs w:val="28"/>
          <w:lang w:val="en-GB"/>
        </w:rPr>
        <w:t>”</w:t>
      </w:r>
      <w:r w:rsidR="00557F66" w:rsidRPr="001D1D88">
        <w:rPr>
          <w:color w:val="000000" w:themeColor="text1"/>
          <w:sz w:val="28"/>
          <w:szCs w:val="28"/>
          <w:lang w:val="en-GB"/>
        </w:rPr>
        <w:t xml:space="preserve"> wording in IIAs </w:t>
      </w:r>
      <w:r w:rsidR="00776D3A" w:rsidRPr="001D1D88">
        <w:rPr>
          <w:color w:val="000000" w:themeColor="text1"/>
          <w:sz w:val="28"/>
          <w:szCs w:val="28"/>
          <w:lang w:val="en-GB"/>
        </w:rPr>
        <w:t>resulted from</w:t>
      </w:r>
      <w:r w:rsidR="00595A79" w:rsidRPr="001D1D88">
        <w:rPr>
          <w:color w:val="000000" w:themeColor="text1"/>
          <w:sz w:val="28"/>
          <w:szCs w:val="28"/>
          <w:lang w:val="en-GB"/>
        </w:rPr>
        <w:t xml:space="preserve"> the reconceptualization of FCN</w:t>
      </w:r>
      <w:r w:rsidR="00300982" w:rsidRPr="001D1D88">
        <w:rPr>
          <w:color w:val="000000" w:themeColor="text1"/>
          <w:sz w:val="28"/>
          <w:szCs w:val="28"/>
          <w:lang w:val="en-GB"/>
        </w:rPr>
        <w:t>s</w:t>
      </w:r>
      <w:r w:rsidR="00595A79" w:rsidRPr="001D1D88">
        <w:rPr>
          <w:color w:val="000000" w:themeColor="text1"/>
          <w:sz w:val="28"/>
          <w:szCs w:val="28"/>
          <w:lang w:val="en-GB"/>
        </w:rPr>
        <w:t xml:space="preserve"> as IIAs</w:t>
      </w:r>
      <w:r w:rsidR="00936E64" w:rsidRPr="001D1D88">
        <w:rPr>
          <w:color w:val="000000" w:themeColor="text1"/>
          <w:sz w:val="28"/>
          <w:szCs w:val="28"/>
          <w:lang w:val="en-GB"/>
        </w:rPr>
        <w:t xml:space="preserve"> [</w:t>
      </w:r>
      <w:r w:rsidR="00DF46A0" w:rsidRPr="001D1D88">
        <w:rPr>
          <w:color w:val="000000" w:themeColor="text1"/>
          <w:sz w:val="28"/>
          <w:szCs w:val="28"/>
          <w:lang w:val="en-GB"/>
        </w:rPr>
        <w:t>2</w:t>
      </w:r>
      <w:r w:rsidR="007B0399">
        <w:rPr>
          <w:color w:val="000000" w:themeColor="text1"/>
          <w:sz w:val="28"/>
          <w:szCs w:val="28"/>
          <w:lang w:val="en-GB"/>
        </w:rPr>
        <w:t>28</w:t>
      </w:r>
      <w:r w:rsidR="00936E64" w:rsidRPr="001D1D88">
        <w:rPr>
          <w:color w:val="000000" w:themeColor="text1"/>
          <w:sz w:val="28"/>
          <w:szCs w:val="28"/>
          <w:lang w:val="en-GB"/>
        </w:rPr>
        <w:t>, p. 189]</w:t>
      </w:r>
      <w:r w:rsidR="00595A79" w:rsidRPr="001D1D88">
        <w:rPr>
          <w:color w:val="000000" w:themeColor="text1"/>
          <w:sz w:val="28"/>
          <w:szCs w:val="28"/>
          <w:lang w:val="en-GB"/>
        </w:rPr>
        <w:t xml:space="preserve">. </w:t>
      </w:r>
      <w:r w:rsidR="001D7CE8" w:rsidRPr="001D1D88">
        <w:rPr>
          <w:color w:val="000000" w:themeColor="text1"/>
          <w:sz w:val="28"/>
          <w:szCs w:val="28"/>
          <w:lang w:val="en-GB"/>
        </w:rPr>
        <w:t xml:space="preserve">This </w:t>
      </w:r>
      <w:r w:rsidR="00F95085" w:rsidRPr="001D1D88">
        <w:rPr>
          <w:color w:val="000000" w:themeColor="text1"/>
          <w:sz w:val="28"/>
          <w:szCs w:val="28"/>
          <w:lang w:val="en-GB"/>
        </w:rPr>
        <w:t>reconceptualization</w:t>
      </w:r>
      <w:r w:rsidR="001D7CE8" w:rsidRPr="001D1D88">
        <w:rPr>
          <w:color w:val="000000" w:themeColor="text1"/>
          <w:sz w:val="28"/>
          <w:szCs w:val="28"/>
          <w:lang w:val="en-GB"/>
        </w:rPr>
        <w:t xml:space="preserve"> </w:t>
      </w:r>
      <w:r w:rsidR="00E40B11" w:rsidRPr="001D1D88">
        <w:rPr>
          <w:color w:val="000000" w:themeColor="text1"/>
          <w:sz w:val="28"/>
          <w:szCs w:val="28"/>
          <w:lang w:val="en-GB"/>
        </w:rPr>
        <w:t xml:space="preserve">was advanced by </w:t>
      </w:r>
      <w:r w:rsidR="00994ECA" w:rsidRPr="001D1D88">
        <w:rPr>
          <w:color w:val="000000" w:themeColor="text1"/>
          <w:sz w:val="28"/>
          <w:szCs w:val="28"/>
          <w:lang w:val="en-GB"/>
        </w:rPr>
        <w:t xml:space="preserve">the </w:t>
      </w:r>
      <w:r w:rsidR="00E40B11" w:rsidRPr="001D1D88">
        <w:rPr>
          <w:color w:val="000000" w:themeColor="text1"/>
          <w:sz w:val="28"/>
          <w:szCs w:val="28"/>
          <w:lang w:val="en-GB"/>
        </w:rPr>
        <w:t>foreign policy of President Truman</w:t>
      </w:r>
      <w:r w:rsidR="00300982" w:rsidRPr="001D1D88">
        <w:rPr>
          <w:color w:val="000000" w:themeColor="text1"/>
          <w:sz w:val="28"/>
          <w:szCs w:val="28"/>
          <w:lang w:val="en-GB"/>
        </w:rPr>
        <w:t xml:space="preserve"> H.</w:t>
      </w:r>
      <w:r w:rsidR="00E40B11" w:rsidRPr="001D1D88">
        <w:rPr>
          <w:color w:val="000000" w:themeColor="text1"/>
          <w:sz w:val="28"/>
          <w:szCs w:val="28"/>
          <w:lang w:val="en-GB"/>
        </w:rPr>
        <w:t xml:space="preserve"> after 1949. </w:t>
      </w:r>
      <w:r w:rsidR="00994ECA" w:rsidRPr="001D1D88">
        <w:rPr>
          <w:color w:val="000000" w:themeColor="text1"/>
          <w:sz w:val="28"/>
          <w:szCs w:val="28"/>
          <w:lang w:val="en-GB"/>
        </w:rPr>
        <w:t xml:space="preserve">President </w:t>
      </w:r>
      <w:r w:rsidR="00F760A6" w:rsidRPr="001D1D88">
        <w:rPr>
          <w:color w:val="000000" w:themeColor="text1"/>
          <w:sz w:val="28"/>
          <w:szCs w:val="28"/>
          <w:lang w:val="en-GB"/>
        </w:rPr>
        <w:t>Truman’s</w:t>
      </w:r>
      <w:r w:rsidR="00994ECA" w:rsidRPr="001D1D88">
        <w:rPr>
          <w:color w:val="000000" w:themeColor="text1"/>
          <w:sz w:val="28"/>
          <w:szCs w:val="28"/>
          <w:lang w:val="en-GB"/>
        </w:rPr>
        <w:t xml:space="preserve"> </w:t>
      </w:r>
      <w:r w:rsidR="00CD5EB2" w:rsidRPr="001D1D88">
        <w:rPr>
          <w:color w:val="000000" w:themeColor="text1"/>
          <w:sz w:val="28"/>
          <w:szCs w:val="28"/>
          <w:lang w:val="en-GB"/>
        </w:rPr>
        <w:t>foreign policy</w:t>
      </w:r>
      <w:r w:rsidR="00111928" w:rsidRPr="001D1D88">
        <w:rPr>
          <w:color w:val="000000" w:themeColor="text1"/>
          <w:sz w:val="28"/>
          <w:szCs w:val="28"/>
          <w:lang w:val="en-GB"/>
        </w:rPr>
        <w:t>,</w:t>
      </w:r>
      <w:r w:rsidR="000D4662" w:rsidRPr="001D1D88">
        <w:rPr>
          <w:color w:val="000000" w:themeColor="text1"/>
          <w:sz w:val="28"/>
          <w:szCs w:val="28"/>
          <w:lang w:val="en-GB"/>
        </w:rPr>
        <w:t xml:space="preserve"> the so-called</w:t>
      </w:r>
      <w:r w:rsidR="00111928" w:rsidRPr="001D1D88">
        <w:rPr>
          <w:color w:val="000000" w:themeColor="text1"/>
          <w:sz w:val="28"/>
          <w:szCs w:val="28"/>
          <w:lang w:val="en-GB"/>
        </w:rPr>
        <w:t xml:space="preserve"> “</w:t>
      </w:r>
      <w:r w:rsidR="00CD5EB2" w:rsidRPr="001D1D88">
        <w:rPr>
          <w:color w:val="000000" w:themeColor="text1"/>
          <w:sz w:val="28"/>
          <w:szCs w:val="28"/>
          <w:lang w:val="en-GB"/>
        </w:rPr>
        <w:t>Fair Deal</w:t>
      </w:r>
      <w:r w:rsidR="00111928" w:rsidRPr="001D1D88">
        <w:rPr>
          <w:color w:val="000000" w:themeColor="text1"/>
          <w:sz w:val="28"/>
          <w:szCs w:val="28"/>
          <w:lang w:val="en-GB"/>
        </w:rPr>
        <w:t>”,</w:t>
      </w:r>
      <w:r w:rsidR="00F95085" w:rsidRPr="001D1D88">
        <w:rPr>
          <w:color w:val="000000" w:themeColor="text1"/>
          <w:sz w:val="28"/>
          <w:szCs w:val="28"/>
          <w:lang w:val="en-GB"/>
        </w:rPr>
        <w:t xml:space="preserve"> </w:t>
      </w:r>
      <w:r w:rsidR="000C79E7" w:rsidRPr="001D1D88">
        <w:rPr>
          <w:color w:val="000000" w:themeColor="text1"/>
          <w:sz w:val="28"/>
          <w:szCs w:val="28"/>
          <w:lang w:val="en-GB"/>
        </w:rPr>
        <w:t>proposed</w:t>
      </w:r>
      <w:r w:rsidR="00F95085" w:rsidRPr="001D1D88">
        <w:rPr>
          <w:color w:val="000000" w:themeColor="text1"/>
          <w:sz w:val="28"/>
          <w:szCs w:val="28"/>
          <w:lang w:val="en-GB"/>
        </w:rPr>
        <w:t xml:space="preserve"> </w:t>
      </w:r>
      <w:r w:rsidR="00F760A6" w:rsidRPr="001D1D88">
        <w:rPr>
          <w:color w:val="000000" w:themeColor="text1"/>
          <w:sz w:val="28"/>
          <w:szCs w:val="28"/>
          <w:lang w:val="en-GB"/>
        </w:rPr>
        <w:t xml:space="preserve">a </w:t>
      </w:r>
      <w:r w:rsidR="00F95085" w:rsidRPr="001D1D88">
        <w:rPr>
          <w:color w:val="000000" w:themeColor="text1"/>
          <w:sz w:val="28"/>
          <w:szCs w:val="28"/>
          <w:lang w:val="en-GB"/>
        </w:rPr>
        <w:t xml:space="preserve">new approach </w:t>
      </w:r>
      <w:r w:rsidR="00F760A6" w:rsidRPr="001D1D88">
        <w:rPr>
          <w:color w:val="000000" w:themeColor="text1"/>
          <w:sz w:val="28"/>
          <w:szCs w:val="28"/>
          <w:lang w:val="en-GB"/>
        </w:rPr>
        <w:t>to</w:t>
      </w:r>
      <w:r w:rsidR="00F95085" w:rsidRPr="001D1D88">
        <w:rPr>
          <w:color w:val="000000" w:themeColor="text1"/>
          <w:sz w:val="28"/>
          <w:szCs w:val="28"/>
          <w:lang w:val="en-GB"/>
        </w:rPr>
        <w:t xml:space="preserve"> </w:t>
      </w:r>
      <w:r w:rsidR="00776D3A" w:rsidRPr="001D1D88">
        <w:rPr>
          <w:color w:val="000000" w:themeColor="text1"/>
          <w:sz w:val="28"/>
          <w:szCs w:val="28"/>
          <w:lang w:val="en-GB"/>
        </w:rPr>
        <w:t xml:space="preserve">the </w:t>
      </w:r>
      <w:r w:rsidR="00F95085" w:rsidRPr="001D1D88">
        <w:rPr>
          <w:color w:val="000000" w:themeColor="text1"/>
          <w:sz w:val="28"/>
          <w:szCs w:val="28"/>
          <w:lang w:val="en-GB"/>
        </w:rPr>
        <w:t xml:space="preserve">flow of investment to developing </w:t>
      </w:r>
      <w:r w:rsidR="0033348B" w:rsidRPr="001D1D88">
        <w:rPr>
          <w:color w:val="000000" w:themeColor="text1"/>
          <w:sz w:val="28"/>
          <w:szCs w:val="28"/>
          <w:lang w:val="en-GB"/>
        </w:rPr>
        <w:t>S</w:t>
      </w:r>
      <w:r w:rsidR="00F95085" w:rsidRPr="001D1D88">
        <w:rPr>
          <w:color w:val="000000" w:themeColor="text1"/>
          <w:sz w:val="28"/>
          <w:szCs w:val="28"/>
          <w:lang w:val="en-GB"/>
        </w:rPr>
        <w:t xml:space="preserve">tates. President Truman </w:t>
      </w:r>
      <w:r w:rsidR="00CD5EB2" w:rsidRPr="001D1D88">
        <w:rPr>
          <w:color w:val="000000" w:themeColor="text1"/>
          <w:sz w:val="28"/>
          <w:szCs w:val="28"/>
          <w:lang w:val="en-GB"/>
        </w:rPr>
        <w:t>emphasized</w:t>
      </w:r>
      <w:r w:rsidR="00994ECA" w:rsidRPr="001D1D88">
        <w:rPr>
          <w:color w:val="000000" w:themeColor="text1"/>
          <w:sz w:val="28"/>
          <w:szCs w:val="28"/>
          <w:lang w:val="en-GB"/>
        </w:rPr>
        <w:t xml:space="preserve"> in his Inaugural </w:t>
      </w:r>
      <w:r w:rsidR="00CD5EB2" w:rsidRPr="001D1D88">
        <w:rPr>
          <w:color w:val="000000" w:themeColor="text1"/>
          <w:sz w:val="28"/>
          <w:szCs w:val="28"/>
          <w:lang w:val="en-GB"/>
        </w:rPr>
        <w:t>Address</w:t>
      </w:r>
      <w:r w:rsidR="000D4662" w:rsidRPr="001D1D88">
        <w:rPr>
          <w:color w:val="000000" w:themeColor="text1"/>
          <w:sz w:val="28"/>
          <w:szCs w:val="28"/>
          <w:lang w:val="en-GB"/>
        </w:rPr>
        <w:t>:</w:t>
      </w:r>
      <w:r w:rsidR="00994ECA" w:rsidRPr="001D1D88">
        <w:rPr>
          <w:color w:val="000000" w:themeColor="text1"/>
          <w:sz w:val="28"/>
          <w:szCs w:val="28"/>
          <w:lang w:val="en-GB"/>
        </w:rPr>
        <w:t xml:space="preserve"> </w:t>
      </w:r>
      <w:r w:rsidR="00936E64" w:rsidRPr="00E43C39">
        <w:rPr>
          <w:i/>
          <w:iCs/>
          <w:color w:val="000000" w:themeColor="text1"/>
          <w:sz w:val="28"/>
          <w:szCs w:val="28"/>
          <w:lang w:val="en-GB"/>
        </w:rPr>
        <w:t>“</w:t>
      </w:r>
      <w:r w:rsidR="00300982" w:rsidRPr="00E43C39">
        <w:rPr>
          <w:i/>
          <w:iCs/>
          <w:color w:val="000000" w:themeColor="text1"/>
          <w:sz w:val="28"/>
          <w:szCs w:val="28"/>
          <w:lang w:val="en-GB"/>
        </w:rPr>
        <w:t>[s]</w:t>
      </w:r>
      <w:r w:rsidR="00F95085" w:rsidRPr="00E43C39">
        <w:rPr>
          <w:i/>
          <w:iCs/>
          <w:color w:val="000000" w:themeColor="text1"/>
          <w:sz w:val="28"/>
          <w:szCs w:val="28"/>
          <w:lang w:val="en-GB"/>
        </w:rPr>
        <w:t xml:space="preserve">uch new economic developments must be devised and controlled to benefit the peoples of the areas in which they are established. Guarantees to </w:t>
      </w:r>
      <w:r w:rsidR="00F95085" w:rsidRPr="00E43C39">
        <w:rPr>
          <w:i/>
          <w:iCs/>
          <w:color w:val="000000" w:themeColor="text1"/>
          <w:sz w:val="28"/>
          <w:szCs w:val="28"/>
          <w:lang w:val="en-GB"/>
        </w:rPr>
        <w:lastRenderedPageBreak/>
        <w:t>the investors must be balanced by guarantees in the interest of the people whose resources and whose labor go into these developments. The old imperialism— exploitation for foreign profit— has no place in our plans. What we envisage is a program of development based on the concepts of democratic fair-dealing</w:t>
      </w:r>
      <w:r w:rsidR="00936E64" w:rsidRPr="001D1D88">
        <w:rPr>
          <w:color w:val="000000" w:themeColor="text1"/>
          <w:sz w:val="28"/>
          <w:szCs w:val="28"/>
          <w:lang w:val="en-GB"/>
        </w:rPr>
        <w:t>” [</w:t>
      </w:r>
      <w:r w:rsidR="00DF46A0" w:rsidRPr="001D1D88">
        <w:rPr>
          <w:color w:val="000000" w:themeColor="text1"/>
          <w:sz w:val="28"/>
          <w:szCs w:val="28"/>
          <w:lang w:val="en-GB"/>
        </w:rPr>
        <w:t>23</w:t>
      </w:r>
      <w:r w:rsidR="004E44EF">
        <w:rPr>
          <w:color w:val="000000" w:themeColor="text1"/>
          <w:sz w:val="28"/>
          <w:szCs w:val="28"/>
          <w:lang w:val="en-GB"/>
        </w:rPr>
        <w:t>2</w:t>
      </w:r>
      <w:r w:rsidR="00936E64" w:rsidRPr="001D1D88">
        <w:rPr>
          <w:color w:val="000000" w:themeColor="text1"/>
          <w:sz w:val="28"/>
          <w:szCs w:val="28"/>
          <w:lang w:val="en-GB"/>
        </w:rPr>
        <w:t>]</w:t>
      </w:r>
      <w:r w:rsidR="00F95085" w:rsidRPr="001D1D88">
        <w:rPr>
          <w:color w:val="000000" w:themeColor="text1"/>
          <w:sz w:val="28"/>
          <w:szCs w:val="28"/>
          <w:lang w:val="en-GB"/>
        </w:rPr>
        <w:t xml:space="preserve">. </w:t>
      </w:r>
      <w:r w:rsidR="00263D58" w:rsidRPr="001D1D88">
        <w:rPr>
          <w:color w:val="000000" w:themeColor="text1"/>
          <w:sz w:val="28"/>
          <w:szCs w:val="28"/>
          <w:lang w:val="en-GB"/>
        </w:rPr>
        <w:t>In this way</w:t>
      </w:r>
      <w:r w:rsidR="007F575C" w:rsidRPr="001D1D88">
        <w:rPr>
          <w:color w:val="000000" w:themeColor="text1"/>
          <w:sz w:val="28"/>
          <w:szCs w:val="28"/>
          <w:lang w:val="en-GB"/>
        </w:rPr>
        <w:t xml:space="preserve">, </w:t>
      </w:r>
      <w:r w:rsidR="008E21E1" w:rsidRPr="001D1D88">
        <w:rPr>
          <w:color w:val="000000" w:themeColor="text1"/>
          <w:sz w:val="28"/>
          <w:szCs w:val="28"/>
          <w:lang w:val="en-GB"/>
        </w:rPr>
        <w:t xml:space="preserve">Truman’s </w:t>
      </w:r>
      <w:r w:rsidR="007F575C" w:rsidRPr="001D1D88">
        <w:rPr>
          <w:color w:val="000000" w:themeColor="text1"/>
          <w:sz w:val="28"/>
          <w:szCs w:val="28"/>
          <w:lang w:val="en-GB"/>
        </w:rPr>
        <w:t xml:space="preserve">foreign policy </w:t>
      </w:r>
      <w:r w:rsidR="008E21E1" w:rsidRPr="001D1D88">
        <w:rPr>
          <w:color w:val="000000" w:themeColor="text1"/>
          <w:sz w:val="28"/>
          <w:szCs w:val="28"/>
          <w:lang w:val="en-GB"/>
        </w:rPr>
        <w:t>aimed</w:t>
      </w:r>
      <w:r w:rsidR="007F575C" w:rsidRPr="001D1D88">
        <w:rPr>
          <w:color w:val="000000" w:themeColor="text1"/>
          <w:sz w:val="28"/>
          <w:szCs w:val="28"/>
          <w:lang w:val="en-GB"/>
        </w:rPr>
        <w:t xml:space="preserve"> to </w:t>
      </w:r>
      <w:r w:rsidR="008E21E1" w:rsidRPr="001D1D88">
        <w:rPr>
          <w:color w:val="000000" w:themeColor="text1"/>
          <w:sz w:val="28"/>
          <w:szCs w:val="28"/>
          <w:lang w:val="en-GB"/>
        </w:rPr>
        <w:t>bring economic development to the entire world through technical assistance and private investment</w:t>
      </w:r>
      <w:r w:rsidR="003758E0" w:rsidRPr="001D1D88">
        <w:rPr>
          <w:color w:val="000000" w:themeColor="text1"/>
          <w:sz w:val="28"/>
          <w:szCs w:val="28"/>
          <w:lang w:val="en-GB"/>
        </w:rPr>
        <w:t xml:space="preserve"> [</w:t>
      </w:r>
      <w:r w:rsidR="00DF46A0" w:rsidRPr="001D1D88">
        <w:rPr>
          <w:color w:val="000000" w:themeColor="text1"/>
          <w:sz w:val="28"/>
          <w:szCs w:val="28"/>
          <w:lang w:val="en-GB"/>
        </w:rPr>
        <w:t>23</w:t>
      </w:r>
      <w:r w:rsidR="004E44EF">
        <w:rPr>
          <w:color w:val="000000" w:themeColor="text1"/>
          <w:sz w:val="28"/>
          <w:szCs w:val="28"/>
          <w:lang w:val="en-GB"/>
        </w:rPr>
        <w:t>3</w:t>
      </w:r>
      <w:r w:rsidR="003758E0" w:rsidRPr="001D1D88">
        <w:rPr>
          <w:color w:val="000000" w:themeColor="text1"/>
          <w:sz w:val="28"/>
          <w:szCs w:val="28"/>
          <w:lang w:val="en-GB"/>
        </w:rPr>
        <w:t>]</w:t>
      </w:r>
      <w:r w:rsidR="008E21E1" w:rsidRPr="001D1D88">
        <w:rPr>
          <w:color w:val="000000" w:themeColor="text1"/>
          <w:sz w:val="28"/>
          <w:szCs w:val="28"/>
          <w:lang w:val="en-GB"/>
        </w:rPr>
        <w:t>.</w:t>
      </w:r>
      <w:r w:rsidR="00DF46A0" w:rsidRPr="001D1D88">
        <w:rPr>
          <w:color w:val="000000" w:themeColor="text1"/>
          <w:sz w:val="28"/>
          <w:szCs w:val="28"/>
          <w:lang w:val="en-GB"/>
        </w:rPr>
        <w:t xml:space="preserve"> </w:t>
      </w:r>
      <w:r w:rsidR="00EF70D6" w:rsidRPr="001D1D88">
        <w:rPr>
          <w:color w:val="000000" w:themeColor="text1"/>
          <w:sz w:val="28"/>
          <w:szCs w:val="28"/>
          <w:lang w:val="en-GB"/>
        </w:rPr>
        <w:t>However, Russian</w:t>
      </w:r>
      <w:r w:rsidR="00834C55" w:rsidRPr="001D1D88">
        <w:rPr>
          <w:color w:val="000000" w:themeColor="text1"/>
          <w:sz w:val="28"/>
          <w:szCs w:val="28"/>
          <w:lang w:val="en-GB"/>
        </w:rPr>
        <w:t xml:space="preserve"> </w:t>
      </w:r>
      <w:r w:rsidR="00EF70D6" w:rsidRPr="001D1D88">
        <w:rPr>
          <w:color w:val="000000" w:themeColor="text1"/>
          <w:sz w:val="28"/>
          <w:szCs w:val="28"/>
          <w:lang w:val="en-GB"/>
        </w:rPr>
        <w:t xml:space="preserve">commentators </w:t>
      </w:r>
      <w:r w:rsidR="00EE244C" w:rsidRPr="001D1D88">
        <w:rPr>
          <w:color w:val="000000" w:themeColor="text1"/>
          <w:sz w:val="28"/>
          <w:szCs w:val="28"/>
          <w:lang w:val="en-GB"/>
        </w:rPr>
        <w:t>think otherwise. For example, Shenin</w:t>
      </w:r>
      <w:r w:rsidR="000D4662" w:rsidRPr="001D1D88">
        <w:rPr>
          <w:color w:val="000000" w:themeColor="text1"/>
          <w:sz w:val="28"/>
          <w:szCs w:val="28"/>
          <w:lang w:val="en-GB"/>
        </w:rPr>
        <w:t xml:space="preserve"> S.</w:t>
      </w:r>
      <w:r w:rsidR="00EE244C" w:rsidRPr="001D1D88">
        <w:rPr>
          <w:color w:val="000000" w:themeColor="text1"/>
          <w:sz w:val="28"/>
          <w:szCs w:val="28"/>
          <w:lang w:val="en-GB"/>
        </w:rPr>
        <w:t xml:space="preserve"> noted that Truman’s policy stimulates private investment </w:t>
      </w:r>
      <w:r w:rsidR="000D4662" w:rsidRPr="001D1D88">
        <w:rPr>
          <w:color w:val="000000" w:themeColor="text1"/>
          <w:sz w:val="28"/>
          <w:szCs w:val="28"/>
          <w:lang w:val="en-GB"/>
        </w:rPr>
        <w:t xml:space="preserve">by implementation of </w:t>
      </w:r>
      <w:r w:rsidR="00EE244C" w:rsidRPr="001D1D88">
        <w:rPr>
          <w:color w:val="000000" w:themeColor="text1"/>
          <w:sz w:val="28"/>
          <w:szCs w:val="28"/>
          <w:lang w:val="en-GB"/>
        </w:rPr>
        <w:t xml:space="preserve">neo-colonialism rather than </w:t>
      </w:r>
      <w:r w:rsidR="000D4662" w:rsidRPr="001D1D88">
        <w:rPr>
          <w:color w:val="000000" w:themeColor="text1"/>
          <w:sz w:val="28"/>
          <w:szCs w:val="28"/>
          <w:lang w:val="en-GB"/>
        </w:rPr>
        <w:t xml:space="preserve">meaningful </w:t>
      </w:r>
      <w:r w:rsidR="00EE244C" w:rsidRPr="001D1D88">
        <w:rPr>
          <w:color w:val="000000" w:themeColor="text1"/>
          <w:sz w:val="28"/>
          <w:szCs w:val="28"/>
          <w:lang w:val="en-GB"/>
        </w:rPr>
        <w:t>technical assistance</w:t>
      </w:r>
      <w:r w:rsidR="00B4429A" w:rsidRPr="001D1D88">
        <w:rPr>
          <w:color w:val="000000" w:themeColor="text1"/>
          <w:sz w:val="28"/>
          <w:szCs w:val="28"/>
          <w:lang w:val="en-GB"/>
        </w:rPr>
        <w:t xml:space="preserve"> [</w:t>
      </w:r>
      <w:r w:rsidR="00665E7B" w:rsidRPr="001D1D88">
        <w:rPr>
          <w:color w:val="000000" w:themeColor="text1"/>
          <w:sz w:val="28"/>
          <w:szCs w:val="28"/>
          <w:lang w:val="en-GB"/>
        </w:rPr>
        <w:t>23</w:t>
      </w:r>
      <w:r w:rsidR="004E44EF">
        <w:rPr>
          <w:color w:val="000000" w:themeColor="text1"/>
          <w:sz w:val="28"/>
          <w:szCs w:val="28"/>
          <w:lang w:val="en-GB"/>
        </w:rPr>
        <w:t>4].</w:t>
      </w:r>
    </w:p>
    <w:p w14:paraId="16904D0D" w14:textId="466ABEC2" w:rsidR="00941A06" w:rsidRPr="001D1D88" w:rsidRDefault="00E05406" w:rsidP="000C79E7">
      <w:pPr>
        <w:ind w:firstLine="567"/>
        <w:jc w:val="both"/>
        <w:rPr>
          <w:color w:val="000000" w:themeColor="text1"/>
          <w:sz w:val="28"/>
          <w:szCs w:val="28"/>
          <w:lang w:val="en-GB"/>
        </w:rPr>
      </w:pPr>
      <w:r w:rsidRPr="001D1D88">
        <w:rPr>
          <w:color w:val="000000" w:themeColor="text1"/>
          <w:sz w:val="28"/>
          <w:szCs w:val="28"/>
          <w:lang w:val="en-GB"/>
        </w:rPr>
        <w:t>Pursuant to Truman’s policy</w:t>
      </w:r>
      <w:r w:rsidR="00643F0A" w:rsidRPr="001D1D88">
        <w:rPr>
          <w:color w:val="000000" w:themeColor="text1"/>
          <w:sz w:val="28"/>
          <w:szCs w:val="28"/>
          <w:lang w:val="en-GB"/>
        </w:rPr>
        <w:t>,</w:t>
      </w:r>
      <w:r w:rsidR="00834C55" w:rsidRPr="001D1D88">
        <w:rPr>
          <w:color w:val="000000" w:themeColor="text1"/>
          <w:sz w:val="28"/>
          <w:szCs w:val="28"/>
          <w:lang w:val="en-GB"/>
        </w:rPr>
        <w:t xml:space="preserve"> the State Department </w:t>
      </w:r>
      <w:r w:rsidR="006853E4" w:rsidRPr="001D1D88">
        <w:rPr>
          <w:color w:val="000000" w:themeColor="text1"/>
          <w:sz w:val="28"/>
          <w:szCs w:val="28"/>
          <w:lang w:val="en-GB"/>
        </w:rPr>
        <w:t xml:space="preserve">decided that the FCN treaty would serve as the </w:t>
      </w:r>
      <w:r w:rsidR="009B0A48" w:rsidRPr="001D1D88">
        <w:rPr>
          <w:color w:val="000000" w:themeColor="text1"/>
          <w:sz w:val="28"/>
          <w:szCs w:val="28"/>
          <w:lang w:val="en-GB"/>
        </w:rPr>
        <w:t>BIT</w:t>
      </w:r>
      <w:r w:rsidR="006853E4" w:rsidRPr="001D1D88">
        <w:rPr>
          <w:color w:val="000000" w:themeColor="text1"/>
          <w:sz w:val="28"/>
          <w:szCs w:val="28"/>
          <w:lang w:val="en-GB"/>
        </w:rPr>
        <w:t xml:space="preserve"> and </w:t>
      </w:r>
      <w:r w:rsidR="009707EC" w:rsidRPr="001D1D88">
        <w:rPr>
          <w:color w:val="000000" w:themeColor="text1"/>
          <w:sz w:val="28"/>
          <w:szCs w:val="28"/>
          <w:lang w:val="en-GB"/>
        </w:rPr>
        <w:t>in a short time reconstructed FCN treaties as treaties intended to promote foreign investment</w:t>
      </w:r>
      <w:r w:rsidR="00B4429A" w:rsidRPr="001D1D88">
        <w:rPr>
          <w:color w:val="000000" w:themeColor="text1"/>
          <w:sz w:val="28"/>
          <w:szCs w:val="28"/>
          <w:lang w:val="en-GB"/>
        </w:rPr>
        <w:t xml:space="preserve"> [</w:t>
      </w:r>
      <w:r w:rsidR="00665E7B" w:rsidRPr="001D1D88">
        <w:rPr>
          <w:color w:val="000000" w:themeColor="text1"/>
          <w:sz w:val="28"/>
          <w:szCs w:val="28"/>
          <w:lang w:val="en-GB"/>
        </w:rPr>
        <w:t>2</w:t>
      </w:r>
      <w:r w:rsidR="004E44EF">
        <w:rPr>
          <w:color w:val="000000" w:themeColor="text1"/>
          <w:sz w:val="28"/>
          <w:szCs w:val="28"/>
          <w:lang w:val="en-GB"/>
        </w:rPr>
        <w:t>28</w:t>
      </w:r>
      <w:r w:rsidR="00B4429A" w:rsidRPr="001D1D88">
        <w:rPr>
          <w:color w:val="000000" w:themeColor="text1"/>
          <w:sz w:val="28"/>
          <w:szCs w:val="28"/>
          <w:lang w:val="en-GB"/>
        </w:rPr>
        <w:t>, p.191]</w:t>
      </w:r>
      <w:r w:rsidR="009707EC" w:rsidRPr="001D1D88">
        <w:rPr>
          <w:color w:val="000000" w:themeColor="text1"/>
          <w:sz w:val="28"/>
          <w:szCs w:val="28"/>
          <w:lang w:val="en-GB"/>
        </w:rPr>
        <w:t>.</w:t>
      </w:r>
      <w:r w:rsidR="00665E7B" w:rsidRPr="001D1D88">
        <w:rPr>
          <w:color w:val="000000" w:themeColor="text1"/>
          <w:sz w:val="28"/>
          <w:szCs w:val="28"/>
          <w:lang w:val="en-GB"/>
        </w:rPr>
        <w:t xml:space="preserve"> </w:t>
      </w:r>
      <w:r w:rsidR="00AF4C54" w:rsidRPr="001D1D88">
        <w:rPr>
          <w:color w:val="000000" w:themeColor="text1"/>
          <w:sz w:val="28"/>
          <w:szCs w:val="28"/>
          <w:lang w:val="en-GB"/>
        </w:rPr>
        <w:t>John Parke Young’s Committee on Foreign Investment Policy and NAC</w:t>
      </w:r>
      <w:r w:rsidR="00665E7B" w:rsidRPr="001D1D88">
        <w:rPr>
          <w:color w:val="000000" w:themeColor="text1"/>
          <w:sz w:val="28"/>
          <w:szCs w:val="28"/>
          <w:lang w:val="en-GB"/>
        </w:rPr>
        <w:t xml:space="preserve"> </w:t>
      </w:r>
      <w:r w:rsidR="007E6DD1" w:rsidRPr="001D1D88">
        <w:rPr>
          <w:color w:val="000000" w:themeColor="text1"/>
          <w:sz w:val="28"/>
          <w:szCs w:val="28"/>
          <w:lang w:val="en-GB"/>
        </w:rPr>
        <w:t xml:space="preserve">were </w:t>
      </w:r>
      <w:r w:rsidR="00AF4C54" w:rsidRPr="001D1D88">
        <w:rPr>
          <w:color w:val="000000" w:themeColor="text1"/>
          <w:sz w:val="28"/>
          <w:szCs w:val="28"/>
          <w:lang w:val="en-GB"/>
        </w:rPr>
        <w:t xml:space="preserve">directly involved </w:t>
      </w:r>
      <w:r w:rsidR="000D4662" w:rsidRPr="001D1D88">
        <w:rPr>
          <w:color w:val="000000" w:themeColor="text1"/>
          <w:sz w:val="28"/>
          <w:szCs w:val="28"/>
          <w:lang w:val="en-GB"/>
        </w:rPr>
        <w:t xml:space="preserve">in </w:t>
      </w:r>
      <w:r w:rsidR="00AF4C54" w:rsidRPr="001D1D88">
        <w:rPr>
          <w:color w:val="000000" w:themeColor="text1"/>
          <w:sz w:val="28"/>
          <w:szCs w:val="28"/>
          <w:lang w:val="en-GB"/>
        </w:rPr>
        <w:t xml:space="preserve">FCN treaties. </w:t>
      </w:r>
      <w:r w:rsidR="006A468A" w:rsidRPr="001D1D88">
        <w:rPr>
          <w:color w:val="000000" w:themeColor="text1"/>
          <w:sz w:val="28"/>
          <w:szCs w:val="28"/>
          <w:lang w:val="en-GB"/>
        </w:rPr>
        <w:t xml:space="preserve">In June 1949 the Committee advised </w:t>
      </w:r>
      <w:r w:rsidR="000D4662" w:rsidRPr="001D1D88">
        <w:rPr>
          <w:color w:val="000000" w:themeColor="text1"/>
          <w:sz w:val="28"/>
          <w:szCs w:val="28"/>
          <w:lang w:val="en-GB"/>
        </w:rPr>
        <w:t xml:space="preserve">that </w:t>
      </w:r>
      <w:r w:rsidR="006A468A" w:rsidRPr="001D1D88">
        <w:rPr>
          <w:color w:val="000000" w:themeColor="text1"/>
          <w:sz w:val="28"/>
          <w:szCs w:val="28"/>
          <w:lang w:val="en-GB"/>
        </w:rPr>
        <w:t xml:space="preserve">the drafting of a treaty shall be under five main </w:t>
      </w:r>
      <w:r w:rsidR="001479D5" w:rsidRPr="001D1D88">
        <w:rPr>
          <w:color w:val="000000" w:themeColor="text1"/>
          <w:sz w:val="28"/>
          <w:szCs w:val="28"/>
          <w:lang w:val="en-GB"/>
        </w:rPr>
        <w:t>headings</w:t>
      </w:r>
      <w:r w:rsidR="000D4662" w:rsidRPr="001D1D88">
        <w:rPr>
          <w:color w:val="000000" w:themeColor="text1"/>
          <w:sz w:val="28"/>
          <w:szCs w:val="28"/>
          <w:lang w:val="en-GB"/>
        </w:rPr>
        <w:t xml:space="preserve">: </w:t>
      </w:r>
      <w:r w:rsidR="005A2DE0" w:rsidRPr="001D1D88">
        <w:rPr>
          <w:color w:val="000000" w:themeColor="text1"/>
          <w:sz w:val="28"/>
          <w:szCs w:val="28"/>
          <w:lang w:val="en-GB"/>
        </w:rPr>
        <w:t>equitable treatment, reasonable freedom</w:t>
      </w:r>
      <w:r w:rsidR="006A468A" w:rsidRPr="001D1D88">
        <w:rPr>
          <w:color w:val="000000" w:themeColor="text1"/>
          <w:sz w:val="28"/>
          <w:szCs w:val="28"/>
          <w:lang w:val="en-GB"/>
        </w:rPr>
        <w:t xml:space="preserve"> </w:t>
      </w:r>
      <w:r w:rsidR="005A2DE0" w:rsidRPr="001D1D88">
        <w:rPr>
          <w:color w:val="000000" w:themeColor="text1"/>
          <w:sz w:val="28"/>
          <w:szCs w:val="28"/>
          <w:lang w:val="en-GB"/>
        </w:rPr>
        <w:t>to operate and manage an enterprise, compensation for expropriation, withdrawal of funds, and taxation</w:t>
      </w:r>
      <w:r w:rsidR="00B4429A" w:rsidRPr="001D1D88">
        <w:rPr>
          <w:color w:val="000000" w:themeColor="text1"/>
          <w:sz w:val="28"/>
          <w:szCs w:val="28"/>
          <w:lang w:val="en-GB"/>
        </w:rPr>
        <w:t xml:space="preserve"> [</w:t>
      </w:r>
      <w:r w:rsidR="00665E7B" w:rsidRPr="001D1D88">
        <w:rPr>
          <w:color w:val="000000" w:themeColor="text1"/>
          <w:sz w:val="28"/>
          <w:szCs w:val="28"/>
          <w:lang w:val="en-GB"/>
        </w:rPr>
        <w:t>23</w:t>
      </w:r>
      <w:r w:rsidR="004E44EF">
        <w:rPr>
          <w:color w:val="000000" w:themeColor="text1"/>
          <w:sz w:val="28"/>
          <w:szCs w:val="28"/>
          <w:lang w:val="en-GB"/>
        </w:rPr>
        <w:t>5</w:t>
      </w:r>
      <w:r w:rsidR="00B4429A" w:rsidRPr="001D1D88">
        <w:rPr>
          <w:color w:val="000000" w:themeColor="text1"/>
          <w:sz w:val="28"/>
          <w:szCs w:val="28"/>
          <w:lang w:val="en-GB"/>
        </w:rPr>
        <w:t>]</w:t>
      </w:r>
      <w:r w:rsidR="005A2DE0" w:rsidRPr="001D1D88">
        <w:rPr>
          <w:color w:val="000000" w:themeColor="text1"/>
          <w:sz w:val="28"/>
          <w:szCs w:val="28"/>
          <w:lang w:val="en-GB"/>
        </w:rPr>
        <w:t>.</w:t>
      </w:r>
      <w:r w:rsidR="00665E7B" w:rsidRPr="001D1D88">
        <w:rPr>
          <w:color w:val="000000" w:themeColor="text1"/>
          <w:sz w:val="28"/>
          <w:szCs w:val="28"/>
          <w:lang w:val="en-GB"/>
        </w:rPr>
        <w:t xml:space="preserve"> </w:t>
      </w:r>
      <w:r w:rsidR="00DF5BA5" w:rsidRPr="001D1D88">
        <w:rPr>
          <w:color w:val="000000" w:themeColor="text1"/>
          <w:sz w:val="28"/>
          <w:szCs w:val="28"/>
          <w:lang w:val="en-GB"/>
        </w:rPr>
        <w:t xml:space="preserve">In </w:t>
      </w:r>
      <w:r w:rsidR="00CE1C87" w:rsidRPr="001D1D88">
        <w:rPr>
          <w:color w:val="000000" w:themeColor="text1"/>
          <w:sz w:val="28"/>
          <w:szCs w:val="28"/>
          <w:lang w:val="en-GB"/>
        </w:rPr>
        <w:t>terms</w:t>
      </w:r>
      <w:r w:rsidR="00DF5BA5" w:rsidRPr="001D1D88">
        <w:rPr>
          <w:color w:val="000000" w:themeColor="text1"/>
          <w:sz w:val="28"/>
          <w:szCs w:val="28"/>
          <w:lang w:val="en-GB"/>
        </w:rPr>
        <w:t xml:space="preserve"> of equitable treatment, the NAC outlined </w:t>
      </w:r>
      <w:r w:rsidR="00204EE4" w:rsidRPr="001D1D88">
        <w:rPr>
          <w:color w:val="000000" w:themeColor="text1"/>
          <w:sz w:val="28"/>
          <w:szCs w:val="28"/>
          <w:lang w:val="en-GB"/>
        </w:rPr>
        <w:t xml:space="preserve">that </w:t>
      </w:r>
      <w:r w:rsidR="009B0A48" w:rsidRPr="00E43C39">
        <w:rPr>
          <w:i/>
          <w:iCs/>
          <w:color w:val="000000" w:themeColor="text1"/>
          <w:sz w:val="28"/>
          <w:szCs w:val="28"/>
          <w:lang w:val="en-GB"/>
        </w:rPr>
        <w:t>“[US]</w:t>
      </w:r>
      <w:r w:rsidR="00DF5BA5" w:rsidRPr="00E43C39">
        <w:rPr>
          <w:i/>
          <w:iCs/>
          <w:color w:val="000000" w:themeColor="text1"/>
          <w:sz w:val="28"/>
          <w:szCs w:val="28"/>
          <w:lang w:val="en-GB"/>
        </w:rPr>
        <w:t xml:space="preserve"> investors shall </w:t>
      </w:r>
      <w:r w:rsidR="00FE3767" w:rsidRPr="00E43C39">
        <w:rPr>
          <w:i/>
          <w:iCs/>
          <w:color w:val="000000" w:themeColor="text1"/>
          <w:sz w:val="28"/>
          <w:szCs w:val="28"/>
          <w:lang w:val="en-GB"/>
        </w:rPr>
        <w:t xml:space="preserve">be </w:t>
      </w:r>
      <w:r w:rsidR="00DF5BA5" w:rsidRPr="00E43C39">
        <w:rPr>
          <w:i/>
          <w:iCs/>
          <w:color w:val="000000" w:themeColor="text1"/>
          <w:sz w:val="28"/>
          <w:szCs w:val="28"/>
          <w:lang w:val="en-GB"/>
        </w:rPr>
        <w:t>accorded non-discriminatory</w:t>
      </w:r>
      <w:r w:rsidR="00FE3767" w:rsidRPr="00E43C39">
        <w:rPr>
          <w:i/>
          <w:iCs/>
          <w:color w:val="000000" w:themeColor="text1"/>
          <w:sz w:val="28"/>
          <w:szCs w:val="28"/>
          <w:lang w:val="en-GB"/>
        </w:rPr>
        <w:t xml:space="preserve"> </w:t>
      </w:r>
      <w:r w:rsidR="00E43C39" w:rsidRPr="00E43C39">
        <w:rPr>
          <w:i/>
          <w:iCs/>
          <w:color w:val="000000" w:themeColor="text1"/>
          <w:sz w:val="28"/>
          <w:szCs w:val="28"/>
          <w:lang w:val="en-GB"/>
        </w:rPr>
        <w:t>treatment</w:t>
      </w:r>
      <w:r w:rsidR="00E43C39">
        <w:rPr>
          <w:i/>
          <w:iCs/>
          <w:color w:val="000000" w:themeColor="text1"/>
          <w:sz w:val="28"/>
          <w:szCs w:val="28"/>
          <w:lang w:val="en-GB"/>
        </w:rPr>
        <w:t>”</w:t>
      </w:r>
      <w:r w:rsidR="00E43C39" w:rsidRPr="001D1D88">
        <w:rPr>
          <w:color w:val="000000" w:themeColor="text1"/>
          <w:sz w:val="28"/>
          <w:szCs w:val="28"/>
          <w:lang w:val="en-GB"/>
        </w:rPr>
        <w:t xml:space="preserve"> [</w:t>
      </w:r>
      <w:r w:rsidR="00665E7B" w:rsidRPr="001D1D88">
        <w:rPr>
          <w:color w:val="000000" w:themeColor="text1"/>
          <w:sz w:val="28"/>
          <w:szCs w:val="28"/>
          <w:lang w:val="en-GB"/>
        </w:rPr>
        <w:t>23</w:t>
      </w:r>
      <w:r w:rsidR="004E44EF">
        <w:rPr>
          <w:color w:val="000000" w:themeColor="text1"/>
          <w:sz w:val="28"/>
          <w:szCs w:val="28"/>
          <w:lang w:val="en-GB"/>
        </w:rPr>
        <w:t>6</w:t>
      </w:r>
      <w:r w:rsidR="000245DF" w:rsidRPr="001D1D88">
        <w:rPr>
          <w:color w:val="000000" w:themeColor="text1"/>
          <w:sz w:val="28"/>
          <w:szCs w:val="28"/>
          <w:lang w:val="en-GB"/>
        </w:rPr>
        <w:t>]</w:t>
      </w:r>
      <w:r w:rsidR="00DF5BA5" w:rsidRPr="001D1D88">
        <w:rPr>
          <w:color w:val="000000" w:themeColor="text1"/>
          <w:sz w:val="28"/>
          <w:szCs w:val="28"/>
          <w:lang w:val="en-GB"/>
        </w:rPr>
        <w:t>.</w:t>
      </w:r>
      <w:r w:rsidR="00665E7B" w:rsidRPr="001D1D88">
        <w:rPr>
          <w:color w:val="000000" w:themeColor="text1"/>
          <w:sz w:val="28"/>
          <w:szCs w:val="28"/>
          <w:lang w:val="en-GB"/>
        </w:rPr>
        <w:t xml:space="preserve"> </w:t>
      </w:r>
      <w:r w:rsidR="00FE3767" w:rsidRPr="001D1D88">
        <w:rPr>
          <w:color w:val="000000" w:themeColor="text1"/>
          <w:sz w:val="28"/>
          <w:szCs w:val="28"/>
          <w:lang w:val="en-GB"/>
        </w:rPr>
        <w:t xml:space="preserve">It further explained that </w:t>
      </w:r>
      <w:r w:rsidR="00796301" w:rsidRPr="001D1D88">
        <w:rPr>
          <w:color w:val="000000" w:themeColor="text1"/>
          <w:sz w:val="28"/>
          <w:szCs w:val="28"/>
          <w:lang w:val="en-GB"/>
        </w:rPr>
        <w:t xml:space="preserve">this would mean that </w:t>
      </w:r>
      <w:r w:rsidR="009B0A48" w:rsidRPr="001D1D88">
        <w:rPr>
          <w:color w:val="000000" w:themeColor="text1"/>
          <w:sz w:val="28"/>
          <w:szCs w:val="28"/>
          <w:lang w:val="en-GB"/>
        </w:rPr>
        <w:t>US</w:t>
      </w:r>
      <w:r w:rsidR="00796301" w:rsidRPr="001D1D88">
        <w:rPr>
          <w:color w:val="000000" w:themeColor="text1"/>
          <w:sz w:val="28"/>
          <w:szCs w:val="28"/>
          <w:lang w:val="en-GB"/>
        </w:rPr>
        <w:t xml:space="preserve"> investors would receive </w:t>
      </w:r>
      <w:r w:rsidR="003825FC" w:rsidRPr="001D1D88">
        <w:rPr>
          <w:color w:val="000000" w:themeColor="text1"/>
          <w:sz w:val="28"/>
          <w:szCs w:val="28"/>
          <w:lang w:val="en-GB"/>
        </w:rPr>
        <w:t>NT</w:t>
      </w:r>
      <w:r w:rsidR="00796301" w:rsidRPr="001D1D88">
        <w:rPr>
          <w:color w:val="000000" w:themeColor="text1"/>
          <w:sz w:val="28"/>
          <w:szCs w:val="28"/>
          <w:lang w:val="en-GB"/>
        </w:rPr>
        <w:t xml:space="preserve"> and </w:t>
      </w:r>
      <w:r w:rsidR="003825FC" w:rsidRPr="001D1D88">
        <w:rPr>
          <w:color w:val="000000" w:themeColor="text1"/>
          <w:sz w:val="28"/>
          <w:szCs w:val="28"/>
          <w:lang w:val="en-GB"/>
        </w:rPr>
        <w:t>MFN</w:t>
      </w:r>
      <w:r w:rsidR="00796301" w:rsidRPr="001D1D88">
        <w:rPr>
          <w:color w:val="000000" w:themeColor="text1"/>
          <w:sz w:val="28"/>
          <w:szCs w:val="28"/>
          <w:lang w:val="en-GB"/>
        </w:rPr>
        <w:t xml:space="preserve"> treatment</w:t>
      </w:r>
      <w:r w:rsidR="000245DF" w:rsidRPr="001D1D88">
        <w:rPr>
          <w:color w:val="000000" w:themeColor="text1"/>
          <w:sz w:val="28"/>
          <w:szCs w:val="28"/>
          <w:lang w:val="en-GB"/>
        </w:rPr>
        <w:t xml:space="preserve"> [</w:t>
      </w:r>
      <w:r w:rsidR="00643F0A" w:rsidRPr="001D1D88">
        <w:rPr>
          <w:color w:val="000000" w:themeColor="text1"/>
          <w:sz w:val="28"/>
          <w:szCs w:val="28"/>
          <w:lang w:val="en-GB"/>
        </w:rPr>
        <w:t>23</w:t>
      </w:r>
      <w:r w:rsidR="004E44EF">
        <w:rPr>
          <w:color w:val="000000" w:themeColor="text1"/>
          <w:sz w:val="28"/>
          <w:szCs w:val="28"/>
          <w:lang w:val="en-GB"/>
        </w:rPr>
        <w:t>6</w:t>
      </w:r>
      <w:r w:rsidR="000245DF" w:rsidRPr="001D1D88">
        <w:rPr>
          <w:color w:val="000000" w:themeColor="text1"/>
          <w:sz w:val="28"/>
          <w:szCs w:val="28"/>
          <w:lang w:val="en-GB"/>
        </w:rPr>
        <w:t>]</w:t>
      </w:r>
      <w:r w:rsidR="00796301" w:rsidRPr="001D1D88">
        <w:rPr>
          <w:color w:val="000000" w:themeColor="text1"/>
          <w:sz w:val="28"/>
          <w:szCs w:val="28"/>
          <w:lang w:val="en-GB"/>
        </w:rPr>
        <w:t>.</w:t>
      </w:r>
      <w:r w:rsidR="00643F0A" w:rsidRPr="001D1D88">
        <w:rPr>
          <w:color w:val="000000" w:themeColor="text1"/>
          <w:sz w:val="28"/>
          <w:szCs w:val="28"/>
          <w:lang w:val="en-GB"/>
        </w:rPr>
        <w:t xml:space="preserve"> </w:t>
      </w:r>
      <w:r w:rsidR="00204EE4" w:rsidRPr="001D1D88">
        <w:rPr>
          <w:color w:val="000000" w:themeColor="text1"/>
          <w:sz w:val="28"/>
          <w:szCs w:val="28"/>
          <w:lang w:val="en-GB"/>
        </w:rPr>
        <w:t>Further</w:t>
      </w:r>
      <w:r w:rsidR="008E424C" w:rsidRPr="001D1D88">
        <w:rPr>
          <w:color w:val="000000" w:themeColor="text1"/>
          <w:sz w:val="28"/>
          <w:szCs w:val="28"/>
          <w:lang w:val="en-GB"/>
        </w:rPr>
        <w:t xml:space="preserve">, the NAC </w:t>
      </w:r>
      <w:r w:rsidR="00CE1C87" w:rsidRPr="001D1D88">
        <w:rPr>
          <w:color w:val="000000" w:themeColor="text1"/>
          <w:sz w:val="28"/>
          <w:szCs w:val="28"/>
          <w:lang w:val="en-GB"/>
        </w:rPr>
        <w:t>stated that</w:t>
      </w:r>
      <w:r w:rsidR="008E424C" w:rsidRPr="001D1D88">
        <w:rPr>
          <w:color w:val="000000" w:themeColor="text1"/>
          <w:sz w:val="28"/>
          <w:szCs w:val="28"/>
          <w:lang w:val="en-GB"/>
        </w:rPr>
        <w:t xml:space="preserve"> equitable treatment provisions by </w:t>
      </w:r>
      <w:r w:rsidR="000C79E7" w:rsidRPr="00E43C39">
        <w:rPr>
          <w:i/>
          <w:iCs/>
          <w:color w:val="000000" w:themeColor="text1"/>
          <w:sz w:val="28"/>
          <w:szCs w:val="28"/>
          <w:lang w:val="en-GB"/>
        </w:rPr>
        <w:t>“</w:t>
      </w:r>
      <w:r w:rsidR="0096416B" w:rsidRPr="00E43C39">
        <w:rPr>
          <w:i/>
          <w:iCs/>
          <w:color w:val="000000" w:themeColor="text1"/>
          <w:sz w:val="28"/>
          <w:szCs w:val="28"/>
          <w:lang w:val="en-GB"/>
        </w:rPr>
        <w:t>[US]</w:t>
      </w:r>
      <w:r w:rsidR="008E424C" w:rsidRPr="00E43C39">
        <w:rPr>
          <w:i/>
          <w:iCs/>
          <w:color w:val="000000" w:themeColor="text1"/>
          <w:sz w:val="28"/>
          <w:szCs w:val="28"/>
          <w:lang w:val="en-GB"/>
        </w:rPr>
        <w:t xml:space="preserve"> investors shall at all times </w:t>
      </w:r>
      <w:r w:rsidR="00DC32F6" w:rsidRPr="00E43C39">
        <w:rPr>
          <w:i/>
          <w:iCs/>
          <w:color w:val="000000" w:themeColor="text1"/>
          <w:sz w:val="28"/>
          <w:szCs w:val="28"/>
          <w:lang w:val="en-GB"/>
        </w:rPr>
        <w:t xml:space="preserve">be accorded non-discriminatory, reasonable, fair and equitable </w:t>
      </w:r>
      <w:r w:rsidR="00745C27" w:rsidRPr="00E43C39">
        <w:rPr>
          <w:i/>
          <w:iCs/>
          <w:color w:val="000000" w:themeColor="text1"/>
          <w:sz w:val="28"/>
          <w:szCs w:val="28"/>
          <w:lang w:val="en-GB"/>
        </w:rPr>
        <w:t>treatment</w:t>
      </w:r>
      <w:r w:rsidR="000C79E7" w:rsidRPr="00E43C39">
        <w:rPr>
          <w:i/>
          <w:iCs/>
          <w:color w:val="000000" w:themeColor="text1"/>
          <w:sz w:val="28"/>
          <w:szCs w:val="28"/>
          <w:lang w:val="en-GB"/>
        </w:rPr>
        <w:t>”</w:t>
      </w:r>
      <w:r w:rsidR="000245DF" w:rsidRPr="001D1D88">
        <w:rPr>
          <w:color w:val="000000" w:themeColor="text1"/>
          <w:sz w:val="28"/>
          <w:szCs w:val="28"/>
          <w:lang w:val="en-GB"/>
        </w:rPr>
        <w:t xml:space="preserve"> [</w:t>
      </w:r>
      <w:r w:rsidR="00643F0A" w:rsidRPr="001D1D88">
        <w:rPr>
          <w:color w:val="000000" w:themeColor="text1"/>
          <w:sz w:val="28"/>
          <w:szCs w:val="28"/>
          <w:lang w:val="en-GB"/>
        </w:rPr>
        <w:t>23</w:t>
      </w:r>
      <w:r w:rsidR="004E44EF">
        <w:rPr>
          <w:color w:val="000000" w:themeColor="text1"/>
          <w:sz w:val="28"/>
          <w:szCs w:val="28"/>
          <w:lang w:val="en-GB"/>
        </w:rPr>
        <w:t>6</w:t>
      </w:r>
      <w:r w:rsidR="000245DF" w:rsidRPr="001D1D88">
        <w:rPr>
          <w:color w:val="000000" w:themeColor="text1"/>
          <w:sz w:val="28"/>
          <w:szCs w:val="28"/>
          <w:lang w:val="en-GB"/>
        </w:rPr>
        <w:t>]</w:t>
      </w:r>
      <w:r w:rsidR="00745C27" w:rsidRPr="001D1D88">
        <w:rPr>
          <w:color w:val="000000" w:themeColor="text1"/>
          <w:sz w:val="28"/>
          <w:szCs w:val="28"/>
          <w:lang w:val="en-GB"/>
        </w:rPr>
        <w:t xml:space="preserve">. </w:t>
      </w:r>
      <w:r w:rsidR="00DC32F6" w:rsidRPr="001D1D88">
        <w:rPr>
          <w:color w:val="000000" w:themeColor="text1"/>
          <w:sz w:val="28"/>
          <w:szCs w:val="28"/>
          <w:lang w:val="en-GB"/>
        </w:rPr>
        <w:t xml:space="preserve"> </w:t>
      </w:r>
      <w:r w:rsidR="00796301" w:rsidRPr="001D1D88">
        <w:rPr>
          <w:color w:val="000000" w:themeColor="text1"/>
          <w:sz w:val="28"/>
          <w:szCs w:val="28"/>
          <w:lang w:val="en-GB"/>
        </w:rPr>
        <w:t xml:space="preserve">Vandevelde </w:t>
      </w:r>
      <w:r w:rsidR="00CE1C87" w:rsidRPr="001D1D88">
        <w:rPr>
          <w:color w:val="000000" w:themeColor="text1"/>
          <w:sz w:val="28"/>
          <w:szCs w:val="28"/>
          <w:lang w:val="en-GB"/>
        </w:rPr>
        <w:t>K. suggest</w:t>
      </w:r>
      <w:r w:rsidR="00E265D0" w:rsidRPr="001D1D88">
        <w:rPr>
          <w:color w:val="000000" w:themeColor="text1"/>
          <w:sz w:val="28"/>
          <w:szCs w:val="28"/>
          <w:lang w:val="en-GB"/>
        </w:rPr>
        <w:t>ed</w:t>
      </w:r>
      <w:r w:rsidR="00CE1C87" w:rsidRPr="001D1D88">
        <w:rPr>
          <w:color w:val="000000" w:themeColor="text1"/>
          <w:sz w:val="28"/>
          <w:szCs w:val="28"/>
          <w:lang w:val="en-GB"/>
        </w:rPr>
        <w:t xml:space="preserve"> that</w:t>
      </w:r>
      <w:r w:rsidR="00796301" w:rsidRPr="001D1D88">
        <w:rPr>
          <w:color w:val="000000" w:themeColor="text1"/>
          <w:sz w:val="28"/>
          <w:szCs w:val="28"/>
          <w:lang w:val="en-GB"/>
        </w:rPr>
        <w:t xml:space="preserve"> t</w:t>
      </w:r>
      <w:r w:rsidR="00DF5BA5" w:rsidRPr="001D1D88">
        <w:rPr>
          <w:color w:val="000000" w:themeColor="text1"/>
          <w:sz w:val="28"/>
          <w:szCs w:val="28"/>
          <w:lang w:val="en-GB"/>
        </w:rPr>
        <w:t>he wording of equitable treatment</w:t>
      </w:r>
      <w:r w:rsidR="00796301" w:rsidRPr="001D1D88">
        <w:rPr>
          <w:color w:val="000000" w:themeColor="text1"/>
          <w:sz w:val="28"/>
          <w:szCs w:val="28"/>
          <w:lang w:val="en-GB"/>
        </w:rPr>
        <w:t xml:space="preserve"> in the NAC report</w:t>
      </w:r>
      <w:r w:rsidR="00DF5BA5" w:rsidRPr="001D1D88">
        <w:rPr>
          <w:color w:val="000000" w:themeColor="text1"/>
          <w:sz w:val="28"/>
          <w:szCs w:val="28"/>
          <w:lang w:val="en-GB"/>
        </w:rPr>
        <w:t xml:space="preserve"> embraces a set of principles that contained non-discrimination and reasonableness</w:t>
      </w:r>
      <w:r w:rsidR="000245DF" w:rsidRPr="001D1D88">
        <w:rPr>
          <w:color w:val="000000" w:themeColor="text1"/>
          <w:sz w:val="28"/>
          <w:szCs w:val="28"/>
          <w:lang w:val="en-GB"/>
        </w:rPr>
        <w:t xml:space="preserve"> [</w:t>
      </w:r>
      <w:r w:rsidR="00643F0A" w:rsidRPr="001D1D88">
        <w:rPr>
          <w:color w:val="000000" w:themeColor="text1"/>
          <w:sz w:val="28"/>
          <w:szCs w:val="28"/>
          <w:lang w:val="en-GB"/>
        </w:rPr>
        <w:t>2</w:t>
      </w:r>
      <w:r w:rsidR="004E44EF">
        <w:rPr>
          <w:color w:val="000000" w:themeColor="text1"/>
          <w:sz w:val="28"/>
          <w:szCs w:val="28"/>
          <w:lang w:val="en-GB"/>
        </w:rPr>
        <w:t>28</w:t>
      </w:r>
      <w:r w:rsidR="000245DF" w:rsidRPr="001D1D88">
        <w:rPr>
          <w:color w:val="000000" w:themeColor="text1"/>
          <w:sz w:val="28"/>
          <w:szCs w:val="28"/>
          <w:lang w:val="en-GB"/>
        </w:rPr>
        <w:t>, p.191]</w:t>
      </w:r>
      <w:r w:rsidR="00DF5BA5" w:rsidRPr="001D1D88">
        <w:rPr>
          <w:color w:val="000000" w:themeColor="text1"/>
          <w:sz w:val="28"/>
          <w:szCs w:val="28"/>
          <w:lang w:val="en-GB"/>
        </w:rPr>
        <w:t xml:space="preserve">. </w:t>
      </w:r>
    </w:p>
    <w:p w14:paraId="48F74D81" w14:textId="2484AF1C" w:rsidR="002956F4" w:rsidRPr="001D1D88" w:rsidRDefault="00941A06" w:rsidP="000C79E7">
      <w:pPr>
        <w:ind w:firstLine="567"/>
        <w:jc w:val="both"/>
        <w:rPr>
          <w:color w:val="000000" w:themeColor="text1"/>
          <w:sz w:val="28"/>
          <w:szCs w:val="28"/>
          <w:lang w:val="en-GB"/>
        </w:rPr>
      </w:pPr>
      <w:r w:rsidRPr="001D1D88">
        <w:rPr>
          <w:color w:val="000000" w:themeColor="text1"/>
          <w:sz w:val="28"/>
          <w:szCs w:val="28"/>
          <w:lang w:val="en-GB"/>
        </w:rPr>
        <w:t>I</w:t>
      </w:r>
      <w:r w:rsidR="002956F4" w:rsidRPr="001D1D88">
        <w:rPr>
          <w:color w:val="000000" w:themeColor="text1"/>
          <w:sz w:val="28"/>
          <w:szCs w:val="28"/>
        </w:rPr>
        <w:t>n 1948</w:t>
      </w:r>
      <w:r w:rsidR="00CF3F60" w:rsidRPr="001D1D88">
        <w:rPr>
          <w:color w:val="000000" w:themeColor="text1"/>
          <w:sz w:val="28"/>
          <w:szCs w:val="28"/>
          <w:lang w:val="en-GB"/>
        </w:rPr>
        <w:t>,</w:t>
      </w:r>
      <w:r w:rsidR="002956F4" w:rsidRPr="001D1D88">
        <w:rPr>
          <w:color w:val="000000" w:themeColor="text1"/>
          <w:sz w:val="28"/>
          <w:szCs w:val="28"/>
        </w:rPr>
        <w:t xml:space="preserve"> FET was also incorporated in the</w:t>
      </w:r>
      <w:r w:rsidRPr="001D1D88">
        <w:rPr>
          <w:color w:val="000000" w:themeColor="text1"/>
          <w:sz w:val="28"/>
          <w:szCs w:val="28"/>
          <w:lang w:val="en-GB"/>
        </w:rPr>
        <w:t xml:space="preserve"> draft of</w:t>
      </w:r>
      <w:r w:rsidR="002956F4" w:rsidRPr="001D1D88">
        <w:rPr>
          <w:color w:val="000000" w:themeColor="text1"/>
          <w:sz w:val="28"/>
          <w:szCs w:val="28"/>
        </w:rPr>
        <w:t xml:space="preserve"> </w:t>
      </w:r>
      <w:r w:rsidR="00455601" w:rsidRPr="001D1D88">
        <w:rPr>
          <w:color w:val="000000" w:themeColor="text1"/>
          <w:sz w:val="28"/>
          <w:szCs w:val="28"/>
          <w:lang w:val="en-GB"/>
        </w:rPr>
        <w:t xml:space="preserve">the </w:t>
      </w:r>
      <w:r w:rsidR="002956F4" w:rsidRPr="001D1D88">
        <w:rPr>
          <w:color w:val="000000" w:themeColor="text1"/>
          <w:sz w:val="28"/>
          <w:szCs w:val="28"/>
        </w:rPr>
        <w:t>Economic Agreement of Bogota between the South, North</w:t>
      </w:r>
      <w:r w:rsidR="00B1402E" w:rsidRPr="001D1D88">
        <w:rPr>
          <w:color w:val="000000" w:themeColor="text1"/>
          <w:sz w:val="28"/>
          <w:szCs w:val="28"/>
          <w:lang w:val="en-GB"/>
        </w:rPr>
        <w:t>,</w:t>
      </w:r>
      <w:r w:rsidR="002956F4" w:rsidRPr="001D1D88">
        <w:rPr>
          <w:color w:val="000000" w:themeColor="text1"/>
          <w:sz w:val="28"/>
          <w:szCs w:val="28"/>
        </w:rPr>
        <w:t xml:space="preserve"> and Central American States. Literally, Article 22 states </w:t>
      </w:r>
      <w:r w:rsidR="000245DF" w:rsidRPr="00E43C39">
        <w:rPr>
          <w:i/>
          <w:iCs/>
          <w:color w:val="000000" w:themeColor="text1"/>
          <w:sz w:val="28"/>
          <w:szCs w:val="28"/>
          <w:lang w:val="en-GB"/>
        </w:rPr>
        <w:t>“</w:t>
      </w:r>
      <w:r w:rsidR="00E265D0" w:rsidRPr="00E43C39">
        <w:rPr>
          <w:i/>
          <w:iCs/>
          <w:color w:val="000000" w:themeColor="text1"/>
          <w:sz w:val="28"/>
          <w:szCs w:val="28"/>
          <w:lang w:val="en-GB"/>
        </w:rPr>
        <w:t>[f]</w:t>
      </w:r>
      <w:r w:rsidR="002956F4" w:rsidRPr="00E43C39">
        <w:rPr>
          <w:i/>
          <w:iCs/>
          <w:color w:val="000000" w:themeColor="text1"/>
          <w:sz w:val="28"/>
          <w:szCs w:val="28"/>
        </w:rPr>
        <w:t>oreign capital shall receive equitable treatment…</w:t>
      </w:r>
      <w:r w:rsidR="000245DF" w:rsidRPr="001D1D88">
        <w:rPr>
          <w:color w:val="000000" w:themeColor="text1"/>
          <w:sz w:val="28"/>
          <w:szCs w:val="28"/>
          <w:lang w:val="en-GB"/>
        </w:rPr>
        <w:t>”</w:t>
      </w:r>
      <w:r w:rsidR="007D4ACA" w:rsidRPr="001D1D88">
        <w:rPr>
          <w:color w:val="000000" w:themeColor="text1"/>
          <w:sz w:val="28"/>
          <w:szCs w:val="28"/>
          <w:lang w:val="en-GB"/>
        </w:rPr>
        <w:t xml:space="preserve"> </w:t>
      </w:r>
      <w:r w:rsidR="000245DF" w:rsidRPr="001D1D88">
        <w:rPr>
          <w:color w:val="000000" w:themeColor="text1"/>
          <w:sz w:val="28"/>
          <w:szCs w:val="28"/>
          <w:lang w:val="en-GB"/>
        </w:rPr>
        <w:t>[</w:t>
      </w:r>
      <w:r w:rsidR="007D4ACA" w:rsidRPr="001D1D88">
        <w:rPr>
          <w:color w:val="000000" w:themeColor="text1"/>
          <w:sz w:val="28"/>
          <w:szCs w:val="28"/>
          <w:lang w:val="en-GB"/>
        </w:rPr>
        <w:t>23</w:t>
      </w:r>
      <w:r w:rsidR="00C770A4">
        <w:rPr>
          <w:color w:val="000000" w:themeColor="text1"/>
          <w:sz w:val="28"/>
          <w:szCs w:val="28"/>
          <w:lang w:val="en-GB"/>
        </w:rPr>
        <w:t>7</w:t>
      </w:r>
      <w:r w:rsidR="000245DF" w:rsidRPr="001D1D88">
        <w:rPr>
          <w:color w:val="000000" w:themeColor="text1"/>
          <w:sz w:val="28"/>
          <w:szCs w:val="28"/>
          <w:lang w:val="en-GB"/>
        </w:rPr>
        <w:t>]</w:t>
      </w:r>
      <w:r w:rsidR="002956F4" w:rsidRPr="001D1D88">
        <w:rPr>
          <w:color w:val="000000" w:themeColor="text1"/>
          <w:sz w:val="28"/>
          <w:szCs w:val="28"/>
        </w:rPr>
        <w:t>.</w:t>
      </w:r>
      <w:r w:rsidR="007D4ACA" w:rsidRPr="001D1D88">
        <w:rPr>
          <w:color w:val="000000" w:themeColor="text1"/>
          <w:sz w:val="28"/>
          <w:szCs w:val="28"/>
        </w:rPr>
        <w:t xml:space="preserve"> </w:t>
      </w:r>
      <w:r w:rsidR="002956F4" w:rsidRPr="001D1D88">
        <w:rPr>
          <w:color w:val="000000" w:themeColor="text1"/>
          <w:sz w:val="28"/>
          <w:szCs w:val="28"/>
        </w:rPr>
        <w:t xml:space="preserve">Furthermore, the </w:t>
      </w:r>
      <w:r w:rsidR="00F4204B" w:rsidRPr="001D1D88">
        <w:rPr>
          <w:color w:val="000000" w:themeColor="text1"/>
          <w:sz w:val="28"/>
          <w:szCs w:val="28"/>
          <w:lang w:val="en-GB"/>
        </w:rPr>
        <w:t xml:space="preserve">concept of </w:t>
      </w:r>
      <w:r w:rsidR="002956F4" w:rsidRPr="001D1D88">
        <w:rPr>
          <w:color w:val="000000" w:themeColor="text1"/>
          <w:sz w:val="28"/>
          <w:szCs w:val="28"/>
        </w:rPr>
        <w:t xml:space="preserve">FET </w:t>
      </w:r>
      <w:r w:rsidR="00F4204B" w:rsidRPr="001D1D88">
        <w:rPr>
          <w:color w:val="000000" w:themeColor="text1"/>
          <w:sz w:val="28"/>
          <w:szCs w:val="28"/>
          <w:lang w:val="en-GB"/>
        </w:rPr>
        <w:t>can be</w:t>
      </w:r>
      <w:r w:rsidR="002956F4" w:rsidRPr="001D1D88">
        <w:rPr>
          <w:color w:val="000000" w:themeColor="text1"/>
          <w:sz w:val="28"/>
          <w:szCs w:val="28"/>
        </w:rPr>
        <w:t xml:space="preserve"> found in the </w:t>
      </w:r>
      <w:r w:rsidR="002956F4" w:rsidRPr="001D1D88">
        <w:rPr>
          <w:rFonts w:eastAsiaTheme="minorHAnsi"/>
          <w:color w:val="000000" w:themeColor="text1"/>
          <w:sz w:val="28"/>
          <w:szCs w:val="28"/>
          <w:lang w:val="en-US" w:eastAsia="en-US"/>
        </w:rPr>
        <w:t xml:space="preserve">1959 Draft Convention on Investments Abroad (the Abs-Shawcross Convention) and the 1967 OECD Draft Convention on the Protection of Foreign Property. In both of these, the FET formulation simply requires </w:t>
      </w:r>
      <w:r w:rsidR="00F4204B" w:rsidRPr="001D1D88">
        <w:rPr>
          <w:rFonts w:eastAsiaTheme="minorHAnsi"/>
          <w:color w:val="000000" w:themeColor="text1"/>
          <w:sz w:val="28"/>
          <w:szCs w:val="28"/>
          <w:lang w:val="en-US" w:eastAsia="en-US"/>
        </w:rPr>
        <w:t xml:space="preserve">that </w:t>
      </w:r>
      <w:r w:rsidR="00E96017" w:rsidRPr="001D1D88">
        <w:rPr>
          <w:rFonts w:eastAsiaTheme="minorHAnsi"/>
          <w:color w:val="000000" w:themeColor="text1"/>
          <w:sz w:val="28"/>
          <w:szCs w:val="28"/>
          <w:lang w:val="en-US" w:eastAsia="en-US"/>
        </w:rPr>
        <w:t>“</w:t>
      </w:r>
      <w:r w:rsidR="002956F4" w:rsidRPr="00E43C39">
        <w:rPr>
          <w:rFonts w:eastAsiaTheme="minorHAnsi"/>
          <w:i/>
          <w:iCs/>
          <w:color w:val="000000" w:themeColor="text1"/>
          <w:sz w:val="28"/>
          <w:szCs w:val="28"/>
          <w:lang w:val="en-US" w:eastAsia="en-US"/>
        </w:rPr>
        <w:t>each party shall at all times ensure fair and equitable treatment to the property of the nationals of the other parties…</w:t>
      </w:r>
      <w:r w:rsidR="00E96017" w:rsidRPr="001D1D88">
        <w:rPr>
          <w:rFonts w:eastAsiaTheme="minorHAnsi"/>
          <w:color w:val="000000" w:themeColor="text1"/>
          <w:sz w:val="28"/>
          <w:szCs w:val="28"/>
          <w:lang w:val="en-US" w:eastAsia="en-US"/>
        </w:rPr>
        <w:t>” [</w:t>
      </w:r>
      <w:r w:rsidR="003444C0" w:rsidRPr="001D1D88">
        <w:rPr>
          <w:rFonts w:eastAsiaTheme="minorHAnsi"/>
          <w:color w:val="000000" w:themeColor="text1"/>
          <w:sz w:val="28"/>
          <w:szCs w:val="28"/>
          <w:lang w:val="en-US" w:eastAsia="en-US"/>
        </w:rPr>
        <w:t>2</w:t>
      </w:r>
      <w:r w:rsidR="00C770A4">
        <w:rPr>
          <w:rFonts w:eastAsiaTheme="minorHAnsi"/>
          <w:color w:val="000000" w:themeColor="text1"/>
          <w:sz w:val="28"/>
          <w:szCs w:val="28"/>
          <w:lang w:val="en-US" w:eastAsia="en-US"/>
        </w:rPr>
        <w:t>38; 239</w:t>
      </w:r>
      <w:r w:rsidR="00E96017" w:rsidRPr="001D1D88">
        <w:rPr>
          <w:rFonts w:eastAsiaTheme="minorHAnsi"/>
          <w:color w:val="000000" w:themeColor="text1"/>
          <w:sz w:val="28"/>
          <w:szCs w:val="28"/>
          <w:lang w:val="en-US" w:eastAsia="en-US"/>
        </w:rPr>
        <w:t>]</w:t>
      </w:r>
      <w:r w:rsidR="002956F4" w:rsidRPr="001D1D88">
        <w:rPr>
          <w:rFonts w:eastAsiaTheme="minorHAnsi"/>
          <w:color w:val="000000" w:themeColor="text1"/>
          <w:sz w:val="28"/>
          <w:szCs w:val="28"/>
          <w:lang w:val="en-US" w:eastAsia="en-US"/>
        </w:rPr>
        <w:t xml:space="preserve">. </w:t>
      </w:r>
      <w:r w:rsidR="00384136" w:rsidRPr="001D1D88">
        <w:rPr>
          <w:rFonts w:eastAsiaTheme="minorHAnsi"/>
          <w:color w:val="000000" w:themeColor="text1"/>
          <w:sz w:val="28"/>
          <w:szCs w:val="28"/>
          <w:lang w:val="en-US" w:eastAsia="en-US"/>
        </w:rPr>
        <w:t>Further</w:t>
      </w:r>
      <w:r w:rsidR="00DE6AB5" w:rsidRPr="001D1D88">
        <w:rPr>
          <w:rFonts w:eastAsiaTheme="minorHAnsi"/>
          <w:color w:val="000000" w:themeColor="text1"/>
          <w:sz w:val="28"/>
          <w:szCs w:val="28"/>
          <w:lang w:val="en-US" w:eastAsia="en-US"/>
        </w:rPr>
        <w:t>,</w:t>
      </w:r>
      <w:r w:rsidR="00384136" w:rsidRPr="001D1D88">
        <w:rPr>
          <w:rFonts w:eastAsiaTheme="minorHAnsi"/>
          <w:color w:val="000000" w:themeColor="text1"/>
          <w:sz w:val="28"/>
          <w:szCs w:val="28"/>
          <w:lang w:val="en-US" w:eastAsia="en-US"/>
        </w:rPr>
        <w:t xml:space="preserve"> FET was included in every IIA and </w:t>
      </w:r>
      <w:r w:rsidR="00384136" w:rsidRPr="001D1D88">
        <w:rPr>
          <w:color w:val="000000" w:themeColor="text1"/>
          <w:sz w:val="28"/>
          <w:szCs w:val="28"/>
          <w:lang w:val="en-US"/>
        </w:rPr>
        <w:t>has become one of the core investment protection standards sought by capital-exporting countries</w:t>
      </w:r>
      <w:r w:rsidR="00E96017" w:rsidRPr="001D1D88">
        <w:rPr>
          <w:color w:val="000000" w:themeColor="text1"/>
          <w:sz w:val="28"/>
          <w:szCs w:val="28"/>
          <w:lang w:val="en-US"/>
        </w:rPr>
        <w:t xml:space="preserve"> </w:t>
      </w:r>
      <w:r w:rsidR="00E96017" w:rsidRPr="001D1D88">
        <w:rPr>
          <w:rFonts w:eastAsiaTheme="minorHAnsi"/>
          <w:color w:val="000000" w:themeColor="text1"/>
          <w:sz w:val="28"/>
          <w:szCs w:val="28"/>
          <w:lang w:val="en-US" w:eastAsia="en-US"/>
        </w:rPr>
        <w:t>[</w:t>
      </w:r>
      <w:r w:rsidR="003444C0" w:rsidRPr="001D1D88">
        <w:rPr>
          <w:rFonts w:eastAsiaTheme="minorHAnsi"/>
          <w:color w:val="000000" w:themeColor="text1"/>
          <w:sz w:val="28"/>
          <w:szCs w:val="28"/>
          <w:lang w:val="en-US" w:eastAsia="en-US"/>
        </w:rPr>
        <w:t>19</w:t>
      </w:r>
      <w:r w:rsidR="00C770A4">
        <w:rPr>
          <w:rFonts w:eastAsiaTheme="minorHAnsi"/>
          <w:color w:val="000000" w:themeColor="text1"/>
          <w:sz w:val="28"/>
          <w:szCs w:val="28"/>
          <w:lang w:val="en-US" w:eastAsia="en-US"/>
        </w:rPr>
        <w:t>9</w:t>
      </w:r>
      <w:r w:rsidR="00E96017" w:rsidRPr="001D1D88">
        <w:rPr>
          <w:rFonts w:eastAsiaTheme="minorHAnsi"/>
          <w:color w:val="000000" w:themeColor="text1"/>
          <w:sz w:val="28"/>
          <w:szCs w:val="28"/>
          <w:lang w:val="en-US" w:eastAsia="en-US"/>
        </w:rPr>
        <w:t>, p. 117]</w:t>
      </w:r>
      <w:r w:rsidR="00384136" w:rsidRPr="001D1D88">
        <w:rPr>
          <w:color w:val="000000" w:themeColor="text1"/>
          <w:sz w:val="28"/>
          <w:szCs w:val="28"/>
          <w:lang w:val="en-US"/>
        </w:rPr>
        <w:t>.</w:t>
      </w:r>
      <w:r w:rsidR="003444C0" w:rsidRPr="001D1D88">
        <w:rPr>
          <w:color w:val="000000" w:themeColor="text1"/>
          <w:sz w:val="28"/>
          <w:szCs w:val="28"/>
          <w:lang w:val="en-US"/>
        </w:rPr>
        <w:t xml:space="preserve"> </w:t>
      </w:r>
      <w:r w:rsidR="00FB1158" w:rsidRPr="001D1D88">
        <w:rPr>
          <w:color w:val="000000" w:themeColor="text1"/>
          <w:sz w:val="28"/>
          <w:szCs w:val="28"/>
          <w:lang w:val="en-US"/>
        </w:rPr>
        <w:t xml:space="preserve">The </w:t>
      </w:r>
      <w:r w:rsidR="004F609D" w:rsidRPr="001D1D88">
        <w:rPr>
          <w:color w:val="000000" w:themeColor="text1"/>
          <w:sz w:val="28"/>
          <w:szCs w:val="28"/>
          <w:lang w:val="en-US"/>
        </w:rPr>
        <w:t>wording</w:t>
      </w:r>
      <w:r w:rsidR="00FB1158" w:rsidRPr="001D1D88">
        <w:rPr>
          <w:color w:val="000000" w:themeColor="text1"/>
          <w:sz w:val="28"/>
          <w:szCs w:val="28"/>
          <w:lang w:val="en-US"/>
        </w:rPr>
        <w:t xml:space="preserve"> of FET </w:t>
      </w:r>
      <w:r w:rsidR="004F609D" w:rsidRPr="001D1D88">
        <w:rPr>
          <w:color w:val="000000" w:themeColor="text1"/>
          <w:sz w:val="28"/>
          <w:szCs w:val="28"/>
          <w:lang w:val="en-US"/>
        </w:rPr>
        <w:t xml:space="preserve">is not uniform and </w:t>
      </w:r>
      <w:r w:rsidR="00FB1158" w:rsidRPr="001D1D88">
        <w:rPr>
          <w:color w:val="000000" w:themeColor="text1"/>
          <w:sz w:val="28"/>
          <w:szCs w:val="28"/>
          <w:lang w:val="en-US"/>
        </w:rPr>
        <w:t xml:space="preserve">varies treaty by treaty. </w:t>
      </w:r>
      <w:r w:rsidR="00F4204B" w:rsidRPr="001D1D88">
        <w:rPr>
          <w:color w:val="000000" w:themeColor="text1"/>
          <w:sz w:val="28"/>
          <w:szCs w:val="28"/>
          <w:lang w:val="en-US"/>
        </w:rPr>
        <w:t>Variations in precise wording may be</w:t>
      </w:r>
      <w:r w:rsidR="002956F4" w:rsidRPr="001D1D88">
        <w:rPr>
          <w:color w:val="000000" w:themeColor="text1"/>
          <w:sz w:val="28"/>
          <w:szCs w:val="28"/>
          <w:lang w:val="en-US"/>
        </w:rPr>
        <w:t xml:space="preserve"> grouped as</w:t>
      </w:r>
      <w:r w:rsidR="004313D8" w:rsidRPr="001D1D88">
        <w:rPr>
          <w:color w:val="000000" w:themeColor="text1"/>
          <w:sz w:val="28"/>
          <w:szCs w:val="28"/>
          <w:lang w:val="en-US"/>
        </w:rPr>
        <w:t xml:space="preserve"> </w:t>
      </w:r>
      <w:r w:rsidR="002956F4" w:rsidRPr="001D1D88">
        <w:rPr>
          <w:color w:val="000000" w:themeColor="text1"/>
          <w:sz w:val="28"/>
          <w:szCs w:val="28"/>
          <w:lang w:val="en-US"/>
        </w:rPr>
        <w:t>(</w:t>
      </w:r>
      <w:r w:rsidR="002956F4" w:rsidRPr="001D1D88">
        <w:rPr>
          <w:color w:val="000000" w:themeColor="text1"/>
          <w:sz w:val="28"/>
          <w:szCs w:val="28"/>
        </w:rPr>
        <w:t>1) unqualified FET; (2) FET linked to international law; (3) FET linked to the minimum standard under customary international law;</w:t>
      </w:r>
      <w:r w:rsidR="00FB1158" w:rsidRPr="001D1D88">
        <w:rPr>
          <w:color w:val="000000" w:themeColor="text1"/>
          <w:sz w:val="28"/>
          <w:szCs w:val="28"/>
          <w:lang w:val="en-US"/>
        </w:rPr>
        <w:t xml:space="preserve"> </w:t>
      </w:r>
      <w:r w:rsidR="002956F4" w:rsidRPr="001D1D88">
        <w:rPr>
          <w:color w:val="000000" w:themeColor="text1"/>
          <w:sz w:val="28"/>
          <w:szCs w:val="28"/>
        </w:rPr>
        <w:t xml:space="preserve">(4) FET with additional substantial content; (5) enunciation of FET in conjunction with </w:t>
      </w:r>
      <w:r w:rsidR="002F09D0" w:rsidRPr="001D1D88">
        <w:rPr>
          <w:color w:val="000000" w:themeColor="text1"/>
          <w:sz w:val="28"/>
          <w:szCs w:val="28"/>
          <w:lang w:val="en-GB"/>
        </w:rPr>
        <w:t>n</w:t>
      </w:r>
      <w:r w:rsidR="002956F4" w:rsidRPr="001D1D88">
        <w:rPr>
          <w:color w:val="000000" w:themeColor="text1"/>
          <w:sz w:val="28"/>
          <w:szCs w:val="28"/>
        </w:rPr>
        <w:t xml:space="preserve">otions of </w:t>
      </w:r>
      <w:r w:rsidR="002F09D0" w:rsidRPr="001D1D88">
        <w:rPr>
          <w:color w:val="000000" w:themeColor="text1"/>
          <w:sz w:val="28"/>
          <w:szCs w:val="28"/>
          <w:lang w:val="en-GB"/>
        </w:rPr>
        <w:t>a</w:t>
      </w:r>
      <w:r w:rsidR="002956F4" w:rsidRPr="001D1D88">
        <w:rPr>
          <w:color w:val="000000" w:themeColor="text1"/>
          <w:sz w:val="28"/>
          <w:szCs w:val="28"/>
        </w:rPr>
        <w:t>rbitrariness</w:t>
      </w:r>
      <w:r w:rsidR="00066DFE" w:rsidRPr="001D1D88">
        <w:rPr>
          <w:color w:val="000000" w:themeColor="text1"/>
          <w:sz w:val="28"/>
          <w:szCs w:val="28"/>
          <w:lang w:val="en-GB"/>
        </w:rPr>
        <w:t xml:space="preserve"> and </w:t>
      </w:r>
      <w:r w:rsidR="002F09D0" w:rsidRPr="001D1D88">
        <w:rPr>
          <w:color w:val="000000" w:themeColor="text1"/>
          <w:sz w:val="28"/>
          <w:szCs w:val="28"/>
          <w:lang w:val="en-GB"/>
        </w:rPr>
        <w:t>d</w:t>
      </w:r>
      <w:r w:rsidR="002956F4" w:rsidRPr="001D1D88">
        <w:rPr>
          <w:color w:val="000000" w:themeColor="text1"/>
          <w:sz w:val="28"/>
          <w:szCs w:val="28"/>
        </w:rPr>
        <w:t xml:space="preserve">iscrimination; </w:t>
      </w:r>
      <w:r w:rsidR="00DE6AB5" w:rsidRPr="001D1D88">
        <w:rPr>
          <w:color w:val="000000" w:themeColor="text1"/>
          <w:sz w:val="28"/>
          <w:szCs w:val="28"/>
          <w:lang w:val="en-GB"/>
        </w:rPr>
        <w:t xml:space="preserve">and </w:t>
      </w:r>
      <w:r w:rsidR="002956F4" w:rsidRPr="001D1D88">
        <w:rPr>
          <w:color w:val="000000" w:themeColor="text1"/>
          <w:sz w:val="28"/>
          <w:szCs w:val="28"/>
        </w:rPr>
        <w:t xml:space="preserve">(6) enunciation of FET with </w:t>
      </w:r>
      <w:r w:rsidR="002F09D0" w:rsidRPr="001D1D88">
        <w:rPr>
          <w:color w:val="000000" w:themeColor="text1"/>
          <w:sz w:val="28"/>
          <w:szCs w:val="28"/>
          <w:lang w:val="en-GB"/>
        </w:rPr>
        <w:t>f</w:t>
      </w:r>
      <w:r w:rsidR="002956F4" w:rsidRPr="001D1D88">
        <w:rPr>
          <w:color w:val="000000" w:themeColor="text1"/>
          <w:sz w:val="28"/>
          <w:szCs w:val="28"/>
        </w:rPr>
        <w:t xml:space="preserve">ull </w:t>
      </w:r>
      <w:r w:rsidR="002F09D0" w:rsidRPr="001D1D88">
        <w:rPr>
          <w:color w:val="000000" w:themeColor="text1"/>
          <w:sz w:val="28"/>
          <w:szCs w:val="28"/>
          <w:lang w:val="en-GB"/>
        </w:rPr>
        <w:t>p</w:t>
      </w:r>
      <w:r w:rsidR="002956F4" w:rsidRPr="001D1D88">
        <w:rPr>
          <w:color w:val="000000" w:themeColor="text1"/>
          <w:sz w:val="28"/>
          <w:szCs w:val="28"/>
        </w:rPr>
        <w:t xml:space="preserve">rotection and </w:t>
      </w:r>
      <w:r w:rsidR="002F09D0" w:rsidRPr="001D1D88">
        <w:rPr>
          <w:color w:val="000000" w:themeColor="text1"/>
          <w:sz w:val="28"/>
          <w:szCs w:val="28"/>
          <w:lang w:val="en-GB"/>
        </w:rPr>
        <w:t>s</w:t>
      </w:r>
      <w:r w:rsidR="002956F4" w:rsidRPr="001D1D88">
        <w:rPr>
          <w:color w:val="000000" w:themeColor="text1"/>
          <w:sz w:val="28"/>
          <w:szCs w:val="28"/>
        </w:rPr>
        <w:t xml:space="preserve">ecurity </w:t>
      </w:r>
      <w:r w:rsidR="009E478B" w:rsidRPr="001D1D88">
        <w:rPr>
          <w:color w:val="000000" w:themeColor="text1"/>
          <w:sz w:val="28"/>
          <w:szCs w:val="28"/>
          <w:lang w:val="en-GB"/>
        </w:rPr>
        <w:t>p</w:t>
      </w:r>
      <w:r w:rsidR="002956F4" w:rsidRPr="001D1D88">
        <w:rPr>
          <w:color w:val="000000" w:themeColor="text1"/>
          <w:sz w:val="28"/>
          <w:szCs w:val="28"/>
        </w:rPr>
        <w:t>rovision</w:t>
      </w:r>
      <w:r w:rsidR="00E33AEA" w:rsidRPr="001D1D88">
        <w:rPr>
          <w:color w:val="000000" w:themeColor="text1"/>
          <w:sz w:val="28"/>
          <w:szCs w:val="28"/>
          <w:lang w:val="en-GB"/>
        </w:rPr>
        <w:t xml:space="preserve"> [</w:t>
      </w:r>
      <w:r w:rsidR="00C770A4">
        <w:rPr>
          <w:color w:val="000000" w:themeColor="text1"/>
          <w:sz w:val="28"/>
          <w:szCs w:val="28"/>
          <w:lang w:val="en-GB"/>
        </w:rPr>
        <w:t>240</w:t>
      </w:r>
      <w:r w:rsidR="004313D8" w:rsidRPr="001D1D88">
        <w:rPr>
          <w:color w:val="000000" w:themeColor="text1"/>
          <w:sz w:val="28"/>
          <w:szCs w:val="28"/>
          <w:lang w:val="en-GB"/>
        </w:rPr>
        <w:t>; 241</w:t>
      </w:r>
      <w:r w:rsidR="00E33AEA" w:rsidRPr="001D1D88">
        <w:rPr>
          <w:color w:val="000000" w:themeColor="text1"/>
          <w:sz w:val="28"/>
          <w:szCs w:val="28"/>
          <w:lang w:val="en-GB"/>
        </w:rPr>
        <w:t>]</w:t>
      </w:r>
      <w:r w:rsidR="002956F4" w:rsidRPr="001D1D88">
        <w:rPr>
          <w:color w:val="000000" w:themeColor="text1"/>
          <w:sz w:val="28"/>
          <w:szCs w:val="28"/>
        </w:rPr>
        <w:t>.</w:t>
      </w:r>
      <w:r w:rsidR="00066DFE" w:rsidRPr="001D1D88">
        <w:rPr>
          <w:color w:val="000000" w:themeColor="text1"/>
          <w:sz w:val="28"/>
          <w:szCs w:val="28"/>
          <w:lang w:val="en-GB"/>
        </w:rPr>
        <w:t xml:space="preserve"> </w:t>
      </w:r>
    </w:p>
    <w:p w14:paraId="31FEA6C3" w14:textId="0B8B91BC" w:rsidR="00A93AF1" w:rsidRPr="001D1D88" w:rsidRDefault="00066DFE" w:rsidP="008C79C2">
      <w:pPr>
        <w:tabs>
          <w:tab w:val="left" w:pos="142"/>
        </w:tabs>
        <w:ind w:firstLine="567"/>
        <w:jc w:val="both"/>
        <w:rPr>
          <w:color w:val="000000" w:themeColor="text1"/>
          <w:sz w:val="28"/>
          <w:szCs w:val="28"/>
          <w:lang w:val="en-GB"/>
        </w:rPr>
      </w:pPr>
      <w:r w:rsidRPr="001D1D88">
        <w:rPr>
          <w:color w:val="000000" w:themeColor="text1"/>
          <w:sz w:val="28"/>
          <w:szCs w:val="28"/>
          <w:lang w:val="en-GB"/>
        </w:rPr>
        <w:t xml:space="preserve">However, IIAs </w:t>
      </w:r>
      <w:r w:rsidR="00E95BC6" w:rsidRPr="001D1D88">
        <w:rPr>
          <w:color w:val="000000" w:themeColor="text1"/>
          <w:sz w:val="28"/>
          <w:szCs w:val="28"/>
          <w:lang w:val="en-GB"/>
        </w:rPr>
        <w:t xml:space="preserve">themselves </w:t>
      </w:r>
      <w:r w:rsidRPr="001D1D88">
        <w:rPr>
          <w:color w:val="000000" w:themeColor="text1"/>
          <w:sz w:val="28"/>
          <w:szCs w:val="28"/>
          <w:lang w:val="en-GB"/>
        </w:rPr>
        <w:t xml:space="preserve">do not provide </w:t>
      </w:r>
      <w:r w:rsidR="00855FC8" w:rsidRPr="001D1D88">
        <w:rPr>
          <w:color w:val="000000" w:themeColor="text1"/>
          <w:sz w:val="28"/>
          <w:szCs w:val="28"/>
          <w:lang w:val="en-GB"/>
        </w:rPr>
        <w:t xml:space="preserve">a </w:t>
      </w:r>
      <w:r w:rsidRPr="001D1D88">
        <w:rPr>
          <w:color w:val="000000" w:themeColor="text1"/>
          <w:sz w:val="28"/>
          <w:szCs w:val="28"/>
          <w:lang w:val="en-GB"/>
        </w:rPr>
        <w:t xml:space="preserve">precise </w:t>
      </w:r>
      <w:r w:rsidR="00E95BC6" w:rsidRPr="001D1D88">
        <w:rPr>
          <w:color w:val="000000" w:themeColor="text1"/>
          <w:sz w:val="28"/>
          <w:szCs w:val="28"/>
          <w:lang w:val="en-GB"/>
        </w:rPr>
        <w:t>definition</w:t>
      </w:r>
      <w:r w:rsidRPr="001D1D88">
        <w:rPr>
          <w:color w:val="000000" w:themeColor="text1"/>
          <w:sz w:val="28"/>
          <w:szCs w:val="28"/>
          <w:lang w:val="en-GB"/>
        </w:rPr>
        <w:t xml:space="preserve"> of FET wording. </w:t>
      </w:r>
      <w:r w:rsidR="00D33DDD" w:rsidRPr="001D1D88">
        <w:rPr>
          <w:color w:val="000000" w:themeColor="text1"/>
          <w:sz w:val="28"/>
          <w:szCs w:val="28"/>
          <w:lang w:val="en-GB"/>
        </w:rPr>
        <w:t>IIAs incorporate FET</w:t>
      </w:r>
      <w:r w:rsidR="002E4D51" w:rsidRPr="001D1D88">
        <w:rPr>
          <w:color w:val="000000" w:themeColor="text1"/>
          <w:sz w:val="28"/>
          <w:szCs w:val="28"/>
          <w:lang w:val="en-GB"/>
        </w:rPr>
        <w:t xml:space="preserve">, except </w:t>
      </w:r>
      <w:r w:rsidR="00855FC8" w:rsidRPr="001D1D88">
        <w:rPr>
          <w:color w:val="000000" w:themeColor="text1"/>
          <w:sz w:val="28"/>
          <w:szCs w:val="28"/>
          <w:lang w:val="en-GB"/>
        </w:rPr>
        <w:t xml:space="preserve">for </w:t>
      </w:r>
      <w:r w:rsidR="002E4D51" w:rsidRPr="001D1D88">
        <w:rPr>
          <w:color w:val="000000" w:themeColor="text1"/>
          <w:sz w:val="28"/>
          <w:szCs w:val="28"/>
          <w:lang w:val="en-GB"/>
        </w:rPr>
        <w:t>some modern IIAs,</w:t>
      </w:r>
      <w:r w:rsidR="00D33DDD" w:rsidRPr="001D1D88">
        <w:rPr>
          <w:color w:val="000000" w:themeColor="text1"/>
          <w:sz w:val="28"/>
          <w:szCs w:val="28"/>
          <w:lang w:val="en-GB"/>
        </w:rPr>
        <w:t xml:space="preserve"> </w:t>
      </w:r>
      <w:r w:rsidR="00855FC8" w:rsidRPr="001D1D88">
        <w:rPr>
          <w:color w:val="000000" w:themeColor="text1"/>
          <w:sz w:val="28"/>
          <w:szCs w:val="28"/>
          <w:lang w:val="en-GB"/>
        </w:rPr>
        <w:t xml:space="preserve">but are </w:t>
      </w:r>
      <w:r w:rsidR="00D33DDD" w:rsidRPr="001D1D88">
        <w:rPr>
          <w:color w:val="000000" w:themeColor="text1"/>
          <w:sz w:val="28"/>
          <w:szCs w:val="28"/>
          <w:lang w:val="en-GB"/>
        </w:rPr>
        <w:t>usually</w:t>
      </w:r>
      <w:r w:rsidR="001B10D4" w:rsidRPr="001D1D88">
        <w:rPr>
          <w:color w:val="000000" w:themeColor="text1"/>
          <w:sz w:val="28"/>
          <w:szCs w:val="28"/>
          <w:lang w:val="en-GB"/>
        </w:rPr>
        <w:t xml:space="preserve"> </w:t>
      </w:r>
      <w:r w:rsidRPr="001D1D88">
        <w:rPr>
          <w:color w:val="000000" w:themeColor="text1"/>
          <w:sz w:val="28"/>
          <w:szCs w:val="28"/>
          <w:lang w:val="en-GB"/>
        </w:rPr>
        <w:t xml:space="preserve">silent </w:t>
      </w:r>
      <w:r w:rsidR="00855FC8" w:rsidRPr="001D1D88">
        <w:rPr>
          <w:color w:val="000000" w:themeColor="text1"/>
          <w:sz w:val="28"/>
          <w:szCs w:val="28"/>
          <w:lang w:val="en-GB"/>
        </w:rPr>
        <w:t>about</w:t>
      </w:r>
      <w:r w:rsidRPr="001D1D88">
        <w:rPr>
          <w:color w:val="000000" w:themeColor="text1"/>
          <w:sz w:val="28"/>
          <w:szCs w:val="28"/>
          <w:lang w:val="en-GB"/>
        </w:rPr>
        <w:t xml:space="preserve"> what </w:t>
      </w:r>
      <w:r w:rsidR="00855FC8" w:rsidRPr="001D1D88">
        <w:rPr>
          <w:color w:val="000000" w:themeColor="text1"/>
          <w:sz w:val="28"/>
          <w:szCs w:val="28"/>
          <w:lang w:val="en-GB"/>
        </w:rPr>
        <w:t>constitutes a</w:t>
      </w:r>
      <w:r w:rsidRPr="001D1D88">
        <w:rPr>
          <w:color w:val="000000" w:themeColor="text1"/>
          <w:sz w:val="28"/>
          <w:szCs w:val="28"/>
          <w:lang w:val="en-GB"/>
        </w:rPr>
        <w:t xml:space="preserve"> FET breach </w:t>
      </w:r>
      <w:r w:rsidR="00855FC8" w:rsidRPr="001D1D88">
        <w:rPr>
          <w:color w:val="000000" w:themeColor="text1"/>
          <w:sz w:val="28"/>
          <w:szCs w:val="28"/>
          <w:lang w:val="en-GB"/>
        </w:rPr>
        <w:t>and are devoid of</w:t>
      </w:r>
      <w:r w:rsidR="002E4D51" w:rsidRPr="001D1D88">
        <w:rPr>
          <w:color w:val="000000" w:themeColor="text1"/>
          <w:sz w:val="28"/>
          <w:szCs w:val="28"/>
          <w:lang w:val="en-GB"/>
        </w:rPr>
        <w:t xml:space="preserve"> practical guidance </w:t>
      </w:r>
      <w:r w:rsidR="00855FC8" w:rsidRPr="001D1D88">
        <w:rPr>
          <w:color w:val="000000" w:themeColor="text1"/>
          <w:sz w:val="28"/>
          <w:szCs w:val="28"/>
          <w:lang w:val="en-GB"/>
        </w:rPr>
        <w:t xml:space="preserve">on </w:t>
      </w:r>
      <w:r w:rsidR="002E4D51" w:rsidRPr="001D1D88">
        <w:rPr>
          <w:color w:val="000000" w:themeColor="text1"/>
          <w:sz w:val="28"/>
          <w:szCs w:val="28"/>
          <w:lang w:val="en-GB"/>
        </w:rPr>
        <w:t xml:space="preserve">how to apply the </w:t>
      </w:r>
      <w:r w:rsidR="002E4D51" w:rsidRPr="001D1D88">
        <w:rPr>
          <w:color w:val="000000" w:themeColor="text1"/>
          <w:sz w:val="28"/>
          <w:szCs w:val="28"/>
          <w:lang w:val="en-GB"/>
        </w:rPr>
        <w:lastRenderedPageBreak/>
        <w:t>provision. It</w:t>
      </w:r>
      <w:r w:rsidR="001B10D4" w:rsidRPr="001D1D88">
        <w:rPr>
          <w:color w:val="000000" w:themeColor="text1"/>
          <w:sz w:val="28"/>
          <w:szCs w:val="28"/>
          <w:lang w:val="en-GB"/>
        </w:rPr>
        <w:t xml:space="preserve"> seems that FET was included in IIAs in a </w:t>
      </w:r>
      <w:r w:rsidR="00855FC8" w:rsidRPr="001D1D88">
        <w:rPr>
          <w:color w:val="000000" w:themeColor="text1"/>
          <w:sz w:val="28"/>
          <w:szCs w:val="28"/>
          <w:lang w:val="en-GB"/>
        </w:rPr>
        <w:t>“</w:t>
      </w:r>
      <w:r w:rsidR="001B10D4" w:rsidRPr="001D1D88">
        <w:rPr>
          <w:color w:val="000000" w:themeColor="text1"/>
          <w:sz w:val="28"/>
          <w:szCs w:val="28"/>
          <w:lang w:val="en-GB"/>
        </w:rPr>
        <w:t>copy and paste</w:t>
      </w:r>
      <w:r w:rsidR="00855FC8" w:rsidRPr="001D1D88">
        <w:rPr>
          <w:color w:val="000000" w:themeColor="text1"/>
          <w:sz w:val="28"/>
          <w:szCs w:val="28"/>
          <w:lang w:val="en-GB"/>
        </w:rPr>
        <w:t>”</w:t>
      </w:r>
      <w:r w:rsidR="001B10D4" w:rsidRPr="001D1D88">
        <w:rPr>
          <w:color w:val="000000" w:themeColor="text1"/>
          <w:sz w:val="28"/>
          <w:szCs w:val="28"/>
          <w:lang w:val="en-GB"/>
        </w:rPr>
        <w:t xml:space="preserve"> f</w:t>
      </w:r>
      <w:r w:rsidR="0039098D" w:rsidRPr="001D1D88">
        <w:rPr>
          <w:color w:val="000000" w:themeColor="text1"/>
          <w:sz w:val="28"/>
          <w:szCs w:val="28"/>
          <w:lang w:val="en-GB"/>
        </w:rPr>
        <w:t>ro</w:t>
      </w:r>
      <w:r w:rsidR="001B10D4" w:rsidRPr="001D1D88">
        <w:rPr>
          <w:color w:val="000000" w:themeColor="text1"/>
          <w:sz w:val="28"/>
          <w:szCs w:val="28"/>
          <w:lang w:val="en-GB"/>
        </w:rPr>
        <w:t xml:space="preserve">m treaty </w:t>
      </w:r>
      <w:r w:rsidR="0039098D" w:rsidRPr="001D1D88">
        <w:rPr>
          <w:color w:val="000000" w:themeColor="text1"/>
          <w:sz w:val="28"/>
          <w:szCs w:val="28"/>
          <w:lang w:val="en-GB"/>
        </w:rPr>
        <w:t>to</w:t>
      </w:r>
      <w:r w:rsidR="001B10D4" w:rsidRPr="001D1D88">
        <w:rPr>
          <w:color w:val="000000" w:themeColor="text1"/>
          <w:sz w:val="28"/>
          <w:szCs w:val="28"/>
          <w:lang w:val="en-GB"/>
        </w:rPr>
        <w:t xml:space="preserve"> treaty</w:t>
      </w:r>
      <w:r w:rsidR="003510A4" w:rsidRPr="001D1D88">
        <w:rPr>
          <w:color w:val="000000" w:themeColor="text1"/>
          <w:sz w:val="28"/>
          <w:szCs w:val="28"/>
          <w:lang w:val="en-GB"/>
        </w:rPr>
        <w:t xml:space="preserve">. </w:t>
      </w:r>
      <w:r w:rsidR="00855FC8" w:rsidRPr="001D1D88">
        <w:rPr>
          <w:color w:val="000000" w:themeColor="text1"/>
          <w:sz w:val="28"/>
          <w:szCs w:val="28"/>
          <w:lang w:val="en-GB"/>
        </w:rPr>
        <w:t>One</w:t>
      </w:r>
      <w:r w:rsidR="009E5635" w:rsidRPr="001D1D88">
        <w:rPr>
          <w:color w:val="000000" w:themeColor="text1"/>
          <w:sz w:val="28"/>
          <w:szCs w:val="28"/>
          <w:lang w:val="en-GB"/>
        </w:rPr>
        <w:t xml:space="preserve"> may</w:t>
      </w:r>
      <w:r w:rsidR="00855FC8" w:rsidRPr="001D1D88">
        <w:rPr>
          <w:color w:val="000000" w:themeColor="text1"/>
          <w:sz w:val="28"/>
          <w:szCs w:val="28"/>
          <w:lang w:val="en-GB"/>
        </w:rPr>
        <w:t xml:space="preserve"> even question</w:t>
      </w:r>
      <w:r w:rsidR="009E5635" w:rsidRPr="001D1D88">
        <w:rPr>
          <w:color w:val="000000" w:themeColor="text1"/>
          <w:sz w:val="28"/>
          <w:szCs w:val="28"/>
          <w:lang w:val="en-GB"/>
        </w:rPr>
        <w:t xml:space="preserve"> whether FET is a single standard or two separate standards. </w:t>
      </w:r>
      <w:r w:rsidR="003510A4" w:rsidRPr="001D1D88">
        <w:rPr>
          <w:color w:val="000000" w:themeColor="text1"/>
          <w:sz w:val="28"/>
          <w:szCs w:val="28"/>
          <w:lang w:val="en-GB"/>
        </w:rPr>
        <w:t xml:space="preserve">Treaty drafters left </w:t>
      </w:r>
      <w:r w:rsidR="00CD2AB3" w:rsidRPr="001D1D88">
        <w:rPr>
          <w:color w:val="000000" w:themeColor="text1"/>
          <w:sz w:val="28"/>
          <w:szCs w:val="28"/>
          <w:lang w:val="en-GB"/>
        </w:rPr>
        <w:t xml:space="preserve">FET wording </w:t>
      </w:r>
      <w:r w:rsidR="003510A4" w:rsidRPr="001D1D88">
        <w:rPr>
          <w:color w:val="000000" w:themeColor="text1"/>
          <w:sz w:val="28"/>
          <w:szCs w:val="28"/>
          <w:lang w:val="en-GB"/>
        </w:rPr>
        <w:t xml:space="preserve">open </w:t>
      </w:r>
      <w:r w:rsidR="00E17BE0" w:rsidRPr="001D1D88">
        <w:rPr>
          <w:color w:val="000000" w:themeColor="text1"/>
          <w:sz w:val="28"/>
          <w:szCs w:val="28"/>
          <w:lang w:val="en-GB"/>
        </w:rPr>
        <w:t xml:space="preserve">to </w:t>
      </w:r>
      <w:r w:rsidR="003510A4" w:rsidRPr="001D1D88">
        <w:rPr>
          <w:color w:val="000000" w:themeColor="text1"/>
          <w:sz w:val="28"/>
          <w:szCs w:val="28"/>
          <w:lang w:val="en-GB"/>
        </w:rPr>
        <w:t xml:space="preserve">interpretation by </w:t>
      </w:r>
      <w:r w:rsidR="00E17BE0" w:rsidRPr="001D1D88">
        <w:rPr>
          <w:color w:val="000000" w:themeColor="text1"/>
          <w:sz w:val="28"/>
          <w:szCs w:val="28"/>
          <w:lang w:val="en-GB"/>
        </w:rPr>
        <w:t>arbitration tribunals in case of a dispute.</w:t>
      </w:r>
    </w:p>
    <w:p w14:paraId="47231D48" w14:textId="30199007" w:rsidR="00795A51" w:rsidRPr="001D1D88" w:rsidRDefault="00E17BE0" w:rsidP="00795A51">
      <w:pPr>
        <w:tabs>
          <w:tab w:val="left" w:pos="142"/>
          <w:tab w:val="left" w:pos="1459"/>
        </w:tabs>
        <w:ind w:firstLine="567"/>
        <w:jc w:val="both"/>
        <w:rPr>
          <w:color w:val="000000" w:themeColor="text1"/>
          <w:sz w:val="28"/>
          <w:szCs w:val="28"/>
          <w:lang w:val="en-GB"/>
        </w:rPr>
      </w:pPr>
      <w:r w:rsidRPr="001D1D88">
        <w:rPr>
          <w:color w:val="000000" w:themeColor="text1"/>
          <w:sz w:val="28"/>
          <w:szCs w:val="28"/>
          <w:lang w:val="en-GB"/>
        </w:rPr>
        <w:t xml:space="preserve"> </w:t>
      </w:r>
      <w:r w:rsidR="00EA6980" w:rsidRPr="001D1D88">
        <w:rPr>
          <w:color w:val="000000" w:themeColor="text1"/>
          <w:sz w:val="28"/>
          <w:szCs w:val="28"/>
          <w:lang w:val="en-GB"/>
        </w:rPr>
        <w:t xml:space="preserve">A number of academics </w:t>
      </w:r>
      <w:r w:rsidR="00CB5C25" w:rsidRPr="001D1D88">
        <w:rPr>
          <w:color w:val="000000" w:themeColor="text1"/>
          <w:sz w:val="28"/>
          <w:szCs w:val="28"/>
          <w:lang w:val="en-GB"/>
        </w:rPr>
        <w:t xml:space="preserve">have </w:t>
      </w:r>
      <w:r w:rsidR="00EA6980" w:rsidRPr="001D1D88">
        <w:rPr>
          <w:color w:val="000000" w:themeColor="text1"/>
          <w:sz w:val="28"/>
          <w:szCs w:val="28"/>
          <w:lang w:val="en-GB"/>
        </w:rPr>
        <w:t xml:space="preserve">observed the vague </w:t>
      </w:r>
      <w:r w:rsidR="00A93AF1" w:rsidRPr="001D1D88">
        <w:rPr>
          <w:color w:val="000000" w:themeColor="text1"/>
          <w:sz w:val="28"/>
          <w:szCs w:val="28"/>
          <w:lang w:val="en-GB"/>
        </w:rPr>
        <w:t xml:space="preserve">normative </w:t>
      </w:r>
      <w:r w:rsidR="00EA6980" w:rsidRPr="001D1D88">
        <w:rPr>
          <w:color w:val="000000" w:themeColor="text1"/>
          <w:sz w:val="28"/>
          <w:szCs w:val="28"/>
          <w:lang w:val="en-GB"/>
        </w:rPr>
        <w:t>content of FET</w:t>
      </w:r>
      <w:r w:rsidR="00A93AF1" w:rsidRPr="001D1D88">
        <w:rPr>
          <w:color w:val="000000" w:themeColor="text1"/>
          <w:sz w:val="28"/>
          <w:szCs w:val="28"/>
          <w:lang w:val="en-GB"/>
        </w:rPr>
        <w:t xml:space="preserve"> and doctrinal concept</w:t>
      </w:r>
      <w:r w:rsidR="00EA6980" w:rsidRPr="001D1D88">
        <w:rPr>
          <w:color w:val="000000" w:themeColor="text1"/>
          <w:sz w:val="28"/>
          <w:szCs w:val="28"/>
          <w:lang w:val="en-GB"/>
        </w:rPr>
        <w:t xml:space="preserve"> in IIAs. </w:t>
      </w:r>
      <w:r w:rsidR="009B1D90" w:rsidRPr="001D1D88">
        <w:rPr>
          <w:color w:val="000000" w:themeColor="text1"/>
          <w:sz w:val="28"/>
          <w:szCs w:val="28"/>
          <w:lang w:val="en-GB"/>
        </w:rPr>
        <w:t xml:space="preserve">Salacuse </w:t>
      </w:r>
      <w:r w:rsidR="00D20E48" w:rsidRPr="001D1D88">
        <w:rPr>
          <w:color w:val="000000" w:themeColor="text1"/>
          <w:sz w:val="28"/>
          <w:szCs w:val="28"/>
          <w:lang w:val="en-GB"/>
        </w:rPr>
        <w:t xml:space="preserve">J. </w:t>
      </w:r>
      <w:r w:rsidR="009B1D90" w:rsidRPr="001D1D88">
        <w:rPr>
          <w:color w:val="000000" w:themeColor="text1"/>
          <w:sz w:val="28"/>
          <w:szCs w:val="28"/>
          <w:lang w:val="en-GB"/>
        </w:rPr>
        <w:t xml:space="preserve">well </w:t>
      </w:r>
      <w:r w:rsidR="00EA6980" w:rsidRPr="001D1D88">
        <w:rPr>
          <w:color w:val="000000" w:themeColor="text1"/>
          <w:sz w:val="28"/>
          <w:szCs w:val="28"/>
          <w:lang w:val="en-GB"/>
        </w:rPr>
        <w:t>described</w:t>
      </w:r>
      <w:r w:rsidR="009B1D90" w:rsidRPr="001D1D88">
        <w:rPr>
          <w:color w:val="000000" w:themeColor="text1"/>
          <w:sz w:val="28"/>
          <w:szCs w:val="28"/>
          <w:lang w:val="en-GB"/>
        </w:rPr>
        <w:t xml:space="preserve"> the open wording of FET in the way</w:t>
      </w:r>
      <w:r w:rsidR="002C7C0E" w:rsidRPr="001D1D88">
        <w:rPr>
          <w:color w:val="000000" w:themeColor="text1"/>
          <w:sz w:val="28"/>
          <w:szCs w:val="28"/>
          <w:lang w:val="en-GB"/>
        </w:rPr>
        <w:t xml:space="preserve"> that</w:t>
      </w:r>
      <w:r w:rsidR="009B1D90" w:rsidRPr="001D1D88">
        <w:rPr>
          <w:color w:val="000000" w:themeColor="text1"/>
          <w:sz w:val="28"/>
          <w:szCs w:val="28"/>
          <w:lang w:val="en-GB"/>
        </w:rPr>
        <w:t xml:space="preserve"> </w:t>
      </w:r>
      <w:r w:rsidR="0039098D" w:rsidRPr="001D1D88">
        <w:rPr>
          <w:color w:val="000000" w:themeColor="text1"/>
          <w:sz w:val="28"/>
          <w:szCs w:val="28"/>
          <w:lang w:val="en-GB"/>
        </w:rPr>
        <w:t>“</w:t>
      </w:r>
      <w:r w:rsidR="009B1D90" w:rsidRPr="00E43C39">
        <w:rPr>
          <w:i/>
          <w:iCs/>
          <w:color w:val="000000" w:themeColor="text1"/>
          <w:sz w:val="28"/>
          <w:szCs w:val="28"/>
          <w:lang w:val="en-GB"/>
        </w:rPr>
        <w:t>the term is… without exaggeration, maddeningly vague, frustratingly general and treacherously elastic</w:t>
      </w:r>
      <w:r w:rsidR="0039098D" w:rsidRPr="001D1D88">
        <w:rPr>
          <w:color w:val="000000" w:themeColor="text1"/>
          <w:sz w:val="28"/>
          <w:szCs w:val="28"/>
          <w:lang w:val="en-GB"/>
        </w:rPr>
        <w:t>”</w:t>
      </w:r>
      <w:r w:rsidR="00425D9E" w:rsidRPr="001D1D88">
        <w:rPr>
          <w:color w:val="000000" w:themeColor="text1"/>
          <w:sz w:val="28"/>
          <w:szCs w:val="28"/>
          <w:lang w:val="en-GB"/>
        </w:rPr>
        <w:t xml:space="preserve"> [</w:t>
      </w:r>
      <w:r w:rsidR="00D5241F" w:rsidRPr="001D1D88">
        <w:rPr>
          <w:color w:val="000000" w:themeColor="text1"/>
          <w:sz w:val="28"/>
          <w:szCs w:val="28"/>
          <w:lang w:val="en-GB"/>
        </w:rPr>
        <w:t>132</w:t>
      </w:r>
      <w:r w:rsidR="00425D9E" w:rsidRPr="001D1D88">
        <w:rPr>
          <w:color w:val="000000" w:themeColor="text1"/>
          <w:sz w:val="28"/>
          <w:szCs w:val="28"/>
          <w:lang w:val="en-GB"/>
        </w:rPr>
        <w:t>, p.294]</w:t>
      </w:r>
      <w:r w:rsidR="009B1D90" w:rsidRPr="001D1D88">
        <w:rPr>
          <w:color w:val="000000" w:themeColor="text1"/>
          <w:sz w:val="28"/>
          <w:szCs w:val="28"/>
          <w:lang w:val="en-GB"/>
        </w:rPr>
        <w:t>.</w:t>
      </w:r>
      <w:r w:rsidR="00D5241F" w:rsidRPr="001D1D88">
        <w:rPr>
          <w:rFonts w:eastAsiaTheme="minorHAnsi"/>
          <w:color w:val="000000" w:themeColor="text1"/>
          <w:sz w:val="28"/>
          <w:szCs w:val="28"/>
          <w:lang w:val="en-GB" w:eastAsia="en-US"/>
        </w:rPr>
        <w:t xml:space="preserve"> </w:t>
      </w:r>
      <w:r w:rsidR="00AE56DF" w:rsidRPr="001D1D88">
        <w:rPr>
          <w:rFonts w:eastAsiaTheme="minorHAnsi"/>
          <w:color w:val="000000" w:themeColor="text1"/>
          <w:sz w:val="28"/>
          <w:szCs w:val="28"/>
          <w:lang w:val="en-GB" w:eastAsia="en-US"/>
        </w:rPr>
        <w:t xml:space="preserve">Dolzer </w:t>
      </w:r>
      <w:r w:rsidR="00D20E48" w:rsidRPr="001D1D88">
        <w:rPr>
          <w:rFonts w:eastAsiaTheme="minorHAnsi"/>
          <w:color w:val="000000" w:themeColor="text1"/>
          <w:sz w:val="28"/>
          <w:szCs w:val="28"/>
          <w:lang w:val="en-GB" w:eastAsia="en-US"/>
        </w:rPr>
        <w:t xml:space="preserve">R. </w:t>
      </w:r>
      <w:r w:rsidR="00AE56DF" w:rsidRPr="001D1D88">
        <w:rPr>
          <w:rFonts w:eastAsiaTheme="minorHAnsi"/>
          <w:color w:val="000000" w:themeColor="text1"/>
          <w:sz w:val="28"/>
          <w:szCs w:val="28"/>
          <w:lang w:val="en-GB" w:eastAsia="en-US"/>
        </w:rPr>
        <w:t xml:space="preserve">observed that the open-ended language of FET </w:t>
      </w:r>
      <w:r w:rsidR="00D96A34" w:rsidRPr="001D1D88">
        <w:rPr>
          <w:rFonts w:eastAsiaTheme="minorHAnsi"/>
          <w:color w:val="000000" w:themeColor="text1"/>
          <w:sz w:val="28"/>
          <w:szCs w:val="28"/>
          <w:lang w:val="en-GB" w:eastAsia="en-US"/>
        </w:rPr>
        <w:t>“</w:t>
      </w:r>
      <w:r w:rsidR="00AE56DF" w:rsidRPr="00E43C39">
        <w:rPr>
          <w:rFonts w:eastAsiaTheme="minorHAnsi"/>
          <w:i/>
          <w:iCs/>
          <w:color w:val="000000" w:themeColor="text1"/>
          <w:sz w:val="28"/>
          <w:szCs w:val="28"/>
          <w:lang w:val="en-GB" w:eastAsia="en-US"/>
        </w:rPr>
        <w:t>gives rise to speculation which assumes that, if only properly argued, it will be possible to identify one or more aspects, individually or combined, which may amount to an act of violation</w:t>
      </w:r>
      <w:r w:rsidR="00D96A34" w:rsidRPr="001D1D88">
        <w:rPr>
          <w:rFonts w:eastAsiaTheme="minorHAnsi"/>
          <w:color w:val="000000" w:themeColor="text1"/>
          <w:sz w:val="28"/>
          <w:szCs w:val="28"/>
          <w:lang w:val="en-GB" w:eastAsia="en-US"/>
        </w:rPr>
        <w:t>”</w:t>
      </w:r>
      <w:r w:rsidR="00425D9E" w:rsidRPr="001D1D88">
        <w:rPr>
          <w:color w:val="000000" w:themeColor="text1"/>
          <w:sz w:val="28"/>
          <w:szCs w:val="28"/>
          <w:lang w:val="en-GB"/>
        </w:rPr>
        <w:t xml:space="preserve"> [</w:t>
      </w:r>
      <w:r w:rsidR="00D5241F" w:rsidRPr="001D1D88">
        <w:rPr>
          <w:color w:val="000000" w:themeColor="text1"/>
          <w:sz w:val="28"/>
          <w:szCs w:val="28"/>
          <w:lang w:val="en-GB"/>
        </w:rPr>
        <w:t>22</w:t>
      </w:r>
      <w:r w:rsidR="00C770A4">
        <w:rPr>
          <w:color w:val="000000" w:themeColor="text1"/>
          <w:sz w:val="28"/>
          <w:szCs w:val="28"/>
          <w:lang w:val="en-GB"/>
        </w:rPr>
        <w:t>1</w:t>
      </w:r>
      <w:r w:rsidR="00425D9E" w:rsidRPr="001D1D88">
        <w:rPr>
          <w:color w:val="000000" w:themeColor="text1"/>
          <w:sz w:val="28"/>
          <w:szCs w:val="28"/>
          <w:lang w:val="en-GB"/>
        </w:rPr>
        <w:t>, p.87-88]</w:t>
      </w:r>
      <w:r w:rsidR="00AE56DF" w:rsidRPr="001D1D88">
        <w:rPr>
          <w:rFonts w:eastAsiaTheme="minorHAnsi"/>
          <w:color w:val="000000" w:themeColor="text1"/>
          <w:sz w:val="28"/>
          <w:szCs w:val="28"/>
          <w:lang w:val="en-GB" w:eastAsia="en-US"/>
        </w:rPr>
        <w:t>.</w:t>
      </w:r>
      <w:r w:rsidR="00D5241F" w:rsidRPr="001D1D88">
        <w:rPr>
          <w:color w:val="000000" w:themeColor="text1"/>
          <w:sz w:val="28"/>
          <w:szCs w:val="28"/>
          <w:lang w:val="en-GB"/>
        </w:rPr>
        <w:t xml:space="preserve"> </w:t>
      </w:r>
      <w:r w:rsidR="00970CC1" w:rsidRPr="001D1D88">
        <w:rPr>
          <w:color w:val="000000" w:themeColor="text1"/>
          <w:sz w:val="28"/>
          <w:szCs w:val="28"/>
          <w:lang w:val="en-GB"/>
        </w:rPr>
        <w:t xml:space="preserve">Vasciannie </w:t>
      </w:r>
      <w:r w:rsidR="00D20E48" w:rsidRPr="001D1D88">
        <w:rPr>
          <w:color w:val="000000" w:themeColor="text1"/>
          <w:sz w:val="28"/>
          <w:szCs w:val="28"/>
          <w:lang w:val="en-GB"/>
        </w:rPr>
        <w:t xml:space="preserve">S. </w:t>
      </w:r>
      <w:r w:rsidR="00970CC1" w:rsidRPr="001D1D88">
        <w:rPr>
          <w:color w:val="000000" w:themeColor="text1"/>
          <w:sz w:val="28"/>
          <w:szCs w:val="28"/>
          <w:lang w:val="en-GB"/>
        </w:rPr>
        <w:t xml:space="preserve">has observed </w:t>
      </w:r>
      <w:r w:rsidR="00CD2AB3" w:rsidRPr="001D1D88">
        <w:rPr>
          <w:color w:val="000000" w:themeColor="text1"/>
          <w:sz w:val="28"/>
          <w:szCs w:val="28"/>
          <w:lang w:val="en-GB"/>
        </w:rPr>
        <w:t>this</w:t>
      </w:r>
      <w:r w:rsidR="00EA6980" w:rsidRPr="001D1D88">
        <w:rPr>
          <w:color w:val="000000" w:themeColor="text1"/>
          <w:sz w:val="28"/>
          <w:szCs w:val="28"/>
          <w:lang w:val="en-GB"/>
        </w:rPr>
        <w:t>,</w:t>
      </w:r>
      <w:r w:rsidR="009D5FB7" w:rsidRPr="001D1D88">
        <w:rPr>
          <w:color w:val="000000" w:themeColor="text1"/>
          <w:sz w:val="28"/>
          <w:szCs w:val="28"/>
          <w:lang w:val="en-GB"/>
        </w:rPr>
        <w:t xml:space="preserve"> </w:t>
      </w:r>
      <w:r w:rsidR="00CD2AB3" w:rsidRPr="001D1D88">
        <w:rPr>
          <w:color w:val="000000" w:themeColor="text1"/>
          <w:sz w:val="28"/>
          <w:szCs w:val="28"/>
          <w:lang w:val="en-GB"/>
        </w:rPr>
        <w:t xml:space="preserve">indicating that FET wording </w:t>
      </w:r>
      <w:r w:rsidR="00D20E48" w:rsidRPr="001D1D88">
        <w:rPr>
          <w:color w:val="000000" w:themeColor="text1"/>
          <w:sz w:val="28"/>
          <w:szCs w:val="28"/>
          <w:lang w:val="en-GB"/>
        </w:rPr>
        <w:t xml:space="preserve">expects that definition of the standard </w:t>
      </w:r>
      <w:r w:rsidR="002535BF">
        <w:rPr>
          <w:color w:val="000000" w:themeColor="text1"/>
          <w:sz w:val="28"/>
          <w:szCs w:val="28"/>
          <w:lang w:val="en-GB"/>
        </w:rPr>
        <w:t>“</w:t>
      </w:r>
      <w:r w:rsidR="00D20E48" w:rsidRPr="002535BF">
        <w:rPr>
          <w:i/>
          <w:iCs/>
          <w:color w:val="000000" w:themeColor="text1"/>
          <w:sz w:val="28"/>
          <w:szCs w:val="28"/>
          <w:lang w:val="en-GB"/>
        </w:rPr>
        <w:t>will develop through</w:t>
      </w:r>
      <w:r w:rsidR="00CD2AB3" w:rsidRPr="002535BF">
        <w:rPr>
          <w:i/>
          <w:iCs/>
          <w:color w:val="000000" w:themeColor="text1"/>
          <w:sz w:val="28"/>
          <w:szCs w:val="28"/>
          <w:lang w:val="en-GB"/>
        </w:rPr>
        <w:t xml:space="preserve"> </w:t>
      </w:r>
      <w:r w:rsidR="00D20E48" w:rsidRPr="002535BF">
        <w:rPr>
          <w:i/>
          <w:iCs/>
          <w:color w:val="000000" w:themeColor="text1"/>
          <w:sz w:val="28"/>
          <w:szCs w:val="28"/>
          <w:lang w:val="en-GB"/>
        </w:rPr>
        <w:t xml:space="preserve">the </w:t>
      </w:r>
      <w:r w:rsidR="00CD2AB3" w:rsidRPr="002535BF">
        <w:rPr>
          <w:i/>
          <w:iCs/>
          <w:color w:val="000000" w:themeColor="text1"/>
          <w:sz w:val="28"/>
          <w:szCs w:val="28"/>
          <w:lang w:val="en-GB"/>
        </w:rPr>
        <w:t>independent third-party</w:t>
      </w:r>
      <w:r w:rsidR="00970CC1" w:rsidRPr="002535BF">
        <w:rPr>
          <w:i/>
          <w:iCs/>
          <w:color w:val="000000" w:themeColor="text1"/>
          <w:sz w:val="28"/>
          <w:szCs w:val="28"/>
          <w:lang w:val="en-GB"/>
        </w:rPr>
        <w:t xml:space="preserve"> </w:t>
      </w:r>
      <w:r w:rsidR="00CD2AB3" w:rsidRPr="002535BF">
        <w:rPr>
          <w:i/>
          <w:iCs/>
          <w:color w:val="000000" w:themeColor="text1"/>
          <w:sz w:val="28"/>
          <w:szCs w:val="28"/>
          <w:lang w:val="en-GB"/>
        </w:rPr>
        <w:t xml:space="preserve">determination </w:t>
      </w:r>
      <w:r w:rsidR="00D20E48" w:rsidRPr="002535BF">
        <w:rPr>
          <w:i/>
          <w:iCs/>
          <w:color w:val="000000" w:themeColor="text1"/>
          <w:sz w:val="28"/>
          <w:szCs w:val="28"/>
          <w:lang w:val="en-GB"/>
        </w:rPr>
        <w:t>of</w:t>
      </w:r>
      <w:r w:rsidR="00CD2AB3" w:rsidRPr="002535BF">
        <w:rPr>
          <w:i/>
          <w:iCs/>
          <w:color w:val="000000" w:themeColor="text1"/>
          <w:sz w:val="28"/>
          <w:szCs w:val="28"/>
          <w:lang w:val="en-GB"/>
        </w:rPr>
        <w:t xml:space="preserve"> disputes</w:t>
      </w:r>
      <w:r w:rsidR="002535BF">
        <w:rPr>
          <w:color w:val="000000" w:themeColor="text1"/>
          <w:sz w:val="28"/>
          <w:szCs w:val="28"/>
          <w:lang w:val="en-GB"/>
        </w:rPr>
        <w:t>”</w:t>
      </w:r>
      <w:r w:rsidR="00CD2AB3" w:rsidRPr="001D1D88">
        <w:rPr>
          <w:color w:val="000000" w:themeColor="text1"/>
          <w:sz w:val="28"/>
          <w:szCs w:val="28"/>
          <w:lang w:val="en-GB"/>
        </w:rPr>
        <w:t xml:space="preserve"> </w:t>
      </w:r>
      <w:r w:rsidR="00425D9E" w:rsidRPr="001D1D88">
        <w:rPr>
          <w:color w:val="000000" w:themeColor="text1"/>
          <w:sz w:val="28"/>
          <w:szCs w:val="28"/>
          <w:lang w:val="en-GB"/>
        </w:rPr>
        <w:t>[</w:t>
      </w:r>
      <w:r w:rsidR="00D5241F" w:rsidRPr="001D1D88">
        <w:rPr>
          <w:color w:val="000000" w:themeColor="text1"/>
          <w:sz w:val="28"/>
          <w:szCs w:val="28"/>
          <w:lang w:val="en-GB"/>
        </w:rPr>
        <w:t>19</w:t>
      </w:r>
      <w:r w:rsidR="00C770A4">
        <w:rPr>
          <w:color w:val="000000" w:themeColor="text1"/>
          <w:sz w:val="28"/>
          <w:szCs w:val="28"/>
          <w:lang w:val="en-GB"/>
        </w:rPr>
        <w:t>9</w:t>
      </w:r>
      <w:r w:rsidR="00425D9E" w:rsidRPr="001D1D88">
        <w:rPr>
          <w:color w:val="000000" w:themeColor="text1"/>
          <w:sz w:val="28"/>
          <w:szCs w:val="28"/>
          <w:lang w:val="en-GB"/>
        </w:rPr>
        <w:t>, p.100]</w:t>
      </w:r>
      <w:r w:rsidR="00CD2AB3" w:rsidRPr="001D1D88">
        <w:rPr>
          <w:color w:val="000000" w:themeColor="text1"/>
          <w:sz w:val="28"/>
          <w:szCs w:val="28"/>
          <w:lang w:val="en-GB"/>
        </w:rPr>
        <w:t xml:space="preserve">. </w:t>
      </w:r>
      <w:r w:rsidR="00F1082F" w:rsidRPr="001D1D88">
        <w:rPr>
          <w:color w:val="000000" w:themeColor="text1"/>
          <w:sz w:val="28"/>
          <w:szCs w:val="28"/>
          <w:lang w:val="en-GB"/>
        </w:rPr>
        <w:t>Klager</w:t>
      </w:r>
      <w:r w:rsidR="00D20E48" w:rsidRPr="001D1D88">
        <w:rPr>
          <w:color w:val="000000" w:themeColor="text1"/>
          <w:sz w:val="28"/>
          <w:szCs w:val="28"/>
          <w:lang w:val="en-GB"/>
        </w:rPr>
        <w:t xml:space="preserve"> R.</w:t>
      </w:r>
      <w:r w:rsidR="00F1082F" w:rsidRPr="001D1D88">
        <w:rPr>
          <w:color w:val="000000" w:themeColor="text1"/>
          <w:sz w:val="28"/>
          <w:szCs w:val="28"/>
          <w:lang w:val="en-GB"/>
        </w:rPr>
        <w:t xml:space="preserve"> has </w:t>
      </w:r>
      <w:r w:rsidR="00D20E48" w:rsidRPr="001D1D88">
        <w:rPr>
          <w:color w:val="000000" w:themeColor="text1"/>
          <w:sz w:val="28"/>
          <w:szCs w:val="28"/>
          <w:lang w:val="en-GB"/>
        </w:rPr>
        <w:t>viewed</w:t>
      </w:r>
      <w:r w:rsidR="00F1082F" w:rsidRPr="001D1D88">
        <w:rPr>
          <w:color w:val="000000" w:themeColor="text1"/>
          <w:sz w:val="28"/>
          <w:szCs w:val="28"/>
          <w:lang w:val="en-GB"/>
        </w:rPr>
        <w:t xml:space="preserve"> that FET “</w:t>
      </w:r>
      <w:r w:rsidR="00F1082F" w:rsidRPr="008A425C">
        <w:rPr>
          <w:i/>
          <w:iCs/>
          <w:color w:val="000000" w:themeColor="text1"/>
          <w:sz w:val="28"/>
          <w:szCs w:val="28"/>
          <w:lang w:val="en-GB"/>
        </w:rPr>
        <w:t xml:space="preserve">represents a general clause, </w:t>
      </w:r>
      <w:r w:rsidR="00F817DD" w:rsidRPr="008A425C">
        <w:rPr>
          <w:i/>
          <w:iCs/>
          <w:color w:val="000000" w:themeColor="text1"/>
          <w:sz w:val="28"/>
          <w:szCs w:val="28"/>
          <w:lang w:val="en-GB"/>
        </w:rPr>
        <w:t>i.e.,</w:t>
      </w:r>
      <w:r w:rsidR="00F1082F" w:rsidRPr="008A425C">
        <w:rPr>
          <w:i/>
          <w:iCs/>
          <w:color w:val="000000" w:themeColor="text1"/>
          <w:sz w:val="28"/>
          <w:szCs w:val="28"/>
          <w:lang w:val="en-GB"/>
        </w:rPr>
        <w:t xml:space="preserve"> an open-textured clause phrased in especially broad terms, the search for an intrinsic literal meaning of its terms is naturally foredoomed</w:t>
      </w:r>
      <w:r w:rsidR="00F1082F" w:rsidRPr="001D1D88">
        <w:rPr>
          <w:color w:val="000000" w:themeColor="text1"/>
          <w:sz w:val="28"/>
          <w:szCs w:val="28"/>
          <w:lang w:val="en-GB"/>
        </w:rPr>
        <w:t>” [</w:t>
      </w:r>
      <w:r w:rsidR="00F817DD" w:rsidRPr="001D1D88">
        <w:rPr>
          <w:color w:val="000000" w:themeColor="text1"/>
          <w:sz w:val="28"/>
          <w:szCs w:val="28"/>
          <w:lang w:val="en-GB"/>
        </w:rPr>
        <w:t>242, p. 42</w:t>
      </w:r>
      <w:r w:rsidR="00F1082F" w:rsidRPr="001D1D88">
        <w:rPr>
          <w:color w:val="000000" w:themeColor="text1"/>
          <w:sz w:val="28"/>
          <w:szCs w:val="28"/>
          <w:lang w:val="en-GB"/>
        </w:rPr>
        <w:t xml:space="preserve">]. </w:t>
      </w:r>
      <w:r w:rsidR="008D55A5" w:rsidRPr="001D1D88">
        <w:rPr>
          <w:color w:val="000000" w:themeColor="text1"/>
          <w:sz w:val="28"/>
          <w:szCs w:val="28"/>
          <w:lang w:val="en-GB"/>
        </w:rPr>
        <w:t>Muchlinski</w:t>
      </w:r>
      <w:r w:rsidR="00D20E48" w:rsidRPr="001D1D88">
        <w:rPr>
          <w:color w:val="000000" w:themeColor="text1"/>
          <w:sz w:val="28"/>
          <w:szCs w:val="28"/>
          <w:lang w:val="en-GB"/>
        </w:rPr>
        <w:t xml:space="preserve"> P. sees</w:t>
      </w:r>
      <w:r w:rsidR="000E5F19" w:rsidRPr="001D1D88">
        <w:rPr>
          <w:color w:val="000000" w:themeColor="text1"/>
          <w:sz w:val="28"/>
          <w:szCs w:val="28"/>
          <w:lang w:val="en-GB"/>
        </w:rPr>
        <w:t xml:space="preserve"> </w:t>
      </w:r>
      <w:r w:rsidR="004B37B4" w:rsidRPr="001D1D88">
        <w:rPr>
          <w:color w:val="000000" w:themeColor="text1"/>
          <w:sz w:val="28"/>
          <w:szCs w:val="28"/>
          <w:lang w:val="en-GB"/>
        </w:rPr>
        <w:t xml:space="preserve">that in the interpretation of </w:t>
      </w:r>
      <w:r w:rsidR="000E5F19" w:rsidRPr="001D1D88">
        <w:rPr>
          <w:color w:val="000000" w:themeColor="text1"/>
          <w:sz w:val="28"/>
          <w:szCs w:val="28"/>
          <w:lang w:val="en-GB"/>
        </w:rPr>
        <w:t>FET</w:t>
      </w:r>
      <w:r w:rsidR="00EA6980" w:rsidRPr="001D1D88">
        <w:rPr>
          <w:color w:val="000000" w:themeColor="text1"/>
          <w:sz w:val="28"/>
          <w:szCs w:val="28"/>
          <w:lang w:val="en-GB"/>
        </w:rPr>
        <w:t>,</w:t>
      </w:r>
      <w:r w:rsidR="000E5F19" w:rsidRPr="001D1D88">
        <w:rPr>
          <w:color w:val="000000" w:themeColor="text1"/>
          <w:sz w:val="28"/>
          <w:szCs w:val="28"/>
          <w:lang w:val="en-GB"/>
        </w:rPr>
        <w:t xml:space="preserve"> </w:t>
      </w:r>
      <w:r w:rsidR="004B37B4" w:rsidRPr="001D1D88">
        <w:rPr>
          <w:color w:val="000000" w:themeColor="text1"/>
          <w:sz w:val="28"/>
          <w:szCs w:val="28"/>
          <w:lang w:val="en-GB"/>
        </w:rPr>
        <w:t xml:space="preserve">a general point should be </w:t>
      </w:r>
      <w:r w:rsidR="00425D9E" w:rsidRPr="001D1D88">
        <w:rPr>
          <w:color w:val="000000" w:themeColor="text1"/>
          <w:sz w:val="28"/>
          <w:szCs w:val="28"/>
          <w:lang w:val="en-GB"/>
        </w:rPr>
        <w:t>“</w:t>
      </w:r>
      <w:r w:rsidR="00DC7857" w:rsidRPr="008A425C">
        <w:rPr>
          <w:rFonts w:eastAsiaTheme="minorHAnsi"/>
          <w:i/>
          <w:iCs/>
          <w:color w:val="000000" w:themeColor="text1"/>
          <w:sz w:val="28"/>
          <w:szCs w:val="28"/>
          <w:lang w:val="en-US" w:eastAsia="en-US"/>
        </w:rPr>
        <w:t>an argument that the foreign investor has not been well treated</w:t>
      </w:r>
      <w:r w:rsidR="00DC7857" w:rsidRPr="008A425C">
        <w:rPr>
          <w:i/>
          <w:iCs/>
          <w:color w:val="000000" w:themeColor="text1"/>
          <w:sz w:val="28"/>
          <w:szCs w:val="28"/>
          <w:lang w:val="en-GB"/>
        </w:rPr>
        <w:t xml:space="preserve"> </w:t>
      </w:r>
      <w:r w:rsidR="00DC7857" w:rsidRPr="008A425C">
        <w:rPr>
          <w:rFonts w:eastAsiaTheme="minorHAnsi"/>
          <w:i/>
          <w:iCs/>
          <w:color w:val="000000" w:themeColor="text1"/>
          <w:sz w:val="28"/>
          <w:szCs w:val="28"/>
          <w:lang w:val="en-US" w:eastAsia="en-US"/>
        </w:rPr>
        <w:t>by reason of discriminatory or other unfair measures being taken against its interests</w:t>
      </w:r>
      <w:r w:rsidR="00425D9E" w:rsidRPr="001D1D88">
        <w:rPr>
          <w:rFonts w:eastAsiaTheme="minorHAnsi"/>
          <w:color w:val="000000" w:themeColor="text1"/>
          <w:sz w:val="28"/>
          <w:szCs w:val="28"/>
          <w:lang w:val="en-US" w:eastAsia="en-US"/>
        </w:rPr>
        <w:t>”</w:t>
      </w:r>
      <w:r w:rsidR="00E54D64" w:rsidRPr="001D1D88">
        <w:rPr>
          <w:color w:val="000000" w:themeColor="text1"/>
          <w:sz w:val="28"/>
          <w:szCs w:val="28"/>
          <w:lang w:val="en-US"/>
        </w:rPr>
        <w:t xml:space="preserve">, </w:t>
      </w:r>
      <w:r w:rsidR="00E54D64" w:rsidRPr="001D1D88">
        <w:rPr>
          <w:rFonts w:eastAsiaTheme="minorHAnsi"/>
          <w:color w:val="000000" w:themeColor="text1"/>
          <w:sz w:val="28"/>
          <w:szCs w:val="28"/>
          <w:lang w:val="en-US" w:eastAsia="en-US"/>
        </w:rPr>
        <w:t>t</w:t>
      </w:r>
      <w:r w:rsidR="004B37B4" w:rsidRPr="001D1D88">
        <w:rPr>
          <w:rFonts w:eastAsiaTheme="minorHAnsi"/>
          <w:color w:val="000000" w:themeColor="text1"/>
          <w:sz w:val="28"/>
          <w:szCs w:val="28"/>
          <w:lang w:val="en-US" w:eastAsia="en-US"/>
        </w:rPr>
        <w:t xml:space="preserve">herefore, FET interpretation </w:t>
      </w:r>
      <w:r w:rsidR="000E5F19" w:rsidRPr="001D1D88">
        <w:rPr>
          <w:rFonts w:eastAsiaTheme="minorHAnsi"/>
          <w:color w:val="000000" w:themeColor="text1"/>
          <w:sz w:val="28"/>
          <w:szCs w:val="28"/>
          <w:lang w:val="en-US" w:eastAsia="en-US"/>
        </w:rPr>
        <w:t>depends on the interpretation of specific facts for its content</w:t>
      </w:r>
      <w:r w:rsidR="00425D9E" w:rsidRPr="001D1D88">
        <w:rPr>
          <w:rFonts w:eastAsiaTheme="minorHAnsi"/>
          <w:color w:val="000000" w:themeColor="text1"/>
          <w:sz w:val="28"/>
          <w:szCs w:val="28"/>
          <w:lang w:val="en-US" w:eastAsia="en-US"/>
        </w:rPr>
        <w:t xml:space="preserve"> </w:t>
      </w:r>
      <w:r w:rsidR="00425D9E" w:rsidRPr="001D1D88">
        <w:rPr>
          <w:color w:val="000000" w:themeColor="text1"/>
          <w:sz w:val="28"/>
          <w:szCs w:val="28"/>
          <w:lang w:val="en-GB"/>
        </w:rPr>
        <w:t>[</w:t>
      </w:r>
      <w:r w:rsidR="00F817DD" w:rsidRPr="001D1D88">
        <w:rPr>
          <w:color w:val="000000" w:themeColor="text1"/>
          <w:sz w:val="28"/>
          <w:szCs w:val="28"/>
          <w:lang w:val="en-GB"/>
        </w:rPr>
        <w:t>243</w:t>
      </w:r>
      <w:r w:rsidR="00425D9E" w:rsidRPr="001D1D88">
        <w:rPr>
          <w:color w:val="000000" w:themeColor="text1"/>
          <w:sz w:val="28"/>
          <w:szCs w:val="28"/>
          <w:lang w:val="en-GB"/>
        </w:rPr>
        <w:t>, p.625]</w:t>
      </w:r>
      <w:r w:rsidR="000E5F19" w:rsidRPr="001D1D88">
        <w:rPr>
          <w:rFonts w:eastAsiaTheme="minorHAnsi"/>
          <w:color w:val="000000" w:themeColor="text1"/>
          <w:sz w:val="28"/>
          <w:szCs w:val="28"/>
          <w:lang w:val="en-US" w:eastAsia="en-US"/>
        </w:rPr>
        <w:t>.</w:t>
      </w:r>
      <w:r w:rsidR="004B37B4" w:rsidRPr="001D1D88">
        <w:rPr>
          <w:rFonts w:eastAsiaTheme="minorHAnsi"/>
          <w:color w:val="000000" w:themeColor="text1"/>
          <w:sz w:val="28"/>
          <w:szCs w:val="28"/>
          <w:lang w:val="en-US" w:eastAsia="en-US"/>
        </w:rPr>
        <w:t xml:space="preserve"> </w:t>
      </w:r>
      <w:r w:rsidR="000E5F19" w:rsidRPr="001D1D88">
        <w:rPr>
          <w:rFonts w:eastAsiaTheme="minorHAnsi"/>
          <w:color w:val="000000" w:themeColor="text1"/>
          <w:sz w:val="28"/>
          <w:szCs w:val="28"/>
          <w:lang w:val="en-GB" w:eastAsia="en-US"/>
        </w:rPr>
        <w:t xml:space="preserve">Schreuer </w:t>
      </w:r>
      <w:r w:rsidR="00E54D64" w:rsidRPr="001D1D88">
        <w:rPr>
          <w:rFonts w:eastAsiaTheme="minorHAnsi"/>
          <w:color w:val="000000" w:themeColor="text1"/>
          <w:sz w:val="28"/>
          <w:szCs w:val="28"/>
          <w:lang w:val="en-GB" w:eastAsia="en-US"/>
        </w:rPr>
        <w:t xml:space="preserve">C. </w:t>
      </w:r>
      <w:r w:rsidR="00C707A4" w:rsidRPr="001D1D88">
        <w:rPr>
          <w:rFonts w:eastAsiaTheme="minorHAnsi"/>
          <w:color w:val="000000" w:themeColor="text1"/>
          <w:sz w:val="28"/>
          <w:szCs w:val="28"/>
          <w:lang w:val="en-GB" w:eastAsia="en-US"/>
        </w:rPr>
        <w:t>regarded</w:t>
      </w:r>
      <w:r w:rsidR="000E5F19" w:rsidRPr="001D1D88">
        <w:rPr>
          <w:rFonts w:eastAsiaTheme="minorHAnsi"/>
          <w:color w:val="000000" w:themeColor="text1"/>
          <w:sz w:val="28"/>
          <w:szCs w:val="28"/>
          <w:lang w:val="en-GB" w:eastAsia="en-US"/>
        </w:rPr>
        <w:t xml:space="preserve"> FET </w:t>
      </w:r>
      <w:r w:rsidR="00874859" w:rsidRPr="001D1D88">
        <w:rPr>
          <w:rFonts w:eastAsiaTheme="minorHAnsi"/>
          <w:color w:val="000000" w:themeColor="text1"/>
          <w:sz w:val="28"/>
          <w:szCs w:val="28"/>
          <w:lang w:val="en-GB" w:eastAsia="en-US"/>
        </w:rPr>
        <w:t>as</w:t>
      </w:r>
      <w:r w:rsidR="000E5F19" w:rsidRPr="001D1D88">
        <w:rPr>
          <w:rFonts w:eastAsiaTheme="minorHAnsi"/>
          <w:color w:val="000000" w:themeColor="text1"/>
          <w:sz w:val="28"/>
          <w:szCs w:val="28"/>
          <w:lang w:val="en-GB" w:eastAsia="en-US"/>
        </w:rPr>
        <w:t xml:space="preserve"> </w:t>
      </w:r>
      <w:r w:rsidR="00CA5E97" w:rsidRPr="001D1D88">
        <w:rPr>
          <w:rFonts w:eastAsiaTheme="minorHAnsi"/>
          <w:color w:val="000000" w:themeColor="text1"/>
          <w:sz w:val="28"/>
          <w:szCs w:val="28"/>
          <w:lang w:val="en-GB" w:eastAsia="en-US"/>
        </w:rPr>
        <w:t>“</w:t>
      </w:r>
      <w:r w:rsidR="000E5F19" w:rsidRPr="008A425C">
        <w:rPr>
          <w:rFonts w:eastAsiaTheme="minorHAnsi"/>
          <w:i/>
          <w:iCs/>
          <w:color w:val="000000" w:themeColor="text1"/>
          <w:sz w:val="28"/>
          <w:szCs w:val="28"/>
          <w:lang w:val="en-GB" w:eastAsia="en-US"/>
        </w:rPr>
        <w:t xml:space="preserve">a legal concept that is susceptible </w:t>
      </w:r>
      <w:r w:rsidR="00F00F9D" w:rsidRPr="008A425C">
        <w:rPr>
          <w:rFonts w:eastAsiaTheme="minorHAnsi"/>
          <w:i/>
          <w:iCs/>
          <w:color w:val="000000" w:themeColor="text1"/>
          <w:sz w:val="28"/>
          <w:szCs w:val="28"/>
          <w:lang w:val="en-GB" w:eastAsia="en-US"/>
        </w:rPr>
        <w:t>to</w:t>
      </w:r>
      <w:r w:rsidR="000606D4" w:rsidRPr="008A425C">
        <w:rPr>
          <w:rFonts w:eastAsiaTheme="minorHAnsi"/>
          <w:i/>
          <w:iCs/>
          <w:color w:val="000000" w:themeColor="text1"/>
          <w:sz w:val="28"/>
          <w:szCs w:val="28"/>
          <w:lang w:val="en-GB" w:eastAsia="en-US"/>
        </w:rPr>
        <w:t xml:space="preserve"> </w:t>
      </w:r>
      <w:r w:rsidR="00F00F9D" w:rsidRPr="008A425C">
        <w:rPr>
          <w:rFonts w:eastAsiaTheme="minorHAnsi"/>
          <w:i/>
          <w:iCs/>
          <w:color w:val="000000" w:themeColor="text1"/>
          <w:sz w:val="28"/>
          <w:szCs w:val="28"/>
          <w:lang w:val="en-GB" w:eastAsia="en-US"/>
        </w:rPr>
        <w:t>interpretation and application</w:t>
      </w:r>
      <w:r w:rsidR="000606D4" w:rsidRPr="008A425C">
        <w:rPr>
          <w:rFonts w:eastAsiaTheme="minorHAnsi"/>
          <w:i/>
          <w:iCs/>
          <w:color w:val="000000" w:themeColor="text1"/>
          <w:sz w:val="28"/>
          <w:szCs w:val="28"/>
          <w:lang w:val="en-GB" w:eastAsia="en-US"/>
        </w:rPr>
        <w:t xml:space="preserve"> by a tribunal without an authorization by the parties to go beyond the law and to apply equitable principles</w:t>
      </w:r>
      <w:r w:rsidR="00CA5E97" w:rsidRPr="001D1D88">
        <w:rPr>
          <w:rFonts w:eastAsiaTheme="minorHAnsi"/>
          <w:color w:val="000000" w:themeColor="text1"/>
          <w:sz w:val="28"/>
          <w:szCs w:val="28"/>
          <w:lang w:val="en-GB" w:eastAsia="en-US"/>
        </w:rPr>
        <w:t xml:space="preserve">” </w:t>
      </w:r>
      <w:r w:rsidR="00CA5E97" w:rsidRPr="001D1D88">
        <w:rPr>
          <w:color w:val="000000" w:themeColor="text1"/>
          <w:sz w:val="28"/>
          <w:szCs w:val="28"/>
          <w:lang w:val="en-GB"/>
        </w:rPr>
        <w:t>[</w:t>
      </w:r>
      <w:r w:rsidR="00F817DD" w:rsidRPr="001D1D88">
        <w:rPr>
          <w:color w:val="000000" w:themeColor="text1"/>
          <w:sz w:val="28"/>
          <w:szCs w:val="28"/>
          <w:lang w:val="en-GB"/>
        </w:rPr>
        <w:t>244</w:t>
      </w:r>
      <w:r w:rsidR="00CA5E97" w:rsidRPr="001D1D88">
        <w:rPr>
          <w:color w:val="000000" w:themeColor="text1"/>
          <w:sz w:val="28"/>
          <w:szCs w:val="28"/>
          <w:lang w:val="en-GB"/>
        </w:rPr>
        <w:t>, p.</w:t>
      </w:r>
      <w:r w:rsidR="00F817DD" w:rsidRPr="001D1D88">
        <w:rPr>
          <w:color w:val="000000" w:themeColor="text1"/>
          <w:sz w:val="28"/>
          <w:szCs w:val="28"/>
          <w:lang w:val="en-GB"/>
        </w:rPr>
        <w:t>365</w:t>
      </w:r>
      <w:r w:rsidR="00CA5E97" w:rsidRPr="001D1D88">
        <w:rPr>
          <w:color w:val="000000" w:themeColor="text1"/>
          <w:sz w:val="28"/>
          <w:szCs w:val="28"/>
          <w:lang w:val="en-GB"/>
        </w:rPr>
        <w:t>]</w:t>
      </w:r>
      <w:r w:rsidR="000606D4" w:rsidRPr="001D1D88">
        <w:rPr>
          <w:rFonts w:eastAsiaTheme="minorHAnsi"/>
          <w:color w:val="000000" w:themeColor="text1"/>
          <w:sz w:val="28"/>
          <w:szCs w:val="28"/>
          <w:lang w:val="en-GB" w:eastAsia="en-US"/>
        </w:rPr>
        <w:t xml:space="preserve">. </w:t>
      </w:r>
      <w:r w:rsidR="00B93A3D" w:rsidRPr="001D1D88">
        <w:rPr>
          <w:color w:val="000000" w:themeColor="text1"/>
          <w:sz w:val="28"/>
          <w:szCs w:val="28"/>
          <w:lang w:val="en-GB"/>
        </w:rPr>
        <w:t xml:space="preserve">Salacuse </w:t>
      </w:r>
      <w:r w:rsidR="00C707A4" w:rsidRPr="001D1D88">
        <w:rPr>
          <w:color w:val="000000" w:themeColor="text1"/>
          <w:sz w:val="28"/>
          <w:szCs w:val="28"/>
          <w:lang w:val="en-GB"/>
        </w:rPr>
        <w:t xml:space="preserve">J. </w:t>
      </w:r>
      <w:r w:rsidR="00B93A3D" w:rsidRPr="001D1D88">
        <w:rPr>
          <w:color w:val="000000" w:themeColor="text1"/>
          <w:sz w:val="28"/>
          <w:szCs w:val="28"/>
          <w:lang w:val="en-GB"/>
        </w:rPr>
        <w:t xml:space="preserve">noted if we apply Hans Kelsen’s concept from his Pure Theory of Law (1934) </w:t>
      </w:r>
      <w:r w:rsidR="00B93A3D" w:rsidRPr="008A425C">
        <w:rPr>
          <w:color w:val="000000" w:themeColor="text1"/>
          <w:sz w:val="28"/>
          <w:szCs w:val="28"/>
          <w:lang w:val="en-GB"/>
        </w:rPr>
        <w:t>FET seems</w:t>
      </w:r>
      <w:r w:rsidR="00B93A3D" w:rsidRPr="008A425C">
        <w:rPr>
          <w:i/>
          <w:iCs/>
          <w:color w:val="000000" w:themeColor="text1"/>
          <w:sz w:val="28"/>
          <w:szCs w:val="28"/>
          <w:lang w:val="en-GB"/>
        </w:rPr>
        <w:t xml:space="preserve"> </w:t>
      </w:r>
      <w:r w:rsidR="008A425C">
        <w:rPr>
          <w:i/>
          <w:iCs/>
          <w:color w:val="000000" w:themeColor="text1"/>
          <w:sz w:val="28"/>
          <w:szCs w:val="28"/>
          <w:lang w:val="en-GB"/>
        </w:rPr>
        <w:t>“</w:t>
      </w:r>
      <w:r w:rsidR="00B93A3D" w:rsidRPr="008A425C">
        <w:rPr>
          <w:i/>
          <w:iCs/>
          <w:color w:val="000000" w:themeColor="text1"/>
          <w:sz w:val="28"/>
          <w:szCs w:val="28"/>
          <w:lang w:val="en-GB"/>
        </w:rPr>
        <w:t>as the grundnorm or basic norm of the investment treaty system</w:t>
      </w:r>
      <w:r w:rsidR="008A425C">
        <w:rPr>
          <w:color w:val="000000" w:themeColor="text1"/>
          <w:sz w:val="28"/>
          <w:szCs w:val="28"/>
          <w:lang w:val="en-GB"/>
        </w:rPr>
        <w:t>”</w:t>
      </w:r>
      <w:r w:rsidR="00B93A3D" w:rsidRPr="001D1D88">
        <w:rPr>
          <w:color w:val="000000" w:themeColor="text1"/>
          <w:sz w:val="28"/>
          <w:szCs w:val="28"/>
          <w:lang w:val="en-GB"/>
        </w:rPr>
        <w:t xml:space="preserve"> </w:t>
      </w:r>
      <w:r w:rsidR="00B93A3D" w:rsidRPr="001D1D88">
        <w:rPr>
          <w:rFonts w:eastAsiaTheme="minorHAnsi"/>
          <w:color w:val="000000" w:themeColor="text1"/>
          <w:sz w:val="28"/>
          <w:szCs w:val="28"/>
          <w:lang w:val="en-US" w:eastAsia="en-US"/>
        </w:rPr>
        <w:t>[</w:t>
      </w:r>
      <w:r w:rsidR="005F2D31" w:rsidRPr="001D1D88">
        <w:rPr>
          <w:rFonts w:eastAsiaTheme="minorHAnsi"/>
          <w:color w:val="000000" w:themeColor="text1"/>
          <w:sz w:val="28"/>
          <w:szCs w:val="28"/>
          <w:lang w:val="en-US" w:eastAsia="en-US"/>
        </w:rPr>
        <w:t>132</w:t>
      </w:r>
      <w:r w:rsidR="00B93A3D" w:rsidRPr="001D1D88">
        <w:rPr>
          <w:rFonts w:eastAsiaTheme="minorHAnsi"/>
          <w:color w:val="000000" w:themeColor="text1"/>
          <w:sz w:val="28"/>
          <w:szCs w:val="28"/>
          <w:lang w:val="en-US" w:eastAsia="en-US"/>
        </w:rPr>
        <w:t>, p. 291]</w:t>
      </w:r>
      <w:r w:rsidR="00B93A3D" w:rsidRPr="001D1D88">
        <w:rPr>
          <w:color w:val="000000" w:themeColor="text1"/>
          <w:sz w:val="28"/>
          <w:szCs w:val="28"/>
          <w:lang w:val="en-GB"/>
        </w:rPr>
        <w:t xml:space="preserve">. </w:t>
      </w:r>
      <w:r w:rsidR="00A93AF1" w:rsidRPr="001D1D88">
        <w:rPr>
          <w:color w:val="000000" w:themeColor="text1"/>
          <w:sz w:val="28"/>
          <w:szCs w:val="28"/>
          <w:lang w:val="en-US"/>
        </w:rPr>
        <w:t>Sornarajah</w:t>
      </w:r>
      <w:r w:rsidR="00A93AF1" w:rsidRPr="001D1D88">
        <w:rPr>
          <w:color w:val="000000" w:themeColor="text1"/>
          <w:sz w:val="28"/>
          <w:szCs w:val="28"/>
          <w:lang w:val="en-GB"/>
        </w:rPr>
        <w:t xml:space="preserve"> </w:t>
      </w:r>
      <w:r w:rsidR="00C707A4" w:rsidRPr="001D1D88">
        <w:rPr>
          <w:color w:val="000000" w:themeColor="text1"/>
          <w:sz w:val="28"/>
          <w:szCs w:val="28"/>
          <w:lang w:val="en-GB"/>
        </w:rPr>
        <w:t xml:space="preserve">M. </w:t>
      </w:r>
      <w:r w:rsidR="00A93AF1" w:rsidRPr="001D1D88">
        <w:rPr>
          <w:color w:val="000000" w:themeColor="text1"/>
          <w:sz w:val="28"/>
          <w:szCs w:val="28"/>
          <w:lang w:val="en-GB"/>
        </w:rPr>
        <w:t>observed that F</w:t>
      </w:r>
      <w:r w:rsidR="00A93AF1" w:rsidRPr="001D1D88">
        <w:rPr>
          <w:color w:val="000000" w:themeColor="text1"/>
          <w:sz w:val="28"/>
          <w:szCs w:val="28"/>
        </w:rPr>
        <w:t xml:space="preserve">ET is </w:t>
      </w:r>
      <w:r w:rsidR="002535BF">
        <w:rPr>
          <w:color w:val="000000" w:themeColor="text1"/>
          <w:sz w:val="28"/>
          <w:szCs w:val="28"/>
          <w:lang w:val="en-GB"/>
        </w:rPr>
        <w:t>“</w:t>
      </w:r>
      <w:r w:rsidR="00A93AF1" w:rsidRPr="002535BF">
        <w:rPr>
          <w:i/>
          <w:iCs/>
          <w:color w:val="000000" w:themeColor="text1"/>
          <w:sz w:val="28"/>
          <w:szCs w:val="28"/>
        </w:rPr>
        <w:t>a law of recent vintage</w:t>
      </w:r>
      <w:r w:rsidR="002535BF">
        <w:rPr>
          <w:color w:val="000000" w:themeColor="text1"/>
          <w:sz w:val="28"/>
          <w:szCs w:val="28"/>
          <w:lang w:val="en-GB"/>
        </w:rPr>
        <w:t>”</w:t>
      </w:r>
      <w:r w:rsidR="00A93AF1" w:rsidRPr="002535BF">
        <w:rPr>
          <w:color w:val="000000" w:themeColor="text1"/>
          <w:sz w:val="28"/>
          <w:szCs w:val="28"/>
          <w:lang w:val="en-GB"/>
        </w:rPr>
        <w:t xml:space="preserve"> </w:t>
      </w:r>
      <w:r w:rsidR="00A93AF1" w:rsidRPr="001D1D88">
        <w:rPr>
          <w:color w:val="000000" w:themeColor="text1"/>
          <w:sz w:val="28"/>
          <w:szCs w:val="28"/>
          <w:lang w:val="en-GB"/>
        </w:rPr>
        <w:t>that</w:t>
      </w:r>
      <w:r w:rsidR="00A93AF1" w:rsidRPr="001D1D88">
        <w:rPr>
          <w:color w:val="000000" w:themeColor="text1"/>
          <w:sz w:val="28"/>
          <w:szCs w:val="28"/>
        </w:rPr>
        <w:t xml:space="preserve"> was largely created through the interpretations of arbitral tribunals</w:t>
      </w:r>
      <w:r w:rsidR="00A93AF1" w:rsidRPr="001D1D88">
        <w:rPr>
          <w:color w:val="000000" w:themeColor="text1"/>
          <w:sz w:val="28"/>
          <w:szCs w:val="28"/>
          <w:lang w:val="en-GB"/>
        </w:rPr>
        <w:t xml:space="preserve"> [</w:t>
      </w:r>
      <w:r w:rsidR="009760A4" w:rsidRPr="001D1D88">
        <w:rPr>
          <w:color w:val="000000" w:themeColor="text1"/>
          <w:sz w:val="28"/>
          <w:szCs w:val="28"/>
          <w:lang w:val="en-GB"/>
        </w:rPr>
        <w:t>245</w:t>
      </w:r>
      <w:r w:rsidR="00A93AF1" w:rsidRPr="001D1D88">
        <w:rPr>
          <w:color w:val="000000" w:themeColor="text1"/>
          <w:sz w:val="28"/>
          <w:szCs w:val="28"/>
          <w:lang w:val="en-GB"/>
        </w:rPr>
        <w:t>, p. 24</w:t>
      </w:r>
      <w:r w:rsidR="009760A4" w:rsidRPr="001D1D88">
        <w:rPr>
          <w:color w:val="000000" w:themeColor="text1"/>
          <w:sz w:val="28"/>
          <w:szCs w:val="28"/>
          <w:lang w:val="en-GB"/>
        </w:rPr>
        <w:t>7</w:t>
      </w:r>
      <w:r w:rsidR="00A93AF1" w:rsidRPr="001D1D88">
        <w:rPr>
          <w:color w:val="000000" w:themeColor="text1"/>
          <w:sz w:val="28"/>
          <w:szCs w:val="28"/>
          <w:lang w:val="en-GB"/>
        </w:rPr>
        <w:t>]</w:t>
      </w:r>
      <w:r w:rsidR="00A93AF1" w:rsidRPr="001D1D88">
        <w:rPr>
          <w:color w:val="000000" w:themeColor="text1"/>
          <w:sz w:val="28"/>
          <w:szCs w:val="28"/>
        </w:rPr>
        <w:t xml:space="preserve">. Sornarajah </w:t>
      </w:r>
      <w:r w:rsidR="00C707A4" w:rsidRPr="001D1D88">
        <w:rPr>
          <w:color w:val="000000" w:themeColor="text1"/>
          <w:sz w:val="28"/>
          <w:szCs w:val="28"/>
          <w:lang w:val="en-GB"/>
        </w:rPr>
        <w:t xml:space="preserve">M. </w:t>
      </w:r>
      <w:r w:rsidR="00A93AF1" w:rsidRPr="001D1D88">
        <w:rPr>
          <w:color w:val="000000" w:themeColor="text1"/>
          <w:sz w:val="28"/>
          <w:szCs w:val="28"/>
        </w:rPr>
        <w:t xml:space="preserve">highlighted the incorporation of legitimate expectations as a glaring example of </w:t>
      </w:r>
      <w:r w:rsidR="002535BF">
        <w:rPr>
          <w:color w:val="000000" w:themeColor="text1"/>
          <w:sz w:val="28"/>
          <w:szCs w:val="28"/>
          <w:lang w:val="en-GB"/>
        </w:rPr>
        <w:t>“</w:t>
      </w:r>
      <w:r w:rsidR="00A93AF1" w:rsidRPr="002535BF">
        <w:rPr>
          <w:i/>
          <w:iCs/>
          <w:color w:val="000000" w:themeColor="text1"/>
          <w:sz w:val="28"/>
          <w:szCs w:val="28"/>
        </w:rPr>
        <w:t>expansionary activism</w:t>
      </w:r>
      <w:r w:rsidR="002535BF">
        <w:rPr>
          <w:color w:val="000000" w:themeColor="text1"/>
          <w:sz w:val="28"/>
          <w:szCs w:val="28"/>
          <w:lang w:val="en-GB"/>
        </w:rPr>
        <w:t>”</w:t>
      </w:r>
      <w:r w:rsidR="00A93AF1" w:rsidRPr="001D1D88">
        <w:rPr>
          <w:color w:val="000000" w:themeColor="text1"/>
          <w:sz w:val="28"/>
          <w:szCs w:val="28"/>
          <w:lang w:val="en-GB"/>
        </w:rPr>
        <w:t xml:space="preserve"> </w:t>
      </w:r>
      <w:r w:rsidR="002535BF">
        <w:rPr>
          <w:color w:val="000000" w:themeColor="text1"/>
          <w:sz w:val="28"/>
          <w:szCs w:val="28"/>
          <w:lang w:val="en-GB"/>
        </w:rPr>
        <w:t xml:space="preserve">of the FET scope </w:t>
      </w:r>
      <w:r w:rsidR="00A93AF1" w:rsidRPr="001D1D88">
        <w:rPr>
          <w:color w:val="000000" w:themeColor="text1"/>
          <w:sz w:val="28"/>
          <w:szCs w:val="28"/>
          <w:lang w:val="en-GB"/>
        </w:rPr>
        <w:t>[</w:t>
      </w:r>
      <w:r w:rsidR="009760A4" w:rsidRPr="001D1D88">
        <w:rPr>
          <w:color w:val="000000" w:themeColor="text1"/>
          <w:sz w:val="28"/>
          <w:szCs w:val="28"/>
          <w:lang w:val="en-GB"/>
        </w:rPr>
        <w:t>245, p. 247</w:t>
      </w:r>
      <w:r w:rsidR="00A93AF1" w:rsidRPr="001D1D88">
        <w:rPr>
          <w:color w:val="000000" w:themeColor="text1"/>
          <w:sz w:val="28"/>
          <w:szCs w:val="28"/>
          <w:lang w:val="en-GB"/>
        </w:rPr>
        <w:t>]</w:t>
      </w:r>
      <w:r w:rsidR="00A93AF1" w:rsidRPr="001D1D88">
        <w:rPr>
          <w:color w:val="000000" w:themeColor="text1"/>
          <w:sz w:val="28"/>
          <w:szCs w:val="28"/>
        </w:rPr>
        <w:t>.</w:t>
      </w:r>
      <w:r w:rsidR="00642DA5" w:rsidRPr="001D1D88">
        <w:rPr>
          <w:color w:val="000000" w:themeColor="text1"/>
          <w:sz w:val="28"/>
          <w:szCs w:val="28"/>
          <w:lang w:val="en-GB"/>
        </w:rPr>
        <w:t xml:space="preserve"> </w:t>
      </w:r>
      <w:r w:rsidR="008C79C2" w:rsidRPr="001D1D88">
        <w:rPr>
          <w:color w:val="000000" w:themeColor="text1"/>
          <w:sz w:val="28"/>
          <w:szCs w:val="28"/>
          <w:lang w:val="en-GB"/>
        </w:rPr>
        <w:t>Tudor</w:t>
      </w:r>
      <w:r w:rsidR="00C707A4" w:rsidRPr="001D1D88">
        <w:rPr>
          <w:color w:val="000000" w:themeColor="text1"/>
          <w:sz w:val="28"/>
          <w:szCs w:val="28"/>
          <w:lang w:val="en-GB"/>
        </w:rPr>
        <w:t xml:space="preserve"> I.</w:t>
      </w:r>
      <w:r w:rsidR="008C79C2" w:rsidRPr="001D1D88">
        <w:rPr>
          <w:color w:val="000000" w:themeColor="text1"/>
          <w:sz w:val="28"/>
          <w:szCs w:val="28"/>
          <w:lang w:val="en-GB"/>
        </w:rPr>
        <w:t xml:space="preserve"> posit</w:t>
      </w:r>
      <w:r w:rsidR="006035D4" w:rsidRPr="001D1D88">
        <w:rPr>
          <w:color w:val="000000" w:themeColor="text1"/>
          <w:sz w:val="28"/>
          <w:szCs w:val="28"/>
          <w:lang w:val="en-GB"/>
        </w:rPr>
        <w:t>ed</w:t>
      </w:r>
      <w:r w:rsidR="008C79C2" w:rsidRPr="001D1D88">
        <w:rPr>
          <w:color w:val="000000" w:themeColor="text1"/>
          <w:sz w:val="28"/>
          <w:szCs w:val="28"/>
          <w:lang w:val="en-GB"/>
        </w:rPr>
        <w:t xml:space="preserve"> the view that the FET as a “standard” is an “</w:t>
      </w:r>
      <w:r w:rsidR="008C79C2" w:rsidRPr="002535BF">
        <w:rPr>
          <w:i/>
          <w:iCs/>
          <w:color w:val="000000" w:themeColor="text1"/>
          <w:sz w:val="28"/>
          <w:szCs w:val="28"/>
          <w:lang w:val="en-GB"/>
        </w:rPr>
        <w:t>evaluation tool of the conformity of national law to international law</w:t>
      </w:r>
      <w:r w:rsidR="008C79C2" w:rsidRPr="001D1D88">
        <w:rPr>
          <w:color w:val="000000" w:themeColor="text1"/>
          <w:sz w:val="28"/>
          <w:szCs w:val="28"/>
          <w:lang w:val="en-GB"/>
        </w:rPr>
        <w:t>” [</w:t>
      </w:r>
      <w:r w:rsidR="003C7773">
        <w:rPr>
          <w:color w:val="000000" w:themeColor="text1"/>
          <w:sz w:val="28"/>
          <w:szCs w:val="28"/>
          <w:lang w:val="en-GB"/>
        </w:rPr>
        <w:t>240</w:t>
      </w:r>
      <w:r w:rsidR="00615210" w:rsidRPr="001D1D88">
        <w:rPr>
          <w:color w:val="000000" w:themeColor="text1"/>
          <w:sz w:val="28"/>
          <w:szCs w:val="28"/>
          <w:lang w:val="en-GB"/>
        </w:rPr>
        <w:t>, p. 437</w:t>
      </w:r>
      <w:r w:rsidR="008C79C2" w:rsidRPr="001D1D88">
        <w:rPr>
          <w:color w:val="000000" w:themeColor="text1"/>
          <w:sz w:val="28"/>
          <w:szCs w:val="28"/>
          <w:lang w:val="en-GB"/>
        </w:rPr>
        <w:t>].</w:t>
      </w:r>
      <w:r w:rsidR="00615210" w:rsidRPr="001D1D88">
        <w:rPr>
          <w:color w:val="000000" w:themeColor="text1"/>
          <w:sz w:val="28"/>
          <w:szCs w:val="28"/>
          <w:lang w:val="en-GB"/>
        </w:rPr>
        <w:t xml:space="preserve"> </w:t>
      </w:r>
      <w:r w:rsidR="00642DA5" w:rsidRPr="001D1D88">
        <w:rPr>
          <w:color w:val="000000" w:themeColor="text1"/>
          <w:sz w:val="28"/>
          <w:szCs w:val="28"/>
          <w:lang w:val="en-GB"/>
        </w:rPr>
        <w:t>Therefore</w:t>
      </w:r>
      <w:r w:rsidR="008C79C2" w:rsidRPr="001D1D88">
        <w:rPr>
          <w:color w:val="000000" w:themeColor="text1"/>
          <w:sz w:val="28"/>
          <w:szCs w:val="28"/>
          <w:lang w:val="en-GB"/>
        </w:rPr>
        <w:t xml:space="preserve">, </w:t>
      </w:r>
      <w:r w:rsidR="00642DA5" w:rsidRPr="001D1D88">
        <w:rPr>
          <w:color w:val="000000" w:themeColor="text1"/>
          <w:sz w:val="28"/>
          <w:szCs w:val="28"/>
          <w:lang w:val="en-GB"/>
        </w:rPr>
        <w:t>as a</w:t>
      </w:r>
      <w:r w:rsidR="008C79C2" w:rsidRPr="001D1D88">
        <w:rPr>
          <w:color w:val="000000" w:themeColor="text1"/>
          <w:sz w:val="28"/>
          <w:szCs w:val="28"/>
          <w:lang w:val="en-GB"/>
        </w:rPr>
        <w:t xml:space="preserve"> standard </w:t>
      </w:r>
      <w:r w:rsidR="00642DA5" w:rsidRPr="001D1D88">
        <w:rPr>
          <w:color w:val="000000" w:themeColor="text1"/>
          <w:sz w:val="28"/>
          <w:szCs w:val="28"/>
          <w:lang w:val="en-GB"/>
        </w:rPr>
        <w:t xml:space="preserve">it </w:t>
      </w:r>
      <w:r w:rsidR="008C79C2" w:rsidRPr="001D1D88">
        <w:rPr>
          <w:color w:val="000000" w:themeColor="text1"/>
          <w:sz w:val="28"/>
          <w:szCs w:val="28"/>
          <w:lang w:val="en-GB"/>
        </w:rPr>
        <w:t xml:space="preserve">could </w:t>
      </w:r>
      <w:r w:rsidR="00642DA5" w:rsidRPr="001D1D88">
        <w:rPr>
          <w:color w:val="000000" w:themeColor="text1"/>
          <w:sz w:val="28"/>
          <w:szCs w:val="28"/>
          <w:lang w:val="en-GB"/>
        </w:rPr>
        <w:t xml:space="preserve">have characteristics such as </w:t>
      </w:r>
      <w:r w:rsidR="008C79C2" w:rsidRPr="001D1D88">
        <w:rPr>
          <w:color w:val="000000" w:themeColor="text1"/>
          <w:sz w:val="28"/>
          <w:szCs w:val="28"/>
          <w:lang w:val="en-GB"/>
        </w:rPr>
        <w:t>“</w:t>
      </w:r>
      <w:r w:rsidR="008C79C2" w:rsidRPr="008A425C">
        <w:rPr>
          <w:rFonts w:eastAsiaTheme="minorHAnsi"/>
          <w:i/>
          <w:iCs/>
          <w:sz w:val="28"/>
          <w:szCs w:val="28"/>
          <w:lang w:val="en-US" w:eastAsia="en-US"/>
        </w:rPr>
        <w:t>broad behavioural direction or; an indeterminate concept;</w:t>
      </w:r>
      <w:r w:rsidR="008C79C2" w:rsidRPr="008A425C">
        <w:rPr>
          <w:i/>
          <w:iCs/>
          <w:color w:val="000000" w:themeColor="text1"/>
          <w:sz w:val="28"/>
          <w:szCs w:val="28"/>
          <w:lang w:val="en-US"/>
        </w:rPr>
        <w:t xml:space="preserve"> </w:t>
      </w:r>
      <w:r w:rsidR="008C79C2" w:rsidRPr="008A425C">
        <w:rPr>
          <w:rFonts w:eastAsiaTheme="minorHAnsi"/>
          <w:i/>
          <w:iCs/>
          <w:sz w:val="28"/>
          <w:szCs w:val="28"/>
          <w:lang w:val="en-US" w:eastAsia="en-US"/>
        </w:rPr>
        <w:t>a large margin of manoeuvre left to the arbitrator/judge and a very flexible</w:t>
      </w:r>
      <w:r w:rsidR="008C79C2" w:rsidRPr="008A425C">
        <w:rPr>
          <w:i/>
          <w:iCs/>
          <w:color w:val="000000" w:themeColor="text1"/>
          <w:sz w:val="28"/>
          <w:szCs w:val="28"/>
          <w:lang w:val="en-GB"/>
        </w:rPr>
        <w:t xml:space="preserve"> </w:t>
      </w:r>
      <w:r w:rsidR="008C79C2" w:rsidRPr="008A425C">
        <w:rPr>
          <w:rFonts w:eastAsiaTheme="minorHAnsi"/>
          <w:i/>
          <w:iCs/>
          <w:sz w:val="28"/>
          <w:szCs w:val="28"/>
          <w:lang w:val="en-US" w:eastAsia="en-US"/>
        </w:rPr>
        <w:t>character, which allows it to adapt to a variety of circumstances;</w:t>
      </w:r>
      <w:r w:rsidR="008C79C2" w:rsidRPr="008A425C">
        <w:rPr>
          <w:i/>
          <w:iCs/>
          <w:color w:val="000000" w:themeColor="text1"/>
          <w:sz w:val="28"/>
          <w:szCs w:val="28"/>
          <w:lang w:val="en-GB"/>
        </w:rPr>
        <w:t xml:space="preserve"> </w:t>
      </w:r>
      <w:r w:rsidR="008C79C2" w:rsidRPr="008A425C">
        <w:rPr>
          <w:rFonts w:eastAsiaTheme="minorHAnsi"/>
          <w:i/>
          <w:iCs/>
          <w:sz w:val="28"/>
          <w:szCs w:val="28"/>
          <w:lang w:val="en-US" w:eastAsia="en-US"/>
        </w:rPr>
        <w:t>a link between law and society;</w:t>
      </w:r>
      <w:r w:rsidR="008C79C2" w:rsidRPr="008A425C">
        <w:rPr>
          <w:i/>
          <w:iCs/>
          <w:color w:val="000000" w:themeColor="text1"/>
          <w:sz w:val="28"/>
          <w:szCs w:val="28"/>
          <w:lang w:val="en-GB"/>
        </w:rPr>
        <w:t xml:space="preserve"> </w:t>
      </w:r>
      <w:r w:rsidR="008C79C2" w:rsidRPr="008A425C">
        <w:rPr>
          <w:rFonts w:eastAsiaTheme="minorHAnsi"/>
          <w:i/>
          <w:iCs/>
          <w:sz w:val="28"/>
          <w:szCs w:val="28"/>
          <w:lang w:val="en-US" w:eastAsia="en-US"/>
        </w:rPr>
        <w:t>the reference point of which is average social conduct;</w:t>
      </w:r>
      <w:r w:rsidR="008C79C2" w:rsidRPr="008A425C">
        <w:rPr>
          <w:i/>
          <w:iCs/>
          <w:color w:val="000000" w:themeColor="text1"/>
          <w:sz w:val="28"/>
          <w:szCs w:val="28"/>
          <w:lang w:val="en-GB"/>
        </w:rPr>
        <w:t xml:space="preserve"> </w:t>
      </w:r>
      <w:r w:rsidR="008C79C2" w:rsidRPr="008A425C">
        <w:rPr>
          <w:rFonts w:eastAsiaTheme="minorHAnsi"/>
          <w:i/>
          <w:iCs/>
          <w:sz w:val="28"/>
          <w:szCs w:val="28"/>
          <w:lang w:val="en-US" w:eastAsia="en-US"/>
        </w:rPr>
        <w:t>a reference to the conformity national law/international law</w:t>
      </w:r>
      <w:r w:rsidR="008C79C2" w:rsidRPr="001D1D88">
        <w:rPr>
          <w:rFonts w:eastAsiaTheme="minorHAnsi"/>
          <w:sz w:val="28"/>
          <w:szCs w:val="28"/>
          <w:lang w:val="en-US" w:eastAsia="en-US"/>
        </w:rPr>
        <w:t>” [</w:t>
      </w:r>
      <w:r w:rsidR="003C7773">
        <w:rPr>
          <w:rFonts w:eastAsiaTheme="minorHAnsi"/>
          <w:sz w:val="28"/>
          <w:szCs w:val="28"/>
          <w:lang w:val="en-US" w:eastAsia="en-US"/>
        </w:rPr>
        <w:t>240</w:t>
      </w:r>
      <w:r w:rsidR="00615210" w:rsidRPr="001D1D88">
        <w:rPr>
          <w:rFonts w:eastAsiaTheme="minorHAnsi"/>
          <w:sz w:val="28"/>
          <w:szCs w:val="28"/>
          <w:lang w:val="en-US" w:eastAsia="en-US"/>
        </w:rPr>
        <w:t>, p. 115</w:t>
      </w:r>
      <w:r w:rsidR="008C79C2" w:rsidRPr="001D1D88">
        <w:rPr>
          <w:rFonts w:eastAsiaTheme="minorHAnsi"/>
          <w:sz w:val="28"/>
          <w:szCs w:val="28"/>
          <w:lang w:val="en-US" w:eastAsia="en-US"/>
        </w:rPr>
        <w:t>].</w:t>
      </w:r>
      <w:r w:rsidR="008C79C2" w:rsidRPr="001D1D88">
        <w:rPr>
          <w:color w:val="000000" w:themeColor="text1"/>
          <w:sz w:val="28"/>
          <w:szCs w:val="28"/>
          <w:lang w:val="en-GB"/>
        </w:rPr>
        <w:t xml:space="preserve"> In this way, she came to the conclusion that “</w:t>
      </w:r>
      <w:r w:rsidR="008C79C2" w:rsidRPr="008A425C">
        <w:rPr>
          <w:i/>
          <w:iCs/>
          <w:color w:val="000000" w:themeColor="text1"/>
          <w:sz w:val="28"/>
          <w:szCs w:val="28"/>
          <w:lang w:val="en-GB"/>
        </w:rPr>
        <w:t>the vague and abstract notion of the FET becomes concrete and it is arbitrator who-in the case of FET – breathes life into the standard</w:t>
      </w:r>
      <w:r w:rsidR="008C79C2" w:rsidRPr="001D1D88">
        <w:rPr>
          <w:color w:val="000000" w:themeColor="text1"/>
          <w:sz w:val="28"/>
          <w:szCs w:val="28"/>
          <w:lang w:val="en-GB"/>
        </w:rPr>
        <w:t>” [</w:t>
      </w:r>
      <w:r w:rsidR="003C7773">
        <w:rPr>
          <w:rFonts w:eastAsiaTheme="minorHAnsi"/>
          <w:sz w:val="28"/>
          <w:szCs w:val="28"/>
          <w:lang w:val="en-US" w:eastAsia="en-US"/>
        </w:rPr>
        <w:t>240</w:t>
      </w:r>
      <w:r w:rsidR="00615210" w:rsidRPr="001D1D88">
        <w:rPr>
          <w:rFonts w:eastAsiaTheme="minorHAnsi"/>
          <w:sz w:val="28"/>
          <w:szCs w:val="28"/>
          <w:lang w:val="en-US" w:eastAsia="en-US"/>
        </w:rPr>
        <w:t>, p. 132</w:t>
      </w:r>
      <w:r w:rsidR="008C79C2" w:rsidRPr="001D1D88">
        <w:rPr>
          <w:color w:val="000000" w:themeColor="text1"/>
          <w:sz w:val="28"/>
          <w:szCs w:val="28"/>
          <w:lang w:val="en-GB"/>
        </w:rPr>
        <w:t>].</w:t>
      </w:r>
      <w:r w:rsidR="00615210" w:rsidRPr="001D1D88">
        <w:rPr>
          <w:color w:val="000000" w:themeColor="text1"/>
          <w:sz w:val="28"/>
          <w:szCs w:val="28"/>
          <w:lang w:val="en-GB"/>
        </w:rPr>
        <w:t xml:space="preserve"> </w:t>
      </w:r>
      <w:r w:rsidR="008C79C2" w:rsidRPr="001D1D88">
        <w:rPr>
          <w:color w:val="000000" w:themeColor="text1"/>
          <w:sz w:val="28"/>
          <w:szCs w:val="28"/>
          <w:lang w:val="en-GB"/>
        </w:rPr>
        <w:t xml:space="preserve">Klager </w:t>
      </w:r>
      <w:r w:rsidR="00C707A4" w:rsidRPr="001D1D88">
        <w:rPr>
          <w:color w:val="000000" w:themeColor="text1"/>
          <w:sz w:val="28"/>
          <w:szCs w:val="28"/>
          <w:lang w:val="en-GB"/>
        </w:rPr>
        <w:t xml:space="preserve">R. </w:t>
      </w:r>
      <w:r w:rsidR="00D437B1" w:rsidRPr="001D1D88">
        <w:rPr>
          <w:color w:val="000000" w:themeColor="text1"/>
          <w:sz w:val="28"/>
          <w:szCs w:val="28"/>
          <w:lang w:val="en-GB"/>
        </w:rPr>
        <w:t xml:space="preserve">elaborated </w:t>
      </w:r>
      <w:r w:rsidR="00C707A4" w:rsidRPr="001D1D88">
        <w:rPr>
          <w:color w:val="000000" w:themeColor="text1"/>
          <w:sz w:val="28"/>
          <w:szCs w:val="28"/>
          <w:lang w:val="en-GB"/>
        </w:rPr>
        <w:t xml:space="preserve">on </w:t>
      </w:r>
      <w:r w:rsidR="0015645F" w:rsidRPr="001D1D88">
        <w:rPr>
          <w:color w:val="000000" w:themeColor="text1"/>
          <w:sz w:val="28"/>
          <w:szCs w:val="28"/>
          <w:lang w:val="en-GB"/>
        </w:rPr>
        <w:t>the view that the construction of the FET shall be a treaty obligation</w:t>
      </w:r>
      <w:r w:rsidR="00CC534F" w:rsidRPr="001D1D88">
        <w:rPr>
          <w:color w:val="000000" w:themeColor="text1"/>
          <w:sz w:val="28"/>
          <w:szCs w:val="28"/>
          <w:lang w:val="en-GB"/>
        </w:rPr>
        <w:t xml:space="preserve"> [</w:t>
      </w:r>
      <w:r w:rsidR="00615210" w:rsidRPr="001D1D88">
        <w:rPr>
          <w:color w:val="000000" w:themeColor="text1"/>
          <w:sz w:val="28"/>
          <w:szCs w:val="28"/>
          <w:lang w:val="en-GB"/>
        </w:rPr>
        <w:t>242, p. 319</w:t>
      </w:r>
      <w:r w:rsidR="00CC534F" w:rsidRPr="001D1D88">
        <w:rPr>
          <w:color w:val="000000" w:themeColor="text1"/>
          <w:sz w:val="28"/>
          <w:szCs w:val="28"/>
          <w:lang w:val="en-GB"/>
        </w:rPr>
        <w:t>]</w:t>
      </w:r>
      <w:r w:rsidR="00595241" w:rsidRPr="001D1D88">
        <w:rPr>
          <w:color w:val="000000" w:themeColor="text1"/>
          <w:sz w:val="28"/>
          <w:szCs w:val="28"/>
          <w:lang w:val="en-GB"/>
        </w:rPr>
        <w:t xml:space="preserve">. </w:t>
      </w:r>
      <w:r w:rsidR="00986FBE" w:rsidRPr="001D1D88">
        <w:rPr>
          <w:color w:val="000000" w:themeColor="text1"/>
          <w:sz w:val="28"/>
          <w:szCs w:val="28"/>
          <w:lang w:val="en-GB"/>
        </w:rPr>
        <w:t xml:space="preserve">He posits that it gives certainty </w:t>
      </w:r>
      <w:r w:rsidR="00483957" w:rsidRPr="001D1D88">
        <w:rPr>
          <w:color w:val="000000" w:themeColor="text1"/>
          <w:sz w:val="28"/>
          <w:szCs w:val="28"/>
          <w:lang w:val="en-GB"/>
        </w:rPr>
        <w:t xml:space="preserve">for States </w:t>
      </w:r>
      <w:r w:rsidR="003A18E9" w:rsidRPr="001D1D88">
        <w:rPr>
          <w:color w:val="000000" w:themeColor="text1"/>
          <w:sz w:val="28"/>
          <w:szCs w:val="28"/>
          <w:lang w:val="en-GB"/>
        </w:rPr>
        <w:t>since</w:t>
      </w:r>
      <w:r w:rsidR="0015645F" w:rsidRPr="001D1D88">
        <w:rPr>
          <w:color w:val="000000" w:themeColor="text1"/>
          <w:sz w:val="28"/>
          <w:szCs w:val="28"/>
          <w:lang w:val="en-GB"/>
        </w:rPr>
        <w:t xml:space="preserve"> the investment treaty norms as conventional norms represent a </w:t>
      </w:r>
      <w:r w:rsidR="0015645F" w:rsidRPr="002535BF">
        <w:rPr>
          <w:i/>
          <w:iCs/>
          <w:color w:val="000000" w:themeColor="text1"/>
          <w:sz w:val="28"/>
          <w:szCs w:val="28"/>
          <w:lang w:val="en-GB"/>
        </w:rPr>
        <w:t>lex specialis</w:t>
      </w:r>
      <w:r w:rsidR="0015645F" w:rsidRPr="001D1D88">
        <w:rPr>
          <w:color w:val="000000" w:themeColor="text1"/>
          <w:sz w:val="28"/>
          <w:szCs w:val="28"/>
          <w:lang w:val="en-GB"/>
        </w:rPr>
        <w:t xml:space="preserve"> </w:t>
      </w:r>
      <w:r w:rsidR="00DC533D" w:rsidRPr="001D1D88">
        <w:rPr>
          <w:color w:val="000000" w:themeColor="text1"/>
          <w:sz w:val="28"/>
          <w:szCs w:val="28"/>
          <w:lang w:val="en-GB"/>
        </w:rPr>
        <w:t xml:space="preserve">and </w:t>
      </w:r>
      <w:r w:rsidR="00986FBE" w:rsidRPr="001D1D88">
        <w:rPr>
          <w:color w:val="000000" w:themeColor="text1"/>
          <w:sz w:val="28"/>
          <w:szCs w:val="28"/>
          <w:lang w:val="en-GB"/>
        </w:rPr>
        <w:t xml:space="preserve">take precedence over arguments </w:t>
      </w:r>
      <w:r w:rsidR="00483957" w:rsidRPr="001D1D88">
        <w:rPr>
          <w:color w:val="000000" w:themeColor="text1"/>
          <w:sz w:val="28"/>
          <w:szCs w:val="28"/>
          <w:lang w:val="en-GB"/>
        </w:rPr>
        <w:t>derived from the more general norm [</w:t>
      </w:r>
      <w:r w:rsidR="00E54B06" w:rsidRPr="001D1D88">
        <w:rPr>
          <w:color w:val="000000" w:themeColor="text1"/>
          <w:sz w:val="28"/>
          <w:szCs w:val="28"/>
          <w:lang w:val="en-GB"/>
        </w:rPr>
        <w:t>242, p. 103</w:t>
      </w:r>
      <w:r w:rsidR="00483957" w:rsidRPr="001D1D88">
        <w:rPr>
          <w:color w:val="000000" w:themeColor="text1"/>
          <w:sz w:val="28"/>
          <w:szCs w:val="28"/>
          <w:lang w:val="en-GB"/>
        </w:rPr>
        <w:t>].</w:t>
      </w:r>
      <w:r w:rsidR="0042551E" w:rsidRPr="001D1D88">
        <w:rPr>
          <w:color w:val="000000" w:themeColor="text1"/>
          <w:sz w:val="28"/>
          <w:szCs w:val="28"/>
          <w:lang w:val="en-GB"/>
        </w:rPr>
        <w:t xml:space="preserve"> </w:t>
      </w:r>
      <w:r w:rsidR="0037768C" w:rsidRPr="001D1D88">
        <w:rPr>
          <w:color w:val="000000" w:themeColor="text1"/>
          <w:sz w:val="28"/>
          <w:szCs w:val="28"/>
        </w:rPr>
        <w:t xml:space="preserve">Another approach </w:t>
      </w:r>
      <w:r w:rsidR="00180229" w:rsidRPr="001D1D88">
        <w:rPr>
          <w:color w:val="000000" w:themeColor="text1"/>
          <w:sz w:val="28"/>
          <w:szCs w:val="28"/>
          <w:lang w:val="en-GB"/>
        </w:rPr>
        <w:t>to</w:t>
      </w:r>
      <w:r w:rsidR="0037768C" w:rsidRPr="001D1D88">
        <w:rPr>
          <w:color w:val="000000" w:themeColor="text1"/>
          <w:sz w:val="28"/>
          <w:szCs w:val="28"/>
        </w:rPr>
        <w:t xml:space="preserve"> understanding the nature of FET is a rule of law. Vandevelde </w:t>
      </w:r>
      <w:r w:rsidR="00C707A4" w:rsidRPr="001D1D88">
        <w:rPr>
          <w:color w:val="000000" w:themeColor="text1"/>
          <w:sz w:val="28"/>
          <w:szCs w:val="28"/>
          <w:lang w:val="en-GB"/>
        </w:rPr>
        <w:t xml:space="preserve">K. </w:t>
      </w:r>
      <w:r w:rsidR="0037768C" w:rsidRPr="001D1D88">
        <w:rPr>
          <w:color w:val="000000" w:themeColor="text1"/>
          <w:sz w:val="28"/>
          <w:szCs w:val="28"/>
        </w:rPr>
        <w:t xml:space="preserve">has elucidated </w:t>
      </w:r>
      <w:r w:rsidR="0037768C" w:rsidRPr="001D1D88">
        <w:rPr>
          <w:color w:val="000000" w:themeColor="text1"/>
          <w:sz w:val="28"/>
          <w:szCs w:val="28"/>
          <w:lang w:val="en-GB"/>
        </w:rPr>
        <w:t>this</w:t>
      </w:r>
      <w:r w:rsidR="0037768C" w:rsidRPr="001D1D88">
        <w:rPr>
          <w:color w:val="000000" w:themeColor="text1"/>
          <w:sz w:val="28"/>
          <w:szCs w:val="28"/>
        </w:rPr>
        <w:t xml:space="preserve"> view </w:t>
      </w:r>
      <w:r w:rsidR="00180229" w:rsidRPr="001D1D88">
        <w:rPr>
          <w:color w:val="000000" w:themeColor="text1"/>
          <w:sz w:val="28"/>
          <w:szCs w:val="28"/>
          <w:lang w:val="en-GB"/>
        </w:rPr>
        <w:t xml:space="preserve">by </w:t>
      </w:r>
      <w:r w:rsidR="0037768C" w:rsidRPr="001D1D88">
        <w:rPr>
          <w:color w:val="000000" w:themeColor="text1"/>
          <w:sz w:val="28"/>
          <w:szCs w:val="28"/>
        </w:rPr>
        <w:t xml:space="preserve">referring to </w:t>
      </w:r>
      <w:r w:rsidR="0037768C" w:rsidRPr="001D1D88">
        <w:rPr>
          <w:color w:val="000000" w:themeColor="text1"/>
          <w:sz w:val="28"/>
          <w:szCs w:val="28"/>
        </w:rPr>
        <w:lastRenderedPageBreak/>
        <w:t>individual BIT provisions being regarded as a reflection of the rule of law</w:t>
      </w:r>
      <w:r w:rsidR="00180229" w:rsidRPr="001D1D88">
        <w:rPr>
          <w:color w:val="000000" w:themeColor="text1"/>
          <w:sz w:val="28"/>
          <w:szCs w:val="28"/>
          <w:lang w:val="en-GB"/>
        </w:rPr>
        <w:t xml:space="preserve"> [</w:t>
      </w:r>
      <w:r w:rsidR="00E54B06" w:rsidRPr="001D1D88">
        <w:rPr>
          <w:color w:val="000000" w:themeColor="text1"/>
          <w:sz w:val="28"/>
          <w:szCs w:val="28"/>
          <w:lang w:val="en-GB"/>
        </w:rPr>
        <w:t>2</w:t>
      </w:r>
      <w:r w:rsidR="003C7773">
        <w:rPr>
          <w:color w:val="000000" w:themeColor="text1"/>
          <w:sz w:val="28"/>
          <w:szCs w:val="28"/>
          <w:lang w:val="en-GB"/>
        </w:rPr>
        <w:t>19</w:t>
      </w:r>
      <w:r w:rsidR="00E54B06" w:rsidRPr="001D1D88">
        <w:rPr>
          <w:color w:val="000000" w:themeColor="text1"/>
          <w:sz w:val="28"/>
          <w:szCs w:val="28"/>
          <w:lang w:val="en-GB"/>
        </w:rPr>
        <w:t>, p. 53</w:t>
      </w:r>
      <w:r w:rsidR="00180229" w:rsidRPr="001D1D88">
        <w:rPr>
          <w:color w:val="000000" w:themeColor="text1"/>
          <w:sz w:val="28"/>
          <w:szCs w:val="28"/>
          <w:lang w:val="en-GB"/>
        </w:rPr>
        <w:t>]</w:t>
      </w:r>
      <w:r w:rsidR="0037768C" w:rsidRPr="001D1D88">
        <w:rPr>
          <w:color w:val="000000" w:themeColor="text1"/>
          <w:sz w:val="28"/>
          <w:szCs w:val="28"/>
        </w:rPr>
        <w:t xml:space="preserve">. </w:t>
      </w:r>
      <w:r w:rsidR="00180229" w:rsidRPr="001D1D88">
        <w:rPr>
          <w:color w:val="000000" w:themeColor="text1"/>
          <w:sz w:val="28"/>
          <w:szCs w:val="28"/>
          <w:lang w:val="en-GB"/>
        </w:rPr>
        <w:t>He</w:t>
      </w:r>
      <w:r w:rsidR="0037768C" w:rsidRPr="001D1D88">
        <w:rPr>
          <w:color w:val="000000" w:themeColor="text1"/>
          <w:sz w:val="28"/>
          <w:szCs w:val="28"/>
        </w:rPr>
        <w:t xml:space="preserve"> explained </w:t>
      </w:r>
      <w:r w:rsidR="00180229" w:rsidRPr="001D1D88">
        <w:rPr>
          <w:color w:val="000000" w:themeColor="text1"/>
          <w:sz w:val="28"/>
          <w:szCs w:val="28"/>
          <w:lang w:val="en-GB"/>
        </w:rPr>
        <w:t xml:space="preserve">his view </w:t>
      </w:r>
      <w:r w:rsidR="0037768C" w:rsidRPr="001D1D88">
        <w:rPr>
          <w:color w:val="000000" w:themeColor="text1"/>
          <w:sz w:val="28"/>
          <w:szCs w:val="28"/>
        </w:rPr>
        <w:t>that BIT places obligations on the states to respect the rights of foreign investors</w:t>
      </w:r>
      <w:r w:rsidR="00180229" w:rsidRPr="001D1D88">
        <w:rPr>
          <w:color w:val="000000" w:themeColor="text1"/>
          <w:sz w:val="28"/>
          <w:szCs w:val="28"/>
          <w:lang w:val="en-GB"/>
        </w:rPr>
        <w:t xml:space="preserve"> and therefore the rule of law [</w:t>
      </w:r>
      <w:r w:rsidR="00E54B06" w:rsidRPr="001D1D88">
        <w:rPr>
          <w:color w:val="000000" w:themeColor="text1"/>
          <w:sz w:val="28"/>
          <w:szCs w:val="28"/>
          <w:lang w:val="en-GB"/>
        </w:rPr>
        <w:t>2</w:t>
      </w:r>
      <w:r w:rsidR="003C7773">
        <w:rPr>
          <w:color w:val="000000" w:themeColor="text1"/>
          <w:sz w:val="28"/>
          <w:szCs w:val="28"/>
          <w:lang w:val="en-GB"/>
        </w:rPr>
        <w:t>19</w:t>
      </w:r>
      <w:r w:rsidR="00E54B06" w:rsidRPr="001D1D88">
        <w:rPr>
          <w:color w:val="000000" w:themeColor="text1"/>
          <w:sz w:val="28"/>
          <w:szCs w:val="28"/>
          <w:lang w:val="en-GB"/>
        </w:rPr>
        <w:t>, p. 53</w:t>
      </w:r>
      <w:r w:rsidR="00180229" w:rsidRPr="001D1D88">
        <w:rPr>
          <w:color w:val="000000" w:themeColor="text1"/>
          <w:sz w:val="28"/>
          <w:szCs w:val="28"/>
          <w:lang w:val="en-GB"/>
        </w:rPr>
        <w:t xml:space="preserve">]. </w:t>
      </w:r>
      <w:r w:rsidR="00180229" w:rsidRPr="001D1D88">
        <w:rPr>
          <w:color w:val="000000" w:themeColor="text1"/>
          <w:sz w:val="28"/>
          <w:szCs w:val="28"/>
        </w:rPr>
        <w:t xml:space="preserve">Schill </w:t>
      </w:r>
      <w:r w:rsidR="008D7210" w:rsidRPr="001D1D88">
        <w:rPr>
          <w:color w:val="000000" w:themeColor="text1"/>
          <w:sz w:val="28"/>
          <w:szCs w:val="28"/>
          <w:lang w:val="en-GB"/>
        </w:rPr>
        <w:t xml:space="preserve">S. </w:t>
      </w:r>
      <w:r w:rsidR="00180229" w:rsidRPr="001D1D88">
        <w:rPr>
          <w:color w:val="000000" w:themeColor="text1"/>
          <w:sz w:val="28"/>
          <w:szCs w:val="28"/>
        </w:rPr>
        <w:t>has relied on a comparative public law approach to conceptualize the FET as a part of the rule of law</w:t>
      </w:r>
      <w:r w:rsidR="00E54B06" w:rsidRPr="001D1D88">
        <w:rPr>
          <w:color w:val="000000" w:themeColor="text1"/>
          <w:sz w:val="28"/>
          <w:szCs w:val="28"/>
          <w:lang w:val="en-GB"/>
        </w:rPr>
        <w:t xml:space="preserve"> [246, p. 154]</w:t>
      </w:r>
      <w:r w:rsidR="00180229" w:rsidRPr="001D1D88">
        <w:rPr>
          <w:color w:val="000000" w:themeColor="text1"/>
          <w:sz w:val="28"/>
          <w:szCs w:val="28"/>
        </w:rPr>
        <w:t xml:space="preserve">. </w:t>
      </w:r>
      <w:r w:rsidR="00470F06" w:rsidRPr="001D1D88">
        <w:rPr>
          <w:color w:val="000000" w:themeColor="text1"/>
          <w:sz w:val="28"/>
          <w:szCs w:val="28"/>
          <w:lang w:val="en-GB"/>
        </w:rPr>
        <w:t xml:space="preserve">For this </w:t>
      </w:r>
      <w:r w:rsidR="0015645F" w:rsidRPr="001D1D88">
        <w:rPr>
          <w:color w:val="000000" w:themeColor="text1"/>
          <w:sz w:val="28"/>
          <w:szCs w:val="28"/>
          <w:lang w:val="en-GB"/>
        </w:rPr>
        <w:t>purpose</w:t>
      </w:r>
      <w:r w:rsidR="00470F06" w:rsidRPr="001D1D88">
        <w:rPr>
          <w:color w:val="000000" w:themeColor="text1"/>
          <w:sz w:val="28"/>
          <w:szCs w:val="28"/>
          <w:lang w:val="en-GB"/>
        </w:rPr>
        <w:t xml:space="preserve">, </w:t>
      </w:r>
      <w:r w:rsidR="00470F06" w:rsidRPr="001D1D88">
        <w:rPr>
          <w:color w:val="000000" w:themeColor="text1"/>
          <w:sz w:val="28"/>
          <w:szCs w:val="28"/>
        </w:rPr>
        <w:t xml:space="preserve">Schill </w:t>
      </w:r>
      <w:r w:rsidR="008D7210" w:rsidRPr="001D1D88">
        <w:rPr>
          <w:color w:val="000000" w:themeColor="text1"/>
          <w:sz w:val="28"/>
          <w:szCs w:val="28"/>
          <w:lang w:val="en-GB"/>
        </w:rPr>
        <w:t xml:space="preserve">S. </w:t>
      </w:r>
      <w:r w:rsidR="00470F06" w:rsidRPr="001D1D88">
        <w:rPr>
          <w:color w:val="000000" w:themeColor="text1"/>
          <w:sz w:val="28"/>
          <w:szCs w:val="28"/>
        </w:rPr>
        <w:t>has proposed to implement the approaches of the jurisprudence of</w:t>
      </w:r>
      <w:r w:rsidR="009F5E99" w:rsidRPr="001D1D88">
        <w:rPr>
          <w:color w:val="000000" w:themeColor="text1"/>
          <w:sz w:val="28"/>
          <w:szCs w:val="28"/>
          <w:lang w:val="en-GB"/>
        </w:rPr>
        <w:t xml:space="preserve"> the </w:t>
      </w:r>
      <w:r w:rsidR="00470F06" w:rsidRPr="001D1D88">
        <w:rPr>
          <w:color w:val="000000" w:themeColor="text1"/>
          <w:sz w:val="28"/>
          <w:szCs w:val="28"/>
        </w:rPr>
        <w:t>ECtHR and domestic law in the interpretation of the FET</w:t>
      </w:r>
      <w:r w:rsidR="00023FBE" w:rsidRPr="001D1D88">
        <w:rPr>
          <w:color w:val="000000" w:themeColor="text1"/>
          <w:sz w:val="28"/>
          <w:szCs w:val="28"/>
          <w:lang w:val="en-GB"/>
        </w:rPr>
        <w:t xml:space="preserve"> [246, p. 175]</w:t>
      </w:r>
      <w:r w:rsidR="00470F06" w:rsidRPr="001D1D88">
        <w:rPr>
          <w:color w:val="000000" w:themeColor="text1"/>
          <w:sz w:val="28"/>
          <w:szCs w:val="28"/>
        </w:rPr>
        <w:t>.</w:t>
      </w:r>
      <w:r w:rsidR="00E52153" w:rsidRPr="001D1D88">
        <w:rPr>
          <w:color w:val="000000" w:themeColor="text1"/>
          <w:sz w:val="28"/>
          <w:szCs w:val="28"/>
          <w:lang w:val="en-GB"/>
        </w:rPr>
        <w:t xml:space="preserve"> I</w:t>
      </w:r>
      <w:r w:rsidR="00E52153" w:rsidRPr="001D1D88">
        <w:rPr>
          <w:color w:val="000000" w:themeColor="text1"/>
          <w:sz w:val="28"/>
          <w:szCs w:val="28"/>
        </w:rPr>
        <w:t xml:space="preserve">t is clear that </w:t>
      </w:r>
      <w:r w:rsidR="00E52153" w:rsidRPr="001D1D88">
        <w:rPr>
          <w:color w:val="000000" w:themeColor="text1"/>
          <w:sz w:val="28"/>
          <w:szCs w:val="28"/>
          <w:lang w:val="en-GB"/>
        </w:rPr>
        <w:t>Vandevelde</w:t>
      </w:r>
      <w:r w:rsidR="008D7210" w:rsidRPr="001D1D88">
        <w:rPr>
          <w:color w:val="000000" w:themeColor="text1"/>
          <w:sz w:val="28"/>
          <w:szCs w:val="28"/>
          <w:lang w:val="en-GB"/>
        </w:rPr>
        <w:t xml:space="preserve"> K.</w:t>
      </w:r>
      <w:r w:rsidR="00E52153" w:rsidRPr="001D1D88">
        <w:rPr>
          <w:color w:val="000000" w:themeColor="text1"/>
          <w:sz w:val="28"/>
          <w:szCs w:val="28"/>
          <w:lang w:val="en-GB"/>
        </w:rPr>
        <w:t xml:space="preserve"> and Schill </w:t>
      </w:r>
      <w:r w:rsidR="008D7210" w:rsidRPr="001D1D88">
        <w:rPr>
          <w:color w:val="000000" w:themeColor="text1"/>
          <w:sz w:val="28"/>
          <w:szCs w:val="28"/>
          <w:lang w:val="en-GB"/>
        </w:rPr>
        <w:t xml:space="preserve">S. </w:t>
      </w:r>
      <w:r w:rsidR="00E52153" w:rsidRPr="001D1D88">
        <w:rPr>
          <w:color w:val="000000" w:themeColor="text1"/>
          <w:sz w:val="28"/>
          <w:szCs w:val="28"/>
        </w:rPr>
        <w:t>have attempted to facilitate the interpretation of the FET and conceptualize the FET theory</w:t>
      </w:r>
      <w:r w:rsidR="00212DD0">
        <w:rPr>
          <w:color w:val="000000" w:themeColor="text1"/>
          <w:sz w:val="28"/>
          <w:szCs w:val="28"/>
          <w:lang w:val="en-GB"/>
        </w:rPr>
        <w:t xml:space="preserve"> [</w:t>
      </w:r>
      <w:r w:rsidR="003C7773">
        <w:rPr>
          <w:color w:val="000000" w:themeColor="text1"/>
          <w:sz w:val="28"/>
          <w:szCs w:val="28"/>
          <w:lang w:val="en-GB"/>
        </w:rPr>
        <w:t>6</w:t>
      </w:r>
      <w:r w:rsidR="00212DD0">
        <w:rPr>
          <w:color w:val="000000" w:themeColor="text1"/>
          <w:sz w:val="28"/>
          <w:szCs w:val="28"/>
          <w:lang w:val="en-GB"/>
        </w:rPr>
        <w:t>, p.2; 2</w:t>
      </w:r>
      <w:r w:rsidR="003C7773">
        <w:rPr>
          <w:color w:val="000000" w:themeColor="text1"/>
          <w:sz w:val="28"/>
          <w:szCs w:val="28"/>
          <w:lang w:val="en-GB"/>
        </w:rPr>
        <w:t>19</w:t>
      </w:r>
      <w:r w:rsidR="00212DD0">
        <w:rPr>
          <w:color w:val="000000" w:themeColor="text1"/>
          <w:sz w:val="28"/>
          <w:szCs w:val="28"/>
          <w:lang w:val="en-GB"/>
        </w:rPr>
        <w:t>; 246]</w:t>
      </w:r>
      <w:r w:rsidR="00E52153" w:rsidRPr="001D1D88">
        <w:rPr>
          <w:color w:val="000000" w:themeColor="text1"/>
          <w:sz w:val="28"/>
          <w:szCs w:val="28"/>
        </w:rPr>
        <w:t>. However, linking the FET to the rule of law appears to have not yet found a solid basis and it is still at an immature stage</w:t>
      </w:r>
      <w:r w:rsidR="009311D9">
        <w:rPr>
          <w:color w:val="000000" w:themeColor="text1"/>
          <w:sz w:val="28"/>
          <w:szCs w:val="28"/>
          <w:lang w:val="en-GB"/>
        </w:rPr>
        <w:t xml:space="preserve"> [</w:t>
      </w:r>
      <w:r w:rsidR="003C7773">
        <w:rPr>
          <w:color w:val="000000" w:themeColor="text1"/>
          <w:sz w:val="28"/>
          <w:szCs w:val="28"/>
          <w:lang w:val="en-GB"/>
        </w:rPr>
        <w:t>6</w:t>
      </w:r>
      <w:r w:rsidR="009311D9">
        <w:rPr>
          <w:color w:val="000000" w:themeColor="text1"/>
          <w:sz w:val="28"/>
          <w:szCs w:val="28"/>
          <w:lang w:val="en-GB"/>
        </w:rPr>
        <w:t>, p.2]</w:t>
      </w:r>
      <w:r w:rsidR="00E52153" w:rsidRPr="001D1D88">
        <w:rPr>
          <w:color w:val="000000" w:themeColor="text1"/>
          <w:sz w:val="28"/>
          <w:szCs w:val="28"/>
          <w:lang w:val="en-GB"/>
        </w:rPr>
        <w:t xml:space="preserve">. Because </w:t>
      </w:r>
      <w:r w:rsidR="00E52153" w:rsidRPr="001D1D88">
        <w:rPr>
          <w:color w:val="000000" w:themeColor="text1"/>
          <w:sz w:val="28"/>
          <w:szCs w:val="28"/>
        </w:rPr>
        <w:t xml:space="preserve">there is no single approach </w:t>
      </w:r>
      <w:r w:rsidR="007A3DB0" w:rsidRPr="001D1D88">
        <w:rPr>
          <w:color w:val="000000" w:themeColor="text1"/>
          <w:sz w:val="28"/>
          <w:szCs w:val="28"/>
          <w:lang w:val="en-GB"/>
        </w:rPr>
        <w:t>to</w:t>
      </w:r>
      <w:r w:rsidR="00E52153" w:rsidRPr="001D1D88">
        <w:rPr>
          <w:color w:val="000000" w:themeColor="text1"/>
          <w:sz w:val="28"/>
          <w:szCs w:val="28"/>
        </w:rPr>
        <w:t xml:space="preserve"> understanding the rule of law and what the rule of law requires. The rule of law is itself a heavily contested topic in international law</w:t>
      </w:r>
      <w:r w:rsidR="00E52153" w:rsidRPr="001D1D88">
        <w:rPr>
          <w:color w:val="000000" w:themeColor="text1"/>
          <w:sz w:val="28"/>
          <w:szCs w:val="28"/>
          <w:lang w:val="en-GB"/>
        </w:rPr>
        <w:t xml:space="preserve"> [</w:t>
      </w:r>
      <w:r w:rsidR="00C624FB" w:rsidRPr="001D1D88">
        <w:rPr>
          <w:color w:val="000000" w:themeColor="text1"/>
          <w:sz w:val="28"/>
          <w:szCs w:val="28"/>
          <w:lang w:val="en-GB"/>
        </w:rPr>
        <w:t>247</w:t>
      </w:r>
      <w:r w:rsidR="00E52153" w:rsidRPr="001D1D88">
        <w:rPr>
          <w:color w:val="000000" w:themeColor="text1"/>
          <w:sz w:val="28"/>
          <w:szCs w:val="28"/>
          <w:lang w:val="en-GB"/>
        </w:rPr>
        <w:t>]</w:t>
      </w:r>
      <w:r w:rsidR="00E52153" w:rsidRPr="001D1D88">
        <w:rPr>
          <w:color w:val="000000" w:themeColor="text1"/>
          <w:sz w:val="28"/>
          <w:szCs w:val="28"/>
        </w:rPr>
        <w:t>.</w:t>
      </w:r>
    </w:p>
    <w:p w14:paraId="1040FFF3" w14:textId="0DF4FCB2" w:rsidR="00A43C37" w:rsidRPr="001D1D88" w:rsidRDefault="00FB6B3F" w:rsidP="0040109F">
      <w:pPr>
        <w:tabs>
          <w:tab w:val="left" w:pos="142"/>
          <w:tab w:val="left" w:pos="1459"/>
        </w:tabs>
        <w:ind w:firstLine="567"/>
        <w:jc w:val="both"/>
        <w:rPr>
          <w:color w:val="000000" w:themeColor="text1"/>
          <w:sz w:val="28"/>
          <w:szCs w:val="28"/>
        </w:rPr>
      </w:pPr>
      <w:r w:rsidRPr="001D1D88">
        <w:rPr>
          <w:color w:val="000000" w:themeColor="text1"/>
          <w:sz w:val="28"/>
          <w:szCs w:val="28"/>
          <w:lang w:val="en-US"/>
        </w:rPr>
        <w:t xml:space="preserve">Moreover, </w:t>
      </w:r>
      <w:r w:rsidR="00795A51" w:rsidRPr="001D1D88">
        <w:rPr>
          <w:color w:val="000000" w:themeColor="text1"/>
          <w:sz w:val="28"/>
          <w:szCs w:val="28"/>
          <w:lang w:val="en-US"/>
        </w:rPr>
        <w:t>Diehl</w:t>
      </w:r>
      <w:r w:rsidR="008D7210" w:rsidRPr="001D1D88">
        <w:rPr>
          <w:color w:val="000000" w:themeColor="text1"/>
          <w:sz w:val="28"/>
          <w:szCs w:val="28"/>
          <w:lang w:val="en-US"/>
        </w:rPr>
        <w:t xml:space="preserve"> A.</w:t>
      </w:r>
      <w:r w:rsidR="00795A51" w:rsidRPr="001D1D88">
        <w:rPr>
          <w:color w:val="000000" w:themeColor="text1"/>
          <w:sz w:val="28"/>
          <w:szCs w:val="28"/>
          <w:lang w:val="en-US"/>
        </w:rPr>
        <w:t xml:space="preserve"> and Tudor </w:t>
      </w:r>
      <w:r w:rsidR="008D7210" w:rsidRPr="001D1D88">
        <w:rPr>
          <w:color w:val="000000" w:themeColor="text1"/>
          <w:sz w:val="28"/>
          <w:szCs w:val="28"/>
          <w:lang w:val="en-US"/>
        </w:rPr>
        <w:t xml:space="preserve">I. </w:t>
      </w:r>
      <w:r w:rsidR="005352AF" w:rsidRPr="001D1D88">
        <w:rPr>
          <w:color w:val="000000" w:themeColor="text1"/>
          <w:sz w:val="28"/>
          <w:szCs w:val="28"/>
          <w:lang w:val="en-US"/>
        </w:rPr>
        <w:t>held a standpoint</w:t>
      </w:r>
      <w:r w:rsidR="00B93A3D" w:rsidRPr="001D1D88">
        <w:rPr>
          <w:color w:val="000000" w:themeColor="text1"/>
          <w:sz w:val="28"/>
          <w:szCs w:val="28"/>
          <w:lang w:val="en-US"/>
        </w:rPr>
        <w:t xml:space="preserve"> that </w:t>
      </w:r>
      <w:r w:rsidR="00B93A3D" w:rsidRPr="001D1D88">
        <w:rPr>
          <w:color w:val="000000" w:themeColor="text1"/>
          <w:sz w:val="28"/>
          <w:szCs w:val="28"/>
        </w:rPr>
        <w:t>FET has</w:t>
      </w:r>
      <w:r w:rsidR="005352AF" w:rsidRPr="001D1D88">
        <w:rPr>
          <w:color w:val="000000" w:themeColor="text1"/>
          <w:sz w:val="28"/>
          <w:szCs w:val="28"/>
          <w:lang w:val="en-GB"/>
        </w:rPr>
        <w:t xml:space="preserve"> effectively</w:t>
      </w:r>
      <w:r w:rsidR="00B93A3D" w:rsidRPr="001D1D88">
        <w:rPr>
          <w:color w:val="000000" w:themeColor="text1"/>
          <w:sz w:val="28"/>
          <w:szCs w:val="28"/>
        </w:rPr>
        <w:t xml:space="preserve"> become a part of CIL</w:t>
      </w:r>
      <w:r w:rsidR="00B93A3D" w:rsidRPr="001D1D88">
        <w:rPr>
          <w:color w:val="000000" w:themeColor="text1"/>
          <w:sz w:val="28"/>
          <w:szCs w:val="28"/>
          <w:lang w:val="en-GB"/>
        </w:rPr>
        <w:t xml:space="preserve"> [</w:t>
      </w:r>
      <w:r w:rsidR="003C7773">
        <w:rPr>
          <w:color w:val="000000" w:themeColor="text1"/>
          <w:sz w:val="28"/>
          <w:szCs w:val="28"/>
          <w:lang w:val="en-GB"/>
        </w:rPr>
        <w:t>240</w:t>
      </w:r>
      <w:r w:rsidRPr="001D1D88">
        <w:rPr>
          <w:color w:val="000000" w:themeColor="text1"/>
          <w:sz w:val="28"/>
          <w:szCs w:val="28"/>
          <w:lang w:val="en-GB"/>
        </w:rPr>
        <w:t xml:space="preserve">, p. 53-84; </w:t>
      </w:r>
      <w:r w:rsidR="007A3DB0" w:rsidRPr="001D1D88">
        <w:rPr>
          <w:color w:val="000000" w:themeColor="text1"/>
          <w:sz w:val="28"/>
          <w:szCs w:val="28"/>
          <w:lang w:val="en-GB"/>
        </w:rPr>
        <w:t xml:space="preserve">248, p. </w:t>
      </w:r>
      <w:r w:rsidR="007A3DB0" w:rsidRPr="001D1D88">
        <w:rPr>
          <w:rFonts w:eastAsiaTheme="minorHAnsi"/>
          <w:sz w:val="28"/>
          <w:szCs w:val="28"/>
          <w:lang w:val="en-US"/>
        </w:rPr>
        <w:t>10–11, 125–153, 175–179</w:t>
      </w:r>
      <w:r w:rsidR="00B93A3D" w:rsidRPr="001D1D88">
        <w:rPr>
          <w:color w:val="000000" w:themeColor="text1"/>
          <w:sz w:val="28"/>
          <w:szCs w:val="28"/>
          <w:lang w:val="en-GB"/>
        </w:rPr>
        <w:t>]</w:t>
      </w:r>
      <w:r w:rsidR="00B93A3D" w:rsidRPr="001D1D88">
        <w:rPr>
          <w:color w:val="000000" w:themeColor="text1"/>
          <w:sz w:val="28"/>
          <w:szCs w:val="28"/>
        </w:rPr>
        <w:t>.</w:t>
      </w:r>
      <w:r w:rsidR="00B93A3D" w:rsidRPr="001D1D88">
        <w:rPr>
          <w:color w:val="000000" w:themeColor="text1"/>
          <w:sz w:val="28"/>
          <w:szCs w:val="28"/>
          <w:lang w:val="en-GB"/>
        </w:rPr>
        <w:t xml:space="preserve"> </w:t>
      </w:r>
      <w:r w:rsidR="00B93A3D" w:rsidRPr="001D1D88">
        <w:rPr>
          <w:rFonts w:eastAsiaTheme="minorHAnsi"/>
          <w:color w:val="000000" w:themeColor="text1"/>
          <w:sz w:val="28"/>
          <w:szCs w:val="28"/>
          <w:lang w:val="en-GB" w:eastAsia="en-US"/>
        </w:rPr>
        <w:t>S</w:t>
      </w:r>
      <w:r w:rsidR="00B93A3D" w:rsidRPr="001D1D88">
        <w:rPr>
          <w:rFonts w:eastAsiaTheme="minorHAnsi"/>
          <w:color w:val="000000" w:themeColor="text1"/>
          <w:sz w:val="28"/>
          <w:szCs w:val="28"/>
          <w:lang w:val="en-US" w:eastAsia="en-US"/>
        </w:rPr>
        <w:t xml:space="preserve">ome tribunals have supported this </w:t>
      </w:r>
      <w:r w:rsidR="001F134E" w:rsidRPr="001D1D88">
        <w:rPr>
          <w:rFonts w:eastAsiaTheme="minorHAnsi"/>
          <w:color w:val="000000" w:themeColor="text1"/>
          <w:sz w:val="28"/>
          <w:szCs w:val="28"/>
          <w:lang w:val="en-US" w:eastAsia="en-US"/>
        </w:rPr>
        <w:t>standpoint</w:t>
      </w:r>
      <w:r w:rsidR="00B93A3D" w:rsidRPr="001D1D88">
        <w:rPr>
          <w:rFonts w:eastAsiaTheme="minorHAnsi"/>
          <w:color w:val="000000" w:themeColor="text1"/>
          <w:sz w:val="28"/>
          <w:szCs w:val="28"/>
          <w:lang w:val="en-US" w:eastAsia="en-US"/>
        </w:rPr>
        <w:t xml:space="preserve"> which considers that BIT has transformed the FET</w:t>
      </w:r>
      <w:r w:rsidR="00B93A3D" w:rsidRPr="001D1D88">
        <w:rPr>
          <w:color w:val="000000" w:themeColor="text1"/>
          <w:sz w:val="28"/>
          <w:szCs w:val="28"/>
          <w:lang w:val="en-US"/>
        </w:rPr>
        <w:t xml:space="preserve"> </w:t>
      </w:r>
      <w:r w:rsidR="00B93A3D" w:rsidRPr="001D1D88">
        <w:rPr>
          <w:rFonts w:eastAsiaTheme="minorHAnsi"/>
          <w:color w:val="000000" w:themeColor="text1"/>
          <w:sz w:val="28"/>
          <w:szCs w:val="28"/>
          <w:lang w:val="en-US" w:eastAsia="en-US"/>
        </w:rPr>
        <w:t xml:space="preserve">into CIL </w:t>
      </w:r>
      <w:r w:rsidR="00B93A3D" w:rsidRPr="001D1D88">
        <w:rPr>
          <w:color w:val="000000" w:themeColor="text1"/>
          <w:sz w:val="28"/>
          <w:szCs w:val="28"/>
          <w:lang w:val="en-GB"/>
        </w:rPr>
        <w:t>[</w:t>
      </w:r>
      <w:r w:rsidR="00C93115" w:rsidRPr="001D1D88">
        <w:rPr>
          <w:color w:val="000000" w:themeColor="text1"/>
          <w:sz w:val="28"/>
          <w:szCs w:val="28"/>
          <w:lang w:val="en-GB"/>
        </w:rPr>
        <w:t>249, para 62; 250, para 125</w:t>
      </w:r>
      <w:r w:rsidR="009357AC" w:rsidRPr="001D1D88">
        <w:rPr>
          <w:color w:val="000000" w:themeColor="text1"/>
          <w:sz w:val="28"/>
          <w:szCs w:val="28"/>
          <w:lang w:val="en-GB"/>
        </w:rPr>
        <w:t>; 251, para 210</w:t>
      </w:r>
      <w:r w:rsidR="00B93A3D" w:rsidRPr="001D1D88">
        <w:rPr>
          <w:color w:val="000000" w:themeColor="text1"/>
          <w:sz w:val="28"/>
          <w:szCs w:val="28"/>
          <w:lang w:val="en-GB"/>
        </w:rPr>
        <w:t>]</w:t>
      </w:r>
      <w:r w:rsidR="00B93A3D" w:rsidRPr="001D1D88">
        <w:rPr>
          <w:rFonts w:eastAsiaTheme="minorHAnsi"/>
          <w:color w:val="000000" w:themeColor="text1"/>
          <w:sz w:val="28"/>
          <w:szCs w:val="28"/>
          <w:lang w:eastAsia="en-US"/>
        </w:rPr>
        <w:t>. Diehl</w:t>
      </w:r>
      <w:r w:rsidR="005F13B9" w:rsidRPr="001D1D88">
        <w:rPr>
          <w:rFonts w:eastAsiaTheme="minorHAnsi"/>
          <w:color w:val="000000" w:themeColor="text1"/>
          <w:sz w:val="28"/>
          <w:szCs w:val="28"/>
          <w:lang w:val="en-GB" w:eastAsia="en-US"/>
        </w:rPr>
        <w:t xml:space="preserve"> A.</w:t>
      </w:r>
      <w:r w:rsidR="00B93A3D" w:rsidRPr="001D1D88">
        <w:rPr>
          <w:rFonts w:eastAsiaTheme="minorHAnsi"/>
          <w:color w:val="000000" w:themeColor="text1"/>
          <w:sz w:val="28"/>
          <w:szCs w:val="28"/>
          <w:lang w:eastAsia="en-US"/>
        </w:rPr>
        <w:t xml:space="preserve"> argues that FET </w:t>
      </w:r>
      <w:r w:rsidR="001F134E" w:rsidRPr="001D1D88">
        <w:rPr>
          <w:rFonts w:eastAsiaTheme="minorHAnsi"/>
          <w:color w:val="000000" w:themeColor="text1"/>
          <w:sz w:val="28"/>
          <w:szCs w:val="28"/>
          <w:lang w:val="en-GB" w:eastAsia="en-US"/>
        </w:rPr>
        <w:t>should also</w:t>
      </w:r>
      <w:r w:rsidR="00B93A3D" w:rsidRPr="001D1D88">
        <w:rPr>
          <w:rFonts w:eastAsiaTheme="minorHAnsi"/>
          <w:color w:val="000000" w:themeColor="text1"/>
          <w:sz w:val="28"/>
          <w:szCs w:val="28"/>
          <w:lang w:eastAsia="en-US"/>
        </w:rPr>
        <w:t xml:space="preserve"> be </w:t>
      </w:r>
      <w:r w:rsidR="00B93A3D" w:rsidRPr="001D1D88">
        <w:rPr>
          <w:rFonts w:eastAsiaTheme="minorHAnsi"/>
          <w:color w:val="000000" w:themeColor="text1"/>
          <w:sz w:val="28"/>
          <w:szCs w:val="28"/>
          <w:lang w:val="en-GB" w:eastAsia="en-US"/>
        </w:rPr>
        <w:t>acknowledged</w:t>
      </w:r>
      <w:r w:rsidR="00B93A3D" w:rsidRPr="001D1D88">
        <w:rPr>
          <w:rFonts w:eastAsiaTheme="minorHAnsi"/>
          <w:color w:val="000000" w:themeColor="text1"/>
          <w:sz w:val="28"/>
          <w:szCs w:val="28"/>
          <w:lang w:eastAsia="en-US"/>
        </w:rPr>
        <w:t xml:space="preserve"> as a </w:t>
      </w:r>
      <w:r w:rsidR="00D93643">
        <w:rPr>
          <w:rFonts w:eastAsiaTheme="minorHAnsi"/>
          <w:color w:val="000000" w:themeColor="text1"/>
          <w:sz w:val="28"/>
          <w:szCs w:val="28"/>
          <w:lang w:val="en-GB" w:eastAsia="en-US"/>
        </w:rPr>
        <w:t>GPL</w:t>
      </w:r>
      <w:r w:rsidR="00B93A3D" w:rsidRPr="001D1D88">
        <w:rPr>
          <w:rFonts w:eastAsiaTheme="minorHAnsi"/>
          <w:color w:val="000000" w:themeColor="text1"/>
          <w:sz w:val="28"/>
          <w:szCs w:val="28"/>
          <w:lang w:val="en-GB" w:eastAsia="en-US"/>
        </w:rPr>
        <w:t xml:space="preserve"> </w:t>
      </w:r>
      <w:r w:rsidR="00B93A3D" w:rsidRPr="001D1D88">
        <w:rPr>
          <w:color w:val="000000" w:themeColor="text1"/>
          <w:sz w:val="28"/>
          <w:szCs w:val="28"/>
          <w:lang w:val="en-GB"/>
        </w:rPr>
        <w:t>[</w:t>
      </w:r>
      <w:r w:rsidR="004C1B93" w:rsidRPr="001D1D88">
        <w:rPr>
          <w:color w:val="000000" w:themeColor="text1"/>
          <w:sz w:val="28"/>
          <w:szCs w:val="28"/>
          <w:lang w:val="en-GB"/>
        </w:rPr>
        <w:t>248</w:t>
      </w:r>
      <w:r w:rsidR="00B93A3D" w:rsidRPr="001D1D88">
        <w:rPr>
          <w:color w:val="000000" w:themeColor="text1"/>
          <w:sz w:val="28"/>
          <w:szCs w:val="28"/>
          <w:lang w:val="en-GB"/>
        </w:rPr>
        <w:t>, p. 10-11, 125-153, 175-179]</w:t>
      </w:r>
      <w:r w:rsidR="00B93A3D" w:rsidRPr="001D1D88">
        <w:rPr>
          <w:rFonts w:eastAsiaTheme="minorHAnsi"/>
          <w:color w:val="000000" w:themeColor="text1"/>
          <w:sz w:val="28"/>
          <w:szCs w:val="28"/>
          <w:lang w:eastAsia="en-US"/>
        </w:rPr>
        <w:t>.</w:t>
      </w:r>
      <w:r w:rsidR="004C1B93" w:rsidRPr="001D1D88">
        <w:rPr>
          <w:color w:val="000000" w:themeColor="text1"/>
          <w:sz w:val="28"/>
          <w:szCs w:val="28"/>
          <w:lang w:val="en-GB"/>
        </w:rPr>
        <w:t xml:space="preserve"> </w:t>
      </w:r>
      <w:r w:rsidR="00795A51" w:rsidRPr="001D1D88">
        <w:rPr>
          <w:color w:val="000000" w:themeColor="text1"/>
          <w:sz w:val="28"/>
          <w:szCs w:val="28"/>
          <w:lang w:val="en-GB"/>
        </w:rPr>
        <w:t>V</w:t>
      </w:r>
      <w:r w:rsidR="00825C16" w:rsidRPr="001D1D88">
        <w:rPr>
          <w:color w:val="000000" w:themeColor="text1"/>
          <w:sz w:val="28"/>
          <w:szCs w:val="28"/>
          <w:lang w:val="en-GB"/>
        </w:rPr>
        <w:t>a</w:t>
      </w:r>
      <w:r w:rsidR="00795A51" w:rsidRPr="001D1D88">
        <w:rPr>
          <w:color w:val="000000" w:themeColor="text1"/>
          <w:sz w:val="28"/>
          <w:szCs w:val="28"/>
          <w:lang w:val="en-GB"/>
        </w:rPr>
        <w:t>sciann</w:t>
      </w:r>
      <w:r w:rsidR="00825C16" w:rsidRPr="001D1D88">
        <w:rPr>
          <w:color w:val="000000" w:themeColor="text1"/>
          <w:sz w:val="28"/>
          <w:szCs w:val="28"/>
          <w:lang w:val="en-GB"/>
        </w:rPr>
        <w:t>ie</w:t>
      </w:r>
      <w:r w:rsidR="00795A51" w:rsidRPr="001D1D88">
        <w:rPr>
          <w:rFonts w:eastAsiaTheme="minorHAnsi"/>
          <w:color w:val="000000" w:themeColor="text1"/>
          <w:sz w:val="28"/>
          <w:szCs w:val="28"/>
          <w:lang w:val="en-GB" w:eastAsia="en-US"/>
        </w:rPr>
        <w:t xml:space="preserve"> </w:t>
      </w:r>
      <w:r w:rsidR="005F13B9" w:rsidRPr="001D1D88">
        <w:rPr>
          <w:rFonts w:eastAsiaTheme="minorHAnsi"/>
          <w:color w:val="000000" w:themeColor="text1"/>
          <w:sz w:val="28"/>
          <w:szCs w:val="28"/>
          <w:lang w:val="en-GB" w:eastAsia="en-US"/>
        </w:rPr>
        <w:t xml:space="preserve">K. </w:t>
      </w:r>
      <w:r w:rsidR="00795A51" w:rsidRPr="001D1D88">
        <w:rPr>
          <w:rFonts w:eastAsiaTheme="minorHAnsi"/>
          <w:color w:val="000000" w:themeColor="text1"/>
          <w:sz w:val="28"/>
          <w:szCs w:val="28"/>
          <w:lang w:val="en-GB" w:eastAsia="en-US"/>
        </w:rPr>
        <w:t xml:space="preserve">and </w:t>
      </w:r>
      <w:r w:rsidR="00795A51" w:rsidRPr="001D1D88">
        <w:rPr>
          <w:sz w:val="28"/>
          <w:szCs w:val="28"/>
          <w:lang w:val="en-US"/>
        </w:rPr>
        <w:t>S</w:t>
      </w:r>
      <w:r w:rsidR="00825C16" w:rsidRPr="001D1D88">
        <w:rPr>
          <w:sz w:val="28"/>
          <w:szCs w:val="28"/>
          <w:lang w:val="en-GB"/>
        </w:rPr>
        <w:t>o</w:t>
      </w:r>
      <w:r w:rsidR="00795A51" w:rsidRPr="001D1D88">
        <w:rPr>
          <w:sz w:val="28"/>
          <w:szCs w:val="28"/>
          <w:lang w:val="en-US"/>
        </w:rPr>
        <w:t>rn</w:t>
      </w:r>
      <w:r w:rsidR="00825C16" w:rsidRPr="001D1D88">
        <w:rPr>
          <w:sz w:val="28"/>
          <w:szCs w:val="28"/>
          <w:lang w:val="en-GB"/>
        </w:rPr>
        <w:t>a</w:t>
      </w:r>
      <w:r w:rsidR="00795A51" w:rsidRPr="001D1D88">
        <w:rPr>
          <w:sz w:val="28"/>
          <w:szCs w:val="28"/>
          <w:lang w:val="en-US"/>
        </w:rPr>
        <w:t>r</w:t>
      </w:r>
      <w:r w:rsidR="00825C16" w:rsidRPr="001D1D88">
        <w:rPr>
          <w:sz w:val="28"/>
          <w:szCs w:val="28"/>
          <w:lang w:val="en-GB"/>
        </w:rPr>
        <w:t>a</w:t>
      </w:r>
      <w:r w:rsidR="00795A51" w:rsidRPr="001D1D88">
        <w:rPr>
          <w:sz w:val="28"/>
          <w:szCs w:val="28"/>
          <w:lang w:val="en-US"/>
        </w:rPr>
        <w:t>j</w:t>
      </w:r>
      <w:r w:rsidR="00825C16" w:rsidRPr="001D1D88">
        <w:rPr>
          <w:sz w:val="28"/>
          <w:szCs w:val="28"/>
          <w:lang w:val="en-GB"/>
        </w:rPr>
        <w:t>a</w:t>
      </w:r>
      <w:r w:rsidR="00795A51" w:rsidRPr="001D1D88">
        <w:rPr>
          <w:sz w:val="28"/>
          <w:szCs w:val="28"/>
          <w:lang w:val="en-US"/>
        </w:rPr>
        <w:t>h</w:t>
      </w:r>
      <w:r w:rsidR="005F13B9" w:rsidRPr="001D1D88">
        <w:rPr>
          <w:sz w:val="28"/>
          <w:szCs w:val="28"/>
          <w:lang w:val="en-US"/>
        </w:rPr>
        <w:t xml:space="preserve"> M.</w:t>
      </w:r>
      <w:r w:rsidR="00795A51" w:rsidRPr="001D1D88">
        <w:rPr>
          <w:rFonts w:eastAsiaTheme="minorHAnsi"/>
          <w:color w:val="000000" w:themeColor="text1"/>
          <w:sz w:val="28"/>
          <w:szCs w:val="28"/>
          <w:lang w:val="en-GB" w:eastAsia="en-US"/>
        </w:rPr>
        <w:t xml:space="preserve"> opposed this</w:t>
      </w:r>
      <w:r w:rsidR="00B93A3D" w:rsidRPr="001D1D88">
        <w:rPr>
          <w:rFonts w:eastAsiaTheme="minorHAnsi"/>
          <w:color w:val="000000" w:themeColor="text1"/>
          <w:sz w:val="28"/>
          <w:szCs w:val="28"/>
          <w:lang w:val="en-GB" w:eastAsia="en-US"/>
        </w:rPr>
        <w:t xml:space="preserve"> view </w:t>
      </w:r>
      <w:r w:rsidR="00795A51" w:rsidRPr="001D1D88">
        <w:rPr>
          <w:rFonts w:eastAsiaTheme="minorHAnsi"/>
          <w:color w:val="000000" w:themeColor="text1"/>
          <w:sz w:val="28"/>
          <w:szCs w:val="28"/>
          <w:lang w:val="en-GB" w:eastAsia="en-US"/>
        </w:rPr>
        <w:t xml:space="preserve">and </w:t>
      </w:r>
      <w:r w:rsidR="00795A51" w:rsidRPr="001D1D88">
        <w:rPr>
          <w:color w:val="000000" w:themeColor="text1"/>
          <w:sz w:val="28"/>
          <w:szCs w:val="28"/>
          <w:lang w:val="en-GB"/>
        </w:rPr>
        <w:t>posited</w:t>
      </w:r>
      <w:r w:rsidR="00B93A3D" w:rsidRPr="001D1D88">
        <w:rPr>
          <w:color w:val="000000" w:themeColor="text1"/>
          <w:sz w:val="28"/>
          <w:szCs w:val="28"/>
        </w:rPr>
        <w:t xml:space="preserve"> that FET has not passed the CIL threshold</w:t>
      </w:r>
      <w:r w:rsidR="00B93A3D" w:rsidRPr="001D1D88">
        <w:rPr>
          <w:color w:val="000000" w:themeColor="text1"/>
          <w:sz w:val="28"/>
          <w:szCs w:val="28"/>
          <w:lang w:val="en-GB"/>
        </w:rPr>
        <w:t xml:space="preserve"> [</w:t>
      </w:r>
      <w:r w:rsidR="004C1B93" w:rsidRPr="001D1D88">
        <w:rPr>
          <w:color w:val="000000" w:themeColor="text1"/>
          <w:sz w:val="28"/>
          <w:szCs w:val="28"/>
          <w:lang w:val="en-GB"/>
        </w:rPr>
        <w:t xml:space="preserve">245, p. 250; </w:t>
      </w:r>
      <w:r w:rsidR="00D93643">
        <w:rPr>
          <w:color w:val="000000" w:themeColor="text1"/>
          <w:sz w:val="28"/>
          <w:szCs w:val="28"/>
          <w:lang w:val="en-GB"/>
        </w:rPr>
        <w:t>199</w:t>
      </w:r>
      <w:r w:rsidR="004C1B93" w:rsidRPr="001D1D88">
        <w:rPr>
          <w:color w:val="000000" w:themeColor="text1"/>
          <w:sz w:val="28"/>
          <w:szCs w:val="28"/>
          <w:lang w:val="en-GB"/>
        </w:rPr>
        <w:t>, p. 70</w:t>
      </w:r>
      <w:r w:rsidR="00B93A3D" w:rsidRPr="001D1D88">
        <w:rPr>
          <w:color w:val="000000" w:themeColor="text1"/>
          <w:sz w:val="28"/>
          <w:szCs w:val="28"/>
          <w:lang w:val="en-GB"/>
        </w:rPr>
        <w:t>]</w:t>
      </w:r>
      <w:r w:rsidR="00B93A3D" w:rsidRPr="001D1D88">
        <w:rPr>
          <w:color w:val="000000" w:themeColor="text1"/>
          <w:sz w:val="28"/>
          <w:szCs w:val="28"/>
        </w:rPr>
        <w:t>.</w:t>
      </w:r>
      <w:r w:rsidR="004C1B93" w:rsidRPr="001D1D88">
        <w:rPr>
          <w:color w:val="000000" w:themeColor="text1"/>
          <w:sz w:val="28"/>
          <w:szCs w:val="28"/>
          <w:lang w:val="en-GB"/>
        </w:rPr>
        <w:t xml:space="preserve"> </w:t>
      </w:r>
      <w:r w:rsidR="00B93A3D" w:rsidRPr="001D1D88">
        <w:rPr>
          <w:color w:val="000000" w:themeColor="text1"/>
          <w:sz w:val="28"/>
          <w:szCs w:val="28"/>
          <w:lang w:val="en-GB"/>
        </w:rPr>
        <w:t xml:space="preserve">The reason </w:t>
      </w:r>
      <w:r w:rsidR="001F134E" w:rsidRPr="001D1D88">
        <w:rPr>
          <w:color w:val="000000" w:themeColor="text1"/>
          <w:sz w:val="28"/>
          <w:szCs w:val="28"/>
          <w:lang w:val="en-GB"/>
        </w:rPr>
        <w:t>for this is</w:t>
      </w:r>
      <w:r w:rsidR="00B93A3D" w:rsidRPr="001D1D88">
        <w:rPr>
          <w:color w:val="000000" w:themeColor="text1"/>
          <w:sz w:val="28"/>
          <w:szCs w:val="28"/>
          <w:lang w:val="en-GB"/>
        </w:rPr>
        <w:t xml:space="preserve"> </w:t>
      </w:r>
      <w:r w:rsidR="001F134E" w:rsidRPr="001D1D88">
        <w:rPr>
          <w:color w:val="000000" w:themeColor="text1"/>
          <w:sz w:val="28"/>
          <w:szCs w:val="28"/>
          <w:lang w:val="en-GB"/>
        </w:rPr>
        <w:t>the</w:t>
      </w:r>
      <w:r w:rsidR="00B93A3D" w:rsidRPr="001D1D88">
        <w:rPr>
          <w:color w:val="000000" w:themeColor="text1"/>
          <w:sz w:val="28"/>
          <w:szCs w:val="28"/>
          <w:lang w:val="en-GB"/>
        </w:rPr>
        <w:t xml:space="preserve"> </w:t>
      </w:r>
      <w:r w:rsidR="00B93A3D" w:rsidRPr="001D1D88">
        <w:rPr>
          <w:color w:val="000000" w:themeColor="text1"/>
          <w:sz w:val="28"/>
          <w:szCs w:val="28"/>
        </w:rPr>
        <w:t>absence of a consensus between developed and developing countries in relation to FET</w:t>
      </w:r>
      <w:r w:rsidR="00B93A3D" w:rsidRPr="001D1D88">
        <w:rPr>
          <w:color w:val="000000" w:themeColor="text1"/>
          <w:sz w:val="28"/>
          <w:szCs w:val="28"/>
          <w:lang w:val="en-GB"/>
        </w:rPr>
        <w:t xml:space="preserve"> [</w:t>
      </w:r>
      <w:r w:rsidR="003B2DD3" w:rsidRPr="001D1D88">
        <w:rPr>
          <w:color w:val="000000" w:themeColor="text1"/>
          <w:sz w:val="28"/>
          <w:szCs w:val="28"/>
          <w:lang w:val="en-GB"/>
        </w:rPr>
        <w:t>19</w:t>
      </w:r>
      <w:r w:rsidR="0023325B">
        <w:rPr>
          <w:color w:val="000000" w:themeColor="text1"/>
          <w:sz w:val="28"/>
          <w:szCs w:val="28"/>
          <w:lang w:val="en-GB"/>
        </w:rPr>
        <w:t>9</w:t>
      </w:r>
      <w:r w:rsidR="00B93A3D" w:rsidRPr="001D1D88">
        <w:rPr>
          <w:color w:val="000000" w:themeColor="text1"/>
          <w:sz w:val="28"/>
          <w:szCs w:val="28"/>
          <w:lang w:val="en-GB"/>
        </w:rPr>
        <w:t>, p. 102]</w:t>
      </w:r>
      <w:r w:rsidR="00B93A3D" w:rsidRPr="001D1D88">
        <w:rPr>
          <w:color w:val="000000" w:themeColor="text1"/>
          <w:sz w:val="28"/>
          <w:szCs w:val="28"/>
        </w:rPr>
        <w:t xml:space="preserve">. In </w:t>
      </w:r>
      <w:r w:rsidR="001F134E" w:rsidRPr="001D1D88">
        <w:rPr>
          <w:color w:val="000000" w:themeColor="text1"/>
          <w:sz w:val="28"/>
          <w:szCs w:val="28"/>
          <w:lang w:val="en-GB"/>
        </w:rPr>
        <w:t>its</w:t>
      </w:r>
      <w:r w:rsidR="00B93A3D" w:rsidRPr="001D1D88">
        <w:rPr>
          <w:color w:val="000000" w:themeColor="text1"/>
          <w:sz w:val="28"/>
          <w:szCs w:val="28"/>
        </w:rPr>
        <w:t xml:space="preserve"> early stages, BIT practice was mostly advocated by developed countries </w:t>
      </w:r>
      <w:r w:rsidR="001F134E" w:rsidRPr="001D1D88">
        <w:rPr>
          <w:color w:val="000000" w:themeColor="text1"/>
          <w:sz w:val="28"/>
          <w:szCs w:val="28"/>
          <w:lang w:val="en-GB"/>
        </w:rPr>
        <w:t>as a means of</w:t>
      </w:r>
      <w:r w:rsidR="00B93A3D" w:rsidRPr="001D1D88">
        <w:rPr>
          <w:color w:val="000000" w:themeColor="text1"/>
          <w:sz w:val="28"/>
          <w:szCs w:val="28"/>
        </w:rPr>
        <w:t xml:space="preserve"> obtain</w:t>
      </w:r>
      <w:r w:rsidR="001F134E" w:rsidRPr="001D1D88">
        <w:rPr>
          <w:color w:val="000000" w:themeColor="text1"/>
          <w:sz w:val="28"/>
          <w:szCs w:val="28"/>
          <w:lang w:val="en-GB"/>
        </w:rPr>
        <w:t>ing</w:t>
      </w:r>
      <w:r w:rsidR="00B93A3D" w:rsidRPr="001D1D88">
        <w:rPr>
          <w:color w:val="000000" w:themeColor="text1"/>
          <w:sz w:val="28"/>
          <w:szCs w:val="28"/>
        </w:rPr>
        <w:t xml:space="preserve"> </w:t>
      </w:r>
      <w:r w:rsidR="00A66AC9" w:rsidRPr="001D1D88">
        <w:rPr>
          <w:color w:val="000000" w:themeColor="text1"/>
          <w:sz w:val="28"/>
          <w:szCs w:val="28"/>
          <w:lang w:val="en-GB"/>
        </w:rPr>
        <w:t xml:space="preserve">greater </w:t>
      </w:r>
      <w:r w:rsidR="00B93A3D" w:rsidRPr="001D1D88">
        <w:rPr>
          <w:color w:val="000000" w:themeColor="text1"/>
          <w:sz w:val="28"/>
          <w:szCs w:val="28"/>
        </w:rPr>
        <w:t xml:space="preserve">protection </w:t>
      </w:r>
      <w:r w:rsidR="00B93A3D" w:rsidRPr="001D1D88">
        <w:rPr>
          <w:color w:val="000000" w:themeColor="text1"/>
          <w:sz w:val="28"/>
          <w:szCs w:val="28"/>
          <w:lang w:val="en-GB"/>
        </w:rPr>
        <w:t>for</w:t>
      </w:r>
      <w:r w:rsidR="00B93A3D" w:rsidRPr="001D1D88">
        <w:rPr>
          <w:color w:val="000000" w:themeColor="text1"/>
          <w:sz w:val="28"/>
          <w:szCs w:val="28"/>
        </w:rPr>
        <w:t xml:space="preserve"> their companies. Accordingly, the contents of BITs were mostly determined by developed countries</w:t>
      </w:r>
      <w:r w:rsidR="00337386" w:rsidRPr="001D1D88">
        <w:rPr>
          <w:color w:val="000000" w:themeColor="text1"/>
          <w:sz w:val="28"/>
          <w:szCs w:val="28"/>
          <w:lang w:val="en-GB"/>
        </w:rPr>
        <w:t xml:space="preserve"> and</w:t>
      </w:r>
      <w:r w:rsidR="00B93A3D" w:rsidRPr="001D1D88">
        <w:rPr>
          <w:color w:val="000000" w:themeColor="text1"/>
          <w:sz w:val="28"/>
          <w:szCs w:val="28"/>
        </w:rPr>
        <w:t xml:space="preserve"> </w:t>
      </w:r>
      <w:r w:rsidR="009969A6" w:rsidRPr="001D1D88">
        <w:rPr>
          <w:color w:val="000000" w:themeColor="text1"/>
          <w:sz w:val="28"/>
          <w:szCs w:val="28"/>
          <w:lang w:val="en-GB"/>
        </w:rPr>
        <w:t xml:space="preserve">the </w:t>
      </w:r>
      <w:r w:rsidR="00B93A3D" w:rsidRPr="001D1D88">
        <w:rPr>
          <w:color w:val="000000" w:themeColor="text1"/>
          <w:sz w:val="28"/>
          <w:szCs w:val="28"/>
        </w:rPr>
        <w:t xml:space="preserve">development of FET as a </w:t>
      </w:r>
      <w:r w:rsidR="00B93A3D" w:rsidRPr="002535BF">
        <w:rPr>
          <w:i/>
          <w:iCs/>
          <w:color w:val="000000" w:themeColor="text1"/>
          <w:sz w:val="28"/>
          <w:szCs w:val="28"/>
        </w:rPr>
        <w:t>lex specialis</w:t>
      </w:r>
      <w:r w:rsidR="00B93A3D" w:rsidRPr="001D1D88">
        <w:rPr>
          <w:color w:val="000000" w:themeColor="text1"/>
          <w:sz w:val="28"/>
          <w:szCs w:val="28"/>
        </w:rPr>
        <w:t xml:space="preserve"> rule </w:t>
      </w:r>
      <w:r w:rsidR="00272E06" w:rsidRPr="001D1D88">
        <w:rPr>
          <w:color w:val="000000" w:themeColor="text1"/>
          <w:sz w:val="28"/>
          <w:szCs w:val="28"/>
          <w:lang w:val="en-GB"/>
        </w:rPr>
        <w:t xml:space="preserve">was </w:t>
      </w:r>
      <w:r w:rsidR="00B93A3D" w:rsidRPr="001D1D88">
        <w:rPr>
          <w:color w:val="000000" w:themeColor="text1"/>
          <w:sz w:val="28"/>
          <w:szCs w:val="28"/>
        </w:rPr>
        <w:t xml:space="preserve">created by </w:t>
      </w:r>
      <w:r w:rsidR="009969A6" w:rsidRPr="001D1D88">
        <w:rPr>
          <w:color w:val="000000" w:themeColor="text1"/>
          <w:sz w:val="28"/>
          <w:szCs w:val="28"/>
          <w:lang w:val="en-GB"/>
        </w:rPr>
        <w:t>BITs</w:t>
      </w:r>
      <w:r w:rsidR="00B93A3D" w:rsidRPr="001D1D88">
        <w:rPr>
          <w:color w:val="000000" w:themeColor="text1"/>
          <w:sz w:val="28"/>
          <w:szCs w:val="28"/>
          <w:lang w:val="en-GB"/>
        </w:rPr>
        <w:t xml:space="preserve"> [</w:t>
      </w:r>
      <w:r w:rsidR="003B2DD3" w:rsidRPr="001D1D88">
        <w:rPr>
          <w:color w:val="000000" w:themeColor="text1"/>
          <w:sz w:val="28"/>
          <w:szCs w:val="28"/>
          <w:lang w:val="en-GB"/>
        </w:rPr>
        <w:t>19</w:t>
      </w:r>
      <w:r w:rsidR="0023325B">
        <w:rPr>
          <w:color w:val="000000" w:themeColor="text1"/>
          <w:sz w:val="28"/>
          <w:szCs w:val="28"/>
          <w:lang w:val="en-GB"/>
        </w:rPr>
        <w:t>9</w:t>
      </w:r>
      <w:r w:rsidR="00B93A3D" w:rsidRPr="001D1D88">
        <w:rPr>
          <w:color w:val="000000" w:themeColor="text1"/>
          <w:sz w:val="28"/>
          <w:szCs w:val="28"/>
          <w:lang w:val="en-GB"/>
        </w:rPr>
        <w:t>, p. 160]</w:t>
      </w:r>
      <w:r w:rsidR="00B93A3D" w:rsidRPr="001D1D88">
        <w:rPr>
          <w:color w:val="000000" w:themeColor="text1"/>
          <w:sz w:val="28"/>
          <w:szCs w:val="28"/>
        </w:rPr>
        <w:t>.</w:t>
      </w:r>
      <w:r w:rsidR="00B93A3D" w:rsidRPr="001D1D88">
        <w:rPr>
          <w:color w:val="000000" w:themeColor="text1"/>
          <w:sz w:val="28"/>
          <w:szCs w:val="28"/>
          <w:lang w:val="en-GB"/>
        </w:rPr>
        <w:t xml:space="preserve"> </w:t>
      </w:r>
      <w:r w:rsidR="009969A6" w:rsidRPr="001D1D88">
        <w:rPr>
          <w:color w:val="000000" w:themeColor="text1"/>
          <w:sz w:val="28"/>
          <w:szCs w:val="28"/>
          <w:lang w:val="en-GB"/>
        </w:rPr>
        <w:t>Importantly</w:t>
      </w:r>
      <w:r w:rsidR="00B93A3D" w:rsidRPr="001D1D88">
        <w:rPr>
          <w:color w:val="000000" w:themeColor="text1"/>
          <w:sz w:val="28"/>
          <w:szCs w:val="28"/>
          <w:lang w:val="en-GB"/>
        </w:rPr>
        <w:t xml:space="preserve">, </w:t>
      </w:r>
      <w:r w:rsidR="00B93A3D" w:rsidRPr="001D1D88">
        <w:rPr>
          <w:color w:val="000000" w:themeColor="text1"/>
          <w:sz w:val="28"/>
          <w:szCs w:val="28"/>
        </w:rPr>
        <w:t xml:space="preserve">CIL cannot be established by decisions of international tribunals, as they </w:t>
      </w:r>
      <w:r w:rsidR="009969A6" w:rsidRPr="001D1D88">
        <w:rPr>
          <w:color w:val="000000" w:themeColor="text1"/>
          <w:sz w:val="28"/>
          <w:szCs w:val="28"/>
          <w:lang w:val="en-GB"/>
        </w:rPr>
        <w:t>are not responsible for</w:t>
      </w:r>
      <w:r w:rsidR="00B93A3D" w:rsidRPr="001D1D88">
        <w:rPr>
          <w:color w:val="000000" w:themeColor="text1"/>
          <w:sz w:val="28"/>
          <w:szCs w:val="28"/>
        </w:rPr>
        <w:t xml:space="preserve"> State practice</w:t>
      </w:r>
      <w:r w:rsidR="00B93A3D" w:rsidRPr="001D1D88">
        <w:rPr>
          <w:color w:val="000000" w:themeColor="text1"/>
          <w:sz w:val="28"/>
          <w:szCs w:val="28"/>
          <w:lang w:val="en-GB"/>
        </w:rPr>
        <w:t xml:space="preserve"> [</w:t>
      </w:r>
      <w:r w:rsidR="003B2DD3" w:rsidRPr="001D1D88">
        <w:rPr>
          <w:color w:val="000000" w:themeColor="text1"/>
          <w:sz w:val="28"/>
          <w:szCs w:val="28"/>
          <w:lang w:val="en-GB"/>
        </w:rPr>
        <w:t>252</w:t>
      </w:r>
      <w:r w:rsidR="004814A5" w:rsidRPr="001D1D88">
        <w:rPr>
          <w:color w:val="000000" w:themeColor="text1"/>
          <w:sz w:val="28"/>
          <w:szCs w:val="28"/>
          <w:lang w:val="en-GB"/>
        </w:rPr>
        <w:t>; 253</w:t>
      </w:r>
      <w:r w:rsidR="0023325B">
        <w:rPr>
          <w:color w:val="000000" w:themeColor="text1"/>
          <w:sz w:val="28"/>
          <w:szCs w:val="28"/>
          <w:lang w:val="en-GB"/>
        </w:rPr>
        <w:t>; 254</w:t>
      </w:r>
      <w:r w:rsidR="00B93A3D" w:rsidRPr="001D1D88">
        <w:rPr>
          <w:color w:val="000000" w:themeColor="text1"/>
          <w:sz w:val="28"/>
          <w:szCs w:val="28"/>
          <w:lang w:val="en-GB"/>
        </w:rPr>
        <w:t>]</w:t>
      </w:r>
      <w:r w:rsidR="00B93A3D" w:rsidRPr="001D1D88">
        <w:rPr>
          <w:color w:val="000000" w:themeColor="text1"/>
          <w:sz w:val="28"/>
          <w:szCs w:val="28"/>
        </w:rPr>
        <w:t xml:space="preserve">. </w:t>
      </w:r>
      <w:r w:rsidR="009969A6" w:rsidRPr="001D1D88">
        <w:rPr>
          <w:color w:val="000000" w:themeColor="text1"/>
          <w:sz w:val="28"/>
          <w:szCs w:val="28"/>
          <w:lang w:val="en-GB"/>
        </w:rPr>
        <w:t>Still, the increase in</w:t>
      </w:r>
      <w:r w:rsidR="00B93A3D" w:rsidRPr="001D1D88">
        <w:rPr>
          <w:color w:val="000000" w:themeColor="text1"/>
          <w:sz w:val="28"/>
          <w:szCs w:val="28"/>
        </w:rPr>
        <w:t xml:space="preserve"> FET disputes in ISDS has led to a revision of BIT and ISDS practice. The ISDS crisis has called into question the nature of FET and increased </w:t>
      </w:r>
      <w:r w:rsidR="00DB35B6" w:rsidRPr="001D1D88">
        <w:rPr>
          <w:color w:val="000000" w:themeColor="text1"/>
          <w:sz w:val="28"/>
          <w:szCs w:val="28"/>
          <w:lang w:val="en-GB"/>
        </w:rPr>
        <w:t xml:space="preserve">questions </w:t>
      </w:r>
      <w:r w:rsidR="00887C8B" w:rsidRPr="001D1D88">
        <w:rPr>
          <w:color w:val="000000" w:themeColor="text1"/>
          <w:sz w:val="28"/>
          <w:szCs w:val="28"/>
          <w:lang w:val="en-GB"/>
        </w:rPr>
        <w:t>about</w:t>
      </w:r>
      <w:r w:rsidR="00DB35B6" w:rsidRPr="001D1D88">
        <w:rPr>
          <w:color w:val="000000" w:themeColor="text1"/>
          <w:sz w:val="28"/>
          <w:szCs w:val="28"/>
          <w:lang w:val="en-GB"/>
        </w:rPr>
        <w:t xml:space="preserve"> </w:t>
      </w:r>
      <w:r w:rsidR="003B2DD3" w:rsidRPr="001D1D88">
        <w:rPr>
          <w:color w:val="000000" w:themeColor="text1"/>
          <w:sz w:val="28"/>
          <w:szCs w:val="28"/>
          <w:lang w:val="en-GB"/>
        </w:rPr>
        <w:t xml:space="preserve">its </w:t>
      </w:r>
      <w:r w:rsidR="00DB35B6" w:rsidRPr="001D1D88">
        <w:rPr>
          <w:color w:val="000000" w:themeColor="text1"/>
          <w:sz w:val="28"/>
          <w:szCs w:val="28"/>
          <w:lang w:val="en-GB"/>
        </w:rPr>
        <w:t>application</w:t>
      </w:r>
      <w:r w:rsidR="00B93A3D" w:rsidRPr="001D1D88">
        <w:rPr>
          <w:color w:val="000000" w:themeColor="text1"/>
          <w:sz w:val="28"/>
          <w:szCs w:val="28"/>
        </w:rPr>
        <w:t>.</w:t>
      </w:r>
      <w:r w:rsidR="00B93A3D" w:rsidRPr="001D1D88">
        <w:rPr>
          <w:color w:val="000000" w:themeColor="text1"/>
          <w:sz w:val="28"/>
          <w:szCs w:val="28"/>
          <w:lang w:val="en-GB"/>
        </w:rPr>
        <w:t xml:space="preserve"> T</w:t>
      </w:r>
      <w:r w:rsidR="00B93A3D" w:rsidRPr="001D1D88">
        <w:rPr>
          <w:color w:val="000000" w:themeColor="text1"/>
          <w:sz w:val="28"/>
          <w:szCs w:val="28"/>
          <w:lang w:val="en-US"/>
        </w:rPr>
        <w:t xml:space="preserve">ribunals </w:t>
      </w:r>
      <w:r w:rsidR="00B93A3D" w:rsidRPr="001D1D88">
        <w:rPr>
          <w:color w:val="000000" w:themeColor="text1"/>
          <w:sz w:val="28"/>
          <w:szCs w:val="28"/>
          <w:lang w:val="en-GB"/>
        </w:rPr>
        <w:t>are hesitant</w:t>
      </w:r>
      <w:r w:rsidR="00B93A3D" w:rsidRPr="001D1D88">
        <w:rPr>
          <w:color w:val="000000" w:themeColor="text1"/>
          <w:sz w:val="28"/>
          <w:szCs w:val="28"/>
        </w:rPr>
        <w:t xml:space="preserve"> to discuss the CIL nature of FET outside the discussion of MST</w:t>
      </w:r>
      <w:r w:rsidR="00B93A3D" w:rsidRPr="001D1D88">
        <w:rPr>
          <w:color w:val="000000" w:themeColor="text1"/>
          <w:sz w:val="28"/>
          <w:szCs w:val="28"/>
          <w:lang w:val="en-GB"/>
        </w:rPr>
        <w:t xml:space="preserve"> under CIL [</w:t>
      </w:r>
      <w:r w:rsidR="00FA1078">
        <w:rPr>
          <w:color w:val="000000" w:themeColor="text1"/>
          <w:sz w:val="28"/>
          <w:szCs w:val="28"/>
          <w:lang w:val="en-GB"/>
        </w:rPr>
        <w:t>6</w:t>
      </w:r>
      <w:r w:rsidR="00A437BF" w:rsidRPr="001D1D88">
        <w:rPr>
          <w:color w:val="000000" w:themeColor="text1"/>
          <w:sz w:val="28"/>
          <w:szCs w:val="28"/>
          <w:lang w:val="en-GB"/>
        </w:rPr>
        <w:t>, p. 2</w:t>
      </w:r>
      <w:r w:rsidR="00B93A3D" w:rsidRPr="001D1D88">
        <w:rPr>
          <w:color w:val="000000" w:themeColor="text1"/>
          <w:sz w:val="28"/>
          <w:szCs w:val="28"/>
          <w:lang w:val="en-GB"/>
        </w:rPr>
        <w:t>]</w:t>
      </w:r>
      <w:r w:rsidR="00B93A3D" w:rsidRPr="001D1D88">
        <w:rPr>
          <w:color w:val="000000" w:themeColor="text1"/>
          <w:sz w:val="28"/>
          <w:szCs w:val="28"/>
        </w:rPr>
        <w:t xml:space="preserve">. Hence, there is still no </w:t>
      </w:r>
      <w:r w:rsidR="00B93A3D" w:rsidRPr="001D1D88">
        <w:rPr>
          <w:color w:val="000000" w:themeColor="text1"/>
          <w:sz w:val="28"/>
          <w:szCs w:val="28"/>
          <w:lang w:val="en-GB"/>
        </w:rPr>
        <w:t>apparent</w:t>
      </w:r>
      <w:r w:rsidR="00B93A3D" w:rsidRPr="001D1D88">
        <w:rPr>
          <w:color w:val="000000" w:themeColor="text1"/>
          <w:sz w:val="28"/>
          <w:szCs w:val="28"/>
        </w:rPr>
        <w:t xml:space="preserve"> </w:t>
      </w:r>
      <w:r w:rsidR="00B93A3D" w:rsidRPr="001D1D88">
        <w:rPr>
          <w:color w:val="000000" w:themeColor="text1"/>
          <w:sz w:val="28"/>
          <w:szCs w:val="28"/>
          <w:lang w:val="en-GB"/>
        </w:rPr>
        <w:t>agreement</w:t>
      </w:r>
      <w:r w:rsidR="00B93A3D" w:rsidRPr="001D1D88">
        <w:rPr>
          <w:color w:val="000000" w:themeColor="text1"/>
          <w:sz w:val="28"/>
          <w:szCs w:val="28"/>
        </w:rPr>
        <w:t xml:space="preserve"> in arbitration practice</w:t>
      </w:r>
      <w:r w:rsidR="00DB35B6" w:rsidRPr="001D1D88">
        <w:rPr>
          <w:color w:val="000000" w:themeColor="text1"/>
          <w:sz w:val="28"/>
          <w:szCs w:val="28"/>
          <w:lang w:val="en-GB"/>
        </w:rPr>
        <w:t xml:space="preserve"> </w:t>
      </w:r>
      <w:r w:rsidR="00B93A3D" w:rsidRPr="001D1D88">
        <w:rPr>
          <w:color w:val="000000" w:themeColor="text1"/>
          <w:sz w:val="28"/>
          <w:szCs w:val="28"/>
          <w:lang w:val="en-GB"/>
        </w:rPr>
        <w:t>[</w:t>
      </w:r>
      <w:r w:rsidR="00FA1078">
        <w:rPr>
          <w:color w:val="000000" w:themeColor="text1"/>
          <w:sz w:val="28"/>
          <w:szCs w:val="28"/>
          <w:lang w:val="en-GB"/>
        </w:rPr>
        <w:t>6</w:t>
      </w:r>
      <w:r w:rsidR="00A437BF" w:rsidRPr="001D1D88">
        <w:rPr>
          <w:color w:val="000000" w:themeColor="text1"/>
          <w:sz w:val="28"/>
          <w:szCs w:val="28"/>
          <w:lang w:val="en-GB"/>
        </w:rPr>
        <w:t>, p. 2</w:t>
      </w:r>
      <w:r w:rsidR="00B93A3D" w:rsidRPr="001D1D88">
        <w:rPr>
          <w:color w:val="000000" w:themeColor="text1"/>
          <w:sz w:val="28"/>
          <w:szCs w:val="28"/>
          <w:lang w:val="en-GB"/>
        </w:rPr>
        <w:t>]</w:t>
      </w:r>
      <w:r w:rsidR="00B93A3D" w:rsidRPr="001D1D88">
        <w:rPr>
          <w:color w:val="000000" w:themeColor="text1"/>
          <w:sz w:val="28"/>
          <w:szCs w:val="28"/>
        </w:rPr>
        <w:t>.</w:t>
      </w:r>
      <w:r w:rsidR="00A437BF" w:rsidRPr="001D1D88">
        <w:rPr>
          <w:color w:val="000000" w:themeColor="text1"/>
          <w:sz w:val="28"/>
          <w:szCs w:val="28"/>
          <w:lang w:val="en-GB"/>
        </w:rPr>
        <w:t xml:space="preserve"> </w:t>
      </w:r>
      <w:r w:rsidR="00477609" w:rsidRPr="001D1D88">
        <w:rPr>
          <w:color w:val="000000" w:themeColor="text1"/>
          <w:sz w:val="28"/>
          <w:szCs w:val="28"/>
          <w:lang w:val="en-GB"/>
        </w:rPr>
        <w:t>Some earlier IIAs include in FET norms the explicit reference to “international law”, and “principles of international law”. For example, NAFTA and France-Mexico BIT [</w:t>
      </w:r>
      <w:r w:rsidR="00DC4A40" w:rsidRPr="001D1D88">
        <w:rPr>
          <w:color w:val="000000" w:themeColor="text1"/>
          <w:sz w:val="28"/>
          <w:szCs w:val="28"/>
          <w:lang w:val="en-GB"/>
        </w:rPr>
        <w:t>255, art</w:t>
      </w:r>
      <w:r w:rsidR="00FA1078">
        <w:rPr>
          <w:color w:val="000000" w:themeColor="text1"/>
          <w:sz w:val="28"/>
          <w:szCs w:val="28"/>
          <w:lang w:val="en-GB"/>
        </w:rPr>
        <w:t>icle</w:t>
      </w:r>
      <w:r w:rsidR="00DC4A40" w:rsidRPr="001D1D88">
        <w:rPr>
          <w:color w:val="000000" w:themeColor="text1"/>
          <w:sz w:val="28"/>
          <w:szCs w:val="28"/>
          <w:lang w:val="en-GB"/>
        </w:rPr>
        <w:t xml:space="preserve"> 4 (1); 256, art</w:t>
      </w:r>
      <w:r w:rsidR="00FA1078">
        <w:rPr>
          <w:color w:val="000000" w:themeColor="text1"/>
          <w:sz w:val="28"/>
          <w:szCs w:val="28"/>
          <w:lang w:val="en-GB"/>
        </w:rPr>
        <w:t>icle</w:t>
      </w:r>
      <w:r w:rsidR="00DC4A40" w:rsidRPr="001D1D88">
        <w:rPr>
          <w:color w:val="000000" w:themeColor="text1"/>
          <w:sz w:val="28"/>
          <w:szCs w:val="28"/>
          <w:lang w:val="en-GB"/>
        </w:rPr>
        <w:t xml:space="preserve"> 1105</w:t>
      </w:r>
      <w:r w:rsidR="00477609" w:rsidRPr="001D1D88">
        <w:rPr>
          <w:color w:val="000000" w:themeColor="text1"/>
          <w:sz w:val="28"/>
          <w:szCs w:val="28"/>
          <w:lang w:val="en-GB"/>
        </w:rPr>
        <w:t xml:space="preserve">]. Scholars and tribunals referred to MST in the interpretation of the reference to the principles of </w:t>
      </w:r>
      <w:r w:rsidR="00844324" w:rsidRPr="001D1D88">
        <w:rPr>
          <w:color w:val="000000" w:themeColor="text1"/>
          <w:sz w:val="28"/>
          <w:szCs w:val="28"/>
          <w:lang w:val="en-GB"/>
        </w:rPr>
        <w:t>international law</w:t>
      </w:r>
      <w:r w:rsidR="00477609" w:rsidRPr="001D1D88">
        <w:rPr>
          <w:color w:val="000000" w:themeColor="text1"/>
          <w:sz w:val="28"/>
          <w:szCs w:val="28"/>
          <w:lang w:val="en-GB"/>
        </w:rPr>
        <w:t xml:space="preserve"> [</w:t>
      </w:r>
      <w:r w:rsidR="00844324" w:rsidRPr="001D1D88">
        <w:rPr>
          <w:color w:val="000000" w:themeColor="text1"/>
          <w:sz w:val="28"/>
          <w:szCs w:val="28"/>
          <w:lang w:val="en-GB"/>
        </w:rPr>
        <w:t>242, p. 18</w:t>
      </w:r>
      <w:r w:rsidR="00477609" w:rsidRPr="001D1D88">
        <w:rPr>
          <w:color w:val="000000" w:themeColor="text1"/>
          <w:sz w:val="28"/>
          <w:szCs w:val="28"/>
          <w:lang w:val="en-GB"/>
        </w:rPr>
        <w:t>].</w:t>
      </w:r>
    </w:p>
    <w:p w14:paraId="49E50832" w14:textId="62BE1444" w:rsidR="00B93A3D" w:rsidRPr="001D1D88" w:rsidRDefault="00803FA3" w:rsidP="00806931">
      <w:pPr>
        <w:tabs>
          <w:tab w:val="left" w:pos="142"/>
        </w:tabs>
        <w:ind w:firstLine="567"/>
        <w:jc w:val="both"/>
        <w:rPr>
          <w:rFonts w:eastAsiaTheme="minorHAnsi"/>
          <w:color w:val="000000" w:themeColor="text1"/>
          <w:sz w:val="28"/>
          <w:szCs w:val="28"/>
          <w:lang w:val="en-GB" w:eastAsia="en-US"/>
        </w:rPr>
      </w:pPr>
      <w:r w:rsidRPr="001D1D88">
        <w:rPr>
          <w:color w:val="000000" w:themeColor="text1"/>
          <w:sz w:val="28"/>
          <w:szCs w:val="28"/>
          <w:lang w:val="en-GB"/>
        </w:rPr>
        <w:t>Therefore</w:t>
      </w:r>
      <w:r w:rsidR="00A43C37" w:rsidRPr="001D1D88">
        <w:rPr>
          <w:color w:val="000000" w:themeColor="text1"/>
          <w:sz w:val="28"/>
          <w:szCs w:val="28"/>
          <w:lang w:val="en-GB"/>
        </w:rPr>
        <w:t xml:space="preserve">, the discussed various theories do not shed light on the origin and meaning of the FET, and some of them rather confuse the understanding of the FET and lead to the expansion of the FET meaning. </w:t>
      </w:r>
      <w:r w:rsidR="00E53955" w:rsidRPr="001D1D88">
        <w:rPr>
          <w:rFonts w:eastAsiaTheme="minorHAnsi"/>
          <w:color w:val="000000" w:themeColor="text1"/>
          <w:sz w:val="28"/>
          <w:szCs w:val="28"/>
          <w:lang w:val="en-GB" w:eastAsia="en-US"/>
        </w:rPr>
        <w:t xml:space="preserve">Based on </w:t>
      </w:r>
      <w:r w:rsidR="008154F3" w:rsidRPr="001D1D88">
        <w:rPr>
          <w:rFonts w:eastAsiaTheme="minorHAnsi"/>
          <w:color w:val="000000" w:themeColor="text1"/>
          <w:sz w:val="28"/>
          <w:szCs w:val="28"/>
          <w:lang w:val="en-GB" w:eastAsia="en-US"/>
        </w:rPr>
        <w:t xml:space="preserve">the </w:t>
      </w:r>
      <w:r w:rsidR="009B641A" w:rsidRPr="001D1D88">
        <w:rPr>
          <w:rFonts w:eastAsiaTheme="minorHAnsi"/>
          <w:color w:val="000000" w:themeColor="text1"/>
          <w:sz w:val="28"/>
          <w:szCs w:val="28"/>
          <w:lang w:val="en-GB" w:eastAsia="en-US"/>
        </w:rPr>
        <w:t xml:space="preserve">arbitral </w:t>
      </w:r>
      <w:r w:rsidR="00E53955" w:rsidRPr="001D1D88">
        <w:rPr>
          <w:rFonts w:eastAsiaTheme="minorHAnsi"/>
          <w:color w:val="000000" w:themeColor="text1"/>
          <w:sz w:val="28"/>
          <w:szCs w:val="28"/>
          <w:lang w:val="en-GB" w:eastAsia="en-US"/>
        </w:rPr>
        <w:t xml:space="preserve">practice and </w:t>
      </w:r>
      <w:r w:rsidR="00B77A8E" w:rsidRPr="001D1D88">
        <w:rPr>
          <w:rFonts w:eastAsiaTheme="minorHAnsi"/>
          <w:color w:val="000000" w:themeColor="text1"/>
          <w:sz w:val="28"/>
          <w:szCs w:val="28"/>
          <w:lang w:val="en-GB" w:eastAsia="en-US"/>
        </w:rPr>
        <w:t>academic study,</w:t>
      </w:r>
      <w:r w:rsidR="00E53955" w:rsidRPr="001D1D88">
        <w:rPr>
          <w:rFonts w:eastAsiaTheme="minorHAnsi"/>
          <w:color w:val="000000" w:themeColor="text1"/>
          <w:sz w:val="28"/>
          <w:szCs w:val="28"/>
          <w:lang w:val="en-GB" w:eastAsia="en-US"/>
        </w:rPr>
        <w:t xml:space="preserve"> </w:t>
      </w:r>
      <w:r w:rsidR="00B77A8E" w:rsidRPr="001D1D88">
        <w:rPr>
          <w:rFonts w:eastAsiaTheme="minorHAnsi"/>
          <w:color w:val="000000" w:themeColor="text1"/>
          <w:sz w:val="28"/>
          <w:szCs w:val="28"/>
          <w:lang w:val="en-GB" w:eastAsia="en-US"/>
        </w:rPr>
        <w:t xml:space="preserve">an </w:t>
      </w:r>
      <w:r w:rsidR="00525C2C" w:rsidRPr="001D1D88">
        <w:rPr>
          <w:rFonts w:eastAsiaTheme="minorHAnsi"/>
          <w:color w:val="000000" w:themeColor="text1"/>
          <w:sz w:val="28"/>
          <w:szCs w:val="28"/>
          <w:lang w:val="en-GB" w:eastAsia="en-US"/>
        </w:rPr>
        <w:t xml:space="preserve">UNCTAD </w:t>
      </w:r>
      <w:r w:rsidR="009C2FD1" w:rsidRPr="001D1D88">
        <w:rPr>
          <w:rFonts w:eastAsiaTheme="minorHAnsi"/>
          <w:color w:val="000000" w:themeColor="text1"/>
          <w:sz w:val="28"/>
          <w:szCs w:val="28"/>
          <w:lang w:val="en-GB" w:eastAsia="en-US"/>
        </w:rPr>
        <w:t xml:space="preserve">study </w:t>
      </w:r>
      <w:r w:rsidR="00E53955" w:rsidRPr="001D1D88">
        <w:rPr>
          <w:rFonts w:eastAsiaTheme="minorHAnsi"/>
          <w:color w:val="000000" w:themeColor="text1"/>
          <w:sz w:val="28"/>
          <w:szCs w:val="28"/>
          <w:lang w:val="en-GB" w:eastAsia="en-US"/>
        </w:rPr>
        <w:t>attempted to</w:t>
      </w:r>
      <w:r w:rsidR="008154F3" w:rsidRPr="001D1D88">
        <w:rPr>
          <w:rFonts w:eastAsiaTheme="minorHAnsi"/>
          <w:color w:val="000000" w:themeColor="text1"/>
          <w:sz w:val="28"/>
          <w:szCs w:val="28"/>
          <w:lang w:val="en-GB" w:eastAsia="en-US"/>
        </w:rPr>
        <w:t xml:space="preserve"> </w:t>
      </w:r>
      <w:r w:rsidR="00B77A8E" w:rsidRPr="001D1D88">
        <w:rPr>
          <w:rFonts w:eastAsiaTheme="minorHAnsi"/>
          <w:color w:val="000000" w:themeColor="text1"/>
          <w:sz w:val="28"/>
          <w:szCs w:val="28"/>
          <w:lang w:val="en-GB" w:eastAsia="en-US"/>
        </w:rPr>
        <w:t>capture</w:t>
      </w:r>
      <w:r w:rsidR="008154F3" w:rsidRPr="001D1D88">
        <w:rPr>
          <w:rFonts w:eastAsiaTheme="minorHAnsi"/>
          <w:color w:val="000000" w:themeColor="text1"/>
          <w:sz w:val="28"/>
          <w:szCs w:val="28"/>
          <w:lang w:val="en-GB" w:eastAsia="en-US"/>
        </w:rPr>
        <w:t xml:space="preserve"> </w:t>
      </w:r>
      <w:r w:rsidR="00DF38CB" w:rsidRPr="001D1D88">
        <w:rPr>
          <w:rFonts w:eastAsiaTheme="minorHAnsi"/>
          <w:color w:val="000000" w:themeColor="text1"/>
          <w:sz w:val="28"/>
          <w:szCs w:val="28"/>
          <w:lang w:val="en-GB" w:eastAsia="en-US"/>
        </w:rPr>
        <w:t xml:space="preserve">the </w:t>
      </w:r>
      <w:r w:rsidR="00B77A8E" w:rsidRPr="001D1D88">
        <w:rPr>
          <w:rFonts w:eastAsiaTheme="minorHAnsi"/>
          <w:color w:val="000000" w:themeColor="text1"/>
          <w:sz w:val="28"/>
          <w:szCs w:val="28"/>
          <w:lang w:val="en-GB" w:eastAsia="en-US"/>
        </w:rPr>
        <w:t>essence</w:t>
      </w:r>
      <w:r w:rsidR="008154F3" w:rsidRPr="001D1D88">
        <w:rPr>
          <w:rFonts w:eastAsiaTheme="minorHAnsi"/>
          <w:color w:val="000000" w:themeColor="text1"/>
          <w:sz w:val="28"/>
          <w:szCs w:val="28"/>
          <w:lang w:val="en-GB" w:eastAsia="en-US"/>
        </w:rPr>
        <w:t xml:space="preserve"> of </w:t>
      </w:r>
      <w:r w:rsidR="009C2FD1" w:rsidRPr="001D1D88">
        <w:rPr>
          <w:rFonts w:eastAsiaTheme="minorHAnsi"/>
          <w:color w:val="000000" w:themeColor="text1"/>
          <w:sz w:val="28"/>
          <w:szCs w:val="28"/>
          <w:lang w:val="en-GB" w:eastAsia="en-US"/>
        </w:rPr>
        <w:t>FET</w:t>
      </w:r>
      <w:r w:rsidR="008154F3" w:rsidRPr="001D1D88">
        <w:rPr>
          <w:rFonts w:eastAsiaTheme="minorHAnsi"/>
          <w:color w:val="000000" w:themeColor="text1"/>
          <w:sz w:val="28"/>
          <w:szCs w:val="28"/>
          <w:lang w:val="en-GB" w:eastAsia="en-US"/>
        </w:rPr>
        <w:t xml:space="preserve">. </w:t>
      </w:r>
      <w:r w:rsidR="00DF38CB" w:rsidRPr="001D1D88">
        <w:rPr>
          <w:rFonts w:eastAsiaTheme="minorHAnsi"/>
          <w:color w:val="000000" w:themeColor="text1"/>
          <w:sz w:val="28"/>
          <w:szCs w:val="28"/>
          <w:lang w:val="en-GB" w:eastAsia="en-US"/>
        </w:rPr>
        <w:t xml:space="preserve">UNCTAD </w:t>
      </w:r>
      <w:r w:rsidR="00B77A8E" w:rsidRPr="001D1D88">
        <w:rPr>
          <w:rFonts w:eastAsiaTheme="minorHAnsi"/>
          <w:color w:val="000000" w:themeColor="text1"/>
          <w:sz w:val="28"/>
          <w:szCs w:val="28"/>
          <w:lang w:val="en-GB" w:eastAsia="en-US"/>
        </w:rPr>
        <w:t>identified</w:t>
      </w:r>
      <w:r w:rsidR="00DF38CB" w:rsidRPr="001D1D88">
        <w:rPr>
          <w:rFonts w:eastAsiaTheme="minorHAnsi"/>
          <w:color w:val="000000" w:themeColor="text1"/>
          <w:sz w:val="28"/>
          <w:szCs w:val="28"/>
          <w:lang w:val="en-GB" w:eastAsia="en-US"/>
        </w:rPr>
        <w:t xml:space="preserve"> five elements of FET such as</w:t>
      </w:r>
      <w:r w:rsidR="0086771D" w:rsidRPr="001D1D88">
        <w:rPr>
          <w:rFonts w:eastAsiaTheme="minorHAnsi"/>
          <w:color w:val="000000" w:themeColor="text1"/>
          <w:sz w:val="28"/>
          <w:szCs w:val="28"/>
          <w:lang w:val="en-GB" w:eastAsia="en-US"/>
        </w:rPr>
        <w:t>:</w:t>
      </w:r>
      <w:r w:rsidR="00DF38CB" w:rsidRPr="001D1D88">
        <w:rPr>
          <w:rFonts w:eastAsiaTheme="minorHAnsi"/>
          <w:color w:val="000000" w:themeColor="text1"/>
          <w:sz w:val="28"/>
          <w:szCs w:val="28"/>
          <w:lang w:val="en-GB" w:eastAsia="en-US"/>
        </w:rPr>
        <w:t xml:space="preserve"> </w:t>
      </w:r>
      <w:r w:rsidR="00E475F3" w:rsidRPr="001D1D88">
        <w:rPr>
          <w:rFonts w:eastAsiaTheme="minorHAnsi"/>
          <w:color w:val="000000" w:themeColor="text1"/>
          <w:sz w:val="28"/>
          <w:szCs w:val="28"/>
          <w:lang w:val="en-GB" w:eastAsia="en-US"/>
        </w:rPr>
        <w:t>“</w:t>
      </w:r>
      <w:r w:rsidR="0086771D" w:rsidRPr="00116AF8">
        <w:rPr>
          <w:rFonts w:eastAsiaTheme="minorHAnsi"/>
          <w:i/>
          <w:iCs/>
          <w:color w:val="000000" w:themeColor="text1"/>
          <w:sz w:val="28"/>
          <w:szCs w:val="28"/>
          <w:lang w:val="en-GB" w:eastAsia="en-US"/>
        </w:rPr>
        <w:t>1)</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prohibition of manifest arbitrariness in decision-making, that is,</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measures taken purely on the basis of prejudice or bias without</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a legitimate purpose or rational explanation;</w:t>
      </w:r>
      <w:r w:rsidR="00DF38CB" w:rsidRPr="00116AF8">
        <w:rPr>
          <w:rFonts w:eastAsiaTheme="minorHAnsi"/>
          <w:i/>
          <w:iCs/>
          <w:color w:val="000000" w:themeColor="text1"/>
          <w:sz w:val="28"/>
          <w:szCs w:val="28"/>
          <w:lang w:val="en-GB" w:eastAsia="en-US"/>
        </w:rPr>
        <w:t xml:space="preserve"> </w:t>
      </w:r>
      <w:r w:rsidR="0086771D" w:rsidRPr="00116AF8">
        <w:rPr>
          <w:rFonts w:eastAsiaTheme="minorHAnsi"/>
          <w:i/>
          <w:iCs/>
          <w:color w:val="000000" w:themeColor="text1"/>
          <w:sz w:val="28"/>
          <w:szCs w:val="28"/>
          <w:lang w:val="en-US" w:eastAsia="en-US"/>
        </w:rPr>
        <w:t>2)</w:t>
      </w:r>
      <w:r w:rsidR="00DF38CB" w:rsidRPr="00116AF8">
        <w:rPr>
          <w:rFonts w:eastAsiaTheme="minorHAnsi"/>
          <w:i/>
          <w:iCs/>
          <w:color w:val="000000" w:themeColor="text1"/>
          <w:sz w:val="28"/>
          <w:szCs w:val="28"/>
          <w:lang w:val="en-US" w:eastAsia="en-US"/>
        </w:rPr>
        <w:t xml:space="preserve"> Prohibition of the denial of justice and disregard of the</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 xml:space="preserve">fundamental principles of due </w:t>
      </w:r>
      <w:r w:rsidR="0086771D" w:rsidRPr="00116AF8">
        <w:rPr>
          <w:rFonts w:eastAsiaTheme="minorHAnsi"/>
          <w:i/>
          <w:iCs/>
          <w:color w:val="000000" w:themeColor="text1"/>
          <w:sz w:val="28"/>
          <w:szCs w:val="28"/>
          <w:lang w:val="en-US" w:eastAsia="en-US"/>
        </w:rPr>
        <w:t>process; 3)</w:t>
      </w:r>
      <w:r w:rsidR="00DF38CB" w:rsidRPr="00116AF8">
        <w:rPr>
          <w:rFonts w:eastAsiaTheme="minorHAnsi"/>
          <w:i/>
          <w:iCs/>
          <w:color w:val="000000" w:themeColor="text1"/>
          <w:sz w:val="28"/>
          <w:szCs w:val="28"/>
          <w:lang w:val="en-US" w:eastAsia="en-US"/>
        </w:rPr>
        <w:t xml:space="preserve"> Prohibition of ta</w:t>
      </w:r>
      <w:r w:rsidR="00075643" w:rsidRPr="00116AF8">
        <w:rPr>
          <w:rFonts w:eastAsiaTheme="minorHAnsi"/>
          <w:i/>
          <w:iCs/>
          <w:color w:val="000000" w:themeColor="text1"/>
          <w:sz w:val="28"/>
          <w:szCs w:val="28"/>
          <w:lang w:val="en-US" w:eastAsia="en-US"/>
        </w:rPr>
        <w:t>r</w:t>
      </w:r>
      <w:r w:rsidR="00DF38CB" w:rsidRPr="00116AF8">
        <w:rPr>
          <w:rFonts w:eastAsiaTheme="minorHAnsi"/>
          <w:i/>
          <w:iCs/>
          <w:color w:val="000000" w:themeColor="text1"/>
          <w:sz w:val="28"/>
          <w:szCs w:val="28"/>
          <w:lang w:val="en-US" w:eastAsia="en-US"/>
        </w:rPr>
        <w:t xml:space="preserve">geted discrimination on </w:t>
      </w:r>
      <w:r w:rsidR="00DF38CB" w:rsidRPr="00116AF8">
        <w:rPr>
          <w:rFonts w:eastAsiaTheme="minorHAnsi"/>
          <w:i/>
          <w:iCs/>
          <w:color w:val="000000" w:themeColor="text1"/>
          <w:sz w:val="28"/>
          <w:szCs w:val="28"/>
          <w:lang w:val="en-US" w:eastAsia="en-US"/>
        </w:rPr>
        <w:lastRenderedPageBreak/>
        <w:t>manifestly wrongful</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grounds, such as gender, race or religious belief;</w:t>
      </w:r>
      <w:r w:rsidR="00DF38CB" w:rsidRPr="00116AF8">
        <w:rPr>
          <w:rFonts w:eastAsiaTheme="minorHAnsi"/>
          <w:i/>
          <w:iCs/>
          <w:color w:val="000000" w:themeColor="text1"/>
          <w:sz w:val="28"/>
          <w:szCs w:val="28"/>
          <w:lang w:val="en-GB" w:eastAsia="en-US"/>
        </w:rPr>
        <w:t xml:space="preserve"> </w:t>
      </w:r>
      <w:r w:rsidR="0086771D" w:rsidRPr="00116AF8">
        <w:rPr>
          <w:rFonts w:eastAsiaTheme="minorHAnsi"/>
          <w:i/>
          <w:iCs/>
          <w:color w:val="000000" w:themeColor="text1"/>
          <w:sz w:val="28"/>
          <w:szCs w:val="28"/>
          <w:lang w:val="en-GB" w:eastAsia="en-US"/>
        </w:rPr>
        <w:t>4)</w:t>
      </w:r>
      <w:r w:rsidR="00DF38CB" w:rsidRPr="00116AF8">
        <w:rPr>
          <w:rFonts w:eastAsiaTheme="minorHAnsi"/>
          <w:i/>
          <w:iCs/>
          <w:color w:val="000000" w:themeColor="text1"/>
          <w:sz w:val="28"/>
          <w:szCs w:val="28"/>
          <w:lang w:val="en-US" w:eastAsia="en-US"/>
        </w:rPr>
        <w:t xml:space="preserve"> Prohibition of abusive treatment of investors, including</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coercion, duress and harassment;</w:t>
      </w:r>
      <w:r w:rsidR="00DF38CB" w:rsidRPr="00116AF8">
        <w:rPr>
          <w:rFonts w:eastAsiaTheme="minorHAnsi"/>
          <w:i/>
          <w:iCs/>
          <w:color w:val="000000" w:themeColor="text1"/>
          <w:sz w:val="28"/>
          <w:szCs w:val="28"/>
          <w:lang w:val="en-GB" w:eastAsia="en-US"/>
        </w:rPr>
        <w:t xml:space="preserve"> </w:t>
      </w:r>
      <w:r w:rsidR="0086771D" w:rsidRPr="00116AF8">
        <w:rPr>
          <w:rFonts w:eastAsiaTheme="minorHAnsi"/>
          <w:i/>
          <w:iCs/>
          <w:color w:val="000000" w:themeColor="text1"/>
          <w:sz w:val="28"/>
          <w:szCs w:val="28"/>
          <w:lang w:val="en-US" w:eastAsia="en-US"/>
        </w:rPr>
        <w:t>5)</w:t>
      </w:r>
      <w:r w:rsidR="00DF38CB" w:rsidRPr="00116AF8">
        <w:rPr>
          <w:rFonts w:eastAsiaTheme="minorHAnsi"/>
          <w:i/>
          <w:iCs/>
          <w:color w:val="000000" w:themeColor="text1"/>
          <w:sz w:val="28"/>
          <w:szCs w:val="28"/>
          <w:lang w:val="en-US" w:eastAsia="en-US"/>
        </w:rPr>
        <w:t xml:space="preserve"> Protection of the legitimate expectations of investors arising</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from a government’s specific representations or investment inducing</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measures, although balanced with the host State’s right</w:t>
      </w:r>
      <w:r w:rsidR="00DF38CB" w:rsidRPr="00116AF8">
        <w:rPr>
          <w:rFonts w:eastAsiaTheme="minorHAnsi"/>
          <w:i/>
          <w:iCs/>
          <w:color w:val="000000" w:themeColor="text1"/>
          <w:sz w:val="28"/>
          <w:szCs w:val="28"/>
          <w:lang w:val="en-GB" w:eastAsia="en-US"/>
        </w:rPr>
        <w:t xml:space="preserve"> </w:t>
      </w:r>
      <w:r w:rsidR="00DF38CB" w:rsidRPr="00116AF8">
        <w:rPr>
          <w:rFonts w:eastAsiaTheme="minorHAnsi"/>
          <w:i/>
          <w:iCs/>
          <w:color w:val="000000" w:themeColor="text1"/>
          <w:sz w:val="28"/>
          <w:szCs w:val="28"/>
          <w:lang w:val="en-US" w:eastAsia="en-US"/>
        </w:rPr>
        <w:t>to regulate in the public interest</w:t>
      </w:r>
      <w:r w:rsidR="00E475F3" w:rsidRPr="001D1D88">
        <w:rPr>
          <w:rFonts w:eastAsiaTheme="minorHAnsi"/>
          <w:color w:val="000000" w:themeColor="text1"/>
          <w:sz w:val="28"/>
          <w:szCs w:val="28"/>
          <w:lang w:val="en-US" w:eastAsia="en-US"/>
        </w:rPr>
        <w:t>” [</w:t>
      </w:r>
      <w:r w:rsidR="001733B3" w:rsidRPr="001D1D88">
        <w:rPr>
          <w:rFonts w:eastAsiaTheme="minorHAnsi"/>
          <w:color w:val="000000" w:themeColor="text1"/>
          <w:sz w:val="28"/>
          <w:szCs w:val="28"/>
          <w:lang w:val="en-US" w:eastAsia="en-US"/>
        </w:rPr>
        <w:t>241</w:t>
      </w:r>
      <w:r w:rsidR="00E475F3" w:rsidRPr="001D1D88">
        <w:rPr>
          <w:rFonts w:eastAsiaTheme="minorHAnsi"/>
          <w:color w:val="000000" w:themeColor="text1"/>
          <w:sz w:val="28"/>
          <w:szCs w:val="28"/>
          <w:lang w:val="en-US" w:eastAsia="en-US"/>
        </w:rPr>
        <w:t>, p. 16]</w:t>
      </w:r>
      <w:r w:rsidR="00DF38CB" w:rsidRPr="001D1D88">
        <w:rPr>
          <w:rFonts w:eastAsiaTheme="minorHAnsi"/>
          <w:color w:val="000000" w:themeColor="text1"/>
          <w:sz w:val="28"/>
          <w:szCs w:val="28"/>
          <w:lang w:val="en-US" w:eastAsia="en-US"/>
        </w:rPr>
        <w:t>.</w:t>
      </w:r>
      <w:r w:rsidR="00075643" w:rsidRPr="001D1D88">
        <w:rPr>
          <w:rFonts w:eastAsiaTheme="minorHAnsi"/>
          <w:color w:val="000000" w:themeColor="text1"/>
          <w:sz w:val="28"/>
          <w:szCs w:val="28"/>
          <w:lang w:val="en-US" w:eastAsia="en-US"/>
        </w:rPr>
        <w:t xml:space="preserve"> </w:t>
      </w:r>
      <w:r w:rsidR="00B77A8E" w:rsidRPr="001D1D88">
        <w:rPr>
          <w:color w:val="000000" w:themeColor="text1"/>
          <w:sz w:val="28"/>
          <w:szCs w:val="28"/>
          <w:lang w:val="en-GB"/>
        </w:rPr>
        <w:t>Again here</w:t>
      </w:r>
      <w:r w:rsidR="00831C5E" w:rsidRPr="001D1D88">
        <w:rPr>
          <w:color w:val="000000" w:themeColor="text1"/>
          <w:sz w:val="28"/>
          <w:szCs w:val="28"/>
        </w:rPr>
        <w:t xml:space="preserve">, </w:t>
      </w:r>
      <w:r w:rsidR="00B77A8E" w:rsidRPr="001D1D88">
        <w:rPr>
          <w:color w:val="000000" w:themeColor="text1"/>
          <w:sz w:val="28"/>
          <w:szCs w:val="28"/>
          <w:lang w:val="en-GB"/>
        </w:rPr>
        <w:t>this means that the</w:t>
      </w:r>
      <w:r w:rsidR="00831C5E" w:rsidRPr="001D1D88">
        <w:rPr>
          <w:color w:val="000000" w:themeColor="text1"/>
          <w:sz w:val="28"/>
          <w:szCs w:val="28"/>
        </w:rPr>
        <w:t xml:space="preserve"> content of FET is largely developed </w:t>
      </w:r>
      <w:r w:rsidR="007F726B" w:rsidRPr="001D1D88">
        <w:rPr>
          <w:color w:val="000000" w:themeColor="text1"/>
          <w:sz w:val="28"/>
          <w:szCs w:val="28"/>
          <w:lang w:val="en-GB"/>
        </w:rPr>
        <w:t>through</w:t>
      </w:r>
      <w:r w:rsidR="00831C5E" w:rsidRPr="001D1D88">
        <w:rPr>
          <w:color w:val="000000" w:themeColor="text1"/>
          <w:sz w:val="28"/>
          <w:szCs w:val="28"/>
        </w:rPr>
        <w:t xml:space="preserve"> arbitral tribunals.  </w:t>
      </w:r>
    </w:p>
    <w:p w14:paraId="065B1067" w14:textId="58A2DF13" w:rsidR="007B3640" w:rsidRDefault="008071D1" w:rsidP="00216A97">
      <w:pPr>
        <w:ind w:firstLine="567"/>
        <w:jc w:val="both"/>
        <w:rPr>
          <w:color w:val="000000" w:themeColor="text1"/>
          <w:sz w:val="28"/>
          <w:szCs w:val="28"/>
          <w:lang w:val="en-GB"/>
        </w:rPr>
      </w:pPr>
      <w:r w:rsidRPr="001D1D88">
        <w:rPr>
          <w:color w:val="000000" w:themeColor="text1"/>
          <w:sz w:val="28"/>
          <w:szCs w:val="28"/>
          <w:lang w:val="en-GB"/>
        </w:rPr>
        <w:t>It was only in m</w:t>
      </w:r>
      <w:r w:rsidR="00E475F3" w:rsidRPr="001D1D88">
        <w:rPr>
          <w:color w:val="000000" w:themeColor="text1"/>
          <w:sz w:val="28"/>
          <w:szCs w:val="28"/>
          <w:lang w:val="en-GB"/>
        </w:rPr>
        <w:t>odern</w:t>
      </w:r>
      <w:r w:rsidR="005672B9" w:rsidRPr="001D1D88">
        <w:rPr>
          <w:color w:val="000000" w:themeColor="text1"/>
          <w:sz w:val="28"/>
          <w:szCs w:val="28"/>
          <w:lang w:val="en-GB"/>
        </w:rPr>
        <w:t xml:space="preserve"> </w:t>
      </w:r>
      <w:r w:rsidR="00425136" w:rsidRPr="001D1D88">
        <w:rPr>
          <w:color w:val="000000" w:themeColor="text1"/>
          <w:sz w:val="28"/>
          <w:szCs w:val="28"/>
          <w:lang w:val="en-GB"/>
        </w:rPr>
        <w:t>t</w:t>
      </w:r>
      <w:r w:rsidR="005672B9" w:rsidRPr="001D1D88">
        <w:rPr>
          <w:color w:val="000000" w:themeColor="text1"/>
          <w:sz w:val="28"/>
          <w:szCs w:val="28"/>
          <w:lang w:val="en-GB"/>
        </w:rPr>
        <w:t xml:space="preserve">rade </w:t>
      </w:r>
      <w:r w:rsidR="00425136" w:rsidRPr="001D1D88">
        <w:rPr>
          <w:color w:val="000000" w:themeColor="text1"/>
          <w:sz w:val="28"/>
          <w:szCs w:val="28"/>
          <w:lang w:val="en-GB"/>
        </w:rPr>
        <w:t>a</w:t>
      </w:r>
      <w:r w:rsidR="005672B9" w:rsidRPr="001D1D88">
        <w:rPr>
          <w:color w:val="000000" w:themeColor="text1"/>
          <w:sz w:val="28"/>
          <w:szCs w:val="28"/>
          <w:lang w:val="en-GB"/>
        </w:rPr>
        <w:t>greements which include</w:t>
      </w:r>
      <w:r w:rsidRPr="001D1D88">
        <w:rPr>
          <w:color w:val="000000" w:themeColor="text1"/>
          <w:sz w:val="28"/>
          <w:szCs w:val="28"/>
          <w:lang w:val="en-GB"/>
        </w:rPr>
        <w:t>d</w:t>
      </w:r>
      <w:r w:rsidR="005672B9" w:rsidRPr="001D1D88">
        <w:rPr>
          <w:color w:val="000000" w:themeColor="text1"/>
          <w:sz w:val="28"/>
          <w:szCs w:val="28"/>
          <w:lang w:val="en-GB"/>
        </w:rPr>
        <w:t xml:space="preserve"> investment provisions </w:t>
      </w:r>
      <w:r w:rsidRPr="001D1D88">
        <w:rPr>
          <w:color w:val="000000" w:themeColor="text1"/>
          <w:sz w:val="28"/>
          <w:szCs w:val="28"/>
          <w:lang w:val="en-GB"/>
        </w:rPr>
        <w:t xml:space="preserve">the </w:t>
      </w:r>
      <w:r w:rsidR="005672B9" w:rsidRPr="001D1D88">
        <w:rPr>
          <w:color w:val="000000" w:themeColor="text1"/>
          <w:sz w:val="28"/>
          <w:szCs w:val="28"/>
          <w:lang w:val="en-GB"/>
        </w:rPr>
        <w:t xml:space="preserve">first steps </w:t>
      </w:r>
      <w:r w:rsidRPr="001D1D88">
        <w:rPr>
          <w:color w:val="000000" w:themeColor="text1"/>
          <w:sz w:val="28"/>
          <w:szCs w:val="28"/>
          <w:lang w:val="en-GB"/>
        </w:rPr>
        <w:t>towards a</w:t>
      </w:r>
      <w:r w:rsidR="005672B9" w:rsidRPr="001D1D88">
        <w:rPr>
          <w:color w:val="000000" w:themeColor="text1"/>
          <w:sz w:val="28"/>
          <w:szCs w:val="28"/>
          <w:lang w:val="en-GB"/>
        </w:rPr>
        <w:t xml:space="preserve"> </w:t>
      </w:r>
      <w:r w:rsidRPr="001D1D88">
        <w:rPr>
          <w:color w:val="000000" w:themeColor="text1"/>
          <w:sz w:val="28"/>
          <w:szCs w:val="28"/>
          <w:lang w:val="en-GB"/>
        </w:rPr>
        <w:t>definition</w:t>
      </w:r>
      <w:r w:rsidR="005672B9" w:rsidRPr="001D1D88">
        <w:rPr>
          <w:color w:val="000000" w:themeColor="text1"/>
          <w:sz w:val="28"/>
          <w:szCs w:val="28"/>
          <w:lang w:val="en-GB"/>
        </w:rPr>
        <w:t xml:space="preserve"> of FET</w:t>
      </w:r>
      <w:r w:rsidRPr="001D1D88">
        <w:rPr>
          <w:color w:val="000000" w:themeColor="text1"/>
          <w:sz w:val="28"/>
          <w:szCs w:val="28"/>
          <w:lang w:val="en-GB"/>
        </w:rPr>
        <w:t xml:space="preserve"> were taken</w:t>
      </w:r>
      <w:r w:rsidR="005672B9" w:rsidRPr="001D1D88">
        <w:rPr>
          <w:color w:val="000000" w:themeColor="text1"/>
          <w:sz w:val="28"/>
          <w:szCs w:val="28"/>
          <w:lang w:val="en-GB"/>
        </w:rPr>
        <w:t xml:space="preserve">. </w:t>
      </w:r>
      <w:r w:rsidRPr="001D1D88">
        <w:rPr>
          <w:color w:val="000000" w:themeColor="text1"/>
          <w:sz w:val="28"/>
          <w:szCs w:val="28"/>
          <w:lang w:val="en-GB"/>
        </w:rPr>
        <w:t>One</w:t>
      </w:r>
      <w:r w:rsidR="0085216F" w:rsidRPr="001D1D88">
        <w:rPr>
          <w:color w:val="000000" w:themeColor="text1"/>
          <w:sz w:val="28"/>
          <w:szCs w:val="28"/>
          <w:lang w:val="en-GB"/>
        </w:rPr>
        <w:t xml:space="preserve"> example</w:t>
      </w:r>
      <w:r w:rsidR="001E7365" w:rsidRPr="001D1D88">
        <w:rPr>
          <w:color w:val="000000" w:themeColor="text1"/>
          <w:sz w:val="28"/>
          <w:szCs w:val="28"/>
          <w:lang w:val="en-GB"/>
        </w:rPr>
        <w:t xml:space="preserve"> is </w:t>
      </w:r>
      <w:r w:rsidR="00425136" w:rsidRPr="001D1D88">
        <w:rPr>
          <w:color w:val="000000" w:themeColor="text1"/>
          <w:sz w:val="28"/>
          <w:szCs w:val="28"/>
          <w:lang w:val="en-GB"/>
        </w:rPr>
        <w:t>CETA</w:t>
      </w:r>
      <w:r w:rsidR="001E7365" w:rsidRPr="001D1D88">
        <w:rPr>
          <w:color w:val="000000" w:themeColor="text1"/>
          <w:sz w:val="28"/>
          <w:szCs w:val="28"/>
          <w:lang w:val="en-GB"/>
        </w:rPr>
        <w:t xml:space="preserve">. </w:t>
      </w:r>
      <w:r w:rsidR="00A465AE" w:rsidRPr="001D1D88">
        <w:rPr>
          <w:color w:val="000000" w:themeColor="text1"/>
          <w:sz w:val="28"/>
          <w:szCs w:val="28"/>
          <w:lang w:val="en-GB"/>
        </w:rPr>
        <w:t xml:space="preserve">CETA </w:t>
      </w:r>
      <w:r w:rsidR="001E7365" w:rsidRPr="001D1D88">
        <w:rPr>
          <w:color w:val="000000" w:themeColor="text1"/>
          <w:sz w:val="28"/>
          <w:szCs w:val="28"/>
          <w:lang w:val="en-GB"/>
        </w:rPr>
        <w:t xml:space="preserve">FET </w:t>
      </w:r>
      <w:r w:rsidR="00132F3E" w:rsidRPr="001D1D88">
        <w:rPr>
          <w:color w:val="000000" w:themeColor="text1"/>
          <w:sz w:val="28"/>
          <w:szCs w:val="28"/>
          <w:lang w:val="en-GB"/>
        </w:rPr>
        <w:t>provisions</w:t>
      </w:r>
      <w:r w:rsidR="001E7365" w:rsidRPr="001D1D88">
        <w:rPr>
          <w:color w:val="000000" w:themeColor="text1"/>
          <w:sz w:val="28"/>
          <w:szCs w:val="28"/>
          <w:lang w:val="en-GB"/>
        </w:rPr>
        <w:t xml:space="preserve"> </w:t>
      </w:r>
      <w:r w:rsidR="00132F3E" w:rsidRPr="001D1D88">
        <w:rPr>
          <w:color w:val="000000" w:themeColor="text1"/>
          <w:sz w:val="28"/>
          <w:szCs w:val="28"/>
          <w:lang w:val="en-GB"/>
        </w:rPr>
        <w:t>incorporate</w:t>
      </w:r>
      <w:r w:rsidR="001E7365" w:rsidRPr="001D1D88">
        <w:rPr>
          <w:color w:val="000000" w:themeColor="text1"/>
          <w:sz w:val="28"/>
          <w:szCs w:val="28"/>
        </w:rPr>
        <w:t xml:space="preserve">: </w:t>
      </w:r>
      <w:r w:rsidR="00E475F3" w:rsidRPr="001D1D88">
        <w:rPr>
          <w:color w:val="000000" w:themeColor="text1"/>
          <w:sz w:val="28"/>
          <w:szCs w:val="28"/>
          <w:lang w:val="en-GB"/>
        </w:rPr>
        <w:t>“</w:t>
      </w:r>
      <w:r w:rsidR="008555D6" w:rsidRPr="00116AF8">
        <w:rPr>
          <w:i/>
          <w:iCs/>
          <w:color w:val="000000" w:themeColor="text1"/>
          <w:sz w:val="28"/>
          <w:szCs w:val="28"/>
          <w:lang w:val="en-GB"/>
        </w:rPr>
        <w:t>1)</w:t>
      </w:r>
      <w:r w:rsidR="001E7365" w:rsidRPr="00116AF8">
        <w:rPr>
          <w:i/>
          <w:iCs/>
          <w:color w:val="000000" w:themeColor="text1"/>
          <w:sz w:val="28"/>
          <w:szCs w:val="28"/>
        </w:rPr>
        <w:t xml:space="preserve"> denial of justice in criminal, civil or administrative proceedings; </w:t>
      </w:r>
      <w:r w:rsidR="008555D6" w:rsidRPr="00116AF8">
        <w:rPr>
          <w:i/>
          <w:iCs/>
          <w:color w:val="000000" w:themeColor="text1"/>
          <w:sz w:val="28"/>
          <w:szCs w:val="28"/>
          <w:lang w:val="en-GB"/>
        </w:rPr>
        <w:t>2)</w:t>
      </w:r>
      <w:r w:rsidR="001E7365" w:rsidRPr="00116AF8">
        <w:rPr>
          <w:i/>
          <w:iCs/>
          <w:color w:val="000000" w:themeColor="text1"/>
          <w:sz w:val="28"/>
          <w:szCs w:val="28"/>
        </w:rPr>
        <w:t xml:space="preserve"> fundamental breach of due process, including a fundamental breach of transparency, in judicial and administrative proceedings; </w:t>
      </w:r>
      <w:r w:rsidR="008555D6" w:rsidRPr="00116AF8">
        <w:rPr>
          <w:i/>
          <w:iCs/>
          <w:color w:val="000000" w:themeColor="text1"/>
          <w:sz w:val="28"/>
          <w:szCs w:val="28"/>
          <w:lang w:val="en-GB"/>
        </w:rPr>
        <w:t>3)</w:t>
      </w:r>
      <w:r w:rsidR="001E7365" w:rsidRPr="00116AF8">
        <w:rPr>
          <w:i/>
          <w:iCs/>
          <w:color w:val="000000" w:themeColor="text1"/>
          <w:sz w:val="28"/>
          <w:szCs w:val="28"/>
        </w:rPr>
        <w:t xml:space="preserve"> manifest arbitrariness; </w:t>
      </w:r>
      <w:r w:rsidR="008555D6" w:rsidRPr="00116AF8">
        <w:rPr>
          <w:i/>
          <w:iCs/>
          <w:color w:val="000000" w:themeColor="text1"/>
          <w:sz w:val="28"/>
          <w:szCs w:val="28"/>
          <w:lang w:val="en-GB"/>
        </w:rPr>
        <w:t>4)</w:t>
      </w:r>
      <w:r w:rsidR="001E7365" w:rsidRPr="00116AF8">
        <w:rPr>
          <w:i/>
          <w:iCs/>
          <w:color w:val="000000" w:themeColor="text1"/>
          <w:sz w:val="28"/>
          <w:szCs w:val="28"/>
        </w:rPr>
        <w:t xml:space="preserve"> targeted discrimination on manifestly wrongful grounds, such as gender, race or religious belief; </w:t>
      </w:r>
      <w:r w:rsidR="008555D6" w:rsidRPr="00116AF8">
        <w:rPr>
          <w:i/>
          <w:iCs/>
          <w:color w:val="000000" w:themeColor="text1"/>
          <w:sz w:val="28"/>
          <w:szCs w:val="28"/>
          <w:lang w:val="en-GB"/>
        </w:rPr>
        <w:t>5)</w:t>
      </w:r>
      <w:r w:rsidR="001E7365" w:rsidRPr="00116AF8">
        <w:rPr>
          <w:i/>
          <w:iCs/>
          <w:color w:val="000000" w:themeColor="text1"/>
          <w:sz w:val="28"/>
          <w:szCs w:val="28"/>
        </w:rPr>
        <w:t xml:space="preserve"> abusive treatment of investors, such as coercion, duress</w:t>
      </w:r>
      <w:r w:rsidR="00132F3E" w:rsidRPr="00116AF8">
        <w:rPr>
          <w:i/>
          <w:iCs/>
          <w:color w:val="000000" w:themeColor="text1"/>
          <w:sz w:val="28"/>
          <w:szCs w:val="28"/>
          <w:lang w:val="en-GB"/>
        </w:rPr>
        <w:t>,</w:t>
      </w:r>
      <w:r w:rsidR="001E7365" w:rsidRPr="00116AF8">
        <w:rPr>
          <w:i/>
          <w:iCs/>
          <w:color w:val="000000" w:themeColor="text1"/>
          <w:sz w:val="28"/>
          <w:szCs w:val="28"/>
        </w:rPr>
        <w:t xml:space="preserve"> and </w:t>
      </w:r>
      <w:r w:rsidR="00132F3E" w:rsidRPr="00116AF8">
        <w:rPr>
          <w:i/>
          <w:iCs/>
          <w:color w:val="000000" w:themeColor="text1"/>
          <w:sz w:val="28"/>
          <w:szCs w:val="28"/>
          <w:lang w:val="en-GB"/>
        </w:rPr>
        <w:t>harassment</w:t>
      </w:r>
      <w:r w:rsidR="00E475F3" w:rsidRPr="00116AF8">
        <w:rPr>
          <w:i/>
          <w:iCs/>
          <w:color w:val="000000" w:themeColor="text1"/>
          <w:sz w:val="28"/>
          <w:szCs w:val="28"/>
          <w:lang w:val="en-GB"/>
        </w:rPr>
        <w:t xml:space="preserve">” </w:t>
      </w:r>
      <w:r w:rsidR="00E475F3" w:rsidRPr="00FA1078">
        <w:rPr>
          <w:rFonts w:eastAsiaTheme="minorHAnsi"/>
          <w:color w:val="000000" w:themeColor="text1"/>
          <w:sz w:val="28"/>
          <w:szCs w:val="28"/>
          <w:lang w:val="en-US" w:eastAsia="en-US"/>
        </w:rPr>
        <w:t>[</w:t>
      </w:r>
      <w:r w:rsidR="00A73F75" w:rsidRPr="00FA1078">
        <w:rPr>
          <w:rFonts w:eastAsiaTheme="minorHAnsi"/>
          <w:color w:val="000000" w:themeColor="text1"/>
          <w:sz w:val="28"/>
          <w:szCs w:val="28"/>
          <w:lang w:val="en-US" w:eastAsia="en-US"/>
        </w:rPr>
        <w:t>257, art</w:t>
      </w:r>
      <w:r w:rsidR="00D404AB" w:rsidRPr="00FA1078">
        <w:rPr>
          <w:rFonts w:eastAsiaTheme="minorHAnsi"/>
          <w:color w:val="000000" w:themeColor="text1"/>
          <w:sz w:val="28"/>
          <w:szCs w:val="28"/>
          <w:lang w:val="en-US" w:eastAsia="en-US"/>
        </w:rPr>
        <w:t>.</w:t>
      </w:r>
      <w:r w:rsidR="00A73F75" w:rsidRPr="00FA1078">
        <w:rPr>
          <w:rFonts w:eastAsiaTheme="minorHAnsi"/>
          <w:color w:val="000000" w:themeColor="text1"/>
          <w:sz w:val="28"/>
          <w:szCs w:val="28"/>
          <w:lang w:val="en-US" w:eastAsia="en-US"/>
        </w:rPr>
        <w:t xml:space="preserve"> 8.10</w:t>
      </w:r>
      <w:r w:rsidR="00E475F3" w:rsidRPr="00FA1078">
        <w:rPr>
          <w:rFonts w:eastAsiaTheme="minorHAnsi"/>
          <w:color w:val="000000" w:themeColor="text1"/>
          <w:sz w:val="28"/>
          <w:szCs w:val="28"/>
          <w:lang w:val="en-US" w:eastAsia="en-US"/>
        </w:rPr>
        <w:t>]</w:t>
      </w:r>
      <w:r w:rsidR="001E7365" w:rsidRPr="00FA1078">
        <w:rPr>
          <w:color w:val="000000" w:themeColor="text1"/>
          <w:sz w:val="28"/>
          <w:szCs w:val="28"/>
        </w:rPr>
        <w:t xml:space="preserve">. </w:t>
      </w:r>
      <w:r w:rsidR="009634C2" w:rsidRPr="00FA1078">
        <w:rPr>
          <w:color w:val="000000" w:themeColor="text1"/>
          <w:sz w:val="28"/>
          <w:szCs w:val="28"/>
          <w:lang w:val="en-GB"/>
        </w:rPr>
        <w:t>Whereas</w:t>
      </w:r>
      <w:r w:rsidR="00425136" w:rsidRPr="00FA1078">
        <w:rPr>
          <w:color w:val="000000" w:themeColor="text1"/>
          <w:sz w:val="28"/>
          <w:szCs w:val="28"/>
          <w:lang w:val="en-GB"/>
        </w:rPr>
        <w:t xml:space="preserve">, </w:t>
      </w:r>
      <w:r w:rsidR="00A465AE" w:rsidRPr="00FA1078">
        <w:rPr>
          <w:color w:val="000000" w:themeColor="text1"/>
          <w:sz w:val="28"/>
          <w:szCs w:val="28"/>
          <w:lang w:val="en-GB"/>
        </w:rPr>
        <w:t xml:space="preserve">the 2012 US </w:t>
      </w:r>
      <w:r w:rsidR="001E7365" w:rsidRPr="00FA1078">
        <w:rPr>
          <w:color w:val="000000" w:themeColor="text1"/>
          <w:sz w:val="28"/>
          <w:szCs w:val="28"/>
        </w:rPr>
        <w:t>Model BIT</w:t>
      </w:r>
      <w:r w:rsidR="00132F3E" w:rsidRPr="00FA1078">
        <w:rPr>
          <w:color w:val="000000" w:themeColor="text1"/>
          <w:sz w:val="28"/>
          <w:szCs w:val="28"/>
          <w:lang w:val="en-GB"/>
        </w:rPr>
        <w:t xml:space="preserve"> </w:t>
      </w:r>
      <w:r w:rsidR="00A465AE" w:rsidRPr="00FA1078">
        <w:rPr>
          <w:color w:val="000000" w:themeColor="text1"/>
          <w:sz w:val="28"/>
          <w:szCs w:val="28"/>
          <w:lang w:val="en-GB"/>
        </w:rPr>
        <w:t>defined</w:t>
      </w:r>
      <w:r w:rsidR="003E6168" w:rsidRPr="00FA1078">
        <w:rPr>
          <w:color w:val="000000" w:themeColor="text1"/>
          <w:sz w:val="28"/>
          <w:szCs w:val="28"/>
          <w:lang w:val="en-GB"/>
        </w:rPr>
        <w:t xml:space="preserve"> FET</w:t>
      </w:r>
      <w:r w:rsidR="003E6168" w:rsidRPr="00116AF8">
        <w:rPr>
          <w:i/>
          <w:iCs/>
          <w:color w:val="000000" w:themeColor="text1"/>
          <w:sz w:val="28"/>
          <w:szCs w:val="28"/>
          <w:lang w:val="en-GB"/>
        </w:rPr>
        <w:t xml:space="preserve"> </w:t>
      </w:r>
      <w:r w:rsidR="00E475F3" w:rsidRPr="00116AF8">
        <w:rPr>
          <w:i/>
          <w:iCs/>
          <w:color w:val="000000" w:themeColor="text1"/>
          <w:sz w:val="28"/>
          <w:szCs w:val="28"/>
          <w:lang w:val="en-GB"/>
        </w:rPr>
        <w:t>“</w:t>
      </w:r>
      <w:r w:rsidR="00425136" w:rsidRPr="00116AF8">
        <w:rPr>
          <w:i/>
          <w:iCs/>
          <w:color w:val="000000" w:themeColor="text1"/>
          <w:sz w:val="28"/>
          <w:szCs w:val="28"/>
          <w:lang w:val="en-GB"/>
        </w:rPr>
        <w:t xml:space="preserve">an </w:t>
      </w:r>
      <w:r w:rsidR="001E7365" w:rsidRPr="00116AF8">
        <w:rPr>
          <w:i/>
          <w:iCs/>
          <w:color w:val="000000" w:themeColor="text1"/>
          <w:sz w:val="28"/>
          <w:szCs w:val="28"/>
        </w:rPr>
        <w:t>obligation not to deny justice in criminal, civil, or administrative adjudicatory proceedings in accordance with the principle of due process embodied in the principal legal systems of the world</w:t>
      </w:r>
      <w:r w:rsidR="00E475F3" w:rsidRPr="001D1D88">
        <w:rPr>
          <w:color w:val="000000" w:themeColor="text1"/>
          <w:sz w:val="28"/>
          <w:szCs w:val="28"/>
          <w:lang w:val="en-GB"/>
        </w:rPr>
        <w:t>”</w:t>
      </w:r>
      <w:r w:rsidR="00E475F3" w:rsidRPr="001D1D88">
        <w:rPr>
          <w:rFonts w:eastAsiaTheme="minorHAnsi"/>
          <w:color w:val="000000" w:themeColor="text1"/>
          <w:sz w:val="28"/>
          <w:szCs w:val="28"/>
          <w:lang w:val="en-US" w:eastAsia="en-US"/>
        </w:rPr>
        <w:t xml:space="preserve"> [</w:t>
      </w:r>
      <w:r w:rsidR="00D404AB" w:rsidRPr="001D1D88">
        <w:rPr>
          <w:rFonts w:eastAsiaTheme="minorHAnsi"/>
          <w:color w:val="000000" w:themeColor="text1"/>
          <w:sz w:val="28"/>
          <w:szCs w:val="28"/>
          <w:lang w:val="en-US" w:eastAsia="en-US"/>
        </w:rPr>
        <w:t>258, art</w:t>
      </w:r>
      <w:r w:rsidR="001018A6">
        <w:rPr>
          <w:rFonts w:eastAsiaTheme="minorHAnsi"/>
          <w:color w:val="000000" w:themeColor="text1"/>
          <w:sz w:val="28"/>
          <w:szCs w:val="28"/>
          <w:lang w:val="en-US" w:eastAsia="en-US"/>
        </w:rPr>
        <w:t>icle</w:t>
      </w:r>
      <w:r w:rsidR="00D404AB" w:rsidRPr="001D1D88">
        <w:rPr>
          <w:rFonts w:eastAsiaTheme="minorHAnsi"/>
          <w:color w:val="000000" w:themeColor="text1"/>
          <w:sz w:val="28"/>
          <w:szCs w:val="28"/>
          <w:lang w:val="en-US" w:eastAsia="en-US"/>
        </w:rPr>
        <w:t xml:space="preserve"> 5</w:t>
      </w:r>
      <w:r w:rsidR="00E475F3" w:rsidRPr="001D1D88">
        <w:rPr>
          <w:rFonts w:eastAsiaTheme="minorHAnsi"/>
          <w:color w:val="000000" w:themeColor="text1"/>
          <w:sz w:val="28"/>
          <w:szCs w:val="28"/>
          <w:lang w:val="en-US" w:eastAsia="en-US"/>
        </w:rPr>
        <w:t>]</w:t>
      </w:r>
      <w:r w:rsidR="003E6168" w:rsidRPr="001D1D88">
        <w:rPr>
          <w:color w:val="000000" w:themeColor="text1"/>
          <w:sz w:val="28"/>
          <w:szCs w:val="28"/>
          <w:lang w:val="en-GB"/>
        </w:rPr>
        <w:t>.</w:t>
      </w:r>
      <w:r w:rsidR="00FA345B" w:rsidRPr="001D1D88">
        <w:rPr>
          <w:color w:val="000000" w:themeColor="text1"/>
          <w:sz w:val="28"/>
          <w:szCs w:val="28"/>
          <w:lang w:val="en-GB"/>
        </w:rPr>
        <w:t xml:space="preserve"> </w:t>
      </w:r>
    </w:p>
    <w:p w14:paraId="2DED4715" w14:textId="77777777" w:rsidR="00216A97" w:rsidRPr="001D1D88" w:rsidRDefault="00216A97" w:rsidP="00216A97">
      <w:pPr>
        <w:ind w:firstLine="567"/>
        <w:jc w:val="both"/>
        <w:rPr>
          <w:color w:val="000000" w:themeColor="text1"/>
          <w:sz w:val="28"/>
          <w:szCs w:val="28"/>
          <w:lang w:val="en-GB"/>
        </w:rPr>
      </w:pPr>
    </w:p>
    <w:p w14:paraId="48673C83" w14:textId="722B5600" w:rsidR="007B3640" w:rsidRPr="00C810A3" w:rsidRDefault="00CF3E32" w:rsidP="00C810A3">
      <w:pPr>
        <w:pStyle w:val="3"/>
        <w:spacing w:before="0"/>
        <w:ind w:firstLine="567"/>
        <w:rPr>
          <w:rFonts w:ascii="Times New Roman" w:eastAsia="Verdana" w:hAnsi="Times New Roman" w:cs="Times New Roman"/>
          <w:color w:val="000000" w:themeColor="text1"/>
          <w:sz w:val="28"/>
          <w:szCs w:val="28"/>
        </w:rPr>
      </w:pPr>
      <w:bookmarkStart w:id="16" w:name="_Toc124275253"/>
      <w:r w:rsidRPr="001D1D88">
        <w:rPr>
          <w:rFonts w:ascii="Times New Roman" w:hAnsi="Times New Roman" w:cs="Times New Roman"/>
          <w:color w:val="000000" w:themeColor="text1"/>
          <w:sz w:val="28"/>
          <w:szCs w:val="28"/>
        </w:rPr>
        <w:t>2</w:t>
      </w:r>
      <w:r w:rsidR="00CA4342" w:rsidRPr="001D1D88">
        <w:rPr>
          <w:rFonts w:ascii="Times New Roman" w:hAnsi="Times New Roman" w:cs="Times New Roman"/>
          <w:color w:val="000000" w:themeColor="text1"/>
          <w:sz w:val="28"/>
          <w:szCs w:val="28"/>
        </w:rPr>
        <w:t>.</w:t>
      </w:r>
      <w:r w:rsidRPr="001D1D88">
        <w:rPr>
          <w:rFonts w:ascii="Times New Roman" w:hAnsi="Times New Roman" w:cs="Times New Roman"/>
          <w:color w:val="000000" w:themeColor="text1"/>
          <w:sz w:val="28"/>
          <w:szCs w:val="28"/>
        </w:rPr>
        <w:t>1</w:t>
      </w:r>
      <w:r w:rsidR="00CA4342" w:rsidRPr="001D1D88">
        <w:rPr>
          <w:rFonts w:ascii="Times New Roman" w:hAnsi="Times New Roman" w:cs="Times New Roman"/>
          <w:color w:val="000000" w:themeColor="text1"/>
          <w:sz w:val="28"/>
          <w:szCs w:val="28"/>
        </w:rPr>
        <w:t xml:space="preserve">.2 </w:t>
      </w:r>
      <w:r w:rsidR="002614E5" w:rsidRPr="001D1D88">
        <w:rPr>
          <w:rFonts w:ascii="Times New Roman" w:hAnsi="Times New Roman" w:cs="Times New Roman"/>
          <w:color w:val="000000" w:themeColor="text1"/>
          <w:sz w:val="28"/>
          <w:szCs w:val="28"/>
        </w:rPr>
        <w:t xml:space="preserve">Undetermined </w:t>
      </w:r>
      <w:r w:rsidR="00E17791" w:rsidRPr="001D1D88">
        <w:rPr>
          <w:rFonts w:ascii="Times New Roman" w:eastAsia="Verdana" w:hAnsi="Times New Roman" w:cs="Times New Roman"/>
          <w:color w:val="000000" w:themeColor="text1"/>
          <w:sz w:val="28"/>
          <w:szCs w:val="28"/>
        </w:rPr>
        <w:t>FET</w:t>
      </w:r>
      <w:r w:rsidR="002614E5" w:rsidRPr="001D1D88">
        <w:rPr>
          <w:rFonts w:ascii="Times New Roman" w:eastAsia="Verdana" w:hAnsi="Times New Roman" w:cs="Times New Roman"/>
          <w:color w:val="000000" w:themeColor="text1"/>
          <w:sz w:val="28"/>
          <w:szCs w:val="28"/>
        </w:rPr>
        <w:t xml:space="preserve"> in arbitral practice</w:t>
      </w:r>
      <w:bookmarkEnd w:id="16"/>
    </w:p>
    <w:p w14:paraId="31F22798" w14:textId="023036B0" w:rsidR="001D2771" w:rsidRPr="001D1D88" w:rsidRDefault="00CA4342" w:rsidP="000C79E7">
      <w:pPr>
        <w:tabs>
          <w:tab w:val="left" w:pos="142"/>
          <w:tab w:val="left" w:pos="567"/>
        </w:tabs>
        <w:jc w:val="both"/>
        <w:rPr>
          <w:color w:val="000000" w:themeColor="text1"/>
          <w:sz w:val="28"/>
          <w:szCs w:val="28"/>
          <w:lang w:val="en-GB"/>
        </w:rPr>
      </w:pPr>
      <w:r w:rsidRPr="001D1D88">
        <w:rPr>
          <w:color w:val="000000" w:themeColor="text1"/>
          <w:sz w:val="28"/>
          <w:szCs w:val="28"/>
          <w:lang w:val="en-US"/>
        </w:rPr>
        <w:tab/>
      </w:r>
      <w:r w:rsidR="000C79E7" w:rsidRPr="001D1D88">
        <w:rPr>
          <w:color w:val="000000" w:themeColor="text1"/>
          <w:sz w:val="28"/>
          <w:szCs w:val="28"/>
          <w:lang w:val="en-US"/>
        </w:rPr>
        <w:tab/>
      </w:r>
      <w:r w:rsidRPr="001D1D88">
        <w:rPr>
          <w:color w:val="000000" w:themeColor="text1"/>
          <w:sz w:val="28"/>
          <w:szCs w:val="28"/>
          <w:lang w:val="en-US"/>
        </w:rPr>
        <w:t xml:space="preserve">FET has been a central point of several arbitration decisions under different IIAs. </w:t>
      </w:r>
      <w:r w:rsidR="009611E6" w:rsidRPr="001D1D88">
        <w:rPr>
          <w:color w:val="000000" w:themeColor="text1"/>
          <w:sz w:val="28"/>
          <w:szCs w:val="28"/>
          <w:lang w:val="en-US"/>
        </w:rPr>
        <w:t>V</w:t>
      </w:r>
      <w:r w:rsidRPr="001D1D88">
        <w:rPr>
          <w:color w:val="000000" w:themeColor="text1"/>
          <w:sz w:val="28"/>
          <w:szCs w:val="28"/>
          <w:lang w:val="en-GB"/>
        </w:rPr>
        <w:t xml:space="preserve">arious </w:t>
      </w:r>
      <w:r w:rsidR="009611E6" w:rsidRPr="001D1D88">
        <w:rPr>
          <w:color w:val="000000" w:themeColor="text1"/>
          <w:sz w:val="28"/>
          <w:szCs w:val="28"/>
          <w:lang w:val="en-GB"/>
        </w:rPr>
        <w:t xml:space="preserve">FET </w:t>
      </w:r>
      <w:r w:rsidRPr="001D1D88">
        <w:rPr>
          <w:color w:val="000000" w:themeColor="text1"/>
          <w:sz w:val="28"/>
          <w:szCs w:val="28"/>
          <w:lang w:val="en-GB"/>
        </w:rPr>
        <w:t xml:space="preserve">interpretations have been applied by tribunals. </w:t>
      </w:r>
      <w:r w:rsidR="009611E6" w:rsidRPr="001D1D88">
        <w:rPr>
          <w:color w:val="000000" w:themeColor="text1"/>
          <w:sz w:val="28"/>
          <w:szCs w:val="28"/>
          <w:lang w:val="en-GB"/>
        </w:rPr>
        <w:t>To date, t</w:t>
      </w:r>
      <w:r w:rsidRPr="001D1D88">
        <w:rPr>
          <w:color w:val="000000" w:themeColor="text1"/>
          <w:sz w:val="28"/>
          <w:szCs w:val="28"/>
        </w:rPr>
        <w:t xml:space="preserve">here </w:t>
      </w:r>
      <w:r w:rsidR="009611E6" w:rsidRPr="001D1D88">
        <w:rPr>
          <w:color w:val="000000" w:themeColor="text1"/>
          <w:sz w:val="28"/>
          <w:szCs w:val="28"/>
          <w:lang w:val="en-GB"/>
        </w:rPr>
        <w:t xml:space="preserve">is </w:t>
      </w:r>
      <w:r w:rsidRPr="001D1D88">
        <w:rPr>
          <w:color w:val="000000" w:themeColor="text1"/>
          <w:sz w:val="28"/>
          <w:szCs w:val="28"/>
        </w:rPr>
        <w:t xml:space="preserve">no </w:t>
      </w:r>
      <w:r w:rsidR="009634C2" w:rsidRPr="001D1D88">
        <w:rPr>
          <w:color w:val="000000" w:themeColor="text1"/>
          <w:sz w:val="28"/>
          <w:szCs w:val="28"/>
          <w:lang w:val="en-GB"/>
        </w:rPr>
        <w:t>coherence</w:t>
      </w:r>
      <w:r w:rsidRPr="001D1D88">
        <w:rPr>
          <w:color w:val="000000" w:themeColor="text1"/>
          <w:sz w:val="28"/>
          <w:szCs w:val="28"/>
        </w:rPr>
        <w:t xml:space="preserve"> in arbitration practice </w:t>
      </w:r>
      <w:r w:rsidR="009611E6" w:rsidRPr="001D1D88">
        <w:rPr>
          <w:color w:val="000000" w:themeColor="text1"/>
          <w:sz w:val="28"/>
          <w:szCs w:val="28"/>
          <w:lang w:val="en-GB"/>
        </w:rPr>
        <w:t>regarding</w:t>
      </w:r>
      <w:r w:rsidRPr="001D1D88">
        <w:rPr>
          <w:color w:val="000000" w:themeColor="text1"/>
          <w:sz w:val="28"/>
          <w:szCs w:val="28"/>
        </w:rPr>
        <w:t xml:space="preserve"> the original meaning and </w:t>
      </w:r>
      <w:r w:rsidR="006F1992" w:rsidRPr="001D1D88">
        <w:rPr>
          <w:color w:val="000000" w:themeColor="text1"/>
          <w:sz w:val="28"/>
          <w:szCs w:val="28"/>
          <w:lang w:val="en-GB"/>
        </w:rPr>
        <w:t>scope</w:t>
      </w:r>
      <w:r w:rsidRPr="001D1D88">
        <w:rPr>
          <w:color w:val="000000" w:themeColor="text1"/>
          <w:sz w:val="28"/>
          <w:szCs w:val="28"/>
        </w:rPr>
        <w:t xml:space="preserve"> of FET and the purpose of its incorporation in BITs. </w:t>
      </w:r>
    </w:p>
    <w:p w14:paraId="1214E4C4" w14:textId="7F7C6829" w:rsidR="00434479" w:rsidRPr="001D1D88" w:rsidRDefault="00992D40" w:rsidP="000C79E7">
      <w:pPr>
        <w:tabs>
          <w:tab w:val="left" w:pos="142"/>
          <w:tab w:val="left" w:pos="567"/>
        </w:tabs>
        <w:jc w:val="both"/>
        <w:rPr>
          <w:color w:val="000000" w:themeColor="text1"/>
          <w:sz w:val="28"/>
          <w:szCs w:val="28"/>
          <w:lang w:val="en-GB"/>
        </w:rPr>
      </w:pPr>
      <w:r w:rsidRPr="001D1D88">
        <w:rPr>
          <w:color w:val="000000" w:themeColor="text1"/>
          <w:sz w:val="28"/>
          <w:szCs w:val="28"/>
          <w:lang w:val="en-GB"/>
        </w:rPr>
        <w:tab/>
      </w:r>
      <w:r w:rsidR="00D762C8" w:rsidRPr="001D1D88">
        <w:rPr>
          <w:color w:val="000000" w:themeColor="text1"/>
          <w:sz w:val="28"/>
          <w:szCs w:val="28"/>
          <w:lang w:val="en-GB"/>
        </w:rPr>
        <w:t xml:space="preserve">  </w:t>
      </w:r>
      <w:r w:rsidR="000C79E7" w:rsidRPr="001D1D88">
        <w:rPr>
          <w:color w:val="000000" w:themeColor="text1"/>
          <w:sz w:val="28"/>
          <w:szCs w:val="28"/>
          <w:lang w:val="en-GB"/>
        </w:rPr>
        <w:tab/>
      </w:r>
      <w:r w:rsidRPr="001D1D88">
        <w:rPr>
          <w:color w:val="000000" w:themeColor="text1"/>
          <w:sz w:val="28"/>
          <w:szCs w:val="28"/>
          <w:lang w:val="en-GB"/>
        </w:rPr>
        <w:t xml:space="preserve">Several tribunals </w:t>
      </w:r>
      <w:r w:rsidR="00162E2D" w:rsidRPr="001D1D88">
        <w:rPr>
          <w:color w:val="000000" w:themeColor="text1"/>
          <w:sz w:val="28"/>
          <w:szCs w:val="28"/>
          <w:lang w:val="en-GB"/>
        </w:rPr>
        <w:t xml:space="preserve">have </w:t>
      </w:r>
      <w:r w:rsidRPr="001D1D88">
        <w:rPr>
          <w:color w:val="000000" w:themeColor="text1"/>
          <w:sz w:val="28"/>
          <w:szCs w:val="28"/>
          <w:lang w:val="en-GB"/>
        </w:rPr>
        <w:t>attempted to interpret the ordinary meaning of FET</w:t>
      </w:r>
      <w:r w:rsidR="00AA7F6C" w:rsidRPr="001D1D88">
        <w:rPr>
          <w:color w:val="000000" w:themeColor="text1"/>
          <w:sz w:val="28"/>
          <w:szCs w:val="28"/>
          <w:lang w:val="en-GB"/>
        </w:rPr>
        <w:t xml:space="preserve"> in accordance with </w:t>
      </w:r>
      <w:r w:rsidR="000C79E7" w:rsidRPr="001D1D88">
        <w:rPr>
          <w:color w:val="000000" w:themeColor="text1"/>
          <w:sz w:val="28"/>
          <w:szCs w:val="28"/>
          <w:lang w:val="en-GB"/>
        </w:rPr>
        <w:t>“</w:t>
      </w:r>
      <w:r w:rsidR="008D79FD" w:rsidRPr="001D1D88">
        <w:rPr>
          <w:color w:val="000000" w:themeColor="text1"/>
          <w:sz w:val="28"/>
          <w:szCs w:val="28"/>
          <w:lang w:val="en-GB"/>
        </w:rPr>
        <w:t>the ordinary meaning</w:t>
      </w:r>
      <w:r w:rsidR="000C79E7" w:rsidRPr="001D1D88">
        <w:rPr>
          <w:color w:val="000000" w:themeColor="text1"/>
          <w:sz w:val="28"/>
          <w:szCs w:val="28"/>
          <w:lang w:val="en-GB"/>
        </w:rPr>
        <w:t xml:space="preserve">” </w:t>
      </w:r>
      <w:r w:rsidR="008D79FD" w:rsidRPr="001D1D88">
        <w:rPr>
          <w:color w:val="000000" w:themeColor="text1"/>
          <w:sz w:val="28"/>
          <w:szCs w:val="28"/>
          <w:lang w:val="en-GB"/>
        </w:rPr>
        <w:t xml:space="preserve">interpretation </w:t>
      </w:r>
      <w:r w:rsidR="00CC565F" w:rsidRPr="001D1D88">
        <w:rPr>
          <w:color w:val="000000" w:themeColor="text1"/>
          <w:sz w:val="28"/>
          <w:szCs w:val="28"/>
          <w:lang w:val="en-GB"/>
        </w:rPr>
        <w:t>based on</w:t>
      </w:r>
      <w:r w:rsidR="000A296B" w:rsidRPr="001D1D88">
        <w:rPr>
          <w:color w:val="000000" w:themeColor="text1"/>
          <w:sz w:val="28"/>
          <w:szCs w:val="28"/>
          <w:lang w:val="en-GB"/>
        </w:rPr>
        <w:t xml:space="preserve"> Article 31 (1) of</w:t>
      </w:r>
      <w:r w:rsidR="00CC565F" w:rsidRPr="001D1D88">
        <w:rPr>
          <w:color w:val="000000" w:themeColor="text1"/>
          <w:sz w:val="28"/>
          <w:szCs w:val="28"/>
          <w:lang w:val="en-GB"/>
        </w:rPr>
        <w:t xml:space="preserve"> the </w:t>
      </w:r>
      <w:r w:rsidR="00704198" w:rsidRPr="001D1D88">
        <w:rPr>
          <w:color w:val="000000" w:themeColor="text1"/>
          <w:sz w:val="28"/>
          <w:szCs w:val="28"/>
          <w:lang w:val="en-GB"/>
        </w:rPr>
        <w:t>VCLT</w:t>
      </w:r>
      <w:r w:rsidR="000A296B" w:rsidRPr="001D1D88">
        <w:rPr>
          <w:color w:val="000000" w:themeColor="text1"/>
          <w:sz w:val="28"/>
          <w:szCs w:val="28"/>
          <w:lang w:val="en-GB"/>
        </w:rPr>
        <w:t xml:space="preserve">. </w:t>
      </w:r>
      <w:r w:rsidR="00265190" w:rsidRPr="001D1D88">
        <w:rPr>
          <w:color w:val="000000" w:themeColor="text1"/>
          <w:sz w:val="28"/>
          <w:szCs w:val="28"/>
          <w:lang w:val="en-GB"/>
        </w:rPr>
        <w:t>Article 31 (1)</w:t>
      </w:r>
      <w:r w:rsidR="00704198" w:rsidRPr="001D1D88">
        <w:rPr>
          <w:color w:val="000000" w:themeColor="text1"/>
          <w:sz w:val="28"/>
          <w:szCs w:val="28"/>
          <w:lang w:val="en-GB"/>
        </w:rPr>
        <w:t xml:space="preserve"> of </w:t>
      </w:r>
      <w:r w:rsidR="00B51B14">
        <w:rPr>
          <w:color w:val="000000" w:themeColor="text1"/>
          <w:sz w:val="28"/>
          <w:szCs w:val="28"/>
          <w:lang w:val="en-GB"/>
        </w:rPr>
        <w:t xml:space="preserve">the </w:t>
      </w:r>
      <w:r w:rsidR="00704198" w:rsidRPr="001D1D88">
        <w:rPr>
          <w:color w:val="000000" w:themeColor="text1"/>
          <w:sz w:val="28"/>
          <w:szCs w:val="28"/>
          <w:lang w:val="en-GB"/>
        </w:rPr>
        <w:t>VCLT</w:t>
      </w:r>
      <w:r w:rsidR="00265190" w:rsidRPr="001D1D88">
        <w:rPr>
          <w:color w:val="000000" w:themeColor="text1"/>
          <w:sz w:val="28"/>
          <w:szCs w:val="28"/>
          <w:lang w:val="en-GB"/>
        </w:rPr>
        <w:t xml:space="preserve"> sets out </w:t>
      </w:r>
      <w:r w:rsidR="00111928" w:rsidRPr="001D1D88">
        <w:rPr>
          <w:color w:val="000000" w:themeColor="text1"/>
          <w:sz w:val="28"/>
          <w:szCs w:val="28"/>
          <w:lang w:val="en-GB"/>
        </w:rPr>
        <w:t>that “</w:t>
      </w:r>
      <w:r w:rsidR="00265190" w:rsidRPr="003E261F">
        <w:rPr>
          <w:i/>
          <w:iCs/>
          <w:color w:val="000000" w:themeColor="text1"/>
          <w:sz w:val="28"/>
          <w:szCs w:val="28"/>
          <w:lang w:val="en-GB"/>
        </w:rPr>
        <w:t>a treaty shall be interpreted in good faith in accordance with the ordinary meaning to be given</w:t>
      </w:r>
      <w:r w:rsidR="00704198" w:rsidRPr="003E261F">
        <w:rPr>
          <w:i/>
          <w:iCs/>
          <w:color w:val="000000" w:themeColor="text1"/>
          <w:sz w:val="28"/>
          <w:szCs w:val="28"/>
          <w:lang w:val="en-GB"/>
        </w:rPr>
        <w:t xml:space="preserve"> to the terms of the treaty in their context and in the light of its object and purpose</w:t>
      </w:r>
      <w:r w:rsidR="00111928" w:rsidRPr="001D1D88">
        <w:rPr>
          <w:color w:val="000000" w:themeColor="text1"/>
          <w:sz w:val="28"/>
          <w:szCs w:val="28"/>
          <w:lang w:val="en-GB"/>
        </w:rPr>
        <w:t>”</w:t>
      </w:r>
      <w:r w:rsidR="00265190" w:rsidRPr="001D1D88">
        <w:rPr>
          <w:color w:val="000000" w:themeColor="text1"/>
          <w:sz w:val="28"/>
          <w:szCs w:val="28"/>
          <w:lang w:val="en-GB"/>
        </w:rPr>
        <w:t xml:space="preserve">. </w:t>
      </w:r>
      <w:r w:rsidR="00162E2D" w:rsidRPr="001D1D88">
        <w:rPr>
          <w:color w:val="000000" w:themeColor="text1"/>
          <w:sz w:val="28"/>
          <w:szCs w:val="28"/>
          <w:lang w:val="en-GB"/>
        </w:rPr>
        <w:t xml:space="preserve">The </w:t>
      </w:r>
      <w:r w:rsidRPr="003E261F">
        <w:rPr>
          <w:i/>
          <w:iCs/>
          <w:color w:val="000000" w:themeColor="text1"/>
          <w:sz w:val="28"/>
          <w:szCs w:val="28"/>
          <w:lang w:val="en-GB"/>
        </w:rPr>
        <w:t>Saluka</w:t>
      </w:r>
      <w:r w:rsidR="00162E2D" w:rsidRPr="003E261F">
        <w:rPr>
          <w:i/>
          <w:iCs/>
          <w:color w:val="000000" w:themeColor="text1"/>
          <w:sz w:val="28"/>
          <w:szCs w:val="28"/>
          <w:lang w:val="en-GB"/>
        </w:rPr>
        <w:t xml:space="preserve"> v</w:t>
      </w:r>
      <w:r w:rsidR="00B6725F">
        <w:rPr>
          <w:i/>
          <w:iCs/>
          <w:color w:val="000000" w:themeColor="text1"/>
          <w:sz w:val="28"/>
          <w:szCs w:val="28"/>
          <w:lang w:val="en-GB"/>
        </w:rPr>
        <w:t>.</w:t>
      </w:r>
      <w:r w:rsidR="00162E2D" w:rsidRPr="003E261F">
        <w:rPr>
          <w:i/>
          <w:iCs/>
          <w:color w:val="000000" w:themeColor="text1"/>
          <w:sz w:val="28"/>
          <w:szCs w:val="28"/>
          <w:lang w:val="en-GB"/>
        </w:rPr>
        <w:t xml:space="preserve"> Czech Republic</w:t>
      </w:r>
      <w:r w:rsidRPr="001D1D88">
        <w:rPr>
          <w:color w:val="000000" w:themeColor="text1"/>
          <w:sz w:val="28"/>
          <w:szCs w:val="28"/>
          <w:lang w:val="en-GB"/>
        </w:rPr>
        <w:t xml:space="preserve"> tribunal </w:t>
      </w:r>
      <w:r w:rsidR="00E656AE" w:rsidRPr="001D1D88">
        <w:rPr>
          <w:color w:val="000000" w:themeColor="text1"/>
          <w:sz w:val="28"/>
          <w:szCs w:val="28"/>
          <w:lang w:val="en-GB"/>
        </w:rPr>
        <w:t xml:space="preserve">stressed </w:t>
      </w:r>
      <w:r w:rsidR="00111928" w:rsidRPr="001D1D88">
        <w:rPr>
          <w:color w:val="000000" w:themeColor="text1"/>
          <w:sz w:val="28"/>
          <w:szCs w:val="28"/>
          <w:lang w:val="en-GB"/>
        </w:rPr>
        <w:t xml:space="preserve">that </w:t>
      </w:r>
      <w:r w:rsidR="00E656AE" w:rsidRPr="001D1D88">
        <w:rPr>
          <w:color w:val="000000" w:themeColor="text1"/>
          <w:sz w:val="28"/>
          <w:szCs w:val="28"/>
          <w:lang w:val="en-GB"/>
        </w:rPr>
        <w:t>the ordinary</w:t>
      </w:r>
      <w:r w:rsidR="00A62B59" w:rsidRPr="001D1D88">
        <w:rPr>
          <w:color w:val="000000" w:themeColor="text1"/>
          <w:sz w:val="28"/>
          <w:szCs w:val="28"/>
          <w:lang w:val="en-GB"/>
        </w:rPr>
        <w:t xml:space="preserve"> meaning of FET </w:t>
      </w:r>
      <w:r w:rsidR="000C79E7" w:rsidRPr="001D1D88">
        <w:rPr>
          <w:color w:val="000000" w:themeColor="text1"/>
          <w:sz w:val="28"/>
          <w:szCs w:val="28"/>
          <w:lang w:val="en-GB"/>
        </w:rPr>
        <w:t>“</w:t>
      </w:r>
      <w:r w:rsidR="00A62B59" w:rsidRPr="003E261F">
        <w:rPr>
          <w:i/>
          <w:iCs/>
          <w:color w:val="000000" w:themeColor="text1"/>
          <w:sz w:val="28"/>
          <w:szCs w:val="28"/>
          <w:lang w:val="en-GB"/>
        </w:rPr>
        <w:t>can only be defined by terms of almost equal vagueness</w:t>
      </w:r>
      <w:r w:rsidR="000C79E7" w:rsidRPr="001D1D88">
        <w:rPr>
          <w:color w:val="000000" w:themeColor="text1"/>
          <w:sz w:val="28"/>
          <w:szCs w:val="28"/>
          <w:lang w:val="en-GB"/>
        </w:rPr>
        <w:t>”</w:t>
      </w:r>
      <w:r w:rsidR="00A056ED" w:rsidRPr="001D1D88">
        <w:rPr>
          <w:rFonts w:eastAsiaTheme="minorHAnsi"/>
          <w:color w:val="000000" w:themeColor="text1"/>
          <w:sz w:val="28"/>
          <w:szCs w:val="28"/>
          <w:lang w:val="en-US" w:eastAsia="en-US"/>
        </w:rPr>
        <w:t xml:space="preserve"> [</w:t>
      </w:r>
      <w:r w:rsidR="00D404AB" w:rsidRPr="001D1D88">
        <w:rPr>
          <w:rFonts w:eastAsiaTheme="minorHAnsi"/>
          <w:color w:val="000000" w:themeColor="text1"/>
          <w:sz w:val="28"/>
          <w:szCs w:val="28"/>
          <w:lang w:val="en-US" w:eastAsia="en-US"/>
        </w:rPr>
        <w:t>259</w:t>
      </w:r>
      <w:r w:rsidR="00A056ED" w:rsidRPr="001D1D88">
        <w:rPr>
          <w:rFonts w:eastAsiaTheme="minorHAnsi"/>
          <w:color w:val="000000" w:themeColor="text1"/>
          <w:sz w:val="28"/>
          <w:szCs w:val="28"/>
          <w:lang w:val="en-US" w:eastAsia="en-US"/>
        </w:rPr>
        <w:t>, para 297]</w:t>
      </w:r>
      <w:r w:rsidR="00A62B59" w:rsidRPr="001D1D88">
        <w:rPr>
          <w:color w:val="000000" w:themeColor="text1"/>
          <w:sz w:val="28"/>
          <w:szCs w:val="28"/>
          <w:lang w:val="en-GB"/>
        </w:rPr>
        <w:t xml:space="preserve">. </w:t>
      </w:r>
      <w:r w:rsidR="00162E2D" w:rsidRPr="001D1D88">
        <w:rPr>
          <w:color w:val="000000" w:themeColor="text1"/>
          <w:sz w:val="28"/>
          <w:szCs w:val="28"/>
          <w:lang w:val="en-GB"/>
        </w:rPr>
        <w:t xml:space="preserve">The </w:t>
      </w:r>
      <w:r w:rsidR="00876B4F" w:rsidRPr="003E261F">
        <w:rPr>
          <w:i/>
          <w:iCs/>
          <w:color w:val="000000" w:themeColor="text1"/>
          <w:sz w:val="28"/>
          <w:szCs w:val="28"/>
          <w:lang w:val="en-GB"/>
        </w:rPr>
        <w:t>MTD</w:t>
      </w:r>
      <w:r w:rsidR="00162E2D" w:rsidRPr="003E261F">
        <w:rPr>
          <w:i/>
          <w:iCs/>
          <w:color w:val="000000" w:themeColor="text1"/>
          <w:sz w:val="28"/>
          <w:szCs w:val="28"/>
          <w:lang w:val="en-GB"/>
        </w:rPr>
        <w:t xml:space="preserve"> v</w:t>
      </w:r>
      <w:r w:rsidR="003A790B">
        <w:rPr>
          <w:i/>
          <w:iCs/>
          <w:color w:val="000000" w:themeColor="text1"/>
          <w:sz w:val="28"/>
          <w:szCs w:val="28"/>
          <w:lang w:val="en-GB"/>
        </w:rPr>
        <w:t>.</w:t>
      </w:r>
      <w:r w:rsidR="00162E2D" w:rsidRPr="003E261F">
        <w:rPr>
          <w:i/>
          <w:iCs/>
          <w:color w:val="000000" w:themeColor="text1"/>
          <w:sz w:val="28"/>
          <w:szCs w:val="28"/>
          <w:lang w:val="en-GB"/>
        </w:rPr>
        <w:t xml:space="preserve"> Chile</w:t>
      </w:r>
      <w:r w:rsidR="00876B4F" w:rsidRPr="001D1D88">
        <w:rPr>
          <w:color w:val="000000" w:themeColor="text1"/>
          <w:sz w:val="28"/>
          <w:szCs w:val="28"/>
          <w:lang w:val="en-GB"/>
        </w:rPr>
        <w:t xml:space="preserve"> tribunal observed that FET in </w:t>
      </w:r>
      <w:r w:rsidR="00162E2D" w:rsidRPr="001D1D88">
        <w:rPr>
          <w:color w:val="000000" w:themeColor="text1"/>
          <w:sz w:val="28"/>
          <w:szCs w:val="28"/>
          <w:lang w:val="en-GB"/>
        </w:rPr>
        <w:t>its</w:t>
      </w:r>
      <w:r w:rsidR="00876B4F" w:rsidRPr="001D1D88">
        <w:rPr>
          <w:color w:val="000000" w:themeColor="text1"/>
          <w:sz w:val="28"/>
          <w:szCs w:val="28"/>
          <w:lang w:val="en-GB"/>
        </w:rPr>
        <w:t xml:space="preserve"> ordinary meaning </w:t>
      </w:r>
      <w:r w:rsidR="009D6996" w:rsidRPr="001D1D88">
        <w:rPr>
          <w:color w:val="000000" w:themeColor="text1"/>
          <w:sz w:val="28"/>
          <w:szCs w:val="28"/>
          <w:lang w:val="en-GB"/>
        </w:rPr>
        <w:t>means</w:t>
      </w:r>
      <w:r w:rsidR="00876B4F" w:rsidRPr="001D1D88">
        <w:rPr>
          <w:color w:val="000000" w:themeColor="text1"/>
          <w:sz w:val="28"/>
          <w:szCs w:val="28"/>
          <w:lang w:val="en-GB"/>
        </w:rPr>
        <w:t xml:space="preserve"> </w:t>
      </w:r>
      <w:r w:rsidR="00111928" w:rsidRPr="001D1D88">
        <w:rPr>
          <w:color w:val="000000" w:themeColor="text1"/>
          <w:sz w:val="28"/>
          <w:szCs w:val="28"/>
          <w:lang w:val="en-GB"/>
        </w:rPr>
        <w:t>“</w:t>
      </w:r>
      <w:r w:rsidR="00876B4F" w:rsidRPr="001D1D88">
        <w:rPr>
          <w:color w:val="000000" w:themeColor="text1"/>
          <w:sz w:val="28"/>
          <w:szCs w:val="28"/>
          <w:lang w:val="en-GB"/>
        </w:rPr>
        <w:t>just</w:t>
      </w:r>
      <w:r w:rsidR="00111928" w:rsidRPr="001D1D88">
        <w:rPr>
          <w:color w:val="000000" w:themeColor="text1"/>
          <w:sz w:val="28"/>
          <w:szCs w:val="28"/>
          <w:lang w:val="en-GB"/>
        </w:rPr>
        <w:t>”</w:t>
      </w:r>
      <w:r w:rsidR="00876B4F" w:rsidRPr="001D1D88">
        <w:rPr>
          <w:color w:val="000000" w:themeColor="text1"/>
          <w:sz w:val="28"/>
          <w:szCs w:val="28"/>
          <w:lang w:val="en-GB"/>
        </w:rPr>
        <w:t xml:space="preserve">, </w:t>
      </w:r>
      <w:r w:rsidR="00111928" w:rsidRPr="001D1D88">
        <w:rPr>
          <w:color w:val="000000" w:themeColor="text1"/>
          <w:sz w:val="28"/>
          <w:szCs w:val="28"/>
          <w:lang w:val="en-GB"/>
        </w:rPr>
        <w:t>“</w:t>
      </w:r>
      <w:r w:rsidR="00876B4F" w:rsidRPr="001D1D88">
        <w:rPr>
          <w:color w:val="000000" w:themeColor="text1"/>
          <w:sz w:val="28"/>
          <w:szCs w:val="28"/>
          <w:lang w:val="en-GB"/>
        </w:rPr>
        <w:t>even-handed</w:t>
      </w:r>
      <w:r w:rsidR="00111928" w:rsidRPr="001D1D88">
        <w:rPr>
          <w:color w:val="000000" w:themeColor="text1"/>
          <w:sz w:val="28"/>
          <w:szCs w:val="28"/>
          <w:lang w:val="en-GB"/>
        </w:rPr>
        <w:t>”</w:t>
      </w:r>
      <w:r w:rsidR="00876B4F" w:rsidRPr="001D1D88">
        <w:rPr>
          <w:color w:val="000000" w:themeColor="text1"/>
          <w:sz w:val="28"/>
          <w:szCs w:val="28"/>
          <w:lang w:val="en-GB"/>
        </w:rPr>
        <w:t xml:space="preserve">, </w:t>
      </w:r>
      <w:r w:rsidR="00111928" w:rsidRPr="001D1D88">
        <w:rPr>
          <w:color w:val="000000" w:themeColor="text1"/>
          <w:sz w:val="28"/>
          <w:szCs w:val="28"/>
          <w:lang w:val="en-GB"/>
        </w:rPr>
        <w:t>“</w:t>
      </w:r>
      <w:r w:rsidR="00876B4F" w:rsidRPr="001D1D88">
        <w:rPr>
          <w:color w:val="000000" w:themeColor="text1"/>
          <w:sz w:val="28"/>
          <w:szCs w:val="28"/>
          <w:lang w:val="en-GB"/>
        </w:rPr>
        <w:t>unbiased</w:t>
      </w:r>
      <w:r w:rsidR="00111928" w:rsidRPr="001D1D88">
        <w:rPr>
          <w:color w:val="000000" w:themeColor="text1"/>
          <w:sz w:val="28"/>
          <w:szCs w:val="28"/>
          <w:lang w:val="en-GB"/>
        </w:rPr>
        <w:t>”</w:t>
      </w:r>
      <w:r w:rsidR="00876B4F" w:rsidRPr="001D1D88">
        <w:rPr>
          <w:color w:val="000000" w:themeColor="text1"/>
          <w:sz w:val="28"/>
          <w:szCs w:val="28"/>
          <w:lang w:val="en-GB"/>
        </w:rPr>
        <w:t xml:space="preserve">, </w:t>
      </w:r>
      <w:r w:rsidR="00111928" w:rsidRPr="001D1D88">
        <w:rPr>
          <w:color w:val="000000" w:themeColor="text1"/>
          <w:sz w:val="28"/>
          <w:szCs w:val="28"/>
          <w:lang w:val="en-GB"/>
        </w:rPr>
        <w:t>and “</w:t>
      </w:r>
      <w:r w:rsidR="00876B4F" w:rsidRPr="001D1D88">
        <w:rPr>
          <w:color w:val="000000" w:themeColor="text1"/>
          <w:sz w:val="28"/>
          <w:szCs w:val="28"/>
          <w:lang w:val="en-GB"/>
        </w:rPr>
        <w:t>legitimate</w:t>
      </w:r>
      <w:r w:rsidR="00111928" w:rsidRPr="001D1D88">
        <w:rPr>
          <w:color w:val="000000" w:themeColor="text1"/>
          <w:sz w:val="28"/>
          <w:szCs w:val="28"/>
          <w:lang w:val="en-GB"/>
        </w:rPr>
        <w:t>”</w:t>
      </w:r>
      <w:r w:rsidR="00A056ED" w:rsidRPr="001D1D88">
        <w:rPr>
          <w:rFonts w:eastAsiaTheme="minorHAnsi"/>
          <w:color w:val="000000" w:themeColor="text1"/>
          <w:sz w:val="28"/>
          <w:szCs w:val="28"/>
          <w:lang w:val="en-US" w:eastAsia="en-US"/>
        </w:rPr>
        <w:t xml:space="preserve"> [</w:t>
      </w:r>
      <w:r w:rsidR="00434479" w:rsidRPr="001D1D88">
        <w:rPr>
          <w:rFonts w:eastAsiaTheme="minorHAnsi"/>
          <w:color w:val="000000" w:themeColor="text1"/>
          <w:sz w:val="28"/>
          <w:szCs w:val="28"/>
          <w:lang w:val="en-US" w:eastAsia="en-US"/>
        </w:rPr>
        <w:t>260</w:t>
      </w:r>
      <w:r w:rsidR="00A056ED" w:rsidRPr="001D1D88">
        <w:rPr>
          <w:rFonts w:eastAsiaTheme="minorHAnsi"/>
          <w:color w:val="000000" w:themeColor="text1"/>
          <w:sz w:val="28"/>
          <w:szCs w:val="28"/>
          <w:lang w:val="en-US" w:eastAsia="en-US"/>
        </w:rPr>
        <w:t>, para 113]</w:t>
      </w:r>
      <w:r w:rsidR="00876B4F" w:rsidRPr="001D1D88">
        <w:rPr>
          <w:color w:val="000000" w:themeColor="text1"/>
          <w:sz w:val="28"/>
          <w:szCs w:val="28"/>
          <w:lang w:val="en-GB"/>
        </w:rPr>
        <w:t>.</w:t>
      </w:r>
      <w:r w:rsidR="00434479" w:rsidRPr="001D1D88">
        <w:rPr>
          <w:color w:val="000000" w:themeColor="text1"/>
          <w:sz w:val="28"/>
          <w:szCs w:val="28"/>
          <w:lang w:val="en-GB"/>
        </w:rPr>
        <w:t xml:space="preserve"> </w:t>
      </w:r>
      <w:r w:rsidR="00A0579C" w:rsidRPr="001D1D88">
        <w:rPr>
          <w:color w:val="000000" w:themeColor="text1"/>
          <w:sz w:val="28"/>
          <w:szCs w:val="28"/>
          <w:lang w:val="en-GB"/>
        </w:rPr>
        <w:t xml:space="preserve">The </w:t>
      </w:r>
      <w:r w:rsidR="00CE1334" w:rsidRPr="001D1D88">
        <w:rPr>
          <w:color w:val="000000" w:themeColor="text1"/>
          <w:sz w:val="28"/>
          <w:szCs w:val="28"/>
          <w:lang w:val="en-GB"/>
        </w:rPr>
        <w:t xml:space="preserve">tribunals could not add any clarification to </w:t>
      </w:r>
      <w:r w:rsidR="005943D2" w:rsidRPr="001D1D88">
        <w:rPr>
          <w:color w:val="000000" w:themeColor="text1"/>
          <w:sz w:val="28"/>
          <w:szCs w:val="28"/>
          <w:lang w:val="en-GB"/>
        </w:rPr>
        <w:t xml:space="preserve">the </w:t>
      </w:r>
      <w:r w:rsidR="00652DBA" w:rsidRPr="001D1D88">
        <w:rPr>
          <w:color w:val="000000" w:themeColor="text1"/>
          <w:sz w:val="28"/>
          <w:szCs w:val="28"/>
          <w:lang w:val="en-GB"/>
        </w:rPr>
        <w:t xml:space="preserve">definition of </w:t>
      </w:r>
      <w:r w:rsidR="00CE1334" w:rsidRPr="001D1D88">
        <w:rPr>
          <w:color w:val="000000" w:themeColor="text1"/>
          <w:sz w:val="28"/>
          <w:szCs w:val="28"/>
          <w:lang w:val="en-GB"/>
        </w:rPr>
        <w:t xml:space="preserve">FET through </w:t>
      </w:r>
      <w:r w:rsidR="00782605" w:rsidRPr="001D1D88">
        <w:rPr>
          <w:color w:val="000000" w:themeColor="text1"/>
          <w:sz w:val="28"/>
          <w:szCs w:val="28"/>
          <w:lang w:val="en-GB"/>
        </w:rPr>
        <w:t>the ordinary meaning approach</w:t>
      </w:r>
      <w:r w:rsidR="008179D1" w:rsidRPr="001D1D88">
        <w:rPr>
          <w:color w:val="000000" w:themeColor="text1"/>
          <w:sz w:val="28"/>
          <w:szCs w:val="28"/>
          <w:lang w:val="en-GB"/>
        </w:rPr>
        <w:t xml:space="preserve">. </w:t>
      </w:r>
      <w:r w:rsidR="00652DBA" w:rsidRPr="001D1D88">
        <w:rPr>
          <w:color w:val="000000" w:themeColor="text1"/>
          <w:sz w:val="28"/>
          <w:szCs w:val="28"/>
          <w:lang w:val="en-GB"/>
        </w:rPr>
        <w:t>Instead,</w:t>
      </w:r>
      <w:r w:rsidR="00D01EEA" w:rsidRPr="001D1D88">
        <w:rPr>
          <w:color w:val="000000" w:themeColor="text1"/>
          <w:sz w:val="28"/>
          <w:szCs w:val="28"/>
          <w:lang w:val="en-GB"/>
        </w:rPr>
        <w:t xml:space="preserve"> tribunals </w:t>
      </w:r>
      <w:r w:rsidR="009D6996" w:rsidRPr="001D1D88">
        <w:rPr>
          <w:color w:val="000000" w:themeColor="text1"/>
          <w:sz w:val="28"/>
          <w:szCs w:val="28"/>
          <w:lang w:val="en-GB"/>
        </w:rPr>
        <w:t xml:space="preserve">have recognized </w:t>
      </w:r>
      <w:r w:rsidR="00111928" w:rsidRPr="001D1D88">
        <w:rPr>
          <w:color w:val="000000" w:themeColor="text1"/>
          <w:sz w:val="28"/>
          <w:szCs w:val="28"/>
          <w:lang w:val="en-GB"/>
        </w:rPr>
        <w:t>the</w:t>
      </w:r>
      <w:r w:rsidR="009D6996" w:rsidRPr="001D1D88">
        <w:rPr>
          <w:color w:val="000000" w:themeColor="text1"/>
          <w:sz w:val="28"/>
          <w:szCs w:val="28"/>
          <w:lang w:val="en-GB"/>
        </w:rPr>
        <w:t xml:space="preserve"> flexible nature of FET and </w:t>
      </w:r>
      <w:r w:rsidR="004A6C0B" w:rsidRPr="001D1D88">
        <w:rPr>
          <w:color w:val="000000" w:themeColor="text1"/>
          <w:sz w:val="28"/>
          <w:szCs w:val="28"/>
          <w:lang w:val="en-GB"/>
        </w:rPr>
        <w:t xml:space="preserve">its adaptation to the circumstances of </w:t>
      </w:r>
      <w:r w:rsidR="009726C2" w:rsidRPr="001D1D88">
        <w:rPr>
          <w:color w:val="000000" w:themeColor="text1"/>
          <w:sz w:val="28"/>
          <w:szCs w:val="28"/>
          <w:lang w:val="en-GB"/>
        </w:rPr>
        <w:t>each</w:t>
      </w:r>
      <w:r w:rsidR="004A6C0B" w:rsidRPr="001D1D88">
        <w:rPr>
          <w:color w:val="000000" w:themeColor="text1"/>
          <w:sz w:val="28"/>
          <w:szCs w:val="28"/>
          <w:lang w:val="en-GB"/>
        </w:rPr>
        <w:t xml:space="preserve"> case. </w:t>
      </w:r>
    </w:p>
    <w:p w14:paraId="07034DCD" w14:textId="280BD258" w:rsidR="002822B9" w:rsidRPr="001D1D88" w:rsidRDefault="00434479" w:rsidP="000C79E7">
      <w:pPr>
        <w:tabs>
          <w:tab w:val="left" w:pos="142"/>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AA7F6C" w:rsidRPr="001D1D88">
        <w:rPr>
          <w:color w:val="000000" w:themeColor="text1"/>
          <w:sz w:val="28"/>
          <w:szCs w:val="28"/>
          <w:lang w:val="en-GB"/>
        </w:rPr>
        <w:t xml:space="preserve">Tribunals did not </w:t>
      </w:r>
      <w:r w:rsidR="00A0579C" w:rsidRPr="001D1D88">
        <w:rPr>
          <w:color w:val="000000" w:themeColor="text1"/>
          <w:sz w:val="28"/>
          <w:szCs w:val="28"/>
          <w:lang w:val="en-GB"/>
        </w:rPr>
        <w:t>succeed in</w:t>
      </w:r>
      <w:r w:rsidR="006A7DB1" w:rsidRPr="001D1D88">
        <w:rPr>
          <w:color w:val="000000" w:themeColor="text1"/>
          <w:sz w:val="28"/>
          <w:szCs w:val="28"/>
          <w:lang w:val="en-GB"/>
        </w:rPr>
        <w:t xml:space="preserve"> </w:t>
      </w:r>
      <w:r w:rsidR="0015766D" w:rsidRPr="001D1D88">
        <w:rPr>
          <w:color w:val="000000" w:themeColor="text1"/>
          <w:sz w:val="28"/>
          <w:szCs w:val="28"/>
          <w:lang w:val="en-GB"/>
        </w:rPr>
        <w:t>interpreting</w:t>
      </w:r>
      <w:r w:rsidR="00A0579C" w:rsidRPr="001D1D88">
        <w:rPr>
          <w:color w:val="000000" w:themeColor="text1"/>
          <w:sz w:val="28"/>
          <w:szCs w:val="28"/>
          <w:lang w:val="en-GB"/>
        </w:rPr>
        <w:t xml:space="preserve"> the FET based on </w:t>
      </w:r>
      <w:r w:rsidR="00AA7F6C" w:rsidRPr="001D1D88">
        <w:rPr>
          <w:color w:val="000000" w:themeColor="text1"/>
          <w:sz w:val="28"/>
          <w:szCs w:val="28"/>
          <w:lang w:val="en-GB"/>
        </w:rPr>
        <w:t xml:space="preserve">Article 32 of </w:t>
      </w:r>
      <w:r w:rsidR="00B51B14">
        <w:rPr>
          <w:color w:val="000000" w:themeColor="text1"/>
          <w:sz w:val="28"/>
          <w:szCs w:val="28"/>
          <w:lang w:val="en-GB"/>
        </w:rPr>
        <w:t xml:space="preserve">the </w:t>
      </w:r>
      <w:r w:rsidR="00AA7F6C" w:rsidRPr="001D1D88">
        <w:rPr>
          <w:color w:val="000000" w:themeColor="text1"/>
          <w:sz w:val="28"/>
          <w:szCs w:val="28"/>
          <w:lang w:val="en-GB"/>
        </w:rPr>
        <w:t>VCLT “</w:t>
      </w:r>
      <w:r w:rsidR="00AA7F6C" w:rsidRPr="003E261F">
        <w:rPr>
          <w:i/>
          <w:iCs/>
          <w:color w:val="000000" w:themeColor="text1"/>
          <w:sz w:val="28"/>
          <w:szCs w:val="28"/>
          <w:lang w:val="en-GB"/>
        </w:rPr>
        <w:t xml:space="preserve">supplementary means of interpretation, including the preparatory work of the treaty and circumstances of its conclusion </w:t>
      </w:r>
      <w:r w:rsidR="00AA7F6C" w:rsidRPr="003E261F">
        <w:rPr>
          <w:rFonts w:eastAsiaTheme="minorHAnsi"/>
          <w:i/>
          <w:iCs/>
          <w:sz w:val="28"/>
          <w:szCs w:val="28"/>
          <w:lang w:val="en-US" w:eastAsia="en-US"/>
        </w:rPr>
        <w:t>applying to confirm an interpretation reached under Article 31 or where the interpretation according to Article 31 (a) leaves the meaning ambiguous or obscure, or (b) leads to a result which is manifestly absurd or unreasonable</w:t>
      </w:r>
      <w:r w:rsidR="00AA7F6C" w:rsidRPr="001D1D88">
        <w:rPr>
          <w:rFonts w:eastAsiaTheme="minorHAnsi"/>
          <w:sz w:val="28"/>
          <w:szCs w:val="28"/>
          <w:lang w:val="en-US" w:eastAsia="en-US"/>
        </w:rPr>
        <w:t xml:space="preserve">” </w:t>
      </w:r>
      <w:r w:rsidR="006A7DB1" w:rsidRPr="001D1D88">
        <w:rPr>
          <w:rFonts w:eastAsiaTheme="minorHAnsi"/>
          <w:sz w:val="28"/>
          <w:szCs w:val="28"/>
          <w:lang w:val="en-US" w:eastAsia="en-US"/>
        </w:rPr>
        <w:t xml:space="preserve">because </w:t>
      </w:r>
      <w:r w:rsidR="006A7DB1" w:rsidRPr="00031EA4">
        <w:rPr>
          <w:rFonts w:eastAsiaTheme="minorHAnsi"/>
          <w:i/>
          <w:iCs/>
          <w:sz w:val="28"/>
          <w:szCs w:val="28"/>
          <w:lang w:val="en-US" w:eastAsia="en-US"/>
        </w:rPr>
        <w:t>travaux preparatoires</w:t>
      </w:r>
      <w:r w:rsidR="006A7DB1" w:rsidRPr="001D1D88">
        <w:rPr>
          <w:rFonts w:eastAsiaTheme="minorHAnsi"/>
          <w:sz w:val="28"/>
          <w:szCs w:val="28"/>
          <w:lang w:val="en-US" w:eastAsia="en-US"/>
        </w:rPr>
        <w:t xml:space="preserve"> of IIAs is silent on the meaning of the FET </w:t>
      </w:r>
      <w:r w:rsidR="00AA7F6C" w:rsidRPr="001D1D88">
        <w:rPr>
          <w:rFonts w:eastAsiaTheme="minorHAnsi"/>
          <w:sz w:val="28"/>
          <w:szCs w:val="28"/>
          <w:lang w:val="en-US" w:eastAsia="en-US"/>
        </w:rPr>
        <w:t>[</w:t>
      </w:r>
      <w:r w:rsidR="00490FDD">
        <w:rPr>
          <w:rFonts w:eastAsiaTheme="minorHAnsi"/>
          <w:sz w:val="28"/>
          <w:szCs w:val="28"/>
          <w:lang w:val="en-US" w:eastAsia="en-US"/>
        </w:rPr>
        <w:t>19</w:t>
      </w:r>
      <w:r w:rsidR="00AF0179" w:rsidRPr="001D1D88">
        <w:rPr>
          <w:rFonts w:eastAsiaTheme="minorHAnsi"/>
          <w:sz w:val="28"/>
          <w:szCs w:val="28"/>
          <w:lang w:val="en-US" w:eastAsia="en-US"/>
        </w:rPr>
        <w:t>, art. 32</w:t>
      </w:r>
      <w:r w:rsidR="00AA7F6C" w:rsidRPr="001D1D88">
        <w:rPr>
          <w:rFonts w:eastAsiaTheme="minorHAnsi"/>
          <w:sz w:val="28"/>
          <w:szCs w:val="28"/>
          <w:lang w:val="en-US" w:eastAsia="en-US"/>
        </w:rPr>
        <w:t>].</w:t>
      </w:r>
      <w:r w:rsidR="000D276F" w:rsidRPr="001D1D88">
        <w:rPr>
          <w:color w:val="000000" w:themeColor="text1"/>
          <w:sz w:val="28"/>
          <w:szCs w:val="28"/>
          <w:lang w:val="en-US"/>
        </w:rPr>
        <w:t xml:space="preserve"> </w:t>
      </w:r>
      <w:r w:rsidR="00D01EEA" w:rsidRPr="001D1D88">
        <w:rPr>
          <w:color w:val="000000" w:themeColor="text1"/>
          <w:sz w:val="28"/>
          <w:szCs w:val="28"/>
          <w:lang w:val="en-GB"/>
        </w:rPr>
        <w:t xml:space="preserve">In </w:t>
      </w:r>
      <w:r w:rsidR="004A6C0B" w:rsidRPr="001D1D88">
        <w:rPr>
          <w:color w:val="000000" w:themeColor="text1"/>
          <w:sz w:val="28"/>
          <w:szCs w:val="28"/>
          <w:lang w:val="en-GB"/>
        </w:rPr>
        <w:t xml:space="preserve">the </w:t>
      </w:r>
      <w:r w:rsidR="00D01EEA" w:rsidRPr="003E261F">
        <w:rPr>
          <w:i/>
          <w:iCs/>
          <w:color w:val="000000" w:themeColor="text1"/>
          <w:sz w:val="28"/>
          <w:szCs w:val="28"/>
          <w:lang w:val="en-GB"/>
        </w:rPr>
        <w:t>MTD</w:t>
      </w:r>
      <w:r w:rsidR="0084496D" w:rsidRPr="003E261F">
        <w:rPr>
          <w:i/>
          <w:iCs/>
          <w:color w:val="000000" w:themeColor="text1"/>
          <w:sz w:val="28"/>
          <w:szCs w:val="28"/>
          <w:lang w:val="en-GB"/>
        </w:rPr>
        <w:t xml:space="preserve"> v. Chile</w:t>
      </w:r>
      <w:r w:rsidR="00D01EEA" w:rsidRPr="001D1D88">
        <w:rPr>
          <w:color w:val="000000" w:themeColor="text1"/>
          <w:sz w:val="28"/>
          <w:szCs w:val="28"/>
          <w:lang w:val="en-GB"/>
        </w:rPr>
        <w:t xml:space="preserve"> case, Schwebel </w:t>
      </w:r>
      <w:r w:rsidR="002F1305" w:rsidRPr="001D1D88">
        <w:rPr>
          <w:color w:val="000000" w:themeColor="text1"/>
          <w:sz w:val="28"/>
          <w:szCs w:val="28"/>
          <w:lang w:val="en-GB"/>
        </w:rPr>
        <w:t xml:space="preserve">S. </w:t>
      </w:r>
      <w:r w:rsidR="00D01EEA" w:rsidRPr="001D1D88">
        <w:rPr>
          <w:color w:val="000000" w:themeColor="text1"/>
          <w:sz w:val="28"/>
          <w:szCs w:val="28"/>
          <w:lang w:val="en-GB"/>
        </w:rPr>
        <w:t xml:space="preserve">observed that </w:t>
      </w:r>
      <w:r w:rsidR="000C79E7" w:rsidRPr="001D1D88">
        <w:rPr>
          <w:color w:val="000000" w:themeColor="text1"/>
          <w:sz w:val="28"/>
          <w:szCs w:val="28"/>
          <w:lang w:val="en-GB"/>
        </w:rPr>
        <w:t>“</w:t>
      </w:r>
      <w:r w:rsidR="00D01EEA" w:rsidRPr="003E261F">
        <w:rPr>
          <w:i/>
          <w:iCs/>
          <w:color w:val="000000" w:themeColor="text1"/>
          <w:sz w:val="28"/>
          <w:szCs w:val="28"/>
          <w:lang w:val="en-GB"/>
        </w:rPr>
        <w:t xml:space="preserve">the meaning of what </w:t>
      </w:r>
      <w:r w:rsidR="00D01EEA" w:rsidRPr="003E261F">
        <w:rPr>
          <w:i/>
          <w:iCs/>
          <w:color w:val="000000" w:themeColor="text1"/>
          <w:sz w:val="28"/>
          <w:szCs w:val="28"/>
          <w:lang w:val="en-GB"/>
        </w:rPr>
        <w:lastRenderedPageBreak/>
        <w:t>is fair and equitable is defined when that standard is applied to a set of specific facts</w:t>
      </w:r>
      <w:r w:rsidR="000C79E7" w:rsidRPr="001D1D88">
        <w:rPr>
          <w:color w:val="000000" w:themeColor="text1"/>
          <w:sz w:val="28"/>
          <w:szCs w:val="28"/>
          <w:lang w:val="en-GB"/>
        </w:rPr>
        <w:t>”</w:t>
      </w:r>
      <w:r w:rsidR="00A056ED" w:rsidRPr="001D1D88">
        <w:rPr>
          <w:rFonts w:eastAsiaTheme="minorHAnsi"/>
          <w:color w:val="000000" w:themeColor="text1"/>
          <w:sz w:val="28"/>
          <w:szCs w:val="28"/>
          <w:lang w:val="en-US" w:eastAsia="en-US"/>
        </w:rPr>
        <w:t xml:space="preserve"> [</w:t>
      </w:r>
      <w:r w:rsidR="00313FB3" w:rsidRPr="001D1D88">
        <w:rPr>
          <w:rFonts w:eastAsiaTheme="minorHAnsi"/>
          <w:color w:val="000000" w:themeColor="text1"/>
          <w:sz w:val="28"/>
          <w:szCs w:val="28"/>
          <w:lang w:val="en-US" w:eastAsia="en-US"/>
        </w:rPr>
        <w:t>260</w:t>
      </w:r>
      <w:r w:rsidR="00A056ED" w:rsidRPr="001D1D88">
        <w:rPr>
          <w:rFonts w:eastAsiaTheme="minorHAnsi"/>
          <w:color w:val="000000" w:themeColor="text1"/>
          <w:sz w:val="28"/>
          <w:szCs w:val="28"/>
          <w:lang w:val="en-US" w:eastAsia="en-US"/>
        </w:rPr>
        <w:t>, para 109]</w:t>
      </w:r>
      <w:r w:rsidR="00D01EEA" w:rsidRPr="001D1D88">
        <w:rPr>
          <w:color w:val="000000" w:themeColor="text1"/>
          <w:sz w:val="28"/>
          <w:szCs w:val="28"/>
          <w:lang w:val="en-GB"/>
        </w:rPr>
        <w:t>.</w:t>
      </w:r>
      <w:r w:rsidR="00313FB3" w:rsidRPr="001D1D88">
        <w:rPr>
          <w:color w:val="000000" w:themeColor="text1"/>
          <w:sz w:val="28"/>
          <w:szCs w:val="28"/>
          <w:lang w:val="en-GB"/>
        </w:rPr>
        <w:t xml:space="preserve"> </w:t>
      </w:r>
      <w:r w:rsidR="00947BB7" w:rsidRPr="001D1D88">
        <w:rPr>
          <w:color w:val="000000" w:themeColor="text1"/>
          <w:sz w:val="28"/>
          <w:szCs w:val="28"/>
          <w:lang w:val="en-GB"/>
        </w:rPr>
        <w:t xml:space="preserve">The tribunal in </w:t>
      </w:r>
      <w:r w:rsidR="00D01EEA" w:rsidRPr="003E261F">
        <w:rPr>
          <w:i/>
          <w:iCs/>
          <w:color w:val="000000" w:themeColor="text1"/>
          <w:sz w:val="28"/>
          <w:szCs w:val="28"/>
          <w:lang w:val="en-GB"/>
        </w:rPr>
        <w:t>Waste Management</w:t>
      </w:r>
      <w:r w:rsidR="00947BB7" w:rsidRPr="003E261F">
        <w:rPr>
          <w:i/>
          <w:iCs/>
          <w:color w:val="000000" w:themeColor="text1"/>
          <w:sz w:val="28"/>
          <w:szCs w:val="28"/>
          <w:lang w:val="en-GB"/>
        </w:rPr>
        <w:t xml:space="preserve"> v</w:t>
      </w:r>
      <w:r w:rsidR="003E261F">
        <w:rPr>
          <w:i/>
          <w:iCs/>
          <w:color w:val="000000" w:themeColor="text1"/>
          <w:sz w:val="28"/>
          <w:szCs w:val="28"/>
          <w:lang w:val="en-GB"/>
        </w:rPr>
        <w:t>.</w:t>
      </w:r>
      <w:r w:rsidR="00947BB7" w:rsidRPr="003E261F">
        <w:rPr>
          <w:i/>
          <w:iCs/>
          <w:color w:val="000000" w:themeColor="text1"/>
          <w:sz w:val="28"/>
          <w:szCs w:val="28"/>
          <w:lang w:val="en-GB"/>
        </w:rPr>
        <w:t xml:space="preserve"> Mexico</w:t>
      </w:r>
      <w:r w:rsidR="00DF07CF" w:rsidRPr="001D1D88">
        <w:rPr>
          <w:color w:val="000000" w:themeColor="text1"/>
          <w:sz w:val="28"/>
          <w:szCs w:val="28"/>
          <w:lang w:val="en-GB"/>
        </w:rPr>
        <w:t xml:space="preserve"> </w:t>
      </w:r>
      <w:r w:rsidR="00947BB7" w:rsidRPr="001D1D88">
        <w:rPr>
          <w:color w:val="000000" w:themeColor="text1"/>
          <w:sz w:val="28"/>
          <w:szCs w:val="28"/>
          <w:lang w:val="en-GB"/>
        </w:rPr>
        <w:t>case</w:t>
      </w:r>
      <w:r w:rsidR="00D01EEA" w:rsidRPr="001D1D88">
        <w:rPr>
          <w:color w:val="000000" w:themeColor="text1"/>
          <w:sz w:val="28"/>
          <w:szCs w:val="28"/>
          <w:lang w:val="en-GB"/>
        </w:rPr>
        <w:t xml:space="preserve"> rightly noted that </w:t>
      </w:r>
      <w:r w:rsidR="00111928" w:rsidRPr="001D1D88">
        <w:rPr>
          <w:color w:val="000000" w:themeColor="text1"/>
          <w:sz w:val="28"/>
          <w:szCs w:val="28"/>
          <w:lang w:val="en-GB"/>
        </w:rPr>
        <w:t>“</w:t>
      </w:r>
      <w:r w:rsidR="00D01EEA" w:rsidRPr="003E261F">
        <w:rPr>
          <w:i/>
          <w:iCs/>
          <w:color w:val="000000" w:themeColor="text1"/>
          <w:sz w:val="28"/>
          <w:szCs w:val="28"/>
          <w:lang w:val="en-GB"/>
        </w:rPr>
        <w:t>the standard is to some extent a flexible one which must be adapted to the circumstances of each case</w:t>
      </w:r>
      <w:r w:rsidR="00111928" w:rsidRPr="001D1D88">
        <w:rPr>
          <w:color w:val="000000" w:themeColor="text1"/>
          <w:sz w:val="28"/>
          <w:szCs w:val="28"/>
          <w:lang w:val="en-GB"/>
        </w:rPr>
        <w:t>”</w:t>
      </w:r>
      <w:r w:rsidR="00A056ED" w:rsidRPr="001D1D88">
        <w:rPr>
          <w:rFonts w:eastAsiaTheme="minorHAnsi"/>
          <w:color w:val="000000" w:themeColor="text1"/>
          <w:sz w:val="28"/>
          <w:szCs w:val="28"/>
          <w:lang w:val="en-US" w:eastAsia="en-US"/>
        </w:rPr>
        <w:t xml:space="preserve"> [</w:t>
      </w:r>
      <w:r w:rsidR="00313FB3" w:rsidRPr="001D1D88">
        <w:rPr>
          <w:rFonts w:eastAsiaTheme="minorHAnsi"/>
          <w:color w:val="000000" w:themeColor="text1"/>
          <w:sz w:val="28"/>
          <w:szCs w:val="28"/>
          <w:lang w:val="en-US" w:eastAsia="en-US"/>
        </w:rPr>
        <w:t>26</w:t>
      </w:r>
      <w:r w:rsidR="00490FDD">
        <w:rPr>
          <w:rFonts w:eastAsiaTheme="minorHAnsi"/>
          <w:color w:val="000000" w:themeColor="text1"/>
          <w:sz w:val="28"/>
          <w:szCs w:val="28"/>
          <w:lang w:val="en-US" w:eastAsia="en-US"/>
        </w:rPr>
        <w:t>1</w:t>
      </w:r>
      <w:r w:rsidR="00A056ED" w:rsidRPr="001D1D88">
        <w:rPr>
          <w:rFonts w:eastAsiaTheme="minorHAnsi"/>
          <w:color w:val="000000" w:themeColor="text1"/>
          <w:sz w:val="28"/>
          <w:szCs w:val="28"/>
          <w:lang w:val="en-US" w:eastAsia="en-US"/>
        </w:rPr>
        <w:t>, para 99]</w:t>
      </w:r>
      <w:r w:rsidR="00D01EEA" w:rsidRPr="001D1D88">
        <w:rPr>
          <w:color w:val="000000" w:themeColor="text1"/>
          <w:sz w:val="28"/>
          <w:szCs w:val="28"/>
          <w:lang w:val="en-GB"/>
        </w:rPr>
        <w:t>.</w:t>
      </w:r>
      <w:r w:rsidR="00313FB3" w:rsidRPr="001D1D88">
        <w:rPr>
          <w:color w:val="000000" w:themeColor="text1"/>
          <w:sz w:val="28"/>
          <w:szCs w:val="28"/>
          <w:lang w:val="en-GB"/>
        </w:rPr>
        <w:t xml:space="preserve"> </w:t>
      </w:r>
      <w:r w:rsidR="00492367" w:rsidRPr="001D1D88">
        <w:rPr>
          <w:color w:val="000000" w:themeColor="text1"/>
          <w:sz w:val="28"/>
          <w:szCs w:val="28"/>
          <w:lang w:val="en-GB"/>
        </w:rPr>
        <w:t>Therefore, FET content has been developed case</w:t>
      </w:r>
      <w:r w:rsidR="008D5F5C" w:rsidRPr="001D1D88">
        <w:rPr>
          <w:color w:val="000000" w:themeColor="text1"/>
          <w:sz w:val="28"/>
          <w:szCs w:val="28"/>
          <w:lang w:val="en-GB"/>
        </w:rPr>
        <w:t>-</w:t>
      </w:r>
      <w:r w:rsidR="00492367" w:rsidRPr="001D1D88">
        <w:rPr>
          <w:color w:val="000000" w:themeColor="text1"/>
          <w:sz w:val="28"/>
          <w:szCs w:val="28"/>
          <w:lang w:val="en-GB"/>
        </w:rPr>
        <w:t>by</w:t>
      </w:r>
      <w:r w:rsidR="008D5F5C" w:rsidRPr="001D1D88">
        <w:rPr>
          <w:color w:val="000000" w:themeColor="text1"/>
          <w:sz w:val="28"/>
          <w:szCs w:val="28"/>
          <w:lang w:val="en-GB"/>
        </w:rPr>
        <w:t>-</w:t>
      </w:r>
      <w:r w:rsidR="00492367" w:rsidRPr="001D1D88">
        <w:rPr>
          <w:color w:val="000000" w:themeColor="text1"/>
          <w:sz w:val="28"/>
          <w:szCs w:val="28"/>
          <w:lang w:val="en-GB"/>
        </w:rPr>
        <w:t>case</w:t>
      </w:r>
      <w:r w:rsidR="00A038E8" w:rsidRPr="001D1D88">
        <w:rPr>
          <w:color w:val="000000" w:themeColor="text1"/>
          <w:sz w:val="28"/>
          <w:szCs w:val="28"/>
          <w:lang w:val="en-GB"/>
        </w:rPr>
        <w:t>,</w:t>
      </w:r>
      <w:r w:rsidR="00106868" w:rsidRPr="001D1D88">
        <w:rPr>
          <w:color w:val="000000" w:themeColor="text1"/>
          <w:sz w:val="28"/>
          <w:szCs w:val="28"/>
          <w:lang w:val="en-GB"/>
        </w:rPr>
        <w:t xml:space="preserve"> and </w:t>
      </w:r>
      <w:r w:rsidR="00D762C8" w:rsidRPr="001D1D88">
        <w:rPr>
          <w:color w:val="000000" w:themeColor="text1"/>
          <w:sz w:val="28"/>
          <w:szCs w:val="28"/>
        </w:rPr>
        <w:t>awards</w:t>
      </w:r>
      <w:r w:rsidR="00947BB7" w:rsidRPr="001D1D88">
        <w:rPr>
          <w:color w:val="000000" w:themeColor="text1"/>
          <w:sz w:val="28"/>
          <w:szCs w:val="28"/>
          <w:lang w:val="en-GB"/>
        </w:rPr>
        <w:t xml:space="preserve"> </w:t>
      </w:r>
      <w:r w:rsidR="00D762C8" w:rsidRPr="001D1D88">
        <w:rPr>
          <w:color w:val="000000" w:themeColor="text1"/>
          <w:sz w:val="28"/>
          <w:szCs w:val="28"/>
        </w:rPr>
        <w:t xml:space="preserve">have created a </w:t>
      </w:r>
      <w:r w:rsidR="00947BB7" w:rsidRPr="001D1D88">
        <w:rPr>
          <w:color w:val="000000" w:themeColor="text1"/>
          <w:sz w:val="28"/>
          <w:szCs w:val="28"/>
          <w:lang w:val="en-GB"/>
        </w:rPr>
        <w:t>body of FET</w:t>
      </w:r>
      <w:r w:rsidR="00D762C8" w:rsidRPr="001D1D88">
        <w:rPr>
          <w:color w:val="000000" w:themeColor="text1"/>
          <w:sz w:val="28"/>
          <w:szCs w:val="28"/>
        </w:rPr>
        <w:t xml:space="preserve"> jurisprudence</w:t>
      </w:r>
      <w:r w:rsidR="00947BB7" w:rsidRPr="001D1D88">
        <w:rPr>
          <w:color w:val="000000" w:themeColor="text1"/>
          <w:sz w:val="28"/>
          <w:szCs w:val="28"/>
          <w:lang w:val="en-GB"/>
        </w:rPr>
        <w:t xml:space="preserve"> </w:t>
      </w:r>
      <w:r w:rsidR="00A056ED" w:rsidRPr="001D1D88">
        <w:rPr>
          <w:rFonts w:eastAsiaTheme="minorHAnsi"/>
          <w:color w:val="000000" w:themeColor="text1"/>
          <w:sz w:val="28"/>
          <w:szCs w:val="28"/>
          <w:lang w:val="en-US" w:eastAsia="en-US"/>
        </w:rPr>
        <w:t>[</w:t>
      </w:r>
      <w:r w:rsidR="00313FB3" w:rsidRPr="001D1D88">
        <w:rPr>
          <w:rFonts w:eastAsiaTheme="minorHAnsi"/>
          <w:color w:val="000000" w:themeColor="text1"/>
          <w:sz w:val="28"/>
          <w:szCs w:val="28"/>
          <w:lang w:val="en-US" w:eastAsia="en-US"/>
        </w:rPr>
        <w:t>245</w:t>
      </w:r>
      <w:r w:rsidR="00A056ED" w:rsidRPr="001D1D88">
        <w:rPr>
          <w:rFonts w:eastAsiaTheme="minorHAnsi"/>
          <w:color w:val="000000" w:themeColor="text1"/>
          <w:sz w:val="28"/>
          <w:szCs w:val="28"/>
          <w:lang w:val="en-US" w:eastAsia="en-US"/>
        </w:rPr>
        <w:t>, p. 252]</w:t>
      </w:r>
      <w:r w:rsidR="00D762C8" w:rsidRPr="001D1D88">
        <w:rPr>
          <w:color w:val="000000" w:themeColor="text1"/>
          <w:sz w:val="28"/>
          <w:szCs w:val="28"/>
        </w:rPr>
        <w:t>.</w:t>
      </w:r>
      <w:r w:rsidR="00313FB3" w:rsidRPr="001D1D88">
        <w:rPr>
          <w:color w:val="000000" w:themeColor="text1"/>
          <w:sz w:val="28"/>
          <w:szCs w:val="28"/>
          <w:lang w:val="en-GB"/>
        </w:rPr>
        <w:t xml:space="preserve"> </w:t>
      </w:r>
      <w:r w:rsidR="00676AE6" w:rsidRPr="001D1D88">
        <w:rPr>
          <w:color w:val="000000" w:themeColor="text1"/>
          <w:sz w:val="28"/>
          <w:szCs w:val="28"/>
          <w:lang w:val="en-GB"/>
        </w:rPr>
        <w:t>A</w:t>
      </w:r>
      <w:r w:rsidR="00320471" w:rsidRPr="001D1D88">
        <w:rPr>
          <w:color w:val="000000" w:themeColor="text1"/>
          <w:sz w:val="28"/>
          <w:szCs w:val="28"/>
          <w:lang w:val="en-GB"/>
        </w:rPr>
        <w:t xml:space="preserve">rbitral awards </w:t>
      </w:r>
      <w:r w:rsidR="00676AE6" w:rsidRPr="001D1D88">
        <w:rPr>
          <w:color w:val="000000" w:themeColor="text1"/>
          <w:sz w:val="28"/>
          <w:szCs w:val="28"/>
          <w:lang w:val="en-GB"/>
        </w:rPr>
        <w:t>can</w:t>
      </w:r>
      <w:r w:rsidR="00320471" w:rsidRPr="001D1D88">
        <w:rPr>
          <w:color w:val="000000" w:themeColor="text1"/>
          <w:sz w:val="28"/>
          <w:szCs w:val="28"/>
          <w:lang w:val="en-GB"/>
        </w:rPr>
        <w:t xml:space="preserve"> be </w:t>
      </w:r>
      <w:r w:rsidR="00BC4DF1" w:rsidRPr="001D1D88">
        <w:rPr>
          <w:color w:val="000000" w:themeColor="text1"/>
          <w:sz w:val="28"/>
          <w:szCs w:val="28"/>
          <w:lang w:val="en-GB"/>
        </w:rPr>
        <w:t>compiled</w:t>
      </w:r>
      <w:r w:rsidR="00320471" w:rsidRPr="001D1D88">
        <w:rPr>
          <w:color w:val="000000" w:themeColor="text1"/>
          <w:sz w:val="28"/>
          <w:szCs w:val="28"/>
          <w:lang w:val="en-GB"/>
        </w:rPr>
        <w:t xml:space="preserve"> into two </w:t>
      </w:r>
      <w:r w:rsidR="00BC4DF1" w:rsidRPr="001D1D88">
        <w:rPr>
          <w:color w:val="000000" w:themeColor="text1"/>
          <w:sz w:val="28"/>
          <w:szCs w:val="28"/>
          <w:lang w:val="en-GB"/>
        </w:rPr>
        <w:t xml:space="preserve">groups. </w:t>
      </w:r>
      <w:r w:rsidR="00F1352C" w:rsidRPr="001D1D88">
        <w:rPr>
          <w:color w:val="000000" w:themeColor="text1"/>
          <w:sz w:val="28"/>
          <w:szCs w:val="28"/>
          <w:lang w:val="en-GB"/>
        </w:rPr>
        <w:t xml:space="preserve"> One group of awards linked FET to MST. The second group of awards developed </w:t>
      </w:r>
      <w:r w:rsidR="002822B9" w:rsidRPr="001D1D88">
        <w:rPr>
          <w:color w:val="000000" w:themeColor="text1"/>
          <w:sz w:val="28"/>
          <w:szCs w:val="28"/>
          <w:lang w:val="en-GB"/>
        </w:rPr>
        <w:t xml:space="preserve">their </w:t>
      </w:r>
      <w:r w:rsidR="00F1352C" w:rsidRPr="001D1D88">
        <w:rPr>
          <w:color w:val="000000" w:themeColor="text1"/>
          <w:sz w:val="28"/>
          <w:szCs w:val="28"/>
          <w:lang w:val="en-GB"/>
        </w:rPr>
        <w:t>own practice of FET</w:t>
      </w:r>
      <w:r w:rsidR="00996CB5" w:rsidRPr="001D1D88">
        <w:rPr>
          <w:color w:val="000000" w:themeColor="text1"/>
          <w:sz w:val="28"/>
          <w:szCs w:val="28"/>
          <w:lang w:val="en-GB"/>
        </w:rPr>
        <w:t xml:space="preserve"> beyond MST</w:t>
      </w:r>
      <w:r w:rsidR="00F1352C" w:rsidRPr="001D1D88">
        <w:rPr>
          <w:color w:val="000000" w:themeColor="text1"/>
          <w:sz w:val="28"/>
          <w:szCs w:val="28"/>
          <w:lang w:val="en-GB"/>
        </w:rPr>
        <w:t xml:space="preserve">. </w:t>
      </w:r>
      <w:r w:rsidR="002822B9" w:rsidRPr="001D1D88">
        <w:rPr>
          <w:color w:val="000000" w:themeColor="text1"/>
          <w:sz w:val="28"/>
          <w:szCs w:val="28"/>
          <w:lang w:val="en-GB"/>
        </w:rPr>
        <w:t>Th</w:t>
      </w:r>
      <w:r w:rsidR="008D5F5C" w:rsidRPr="001D1D88">
        <w:rPr>
          <w:color w:val="000000" w:themeColor="text1"/>
          <w:sz w:val="28"/>
          <w:szCs w:val="28"/>
          <w:lang w:val="en-GB"/>
        </w:rPr>
        <w:t>is</w:t>
      </w:r>
      <w:r w:rsidR="002822B9" w:rsidRPr="001D1D88">
        <w:rPr>
          <w:color w:val="000000" w:themeColor="text1"/>
          <w:sz w:val="28"/>
          <w:szCs w:val="28"/>
          <w:lang w:val="en-GB"/>
        </w:rPr>
        <w:t xml:space="preserve"> </w:t>
      </w:r>
      <w:r w:rsidR="00676AE6" w:rsidRPr="001D1D88">
        <w:rPr>
          <w:color w:val="000000" w:themeColor="text1"/>
          <w:sz w:val="28"/>
          <w:szCs w:val="28"/>
          <w:lang w:val="en-GB"/>
        </w:rPr>
        <w:t>dissertation</w:t>
      </w:r>
      <w:r w:rsidR="002822B9" w:rsidRPr="001D1D88">
        <w:rPr>
          <w:color w:val="000000" w:themeColor="text1"/>
          <w:sz w:val="28"/>
          <w:szCs w:val="28"/>
          <w:lang w:val="en-GB"/>
        </w:rPr>
        <w:t xml:space="preserve"> will discuss these </w:t>
      </w:r>
      <w:r w:rsidR="006A259A" w:rsidRPr="001D1D88">
        <w:rPr>
          <w:color w:val="000000" w:themeColor="text1"/>
          <w:sz w:val="28"/>
          <w:szCs w:val="28"/>
          <w:lang w:val="en-GB"/>
        </w:rPr>
        <w:t>two groups of awards</w:t>
      </w:r>
      <w:r w:rsidR="002822B9" w:rsidRPr="001D1D88">
        <w:rPr>
          <w:color w:val="000000" w:themeColor="text1"/>
          <w:sz w:val="28"/>
          <w:szCs w:val="28"/>
          <w:lang w:val="en-GB"/>
        </w:rPr>
        <w:t xml:space="preserve"> successively. </w:t>
      </w:r>
    </w:p>
    <w:p w14:paraId="23A7912F" w14:textId="7470F039" w:rsidR="00BB2402" w:rsidRPr="001D1D88" w:rsidRDefault="002822B9" w:rsidP="000C79E7">
      <w:pPr>
        <w:tabs>
          <w:tab w:val="left" w:pos="142"/>
          <w:tab w:val="left" w:pos="567"/>
        </w:tabs>
        <w:jc w:val="both"/>
        <w:rPr>
          <w:color w:val="000000" w:themeColor="text1"/>
          <w:sz w:val="28"/>
          <w:szCs w:val="28"/>
          <w:lang w:val="en-GB"/>
        </w:rPr>
      </w:pPr>
      <w:r w:rsidRPr="001D1D88">
        <w:rPr>
          <w:color w:val="000000" w:themeColor="text1"/>
          <w:sz w:val="28"/>
          <w:szCs w:val="28"/>
          <w:lang w:val="en-GB"/>
        </w:rPr>
        <w:tab/>
      </w:r>
      <w:r w:rsidR="000C79E7" w:rsidRPr="001D1D88">
        <w:rPr>
          <w:color w:val="000000" w:themeColor="text1"/>
          <w:sz w:val="28"/>
          <w:szCs w:val="28"/>
          <w:lang w:val="en-GB"/>
        </w:rPr>
        <w:tab/>
      </w:r>
      <w:r w:rsidRPr="001D1D88">
        <w:rPr>
          <w:color w:val="000000" w:themeColor="text1"/>
          <w:sz w:val="28"/>
          <w:szCs w:val="28"/>
          <w:lang w:val="en-GB"/>
        </w:rPr>
        <w:t xml:space="preserve">The </w:t>
      </w:r>
      <w:r w:rsidR="006A259A" w:rsidRPr="001D1D88">
        <w:rPr>
          <w:color w:val="000000" w:themeColor="text1"/>
          <w:sz w:val="28"/>
          <w:szCs w:val="28"/>
          <w:lang w:val="en-GB"/>
        </w:rPr>
        <w:t>first group of awards</w:t>
      </w:r>
      <w:r w:rsidRPr="001D1D88">
        <w:rPr>
          <w:color w:val="000000" w:themeColor="text1"/>
          <w:sz w:val="28"/>
          <w:szCs w:val="28"/>
          <w:lang w:val="en-GB"/>
        </w:rPr>
        <w:t xml:space="preserve"> developed mainly under North American arbitr</w:t>
      </w:r>
      <w:r w:rsidR="008D5F5C" w:rsidRPr="001D1D88">
        <w:rPr>
          <w:color w:val="000000" w:themeColor="text1"/>
          <w:sz w:val="28"/>
          <w:szCs w:val="28"/>
          <w:lang w:val="en-GB"/>
        </w:rPr>
        <w:t>ation</w:t>
      </w:r>
      <w:r w:rsidRPr="001D1D88">
        <w:rPr>
          <w:color w:val="000000" w:themeColor="text1"/>
          <w:sz w:val="28"/>
          <w:szCs w:val="28"/>
          <w:lang w:val="en-GB"/>
        </w:rPr>
        <w:t xml:space="preserve"> cases. In particular, the </w:t>
      </w:r>
      <w:r w:rsidRPr="001D1D88">
        <w:rPr>
          <w:color w:val="000000" w:themeColor="text1"/>
          <w:sz w:val="28"/>
          <w:szCs w:val="28"/>
        </w:rPr>
        <w:t>US</w:t>
      </w:r>
      <w:r w:rsidR="006A259A" w:rsidRPr="001D1D88">
        <w:rPr>
          <w:color w:val="000000" w:themeColor="text1"/>
          <w:sz w:val="28"/>
          <w:szCs w:val="28"/>
          <w:lang w:val="en-GB"/>
        </w:rPr>
        <w:t xml:space="preserve"> and Canada</w:t>
      </w:r>
      <w:r w:rsidRPr="001D1D88">
        <w:rPr>
          <w:color w:val="000000" w:themeColor="text1"/>
          <w:sz w:val="28"/>
          <w:szCs w:val="28"/>
        </w:rPr>
        <w:t xml:space="preserve"> </w:t>
      </w:r>
      <w:r w:rsidRPr="001D1D88">
        <w:rPr>
          <w:color w:val="000000" w:themeColor="text1"/>
          <w:sz w:val="28"/>
          <w:szCs w:val="28"/>
          <w:lang w:val="en-GB"/>
        </w:rPr>
        <w:t>IIAs</w:t>
      </w:r>
      <w:r w:rsidR="00A7651B" w:rsidRPr="001D1D88">
        <w:rPr>
          <w:color w:val="000000" w:themeColor="text1"/>
          <w:sz w:val="28"/>
          <w:szCs w:val="28"/>
          <w:lang w:val="en-GB"/>
        </w:rPr>
        <w:t xml:space="preserve"> </w:t>
      </w:r>
      <w:r w:rsidR="006A259A" w:rsidRPr="001D1D88">
        <w:rPr>
          <w:color w:val="000000" w:themeColor="text1"/>
          <w:sz w:val="28"/>
          <w:szCs w:val="28"/>
          <w:lang w:val="en-GB"/>
        </w:rPr>
        <w:t>incorporate</w:t>
      </w:r>
      <w:r w:rsidRPr="001D1D88">
        <w:rPr>
          <w:color w:val="000000" w:themeColor="text1"/>
          <w:sz w:val="28"/>
          <w:szCs w:val="28"/>
        </w:rPr>
        <w:t xml:space="preserve"> FET wording linked to</w:t>
      </w:r>
      <w:r w:rsidR="006A259A" w:rsidRPr="001D1D88">
        <w:rPr>
          <w:color w:val="000000" w:themeColor="text1"/>
          <w:sz w:val="28"/>
          <w:szCs w:val="28"/>
          <w:lang w:val="en-GB"/>
        </w:rPr>
        <w:t xml:space="preserve"> MST</w:t>
      </w:r>
      <w:r w:rsidRPr="001D1D88">
        <w:rPr>
          <w:color w:val="000000" w:themeColor="text1"/>
          <w:sz w:val="28"/>
          <w:szCs w:val="28"/>
        </w:rPr>
        <w:t>. Th</w:t>
      </w:r>
      <w:r w:rsidR="007B34B6" w:rsidRPr="001D1D88">
        <w:rPr>
          <w:color w:val="000000" w:themeColor="text1"/>
          <w:sz w:val="28"/>
          <w:szCs w:val="28"/>
          <w:lang w:val="en-GB"/>
        </w:rPr>
        <w:t>is</w:t>
      </w:r>
      <w:r w:rsidRPr="001D1D88">
        <w:rPr>
          <w:color w:val="000000" w:themeColor="text1"/>
          <w:sz w:val="28"/>
          <w:szCs w:val="28"/>
        </w:rPr>
        <w:t xml:space="preserve"> approach has </w:t>
      </w:r>
      <w:r w:rsidR="00676AE6" w:rsidRPr="001D1D88">
        <w:rPr>
          <w:color w:val="000000" w:themeColor="text1"/>
          <w:sz w:val="28"/>
          <w:szCs w:val="28"/>
          <w:lang w:val="en-GB"/>
        </w:rPr>
        <w:t>had</w:t>
      </w:r>
      <w:r w:rsidRPr="001D1D88">
        <w:rPr>
          <w:color w:val="000000" w:themeColor="text1"/>
          <w:sz w:val="28"/>
          <w:szCs w:val="28"/>
        </w:rPr>
        <w:t xml:space="preserve"> strong </w:t>
      </w:r>
      <w:r w:rsidR="007B34B6" w:rsidRPr="001D1D88">
        <w:rPr>
          <w:color w:val="000000" w:themeColor="text1"/>
          <w:sz w:val="28"/>
          <w:szCs w:val="28"/>
          <w:lang w:val="en-GB"/>
        </w:rPr>
        <w:t>backing</w:t>
      </w:r>
      <w:r w:rsidRPr="001D1D88">
        <w:rPr>
          <w:color w:val="000000" w:themeColor="text1"/>
          <w:sz w:val="28"/>
          <w:szCs w:val="28"/>
        </w:rPr>
        <w:t xml:space="preserve"> from </w:t>
      </w:r>
      <w:r w:rsidRPr="001D1D88">
        <w:rPr>
          <w:color w:val="000000" w:themeColor="text1"/>
          <w:sz w:val="28"/>
          <w:szCs w:val="28"/>
          <w:lang w:val="en-GB"/>
        </w:rPr>
        <w:t xml:space="preserve">the </w:t>
      </w:r>
      <w:r w:rsidR="00CF72AC" w:rsidRPr="001D1D88">
        <w:rPr>
          <w:color w:val="000000" w:themeColor="text1"/>
          <w:sz w:val="28"/>
          <w:szCs w:val="28"/>
          <w:lang w:val="en-GB"/>
        </w:rPr>
        <w:t>US</w:t>
      </w:r>
      <w:r w:rsidRPr="001D1D88">
        <w:rPr>
          <w:color w:val="000000" w:themeColor="text1"/>
          <w:sz w:val="28"/>
          <w:szCs w:val="28"/>
        </w:rPr>
        <w:t xml:space="preserve"> and Canada and </w:t>
      </w:r>
      <w:r w:rsidR="00676AE6" w:rsidRPr="001D1D88">
        <w:rPr>
          <w:color w:val="000000" w:themeColor="text1"/>
          <w:sz w:val="28"/>
          <w:szCs w:val="28"/>
          <w:lang w:val="en-GB"/>
        </w:rPr>
        <w:t>was</w:t>
      </w:r>
      <w:r w:rsidRPr="001D1D88">
        <w:rPr>
          <w:color w:val="000000" w:themeColor="text1"/>
          <w:sz w:val="28"/>
          <w:szCs w:val="28"/>
          <w:lang w:val="en-GB"/>
        </w:rPr>
        <w:t xml:space="preserve"> </w:t>
      </w:r>
      <w:r w:rsidR="00CF72AC" w:rsidRPr="001D1D88">
        <w:rPr>
          <w:color w:val="000000" w:themeColor="text1"/>
          <w:sz w:val="28"/>
          <w:szCs w:val="28"/>
          <w:lang w:val="en-GB"/>
        </w:rPr>
        <w:t>well</w:t>
      </w:r>
      <w:r w:rsidRPr="001D1D88">
        <w:rPr>
          <w:color w:val="000000" w:themeColor="text1"/>
          <w:sz w:val="28"/>
          <w:szCs w:val="28"/>
        </w:rPr>
        <w:t xml:space="preserve"> </w:t>
      </w:r>
      <w:r w:rsidR="00676AE6" w:rsidRPr="001D1D88">
        <w:rPr>
          <w:color w:val="000000" w:themeColor="text1"/>
          <w:sz w:val="28"/>
          <w:szCs w:val="28"/>
          <w:lang w:val="en-GB"/>
        </w:rPr>
        <w:t>established</w:t>
      </w:r>
      <w:r w:rsidRPr="001D1D88">
        <w:rPr>
          <w:color w:val="000000" w:themeColor="text1"/>
          <w:sz w:val="28"/>
          <w:szCs w:val="28"/>
        </w:rPr>
        <w:t xml:space="preserve"> in the NAFTA</w:t>
      </w:r>
      <w:r w:rsidR="00CF72AC" w:rsidRPr="001D1D88">
        <w:rPr>
          <w:color w:val="000000" w:themeColor="text1"/>
          <w:sz w:val="28"/>
          <w:szCs w:val="28"/>
          <w:lang w:val="en-GB"/>
        </w:rPr>
        <w:t xml:space="preserve"> </w:t>
      </w:r>
      <w:r w:rsidR="00676AE6" w:rsidRPr="001D1D88">
        <w:rPr>
          <w:color w:val="000000" w:themeColor="text1"/>
          <w:sz w:val="28"/>
          <w:szCs w:val="28"/>
          <w:lang w:val="en-GB"/>
        </w:rPr>
        <w:t>practice</w:t>
      </w:r>
      <w:r w:rsidR="00313FB3" w:rsidRPr="001D1D88">
        <w:rPr>
          <w:color w:val="000000" w:themeColor="text1"/>
          <w:sz w:val="28"/>
          <w:szCs w:val="28"/>
          <w:lang w:val="en-GB"/>
        </w:rPr>
        <w:t>.</w:t>
      </w:r>
      <w:r w:rsidRPr="001D1D88">
        <w:rPr>
          <w:color w:val="000000" w:themeColor="text1"/>
          <w:sz w:val="28"/>
          <w:szCs w:val="28"/>
        </w:rPr>
        <w:t xml:space="preserve"> </w:t>
      </w:r>
      <w:r w:rsidR="00B71379" w:rsidRPr="001D1D88">
        <w:rPr>
          <w:color w:val="000000" w:themeColor="text1"/>
          <w:sz w:val="28"/>
          <w:szCs w:val="28"/>
          <w:lang w:val="en-GB"/>
        </w:rPr>
        <w:t>Earl</w:t>
      </w:r>
      <w:r w:rsidR="00BB2402" w:rsidRPr="001D1D88">
        <w:rPr>
          <w:color w:val="000000" w:themeColor="text1"/>
          <w:sz w:val="28"/>
          <w:szCs w:val="28"/>
          <w:lang w:val="en-GB"/>
        </w:rPr>
        <w:t>y awards such as</w:t>
      </w:r>
      <w:r w:rsidR="00B71379" w:rsidRPr="001D1D88">
        <w:rPr>
          <w:color w:val="000000" w:themeColor="text1"/>
          <w:sz w:val="28"/>
          <w:szCs w:val="28"/>
          <w:lang w:val="en-GB"/>
        </w:rPr>
        <w:t xml:space="preserve"> </w:t>
      </w:r>
      <w:r w:rsidR="00574C22" w:rsidRPr="003E261F">
        <w:rPr>
          <w:i/>
          <w:iCs/>
          <w:color w:val="000000" w:themeColor="text1"/>
          <w:sz w:val="28"/>
          <w:szCs w:val="28"/>
          <w:lang w:val="en-GB"/>
        </w:rPr>
        <w:t>Metaclad</w:t>
      </w:r>
      <w:r w:rsidR="00676AE6" w:rsidRPr="003E261F">
        <w:rPr>
          <w:i/>
          <w:iCs/>
          <w:color w:val="000000" w:themeColor="text1"/>
          <w:sz w:val="28"/>
          <w:szCs w:val="28"/>
          <w:lang w:val="en-GB"/>
        </w:rPr>
        <w:t xml:space="preserve"> v</w:t>
      </w:r>
      <w:r w:rsidR="003E261F">
        <w:rPr>
          <w:i/>
          <w:iCs/>
          <w:color w:val="000000" w:themeColor="text1"/>
          <w:sz w:val="28"/>
          <w:szCs w:val="28"/>
          <w:lang w:val="en-GB"/>
        </w:rPr>
        <w:t>.</w:t>
      </w:r>
      <w:r w:rsidR="00676AE6" w:rsidRPr="003E261F">
        <w:rPr>
          <w:i/>
          <w:iCs/>
          <w:color w:val="000000" w:themeColor="text1"/>
          <w:sz w:val="28"/>
          <w:szCs w:val="28"/>
          <w:lang w:val="en-GB"/>
        </w:rPr>
        <w:t xml:space="preserve"> </w:t>
      </w:r>
      <w:r w:rsidR="00397100" w:rsidRPr="003E261F">
        <w:rPr>
          <w:i/>
          <w:iCs/>
          <w:color w:val="000000" w:themeColor="text1"/>
          <w:sz w:val="28"/>
          <w:szCs w:val="28"/>
          <w:lang w:val="en-GB"/>
        </w:rPr>
        <w:t>Mexico</w:t>
      </w:r>
      <w:r w:rsidR="00574C22" w:rsidRPr="003E261F">
        <w:rPr>
          <w:i/>
          <w:iCs/>
          <w:color w:val="000000" w:themeColor="text1"/>
          <w:sz w:val="28"/>
          <w:szCs w:val="28"/>
          <w:lang w:val="en-GB"/>
        </w:rPr>
        <w:t>, S</w:t>
      </w:r>
      <w:r w:rsidR="00F652BD" w:rsidRPr="003E261F">
        <w:rPr>
          <w:i/>
          <w:iCs/>
          <w:color w:val="000000" w:themeColor="text1"/>
          <w:sz w:val="28"/>
          <w:szCs w:val="28"/>
          <w:lang w:val="en-GB"/>
        </w:rPr>
        <w:t>.</w:t>
      </w:r>
      <w:r w:rsidR="00574C22" w:rsidRPr="003E261F">
        <w:rPr>
          <w:i/>
          <w:iCs/>
          <w:color w:val="000000" w:themeColor="text1"/>
          <w:sz w:val="28"/>
          <w:szCs w:val="28"/>
          <w:lang w:val="en-GB"/>
        </w:rPr>
        <w:t>D</w:t>
      </w:r>
      <w:r w:rsidR="00F652BD" w:rsidRPr="003E261F">
        <w:rPr>
          <w:i/>
          <w:iCs/>
          <w:color w:val="000000" w:themeColor="text1"/>
          <w:sz w:val="28"/>
          <w:szCs w:val="28"/>
          <w:lang w:val="en-GB"/>
        </w:rPr>
        <w:t xml:space="preserve">. </w:t>
      </w:r>
      <w:r w:rsidR="000119C6" w:rsidRPr="003E261F">
        <w:rPr>
          <w:i/>
          <w:iCs/>
          <w:color w:val="000000" w:themeColor="text1"/>
          <w:sz w:val="28"/>
          <w:szCs w:val="28"/>
          <w:lang w:val="en-GB"/>
        </w:rPr>
        <w:t>Myers</w:t>
      </w:r>
      <w:r w:rsidR="00676AE6" w:rsidRPr="003E261F">
        <w:rPr>
          <w:i/>
          <w:iCs/>
          <w:color w:val="000000" w:themeColor="text1"/>
          <w:sz w:val="28"/>
          <w:szCs w:val="28"/>
          <w:lang w:val="en-GB"/>
        </w:rPr>
        <w:t xml:space="preserve"> v</w:t>
      </w:r>
      <w:r w:rsidR="003E261F">
        <w:rPr>
          <w:i/>
          <w:iCs/>
          <w:color w:val="000000" w:themeColor="text1"/>
          <w:sz w:val="28"/>
          <w:szCs w:val="28"/>
          <w:lang w:val="en-GB"/>
        </w:rPr>
        <w:t>.</w:t>
      </w:r>
      <w:r w:rsidR="00676AE6" w:rsidRPr="003E261F">
        <w:rPr>
          <w:i/>
          <w:iCs/>
          <w:color w:val="000000" w:themeColor="text1"/>
          <w:sz w:val="28"/>
          <w:szCs w:val="28"/>
          <w:lang w:val="en-GB"/>
        </w:rPr>
        <w:t xml:space="preserve"> Canada</w:t>
      </w:r>
      <w:r w:rsidR="00FC387E" w:rsidRPr="003E261F">
        <w:rPr>
          <w:i/>
          <w:iCs/>
          <w:color w:val="000000" w:themeColor="text1"/>
          <w:sz w:val="28"/>
          <w:szCs w:val="28"/>
          <w:lang w:val="en-GB"/>
        </w:rPr>
        <w:t>,</w:t>
      </w:r>
      <w:r w:rsidR="00AD0602" w:rsidRPr="003E261F">
        <w:rPr>
          <w:i/>
          <w:iCs/>
          <w:color w:val="000000" w:themeColor="text1"/>
          <w:sz w:val="28"/>
          <w:szCs w:val="28"/>
          <w:lang w:val="en-GB"/>
        </w:rPr>
        <w:t xml:space="preserve"> Mondev</w:t>
      </w:r>
      <w:r w:rsidR="00676AE6" w:rsidRPr="003E261F">
        <w:rPr>
          <w:i/>
          <w:iCs/>
          <w:color w:val="000000" w:themeColor="text1"/>
          <w:sz w:val="28"/>
          <w:szCs w:val="28"/>
          <w:lang w:val="en-GB"/>
        </w:rPr>
        <w:t xml:space="preserve"> v</w:t>
      </w:r>
      <w:r w:rsidR="003E261F">
        <w:rPr>
          <w:i/>
          <w:iCs/>
          <w:color w:val="000000" w:themeColor="text1"/>
          <w:sz w:val="28"/>
          <w:szCs w:val="28"/>
          <w:lang w:val="en-GB"/>
        </w:rPr>
        <w:t>.</w:t>
      </w:r>
      <w:r w:rsidR="00676AE6" w:rsidRPr="003E261F">
        <w:rPr>
          <w:i/>
          <w:iCs/>
          <w:color w:val="000000" w:themeColor="text1"/>
          <w:sz w:val="28"/>
          <w:szCs w:val="28"/>
          <w:lang w:val="en-GB"/>
        </w:rPr>
        <w:t xml:space="preserve"> </w:t>
      </w:r>
      <w:r w:rsidR="00397100" w:rsidRPr="003E261F">
        <w:rPr>
          <w:i/>
          <w:iCs/>
          <w:color w:val="000000" w:themeColor="text1"/>
          <w:sz w:val="28"/>
          <w:szCs w:val="28"/>
          <w:lang w:val="en-GB"/>
        </w:rPr>
        <w:t xml:space="preserve">the </w:t>
      </w:r>
      <w:r w:rsidR="00676AE6" w:rsidRPr="003E261F">
        <w:rPr>
          <w:i/>
          <w:iCs/>
          <w:color w:val="000000" w:themeColor="text1"/>
          <w:sz w:val="28"/>
          <w:szCs w:val="28"/>
          <w:lang w:val="en-GB"/>
        </w:rPr>
        <w:t>US</w:t>
      </w:r>
      <w:r w:rsidR="00AD0602" w:rsidRPr="003E261F">
        <w:rPr>
          <w:i/>
          <w:iCs/>
          <w:color w:val="000000" w:themeColor="text1"/>
          <w:sz w:val="28"/>
          <w:szCs w:val="28"/>
          <w:lang w:val="en-GB"/>
        </w:rPr>
        <w:t>, Loewen</w:t>
      </w:r>
      <w:r w:rsidR="00676AE6" w:rsidRPr="003E261F">
        <w:rPr>
          <w:i/>
          <w:iCs/>
          <w:color w:val="000000" w:themeColor="text1"/>
          <w:sz w:val="28"/>
          <w:szCs w:val="28"/>
          <w:lang w:val="en-GB"/>
        </w:rPr>
        <w:t xml:space="preserve"> v</w:t>
      </w:r>
      <w:r w:rsidR="003E261F">
        <w:rPr>
          <w:i/>
          <w:iCs/>
          <w:color w:val="000000" w:themeColor="text1"/>
          <w:sz w:val="28"/>
          <w:szCs w:val="28"/>
          <w:lang w:val="en-GB"/>
        </w:rPr>
        <w:t>.</w:t>
      </w:r>
      <w:r w:rsidR="00676AE6" w:rsidRPr="003E261F">
        <w:rPr>
          <w:i/>
          <w:iCs/>
          <w:color w:val="000000" w:themeColor="text1"/>
          <w:sz w:val="28"/>
          <w:szCs w:val="28"/>
          <w:lang w:val="en-GB"/>
        </w:rPr>
        <w:t xml:space="preserve"> </w:t>
      </w:r>
      <w:r w:rsidR="00397100" w:rsidRPr="003E261F">
        <w:rPr>
          <w:i/>
          <w:iCs/>
          <w:color w:val="000000" w:themeColor="text1"/>
          <w:sz w:val="28"/>
          <w:szCs w:val="28"/>
          <w:lang w:val="en-GB"/>
        </w:rPr>
        <w:t xml:space="preserve">the </w:t>
      </w:r>
      <w:r w:rsidR="00676AE6" w:rsidRPr="003E261F">
        <w:rPr>
          <w:i/>
          <w:iCs/>
          <w:color w:val="000000" w:themeColor="text1"/>
          <w:sz w:val="28"/>
          <w:szCs w:val="28"/>
          <w:lang w:val="en-GB"/>
        </w:rPr>
        <w:t>US</w:t>
      </w:r>
      <w:r w:rsidR="00AD0602" w:rsidRPr="003E261F">
        <w:rPr>
          <w:i/>
          <w:iCs/>
          <w:color w:val="000000" w:themeColor="text1"/>
          <w:sz w:val="28"/>
          <w:szCs w:val="28"/>
          <w:lang w:val="en-GB"/>
        </w:rPr>
        <w:t>, ADF</w:t>
      </w:r>
      <w:r w:rsidR="00676AE6" w:rsidRPr="003E261F">
        <w:rPr>
          <w:i/>
          <w:iCs/>
          <w:color w:val="000000" w:themeColor="text1"/>
          <w:sz w:val="28"/>
          <w:szCs w:val="28"/>
          <w:lang w:val="en-GB"/>
        </w:rPr>
        <w:t xml:space="preserve"> v</w:t>
      </w:r>
      <w:r w:rsidR="003E261F">
        <w:rPr>
          <w:i/>
          <w:iCs/>
          <w:color w:val="000000" w:themeColor="text1"/>
          <w:sz w:val="28"/>
          <w:szCs w:val="28"/>
          <w:lang w:val="en-GB"/>
        </w:rPr>
        <w:t>.</w:t>
      </w:r>
      <w:r w:rsidR="00676AE6" w:rsidRPr="003E261F">
        <w:rPr>
          <w:i/>
          <w:iCs/>
          <w:color w:val="000000" w:themeColor="text1"/>
          <w:sz w:val="28"/>
          <w:szCs w:val="28"/>
          <w:lang w:val="en-GB"/>
        </w:rPr>
        <w:t xml:space="preserve"> </w:t>
      </w:r>
      <w:r w:rsidR="00397100" w:rsidRPr="003E261F">
        <w:rPr>
          <w:i/>
          <w:iCs/>
          <w:color w:val="000000" w:themeColor="text1"/>
          <w:sz w:val="28"/>
          <w:szCs w:val="28"/>
          <w:lang w:val="en-GB"/>
        </w:rPr>
        <w:t xml:space="preserve">the </w:t>
      </w:r>
      <w:r w:rsidR="00676AE6" w:rsidRPr="003E261F">
        <w:rPr>
          <w:i/>
          <w:iCs/>
          <w:color w:val="000000" w:themeColor="text1"/>
          <w:sz w:val="28"/>
          <w:szCs w:val="28"/>
          <w:lang w:val="en-GB"/>
        </w:rPr>
        <w:t>US</w:t>
      </w:r>
      <w:r w:rsidR="00203081" w:rsidRPr="003E261F">
        <w:rPr>
          <w:i/>
          <w:iCs/>
          <w:color w:val="000000" w:themeColor="text1"/>
          <w:sz w:val="28"/>
          <w:szCs w:val="28"/>
          <w:lang w:val="en-GB"/>
        </w:rPr>
        <w:t xml:space="preserve">, </w:t>
      </w:r>
      <w:r w:rsidR="00FC387E" w:rsidRPr="003E261F">
        <w:rPr>
          <w:i/>
          <w:iCs/>
          <w:color w:val="000000" w:themeColor="text1"/>
          <w:sz w:val="28"/>
          <w:szCs w:val="28"/>
          <w:lang w:val="en-GB"/>
        </w:rPr>
        <w:t>Methanex</w:t>
      </w:r>
      <w:r w:rsidR="00676AE6" w:rsidRPr="003E261F">
        <w:rPr>
          <w:i/>
          <w:iCs/>
          <w:color w:val="000000" w:themeColor="text1"/>
          <w:sz w:val="28"/>
          <w:szCs w:val="28"/>
          <w:lang w:val="en-GB"/>
        </w:rPr>
        <w:t xml:space="preserve"> v</w:t>
      </w:r>
      <w:r w:rsidR="003E261F">
        <w:rPr>
          <w:i/>
          <w:iCs/>
          <w:color w:val="000000" w:themeColor="text1"/>
          <w:sz w:val="28"/>
          <w:szCs w:val="28"/>
          <w:lang w:val="en-GB"/>
        </w:rPr>
        <w:t>.</w:t>
      </w:r>
      <w:r w:rsidR="00676AE6" w:rsidRPr="003E261F">
        <w:rPr>
          <w:i/>
          <w:iCs/>
          <w:color w:val="000000" w:themeColor="text1"/>
          <w:sz w:val="28"/>
          <w:szCs w:val="28"/>
          <w:lang w:val="en-GB"/>
        </w:rPr>
        <w:t xml:space="preserve"> </w:t>
      </w:r>
      <w:r w:rsidR="00397100" w:rsidRPr="003E261F">
        <w:rPr>
          <w:i/>
          <w:iCs/>
          <w:color w:val="000000" w:themeColor="text1"/>
          <w:sz w:val="28"/>
          <w:szCs w:val="28"/>
          <w:lang w:val="en-GB"/>
        </w:rPr>
        <w:t xml:space="preserve">the </w:t>
      </w:r>
      <w:r w:rsidR="00676AE6" w:rsidRPr="003E261F">
        <w:rPr>
          <w:i/>
          <w:iCs/>
          <w:color w:val="000000" w:themeColor="text1"/>
          <w:sz w:val="28"/>
          <w:szCs w:val="28"/>
          <w:lang w:val="en-GB"/>
        </w:rPr>
        <w:t>US</w:t>
      </w:r>
      <w:r w:rsidR="00111928" w:rsidRPr="003E261F">
        <w:rPr>
          <w:i/>
          <w:iCs/>
          <w:color w:val="000000" w:themeColor="text1"/>
          <w:sz w:val="28"/>
          <w:szCs w:val="28"/>
          <w:lang w:val="en-GB"/>
        </w:rPr>
        <w:t>,</w:t>
      </w:r>
      <w:r w:rsidR="00FC387E" w:rsidRPr="003E261F">
        <w:rPr>
          <w:i/>
          <w:iCs/>
          <w:color w:val="000000" w:themeColor="text1"/>
          <w:sz w:val="28"/>
          <w:szCs w:val="28"/>
          <w:lang w:val="en-GB"/>
        </w:rPr>
        <w:t xml:space="preserve"> and </w:t>
      </w:r>
      <w:r w:rsidR="00FC387E" w:rsidRPr="003E261F">
        <w:rPr>
          <w:i/>
          <w:iCs/>
          <w:color w:val="000000" w:themeColor="text1"/>
          <w:sz w:val="28"/>
          <w:szCs w:val="28"/>
          <w:lang w:eastAsia="en-US"/>
        </w:rPr>
        <w:t>Pope &amp; Talbot</w:t>
      </w:r>
      <w:r w:rsidR="00676AE6" w:rsidRPr="003E261F">
        <w:rPr>
          <w:i/>
          <w:iCs/>
          <w:color w:val="000000" w:themeColor="text1"/>
          <w:sz w:val="28"/>
          <w:szCs w:val="28"/>
          <w:lang w:val="en-GB" w:eastAsia="en-US"/>
        </w:rPr>
        <w:t xml:space="preserve"> v Canada</w:t>
      </w:r>
      <w:r w:rsidR="00FC387E" w:rsidRPr="001D1D88">
        <w:rPr>
          <w:color w:val="000000" w:themeColor="text1"/>
          <w:sz w:val="28"/>
          <w:szCs w:val="28"/>
          <w:lang w:eastAsia="en-US"/>
        </w:rPr>
        <w:t xml:space="preserve"> </w:t>
      </w:r>
      <w:r w:rsidR="00FC387E" w:rsidRPr="001D1D88">
        <w:rPr>
          <w:color w:val="000000" w:themeColor="text1"/>
          <w:sz w:val="28"/>
          <w:szCs w:val="28"/>
          <w:lang w:val="en-GB"/>
        </w:rPr>
        <w:t>have</w:t>
      </w:r>
      <w:r w:rsidRPr="001D1D88">
        <w:rPr>
          <w:color w:val="000000" w:themeColor="text1"/>
          <w:sz w:val="28"/>
          <w:szCs w:val="28"/>
          <w:lang w:val="en-GB"/>
        </w:rPr>
        <w:t xml:space="preserve"> </w:t>
      </w:r>
      <w:r w:rsidR="00BB2402" w:rsidRPr="001D1D88">
        <w:rPr>
          <w:color w:val="000000" w:themeColor="text1"/>
          <w:sz w:val="28"/>
          <w:szCs w:val="28"/>
          <w:lang w:val="en-GB"/>
        </w:rPr>
        <w:t>well-illustrated</w:t>
      </w:r>
      <w:r w:rsidR="00FC387E" w:rsidRPr="001D1D88">
        <w:rPr>
          <w:color w:val="000000" w:themeColor="text1"/>
          <w:sz w:val="28"/>
          <w:szCs w:val="28"/>
          <w:lang w:val="en-GB"/>
        </w:rPr>
        <w:t xml:space="preserve"> </w:t>
      </w:r>
      <w:r w:rsidR="00A7651B" w:rsidRPr="001D1D88">
        <w:rPr>
          <w:color w:val="000000" w:themeColor="text1"/>
          <w:sz w:val="28"/>
          <w:szCs w:val="28"/>
          <w:lang w:val="en-GB"/>
        </w:rPr>
        <w:t xml:space="preserve">this </w:t>
      </w:r>
      <w:r w:rsidR="00397100" w:rsidRPr="001D1D88">
        <w:rPr>
          <w:color w:val="000000" w:themeColor="text1"/>
          <w:sz w:val="28"/>
          <w:szCs w:val="28"/>
          <w:lang w:val="en-GB"/>
        </w:rPr>
        <w:t>point, but it is noted that they are not unanimous about the limitation of FET to MST</w:t>
      </w:r>
      <w:r w:rsidR="00A7651B" w:rsidRPr="001D1D88">
        <w:rPr>
          <w:color w:val="000000" w:themeColor="text1"/>
          <w:sz w:val="28"/>
          <w:szCs w:val="28"/>
          <w:lang w:val="en-GB"/>
        </w:rPr>
        <w:t xml:space="preserve">. </w:t>
      </w:r>
    </w:p>
    <w:p w14:paraId="0831FB79" w14:textId="0BCE2749" w:rsidR="00125839" w:rsidRPr="001D1D88" w:rsidRDefault="000C79E7" w:rsidP="000C79E7">
      <w:pPr>
        <w:tabs>
          <w:tab w:val="left" w:pos="142"/>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E32D7B" w:rsidRPr="001D1D88">
        <w:rPr>
          <w:color w:val="000000" w:themeColor="text1"/>
          <w:sz w:val="28"/>
          <w:szCs w:val="28"/>
          <w:lang w:val="en-GB"/>
        </w:rPr>
        <w:t>In o</w:t>
      </w:r>
      <w:r w:rsidR="003128A8" w:rsidRPr="001D1D88">
        <w:rPr>
          <w:color w:val="000000" w:themeColor="text1"/>
          <w:sz w:val="28"/>
          <w:szCs w:val="28"/>
          <w:lang w:val="en-GB"/>
        </w:rPr>
        <w:t xml:space="preserve">ne of the earliest </w:t>
      </w:r>
      <w:r w:rsidR="00E32D7B" w:rsidRPr="001D1D88">
        <w:rPr>
          <w:color w:val="000000" w:themeColor="text1"/>
          <w:sz w:val="28"/>
          <w:szCs w:val="28"/>
          <w:lang w:val="en-GB"/>
        </w:rPr>
        <w:t>awards</w:t>
      </w:r>
      <w:r w:rsidR="00E41177" w:rsidRPr="001D1D88">
        <w:rPr>
          <w:color w:val="000000" w:themeColor="text1"/>
          <w:sz w:val="28"/>
          <w:szCs w:val="28"/>
          <w:lang w:val="en-GB"/>
        </w:rPr>
        <w:t>,</w:t>
      </w:r>
      <w:r w:rsidR="00E32D7B" w:rsidRPr="001D1D88">
        <w:rPr>
          <w:color w:val="000000" w:themeColor="text1"/>
          <w:sz w:val="28"/>
          <w:szCs w:val="28"/>
          <w:lang w:val="en-GB"/>
        </w:rPr>
        <w:t xml:space="preserve"> </w:t>
      </w:r>
      <w:r w:rsidR="006529F8" w:rsidRPr="003E261F">
        <w:rPr>
          <w:i/>
          <w:iCs/>
          <w:color w:val="000000" w:themeColor="text1"/>
          <w:sz w:val="28"/>
          <w:szCs w:val="28"/>
          <w:lang w:val="en-GB"/>
        </w:rPr>
        <w:t>Metaclad</w:t>
      </w:r>
      <w:r w:rsidR="00397100" w:rsidRPr="003E261F">
        <w:rPr>
          <w:i/>
          <w:iCs/>
          <w:color w:val="000000" w:themeColor="text1"/>
          <w:sz w:val="28"/>
          <w:szCs w:val="28"/>
          <w:lang w:val="en-GB"/>
        </w:rPr>
        <w:t xml:space="preserve"> v</w:t>
      </w:r>
      <w:r w:rsidR="003E261F">
        <w:rPr>
          <w:i/>
          <w:iCs/>
          <w:color w:val="000000" w:themeColor="text1"/>
          <w:sz w:val="28"/>
          <w:szCs w:val="28"/>
          <w:lang w:val="en-GB"/>
        </w:rPr>
        <w:t>.</w:t>
      </w:r>
      <w:r w:rsidR="00397100" w:rsidRPr="003E261F">
        <w:rPr>
          <w:i/>
          <w:iCs/>
          <w:color w:val="000000" w:themeColor="text1"/>
          <w:sz w:val="28"/>
          <w:szCs w:val="28"/>
          <w:lang w:val="en-GB"/>
        </w:rPr>
        <w:t xml:space="preserve"> Mexico</w:t>
      </w:r>
      <w:r w:rsidR="00722FB2" w:rsidRPr="001D1D88">
        <w:rPr>
          <w:color w:val="000000" w:themeColor="text1"/>
          <w:sz w:val="28"/>
          <w:szCs w:val="28"/>
          <w:lang w:val="en-GB"/>
        </w:rPr>
        <w:t>,</w:t>
      </w:r>
      <w:r w:rsidR="006529F8" w:rsidRPr="001D1D88">
        <w:rPr>
          <w:color w:val="000000" w:themeColor="text1"/>
          <w:sz w:val="28"/>
          <w:szCs w:val="28"/>
          <w:lang w:val="en-GB"/>
        </w:rPr>
        <w:t xml:space="preserve"> </w:t>
      </w:r>
      <w:r w:rsidR="00722FB2" w:rsidRPr="001D1D88">
        <w:rPr>
          <w:color w:val="000000" w:themeColor="text1"/>
          <w:sz w:val="28"/>
          <w:szCs w:val="28"/>
          <w:lang w:val="en-GB"/>
        </w:rPr>
        <w:t xml:space="preserve">the </w:t>
      </w:r>
      <w:r w:rsidR="006529F8" w:rsidRPr="001D1D88">
        <w:rPr>
          <w:color w:val="000000" w:themeColor="text1"/>
          <w:sz w:val="28"/>
          <w:szCs w:val="28"/>
          <w:lang w:val="en-GB"/>
        </w:rPr>
        <w:t>tribunal</w:t>
      </w:r>
      <w:r w:rsidR="00722FB2" w:rsidRPr="001D1D88">
        <w:rPr>
          <w:color w:val="000000" w:themeColor="text1"/>
          <w:sz w:val="28"/>
          <w:szCs w:val="28"/>
          <w:lang w:val="en-GB"/>
        </w:rPr>
        <w:t xml:space="preserve"> </w:t>
      </w:r>
      <w:r w:rsidR="003233F1" w:rsidRPr="001D1D88">
        <w:rPr>
          <w:color w:val="000000" w:themeColor="text1"/>
          <w:sz w:val="28"/>
          <w:szCs w:val="28"/>
          <w:lang w:val="en-GB"/>
        </w:rPr>
        <w:t xml:space="preserve">interpreted FET wording in Article 1105 (1) </w:t>
      </w:r>
      <w:r w:rsidR="003A790B">
        <w:rPr>
          <w:color w:val="000000" w:themeColor="text1"/>
          <w:sz w:val="28"/>
          <w:szCs w:val="28"/>
          <w:lang w:val="en-GB"/>
        </w:rPr>
        <w:t xml:space="preserve">of NAFTA </w:t>
      </w:r>
      <w:r w:rsidR="003233F1" w:rsidRPr="001D1D88">
        <w:rPr>
          <w:color w:val="000000" w:themeColor="text1"/>
          <w:sz w:val="28"/>
          <w:szCs w:val="28"/>
          <w:lang w:val="en-GB"/>
        </w:rPr>
        <w:t xml:space="preserve">separate from the </w:t>
      </w:r>
      <w:r w:rsidR="00A6144D" w:rsidRPr="001D1D88">
        <w:rPr>
          <w:color w:val="000000" w:themeColor="text1"/>
          <w:sz w:val="28"/>
          <w:szCs w:val="28"/>
          <w:lang w:val="en-GB"/>
        </w:rPr>
        <w:t xml:space="preserve">introductory </w:t>
      </w:r>
      <w:r w:rsidR="003233F1" w:rsidRPr="001D1D88">
        <w:rPr>
          <w:color w:val="000000" w:themeColor="text1"/>
          <w:sz w:val="28"/>
          <w:szCs w:val="28"/>
          <w:lang w:val="en-GB"/>
        </w:rPr>
        <w:t xml:space="preserve">phrase </w:t>
      </w:r>
      <w:r w:rsidR="00E41177" w:rsidRPr="001D1D88">
        <w:rPr>
          <w:color w:val="000000" w:themeColor="text1"/>
          <w:sz w:val="28"/>
          <w:szCs w:val="28"/>
          <w:lang w:val="en-GB"/>
        </w:rPr>
        <w:t>“</w:t>
      </w:r>
      <w:r w:rsidR="003233F1" w:rsidRPr="003E261F">
        <w:rPr>
          <w:i/>
          <w:iCs/>
          <w:color w:val="000000" w:themeColor="text1"/>
          <w:sz w:val="28"/>
          <w:szCs w:val="28"/>
          <w:lang w:val="en-GB"/>
        </w:rPr>
        <w:t>in accordance with international law</w:t>
      </w:r>
      <w:r w:rsidR="00E41177" w:rsidRPr="001D1D88">
        <w:rPr>
          <w:color w:val="000000" w:themeColor="text1"/>
          <w:sz w:val="28"/>
          <w:szCs w:val="28"/>
          <w:lang w:val="en-GB"/>
        </w:rPr>
        <w:t>”</w:t>
      </w:r>
      <w:r w:rsidR="003A790B">
        <w:rPr>
          <w:color w:val="000000" w:themeColor="text1"/>
          <w:sz w:val="28"/>
          <w:szCs w:val="28"/>
          <w:lang w:val="en-GB"/>
        </w:rPr>
        <w:t xml:space="preserve">; </w:t>
      </w:r>
      <w:r w:rsidR="00C46A4A">
        <w:rPr>
          <w:color w:val="000000" w:themeColor="text1"/>
          <w:sz w:val="28"/>
          <w:szCs w:val="28"/>
          <w:lang w:val="en-GB"/>
        </w:rPr>
        <w:t>therefore,</w:t>
      </w:r>
      <w:r w:rsidR="00116858" w:rsidRPr="001D1D88">
        <w:rPr>
          <w:color w:val="000000" w:themeColor="text1"/>
          <w:sz w:val="28"/>
          <w:szCs w:val="28"/>
          <w:lang w:val="en-GB"/>
        </w:rPr>
        <w:t xml:space="preserve"> went beyond MST</w:t>
      </w:r>
      <w:r w:rsidR="00E32D7B" w:rsidRPr="001D1D88">
        <w:rPr>
          <w:color w:val="000000" w:themeColor="text1"/>
          <w:sz w:val="28"/>
          <w:szCs w:val="28"/>
          <w:lang w:val="en-GB"/>
        </w:rPr>
        <w:t xml:space="preserve">. The tribunal </w:t>
      </w:r>
      <w:r w:rsidR="00722FB2" w:rsidRPr="001D1D88">
        <w:rPr>
          <w:color w:val="000000" w:themeColor="text1"/>
          <w:sz w:val="28"/>
          <w:szCs w:val="28"/>
          <w:lang w:val="en-GB"/>
        </w:rPr>
        <w:t>found that the absence of transparency in the regulation applicable</w:t>
      </w:r>
      <w:r w:rsidR="00FB0374" w:rsidRPr="001D1D88">
        <w:rPr>
          <w:color w:val="000000" w:themeColor="text1"/>
          <w:sz w:val="28"/>
          <w:szCs w:val="28"/>
          <w:lang w:val="en-GB"/>
        </w:rPr>
        <w:t xml:space="preserve"> to the operation of a hazardous waste landfill violates the FET under Article 1105 (1) of NAFTA</w:t>
      </w:r>
      <w:r w:rsidR="00A2579A" w:rsidRPr="001D1D88">
        <w:rPr>
          <w:color w:val="000000" w:themeColor="text1"/>
          <w:sz w:val="28"/>
          <w:szCs w:val="28"/>
          <w:lang w:val="en-GB"/>
        </w:rPr>
        <w:t xml:space="preserve"> [</w:t>
      </w:r>
      <w:r w:rsidR="00EA4FE2" w:rsidRPr="001D1D88">
        <w:rPr>
          <w:color w:val="000000" w:themeColor="text1"/>
          <w:sz w:val="28"/>
          <w:szCs w:val="28"/>
          <w:lang w:val="en-GB"/>
        </w:rPr>
        <w:t>26</w:t>
      </w:r>
      <w:r w:rsidR="00490FDD">
        <w:rPr>
          <w:color w:val="000000" w:themeColor="text1"/>
          <w:sz w:val="28"/>
          <w:szCs w:val="28"/>
          <w:lang w:val="en-GB"/>
        </w:rPr>
        <w:t>2</w:t>
      </w:r>
      <w:r w:rsidR="00A2579A" w:rsidRPr="001D1D88">
        <w:rPr>
          <w:color w:val="000000" w:themeColor="text1"/>
          <w:sz w:val="28"/>
          <w:szCs w:val="28"/>
          <w:lang w:val="en-GB"/>
        </w:rPr>
        <w:t>, para 74]</w:t>
      </w:r>
      <w:r w:rsidR="00FB0374" w:rsidRPr="001D1D88">
        <w:rPr>
          <w:color w:val="000000" w:themeColor="text1"/>
          <w:sz w:val="28"/>
          <w:szCs w:val="28"/>
          <w:lang w:val="en-GB"/>
        </w:rPr>
        <w:t>.</w:t>
      </w:r>
      <w:r w:rsidR="00E32D7B" w:rsidRPr="001D1D88">
        <w:rPr>
          <w:color w:val="000000" w:themeColor="text1"/>
          <w:sz w:val="28"/>
          <w:szCs w:val="28"/>
          <w:lang w:val="en-GB"/>
        </w:rPr>
        <w:t xml:space="preserve"> </w:t>
      </w:r>
      <w:r w:rsidR="00E41177" w:rsidRPr="001D1D88">
        <w:rPr>
          <w:color w:val="000000" w:themeColor="text1"/>
          <w:sz w:val="28"/>
          <w:szCs w:val="28"/>
          <w:lang w:val="en-GB"/>
        </w:rPr>
        <w:t xml:space="preserve">The </w:t>
      </w:r>
      <w:r w:rsidR="00E32D7B" w:rsidRPr="001D1D88">
        <w:rPr>
          <w:color w:val="000000" w:themeColor="text1"/>
          <w:sz w:val="28"/>
          <w:szCs w:val="28"/>
          <w:lang w:val="en-GB"/>
        </w:rPr>
        <w:t xml:space="preserve">tribunal </w:t>
      </w:r>
      <w:r w:rsidR="00D0456A" w:rsidRPr="001D1D88">
        <w:rPr>
          <w:color w:val="000000" w:themeColor="text1"/>
          <w:sz w:val="28"/>
          <w:szCs w:val="28"/>
          <w:lang w:val="en-GB"/>
        </w:rPr>
        <w:t>relied on</w:t>
      </w:r>
      <w:r w:rsidR="00E32D7B" w:rsidRPr="001D1D88">
        <w:rPr>
          <w:color w:val="000000" w:themeColor="text1"/>
          <w:sz w:val="28"/>
          <w:szCs w:val="28"/>
          <w:lang w:val="en-GB"/>
        </w:rPr>
        <w:t xml:space="preserve"> NAFTA</w:t>
      </w:r>
      <w:r w:rsidR="00916406" w:rsidRPr="001D1D88">
        <w:rPr>
          <w:color w:val="000000" w:themeColor="text1"/>
          <w:sz w:val="28"/>
          <w:szCs w:val="28"/>
          <w:lang w:val="en-GB"/>
        </w:rPr>
        <w:t>’s objective</w:t>
      </w:r>
      <w:r w:rsidR="00E32D7B" w:rsidRPr="001D1D88">
        <w:rPr>
          <w:color w:val="000000" w:themeColor="text1"/>
          <w:sz w:val="28"/>
          <w:szCs w:val="28"/>
          <w:lang w:val="en-GB"/>
        </w:rPr>
        <w:t xml:space="preserve"> in the interpretation of FET</w:t>
      </w:r>
      <w:r w:rsidR="00F652BD" w:rsidRPr="001D1D88">
        <w:rPr>
          <w:color w:val="000000" w:themeColor="text1"/>
          <w:sz w:val="28"/>
          <w:szCs w:val="28"/>
          <w:lang w:val="en-GB"/>
        </w:rPr>
        <w:t xml:space="preserve">, in particular, </w:t>
      </w:r>
      <w:r w:rsidR="00916406" w:rsidRPr="001D1D88">
        <w:rPr>
          <w:color w:val="000000" w:themeColor="text1"/>
          <w:sz w:val="28"/>
          <w:szCs w:val="28"/>
          <w:lang w:val="en-GB"/>
        </w:rPr>
        <w:t>the</w:t>
      </w:r>
      <w:r w:rsidR="00F652BD" w:rsidRPr="001D1D88">
        <w:rPr>
          <w:color w:val="000000" w:themeColor="text1"/>
          <w:sz w:val="28"/>
          <w:szCs w:val="28"/>
          <w:lang w:val="en-GB"/>
        </w:rPr>
        <w:t xml:space="preserve"> provision of transparency</w:t>
      </w:r>
      <w:r w:rsidR="00A2579A" w:rsidRPr="001D1D88">
        <w:rPr>
          <w:color w:val="000000" w:themeColor="text1"/>
          <w:sz w:val="28"/>
          <w:szCs w:val="28"/>
          <w:lang w:val="en-GB"/>
        </w:rPr>
        <w:t xml:space="preserve"> [</w:t>
      </w:r>
      <w:r w:rsidR="00916CEC" w:rsidRPr="001D1D88">
        <w:rPr>
          <w:color w:val="000000" w:themeColor="text1"/>
          <w:sz w:val="28"/>
          <w:szCs w:val="28"/>
          <w:lang w:val="en-GB"/>
        </w:rPr>
        <w:t>26</w:t>
      </w:r>
      <w:r w:rsidR="00490FDD">
        <w:rPr>
          <w:color w:val="000000" w:themeColor="text1"/>
          <w:sz w:val="28"/>
          <w:szCs w:val="28"/>
          <w:lang w:val="en-GB"/>
        </w:rPr>
        <w:t>2</w:t>
      </w:r>
      <w:r w:rsidR="00A2579A" w:rsidRPr="001D1D88">
        <w:rPr>
          <w:color w:val="000000" w:themeColor="text1"/>
          <w:sz w:val="28"/>
          <w:szCs w:val="28"/>
          <w:lang w:val="en-GB"/>
        </w:rPr>
        <w:t>, para 76]</w:t>
      </w:r>
      <w:r w:rsidR="00F652BD" w:rsidRPr="001D1D88">
        <w:rPr>
          <w:color w:val="000000" w:themeColor="text1"/>
          <w:sz w:val="28"/>
          <w:szCs w:val="28"/>
          <w:lang w:val="en-GB"/>
        </w:rPr>
        <w:t>.</w:t>
      </w:r>
      <w:r w:rsidR="00916CEC" w:rsidRPr="001D1D88">
        <w:rPr>
          <w:color w:val="000000" w:themeColor="text1"/>
          <w:sz w:val="28"/>
          <w:szCs w:val="28"/>
          <w:lang w:val="en-GB"/>
        </w:rPr>
        <w:t xml:space="preserve"> </w:t>
      </w:r>
      <w:r w:rsidR="00A6144D" w:rsidRPr="001D1D88">
        <w:rPr>
          <w:color w:val="000000" w:themeColor="text1"/>
          <w:sz w:val="28"/>
          <w:szCs w:val="28"/>
          <w:lang w:val="en-GB"/>
        </w:rPr>
        <w:t>On the other hand,</w:t>
      </w:r>
      <w:r w:rsidR="00F652BD" w:rsidRPr="001D1D88">
        <w:rPr>
          <w:color w:val="000000" w:themeColor="text1"/>
          <w:sz w:val="28"/>
          <w:szCs w:val="28"/>
          <w:lang w:val="en-GB"/>
        </w:rPr>
        <w:t xml:space="preserve"> in </w:t>
      </w:r>
      <w:r w:rsidR="00F652BD" w:rsidRPr="003E261F">
        <w:rPr>
          <w:i/>
          <w:iCs/>
          <w:color w:val="000000" w:themeColor="text1"/>
          <w:sz w:val="28"/>
          <w:szCs w:val="28"/>
          <w:lang w:val="en-GB"/>
        </w:rPr>
        <w:t>S.D. Myers</w:t>
      </w:r>
      <w:r w:rsidR="00916406" w:rsidRPr="003E261F">
        <w:rPr>
          <w:i/>
          <w:iCs/>
          <w:color w:val="000000" w:themeColor="text1"/>
          <w:sz w:val="28"/>
          <w:szCs w:val="28"/>
          <w:lang w:val="en-GB"/>
        </w:rPr>
        <w:t xml:space="preserve"> v</w:t>
      </w:r>
      <w:r w:rsidR="003E261F">
        <w:rPr>
          <w:i/>
          <w:iCs/>
          <w:color w:val="000000" w:themeColor="text1"/>
          <w:sz w:val="28"/>
          <w:szCs w:val="28"/>
          <w:lang w:val="en-GB"/>
        </w:rPr>
        <w:t>.</w:t>
      </w:r>
      <w:r w:rsidR="00916406" w:rsidRPr="003E261F">
        <w:rPr>
          <w:i/>
          <w:iCs/>
          <w:color w:val="000000" w:themeColor="text1"/>
          <w:sz w:val="28"/>
          <w:szCs w:val="28"/>
          <w:lang w:val="en-GB"/>
        </w:rPr>
        <w:t xml:space="preserve"> Canada</w:t>
      </w:r>
      <w:r w:rsidR="00116858" w:rsidRPr="001D1D88">
        <w:rPr>
          <w:color w:val="000000" w:themeColor="text1"/>
          <w:sz w:val="28"/>
          <w:szCs w:val="28"/>
          <w:lang w:val="en-GB"/>
        </w:rPr>
        <w:t xml:space="preserve"> </w:t>
      </w:r>
      <w:r w:rsidR="00F652BD" w:rsidRPr="001D1D88">
        <w:rPr>
          <w:color w:val="000000" w:themeColor="text1"/>
          <w:sz w:val="28"/>
          <w:szCs w:val="28"/>
          <w:lang w:val="en-GB"/>
        </w:rPr>
        <w:t xml:space="preserve">case, the arbitral tribunal was cautious </w:t>
      </w:r>
      <w:r w:rsidR="00043E68" w:rsidRPr="001D1D88">
        <w:rPr>
          <w:color w:val="000000" w:themeColor="text1"/>
          <w:sz w:val="28"/>
          <w:szCs w:val="28"/>
          <w:lang w:val="en-GB"/>
        </w:rPr>
        <w:t xml:space="preserve">and limited the FET to MST.  In this case, the tribunal noted that the phrases </w:t>
      </w:r>
      <w:r w:rsidR="00D0456A" w:rsidRPr="003E261F">
        <w:rPr>
          <w:i/>
          <w:iCs/>
          <w:color w:val="000000" w:themeColor="text1"/>
          <w:sz w:val="28"/>
          <w:szCs w:val="28"/>
          <w:lang w:val="en-GB"/>
        </w:rPr>
        <w:t>“</w:t>
      </w:r>
      <w:r w:rsidR="00043E68" w:rsidRPr="003E261F">
        <w:rPr>
          <w:i/>
          <w:iCs/>
          <w:color w:val="000000" w:themeColor="text1"/>
          <w:sz w:val="28"/>
          <w:szCs w:val="28"/>
          <w:lang w:val="en-GB"/>
        </w:rPr>
        <w:t>…</w:t>
      </w:r>
      <w:r w:rsidR="00D0456A" w:rsidRPr="003E261F">
        <w:rPr>
          <w:i/>
          <w:iCs/>
          <w:color w:val="000000" w:themeColor="text1"/>
          <w:sz w:val="28"/>
          <w:szCs w:val="28"/>
          <w:lang w:val="en-GB"/>
        </w:rPr>
        <w:t>[FET]</w:t>
      </w:r>
      <w:r w:rsidR="00043E68" w:rsidRPr="003E261F">
        <w:rPr>
          <w:i/>
          <w:iCs/>
          <w:color w:val="000000" w:themeColor="text1"/>
          <w:sz w:val="28"/>
          <w:szCs w:val="28"/>
          <w:lang w:val="en-GB"/>
        </w:rPr>
        <w:t xml:space="preserve"> and …full protection and security… cannot be read in isolation. They must be read in conjunction with the introductory phrase treatment in accordance with international law</w:t>
      </w:r>
      <w:r w:rsidR="00D0456A" w:rsidRPr="001D1D88">
        <w:rPr>
          <w:color w:val="000000" w:themeColor="text1"/>
          <w:sz w:val="28"/>
          <w:szCs w:val="28"/>
          <w:lang w:val="en-GB"/>
        </w:rPr>
        <w:t>”</w:t>
      </w:r>
      <w:r w:rsidR="00A2579A" w:rsidRPr="001D1D88">
        <w:rPr>
          <w:color w:val="000000" w:themeColor="text1"/>
          <w:sz w:val="28"/>
          <w:szCs w:val="28"/>
          <w:lang w:val="en-GB"/>
        </w:rPr>
        <w:t xml:space="preserve"> [</w:t>
      </w:r>
      <w:r w:rsidR="002742F7" w:rsidRPr="001D1D88">
        <w:rPr>
          <w:color w:val="000000" w:themeColor="text1"/>
          <w:sz w:val="28"/>
          <w:szCs w:val="28"/>
          <w:lang w:val="en-GB"/>
        </w:rPr>
        <w:t>26</w:t>
      </w:r>
      <w:r w:rsidR="00490FDD">
        <w:rPr>
          <w:color w:val="000000" w:themeColor="text1"/>
          <w:sz w:val="28"/>
          <w:szCs w:val="28"/>
          <w:lang w:val="en-GB"/>
        </w:rPr>
        <w:t>3</w:t>
      </w:r>
      <w:r w:rsidR="00A2579A" w:rsidRPr="001D1D88">
        <w:rPr>
          <w:color w:val="000000" w:themeColor="text1"/>
          <w:sz w:val="28"/>
          <w:szCs w:val="28"/>
          <w:lang w:val="en-GB"/>
        </w:rPr>
        <w:t>, para 264]</w:t>
      </w:r>
      <w:r w:rsidR="00043E68" w:rsidRPr="001D1D88">
        <w:rPr>
          <w:color w:val="000000" w:themeColor="text1"/>
          <w:sz w:val="28"/>
          <w:szCs w:val="28"/>
          <w:lang w:val="en-GB"/>
        </w:rPr>
        <w:t>.</w:t>
      </w:r>
      <w:r w:rsidR="002742F7" w:rsidRPr="001D1D88">
        <w:rPr>
          <w:color w:val="000000" w:themeColor="text1"/>
          <w:sz w:val="28"/>
          <w:szCs w:val="28"/>
          <w:lang w:val="en-GB"/>
        </w:rPr>
        <w:t xml:space="preserve"> </w:t>
      </w:r>
      <w:r w:rsidR="00893873" w:rsidRPr="001D1D88">
        <w:rPr>
          <w:color w:val="000000" w:themeColor="text1"/>
          <w:sz w:val="28"/>
          <w:szCs w:val="28"/>
          <w:lang w:val="en-GB"/>
        </w:rPr>
        <w:t>The</w:t>
      </w:r>
      <w:r w:rsidR="006621B4" w:rsidRPr="001D1D88">
        <w:rPr>
          <w:color w:val="000000" w:themeColor="text1"/>
          <w:sz w:val="28"/>
          <w:szCs w:val="28"/>
          <w:lang w:val="en-GB"/>
        </w:rPr>
        <w:t xml:space="preserve"> </w:t>
      </w:r>
      <w:r w:rsidR="006621B4" w:rsidRPr="003E261F">
        <w:rPr>
          <w:i/>
          <w:iCs/>
          <w:color w:val="000000" w:themeColor="text1"/>
          <w:sz w:val="28"/>
          <w:szCs w:val="28"/>
          <w:lang w:val="en-GB"/>
        </w:rPr>
        <w:t>Pope &amp; Talbot</w:t>
      </w:r>
      <w:r w:rsidR="00893873" w:rsidRPr="003E261F">
        <w:rPr>
          <w:i/>
          <w:iCs/>
          <w:color w:val="000000" w:themeColor="text1"/>
          <w:sz w:val="28"/>
          <w:szCs w:val="28"/>
          <w:lang w:val="en-GB"/>
        </w:rPr>
        <w:t xml:space="preserve"> v</w:t>
      </w:r>
      <w:r w:rsidR="003E261F">
        <w:rPr>
          <w:i/>
          <w:iCs/>
          <w:color w:val="000000" w:themeColor="text1"/>
          <w:sz w:val="28"/>
          <w:szCs w:val="28"/>
          <w:lang w:val="en-GB"/>
        </w:rPr>
        <w:t>.</w:t>
      </w:r>
      <w:r w:rsidR="00893873" w:rsidRPr="003E261F">
        <w:rPr>
          <w:i/>
          <w:iCs/>
          <w:color w:val="000000" w:themeColor="text1"/>
          <w:sz w:val="28"/>
          <w:szCs w:val="28"/>
          <w:lang w:val="en-GB"/>
        </w:rPr>
        <w:t xml:space="preserve"> Canada</w:t>
      </w:r>
      <w:r w:rsidR="006621B4" w:rsidRPr="001D1D88">
        <w:rPr>
          <w:color w:val="000000" w:themeColor="text1"/>
          <w:sz w:val="28"/>
          <w:szCs w:val="28"/>
          <w:lang w:val="en-GB"/>
        </w:rPr>
        <w:t xml:space="preserve"> award </w:t>
      </w:r>
      <w:r w:rsidR="00C0217D" w:rsidRPr="001D1D88">
        <w:rPr>
          <w:color w:val="000000" w:themeColor="text1"/>
          <w:sz w:val="28"/>
          <w:szCs w:val="28"/>
          <w:lang w:val="en-GB"/>
        </w:rPr>
        <w:t xml:space="preserve">concerning violation of FET due to the allocation quotas for softwood lumber found that </w:t>
      </w:r>
      <w:r w:rsidR="00AD5AA3" w:rsidRPr="001D1D88">
        <w:rPr>
          <w:color w:val="000000" w:themeColor="text1"/>
          <w:sz w:val="28"/>
          <w:szCs w:val="28"/>
          <w:lang w:val="en-GB"/>
        </w:rPr>
        <w:t xml:space="preserve">the </w:t>
      </w:r>
      <w:r w:rsidR="00C0217D" w:rsidRPr="001D1D88">
        <w:rPr>
          <w:color w:val="000000" w:themeColor="text1"/>
          <w:sz w:val="28"/>
          <w:szCs w:val="28"/>
          <w:lang w:val="en-GB"/>
        </w:rPr>
        <w:t>FET phrase in Article 1105 (1)</w:t>
      </w:r>
      <w:r w:rsidR="003A790B">
        <w:rPr>
          <w:color w:val="000000" w:themeColor="text1"/>
          <w:sz w:val="28"/>
          <w:szCs w:val="28"/>
          <w:lang w:val="en-GB"/>
        </w:rPr>
        <w:t xml:space="preserve"> of NAFTA</w:t>
      </w:r>
      <w:r w:rsidR="00C0217D" w:rsidRPr="001D1D88">
        <w:rPr>
          <w:color w:val="000000" w:themeColor="text1"/>
          <w:sz w:val="28"/>
          <w:szCs w:val="28"/>
          <w:lang w:val="en-GB"/>
        </w:rPr>
        <w:t xml:space="preserve"> require</w:t>
      </w:r>
      <w:r w:rsidR="006240B3" w:rsidRPr="001D1D88">
        <w:rPr>
          <w:color w:val="000000" w:themeColor="text1"/>
          <w:sz w:val="28"/>
          <w:szCs w:val="28"/>
          <w:lang w:val="en-GB"/>
        </w:rPr>
        <w:t>d</w:t>
      </w:r>
      <w:r w:rsidR="00C0217D" w:rsidRPr="001D1D88">
        <w:rPr>
          <w:color w:val="000000" w:themeColor="text1"/>
          <w:sz w:val="28"/>
          <w:szCs w:val="28"/>
          <w:lang w:val="en-GB"/>
        </w:rPr>
        <w:t xml:space="preserve"> a higher standard than MST</w:t>
      </w:r>
      <w:r w:rsidR="00A2579A" w:rsidRPr="001D1D88">
        <w:rPr>
          <w:color w:val="000000" w:themeColor="text1"/>
          <w:sz w:val="28"/>
          <w:szCs w:val="28"/>
          <w:lang w:val="en-GB"/>
        </w:rPr>
        <w:t xml:space="preserve"> [</w:t>
      </w:r>
      <w:r w:rsidR="00035522" w:rsidRPr="001D1D88">
        <w:rPr>
          <w:color w:val="000000" w:themeColor="text1"/>
          <w:sz w:val="28"/>
          <w:szCs w:val="28"/>
          <w:lang w:val="en-GB"/>
        </w:rPr>
        <w:t>249</w:t>
      </w:r>
      <w:r w:rsidR="00A2579A" w:rsidRPr="001D1D88">
        <w:rPr>
          <w:color w:val="000000" w:themeColor="text1"/>
          <w:sz w:val="28"/>
          <w:szCs w:val="28"/>
          <w:lang w:val="en-GB"/>
        </w:rPr>
        <w:t>, para 110]</w:t>
      </w:r>
      <w:r w:rsidR="00C0217D" w:rsidRPr="001D1D88">
        <w:rPr>
          <w:color w:val="000000" w:themeColor="text1"/>
          <w:sz w:val="28"/>
          <w:szCs w:val="28"/>
          <w:lang w:val="en-GB"/>
        </w:rPr>
        <w:t xml:space="preserve">. </w:t>
      </w:r>
      <w:r w:rsidR="006240B3" w:rsidRPr="001D1D88">
        <w:rPr>
          <w:color w:val="000000" w:themeColor="text1"/>
          <w:sz w:val="28"/>
          <w:szCs w:val="28"/>
          <w:lang w:val="en-GB"/>
        </w:rPr>
        <w:t xml:space="preserve">On the contrary, </w:t>
      </w:r>
      <w:r w:rsidR="00AD5AA3" w:rsidRPr="001D1D88">
        <w:rPr>
          <w:color w:val="000000" w:themeColor="text1"/>
          <w:sz w:val="28"/>
          <w:szCs w:val="28"/>
          <w:lang w:val="en-GB"/>
        </w:rPr>
        <w:t xml:space="preserve">the </w:t>
      </w:r>
      <w:r w:rsidR="0081018D" w:rsidRPr="001D1D88">
        <w:rPr>
          <w:color w:val="000000" w:themeColor="text1"/>
          <w:sz w:val="28"/>
          <w:szCs w:val="28"/>
          <w:lang w:val="en-GB"/>
        </w:rPr>
        <w:t xml:space="preserve">NAFTA Commission released </w:t>
      </w:r>
      <w:r w:rsidR="006240B3" w:rsidRPr="001D1D88">
        <w:rPr>
          <w:color w:val="000000" w:themeColor="text1"/>
          <w:sz w:val="28"/>
          <w:szCs w:val="28"/>
          <w:lang w:val="en-GB"/>
        </w:rPr>
        <w:t>an</w:t>
      </w:r>
      <w:r w:rsidR="0081018D" w:rsidRPr="001D1D88">
        <w:rPr>
          <w:color w:val="000000" w:themeColor="text1"/>
          <w:sz w:val="28"/>
          <w:szCs w:val="28"/>
          <w:lang w:val="en-GB"/>
        </w:rPr>
        <w:t xml:space="preserve"> Interpretation Note on 31 July 2001 </w:t>
      </w:r>
      <w:r w:rsidR="006240B3" w:rsidRPr="001D1D88">
        <w:rPr>
          <w:color w:val="000000" w:themeColor="text1"/>
          <w:sz w:val="28"/>
          <w:szCs w:val="28"/>
          <w:lang w:val="en-GB"/>
        </w:rPr>
        <w:t xml:space="preserve">and </w:t>
      </w:r>
      <w:r w:rsidR="0081018D" w:rsidRPr="001D1D88">
        <w:rPr>
          <w:color w:val="000000" w:themeColor="text1"/>
          <w:sz w:val="28"/>
          <w:szCs w:val="28"/>
          <w:lang w:val="en-GB"/>
        </w:rPr>
        <w:t xml:space="preserve">stated </w:t>
      </w:r>
      <w:r w:rsidR="00111928" w:rsidRPr="001D1D88">
        <w:rPr>
          <w:color w:val="000000" w:themeColor="text1"/>
          <w:sz w:val="28"/>
          <w:szCs w:val="28"/>
          <w:lang w:val="en-GB"/>
        </w:rPr>
        <w:t xml:space="preserve">that </w:t>
      </w:r>
      <w:r w:rsidR="0081018D" w:rsidRPr="001D1D88">
        <w:rPr>
          <w:color w:val="000000" w:themeColor="text1"/>
          <w:sz w:val="28"/>
          <w:szCs w:val="28"/>
          <w:lang w:val="en-GB"/>
        </w:rPr>
        <w:t>FET does not require treatment in addition to or beyond that which is required by MST</w:t>
      </w:r>
      <w:r w:rsidR="00AD5AA3" w:rsidRPr="001D1D88">
        <w:rPr>
          <w:color w:val="000000" w:themeColor="text1"/>
          <w:sz w:val="28"/>
          <w:szCs w:val="28"/>
          <w:lang w:val="en-GB"/>
        </w:rPr>
        <w:t xml:space="preserve"> [</w:t>
      </w:r>
      <w:r w:rsidR="00035522" w:rsidRPr="001D1D88">
        <w:rPr>
          <w:color w:val="000000" w:themeColor="text1"/>
          <w:sz w:val="28"/>
          <w:szCs w:val="28"/>
          <w:lang w:val="en-GB"/>
        </w:rPr>
        <w:t>26</w:t>
      </w:r>
      <w:r w:rsidR="002E0828">
        <w:rPr>
          <w:color w:val="000000" w:themeColor="text1"/>
          <w:sz w:val="28"/>
          <w:szCs w:val="28"/>
          <w:lang w:val="en-GB"/>
        </w:rPr>
        <w:t>4</w:t>
      </w:r>
      <w:r w:rsidR="00AD5AA3" w:rsidRPr="001D1D88">
        <w:rPr>
          <w:color w:val="000000" w:themeColor="text1"/>
          <w:sz w:val="28"/>
          <w:szCs w:val="28"/>
          <w:lang w:val="en-GB"/>
        </w:rPr>
        <w:t>]</w:t>
      </w:r>
      <w:r w:rsidR="0081018D" w:rsidRPr="001D1D88">
        <w:rPr>
          <w:color w:val="000000" w:themeColor="text1"/>
          <w:sz w:val="28"/>
          <w:szCs w:val="28"/>
          <w:lang w:val="en-GB"/>
        </w:rPr>
        <w:t xml:space="preserve">. </w:t>
      </w:r>
      <w:r w:rsidR="003C2800" w:rsidRPr="001D1D88">
        <w:rPr>
          <w:color w:val="000000" w:themeColor="text1"/>
          <w:sz w:val="28"/>
          <w:szCs w:val="28"/>
          <w:lang w:val="en-GB"/>
        </w:rPr>
        <w:t xml:space="preserve">In support of this, </w:t>
      </w:r>
      <w:r w:rsidR="006621B4" w:rsidRPr="001D1D88">
        <w:rPr>
          <w:color w:val="000000" w:themeColor="text1"/>
          <w:sz w:val="28"/>
          <w:szCs w:val="28"/>
          <w:lang w:val="en-GB"/>
        </w:rPr>
        <w:t xml:space="preserve">the </w:t>
      </w:r>
      <w:r w:rsidR="00AD0602" w:rsidRPr="00BE6AC0">
        <w:rPr>
          <w:i/>
          <w:iCs/>
          <w:color w:val="000000" w:themeColor="text1"/>
          <w:sz w:val="28"/>
          <w:szCs w:val="28"/>
          <w:lang w:val="en-GB"/>
        </w:rPr>
        <w:t>Waste Management</w:t>
      </w:r>
      <w:r w:rsidR="003A790B">
        <w:rPr>
          <w:i/>
          <w:iCs/>
          <w:color w:val="000000" w:themeColor="text1"/>
          <w:sz w:val="28"/>
          <w:szCs w:val="28"/>
          <w:lang w:val="en-GB"/>
        </w:rPr>
        <w:t xml:space="preserve"> </w:t>
      </w:r>
      <w:r w:rsidR="003A790B" w:rsidRPr="003A790B">
        <w:rPr>
          <w:i/>
          <w:iCs/>
          <w:color w:val="000000" w:themeColor="text1"/>
          <w:sz w:val="28"/>
          <w:szCs w:val="28"/>
          <w:lang w:val="en-GB"/>
        </w:rPr>
        <w:t>II</w:t>
      </w:r>
      <w:r w:rsidR="00AD0602" w:rsidRPr="00BE6AC0">
        <w:rPr>
          <w:i/>
          <w:iCs/>
          <w:color w:val="000000" w:themeColor="text1"/>
          <w:sz w:val="28"/>
          <w:szCs w:val="28"/>
          <w:lang w:val="en-GB"/>
        </w:rPr>
        <w:t xml:space="preserve"> </w:t>
      </w:r>
      <w:r w:rsidR="003C2800" w:rsidRPr="00BE6AC0">
        <w:rPr>
          <w:i/>
          <w:iCs/>
          <w:color w:val="000000" w:themeColor="text1"/>
          <w:sz w:val="28"/>
          <w:szCs w:val="28"/>
          <w:lang w:val="en-GB"/>
        </w:rPr>
        <w:t>v</w:t>
      </w:r>
      <w:r w:rsidR="00BE6AC0">
        <w:rPr>
          <w:i/>
          <w:iCs/>
          <w:color w:val="000000" w:themeColor="text1"/>
          <w:sz w:val="28"/>
          <w:szCs w:val="28"/>
          <w:lang w:val="en-GB"/>
        </w:rPr>
        <w:t>.</w:t>
      </w:r>
      <w:r w:rsidR="003C2800" w:rsidRPr="00BE6AC0">
        <w:rPr>
          <w:i/>
          <w:iCs/>
          <w:color w:val="000000" w:themeColor="text1"/>
          <w:sz w:val="28"/>
          <w:szCs w:val="28"/>
          <w:lang w:val="en-GB"/>
        </w:rPr>
        <w:t xml:space="preserve"> Mexico</w:t>
      </w:r>
      <w:r w:rsidR="00AD0602" w:rsidRPr="001D1D88">
        <w:rPr>
          <w:color w:val="000000" w:themeColor="text1"/>
          <w:sz w:val="28"/>
          <w:szCs w:val="28"/>
          <w:lang w:val="en-GB"/>
        </w:rPr>
        <w:t xml:space="preserve"> tribunal </w:t>
      </w:r>
      <w:r w:rsidR="00203081" w:rsidRPr="001D1D88">
        <w:rPr>
          <w:color w:val="000000" w:themeColor="text1"/>
          <w:sz w:val="28"/>
          <w:szCs w:val="28"/>
          <w:lang w:val="en-GB"/>
        </w:rPr>
        <w:t xml:space="preserve">observed that </w:t>
      </w:r>
      <w:r w:rsidR="00111928" w:rsidRPr="001D1D88">
        <w:rPr>
          <w:color w:val="000000" w:themeColor="text1"/>
          <w:sz w:val="28"/>
          <w:szCs w:val="28"/>
          <w:lang w:val="en-GB"/>
        </w:rPr>
        <w:t>“</w:t>
      </w:r>
      <w:r w:rsidR="00203081" w:rsidRPr="00BE6AC0">
        <w:rPr>
          <w:i/>
          <w:iCs/>
          <w:color w:val="000000" w:themeColor="text1"/>
          <w:sz w:val="28"/>
          <w:szCs w:val="28"/>
          <w:lang w:val="en-GB"/>
        </w:rPr>
        <w:t xml:space="preserve">the minimum standard of treatment of fair and equitable treatment is infringed by conduct attributable to the State and harmful to the claimant if the conduct is arbitrary, grossly unfair, unjust or </w:t>
      </w:r>
      <w:r w:rsidR="005E543D" w:rsidRPr="00BE6AC0">
        <w:rPr>
          <w:i/>
          <w:iCs/>
          <w:color w:val="000000" w:themeColor="text1"/>
          <w:sz w:val="28"/>
          <w:szCs w:val="28"/>
          <w:lang w:val="en-GB"/>
        </w:rPr>
        <w:t>idiosyncratic, is discriminatory and exposes the claimant sectional or racial prejudice, or involves a lack of due process leading to an outcome which offends judicial propriety – as might be the case with a manifest failure of natural justice in judicial proceedings or a complete lack of transparency and candour in an administrative process</w:t>
      </w:r>
      <w:r w:rsidR="00111928" w:rsidRPr="001D1D88">
        <w:rPr>
          <w:color w:val="000000" w:themeColor="text1"/>
          <w:sz w:val="28"/>
          <w:szCs w:val="28"/>
          <w:lang w:val="en-GB"/>
        </w:rPr>
        <w:t>”</w:t>
      </w:r>
      <w:r w:rsidR="00A2579A" w:rsidRPr="001D1D88">
        <w:rPr>
          <w:color w:val="000000" w:themeColor="text1"/>
          <w:sz w:val="28"/>
          <w:szCs w:val="28"/>
          <w:lang w:val="en-GB"/>
        </w:rPr>
        <w:t xml:space="preserve"> [</w:t>
      </w:r>
      <w:r w:rsidR="00035522" w:rsidRPr="001D1D88">
        <w:rPr>
          <w:color w:val="000000" w:themeColor="text1"/>
          <w:sz w:val="28"/>
          <w:szCs w:val="28"/>
          <w:lang w:val="en-GB"/>
        </w:rPr>
        <w:t>26</w:t>
      </w:r>
      <w:r w:rsidR="002E0828">
        <w:rPr>
          <w:color w:val="000000" w:themeColor="text1"/>
          <w:sz w:val="28"/>
          <w:szCs w:val="28"/>
          <w:lang w:val="en-GB"/>
        </w:rPr>
        <w:t>1</w:t>
      </w:r>
      <w:r w:rsidR="00A2579A" w:rsidRPr="001D1D88">
        <w:rPr>
          <w:color w:val="000000" w:themeColor="text1"/>
          <w:sz w:val="28"/>
          <w:szCs w:val="28"/>
          <w:lang w:val="en-GB"/>
        </w:rPr>
        <w:t>, para 98]</w:t>
      </w:r>
      <w:r w:rsidR="005E543D" w:rsidRPr="001D1D88">
        <w:rPr>
          <w:color w:val="000000" w:themeColor="text1"/>
          <w:sz w:val="28"/>
          <w:szCs w:val="28"/>
          <w:lang w:val="en-GB"/>
        </w:rPr>
        <w:t>.</w:t>
      </w:r>
      <w:r w:rsidR="00EB29DC" w:rsidRPr="001D1D88">
        <w:rPr>
          <w:color w:val="000000" w:themeColor="text1"/>
          <w:sz w:val="28"/>
          <w:szCs w:val="28"/>
          <w:lang w:val="en-GB"/>
        </w:rPr>
        <w:t xml:space="preserve"> </w:t>
      </w:r>
      <w:r w:rsidR="00736E93" w:rsidRPr="001D1D88">
        <w:rPr>
          <w:color w:val="000000" w:themeColor="text1"/>
          <w:sz w:val="28"/>
          <w:szCs w:val="28"/>
          <w:lang w:val="en-GB"/>
        </w:rPr>
        <w:t>To a certain extent</w:t>
      </w:r>
      <w:r w:rsidR="003A790B">
        <w:rPr>
          <w:color w:val="000000" w:themeColor="text1"/>
          <w:sz w:val="28"/>
          <w:szCs w:val="28"/>
          <w:lang w:val="en-GB"/>
        </w:rPr>
        <w:t>,</w:t>
      </w:r>
      <w:r w:rsidR="00736E93" w:rsidRPr="001D1D88">
        <w:rPr>
          <w:color w:val="000000" w:themeColor="text1"/>
          <w:sz w:val="28"/>
          <w:szCs w:val="28"/>
          <w:lang w:val="en-GB"/>
        </w:rPr>
        <w:t xml:space="preserve"> </w:t>
      </w:r>
      <w:r w:rsidR="007A7CCB" w:rsidRPr="00BE6AC0">
        <w:rPr>
          <w:i/>
          <w:iCs/>
          <w:color w:val="000000" w:themeColor="text1"/>
          <w:sz w:val="28"/>
          <w:szCs w:val="28"/>
          <w:lang w:val="en-GB"/>
        </w:rPr>
        <w:t>Waste Management II</w:t>
      </w:r>
      <w:r w:rsidR="001F31DE" w:rsidRPr="00BE6AC0">
        <w:rPr>
          <w:i/>
          <w:iCs/>
          <w:color w:val="000000" w:themeColor="text1"/>
          <w:sz w:val="28"/>
          <w:szCs w:val="28"/>
          <w:lang w:val="en-GB"/>
        </w:rPr>
        <w:t xml:space="preserve"> v</w:t>
      </w:r>
      <w:r w:rsidR="00BE6AC0">
        <w:rPr>
          <w:i/>
          <w:iCs/>
          <w:color w:val="000000" w:themeColor="text1"/>
          <w:sz w:val="28"/>
          <w:szCs w:val="28"/>
          <w:lang w:val="en-GB"/>
        </w:rPr>
        <w:t>.</w:t>
      </w:r>
      <w:r w:rsidR="001F31DE" w:rsidRPr="00BE6AC0">
        <w:rPr>
          <w:i/>
          <w:iCs/>
          <w:color w:val="000000" w:themeColor="text1"/>
          <w:sz w:val="28"/>
          <w:szCs w:val="28"/>
          <w:lang w:val="en-GB"/>
        </w:rPr>
        <w:t xml:space="preserve"> Mexico</w:t>
      </w:r>
      <w:r w:rsidR="007A7CCB" w:rsidRPr="001D1D88">
        <w:rPr>
          <w:color w:val="000000" w:themeColor="text1"/>
          <w:sz w:val="28"/>
          <w:szCs w:val="28"/>
          <w:lang w:val="en-GB"/>
        </w:rPr>
        <w:t xml:space="preserve"> award was a point</w:t>
      </w:r>
      <w:r w:rsidR="0037218F" w:rsidRPr="001D1D88">
        <w:rPr>
          <w:color w:val="000000" w:themeColor="text1"/>
          <w:sz w:val="28"/>
          <w:szCs w:val="28"/>
          <w:lang w:val="en-GB"/>
        </w:rPr>
        <w:t xml:space="preserve"> of departure</w:t>
      </w:r>
      <w:r w:rsidR="007A7CCB" w:rsidRPr="001D1D88">
        <w:rPr>
          <w:color w:val="000000" w:themeColor="text1"/>
          <w:sz w:val="28"/>
          <w:szCs w:val="28"/>
          <w:lang w:val="en-GB"/>
        </w:rPr>
        <w:t xml:space="preserve"> for other awards </w:t>
      </w:r>
      <w:r w:rsidR="00EB29DC" w:rsidRPr="001D1D88">
        <w:rPr>
          <w:color w:val="000000" w:themeColor="text1"/>
          <w:sz w:val="28"/>
          <w:szCs w:val="28"/>
          <w:lang w:val="en-GB"/>
        </w:rPr>
        <w:t xml:space="preserve">such as </w:t>
      </w:r>
      <w:r w:rsidR="00EB29DC" w:rsidRPr="003A790B">
        <w:rPr>
          <w:i/>
          <w:iCs/>
          <w:color w:val="000000" w:themeColor="text1"/>
          <w:sz w:val="28"/>
          <w:szCs w:val="28"/>
          <w:lang w:val="en-GB"/>
        </w:rPr>
        <w:t>Methanex</w:t>
      </w:r>
      <w:r w:rsidR="001F31DE" w:rsidRPr="003A790B">
        <w:rPr>
          <w:i/>
          <w:iCs/>
          <w:color w:val="000000" w:themeColor="text1"/>
          <w:sz w:val="28"/>
          <w:szCs w:val="28"/>
          <w:lang w:val="en-GB"/>
        </w:rPr>
        <w:t xml:space="preserve"> v</w:t>
      </w:r>
      <w:r w:rsidR="003A790B">
        <w:rPr>
          <w:i/>
          <w:iCs/>
          <w:color w:val="000000" w:themeColor="text1"/>
          <w:sz w:val="28"/>
          <w:szCs w:val="28"/>
          <w:lang w:val="en-GB"/>
        </w:rPr>
        <w:t>.</w:t>
      </w:r>
      <w:r w:rsidR="001F31DE" w:rsidRPr="003A790B">
        <w:rPr>
          <w:i/>
          <w:iCs/>
          <w:color w:val="000000" w:themeColor="text1"/>
          <w:sz w:val="28"/>
          <w:szCs w:val="28"/>
          <w:lang w:val="en-GB"/>
        </w:rPr>
        <w:t xml:space="preserve"> the US</w:t>
      </w:r>
      <w:r w:rsidR="00EB29DC" w:rsidRPr="001D1D88">
        <w:rPr>
          <w:color w:val="000000" w:themeColor="text1"/>
          <w:sz w:val="28"/>
          <w:szCs w:val="28"/>
          <w:lang w:val="en-GB"/>
        </w:rPr>
        <w:t xml:space="preserve">, </w:t>
      </w:r>
      <w:r w:rsidR="00EB29DC" w:rsidRPr="00BE6AC0">
        <w:rPr>
          <w:i/>
          <w:iCs/>
          <w:color w:val="000000" w:themeColor="text1"/>
          <w:sz w:val="28"/>
          <w:szCs w:val="28"/>
          <w:lang w:val="en-GB"/>
        </w:rPr>
        <w:t>GAMI</w:t>
      </w:r>
      <w:r w:rsidR="001F31DE" w:rsidRPr="00BE6AC0">
        <w:rPr>
          <w:i/>
          <w:iCs/>
          <w:color w:val="000000" w:themeColor="text1"/>
          <w:sz w:val="28"/>
          <w:szCs w:val="28"/>
          <w:lang w:val="en-GB"/>
        </w:rPr>
        <w:t xml:space="preserve"> v</w:t>
      </w:r>
      <w:r w:rsidR="00BE6AC0">
        <w:rPr>
          <w:i/>
          <w:iCs/>
          <w:color w:val="000000" w:themeColor="text1"/>
          <w:sz w:val="28"/>
          <w:szCs w:val="28"/>
          <w:lang w:val="en-GB"/>
        </w:rPr>
        <w:t>.</w:t>
      </w:r>
      <w:r w:rsidR="001F31DE" w:rsidRPr="00BE6AC0">
        <w:rPr>
          <w:i/>
          <w:iCs/>
          <w:color w:val="000000" w:themeColor="text1"/>
          <w:sz w:val="28"/>
          <w:szCs w:val="28"/>
          <w:lang w:val="en-GB"/>
        </w:rPr>
        <w:t xml:space="preserve"> Mexico</w:t>
      </w:r>
      <w:r w:rsidR="00EB29DC" w:rsidRPr="001D1D88">
        <w:rPr>
          <w:color w:val="000000" w:themeColor="text1"/>
          <w:sz w:val="28"/>
          <w:szCs w:val="28"/>
          <w:lang w:val="en-GB"/>
        </w:rPr>
        <w:t>,</w:t>
      </w:r>
      <w:r w:rsidR="006D727C" w:rsidRPr="001D1D88">
        <w:rPr>
          <w:color w:val="000000" w:themeColor="text1"/>
          <w:sz w:val="28"/>
          <w:szCs w:val="28"/>
          <w:lang w:val="en-GB"/>
        </w:rPr>
        <w:t xml:space="preserve"> and </w:t>
      </w:r>
      <w:r w:rsidR="006D727C" w:rsidRPr="00BE6AC0">
        <w:rPr>
          <w:i/>
          <w:iCs/>
          <w:color w:val="000000" w:themeColor="text1"/>
          <w:sz w:val="28"/>
          <w:szCs w:val="28"/>
          <w:lang w:val="en-GB"/>
        </w:rPr>
        <w:t>Glamis Gold</w:t>
      </w:r>
      <w:r w:rsidR="001F31DE" w:rsidRPr="00BE6AC0">
        <w:rPr>
          <w:i/>
          <w:iCs/>
          <w:color w:val="000000" w:themeColor="text1"/>
          <w:sz w:val="28"/>
          <w:szCs w:val="28"/>
          <w:lang w:val="en-GB"/>
        </w:rPr>
        <w:t xml:space="preserve"> v</w:t>
      </w:r>
      <w:r w:rsidR="00BE6AC0">
        <w:rPr>
          <w:i/>
          <w:iCs/>
          <w:color w:val="000000" w:themeColor="text1"/>
          <w:sz w:val="28"/>
          <w:szCs w:val="28"/>
          <w:lang w:val="en-GB"/>
        </w:rPr>
        <w:t>.</w:t>
      </w:r>
      <w:r w:rsidR="001F31DE" w:rsidRPr="00BE6AC0">
        <w:rPr>
          <w:i/>
          <w:iCs/>
          <w:color w:val="000000" w:themeColor="text1"/>
          <w:sz w:val="28"/>
          <w:szCs w:val="28"/>
          <w:lang w:val="en-GB"/>
        </w:rPr>
        <w:t xml:space="preserve"> the US</w:t>
      </w:r>
      <w:r w:rsidR="00940935" w:rsidRPr="001D1D88">
        <w:rPr>
          <w:rStyle w:val="a7"/>
          <w:color w:val="000000" w:themeColor="text1"/>
          <w:sz w:val="28"/>
          <w:szCs w:val="28"/>
          <w:lang w:val="en-GB"/>
        </w:rPr>
        <w:t xml:space="preserve"> </w:t>
      </w:r>
      <w:r w:rsidR="00EB29DC" w:rsidRPr="001D1D88">
        <w:rPr>
          <w:color w:val="000000" w:themeColor="text1"/>
          <w:sz w:val="28"/>
          <w:szCs w:val="28"/>
          <w:lang w:val="en-GB"/>
        </w:rPr>
        <w:t xml:space="preserve">in </w:t>
      </w:r>
      <w:r w:rsidR="006D727C" w:rsidRPr="001D1D88">
        <w:rPr>
          <w:color w:val="000000" w:themeColor="text1"/>
          <w:sz w:val="28"/>
          <w:szCs w:val="28"/>
          <w:lang w:val="en-GB"/>
        </w:rPr>
        <w:t xml:space="preserve">the </w:t>
      </w:r>
      <w:r w:rsidR="00EB29DC" w:rsidRPr="001D1D88">
        <w:rPr>
          <w:color w:val="000000" w:themeColor="text1"/>
          <w:sz w:val="28"/>
          <w:szCs w:val="28"/>
          <w:lang w:val="en-GB"/>
        </w:rPr>
        <w:t>interpretation of FET under 1105 of NAFTA</w:t>
      </w:r>
      <w:r w:rsidR="00035522" w:rsidRPr="001D1D88">
        <w:rPr>
          <w:color w:val="000000" w:themeColor="text1"/>
          <w:sz w:val="28"/>
          <w:szCs w:val="28"/>
          <w:lang w:val="en-GB"/>
        </w:rPr>
        <w:t xml:space="preserve"> [</w:t>
      </w:r>
      <w:r w:rsidR="00940935" w:rsidRPr="001D1D88">
        <w:rPr>
          <w:color w:val="000000" w:themeColor="text1"/>
          <w:sz w:val="28"/>
          <w:szCs w:val="28"/>
          <w:lang w:val="en-GB"/>
        </w:rPr>
        <w:t>26</w:t>
      </w:r>
      <w:r w:rsidR="002E0828">
        <w:rPr>
          <w:color w:val="000000" w:themeColor="text1"/>
          <w:sz w:val="28"/>
          <w:szCs w:val="28"/>
          <w:lang w:val="en-GB"/>
        </w:rPr>
        <w:t>5</w:t>
      </w:r>
      <w:r w:rsidR="00940935" w:rsidRPr="001D1D88">
        <w:rPr>
          <w:color w:val="000000" w:themeColor="text1"/>
          <w:sz w:val="28"/>
          <w:szCs w:val="28"/>
          <w:lang w:val="en-GB"/>
        </w:rPr>
        <w:t>, para 12; 26</w:t>
      </w:r>
      <w:r w:rsidR="002E0828">
        <w:rPr>
          <w:color w:val="000000" w:themeColor="text1"/>
          <w:sz w:val="28"/>
          <w:szCs w:val="28"/>
          <w:lang w:val="en-GB"/>
        </w:rPr>
        <w:t>6</w:t>
      </w:r>
      <w:r w:rsidR="00940935" w:rsidRPr="001D1D88">
        <w:rPr>
          <w:color w:val="000000" w:themeColor="text1"/>
          <w:sz w:val="28"/>
          <w:szCs w:val="28"/>
          <w:lang w:val="en-GB"/>
        </w:rPr>
        <w:t>, para 95-97; 26</w:t>
      </w:r>
      <w:r w:rsidR="002E0828">
        <w:rPr>
          <w:color w:val="000000" w:themeColor="text1"/>
          <w:sz w:val="28"/>
          <w:szCs w:val="28"/>
          <w:lang w:val="en-GB"/>
        </w:rPr>
        <w:t>7</w:t>
      </w:r>
      <w:r w:rsidR="00940935" w:rsidRPr="001D1D88">
        <w:rPr>
          <w:color w:val="000000" w:themeColor="text1"/>
          <w:sz w:val="28"/>
          <w:szCs w:val="28"/>
          <w:lang w:val="en-GB"/>
        </w:rPr>
        <w:t>, para 559</w:t>
      </w:r>
      <w:r w:rsidR="00035522" w:rsidRPr="001D1D88">
        <w:rPr>
          <w:color w:val="000000" w:themeColor="text1"/>
          <w:sz w:val="28"/>
          <w:szCs w:val="28"/>
          <w:lang w:val="en-GB"/>
        </w:rPr>
        <w:t>]</w:t>
      </w:r>
      <w:r w:rsidR="00EB29DC" w:rsidRPr="001D1D88">
        <w:rPr>
          <w:color w:val="000000" w:themeColor="text1"/>
          <w:sz w:val="28"/>
          <w:szCs w:val="28"/>
          <w:lang w:val="en-GB"/>
        </w:rPr>
        <w:t xml:space="preserve">. </w:t>
      </w:r>
      <w:r w:rsidR="00AA61A8" w:rsidRPr="001D1D88">
        <w:rPr>
          <w:color w:val="000000" w:themeColor="text1"/>
          <w:sz w:val="28"/>
          <w:szCs w:val="28"/>
          <w:lang w:val="en-GB"/>
        </w:rPr>
        <w:t xml:space="preserve">NAFTA awards demonstrate that </w:t>
      </w:r>
      <w:r w:rsidR="000D48E7" w:rsidRPr="001D1D88">
        <w:rPr>
          <w:color w:val="000000" w:themeColor="text1"/>
          <w:sz w:val="28"/>
          <w:szCs w:val="28"/>
          <w:lang w:val="en-GB"/>
        </w:rPr>
        <w:lastRenderedPageBreak/>
        <w:t>Contracting States</w:t>
      </w:r>
      <w:r w:rsidR="00AA61A8" w:rsidRPr="001D1D88">
        <w:rPr>
          <w:color w:val="000000" w:themeColor="text1"/>
          <w:sz w:val="28"/>
          <w:szCs w:val="28"/>
          <w:lang w:val="en-GB"/>
        </w:rPr>
        <w:t xml:space="preserve"> attempted to limit FET to MST, while investors sought to expand FET beyond MST. In </w:t>
      </w:r>
      <w:r w:rsidR="00786582" w:rsidRPr="001D1D88">
        <w:rPr>
          <w:color w:val="000000" w:themeColor="text1"/>
          <w:sz w:val="28"/>
          <w:szCs w:val="28"/>
          <w:lang w:val="en-GB"/>
        </w:rPr>
        <w:t xml:space="preserve">the </w:t>
      </w:r>
      <w:r w:rsidR="00AA61A8" w:rsidRPr="00BE6AC0">
        <w:rPr>
          <w:i/>
          <w:iCs/>
          <w:color w:val="000000" w:themeColor="text1"/>
          <w:sz w:val="28"/>
          <w:szCs w:val="28"/>
          <w:lang w:val="en-GB"/>
        </w:rPr>
        <w:t xml:space="preserve">Glamis </w:t>
      </w:r>
      <w:r w:rsidR="000D48E7" w:rsidRPr="00BE6AC0">
        <w:rPr>
          <w:i/>
          <w:iCs/>
          <w:color w:val="000000" w:themeColor="text1"/>
          <w:sz w:val="28"/>
          <w:szCs w:val="28"/>
          <w:lang w:val="en-GB"/>
        </w:rPr>
        <w:t>v</w:t>
      </w:r>
      <w:r w:rsidR="00BE6AC0">
        <w:rPr>
          <w:i/>
          <w:iCs/>
          <w:color w:val="000000" w:themeColor="text1"/>
          <w:sz w:val="28"/>
          <w:szCs w:val="28"/>
          <w:lang w:val="en-GB"/>
        </w:rPr>
        <w:t>.</w:t>
      </w:r>
      <w:r w:rsidR="000D48E7" w:rsidRPr="00BE6AC0">
        <w:rPr>
          <w:i/>
          <w:iCs/>
          <w:color w:val="000000" w:themeColor="text1"/>
          <w:sz w:val="28"/>
          <w:szCs w:val="28"/>
          <w:lang w:val="en-GB"/>
        </w:rPr>
        <w:t xml:space="preserve"> US</w:t>
      </w:r>
      <w:r w:rsidR="000D48E7" w:rsidRPr="001D1D88">
        <w:rPr>
          <w:color w:val="000000" w:themeColor="text1"/>
          <w:sz w:val="28"/>
          <w:szCs w:val="28"/>
          <w:lang w:val="en-GB"/>
        </w:rPr>
        <w:t xml:space="preserve"> </w:t>
      </w:r>
      <w:r w:rsidR="00AA61A8" w:rsidRPr="001D1D88">
        <w:rPr>
          <w:color w:val="000000" w:themeColor="text1"/>
          <w:sz w:val="28"/>
          <w:szCs w:val="28"/>
          <w:lang w:val="en-GB"/>
        </w:rPr>
        <w:t xml:space="preserve">case, </w:t>
      </w:r>
      <w:r w:rsidR="00786582" w:rsidRPr="001D1D88">
        <w:rPr>
          <w:color w:val="000000" w:themeColor="text1"/>
          <w:sz w:val="28"/>
          <w:szCs w:val="28"/>
          <w:lang w:val="en-GB"/>
        </w:rPr>
        <w:t xml:space="preserve">the </w:t>
      </w:r>
      <w:r w:rsidR="00AA61A8" w:rsidRPr="001D1D88">
        <w:rPr>
          <w:color w:val="000000" w:themeColor="text1"/>
          <w:sz w:val="28"/>
          <w:szCs w:val="28"/>
          <w:lang w:val="en-GB"/>
        </w:rPr>
        <w:t xml:space="preserve">claimant challenged the </w:t>
      </w:r>
      <w:r w:rsidR="0006344A" w:rsidRPr="001D1D88">
        <w:rPr>
          <w:color w:val="000000" w:themeColor="text1"/>
          <w:sz w:val="28"/>
          <w:szCs w:val="28"/>
          <w:lang w:val="en-GB"/>
        </w:rPr>
        <w:t>US</w:t>
      </w:r>
      <w:r w:rsidR="00AA61A8" w:rsidRPr="001D1D88">
        <w:rPr>
          <w:color w:val="000000" w:themeColor="text1"/>
          <w:sz w:val="28"/>
          <w:szCs w:val="28"/>
          <w:lang w:val="en-GB"/>
        </w:rPr>
        <w:t xml:space="preserve">’ argument </w:t>
      </w:r>
      <w:r w:rsidR="00786582" w:rsidRPr="001D1D88">
        <w:rPr>
          <w:color w:val="000000" w:themeColor="text1"/>
          <w:sz w:val="28"/>
          <w:szCs w:val="28"/>
          <w:lang w:val="en-GB"/>
        </w:rPr>
        <w:t xml:space="preserve">by explaining that </w:t>
      </w:r>
      <w:r w:rsidR="0006344A" w:rsidRPr="001D1D88">
        <w:rPr>
          <w:color w:val="000000" w:themeColor="text1"/>
          <w:sz w:val="28"/>
          <w:szCs w:val="28"/>
          <w:lang w:val="en-GB"/>
        </w:rPr>
        <w:t>“</w:t>
      </w:r>
      <w:r w:rsidR="00125839" w:rsidRPr="00BE6AC0">
        <w:rPr>
          <w:i/>
          <w:iCs/>
          <w:color w:val="000000" w:themeColor="text1"/>
          <w:sz w:val="28"/>
          <w:szCs w:val="28"/>
        </w:rPr>
        <w:t>there is no rule that fair and equitable treatment be defined solely by customary international law, rather than the “normal sources of international law</w:t>
      </w:r>
      <w:r w:rsidR="0006344A" w:rsidRPr="001D1D88">
        <w:rPr>
          <w:color w:val="000000" w:themeColor="text1"/>
          <w:sz w:val="28"/>
          <w:szCs w:val="28"/>
          <w:lang w:val="en-GB"/>
        </w:rPr>
        <w:t>”</w:t>
      </w:r>
      <w:r w:rsidR="00D56ADC" w:rsidRPr="001D1D88">
        <w:rPr>
          <w:color w:val="000000" w:themeColor="text1"/>
          <w:sz w:val="28"/>
          <w:szCs w:val="28"/>
          <w:lang w:val="en-GB"/>
        </w:rPr>
        <w:t>”</w:t>
      </w:r>
      <w:r w:rsidR="0006344A" w:rsidRPr="001D1D88">
        <w:rPr>
          <w:color w:val="000000" w:themeColor="text1"/>
          <w:sz w:val="28"/>
          <w:szCs w:val="28"/>
          <w:lang w:val="en-GB"/>
        </w:rPr>
        <w:t xml:space="preserve"> </w:t>
      </w:r>
      <w:r w:rsidR="00A2579A" w:rsidRPr="001D1D88">
        <w:rPr>
          <w:color w:val="000000" w:themeColor="text1"/>
          <w:sz w:val="28"/>
          <w:szCs w:val="28"/>
          <w:lang w:val="en-GB"/>
        </w:rPr>
        <w:t>[</w:t>
      </w:r>
      <w:r w:rsidR="00D56ADC" w:rsidRPr="001D1D88">
        <w:rPr>
          <w:color w:val="000000" w:themeColor="text1"/>
          <w:sz w:val="28"/>
          <w:szCs w:val="28"/>
          <w:lang w:val="en-GB"/>
        </w:rPr>
        <w:t>26</w:t>
      </w:r>
      <w:r w:rsidR="002E0828">
        <w:rPr>
          <w:color w:val="000000" w:themeColor="text1"/>
          <w:sz w:val="28"/>
          <w:szCs w:val="28"/>
          <w:lang w:val="en-GB"/>
        </w:rPr>
        <w:t>7</w:t>
      </w:r>
      <w:r w:rsidR="00A2579A" w:rsidRPr="001D1D88">
        <w:rPr>
          <w:color w:val="000000" w:themeColor="text1"/>
          <w:sz w:val="28"/>
          <w:szCs w:val="28"/>
          <w:lang w:val="en-GB"/>
        </w:rPr>
        <w:t>, para 550]</w:t>
      </w:r>
      <w:r w:rsidR="00786582" w:rsidRPr="001D1D88">
        <w:rPr>
          <w:color w:val="000000" w:themeColor="text1"/>
          <w:sz w:val="28"/>
          <w:szCs w:val="28"/>
          <w:lang w:val="en-GB"/>
        </w:rPr>
        <w:t xml:space="preserve">. </w:t>
      </w:r>
      <w:r w:rsidR="00CA31DB" w:rsidRPr="001D1D88">
        <w:rPr>
          <w:color w:val="000000" w:themeColor="text1"/>
          <w:sz w:val="28"/>
          <w:szCs w:val="28"/>
          <w:lang w:val="en-GB"/>
        </w:rPr>
        <w:t xml:space="preserve">At the same time, the scope of MST </w:t>
      </w:r>
      <w:r w:rsidR="0006344A" w:rsidRPr="001D1D88">
        <w:rPr>
          <w:color w:val="000000" w:themeColor="text1"/>
          <w:sz w:val="28"/>
          <w:szCs w:val="28"/>
          <w:lang w:val="en-GB"/>
        </w:rPr>
        <w:t xml:space="preserve">itself has always been uncertain (see Chapter 1 of this dissertation which elucidated the development </w:t>
      </w:r>
      <w:r w:rsidR="00BA6960" w:rsidRPr="001D1D88">
        <w:rPr>
          <w:color w:val="000000" w:themeColor="text1"/>
          <w:sz w:val="28"/>
          <w:szCs w:val="28"/>
          <w:lang w:val="en-GB"/>
        </w:rPr>
        <w:t>and scope of MST</w:t>
      </w:r>
      <w:r w:rsidR="0006344A" w:rsidRPr="001D1D88">
        <w:rPr>
          <w:color w:val="000000" w:themeColor="text1"/>
          <w:sz w:val="28"/>
          <w:szCs w:val="28"/>
          <w:lang w:val="en-GB"/>
        </w:rPr>
        <w:t>)</w:t>
      </w:r>
      <w:r w:rsidR="00BA6960" w:rsidRPr="001D1D88">
        <w:rPr>
          <w:color w:val="000000" w:themeColor="text1"/>
          <w:sz w:val="28"/>
          <w:szCs w:val="28"/>
          <w:lang w:val="en-GB"/>
        </w:rPr>
        <w:t xml:space="preserve">. </w:t>
      </w:r>
      <w:r w:rsidR="00A00632" w:rsidRPr="001D1D88">
        <w:rPr>
          <w:color w:val="000000" w:themeColor="text1"/>
          <w:sz w:val="28"/>
          <w:szCs w:val="28"/>
          <w:lang w:val="en-GB"/>
        </w:rPr>
        <w:t xml:space="preserve">Traditionally, MST scope </w:t>
      </w:r>
      <w:r w:rsidR="0067482F" w:rsidRPr="001D1D88">
        <w:rPr>
          <w:color w:val="000000" w:themeColor="text1"/>
          <w:sz w:val="28"/>
          <w:szCs w:val="28"/>
          <w:lang w:val="en-GB"/>
        </w:rPr>
        <w:t>includes</w:t>
      </w:r>
      <w:r w:rsidR="00A00632" w:rsidRPr="001D1D88">
        <w:rPr>
          <w:color w:val="000000" w:themeColor="text1"/>
          <w:sz w:val="28"/>
          <w:szCs w:val="28"/>
          <w:lang w:val="en-GB"/>
        </w:rPr>
        <w:t xml:space="preserve"> denial of justice and due process. Though, in the </w:t>
      </w:r>
      <w:r w:rsidR="00A00632" w:rsidRPr="00BE6AC0">
        <w:rPr>
          <w:i/>
          <w:iCs/>
          <w:color w:val="000000" w:themeColor="text1"/>
          <w:sz w:val="28"/>
          <w:szCs w:val="28"/>
          <w:lang w:val="en-GB"/>
        </w:rPr>
        <w:t>ADF Group</w:t>
      </w:r>
      <w:r w:rsidR="00906D2E" w:rsidRPr="00BE6AC0">
        <w:rPr>
          <w:i/>
          <w:iCs/>
          <w:color w:val="000000" w:themeColor="text1"/>
          <w:sz w:val="28"/>
          <w:szCs w:val="28"/>
          <w:lang w:val="en-GB"/>
        </w:rPr>
        <w:t xml:space="preserve"> v</w:t>
      </w:r>
      <w:r w:rsidR="003A790B">
        <w:rPr>
          <w:i/>
          <w:iCs/>
          <w:color w:val="000000" w:themeColor="text1"/>
          <w:sz w:val="28"/>
          <w:szCs w:val="28"/>
          <w:lang w:val="en-GB"/>
        </w:rPr>
        <w:t>.</w:t>
      </w:r>
      <w:r w:rsidR="00906D2E" w:rsidRPr="00BE6AC0">
        <w:rPr>
          <w:i/>
          <w:iCs/>
          <w:color w:val="000000" w:themeColor="text1"/>
          <w:sz w:val="28"/>
          <w:szCs w:val="28"/>
          <w:lang w:val="en-GB"/>
        </w:rPr>
        <w:t xml:space="preserve"> the US</w:t>
      </w:r>
      <w:r w:rsidR="00A00632" w:rsidRPr="001D1D88">
        <w:rPr>
          <w:color w:val="000000" w:themeColor="text1"/>
          <w:sz w:val="28"/>
          <w:szCs w:val="28"/>
          <w:lang w:val="en-GB"/>
        </w:rPr>
        <w:t xml:space="preserve"> case, the </w:t>
      </w:r>
      <w:r w:rsidR="00433C83" w:rsidRPr="001D1D88">
        <w:rPr>
          <w:color w:val="000000" w:themeColor="text1"/>
          <w:sz w:val="28"/>
          <w:szCs w:val="28"/>
          <w:lang w:val="en-GB"/>
        </w:rPr>
        <w:t>US</w:t>
      </w:r>
      <w:r w:rsidR="00A00632" w:rsidRPr="001D1D88">
        <w:rPr>
          <w:color w:val="000000" w:themeColor="text1"/>
          <w:sz w:val="28"/>
          <w:szCs w:val="28"/>
          <w:lang w:val="en-GB"/>
        </w:rPr>
        <w:t xml:space="preserve"> recognized that the CIL referred to in Article 1105 (1) of NAFTA is not </w:t>
      </w:r>
      <w:r w:rsidR="00357A44" w:rsidRPr="001D1D88">
        <w:rPr>
          <w:color w:val="000000" w:themeColor="text1"/>
          <w:sz w:val="28"/>
          <w:szCs w:val="28"/>
          <w:lang w:val="en-GB"/>
        </w:rPr>
        <w:t>“</w:t>
      </w:r>
      <w:r w:rsidR="00A00632" w:rsidRPr="003A790B">
        <w:rPr>
          <w:i/>
          <w:iCs/>
          <w:color w:val="000000" w:themeColor="text1"/>
          <w:sz w:val="28"/>
          <w:szCs w:val="28"/>
          <w:lang w:val="en-GB"/>
        </w:rPr>
        <w:t>frozen in time</w:t>
      </w:r>
      <w:r w:rsidR="00357A44" w:rsidRPr="001D1D88">
        <w:rPr>
          <w:color w:val="000000" w:themeColor="text1"/>
          <w:sz w:val="28"/>
          <w:szCs w:val="28"/>
          <w:lang w:val="en-GB"/>
        </w:rPr>
        <w:t xml:space="preserve">” </w:t>
      </w:r>
      <w:r w:rsidR="00A00632" w:rsidRPr="001D1D88">
        <w:rPr>
          <w:color w:val="000000" w:themeColor="text1"/>
          <w:sz w:val="28"/>
          <w:szCs w:val="28"/>
          <w:lang w:val="en-GB"/>
        </w:rPr>
        <w:t>and that MST does evolve</w:t>
      </w:r>
      <w:r w:rsidR="00A2579A" w:rsidRPr="001D1D88">
        <w:rPr>
          <w:color w:val="000000" w:themeColor="text1"/>
          <w:sz w:val="28"/>
          <w:szCs w:val="28"/>
          <w:lang w:val="en-GB"/>
        </w:rPr>
        <w:t xml:space="preserve"> [</w:t>
      </w:r>
      <w:r w:rsidR="00AF097C" w:rsidRPr="001D1D88">
        <w:rPr>
          <w:color w:val="000000" w:themeColor="text1"/>
          <w:sz w:val="28"/>
          <w:szCs w:val="28"/>
          <w:lang w:val="en-GB"/>
        </w:rPr>
        <w:t>26</w:t>
      </w:r>
      <w:r w:rsidR="002E0828">
        <w:rPr>
          <w:color w:val="000000" w:themeColor="text1"/>
          <w:sz w:val="28"/>
          <w:szCs w:val="28"/>
          <w:lang w:val="en-GB"/>
        </w:rPr>
        <w:t>8</w:t>
      </w:r>
      <w:r w:rsidR="00A2579A" w:rsidRPr="001D1D88">
        <w:rPr>
          <w:color w:val="000000" w:themeColor="text1"/>
          <w:sz w:val="28"/>
          <w:szCs w:val="28"/>
          <w:lang w:val="en-GB"/>
        </w:rPr>
        <w:t>, para 179]</w:t>
      </w:r>
      <w:r w:rsidR="00A00632" w:rsidRPr="001D1D88">
        <w:rPr>
          <w:color w:val="000000" w:themeColor="text1"/>
          <w:sz w:val="28"/>
          <w:szCs w:val="28"/>
          <w:lang w:val="en-GB"/>
        </w:rPr>
        <w:t>.</w:t>
      </w:r>
      <w:r w:rsidR="00AF097C" w:rsidRPr="001D1D88">
        <w:rPr>
          <w:color w:val="000000" w:themeColor="text1"/>
          <w:sz w:val="28"/>
          <w:szCs w:val="28"/>
          <w:lang w:val="en-GB"/>
        </w:rPr>
        <w:t xml:space="preserve"> </w:t>
      </w:r>
      <w:r w:rsidR="00154467" w:rsidRPr="001D1D88">
        <w:rPr>
          <w:color w:val="000000" w:themeColor="text1"/>
          <w:sz w:val="28"/>
          <w:szCs w:val="28"/>
          <w:lang w:val="en-GB"/>
        </w:rPr>
        <w:t xml:space="preserve">In this respect, MST scope expanded </w:t>
      </w:r>
      <w:r w:rsidR="00A75D4C" w:rsidRPr="001D1D88">
        <w:rPr>
          <w:color w:val="000000" w:themeColor="text1"/>
          <w:sz w:val="28"/>
          <w:szCs w:val="28"/>
          <w:lang w:val="en-GB"/>
        </w:rPr>
        <w:t xml:space="preserve">in line with </w:t>
      </w:r>
      <w:r w:rsidR="00FC4EBD" w:rsidRPr="001D1D88">
        <w:rPr>
          <w:color w:val="000000" w:themeColor="text1"/>
          <w:sz w:val="28"/>
          <w:szCs w:val="28"/>
          <w:lang w:val="en-GB"/>
        </w:rPr>
        <w:t xml:space="preserve">a wide range of </w:t>
      </w:r>
      <w:r w:rsidR="00154467" w:rsidRPr="001D1D88">
        <w:rPr>
          <w:color w:val="000000" w:themeColor="text1"/>
          <w:sz w:val="28"/>
          <w:szCs w:val="28"/>
          <w:lang w:val="en-GB"/>
        </w:rPr>
        <w:t xml:space="preserve">circumstances </w:t>
      </w:r>
      <w:r w:rsidR="00A75D4C" w:rsidRPr="001D1D88">
        <w:rPr>
          <w:color w:val="000000" w:themeColor="text1"/>
          <w:sz w:val="28"/>
          <w:szCs w:val="28"/>
          <w:lang w:val="en-GB"/>
        </w:rPr>
        <w:t>and</w:t>
      </w:r>
      <w:r w:rsidR="00154467" w:rsidRPr="001D1D88">
        <w:rPr>
          <w:color w:val="000000" w:themeColor="text1"/>
          <w:sz w:val="28"/>
          <w:szCs w:val="28"/>
          <w:lang w:val="en-GB"/>
        </w:rPr>
        <w:t xml:space="preserve"> </w:t>
      </w:r>
      <w:r w:rsidR="00FC4EBD" w:rsidRPr="001D1D88">
        <w:rPr>
          <w:color w:val="000000" w:themeColor="text1"/>
          <w:sz w:val="28"/>
          <w:szCs w:val="28"/>
          <w:lang w:val="en-GB"/>
        </w:rPr>
        <w:t>disputes</w:t>
      </w:r>
      <w:r w:rsidR="00154467" w:rsidRPr="001D1D88">
        <w:rPr>
          <w:color w:val="000000" w:themeColor="text1"/>
          <w:sz w:val="28"/>
          <w:szCs w:val="28"/>
          <w:lang w:val="en-GB"/>
        </w:rPr>
        <w:t xml:space="preserve">. </w:t>
      </w:r>
      <w:r w:rsidR="004D0BC2" w:rsidRPr="001D1D88">
        <w:rPr>
          <w:color w:val="000000" w:themeColor="text1"/>
          <w:sz w:val="28"/>
          <w:szCs w:val="28"/>
          <w:lang w:val="en-GB"/>
        </w:rPr>
        <w:t>It is clear that</w:t>
      </w:r>
      <w:r w:rsidR="00FC4EBD" w:rsidRPr="001D1D88">
        <w:rPr>
          <w:color w:val="000000" w:themeColor="text1"/>
          <w:sz w:val="28"/>
          <w:szCs w:val="28"/>
          <w:lang w:val="en-GB"/>
        </w:rPr>
        <w:t xml:space="preserve"> t</w:t>
      </w:r>
      <w:r w:rsidR="00154467" w:rsidRPr="001D1D88">
        <w:rPr>
          <w:color w:val="000000" w:themeColor="text1"/>
          <w:sz w:val="28"/>
          <w:szCs w:val="28"/>
          <w:lang w:val="en-GB"/>
        </w:rPr>
        <w:t xml:space="preserve">he difference between MST and autonomous FET </w:t>
      </w:r>
      <w:r w:rsidR="00FC4EBD" w:rsidRPr="001D1D88">
        <w:rPr>
          <w:color w:val="000000" w:themeColor="text1"/>
          <w:sz w:val="28"/>
          <w:szCs w:val="28"/>
          <w:lang w:val="en-GB"/>
        </w:rPr>
        <w:t>lies</w:t>
      </w:r>
      <w:r w:rsidR="00154467" w:rsidRPr="001D1D88">
        <w:rPr>
          <w:color w:val="000000" w:themeColor="text1"/>
          <w:sz w:val="28"/>
          <w:szCs w:val="28"/>
          <w:lang w:val="en-GB"/>
        </w:rPr>
        <w:t xml:space="preserve"> in the level of protection </w:t>
      </w:r>
      <w:r w:rsidR="00B17E65" w:rsidRPr="001D1D88">
        <w:rPr>
          <w:color w:val="000000" w:themeColor="text1"/>
          <w:sz w:val="28"/>
          <w:szCs w:val="28"/>
          <w:lang w:val="en-GB"/>
        </w:rPr>
        <w:t xml:space="preserve">offered </w:t>
      </w:r>
      <w:r w:rsidR="00154467" w:rsidRPr="001D1D88">
        <w:rPr>
          <w:color w:val="000000" w:themeColor="text1"/>
          <w:sz w:val="28"/>
          <w:szCs w:val="28"/>
          <w:lang w:val="en-GB"/>
        </w:rPr>
        <w:t>rather than in the content</w:t>
      </w:r>
      <w:r w:rsidR="00B17E65" w:rsidRPr="001D1D88">
        <w:rPr>
          <w:color w:val="000000" w:themeColor="text1"/>
          <w:sz w:val="28"/>
          <w:szCs w:val="28"/>
          <w:lang w:val="en-GB"/>
        </w:rPr>
        <w:t xml:space="preserve"> i</w:t>
      </w:r>
      <w:r w:rsidR="00FC4EBD" w:rsidRPr="001D1D88">
        <w:rPr>
          <w:color w:val="000000" w:themeColor="text1"/>
          <w:sz w:val="28"/>
          <w:szCs w:val="28"/>
          <w:lang w:val="en-GB"/>
        </w:rPr>
        <w:t xml:space="preserve">nasmuch as </w:t>
      </w:r>
      <w:r w:rsidR="00B17E65" w:rsidRPr="001D1D88">
        <w:rPr>
          <w:color w:val="000000" w:themeColor="text1"/>
          <w:sz w:val="28"/>
          <w:szCs w:val="28"/>
          <w:lang w:val="en-GB"/>
        </w:rPr>
        <w:t>delicts</w:t>
      </w:r>
      <w:r w:rsidR="00FC4EBD" w:rsidRPr="001D1D88">
        <w:rPr>
          <w:color w:val="000000" w:themeColor="text1"/>
          <w:sz w:val="28"/>
          <w:szCs w:val="28"/>
          <w:lang w:val="en-GB"/>
        </w:rPr>
        <w:t xml:space="preserve"> of MST and autonomous FET overlap.  </w:t>
      </w:r>
    </w:p>
    <w:p w14:paraId="581B74A7" w14:textId="5FA85F24" w:rsidR="00502172" w:rsidRPr="001D1D88" w:rsidRDefault="00297AA3" w:rsidP="00A319A1">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 xml:space="preserve">    </w:t>
      </w:r>
      <w:r w:rsidR="000C79E7" w:rsidRPr="001D1D88">
        <w:rPr>
          <w:color w:val="000000" w:themeColor="text1"/>
          <w:sz w:val="28"/>
          <w:szCs w:val="28"/>
          <w:lang w:val="en-GB"/>
        </w:rPr>
        <w:tab/>
      </w:r>
      <w:r w:rsidRPr="001D1D88">
        <w:rPr>
          <w:color w:val="000000" w:themeColor="text1"/>
          <w:sz w:val="28"/>
          <w:szCs w:val="28"/>
          <w:lang w:val="en-GB"/>
        </w:rPr>
        <w:t xml:space="preserve">The second group of </w:t>
      </w:r>
      <w:r w:rsidR="00C740EF" w:rsidRPr="001D1D88">
        <w:rPr>
          <w:color w:val="000000" w:themeColor="text1"/>
          <w:sz w:val="28"/>
          <w:szCs w:val="28"/>
          <w:lang w:val="en-GB"/>
        </w:rPr>
        <w:t xml:space="preserve">arbitral awards </w:t>
      </w:r>
      <w:r w:rsidR="00AD16C3" w:rsidRPr="001D1D88">
        <w:rPr>
          <w:color w:val="000000" w:themeColor="text1"/>
          <w:sz w:val="28"/>
          <w:szCs w:val="28"/>
          <w:lang w:val="en-GB"/>
        </w:rPr>
        <w:t>interpreted</w:t>
      </w:r>
      <w:r w:rsidR="00204369" w:rsidRPr="001D1D88">
        <w:rPr>
          <w:color w:val="000000" w:themeColor="text1"/>
          <w:sz w:val="28"/>
          <w:szCs w:val="28"/>
          <w:lang w:val="en-GB"/>
        </w:rPr>
        <w:t xml:space="preserve"> FET </w:t>
      </w:r>
      <w:r w:rsidR="00996CB5" w:rsidRPr="001D1D88">
        <w:rPr>
          <w:color w:val="000000" w:themeColor="text1"/>
          <w:sz w:val="28"/>
          <w:szCs w:val="28"/>
          <w:lang w:val="en-GB"/>
        </w:rPr>
        <w:t>in addition to</w:t>
      </w:r>
      <w:r w:rsidR="00204369" w:rsidRPr="001D1D88">
        <w:rPr>
          <w:color w:val="000000" w:themeColor="text1"/>
          <w:sz w:val="28"/>
          <w:szCs w:val="28"/>
          <w:lang w:val="en-GB"/>
        </w:rPr>
        <w:t xml:space="preserve"> </w:t>
      </w:r>
      <w:r w:rsidR="00996CB5" w:rsidRPr="001D1D88">
        <w:rPr>
          <w:color w:val="000000" w:themeColor="text1"/>
          <w:sz w:val="28"/>
          <w:szCs w:val="28"/>
          <w:lang w:val="en-GB"/>
        </w:rPr>
        <w:t>or beyond</w:t>
      </w:r>
      <w:r w:rsidR="00204369" w:rsidRPr="001D1D88">
        <w:rPr>
          <w:color w:val="000000" w:themeColor="text1"/>
          <w:sz w:val="28"/>
          <w:szCs w:val="28"/>
          <w:lang w:val="en-GB"/>
        </w:rPr>
        <w:t xml:space="preserve"> MST. </w:t>
      </w:r>
      <w:r w:rsidR="00C13934" w:rsidRPr="001D1D88">
        <w:rPr>
          <w:color w:val="000000" w:themeColor="text1"/>
          <w:sz w:val="28"/>
          <w:szCs w:val="28"/>
          <w:lang w:val="en-GB"/>
        </w:rPr>
        <w:t xml:space="preserve">When tribunals realized that </w:t>
      </w:r>
      <w:r w:rsidR="00996CB5" w:rsidRPr="001D1D88">
        <w:rPr>
          <w:color w:val="000000" w:themeColor="text1"/>
          <w:sz w:val="28"/>
          <w:szCs w:val="28"/>
          <w:lang w:val="en-GB"/>
        </w:rPr>
        <w:t>there is no way to interpret FET in terms of ordinary meaning, they</w:t>
      </w:r>
      <w:r w:rsidR="002E2B41" w:rsidRPr="001D1D88">
        <w:rPr>
          <w:color w:val="000000" w:themeColor="text1"/>
          <w:sz w:val="28"/>
          <w:szCs w:val="28"/>
          <w:lang w:val="en-GB"/>
        </w:rPr>
        <w:t xml:space="preserve"> developed a set of </w:t>
      </w:r>
      <w:r w:rsidR="00BF5384" w:rsidRPr="001D1D88">
        <w:rPr>
          <w:color w:val="000000" w:themeColor="text1"/>
          <w:sz w:val="28"/>
          <w:szCs w:val="28"/>
          <w:lang w:val="en-GB"/>
        </w:rPr>
        <w:t>delicts</w:t>
      </w:r>
      <w:r w:rsidR="002E2B41" w:rsidRPr="001D1D88">
        <w:rPr>
          <w:color w:val="000000" w:themeColor="text1"/>
          <w:sz w:val="28"/>
          <w:szCs w:val="28"/>
          <w:lang w:val="en-GB"/>
        </w:rPr>
        <w:t xml:space="preserve"> of FET </w:t>
      </w:r>
      <w:r w:rsidR="00BF5384" w:rsidRPr="001D1D88">
        <w:rPr>
          <w:color w:val="000000" w:themeColor="text1"/>
          <w:sz w:val="28"/>
          <w:szCs w:val="28"/>
          <w:lang w:val="en-GB"/>
        </w:rPr>
        <w:t>through</w:t>
      </w:r>
      <w:r w:rsidR="002E2B41" w:rsidRPr="001D1D88">
        <w:rPr>
          <w:color w:val="000000" w:themeColor="text1"/>
          <w:sz w:val="28"/>
          <w:szCs w:val="28"/>
          <w:lang w:val="en-GB"/>
        </w:rPr>
        <w:t xml:space="preserve"> arbitral practice. </w:t>
      </w:r>
      <w:r w:rsidR="00E27597" w:rsidRPr="001D1D88">
        <w:rPr>
          <w:color w:val="000000" w:themeColor="text1"/>
          <w:sz w:val="28"/>
          <w:szCs w:val="28"/>
          <w:lang w:val="en-GB"/>
        </w:rPr>
        <w:t xml:space="preserve">In </w:t>
      </w:r>
      <w:r w:rsidR="006538CE" w:rsidRPr="001D1D88">
        <w:rPr>
          <w:color w:val="000000" w:themeColor="text1"/>
          <w:sz w:val="28"/>
          <w:szCs w:val="28"/>
          <w:lang w:val="en-GB"/>
        </w:rPr>
        <w:t xml:space="preserve">the </w:t>
      </w:r>
      <w:r w:rsidR="00E27597" w:rsidRPr="001D1D88">
        <w:rPr>
          <w:color w:val="000000" w:themeColor="text1"/>
          <w:sz w:val="28"/>
          <w:szCs w:val="28"/>
          <w:lang w:val="en-GB"/>
        </w:rPr>
        <w:t>application of FET</w:t>
      </w:r>
      <w:r w:rsidR="00106868" w:rsidRPr="001D1D88">
        <w:rPr>
          <w:color w:val="000000" w:themeColor="text1"/>
          <w:sz w:val="28"/>
          <w:szCs w:val="28"/>
          <w:lang w:val="en-GB"/>
        </w:rPr>
        <w:t>,</w:t>
      </w:r>
      <w:r w:rsidR="00E27597" w:rsidRPr="001D1D88">
        <w:rPr>
          <w:color w:val="000000" w:themeColor="text1"/>
          <w:sz w:val="28"/>
          <w:szCs w:val="28"/>
          <w:lang w:val="en-GB"/>
        </w:rPr>
        <w:t xml:space="preserve"> </w:t>
      </w:r>
      <w:r w:rsidR="00BF5384" w:rsidRPr="001D1D88">
        <w:rPr>
          <w:color w:val="000000" w:themeColor="text1"/>
          <w:sz w:val="28"/>
          <w:szCs w:val="28"/>
          <w:lang w:val="en-GB"/>
        </w:rPr>
        <w:t>the</w:t>
      </w:r>
      <w:r w:rsidR="00106868" w:rsidRPr="001D1D88">
        <w:rPr>
          <w:color w:val="000000" w:themeColor="text1"/>
          <w:sz w:val="28"/>
          <w:szCs w:val="28"/>
          <w:lang w:val="en-GB"/>
        </w:rPr>
        <w:t xml:space="preserve"> </w:t>
      </w:r>
      <w:r w:rsidR="0031688D" w:rsidRPr="001D1D88">
        <w:rPr>
          <w:color w:val="000000" w:themeColor="text1"/>
          <w:sz w:val="28"/>
          <w:szCs w:val="28"/>
          <w:lang w:val="en-GB"/>
        </w:rPr>
        <w:t>delicts</w:t>
      </w:r>
      <w:r w:rsidR="00A65994" w:rsidRPr="001D1D88">
        <w:rPr>
          <w:color w:val="000000" w:themeColor="text1"/>
          <w:sz w:val="28"/>
          <w:szCs w:val="28"/>
          <w:lang w:val="en-GB"/>
        </w:rPr>
        <w:t xml:space="preserve"> </w:t>
      </w:r>
      <w:r w:rsidR="00BF5384" w:rsidRPr="001D1D88">
        <w:rPr>
          <w:color w:val="000000" w:themeColor="text1"/>
          <w:sz w:val="28"/>
          <w:szCs w:val="28"/>
          <w:lang w:val="en-GB"/>
        </w:rPr>
        <w:t xml:space="preserve">most referred to </w:t>
      </w:r>
      <w:r w:rsidR="00E27597" w:rsidRPr="001D1D88">
        <w:rPr>
          <w:color w:val="000000" w:themeColor="text1"/>
          <w:sz w:val="28"/>
          <w:szCs w:val="28"/>
          <w:lang w:val="en-GB"/>
        </w:rPr>
        <w:t>by arbitral tribunals may include</w:t>
      </w:r>
      <w:r w:rsidR="00BF5384" w:rsidRPr="001D1D88">
        <w:rPr>
          <w:color w:val="000000" w:themeColor="text1"/>
          <w:sz w:val="28"/>
          <w:szCs w:val="28"/>
          <w:lang w:val="en-GB"/>
        </w:rPr>
        <w:t xml:space="preserve"> those</w:t>
      </w:r>
      <w:r w:rsidR="00AF1557" w:rsidRPr="001D1D88">
        <w:rPr>
          <w:color w:val="000000" w:themeColor="text1"/>
          <w:sz w:val="28"/>
          <w:szCs w:val="28"/>
          <w:lang w:val="en-GB"/>
        </w:rPr>
        <w:t>:</w:t>
      </w:r>
      <w:r w:rsidR="00E27597" w:rsidRPr="001D1D88">
        <w:rPr>
          <w:color w:val="000000" w:themeColor="text1"/>
          <w:sz w:val="28"/>
          <w:szCs w:val="28"/>
          <w:lang w:val="en-GB"/>
        </w:rPr>
        <w:t xml:space="preserve"> </w:t>
      </w:r>
      <w:r w:rsidR="00AF1557" w:rsidRPr="001D1D88">
        <w:rPr>
          <w:color w:val="000000" w:themeColor="text1"/>
          <w:sz w:val="28"/>
          <w:szCs w:val="28"/>
          <w:lang w:val="en-GB"/>
        </w:rPr>
        <w:t xml:space="preserve">(a) </w:t>
      </w:r>
      <w:r w:rsidR="00E27597" w:rsidRPr="001D1D88">
        <w:rPr>
          <w:color w:val="000000" w:themeColor="text1"/>
          <w:sz w:val="28"/>
          <w:szCs w:val="28"/>
          <w:lang w:val="en-GB"/>
        </w:rPr>
        <w:t xml:space="preserve">arbitrary, discriminatory, unreasonable actions of </w:t>
      </w:r>
      <w:r w:rsidR="00D701C9" w:rsidRPr="001D1D88">
        <w:rPr>
          <w:color w:val="000000" w:themeColor="text1"/>
          <w:sz w:val="28"/>
          <w:szCs w:val="28"/>
          <w:lang w:val="en-GB"/>
        </w:rPr>
        <w:t xml:space="preserve">the </w:t>
      </w:r>
      <w:r w:rsidR="00E27597" w:rsidRPr="001D1D88">
        <w:rPr>
          <w:color w:val="000000" w:themeColor="text1"/>
          <w:sz w:val="28"/>
          <w:szCs w:val="28"/>
          <w:lang w:val="en-GB"/>
        </w:rPr>
        <w:t xml:space="preserve">host state in relation to </w:t>
      </w:r>
      <w:r w:rsidR="00BB6199" w:rsidRPr="001D1D88">
        <w:rPr>
          <w:color w:val="000000" w:themeColor="text1"/>
          <w:sz w:val="28"/>
          <w:szCs w:val="28"/>
          <w:lang w:val="en-GB"/>
        </w:rPr>
        <w:t xml:space="preserve">the </w:t>
      </w:r>
      <w:r w:rsidR="00E27597" w:rsidRPr="001D1D88">
        <w:rPr>
          <w:color w:val="000000" w:themeColor="text1"/>
          <w:sz w:val="28"/>
          <w:szCs w:val="28"/>
          <w:lang w:val="en-GB"/>
        </w:rPr>
        <w:t>investor</w:t>
      </w:r>
      <w:r w:rsidR="00AF1557" w:rsidRPr="001D1D88">
        <w:rPr>
          <w:color w:val="000000" w:themeColor="text1"/>
          <w:sz w:val="28"/>
          <w:szCs w:val="28"/>
          <w:lang w:val="en-GB"/>
        </w:rPr>
        <w:t>, including a failure to act in good faith;</w:t>
      </w:r>
      <w:r w:rsidR="00E27597" w:rsidRPr="001D1D88">
        <w:rPr>
          <w:color w:val="000000" w:themeColor="text1"/>
          <w:sz w:val="28"/>
          <w:szCs w:val="28"/>
          <w:lang w:val="en-GB"/>
        </w:rPr>
        <w:t xml:space="preserve"> (</w:t>
      </w:r>
      <w:r w:rsidR="00AF1557" w:rsidRPr="001D1D88">
        <w:rPr>
          <w:color w:val="000000" w:themeColor="text1"/>
          <w:sz w:val="28"/>
          <w:szCs w:val="28"/>
          <w:lang w:val="en-GB"/>
        </w:rPr>
        <w:t>b</w:t>
      </w:r>
      <w:r w:rsidR="00E27597" w:rsidRPr="001D1D88">
        <w:rPr>
          <w:color w:val="000000" w:themeColor="text1"/>
          <w:sz w:val="28"/>
          <w:szCs w:val="28"/>
          <w:lang w:val="en-GB"/>
        </w:rPr>
        <w:t xml:space="preserve">) denial of justice </w:t>
      </w:r>
      <w:r w:rsidR="00612060" w:rsidRPr="001D1D88">
        <w:rPr>
          <w:color w:val="000000" w:themeColor="text1"/>
          <w:sz w:val="28"/>
          <w:szCs w:val="28"/>
          <w:lang w:val="en-GB"/>
        </w:rPr>
        <w:t>and</w:t>
      </w:r>
      <w:r w:rsidR="008F1F5C" w:rsidRPr="001D1D88">
        <w:rPr>
          <w:color w:val="000000" w:themeColor="text1"/>
          <w:sz w:val="28"/>
          <w:szCs w:val="28"/>
          <w:lang w:val="en-GB"/>
        </w:rPr>
        <w:t xml:space="preserve"> </w:t>
      </w:r>
      <w:r w:rsidR="00E27597" w:rsidRPr="001D1D88">
        <w:rPr>
          <w:color w:val="000000" w:themeColor="text1"/>
          <w:sz w:val="28"/>
          <w:szCs w:val="28"/>
          <w:lang w:val="en-GB"/>
        </w:rPr>
        <w:t>due process</w:t>
      </w:r>
      <w:r w:rsidR="00AF1557" w:rsidRPr="001D1D88">
        <w:rPr>
          <w:color w:val="000000" w:themeColor="text1"/>
          <w:sz w:val="28"/>
          <w:szCs w:val="28"/>
          <w:lang w:val="en-GB"/>
        </w:rPr>
        <w:t>, including a failure to act transparently</w:t>
      </w:r>
      <w:r w:rsidR="00DE21F5" w:rsidRPr="001D1D88">
        <w:rPr>
          <w:color w:val="000000" w:themeColor="text1"/>
          <w:sz w:val="28"/>
          <w:szCs w:val="28"/>
          <w:lang w:val="en-GB"/>
        </w:rPr>
        <w:t>;</w:t>
      </w:r>
      <w:r w:rsidR="00AF1557" w:rsidRPr="001D1D88">
        <w:rPr>
          <w:color w:val="000000" w:themeColor="text1"/>
          <w:sz w:val="28"/>
          <w:szCs w:val="28"/>
          <w:lang w:val="en-GB"/>
        </w:rPr>
        <w:t xml:space="preserve"> (c)</w:t>
      </w:r>
      <w:r w:rsidR="00E27597" w:rsidRPr="001D1D88">
        <w:rPr>
          <w:color w:val="000000" w:themeColor="text1"/>
          <w:sz w:val="28"/>
          <w:szCs w:val="28"/>
          <w:lang w:val="en-GB"/>
        </w:rPr>
        <w:t xml:space="preserve"> a failure to protect the legitimate expectations of</w:t>
      </w:r>
      <w:r w:rsidR="00DE21F5" w:rsidRPr="001D1D88">
        <w:rPr>
          <w:color w:val="000000" w:themeColor="text1"/>
          <w:sz w:val="28"/>
          <w:szCs w:val="28"/>
          <w:lang w:val="en-GB"/>
        </w:rPr>
        <w:t xml:space="preserve"> the</w:t>
      </w:r>
      <w:r w:rsidR="00E27597" w:rsidRPr="001D1D88">
        <w:rPr>
          <w:color w:val="000000" w:themeColor="text1"/>
          <w:sz w:val="28"/>
          <w:szCs w:val="28"/>
          <w:lang w:val="en-GB"/>
        </w:rPr>
        <w:t xml:space="preserve"> investor</w:t>
      </w:r>
      <w:r w:rsidR="00DE21F5" w:rsidRPr="001D1D88">
        <w:rPr>
          <w:color w:val="000000" w:themeColor="text1"/>
          <w:sz w:val="28"/>
          <w:szCs w:val="28"/>
          <w:lang w:val="en-GB"/>
        </w:rPr>
        <w:t>;</w:t>
      </w:r>
      <w:r w:rsidR="00E27597" w:rsidRPr="001D1D88">
        <w:rPr>
          <w:color w:val="000000" w:themeColor="text1"/>
          <w:sz w:val="28"/>
          <w:szCs w:val="28"/>
          <w:lang w:val="en-GB"/>
        </w:rPr>
        <w:t xml:space="preserve"> (</w:t>
      </w:r>
      <w:r w:rsidR="00AF1557" w:rsidRPr="001D1D88">
        <w:rPr>
          <w:color w:val="000000" w:themeColor="text1"/>
          <w:sz w:val="28"/>
          <w:szCs w:val="28"/>
          <w:lang w:val="en-GB"/>
        </w:rPr>
        <w:t>d</w:t>
      </w:r>
      <w:r w:rsidR="00E27597" w:rsidRPr="001D1D88">
        <w:rPr>
          <w:color w:val="000000" w:themeColor="text1"/>
          <w:sz w:val="28"/>
          <w:szCs w:val="28"/>
          <w:lang w:val="en-GB"/>
        </w:rPr>
        <w:t xml:space="preserve">) </w:t>
      </w:r>
      <w:r w:rsidR="00DE21F5" w:rsidRPr="001D1D88">
        <w:rPr>
          <w:color w:val="000000" w:themeColor="text1"/>
          <w:sz w:val="28"/>
          <w:szCs w:val="28"/>
          <w:lang w:val="en-GB"/>
        </w:rPr>
        <w:t>failure to</w:t>
      </w:r>
      <w:r w:rsidR="00AF1557" w:rsidRPr="001D1D88">
        <w:rPr>
          <w:color w:val="000000" w:themeColor="text1"/>
          <w:sz w:val="28"/>
          <w:szCs w:val="28"/>
          <w:lang w:val="en-GB"/>
        </w:rPr>
        <w:t xml:space="preserve"> provi</w:t>
      </w:r>
      <w:r w:rsidR="00DE21F5" w:rsidRPr="001D1D88">
        <w:rPr>
          <w:color w:val="000000" w:themeColor="text1"/>
          <w:sz w:val="28"/>
          <w:szCs w:val="28"/>
          <w:lang w:val="en-GB"/>
        </w:rPr>
        <w:t>de</w:t>
      </w:r>
      <w:r w:rsidR="00AF1557" w:rsidRPr="001D1D88">
        <w:rPr>
          <w:color w:val="000000" w:themeColor="text1"/>
          <w:sz w:val="28"/>
          <w:szCs w:val="28"/>
          <w:lang w:val="en-GB"/>
        </w:rPr>
        <w:t xml:space="preserve"> </w:t>
      </w:r>
      <w:r w:rsidR="003E61EA" w:rsidRPr="001D1D88">
        <w:rPr>
          <w:color w:val="000000" w:themeColor="text1"/>
          <w:sz w:val="28"/>
          <w:szCs w:val="28"/>
          <w:lang w:val="en-GB"/>
        </w:rPr>
        <w:t>stability and predictability</w:t>
      </w:r>
      <w:r w:rsidR="00AF1557" w:rsidRPr="001D1D88">
        <w:rPr>
          <w:color w:val="000000" w:themeColor="text1"/>
          <w:sz w:val="28"/>
          <w:szCs w:val="28"/>
          <w:lang w:val="en-GB"/>
        </w:rPr>
        <w:t xml:space="preserve"> in the regulatory framework</w:t>
      </w:r>
      <w:r w:rsidR="002170E7" w:rsidRPr="001D1D88">
        <w:rPr>
          <w:color w:val="000000" w:themeColor="text1"/>
          <w:sz w:val="28"/>
          <w:szCs w:val="28"/>
          <w:lang w:val="en-GB"/>
        </w:rPr>
        <w:t xml:space="preserve">. </w:t>
      </w:r>
      <w:r w:rsidR="00AF1557" w:rsidRPr="001D1D88">
        <w:rPr>
          <w:color w:val="000000" w:themeColor="text1"/>
          <w:sz w:val="28"/>
          <w:szCs w:val="28"/>
          <w:lang w:val="en-GB"/>
        </w:rPr>
        <w:t>T</w:t>
      </w:r>
      <w:r w:rsidR="00EC7AEA" w:rsidRPr="001D1D88">
        <w:rPr>
          <w:color w:val="000000" w:themeColor="text1"/>
          <w:sz w:val="28"/>
          <w:szCs w:val="28"/>
          <w:lang w:val="en-GB"/>
        </w:rPr>
        <w:t xml:space="preserve">ribunals </w:t>
      </w:r>
      <w:r w:rsidR="00883239" w:rsidRPr="001D1D88">
        <w:rPr>
          <w:color w:val="000000" w:themeColor="text1"/>
          <w:sz w:val="28"/>
          <w:szCs w:val="28"/>
          <w:lang w:val="en-GB"/>
        </w:rPr>
        <w:t>developed</w:t>
      </w:r>
      <w:r w:rsidR="00EC7AEA" w:rsidRPr="001D1D88">
        <w:rPr>
          <w:color w:val="000000" w:themeColor="text1"/>
          <w:sz w:val="28"/>
          <w:szCs w:val="28"/>
          <w:lang w:val="en-GB"/>
        </w:rPr>
        <w:t xml:space="preserve"> a kind of </w:t>
      </w:r>
      <w:r w:rsidR="00357A44" w:rsidRPr="001D1D88">
        <w:rPr>
          <w:color w:val="000000" w:themeColor="text1"/>
          <w:sz w:val="28"/>
          <w:szCs w:val="28"/>
          <w:lang w:val="en-GB"/>
        </w:rPr>
        <w:t>“</w:t>
      </w:r>
      <w:r w:rsidR="00EC7AEA" w:rsidRPr="001D1D88">
        <w:rPr>
          <w:color w:val="000000" w:themeColor="text1"/>
          <w:sz w:val="28"/>
          <w:szCs w:val="28"/>
          <w:lang w:val="en-GB"/>
        </w:rPr>
        <w:t>catch-all</w:t>
      </w:r>
      <w:r w:rsidR="00357A44" w:rsidRPr="001D1D88">
        <w:rPr>
          <w:color w:val="000000" w:themeColor="text1"/>
          <w:sz w:val="28"/>
          <w:szCs w:val="28"/>
          <w:lang w:val="en-GB"/>
        </w:rPr>
        <w:t>”</w:t>
      </w:r>
      <w:r w:rsidR="00EC7AEA" w:rsidRPr="001D1D88">
        <w:rPr>
          <w:color w:val="000000" w:themeColor="text1"/>
          <w:sz w:val="28"/>
          <w:szCs w:val="28"/>
          <w:lang w:val="en-GB"/>
        </w:rPr>
        <w:t xml:space="preserve"> clause that </w:t>
      </w:r>
      <w:r w:rsidR="00BB6199" w:rsidRPr="001D1D88">
        <w:rPr>
          <w:color w:val="000000" w:themeColor="text1"/>
          <w:sz w:val="28"/>
          <w:szCs w:val="28"/>
          <w:lang w:val="en-GB"/>
        </w:rPr>
        <w:t xml:space="preserve">embraces a wide range of circumstances. </w:t>
      </w:r>
      <w:r w:rsidR="00B35E9A" w:rsidRPr="001D1D88">
        <w:rPr>
          <w:color w:val="000000" w:themeColor="text1"/>
          <w:sz w:val="28"/>
          <w:szCs w:val="28"/>
          <w:lang w:val="en-GB"/>
        </w:rPr>
        <w:t xml:space="preserve">These </w:t>
      </w:r>
      <w:r w:rsidR="0031688D" w:rsidRPr="001D1D88">
        <w:rPr>
          <w:color w:val="000000" w:themeColor="text1"/>
          <w:sz w:val="28"/>
          <w:szCs w:val="28"/>
          <w:lang w:val="en-GB"/>
        </w:rPr>
        <w:t>delicts</w:t>
      </w:r>
      <w:r w:rsidR="00B35E9A" w:rsidRPr="001D1D88">
        <w:rPr>
          <w:color w:val="000000" w:themeColor="text1"/>
          <w:sz w:val="28"/>
          <w:szCs w:val="28"/>
          <w:lang w:val="en-GB"/>
        </w:rPr>
        <w:t xml:space="preserve"> are not exhaustive, </w:t>
      </w:r>
      <w:r w:rsidR="003E61EA" w:rsidRPr="001D1D88">
        <w:rPr>
          <w:color w:val="000000" w:themeColor="text1"/>
          <w:sz w:val="28"/>
          <w:szCs w:val="28"/>
          <w:lang w:val="en-GB"/>
        </w:rPr>
        <w:t xml:space="preserve">but </w:t>
      </w:r>
      <w:r w:rsidR="00B35E9A" w:rsidRPr="001D1D88">
        <w:rPr>
          <w:color w:val="000000" w:themeColor="text1"/>
          <w:sz w:val="28"/>
          <w:szCs w:val="28"/>
          <w:lang w:val="en-GB"/>
        </w:rPr>
        <w:t xml:space="preserve">rather expansive and vague. These </w:t>
      </w:r>
      <w:r w:rsidR="0031688D" w:rsidRPr="001D1D88">
        <w:rPr>
          <w:color w:val="000000" w:themeColor="text1"/>
          <w:sz w:val="28"/>
          <w:szCs w:val="28"/>
          <w:lang w:val="en-GB"/>
        </w:rPr>
        <w:t>delicts</w:t>
      </w:r>
      <w:r w:rsidR="00B35E9A" w:rsidRPr="001D1D88">
        <w:rPr>
          <w:color w:val="000000" w:themeColor="text1"/>
          <w:sz w:val="28"/>
          <w:szCs w:val="28"/>
          <w:lang w:val="en-GB"/>
        </w:rPr>
        <w:t xml:space="preserve"> are discussed below </w:t>
      </w:r>
      <w:r w:rsidR="00DE21F5" w:rsidRPr="001D1D88">
        <w:rPr>
          <w:color w:val="000000" w:themeColor="text1"/>
          <w:sz w:val="28"/>
          <w:szCs w:val="28"/>
          <w:lang w:val="en-GB"/>
        </w:rPr>
        <w:t>one</w:t>
      </w:r>
      <w:r w:rsidR="00B35E9A" w:rsidRPr="001D1D88">
        <w:rPr>
          <w:color w:val="000000" w:themeColor="text1"/>
          <w:sz w:val="28"/>
          <w:szCs w:val="28"/>
          <w:lang w:val="en-GB"/>
        </w:rPr>
        <w:t xml:space="preserve"> by </w:t>
      </w:r>
      <w:r w:rsidR="00DE21F5" w:rsidRPr="001D1D88">
        <w:rPr>
          <w:color w:val="000000" w:themeColor="text1"/>
          <w:sz w:val="28"/>
          <w:szCs w:val="28"/>
          <w:lang w:val="en-GB"/>
        </w:rPr>
        <w:t>one</w:t>
      </w:r>
      <w:r w:rsidR="00B35E9A" w:rsidRPr="001D1D88">
        <w:rPr>
          <w:color w:val="000000" w:themeColor="text1"/>
          <w:sz w:val="28"/>
          <w:szCs w:val="28"/>
          <w:lang w:val="en-GB"/>
        </w:rPr>
        <w:t xml:space="preserve">. </w:t>
      </w:r>
    </w:p>
    <w:p w14:paraId="24A2E38E" w14:textId="73E4312B" w:rsidR="002510B1" w:rsidRPr="001D1D88" w:rsidRDefault="00502172" w:rsidP="002510B1">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color w:val="000000" w:themeColor="text1"/>
          <w:sz w:val="28"/>
          <w:szCs w:val="28"/>
          <w:lang w:val="en-GB"/>
        </w:rPr>
        <w:tab/>
      </w:r>
      <w:r w:rsidRPr="001D1D88">
        <w:rPr>
          <w:color w:val="000000" w:themeColor="text1"/>
          <w:sz w:val="28"/>
          <w:szCs w:val="28"/>
          <w:lang w:val="en-GB"/>
        </w:rPr>
        <w:tab/>
      </w:r>
      <w:r w:rsidR="00A319A1" w:rsidRPr="00216A97">
        <w:rPr>
          <w:i/>
          <w:iCs/>
          <w:color w:val="000000" w:themeColor="text1"/>
          <w:sz w:val="28"/>
          <w:szCs w:val="28"/>
          <w:lang w:val="en-GB"/>
        </w:rPr>
        <w:t>Arbitrary, unreasonable, discriminatory conduct</w:t>
      </w:r>
      <w:r w:rsidR="00A319A1" w:rsidRPr="00216A97">
        <w:rPr>
          <w:rFonts w:eastAsiaTheme="minorHAnsi"/>
          <w:i/>
          <w:iCs/>
          <w:color w:val="000000" w:themeColor="text1"/>
          <w:sz w:val="28"/>
          <w:szCs w:val="28"/>
          <w:lang w:val="en-GB" w:eastAsia="en-US"/>
        </w:rPr>
        <w:t>.</w:t>
      </w:r>
      <w:r w:rsidR="00A319A1">
        <w:rPr>
          <w:rFonts w:eastAsiaTheme="minorHAnsi"/>
          <w:color w:val="000000" w:themeColor="text1"/>
          <w:sz w:val="28"/>
          <w:szCs w:val="28"/>
          <w:lang w:val="en-GB" w:eastAsia="en-US"/>
        </w:rPr>
        <w:t xml:space="preserve"> </w:t>
      </w:r>
      <w:r w:rsidR="002510B1" w:rsidRPr="001D1D88">
        <w:rPr>
          <w:rFonts w:eastAsiaTheme="minorHAnsi"/>
          <w:color w:val="000000" w:themeColor="text1"/>
          <w:sz w:val="28"/>
          <w:szCs w:val="28"/>
          <w:lang w:val="en-GB" w:eastAsia="en-US"/>
        </w:rPr>
        <w:t xml:space="preserve">The plain meaning of the FET </w:t>
      </w:r>
      <w:r w:rsidR="00897B2F" w:rsidRPr="001D1D88">
        <w:rPr>
          <w:rFonts w:eastAsiaTheme="minorHAnsi"/>
          <w:color w:val="000000" w:themeColor="text1"/>
          <w:sz w:val="28"/>
          <w:szCs w:val="28"/>
          <w:lang w:val="en-GB" w:eastAsia="en-US"/>
        </w:rPr>
        <w:t>shows</w:t>
      </w:r>
      <w:r w:rsidR="002510B1" w:rsidRPr="001D1D88">
        <w:rPr>
          <w:rFonts w:eastAsiaTheme="minorHAnsi"/>
          <w:color w:val="000000" w:themeColor="text1"/>
          <w:sz w:val="28"/>
          <w:szCs w:val="28"/>
          <w:lang w:val="en-GB" w:eastAsia="en-US"/>
        </w:rPr>
        <w:t xml:space="preserve"> that if there are arbitrary, discriminatory, or unreasonable grounds for the regulatory measure or treatment, then the FET has been violated </w:t>
      </w:r>
      <w:r w:rsidR="002510B1" w:rsidRPr="001D1D88">
        <w:rPr>
          <w:color w:val="000000" w:themeColor="text1"/>
          <w:sz w:val="28"/>
          <w:szCs w:val="28"/>
          <w:lang w:val="en-GB"/>
        </w:rPr>
        <w:t>[</w:t>
      </w:r>
      <w:r w:rsidR="002B0466" w:rsidRPr="001D1D88">
        <w:rPr>
          <w:color w:val="000000" w:themeColor="text1"/>
          <w:sz w:val="28"/>
          <w:szCs w:val="28"/>
          <w:lang w:val="en-GB"/>
        </w:rPr>
        <w:t>132, p. 316</w:t>
      </w:r>
      <w:r w:rsidR="002510B1" w:rsidRPr="001D1D88">
        <w:rPr>
          <w:color w:val="000000" w:themeColor="text1"/>
          <w:sz w:val="28"/>
          <w:szCs w:val="28"/>
          <w:lang w:val="en-GB"/>
        </w:rPr>
        <w:t>]</w:t>
      </w:r>
      <w:r w:rsidR="002510B1" w:rsidRPr="001D1D88">
        <w:rPr>
          <w:rFonts w:eastAsiaTheme="minorHAnsi"/>
          <w:color w:val="000000" w:themeColor="text1"/>
          <w:sz w:val="28"/>
          <w:szCs w:val="28"/>
          <w:lang w:val="en-GB" w:eastAsia="en-US"/>
        </w:rPr>
        <w:t xml:space="preserve">. The terms </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fairness</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 xml:space="preserve"> and </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arbitrariness</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 xml:space="preserve"> are obviously mutually exclusive concepts; similarly, the terms </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equitable</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 xml:space="preserve"> and </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discriminatory</w:t>
      </w:r>
      <w:r w:rsidR="00D3136D"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 xml:space="preserve"> </w:t>
      </w:r>
      <w:r w:rsidR="00897B2F" w:rsidRPr="001D1D88">
        <w:rPr>
          <w:rFonts w:eastAsiaTheme="minorHAnsi"/>
          <w:color w:val="000000" w:themeColor="text1"/>
          <w:sz w:val="28"/>
          <w:szCs w:val="28"/>
          <w:lang w:val="en-GB" w:eastAsia="en-US"/>
        </w:rPr>
        <w:t>have</w:t>
      </w:r>
      <w:r w:rsidR="002510B1" w:rsidRPr="001D1D88">
        <w:rPr>
          <w:rFonts w:eastAsiaTheme="minorHAnsi"/>
          <w:color w:val="000000" w:themeColor="text1"/>
          <w:sz w:val="28"/>
          <w:szCs w:val="28"/>
          <w:lang w:val="en-GB" w:eastAsia="en-US"/>
        </w:rPr>
        <w:t xml:space="preserve"> mutually exclusive meanings </w:t>
      </w:r>
      <w:r w:rsidR="002510B1" w:rsidRPr="001D1D88">
        <w:rPr>
          <w:color w:val="000000" w:themeColor="text1"/>
          <w:sz w:val="28"/>
          <w:szCs w:val="28"/>
          <w:lang w:val="en-GB"/>
        </w:rPr>
        <w:t>[</w:t>
      </w:r>
      <w:r w:rsidR="00754C66" w:rsidRPr="001D1D88">
        <w:rPr>
          <w:color w:val="000000" w:themeColor="text1"/>
          <w:sz w:val="28"/>
          <w:szCs w:val="28"/>
          <w:lang w:val="en-GB"/>
        </w:rPr>
        <w:t>22</w:t>
      </w:r>
      <w:r w:rsidR="007F7DCF">
        <w:rPr>
          <w:color w:val="000000" w:themeColor="text1"/>
          <w:sz w:val="28"/>
          <w:szCs w:val="28"/>
          <w:lang w:val="en-GB"/>
        </w:rPr>
        <w:t>3</w:t>
      </w:r>
      <w:r w:rsidR="00754C66" w:rsidRPr="001D1D88">
        <w:rPr>
          <w:color w:val="000000" w:themeColor="text1"/>
          <w:sz w:val="28"/>
          <w:szCs w:val="28"/>
          <w:lang w:val="en-GB"/>
        </w:rPr>
        <w:t>, p. 295</w:t>
      </w:r>
      <w:r w:rsidR="002510B1" w:rsidRPr="001D1D88">
        <w:rPr>
          <w:color w:val="000000" w:themeColor="text1"/>
          <w:sz w:val="28"/>
          <w:szCs w:val="28"/>
          <w:lang w:val="en-GB"/>
        </w:rPr>
        <w:t>]</w:t>
      </w:r>
      <w:r w:rsidR="002510B1" w:rsidRPr="001D1D88">
        <w:rPr>
          <w:rFonts w:eastAsiaTheme="minorHAnsi"/>
          <w:color w:val="000000" w:themeColor="text1"/>
          <w:sz w:val="28"/>
          <w:szCs w:val="28"/>
          <w:lang w:val="en-GB" w:eastAsia="en-US"/>
        </w:rPr>
        <w:t xml:space="preserve">. Historically, these standards were incorporated into the first FCNs and BITs at the same time as the FET </w:t>
      </w:r>
      <w:r w:rsidR="002510B1" w:rsidRPr="001D1D88">
        <w:rPr>
          <w:color w:val="000000" w:themeColor="text1"/>
          <w:sz w:val="28"/>
          <w:szCs w:val="28"/>
          <w:lang w:val="en-GB"/>
        </w:rPr>
        <w:t>[</w:t>
      </w:r>
      <w:r w:rsidR="00D34EFD" w:rsidRPr="001D1D88">
        <w:rPr>
          <w:color w:val="000000" w:themeColor="text1"/>
          <w:sz w:val="28"/>
          <w:szCs w:val="28"/>
          <w:lang w:val="en-GB"/>
        </w:rPr>
        <w:t>2</w:t>
      </w:r>
      <w:r w:rsidR="007F7DCF">
        <w:rPr>
          <w:color w:val="000000" w:themeColor="text1"/>
          <w:sz w:val="28"/>
          <w:szCs w:val="28"/>
          <w:lang w:val="en-GB"/>
        </w:rPr>
        <w:t>69</w:t>
      </w:r>
      <w:r w:rsidR="00D34EFD" w:rsidRPr="001D1D88">
        <w:rPr>
          <w:color w:val="000000" w:themeColor="text1"/>
          <w:sz w:val="28"/>
          <w:szCs w:val="28"/>
          <w:lang w:val="en-GB"/>
        </w:rPr>
        <w:t>, p. 818</w:t>
      </w:r>
      <w:r w:rsidR="002510B1" w:rsidRPr="001D1D88">
        <w:rPr>
          <w:color w:val="000000" w:themeColor="text1"/>
          <w:sz w:val="28"/>
          <w:szCs w:val="28"/>
          <w:lang w:val="en-GB"/>
        </w:rPr>
        <w:t>]</w:t>
      </w:r>
      <w:r w:rsidR="002510B1" w:rsidRPr="001D1D88">
        <w:rPr>
          <w:rFonts w:eastAsiaTheme="minorHAnsi"/>
          <w:color w:val="000000" w:themeColor="text1"/>
          <w:sz w:val="28"/>
          <w:szCs w:val="28"/>
          <w:lang w:val="en-GB" w:eastAsia="en-US"/>
        </w:rPr>
        <w:t>. Some earlier IIAs, including</w:t>
      </w:r>
      <w:r w:rsidR="00897B2F" w:rsidRPr="001D1D88">
        <w:rPr>
          <w:rFonts w:eastAsiaTheme="minorHAnsi"/>
          <w:color w:val="000000" w:themeColor="text1"/>
          <w:sz w:val="28"/>
          <w:szCs w:val="28"/>
          <w:lang w:val="en-GB" w:eastAsia="en-US"/>
        </w:rPr>
        <w:t xml:space="preserve"> the</w:t>
      </w:r>
      <w:r w:rsidR="002510B1" w:rsidRPr="001D1D88">
        <w:rPr>
          <w:rFonts w:eastAsiaTheme="minorHAnsi"/>
          <w:color w:val="000000" w:themeColor="text1"/>
          <w:sz w:val="28"/>
          <w:szCs w:val="28"/>
          <w:lang w:val="en-GB" w:eastAsia="en-US"/>
        </w:rPr>
        <w:t xml:space="preserve"> current ECT, include arbitrary or unreasonable measures as a separate delict beyond the FET</w:t>
      </w:r>
      <w:r w:rsidR="00D77F4A" w:rsidRPr="001D1D88">
        <w:rPr>
          <w:rFonts w:eastAsiaTheme="minorHAnsi"/>
          <w:color w:val="000000" w:themeColor="text1"/>
          <w:sz w:val="28"/>
          <w:szCs w:val="28"/>
          <w:lang w:val="en-GB" w:eastAsia="en-US"/>
        </w:rPr>
        <w:t xml:space="preserve"> [1</w:t>
      </w:r>
      <w:r w:rsidR="007F7DCF">
        <w:rPr>
          <w:rFonts w:eastAsiaTheme="minorHAnsi"/>
          <w:color w:val="000000" w:themeColor="text1"/>
          <w:sz w:val="28"/>
          <w:szCs w:val="28"/>
          <w:lang w:val="en-GB" w:eastAsia="en-US"/>
        </w:rPr>
        <w:t>8</w:t>
      </w:r>
      <w:r w:rsidR="00D77F4A" w:rsidRPr="001D1D88">
        <w:rPr>
          <w:rFonts w:eastAsiaTheme="minorHAnsi"/>
          <w:color w:val="000000" w:themeColor="text1"/>
          <w:sz w:val="28"/>
          <w:szCs w:val="28"/>
          <w:lang w:val="en-GB" w:eastAsia="en-US"/>
        </w:rPr>
        <w:t>, art</w:t>
      </w:r>
      <w:r w:rsidR="007F7DCF">
        <w:rPr>
          <w:rFonts w:eastAsiaTheme="minorHAnsi"/>
          <w:color w:val="000000" w:themeColor="text1"/>
          <w:sz w:val="28"/>
          <w:szCs w:val="28"/>
          <w:lang w:val="en-GB" w:eastAsia="en-US"/>
        </w:rPr>
        <w:t>icle</w:t>
      </w:r>
      <w:r w:rsidR="00D77F4A" w:rsidRPr="001D1D88">
        <w:rPr>
          <w:rFonts w:eastAsiaTheme="minorHAnsi"/>
          <w:color w:val="000000" w:themeColor="text1"/>
          <w:sz w:val="28"/>
          <w:szCs w:val="28"/>
          <w:lang w:val="en-GB" w:eastAsia="en-US"/>
        </w:rPr>
        <w:t xml:space="preserve"> 10 (1); </w:t>
      </w:r>
      <w:r w:rsidR="00EF3BC2" w:rsidRPr="001D1D88">
        <w:rPr>
          <w:rFonts w:eastAsiaTheme="minorHAnsi"/>
          <w:color w:val="000000" w:themeColor="text1"/>
          <w:sz w:val="28"/>
          <w:szCs w:val="28"/>
          <w:lang w:val="en-GB" w:eastAsia="en-US"/>
        </w:rPr>
        <w:t>27</w:t>
      </w:r>
      <w:r w:rsidR="007F7DCF">
        <w:rPr>
          <w:rFonts w:eastAsiaTheme="minorHAnsi"/>
          <w:color w:val="000000" w:themeColor="text1"/>
          <w:sz w:val="28"/>
          <w:szCs w:val="28"/>
          <w:lang w:val="en-GB" w:eastAsia="en-US"/>
        </w:rPr>
        <w:t>0</w:t>
      </w:r>
      <w:r w:rsidR="00EF3BC2" w:rsidRPr="001D1D88">
        <w:rPr>
          <w:rFonts w:eastAsiaTheme="minorHAnsi"/>
          <w:color w:val="000000" w:themeColor="text1"/>
          <w:sz w:val="28"/>
          <w:szCs w:val="28"/>
          <w:lang w:val="en-GB" w:eastAsia="en-US"/>
        </w:rPr>
        <w:t>, art</w:t>
      </w:r>
      <w:r w:rsidR="007F7DCF">
        <w:rPr>
          <w:rFonts w:eastAsiaTheme="minorHAnsi"/>
          <w:color w:val="000000" w:themeColor="text1"/>
          <w:sz w:val="28"/>
          <w:szCs w:val="28"/>
          <w:lang w:val="en-GB" w:eastAsia="en-US"/>
        </w:rPr>
        <w:t>icle</w:t>
      </w:r>
      <w:r w:rsidR="00EF3BC2" w:rsidRPr="001D1D88">
        <w:rPr>
          <w:rFonts w:eastAsiaTheme="minorHAnsi"/>
          <w:color w:val="000000" w:themeColor="text1"/>
          <w:sz w:val="28"/>
          <w:szCs w:val="28"/>
          <w:lang w:val="en-GB" w:eastAsia="en-US"/>
        </w:rPr>
        <w:t xml:space="preserve"> II (2) (b)</w:t>
      </w:r>
      <w:r w:rsidR="00D77F4A"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 Even in the absence of explicit provision</w:t>
      </w:r>
      <w:r w:rsidR="00B401D9" w:rsidRPr="001D1D88">
        <w:rPr>
          <w:rFonts w:eastAsiaTheme="minorHAnsi"/>
          <w:color w:val="000000" w:themeColor="text1"/>
          <w:sz w:val="28"/>
          <w:szCs w:val="28"/>
          <w:lang w:val="en-GB" w:eastAsia="en-US"/>
        </w:rPr>
        <w:t>s</w:t>
      </w:r>
      <w:r w:rsidR="002510B1" w:rsidRPr="001D1D88">
        <w:rPr>
          <w:rFonts w:eastAsiaTheme="minorHAnsi"/>
          <w:color w:val="000000" w:themeColor="text1"/>
          <w:sz w:val="28"/>
          <w:szCs w:val="28"/>
          <w:lang w:val="en-GB" w:eastAsia="en-US"/>
        </w:rPr>
        <w:t>, arbitra</w:t>
      </w:r>
      <w:r w:rsidR="00B401D9" w:rsidRPr="001D1D88">
        <w:rPr>
          <w:rFonts w:eastAsiaTheme="minorHAnsi"/>
          <w:color w:val="000000" w:themeColor="text1"/>
          <w:sz w:val="28"/>
          <w:szCs w:val="28"/>
          <w:lang w:val="en-GB" w:eastAsia="en-US"/>
        </w:rPr>
        <w:t>ry</w:t>
      </w:r>
      <w:r w:rsidR="002510B1" w:rsidRPr="001D1D88">
        <w:rPr>
          <w:rFonts w:eastAsiaTheme="minorHAnsi"/>
          <w:color w:val="000000" w:themeColor="text1"/>
          <w:sz w:val="28"/>
          <w:szCs w:val="28"/>
          <w:lang w:val="en-GB" w:eastAsia="en-US"/>
        </w:rPr>
        <w:t xml:space="preserve"> </w:t>
      </w:r>
      <w:r w:rsidR="00B401D9" w:rsidRPr="001D1D88">
        <w:rPr>
          <w:rFonts w:eastAsiaTheme="minorHAnsi"/>
          <w:color w:val="000000" w:themeColor="text1"/>
          <w:sz w:val="28"/>
          <w:szCs w:val="28"/>
          <w:lang w:val="en-GB" w:eastAsia="en-US"/>
        </w:rPr>
        <w:t>or</w:t>
      </w:r>
      <w:r w:rsidR="002510B1" w:rsidRPr="001D1D88">
        <w:rPr>
          <w:rFonts w:eastAsiaTheme="minorHAnsi"/>
          <w:color w:val="000000" w:themeColor="text1"/>
          <w:sz w:val="28"/>
          <w:szCs w:val="28"/>
          <w:lang w:val="en-GB" w:eastAsia="en-US"/>
        </w:rPr>
        <w:t xml:space="preserve"> unreasonable measures are often regarded as part of the </w:t>
      </w:r>
      <w:r w:rsidR="00B401D9" w:rsidRPr="001D1D88">
        <w:rPr>
          <w:rFonts w:eastAsiaTheme="minorHAnsi"/>
          <w:color w:val="000000" w:themeColor="text1"/>
          <w:sz w:val="28"/>
          <w:szCs w:val="28"/>
          <w:lang w:val="en-GB" w:eastAsia="en-US"/>
        </w:rPr>
        <w:t>delicts</w:t>
      </w:r>
      <w:r w:rsidR="002510B1" w:rsidRPr="001D1D88">
        <w:rPr>
          <w:rFonts w:eastAsiaTheme="minorHAnsi"/>
          <w:color w:val="000000" w:themeColor="text1"/>
          <w:sz w:val="28"/>
          <w:szCs w:val="28"/>
          <w:lang w:val="en-GB" w:eastAsia="en-US"/>
        </w:rPr>
        <w:t xml:space="preserve"> of the FET </w:t>
      </w:r>
      <w:r w:rsidR="002510B1" w:rsidRPr="001D1D88">
        <w:rPr>
          <w:color w:val="000000" w:themeColor="text1"/>
          <w:sz w:val="28"/>
          <w:szCs w:val="28"/>
          <w:lang w:val="en-GB"/>
        </w:rPr>
        <w:t>[</w:t>
      </w:r>
      <w:r w:rsidR="000563F2" w:rsidRPr="001D1D88">
        <w:rPr>
          <w:color w:val="000000" w:themeColor="text1"/>
          <w:sz w:val="28"/>
          <w:szCs w:val="28"/>
          <w:lang w:val="en-GB"/>
        </w:rPr>
        <w:t>27</w:t>
      </w:r>
      <w:r w:rsidR="007F7DCF">
        <w:rPr>
          <w:color w:val="000000" w:themeColor="text1"/>
          <w:sz w:val="28"/>
          <w:szCs w:val="28"/>
          <w:lang w:val="en-GB"/>
        </w:rPr>
        <w:t>1</w:t>
      </w:r>
      <w:r w:rsidR="000563F2" w:rsidRPr="001D1D88">
        <w:rPr>
          <w:color w:val="000000" w:themeColor="text1"/>
          <w:sz w:val="28"/>
          <w:szCs w:val="28"/>
          <w:lang w:val="en-GB"/>
        </w:rPr>
        <w:t>; 27</w:t>
      </w:r>
      <w:r w:rsidR="007F7DCF">
        <w:rPr>
          <w:color w:val="000000" w:themeColor="text1"/>
          <w:sz w:val="28"/>
          <w:szCs w:val="28"/>
          <w:lang w:val="en-GB"/>
        </w:rPr>
        <w:t>2</w:t>
      </w:r>
      <w:r w:rsidR="002510B1" w:rsidRPr="001D1D88">
        <w:rPr>
          <w:color w:val="000000" w:themeColor="text1"/>
          <w:sz w:val="28"/>
          <w:szCs w:val="28"/>
          <w:lang w:val="en-GB"/>
        </w:rPr>
        <w:t>]</w:t>
      </w:r>
      <w:r w:rsidR="002510B1" w:rsidRPr="001D1D88">
        <w:rPr>
          <w:rFonts w:eastAsiaTheme="minorHAnsi"/>
          <w:color w:val="000000" w:themeColor="text1"/>
          <w:sz w:val="28"/>
          <w:szCs w:val="28"/>
          <w:lang w:val="en-GB" w:eastAsia="en-US"/>
        </w:rPr>
        <w:t xml:space="preserve">. </w:t>
      </w:r>
      <w:r w:rsidR="002510B1" w:rsidRPr="001D1D88">
        <w:rPr>
          <w:rFonts w:eastAsiaTheme="minorHAnsi"/>
          <w:color w:val="000000" w:themeColor="text1"/>
          <w:sz w:val="28"/>
          <w:szCs w:val="28"/>
          <w:lang w:val="en-US" w:eastAsia="en-US"/>
        </w:rPr>
        <w:t xml:space="preserve">Recent </w:t>
      </w:r>
      <w:r w:rsidR="002510B1" w:rsidRPr="001D1D88">
        <w:rPr>
          <w:rFonts w:eastAsiaTheme="minorHAnsi"/>
          <w:color w:val="000000" w:themeColor="text1"/>
          <w:sz w:val="28"/>
          <w:szCs w:val="28"/>
          <w:lang w:val="en-GB" w:eastAsia="en-US"/>
        </w:rPr>
        <w:t>IIAs often contain prohibition of arbitrary or unreasonable measures as a separate delict of the FET</w:t>
      </w:r>
      <w:r w:rsidR="004F5477" w:rsidRPr="001D1D88">
        <w:rPr>
          <w:rFonts w:eastAsiaTheme="minorHAnsi"/>
          <w:color w:val="000000" w:themeColor="text1"/>
          <w:sz w:val="28"/>
          <w:szCs w:val="28"/>
          <w:lang w:val="en-GB" w:eastAsia="en-US"/>
        </w:rPr>
        <w:t xml:space="preserve"> [</w:t>
      </w:r>
      <w:r w:rsidR="00CF3D8E" w:rsidRPr="001D1D88">
        <w:rPr>
          <w:rFonts w:eastAsiaTheme="minorHAnsi"/>
          <w:color w:val="000000" w:themeColor="text1"/>
          <w:sz w:val="28"/>
          <w:szCs w:val="28"/>
          <w:lang w:val="en-GB" w:eastAsia="en-US"/>
        </w:rPr>
        <w:t>257, art</w:t>
      </w:r>
      <w:r w:rsidR="007F7DCF">
        <w:rPr>
          <w:rFonts w:eastAsiaTheme="minorHAnsi"/>
          <w:color w:val="000000" w:themeColor="text1"/>
          <w:sz w:val="28"/>
          <w:szCs w:val="28"/>
          <w:lang w:val="en-GB" w:eastAsia="en-US"/>
        </w:rPr>
        <w:t xml:space="preserve">icle </w:t>
      </w:r>
      <w:r w:rsidR="00CF3D8E" w:rsidRPr="001D1D88">
        <w:rPr>
          <w:rFonts w:eastAsiaTheme="minorHAnsi"/>
          <w:color w:val="000000" w:themeColor="text1"/>
          <w:sz w:val="28"/>
          <w:szCs w:val="28"/>
          <w:lang w:val="en-GB" w:eastAsia="en-US"/>
        </w:rPr>
        <w:t>8.10;</w:t>
      </w:r>
      <w:r w:rsidR="00CD27EB" w:rsidRPr="001D1D88">
        <w:rPr>
          <w:rFonts w:eastAsiaTheme="minorHAnsi"/>
          <w:color w:val="000000" w:themeColor="text1"/>
          <w:sz w:val="28"/>
          <w:szCs w:val="28"/>
          <w:lang w:val="en-GB" w:eastAsia="en-US"/>
        </w:rPr>
        <w:t xml:space="preserve"> 2</w:t>
      </w:r>
      <w:r w:rsidR="007F7DCF">
        <w:rPr>
          <w:rFonts w:eastAsiaTheme="minorHAnsi"/>
          <w:color w:val="000000" w:themeColor="text1"/>
          <w:sz w:val="28"/>
          <w:szCs w:val="28"/>
          <w:lang w:val="en-GB" w:eastAsia="en-US"/>
        </w:rPr>
        <w:t>17</w:t>
      </w:r>
      <w:r w:rsidR="00CD27EB" w:rsidRPr="001D1D88">
        <w:rPr>
          <w:rFonts w:eastAsiaTheme="minorHAnsi"/>
          <w:color w:val="000000" w:themeColor="text1"/>
          <w:sz w:val="28"/>
          <w:szCs w:val="28"/>
          <w:lang w:val="en-GB" w:eastAsia="en-US"/>
        </w:rPr>
        <w:t xml:space="preserve">, </w:t>
      </w:r>
      <w:r w:rsidR="007F7DCF" w:rsidRPr="001D1D88">
        <w:rPr>
          <w:rFonts w:eastAsiaTheme="minorHAnsi"/>
          <w:color w:val="000000" w:themeColor="text1"/>
          <w:sz w:val="28"/>
          <w:szCs w:val="28"/>
          <w:lang w:val="en-GB" w:eastAsia="en-US"/>
        </w:rPr>
        <w:t>art</w:t>
      </w:r>
      <w:r w:rsidR="007F7DCF">
        <w:rPr>
          <w:rFonts w:eastAsiaTheme="minorHAnsi"/>
          <w:color w:val="000000" w:themeColor="text1"/>
          <w:sz w:val="28"/>
          <w:szCs w:val="28"/>
          <w:lang w:val="en-GB" w:eastAsia="en-US"/>
        </w:rPr>
        <w:t xml:space="preserve">icle </w:t>
      </w:r>
      <w:r w:rsidR="00CD27EB" w:rsidRPr="001D1D88">
        <w:rPr>
          <w:rFonts w:eastAsiaTheme="minorHAnsi"/>
          <w:color w:val="000000" w:themeColor="text1"/>
          <w:sz w:val="28"/>
          <w:szCs w:val="28"/>
          <w:lang w:val="en-GB" w:eastAsia="en-US"/>
        </w:rPr>
        <w:t>8; 21</w:t>
      </w:r>
      <w:r w:rsidR="007F7DCF">
        <w:rPr>
          <w:rFonts w:eastAsiaTheme="minorHAnsi"/>
          <w:color w:val="000000" w:themeColor="text1"/>
          <w:sz w:val="28"/>
          <w:szCs w:val="28"/>
          <w:lang w:val="en-GB" w:eastAsia="en-US"/>
        </w:rPr>
        <w:t>6</w:t>
      </w:r>
      <w:r w:rsidR="00CD27EB" w:rsidRPr="001D1D88">
        <w:rPr>
          <w:rFonts w:eastAsiaTheme="minorHAnsi"/>
          <w:color w:val="000000" w:themeColor="text1"/>
          <w:sz w:val="28"/>
          <w:szCs w:val="28"/>
          <w:lang w:val="en-GB" w:eastAsia="en-US"/>
        </w:rPr>
        <w:t xml:space="preserve">, </w:t>
      </w:r>
      <w:r w:rsidR="007F7DCF" w:rsidRPr="001D1D88">
        <w:rPr>
          <w:rFonts w:eastAsiaTheme="minorHAnsi"/>
          <w:color w:val="000000" w:themeColor="text1"/>
          <w:sz w:val="28"/>
          <w:szCs w:val="28"/>
          <w:lang w:val="en-GB" w:eastAsia="en-US"/>
        </w:rPr>
        <w:t>art</w:t>
      </w:r>
      <w:r w:rsidR="007F7DCF">
        <w:rPr>
          <w:rFonts w:eastAsiaTheme="minorHAnsi"/>
          <w:color w:val="000000" w:themeColor="text1"/>
          <w:sz w:val="28"/>
          <w:szCs w:val="28"/>
          <w:lang w:val="en-GB" w:eastAsia="en-US"/>
        </w:rPr>
        <w:t xml:space="preserve">icle </w:t>
      </w:r>
      <w:r w:rsidR="00CD27EB" w:rsidRPr="001D1D88">
        <w:rPr>
          <w:rFonts w:eastAsiaTheme="minorHAnsi"/>
          <w:color w:val="000000" w:themeColor="text1"/>
          <w:sz w:val="28"/>
          <w:szCs w:val="28"/>
          <w:lang w:val="en-GB" w:eastAsia="en-US"/>
        </w:rPr>
        <w:t>4</w:t>
      </w:r>
      <w:r w:rsidR="004F5477" w:rsidRPr="001D1D88">
        <w:rPr>
          <w:rFonts w:eastAsiaTheme="minorHAnsi"/>
          <w:color w:val="000000" w:themeColor="text1"/>
          <w:sz w:val="28"/>
          <w:szCs w:val="28"/>
          <w:lang w:val="en-GB" w:eastAsia="en-US"/>
        </w:rPr>
        <w:t>]</w:t>
      </w:r>
      <w:r w:rsidR="002510B1" w:rsidRPr="001D1D88">
        <w:rPr>
          <w:rFonts w:eastAsiaTheme="minorHAnsi"/>
          <w:color w:val="000000" w:themeColor="text1"/>
          <w:sz w:val="28"/>
          <w:szCs w:val="28"/>
          <w:lang w:val="en-GB" w:eastAsia="en-US"/>
        </w:rPr>
        <w:t xml:space="preserve">. </w:t>
      </w:r>
    </w:p>
    <w:p w14:paraId="180090DC" w14:textId="56BDFDCB" w:rsidR="002510B1" w:rsidRPr="001D1D88" w:rsidRDefault="002510B1" w:rsidP="002510B1">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Arbitration practice generally confirms that these three standards could be a priori </w:t>
      </w:r>
      <w:r w:rsidR="00B15A31" w:rsidRPr="001D1D88">
        <w:rPr>
          <w:rFonts w:eastAsiaTheme="minorHAnsi"/>
          <w:color w:val="000000" w:themeColor="text1"/>
          <w:sz w:val="28"/>
          <w:szCs w:val="28"/>
          <w:lang w:val="en-GB" w:eastAsia="en-US"/>
        </w:rPr>
        <w:t>delicts</w:t>
      </w:r>
      <w:r w:rsidRPr="001D1D88">
        <w:rPr>
          <w:rFonts w:eastAsiaTheme="minorHAnsi"/>
          <w:color w:val="000000" w:themeColor="text1"/>
          <w:sz w:val="28"/>
          <w:szCs w:val="28"/>
          <w:lang w:val="en-GB" w:eastAsia="en-US"/>
        </w:rPr>
        <w:t xml:space="preserve"> of the FET. For instance,</w:t>
      </w:r>
      <w:r w:rsidR="00906962" w:rsidRPr="001D1D88">
        <w:rPr>
          <w:rFonts w:eastAsiaTheme="minorHAnsi"/>
          <w:color w:val="000000" w:themeColor="text1"/>
          <w:sz w:val="28"/>
          <w:szCs w:val="28"/>
          <w:lang w:val="en-GB" w:eastAsia="en-US"/>
        </w:rPr>
        <w:t xml:space="preserve"> the</w:t>
      </w:r>
      <w:r w:rsidRPr="001D1D88">
        <w:rPr>
          <w:rFonts w:eastAsiaTheme="minorHAnsi"/>
          <w:color w:val="000000" w:themeColor="text1"/>
          <w:sz w:val="28"/>
          <w:szCs w:val="28"/>
          <w:lang w:val="en-GB" w:eastAsia="en-US"/>
        </w:rPr>
        <w:t xml:space="preserve"> </w:t>
      </w:r>
      <w:r w:rsidRPr="00215672">
        <w:rPr>
          <w:rFonts w:eastAsiaTheme="minorHAnsi"/>
          <w:i/>
          <w:iCs/>
          <w:color w:val="000000" w:themeColor="text1"/>
          <w:sz w:val="28"/>
          <w:szCs w:val="28"/>
          <w:lang w:val="en-GB" w:eastAsia="en-US"/>
        </w:rPr>
        <w:t>CMS v</w:t>
      </w:r>
      <w:r w:rsidR="001643A2" w:rsidRPr="00215672">
        <w:rPr>
          <w:rFonts w:eastAsiaTheme="minorHAnsi"/>
          <w:i/>
          <w:iCs/>
          <w:color w:val="000000" w:themeColor="text1"/>
          <w:sz w:val="28"/>
          <w:szCs w:val="28"/>
          <w:lang w:val="en-GB" w:eastAsia="en-US"/>
        </w:rPr>
        <w:t>.</w:t>
      </w:r>
      <w:r w:rsidRPr="00215672">
        <w:rPr>
          <w:rFonts w:eastAsiaTheme="minorHAnsi"/>
          <w:i/>
          <w:iCs/>
          <w:color w:val="000000" w:themeColor="text1"/>
          <w:sz w:val="28"/>
          <w:szCs w:val="28"/>
          <w:lang w:val="en-GB" w:eastAsia="en-US"/>
        </w:rPr>
        <w:t xml:space="preserve"> Argentina</w:t>
      </w:r>
      <w:r w:rsidRPr="001D1D88">
        <w:rPr>
          <w:rFonts w:eastAsiaTheme="minorHAnsi"/>
          <w:color w:val="000000" w:themeColor="text1"/>
          <w:sz w:val="28"/>
          <w:szCs w:val="28"/>
          <w:lang w:val="en-GB" w:eastAsia="en-US"/>
        </w:rPr>
        <w:t xml:space="preserve"> tribunal noted that “</w:t>
      </w:r>
      <w:r w:rsidRPr="00215672">
        <w:rPr>
          <w:rFonts w:eastAsiaTheme="minorHAnsi"/>
          <w:i/>
          <w:iCs/>
          <w:color w:val="000000" w:themeColor="text1"/>
          <w:sz w:val="28"/>
          <w:szCs w:val="28"/>
          <w:lang w:val="en-GB" w:eastAsia="en-US"/>
        </w:rPr>
        <w:t>any measure that might involve arbitrariness or discrimination is in itself contrary to the fair and equitable treatment</w:t>
      </w:r>
      <w:r w:rsidRPr="001D1D88">
        <w:rPr>
          <w:rFonts w:eastAsiaTheme="minorHAnsi"/>
          <w:color w:val="000000" w:themeColor="text1"/>
          <w:sz w:val="28"/>
          <w:szCs w:val="28"/>
          <w:lang w:val="en-GB" w:eastAsia="en-US"/>
        </w:rPr>
        <w:t>”</w:t>
      </w:r>
      <w:r w:rsidRPr="001D1D88">
        <w:rPr>
          <w:color w:val="000000" w:themeColor="text1"/>
          <w:sz w:val="28"/>
          <w:szCs w:val="28"/>
          <w:lang w:val="en-GB"/>
        </w:rPr>
        <w:t xml:space="preserve"> [</w:t>
      </w:r>
      <w:r w:rsidR="00AB2F10" w:rsidRPr="001D1D88">
        <w:rPr>
          <w:color w:val="000000" w:themeColor="text1"/>
          <w:sz w:val="28"/>
          <w:szCs w:val="28"/>
          <w:lang w:val="en-GB"/>
        </w:rPr>
        <w:t>27</w:t>
      </w:r>
      <w:r w:rsidR="003A01D3">
        <w:rPr>
          <w:color w:val="000000" w:themeColor="text1"/>
          <w:sz w:val="28"/>
          <w:szCs w:val="28"/>
          <w:lang w:val="en-GB"/>
        </w:rPr>
        <w:t>4</w:t>
      </w:r>
      <w:r w:rsidR="00AB2F10" w:rsidRPr="001D1D88">
        <w:rPr>
          <w:color w:val="000000" w:themeColor="text1"/>
          <w:sz w:val="28"/>
          <w:szCs w:val="28"/>
          <w:lang w:val="en-GB"/>
        </w:rPr>
        <w:t>, para 290</w:t>
      </w:r>
      <w:r w:rsidRPr="001D1D88">
        <w:rPr>
          <w:color w:val="000000" w:themeColor="text1"/>
          <w:sz w:val="28"/>
          <w:szCs w:val="28"/>
          <w:lang w:val="en-GB"/>
        </w:rPr>
        <w:t>]</w:t>
      </w:r>
      <w:r w:rsidRPr="001D1D88">
        <w:rPr>
          <w:rFonts w:eastAsiaTheme="minorHAnsi"/>
          <w:color w:val="000000" w:themeColor="text1"/>
          <w:sz w:val="28"/>
          <w:szCs w:val="28"/>
          <w:lang w:val="en-GB" w:eastAsia="en-US"/>
        </w:rPr>
        <w:t xml:space="preserve">. </w:t>
      </w:r>
      <w:r w:rsidR="005B1EE6" w:rsidRPr="001D1D88">
        <w:rPr>
          <w:rFonts w:eastAsiaTheme="minorHAnsi"/>
          <w:color w:val="000000" w:themeColor="text1"/>
          <w:sz w:val="28"/>
          <w:szCs w:val="28"/>
          <w:lang w:val="en-GB" w:eastAsia="en-US"/>
        </w:rPr>
        <w:t xml:space="preserve">The </w:t>
      </w:r>
      <w:r w:rsidRPr="00215672">
        <w:rPr>
          <w:rFonts w:eastAsiaTheme="minorHAnsi"/>
          <w:i/>
          <w:iCs/>
          <w:color w:val="000000" w:themeColor="text1"/>
          <w:sz w:val="28"/>
          <w:szCs w:val="28"/>
          <w:lang w:val="en-GB" w:eastAsia="en-US"/>
        </w:rPr>
        <w:t>Saluka v</w:t>
      </w:r>
      <w:r w:rsidR="001643A2" w:rsidRPr="00215672">
        <w:rPr>
          <w:rFonts w:eastAsiaTheme="minorHAnsi"/>
          <w:i/>
          <w:iCs/>
          <w:color w:val="000000" w:themeColor="text1"/>
          <w:sz w:val="28"/>
          <w:szCs w:val="28"/>
          <w:lang w:val="en-GB" w:eastAsia="en-US"/>
        </w:rPr>
        <w:t>.</w:t>
      </w:r>
      <w:r w:rsidRPr="00215672">
        <w:rPr>
          <w:rFonts w:eastAsiaTheme="minorHAnsi"/>
          <w:i/>
          <w:iCs/>
          <w:color w:val="000000" w:themeColor="text1"/>
          <w:sz w:val="28"/>
          <w:szCs w:val="28"/>
          <w:lang w:val="en-GB" w:eastAsia="en-US"/>
        </w:rPr>
        <w:t xml:space="preserve"> the Czech Republic</w:t>
      </w:r>
      <w:r w:rsidRPr="001D1D88">
        <w:rPr>
          <w:rFonts w:eastAsiaTheme="minorHAnsi"/>
          <w:color w:val="000000" w:themeColor="text1"/>
          <w:sz w:val="28"/>
          <w:szCs w:val="28"/>
          <w:lang w:val="en-GB" w:eastAsia="en-US"/>
        </w:rPr>
        <w:t xml:space="preserve"> </w:t>
      </w:r>
      <w:r w:rsidR="005B1EE6" w:rsidRPr="001D1D88">
        <w:rPr>
          <w:rFonts w:eastAsiaTheme="minorHAnsi"/>
          <w:color w:val="000000" w:themeColor="text1"/>
          <w:sz w:val="28"/>
          <w:szCs w:val="28"/>
          <w:lang w:val="en-GB" w:eastAsia="en-US"/>
        </w:rPr>
        <w:t xml:space="preserve">tribunal </w:t>
      </w:r>
      <w:r w:rsidRPr="001D1D88">
        <w:rPr>
          <w:rFonts w:eastAsiaTheme="minorHAnsi"/>
          <w:color w:val="000000" w:themeColor="text1"/>
          <w:sz w:val="28"/>
          <w:szCs w:val="28"/>
          <w:lang w:val="en-GB" w:eastAsia="en-US"/>
        </w:rPr>
        <w:t>overruled to distinguish between the FET and reasonableness and held that “</w:t>
      </w:r>
      <w:r w:rsidRPr="00215672">
        <w:rPr>
          <w:rFonts w:eastAsiaTheme="minorHAnsi"/>
          <w:i/>
          <w:iCs/>
          <w:color w:val="000000" w:themeColor="text1"/>
          <w:sz w:val="28"/>
          <w:szCs w:val="28"/>
          <w:lang w:val="en-GB" w:eastAsia="en-US"/>
        </w:rPr>
        <w:t>t</w:t>
      </w:r>
      <w:r w:rsidRPr="00215672">
        <w:rPr>
          <w:rFonts w:eastAsiaTheme="minorHAnsi"/>
          <w:i/>
          <w:iCs/>
          <w:color w:val="000000" w:themeColor="text1"/>
          <w:sz w:val="28"/>
          <w:szCs w:val="28"/>
          <w:lang w:val="en-US" w:eastAsia="en-US"/>
        </w:rPr>
        <w:t xml:space="preserve">he standard of </w:t>
      </w:r>
      <w:r w:rsidRPr="00215672">
        <w:rPr>
          <w:rFonts w:eastAsiaTheme="minorHAnsi"/>
          <w:i/>
          <w:iCs/>
          <w:color w:val="000000" w:themeColor="text1"/>
          <w:sz w:val="28"/>
          <w:szCs w:val="28"/>
          <w:lang w:val="en-US" w:eastAsia="en-US"/>
        </w:rPr>
        <w:lastRenderedPageBreak/>
        <w:t>‘reasonableness’ has no different meaning in this context than in</w:t>
      </w:r>
      <w:r w:rsidRPr="00215672">
        <w:rPr>
          <w:rFonts w:eastAsiaTheme="minorHAnsi"/>
          <w:i/>
          <w:iCs/>
          <w:color w:val="000000" w:themeColor="text1"/>
          <w:sz w:val="28"/>
          <w:szCs w:val="28"/>
          <w:lang w:val="en-GB" w:eastAsia="en-US"/>
        </w:rPr>
        <w:t xml:space="preserve"> </w:t>
      </w:r>
      <w:r w:rsidRPr="00215672">
        <w:rPr>
          <w:rFonts w:eastAsiaTheme="minorHAnsi"/>
          <w:i/>
          <w:iCs/>
          <w:color w:val="000000" w:themeColor="text1"/>
          <w:sz w:val="28"/>
          <w:szCs w:val="28"/>
          <w:lang w:val="en-US" w:eastAsia="en-US"/>
        </w:rPr>
        <w:t>the context of the ‘fair and equitable treatment’ standard with which it is</w:t>
      </w:r>
      <w:r w:rsidRPr="00215672">
        <w:rPr>
          <w:rFonts w:eastAsiaTheme="minorHAnsi"/>
          <w:i/>
          <w:iCs/>
          <w:color w:val="000000" w:themeColor="text1"/>
          <w:sz w:val="28"/>
          <w:szCs w:val="28"/>
          <w:lang w:val="en-GB" w:eastAsia="en-US"/>
        </w:rPr>
        <w:t xml:space="preserve"> </w:t>
      </w:r>
      <w:r w:rsidRPr="00215672">
        <w:rPr>
          <w:rFonts w:eastAsiaTheme="minorHAnsi"/>
          <w:i/>
          <w:iCs/>
          <w:color w:val="000000" w:themeColor="text1"/>
          <w:sz w:val="28"/>
          <w:szCs w:val="28"/>
          <w:lang w:val="en-US" w:eastAsia="en-US"/>
        </w:rPr>
        <w:t>associated, and the same is true with regard to the standard of ‘non</w:t>
      </w:r>
      <w:r w:rsidRPr="00215672">
        <w:rPr>
          <w:rFonts w:eastAsiaTheme="minorHAnsi"/>
          <w:i/>
          <w:iCs/>
          <w:color w:val="000000" w:themeColor="text1"/>
          <w:sz w:val="28"/>
          <w:szCs w:val="28"/>
          <w:lang w:val="en-GB" w:eastAsia="en-US"/>
        </w:rPr>
        <w:t>-</w:t>
      </w:r>
      <w:r w:rsidRPr="00215672">
        <w:rPr>
          <w:rFonts w:eastAsiaTheme="minorHAnsi"/>
          <w:i/>
          <w:iCs/>
          <w:color w:val="000000" w:themeColor="text1"/>
          <w:sz w:val="28"/>
          <w:szCs w:val="28"/>
          <w:lang w:val="en-US" w:eastAsia="en-US"/>
        </w:rPr>
        <w:t>discrimination’</w:t>
      </w:r>
      <w:r w:rsidRPr="001D1D88">
        <w:rPr>
          <w:rFonts w:eastAsiaTheme="minorHAnsi"/>
          <w:color w:val="000000" w:themeColor="text1"/>
          <w:sz w:val="28"/>
          <w:szCs w:val="28"/>
          <w:lang w:val="en-US" w:eastAsia="en-US"/>
        </w:rPr>
        <w:t>”</w:t>
      </w:r>
      <w:r w:rsidRPr="001D1D88">
        <w:rPr>
          <w:color w:val="000000" w:themeColor="text1"/>
          <w:sz w:val="28"/>
          <w:szCs w:val="28"/>
          <w:lang w:val="en-GB"/>
        </w:rPr>
        <w:t xml:space="preserve"> [</w:t>
      </w:r>
      <w:r w:rsidR="00C47D6F" w:rsidRPr="001D1D88">
        <w:rPr>
          <w:color w:val="000000" w:themeColor="text1"/>
          <w:sz w:val="28"/>
          <w:szCs w:val="28"/>
          <w:lang w:val="en-GB"/>
        </w:rPr>
        <w:t>259, para 460</w:t>
      </w:r>
      <w:r w:rsidRPr="001D1D88">
        <w:rPr>
          <w:color w:val="000000" w:themeColor="text1"/>
          <w:sz w:val="28"/>
          <w:szCs w:val="28"/>
          <w:lang w:val="en-GB"/>
        </w:rPr>
        <w:t>]</w:t>
      </w:r>
      <w:r w:rsidRPr="001D1D88">
        <w:rPr>
          <w:rFonts w:eastAsiaTheme="minorHAnsi"/>
          <w:color w:val="000000" w:themeColor="text1"/>
          <w:sz w:val="28"/>
          <w:szCs w:val="28"/>
          <w:lang w:val="en-US" w:eastAsia="en-US"/>
        </w:rPr>
        <w:t>.</w:t>
      </w:r>
      <w:r w:rsidRPr="001D1D88">
        <w:rPr>
          <w:rFonts w:eastAsiaTheme="minorHAnsi"/>
          <w:color w:val="000000" w:themeColor="text1"/>
          <w:sz w:val="28"/>
          <w:szCs w:val="28"/>
          <w:lang w:val="en-GB" w:eastAsia="en-US"/>
        </w:rPr>
        <w:t xml:space="preserve"> While</w:t>
      </w:r>
      <w:r w:rsidR="009A46CB" w:rsidRPr="001D1D88">
        <w:rPr>
          <w:rFonts w:eastAsiaTheme="minorHAnsi"/>
          <w:color w:val="000000" w:themeColor="text1"/>
          <w:sz w:val="28"/>
          <w:szCs w:val="28"/>
          <w:lang w:val="en-GB" w:eastAsia="en-US"/>
        </w:rPr>
        <w:t xml:space="preserve"> </w:t>
      </w:r>
      <w:r w:rsidR="009A46CB" w:rsidRPr="00215672">
        <w:rPr>
          <w:rFonts w:eastAsiaTheme="minorHAnsi"/>
          <w:i/>
          <w:iCs/>
          <w:color w:val="000000" w:themeColor="text1"/>
          <w:sz w:val="28"/>
          <w:szCs w:val="28"/>
          <w:lang w:val="en-GB" w:eastAsia="en-US"/>
        </w:rPr>
        <w:t>the</w:t>
      </w:r>
      <w:r w:rsidRPr="00215672">
        <w:rPr>
          <w:rFonts w:eastAsiaTheme="minorHAnsi"/>
          <w:i/>
          <w:iCs/>
          <w:color w:val="000000" w:themeColor="text1"/>
          <w:sz w:val="28"/>
          <w:szCs w:val="28"/>
          <w:lang w:val="en-GB" w:eastAsia="en-US"/>
        </w:rPr>
        <w:t xml:space="preserve"> Alpha Projektholding v</w:t>
      </w:r>
      <w:r w:rsidR="001643A2" w:rsidRPr="00215672">
        <w:rPr>
          <w:rFonts w:eastAsiaTheme="minorHAnsi"/>
          <w:i/>
          <w:iCs/>
          <w:color w:val="000000" w:themeColor="text1"/>
          <w:sz w:val="28"/>
          <w:szCs w:val="28"/>
          <w:lang w:val="en-GB" w:eastAsia="en-US"/>
        </w:rPr>
        <w:t>.</w:t>
      </w:r>
      <w:r w:rsidRPr="00215672">
        <w:rPr>
          <w:rFonts w:eastAsiaTheme="minorHAnsi"/>
          <w:i/>
          <w:iCs/>
          <w:color w:val="000000" w:themeColor="text1"/>
          <w:sz w:val="28"/>
          <w:szCs w:val="28"/>
          <w:lang w:val="en-GB" w:eastAsia="en-US"/>
        </w:rPr>
        <w:t xml:space="preserve"> Ukraine</w:t>
      </w:r>
      <w:r w:rsidRPr="001D1D88">
        <w:rPr>
          <w:rFonts w:eastAsiaTheme="minorHAnsi"/>
          <w:color w:val="000000" w:themeColor="text1"/>
          <w:sz w:val="28"/>
          <w:szCs w:val="28"/>
          <w:lang w:val="en-GB" w:eastAsia="en-US"/>
        </w:rPr>
        <w:t xml:space="preserve"> tribunal held that “</w:t>
      </w:r>
      <w:r w:rsidRPr="00215672">
        <w:rPr>
          <w:rFonts w:eastAsiaTheme="minorHAnsi"/>
          <w:i/>
          <w:iCs/>
          <w:color w:val="000000" w:themeColor="text1"/>
          <w:sz w:val="28"/>
          <w:szCs w:val="28"/>
          <w:lang w:val="en-GB" w:eastAsia="en-US"/>
        </w:rPr>
        <w:t>in certain cases, discriminatory treatment may give rise to a violation of fair and equitable treatment, in most cases discriminatory government measures are more properly judged against the requirements of national treatment and most-favored nation treatment</w:t>
      </w:r>
      <w:r w:rsidRPr="001D1D88">
        <w:rPr>
          <w:rFonts w:eastAsiaTheme="minorHAnsi"/>
          <w:color w:val="000000" w:themeColor="text1"/>
          <w:sz w:val="28"/>
          <w:szCs w:val="28"/>
          <w:lang w:val="en-GB" w:eastAsia="en-US"/>
        </w:rPr>
        <w:t>”</w:t>
      </w:r>
      <w:r w:rsidRPr="001D1D88">
        <w:rPr>
          <w:color w:val="000000" w:themeColor="text1"/>
          <w:sz w:val="28"/>
          <w:szCs w:val="28"/>
          <w:lang w:val="en-GB"/>
        </w:rPr>
        <w:t xml:space="preserve"> [</w:t>
      </w:r>
      <w:r w:rsidR="00503BE0" w:rsidRPr="001D1D88">
        <w:rPr>
          <w:color w:val="000000" w:themeColor="text1"/>
          <w:sz w:val="28"/>
          <w:szCs w:val="28"/>
          <w:lang w:val="en-GB"/>
        </w:rPr>
        <w:t>27</w:t>
      </w:r>
      <w:r w:rsidR="003A01D3">
        <w:rPr>
          <w:color w:val="000000" w:themeColor="text1"/>
          <w:sz w:val="28"/>
          <w:szCs w:val="28"/>
          <w:lang w:val="en-GB"/>
        </w:rPr>
        <w:t>4</w:t>
      </w:r>
      <w:r w:rsidR="00503BE0" w:rsidRPr="001D1D88">
        <w:rPr>
          <w:color w:val="000000" w:themeColor="text1"/>
          <w:sz w:val="28"/>
          <w:szCs w:val="28"/>
          <w:lang w:val="en-GB"/>
        </w:rPr>
        <w:t>, para 419</w:t>
      </w:r>
      <w:r w:rsidRPr="001D1D88">
        <w:rPr>
          <w:color w:val="000000" w:themeColor="text1"/>
          <w:sz w:val="28"/>
          <w:szCs w:val="28"/>
          <w:lang w:val="en-GB"/>
        </w:rPr>
        <w:t>]</w:t>
      </w:r>
      <w:r w:rsidRPr="001D1D88">
        <w:rPr>
          <w:rFonts w:eastAsiaTheme="minorHAnsi"/>
          <w:color w:val="000000" w:themeColor="text1"/>
          <w:sz w:val="28"/>
          <w:szCs w:val="28"/>
          <w:lang w:val="en-GB" w:eastAsia="en-US"/>
        </w:rPr>
        <w:t>. Therefore, it is difficult to ignore the similarities between “arbitrary, discriminatory and unreasonable measures” and FET</w:t>
      </w:r>
      <w:r w:rsidR="00FD7BE4" w:rsidRPr="001D1D88">
        <w:rPr>
          <w:rFonts w:eastAsiaTheme="minorHAnsi"/>
          <w:color w:val="000000" w:themeColor="text1"/>
          <w:sz w:val="28"/>
          <w:szCs w:val="28"/>
          <w:lang w:val="en-GB" w:eastAsia="en-US"/>
        </w:rPr>
        <w:t xml:space="preserve"> [</w:t>
      </w:r>
      <w:r w:rsidR="00503BE0" w:rsidRPr="001D1D88">
        <w:rPr>
          <w:rFonts w:eastAsiaTheme="minorHAnsi"/>
          <w:color w:val="000000" w:themeColor="text1"/>
          <w:sz w:val="28"/>
          <w:szCs w:val="28"/>
          <w:lang w:val="en-GB" w:eastAsia="en-US"/>
        </w:rPr>
        <w:t>132</w:t>
      </w:r>
      <w:r w:rsidR="0062284E" w:rsidRPr="001D1D88">
        <w:rPr>
          <w:rStyle w:val="a7"/>
          <w:rFonts w:eastAsiaTheme="minorHAnsi"/>
          <w:color w:val="000000" w:themeColor="text1"/>
          <w:sz w:val="28"/>
          <w:szCs w:val="28"/>
          <w:lang w:val="en-GB" w:eastAsia="en-US"/>
        </w:rPr>
        <w:footnoteReference w:id="22"/>
      </w:r>
      <w:r w:rsidR="00503BE0" w:rsidRPr="001D1D88">
        <w:rPr>
          <w:rFonts w:eastAsiaTheme="minorHAnsi"/>
          <w:color w:val="000000" w:themeColor="text1"/>
          <w:sz w:val="28"/>
          <w:szCs w:val="28"/>
          <w:lang w:val="en-GB" w:eastAsia="en-US"/>
        </w:rPr>
        <w:t>, p. 293</w:t>
      </w:r>
      <w:r w:rsidR="00FD7BE4" w:rsidRPr="001D1D88">
        <w:rPr>
          <w:rFonts w:eastAsiaTheme="minorHAnsi"/>
          <w:color w:val="000000" w:themeColor="text1"/>
          <w:sz w:val="28"/>
          <w:szCs w:val="28"/>
          <w:lang w:val="en-GB" w:eastAsia="en-US"/>
        </w:rPr>
        <w:t>]</w:t>
      </w:r>
      <w:r w:rsidRPr="001D1D88">
        <w:rPr>
          <w:rFonts w:eastAsiaTheme="minorHAnsi"/>
          <w:color w:val="000000" w:themeColor="text1"/>
          <w:sz w:val="28"/>
          <w:szCs w:val="28"/>
          <w:lang w:val="en-GB" w:eastAsia="en-US"/>
        </w:rPr>
        <w:t xml:space="preserve">. </w:t>
      </w:r>
    </w:p>
    <w:p w14:paraId="09AF7B56" w14:textId="01025F29" w:rsidR="002510B1" w:rsidRPr="001D1D88" w:rsidRDefault="002510B1" w:rsidP="002510B1">
      <w:pPr>
        <w:tabs>
          <w:tab w:val="left" w:pos="142"/>
          <w:tab w:val="left" w:pos="567"/>
          <w:tab w:val="left" w:pos="1459"/>
        </w:tabs>
        <w:jc w:val="both"/>
        <w:rPr>
          <w:color w:val="000000" w:themeColor="text1"/>
          <w:sz w:val="28"/>
          <w:szCs w:val="28"/>
          <w:lang w:val="en-GB"/>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Yet the meaning of these broad concepts has been mainly developed by arbitral tribunals and </w:t>
      </w:r>
      <w:r w:rsidR="009D6614"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 xml:space="preserve">terms </w:t>
      </w:r>
      <w:r w:rsidRPr="001D1D88">
        <w:rPr>
          <w:rFonts w:eastAsiaTheme="minorHAnsi"/>
          <w:color w:val="000000" w:themeColor="text1"/>
          <w:sz w:val="28"/>
          <w:szCs w:val="28"/>
          <w:lang w:val="en-US" w:eastAsia="en-US"/>
        </w:rPr>
        <w:t>are “</w:t>
      </w:r>
      <w:r w:rsidRPr="00215672">
        <w:rPr>
          <w:rFonts w:eastAsiaTheme="minorHAnsi"/>
          <w:i/>
          <w:iCs/>
          <w:color w:val="000000" w:themeColor="text1"/>
          <w:sz w:val="28"/>
          <w:szCs w:val="28"/>
          <w:lang w:val="en-US" w:eastAsia="en-US"/>
        </w:rPr>
        <w:t>inherently malleable, and therefore susceptible of being appropriated as mere ciphers for subjective and idiosyncratic arbitral decision-making</w:t>
      </w:r>
      <w:r w:rsidRPr="001D1D88">
        <w:rPr>
          <w:rFonts w:eastAsiaTheme="minorHAnsi"/>
          <w:color w:val="000000" w:themeColor="text1"/>
          <w:sz w:val="28"/>
          <w:szCs w:val="28"/>
          <w:lang w:val="en-US" w:eastAsia="en-US"/>
        </w:rPr>
        <w:t>”</w:t>
      </w:r>
      <w:r w:rsidRPr="001D1D88">
        <w:rPr>
          <w:color w:val="000000" w:themeColor="text1"/>
          <w:sz w:val="28"/>
          <w:szCs w:val="28"/>
          <w:lang w:val="en-GB"/>
        </w:rPr>
        <w:t xml:space="preserve"> [</w:t>
      </w:r>
      <w:r w:rsidR="00227645" w:rsidRPr="001D1D88">
        <w:rPr>
          <w:color w:val="000000" w:themeColor="text1"/>
          <w:sz w:val="28"/>
          <w:szCs w:val="28"/>
          <w:lang w:val="en-GB"/>
        </w:rPr>
        <w:t>22</w:t>
      </w:r>
      <w:r w:rsidR="003A01D3">
        <w:rPr>
          <w:color w:val="000000" w:themeColor="text1"/>
          <w:sz w:val="28"/>
          <w:szCs w:val="28"/>
          <w:lang w:val="en-GB"/>
        </w:rPr>
        <w:t>3</w:t>
      </w:r>
      <w:r w:rsidR="00227645" w:rsidRPr="001D1D88">
        <w:rPr>
          <w:color w:val="000000" w:themeColor="text1"/>
          <w:sz w:val="28"/>
          <w:szCs w:val="28"/>
          <w:lang w:val="en-GB"/>
        </w:rPr>
        <w:t>, p. 294</w:t>
      </w:r>
      <w:r w:rsidRPr="001D1D88">
        <w:rPr>
          <w:color w:val="000000" w:themeColor="text1"/>
          <w:sz w:val="28"/>
          <w:szCs w:val="28"/>
          <w:lang w:val="en-GB"/>
        </w:rPr>
        <w:t>]</w:t>
      </w:r>
      <w:r w:rsidRPr="001D1D88">
        <w:rPr>
          <w:rFonts w:eastAsiaTheme="minorHAnsi"/>
          <w:color w:val="000000" w:themeColor="text1"/>
          <w:sz w:val="28"/>
          <w:szCs w:val="28"/>
          <w:lang w:val="en-US" w:eastAsia="en-US"/>
        </w:rPr>
        <w:t>.</w:t>
      </w:r>
    </w:p>
    <w:p w14:paraId="585B3720" w14:textId="4EA18158" w:rsidR="00E30F3B" w:rsidRPr="001D1D88" w:rsidRDefault="002510B1" w:rsidP="00342CA2">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CD0F68" w:rsidRPr="001D1D88">
        <w:rPr>
          <w:color w:val="000000" w:themeColor="text1"/>
          <w:sz w:val="28"/>
          <w:szCs w:val="28"/>
          <w:lang w:val="en-GB"/>
        </w:rPr>
        <w:t>Since</w:t>
      </w:r>
      <w:r w:rsidR="001A18BB" w:rsidRPr="001D1D88">
        <w:rPr>
          <w:color w:val="000000" w:themeColor="text1"/>
          <w:sz w:val="28"/>
          <w:szCs w:val="28"/>
          <w:lang w:val="en-GB"/>
        </w:rPr>
        <w:t xml:space="preserve"> </w:t>
      </w:r>
      <w:r w:rsidR="00CD0F68" w:rsidRPr="001D1D88">
        <w:rPr>
          <w:color w:val="000000" w:themeColor="text1"/>
          <w:sz w:val="28"/>
          <w:szCs w:val="28"/>
          <w:lang w:val="en-GB"/>
        </w:rPr>
        <w:t>the definition of arbitrary</w:t>
      </w:r>
      <w:r w:rsidR="00232846" w:rsidRPr="001D1D88">
        <w:rPr>
          <w:color w:val="000000" w:themeColor="text1"/>
          <w:sz w:val="28"/>
          <w:szCs w:val="28"/>
          <w:lang w:val="en-GB"/>
        </w:rPr>
        <w:t xml:space="preserve">, </w:t>
      </w:r>
      <w:r w:rsidR="00CD0F68" w:rsidRPr="001D1D88">
        <w:rPr>
          <w:color w:val="000000" w:themeColor="text1"/>
          <w:sz w:val="28"/>
          <w:szCs w:val="28"/>
          <w:lang w:val="en-GB"/>
        </w:rPr>
        <w:t>discriminatory</w:t>
      </w:r>
      <w:r w:rsidR="00232846" w:rsidRPr="001D1D88">
        <w:rPr>
          <w:color w:val="000000" w:themeColor="text1"/>
          <w:sz w:val="28"/>
          <w:szCs w:val="28"/>
          <w:lang w:val="en-GB"/>
        </w:rPr>
        <w:t>,</w:t>
      </w:r>
      <w:r w:rsidR="00CD0F68" w:rsidRPr="001D1D88">
        <w:rPr>
          <w:color w:val="000000" w:themeColor="text1"/>
          <w:sz w:val="28"/>
          <w:szCs w:val="28"/>
          <w:lang w:val="en-GB"/>
        </w:rPr>
        <w:t xml:space="preserve"> </w:t>
      </w:r>
      <w:r w:rsidR="00232846" w:rsidRPr="001D1D88">
        <w:rPr>
          <w:color w:val="000000" w:themeColor="text1"/>
          <w:sz w:val="28"/>
          <w:szCs w:val="28"/>
          <w:lang w:val="en-GB"/>
        </w:rPr>
        <w:t xml:space="preserve">and unreasonable </w:t>
      </w:r>
      <w:r w:rsidR="00CD0F68" w:rsidRPr="001D1D88">
        <w:rPr>
          <w:color w:val="000000" w:themeColor="text1"/>
          <w:sz w:val="28"/>
          <w:szCs w:val="28"/>
          <w:lang w:val="en-GB"/>
        </w:rPr>
        <w:t xml:space="preserve">treatment is missing in the text of IIAs, tribunals </w:t>
      </w:r>
      <w:r w:rsidR="00232846" w:rsidRPr="001D1D88">
        <w:rPr>
          <w:color w:val="000000" w:themeColor="text1"/>
          <w:sz w:val="28"/>
          <w:szCs w:val="28"/>
          <w:lang w:val="en-GB"/>
        </w:rPr>
        <w:t>usually find</w:t>
      </w:r>
      <w:r w:rsidR="00CD0F68" w:rsidRPr="001D1D88">
        <w:rPr>
          <w:color w:val="000000" w:themeColor="text1"/>
          <w:sz w:val="28"/>
          <w:szCs w:val="28"/>
          <w:lang w:val="en-GB"/>
        </w:rPr>
        <w:t xml:space="preserve"> difficulty</w:t>
      </w:r>
      <w:r w:rsidR="00A12EB3" w:rsidRPr="001D1D88">
        <w:rPr>
          <w:color w:val="000000" w:themeColor="text1"/>
          <w:sz w:val="28"/>
          <w:szCs w:val="28"/>
          <w:lang w:val="en-GB"/>
        </w:rPr>
        <w:t xml:space="preserve"> in </w:t>
      </w:r>
      <w:r w:rsidR="00E51DAE" w:rsidRPr="001D1D88">
        <w:rPr>
          <w:color w:val="000000" w:themeColor="text1"/>
          <w:sz w:val="28"/>
          <w:szCs w:val="28"/>
          <w:lang w:val="en-GB"/>
        </w:rPr>
        <w:t>interpreting these terms</w:t>
      </w:r>
      <w:r w:rsidR="00CD0F68" w:rsidRPr="001D1D88">
        <w:rPr>
          <w:color w:val="000000" w:themeColor="text1"/>
          <w:sz w:val="28"/>
          <w:szCs w:val="28"/>
          <w:lang w:val="en-GB"/>
        </w:rPr>
        <w:t>.</w:t>
      </w:r>
      <w:r w:rsidR="00A12EB3" w:rsidRPr="001D1D88">
        <w:rPr>
          <w:color w:val="000000" w:themeColor="text1"/>
          <w:sz w:val="28"/>
          <w:szCs w:val="28"/>
          <w:lang w:val="en-GB"/>
        </w:rPr>
        <w:t xml:space="preserve"> I</w:t>
      </w:r>
      <w:r w:rsidR="00232846" w:rsidRPr="001D1D88">
        <w:rPr>
          <w:color w:val="000000" w:themeColor="text1"/>
          <w:sz w:val="28"/>
          <w:szCs w:val="28"/>
          <w:lang w:val="en-GB"/>
        </w:rPr>
        <w:t xml:space="preserve">n several cases, </w:t>
      </w:r>
      <w:r w:rsidR="00DE4F34" w:rsidRPr="001D1D88">
        <w:rPr>
          <w:color w:val="000000" w:themeColor="text1"/>
          <w:sz w:val="28"/>
          <w:szCs w:val="28"/>
          <w:lang w:val="en-GB"/>
        </w:rPr>
        <w:t xml:space="preserve">the </w:t>
      </w:r>
      <w:r w:rsidR="00232846" w:rsidRPr="001D1D88">
        <w:rPr>
          <w:color w:val="000000" w:themeColor="text1"/>
          <w:sz w:val="28"/>
          <w:szCs w:val="28"/>
          <w:lang w:val="en-GB"/>
        </w:rPr>
        <w:t xml:space="preserve">ELSI (ICJ) </w:t>
      </w:r>
      <w:r w:rsidR="006304BF" w:rsidRPr="001D1D88">
        <w:rPr>
          <w:color w:val="000000" w:themeColor="text1"/>
          <w:sz w:val="28"/>
          <w:szCs w:val="28"/>
          <w:lang w:val="en-GB"/>
        </w:rPr>
        <w:t>judgment</w:t>
      </w:r>
      <w:r w:rsidR="00232846" w:rsidRPr="001D1D88">
        <w:rPr>
          <w:color w:val="000000" w:themeColor="text1"/>
          <w:sz w:val="28"/>
          <w:szCs w:val="28"/>
          <w:lang w:val="en-GB"/>
        </w:rPr>
        <w:t xml:space="preserve"> was</w:t>
      </w:r>
      <w:r w:rsidR="00D01104" w:rsidRPr="001D1D88">
        <w:rPr>
          <w:color w:val="000000" w:themeColor="text1"/>
          <w:sz w:val="28"/>
          <w:szCs w:val="28"/>
          <w:lang w:val="en-GB"/>
        </w:rPr>
        <w:t xml:space="preserve"> taken as</w:t>
      </w:r>
      <w:r w:rsidR="00232846" w:rsidRPr="001D1D88">
        <w:rPr>
          <w:color w:val="000000" w:themeColor="text1"/>
          <w:sz w:val="28"/>
          <w:szCs w:val="28"/>
          <w:lang w:val="en-GB"/>
        </w:rPr>
        <w:t xml:space="preserve"> </w:t>
      </w:r>
      <w:r w:rsidR="00D01104" w:rsidRPr="001D1D88">
        <w:rPr>
          <w:color w:val="000000" w:themeColor="text1"/>
          <w:sz w:val="28"/>
          <w:szCs w:val="28"/>
          <w:lang w:val="en-GB"/>
        </w:rPr>
        <w:t>the</w:t>
      </w:r>
      <w:r w:rsidR="00232846" w:rsidRPr="001D1D88">
        <w:rPr>
          <w:color w:val="000000" w:themeColor="text1"/>
          <w:sz w:val="28"/>
          <w:szCs w:val="28"/>
          <w:lang w:val="en-GB"/>
        </w:rPr>
        <w:t xml:space="preserve"> point of departure</w:t>
      </w:r>
      <w:r w:rsidR="00883DC8" w:rsidRPr="001D1D88">
        <w:rPr>
          <w:color w:val="000000" w:themeColor="text1"/>
          <w:sz w:val="28"/>
          <w:szCs w:val="28"/>
          <w:lang w:val="en-GB"/>
        </w:rPr>
        <w:t xml:space="preserve"> [</w:t>
      </w:r>
      <w:r w:rsidR="00BA04A8" w:rsidRPr="001D1D88">
        <w:rPr>
          <w:color w:val="000000" w:themeColor="text1"/>
          <w:sz w:val="28"/>
          <w:szCs w:val="28"/>
          <w:lang w:val="en-GB"/>
        </w:rPr>
        <w:t>27</w:t>
      </w:r>
      <w:r w:rsidR="003A01D3">
        <w:rPr>
          <w:color w:val="000000" w:themeColor="text1"/>
          <w:sz w:val="28"/>
          <w:szCs w:val="28"/>
          <w:lang w:val="en-GB"/>
        </w:rPr>
        <w:t>5</w:t>
      </w:r>
      <w:r w:rsidR="00BA04A8" w:rsidRPr="001D1D88">
        <w:rPr>
          <w:color w:val="000000" w:themeColor="text1"/>
          <w:sz w:val="28"/>
          <w:szCs w:val="28"/>
          <w:lang w:val="en-GB"/>
        </w:rPr>
        <w:t>, para 131; 27</w:t>
      </w:r>
      <w:r w:rsidR="003A01D3">
        <w:rPr>
          <w:color w:val="000000" w:themeColor="text1"/>
          <w:sz w:val="28"/>
          <w:szCs w:val="28"/>
          <w:lang w:val="en-GB"/>
        </w:rPr>
        <w:t>6</w:t>
      </w:r>
      <w:r w:rsidR="00BA04A8" w:rsidRPr="001D1D88">
        <w:rPr>
          <w:color w:val="000000" w:themeColor="text1"/>
          <w:sz w:val="28"/>
          <w:szCs w:val="28"/>
          <w:lang w:val="en-GB"/>
        </w:rPr>
        <w:t>, para 146</w:t>
      </w:r>
      <w:r w:rsidR="00883DC8" w:rsidRPr="001D1D88">
        <w:rPr>
          <w:color w:val="000000" w:themeColor="text1"/>
          <w:sz w:val="28"/>
          <w:szCs w:val="28"/>
          <w:lang w:val="en-GB"/>
        </w:rPr>
        <w:t>]</w:t>
      </w:r>
      <w:r w:rsidR="00232846" w:rsidRPr="001D1D88">
        <w:rPr>
          <w:color w:val="000000" w:themeColor="text1"/>
          <w:sz w:val="28"/>
          <w:szCs w:val="28"/>
          <w:lang w:val="en-GB"/>
        </w:rPr>
        <w:t xml:space="preserve">. </w:t>
      </w:r>
      <w:r w:rsidR="00F63ECD" w:rsidRPr="001D1D88">
        <w:rPr>
          <w:color w:val="000000" w:themeColor="text1"/>
          <w:sz w:val="28"/>
          <w:szCs w:val="28"/>
          <w:lang w:val="en-GB"/>
        </w:rPr>
        <w:t xml:space="preserve">The Court observed that </w:t>
      </w:r>
      <w:r w:rsidR="00C90864" w:rsidRPr="001D1D88">
        <w:rPr>
          <w:color w:val="000000" w:themeColor="text1"/>
          <w:sz w:val="28"/>
          <w:szCs w:val="28"/>
          <w:lang w:val="en-GB"/>
        </w:rPr>
        <w:t>“</w:t>
      </w:r>
      <w:r w:rsidR="00F63ECD" w:rsidRPr="00215672">
        <w:rPr>
          <w:i/>
          <w:iCs/>
          <w:color w:val="000000" w:themeColor="text1"/>
          <w:sz w:val="28"/>
          <w:szCs w:val="28"/>
          <w:lang w:val="en-GB"/>
        </w:rPr>
        <w:t xml:space="preserve">arbitrariness is not so much something opposed to a rule of law, as something opposed to the rule of law… </w:t>
      </w:r>
      <w:r w:rsidR="00FD7BE4" w:rsidRPr="00215672">
        <w:rPr>
          <w:i/>
          <w:iCs/>
          <w:color w:val="000000" w:themeColor="text1"/>
          <w:sz w:val="28"/>
          <w:szCs w:val="28"/>
          <w:lang w:val="en-GB"/>
        </w:rPr>
        <w:t>[i]</w:t>
      </w:r>
      <w:r w:rsidR="00F63ECD" w:rsidRPr="00215672">
        <w:rPr>
          <w:i/>
          <w:iCs/>
          <w:color w:val="000000" w:themeColor="text1"/>
          <w:sz w:val="28"/>
          <w:szCs w:val="28"/>
          <w:lang w:val="en-GB"/>
        </w:rPr>
        <w:t>t is a wilful disregard of due process of law, an act which shocks, or at least surprises, a sense of juridical propriety</w:t>
      </w:r>
      <w:r w:rsidR="00C90864" w:rsidRPr="001D1D88">
        <w:rPr>
          <w:color w:val="000000" w:themeColor="text1"/>
          <w:sz w:val="28"/>
          <w:szCs w:val="28"/>
          <w:lang w:val="en-GB"/>
        </w:rPr>
        <w:t>”</w:t>
      </w:r>
      <w:r w:rsidR="00883DC8" w:rsidRPr="001D1D88">
        <w:rPr>
          <w:color w:val="000000" w:themeColor="text1"/>
          <w:sz w:val="28"/>
          <w:szCs w:val="28"/>
          <w:highlight w:val="yellow"/>
          <w:lang w:val="en-GB"/>
        </w:rPr>
        <w:t xml:space="preserve"> </w:t>
      </w:r>
      <w:r w:rsidR="00883DC8" w:rsidRPr="001D1D88">
        <w:rPr>
          <w:color w:val="000000" w:themeColor="text1"/>
          <w:sz w:val="28"/>
          <w:szCs w:val="28"/>
          <w:lang w:val="en-GB"/>
        </w:rPr>
        <w:t>[</w:t>
      </w:r>
      <w:r w:rsidR="00BA04A8" w:rsidRPr="001D1D88">
        <w:rPr>
          <w:color w:val="000000" w:themeColor="text1"/>
          <w:sz w:val="28"/>
          <w:szCs w:val="28"/>
          <w:lang w:val="en-GB"/>
        </w:rPr>
        <w:t>27</w:t>
      </w:r>
      <w:r w:rsidR="0062284E">
        <w:rPr>
          <w:color w:val="000000" w:themeColor="text1"/>
          <w:sz w:val="28"/>
          <w:szCs w:val="28"/>
          <w:lang w:val="en-GB"/>
        </w:rPr>
        <w:t>7</w:t>
      </w:r>
      <w:r w:rsidR="00883DC8" w:rsidRPr="001D1D88">
        <w:rPr>
          <w:color w:val="000000" w:themeColor="text1"/>
          <w:sz w:val="28"/>
          <w:szCs w:val="28"/>
          <w:lang w:val="en-GB"/>
        </w:rPr>
        <w:t>, para 128]</w:t>
      </w:r>
      <w:r w:rsidR="00F63ECD" w:rsidRPr="001D1D88">
        <w:rPr>
          <w:color w:val="000000" w:themeColor="text1"/>
          <w:sz w:val="28"/>
          <w:szCs w:val="28"/>
          <w:lang w:val="en-GB"/>
        </w:rPr>
        <w:t>.</w:t>
      </w:r>
      <w:r w:rsidR="00BA04A8" w:rsidRPr="001D1D88">
        <w:rPr>
          <w:color w:val="000000" w:themeColor="text1"/>
          <w:sz w:val="28"/>
          <w:szCs w:val="28"/>
          <w:lang w:val="en-GB"/>
        </w:rPr>
        <w:t xml:space="preserve"> </w:t>
      </w:r>
      <w:r w:rsidR="00E715CB" w:rsidRPr="001D1D88">
        <w:rPr>
          <w:color w:val="000000" w:themeColor="text1"/>
          <w:sz w:val="28"/>
          <w:szCs w:val="28"/>
          <w:lang w:val="en-GB"/>
        </w:rPr>
        <w:t>In</w:t>
      </w:r>
      <w:r w:rsidR="004C4DF6" w:rsidRPr="001D1D88">
        <w:rPr>
          <w:color w:val="000000" w:themeColor="text1"/>
          <w:sz w:val="28"/>
          <w:szCs w:val="28"/>
          <w:lang w:val="en-GB"/>
        </w:rPr>
        <w:t xml:space="preserve"> the</w:t>
      </w:r>
      <w:r w:rsidR="00E715CB" w:rsidRPr="001D1D88">
        <w:rPr>
          <w:color w:val="000000" w:themeColor="text1"/>
          <w:sz w:val="28"/>
          <w:szCs w:val="28"/>
          <w:lang w:val="en-GB"/>
        </w:rPr>
        <w:t xml:space="preserve"> </w:t>
      </w:r>
      <w:r w:rsidR="00E715CB" w:rsidRPr="00215672">
        <w:rPr>
          <w:i/>
          <w:iCs/>
          <w:color w:val="000000" w:themeColor="text1"/>
          <w:sz w:val="28"/>
          <w:szCs w:val="28"/>
          <w:lang w:val="en-GB"/>
        </w:rPr>
        <w:t>Tecmed</w:t>
      </w:r>
      <w:r w:rsidR="004C4DF6" w:rsidRPr="00215672">
        <w:rPr>
          <w:i/>
          <w:iCs/>
          <w:color w:val="000000" w:themeColor="text1"/>
          <w:sz w:val="28"/>
          <w:szCs w:val="28"/>
          <w:lang w:val="en-GB"/>
        </w:rPr>
        <w:t xml:space="preserve"> v</w:t>
      </w:r>
      <w:r w:rsidR="00215672">
        <w:rPr>
          <w:i/>
          <w:iCs/>
          <w:color w:val="000000" w:themeColor="text1"/>
          <w:sz w:val="28"/>
          <w:szCs w:val="28"/>
          <w:lang w:val="en-GB"/>
        </w:rPr>
        <w:t>.</w:t>
      </w:r>
      <w:r w:rsidR="004C4DF6" w:rsidRPr="00215672">
        <w:rPr>
          <w:i/>
          <w:iCs/>
          <w:color w:val="000000" w:themeColor="text1"/>
          <w:sz w:val="28"/>
          <w:szCs w:val="28"/>
          <w:lang w:val="en-GB"/>
        </w:rPr>
        <w:t xml:space="preserve"> Mexico</w:t>
      </w:r>
      <w:r w:rsidR="00E715CB" w:rsidRPr="001D1D88">
        <w:rPr>
          <w:color w:val="000000" w:themeColor="text1"/>
          <w:sz w:val="28"/>
          <w:szCs w:val="28"/>
          <w:lang w:val="en-GB"/>
        </w:rPr>
        <w:t xml:space="preserve"> award, </w:t>
      </w:r>
      <w:r w:rsidR="00C90864" w:rsidRPr="001D1D88">
        <w:rPr>
          <w:color w:val="000000" w:themeColor="text1"/>
          <w:sz w:val="28"/>
          <w:szCs w:val="28"/>
          <w:lang w:val="en-GB"/>
        </w:rPr>
        <w:t xml:space="preserve">the </w:t>
      </w:r>
      <w:r w:rsidR="00E715CB" w:rsidRPr="001D1D88">
        <w:rPr>
          <w:color w:val="000000" w:themeColor="text1"/>
          <w:sz w:val="28"/>
          <w:szCs w:val="28"/>
          <w:lang w:val="en-GB"/>
        </w:rPr>
        <w:t xml:space="preserve">tribunal observed that </w:t>
      </w:r>
      <w:r w:rsidR="00C90864" w:rsidRPr="001D1D88">
        <w:rPr>
          <w:color w:val="000000" w:themeColor="text1"/>
          <w:sz w:val="28"/>
          <w:szCs w:val="28"/>
          <w:lang w:val="en-GB"/>
        </w:rPr>
        <w:t>“</w:t>
      </w:r>
      <w:r w:rsidR="00E715CB" w:rsidRPr="001D1D88">
        <w:rPr>
          <w:color w:val="000000" w:themeColor="text1"/>
          <w:sz w:val="28"/>
          <w:szCs w:val="28"/>
          <w:lang w:val="en-GB"/>
        </w:rPr>
        <w:t>…</w:t>
      </w:r>
      <w:r w:rsidR="00E715CB" w:rsidRPr="00215672">
        <w:rPr>
          <w:i/>
          <w:iCs/>
          <w:color w:val="000000" w:themeColor="text1"/>
          <w:sz w:val="28"/>
          <w:szCs w:val="28"/>
          <w:lang w:val="en-GB"/>
        </w:rPr>
        <w:t>t</w:t>
      </w:r>
      <w:r w:rsidR="00E715CB" w:rsidRPr="00215672">
        <w:rPr>
          <w:i/>
          <w:iCs/>
          <w:color w:val="000000" w:themeColor="text1"/>
          <w:sz w:val="28"/>
          <w:szCs w:val="28"/>
        </w:rPr>
        <w:t xml:space="preserve">he foreign investor also expects the host State to act consistently, </w:t>
      </w:r>
      <w:r w:rsidR="001B456E" w:rsidRPr="00215672">
        <w:rPr>
          <w:i/>
          <w:iCs/>
          <w:color w:val="000000" w:themeColor="text1"/>
          <w:sz w:val="28"/>
          <w:szCs w:val="28"/>
        </w:rPr>
        <w:t>i.e.,</w:t>
      </w:r>
      <w:r w:rsidR="00E715CB" w:rsidRPr="00215672">
        <w:rPr>
          <w:i/>
          <w:iCs/>
          <w:color w:val="000000" w:themeColor="text1"/>
          <w:sz w:val="28"/>
          <w:szCs w:val="28"/>
        </w:rPr>
        <w:t xml:space="preserve"> without arbitrarily revoking any preexisting decisions or permits issued by the State that were relied upon by the investor to assume its commitments as well as to plan and launch its commercial and business activities</w:t>
      </w:r>
      <w:r w:rsidR="00C90864" w:rsidRPr="001D1D88">
        <w:rPr>
          <w:color w:val="000000" w:themeColor="text1"/>
          <w:sz w:val="28"/>
          <w:szCs w:val="28"/>
          <w:lang w:val="en-GB"/>
        </w:rPr>
        <w:t>”</w:t>
      </w:r>
      <w:r w:rsidR="000B35EE" w:rsidRPr="001D1D88">
        <w:rPr>
          <w:color w:val="000000" w:themeColor="text1"/>
          <w:sz w:val="28"/>
          <w:szCs w:val="28"/>
          <w:lang w:val="en-GB"/>
        </w:rPr>
        <w:t xml:space="preserve"> [</w:t>
      </w:r>
      <w:r w:rsidR="00BA04A8" w:rsidRPr="001D1D88">
        <w:rPr>
          <w:color w:val="000000" w:themeColor="text1"/>
          <w:sz w:val="28"/>
          <w:szCs w:val="28"/>
          <w:lang w:val="en-GB"/>
        </w:rPr>
        <w:t>27</w:t>
      </w:r>
      <w:r w:rsidR="0062284E">
        <w:rPr>
          <w:color w:val="000000" w:themeColor="text1"/>
          <w:sz w:val="28"/>
          <w:szCs w:val="28"/>
          <w:lang w:val="en-GB"/>
        </w:rPr>
        <w:t>8</w:t>
      </w:r>
      <w:r w:rsidR="000B35EE" w:rsidRPr="001D1D88">
        <w:rPr>
          <w:color w:val="000000" w:themeColor="text1"/>
          <w:sz w:val="28"/>
          <w:szCs w:val="28"/>
          <w:lang w:val="en-GB"/>
        </w:rPr>
        <w:t>, para 154]</w:t>
      </w:r>
      <w:r w:rsidR="00C90864" w:rsidRPr="001D1D88">
        <w:rPr>
          <w:color w:val="000000" w:themeColor="text1"/>
          <w:sz w:val="28"/>
          <w:szCs w:val="28"/>
          <w:lang w:val="en-GB"/>
        </w:rPr>
        <w:t>.</w:t>
      </w:r>
    </w:p>
    <w:p w14:paraId="1ED45FCA" w14:textId="15DB6BA2" w:rsidR="001A5564" w:rsidRPr="001D1D88" w:rsidRDefault="00E30F3B" w:rsidP="00C90864">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 xml:space="preserve">        </w:t>
      </w:r>
      <w:r w:rsidR="001A5564" w:rsidRPr="001D1D88">
        <w:rPr>
          <w:color w:val="000000" w:themeColor="text1"/>
          <w:sz w:val="28"/>
          <w:szCs w:val="28"/>
          <w:lang w:val="en-GB"/>
        </w:rPr>
        <w:t xml:space="preserve">Arbitrary treatment </w:t>
      </w:r>
      <w:r w:rsidR="00BE046D" w:rsidRPr="001D1D88">
        <w:rPr>
          <w:color w:val="000000" w:themeColor="text1"/>
          <w:sz w:val="28"/>
          <w:szCs w:val="28"/>
          <w:lang w:val="en-GB"/>
        </w:rPr>
        <w:t xml:space="preserve">is usually considered in conjunction with discriminatory treatment. </w:t>
      </w:r>
      <w:r w:rsidRPr="001D1D88">
        <w:rPr>
          <w:color w:val="000000" w:themeColor="text1"/>
          <w:sz w:val="28"/>
          <w:szCs w:val="28"/>
          <w:lang w:val="en-GB"/>
        </w:rPr>
        <w:t xml:space="preserve">In the </w:t>
      </w:r>
      <w:r w:rsidRPr="00215672">
        <w:rPr>
          <w:i/>
          <w:iCs/>
          <w:color w:val="000000" w:themeColor="text1"/>
          <w:sz w:val="28"/>
          <w:szCs w:val="28"/>
          <w:lang w:val="en-GB"/>
        </w:rPr>
        <w:t>LG&amp;E</w:t>
      </w:r>
      <w:r w:rsidR="00A03302" w:rsidRPr="00215672">
        <w:rPr>
          <w:i/>
          <w:iCs/>
          <w:color w:val="000000" w:themeColor="text1"/>
          <w:sz w:val="28"/>
          <w:szCs w:val="28"/>
          <w:lang w:val="en-GB"/>
        </w:rPr>
        <w:t xml:space="preserve"> v</w:t>
      </w:r>
      <w:r w:rsidR="00215672">
        <w:rPr>
          <w:i/>
          <w:iCs/>
          <w:color w:val="000000" w:themeColor="text1"/>
          <w:sz w:val="28"/>
          <w:szCs w:val="28"/>
          <w:lang w:val="en-GB"/>
        </w:rPr>
        <w:t>.</w:t>
      </w:r>
      <w:r w:rsidR="00A03302" w:rsidRPr="00215672">
        <w:rPr>
          <w:i/>
          <w:iCs/>
          <w:color w:val="000000" w:themeColor="text1"/>
          <w:sz w:val="28"/>
          <w:szCs w:val="28"/>
          <w:lang w:val="en-GB"/>
        </w:rPr>
        <w:t xml:space="preserve"> Argentina</w:t>
      </w:r>
      <w:r w:rsidRPr="001D1D88">
        <w:rPr>
          <w:color w:val="000000" w:themeColor="text1"/>
          <w:sz w:val="28"/>
          <w:szCs w:val="28"/>
          <w:lang w:val="en-GB"/>
        </w:rPr>
        <w:t xml:space="preserve"> case, the</w:t>
      </w:r>
      <w:r w:rsidR="00912A8D" w:rsidRPr="001D1D88">
        <w:rPr>
          <w:color w:val="000000" w:themeColor="text1"/>
          <w:sz w:val="28"/>
          <w:szCs w:val="28"/>
          <w:lang w:val="en-GB"/>
        </w:rPr>
        <w:t xml:space="preserve"> </w:t>
      </w:r>
      <w:r w:rsidRPr="001D1D88">
        <w:rPr>
          <w:color w:val="000000" w:themeColor="text1"/>
          <w:sz w:val="28"/>
          <w:szCs w:val="28"/>
          <w:lang w:val="en-GB"/>
        </w:rPr>
        <w:t xml:space="preserve">tribunal </w:t>
      </w:r>
      <w:r w:rsidR="00912A8D" w:rsidRPr="001D1D88">
        <w:rPr>
          <w:color w:val="000000" w:themeColor="text1"/>
          <w:sz w:val="28"/>
          <w:szCs w:val="28"/>
          <w:lang w:val="en-GB"/>
        </w:rPr>
        <w:t>analyzed</w:t>
      </w:r>
      <w:r w:rsidRPr="001D1D88">
        <w:rPr>
          <w:color w:val="000000" w:themeColor="text1"/>
          <w:sz w:val="28"/>
          <w:szCs w:val="28"/>
          <w:lang w:val="en-GB"/>
        </w:rPr>
        <w:t xml:space="preserve"> whether </w:t>
      </w:r>
      <w:r w:rsidR="00912A8D" w:rsidRPr="001D1D88">
        <w:rPr>
          <w:color w:val="000000" w:themeColor="text1"/>
          <w:sz w:val="28"/>
          <w:szCs w:val="28"/>
          <w:lang w:val="en-GB"/>
        </w:rPr>
        <w:t xml:space="preserve">the measures taken by Argentina in relation to </w:t>
      </w:r>
      <w:r w:rsidR="00DE4F34" w:rsidRPr="001D1D88">
        <w:rPr>
          <w:color w:val="000000" w:themeColor="text1"/>
          <w:sz w:val="28"/>
          <w:szCs w:val="28"/>
          <w:lang w:val="en-GB"/>
        </w:rPr>
        <w:t>a</w:t>
      </w:r>
      <w:r w:rsidR="00912A8D" w:rsidRPr="001D1D88">
        <w:rPr>
          <w:color w:val="000000" w:themeColor="text1"/>
          <w:sz w:val="28"/>
          <w:szCs w:val="28"/>
          <w:lang w:val="en-GB"/>
        </w:rPr>
        <w:t xml:space="preserve"> gas-distribution investor during a financial crisis were arbitrary and discriminatory. </w:t>
      </w:r>
      <w:r w:rsidR="006304BF" w:rsidRPr="001D1D88">
        <w:rPr>
          <w:color w:val="000000" w:themeColor="text1"/>
          <w:sz w:val="28"/>
          <w:szCs w:val="28"/>
          <w:lang w:val="en-GB"/>
        </w:rPr>
        <w:t xml:space="preserve">The tribunal referred to the ELSI judgment and stated that in order to establish when a measure is discriminatory, there must be </w:t>
      </w:r>
      <w:r w:rsidR="003A790B" w:rsidRPr="003A790B">
        <w:rPr>
          <w:i/>
          <w:iCs/>
          <w:color w:val="000000" w:themeColor="text1"/>
          <w:sz w:val="28"/>
          <w:szCs w:val="28"/>
          <w:lang w:val="en-GB"/>
        </w:rPr>
        <w:t>“</w:t>
      </w:r>
      <w:r w:rsidR="006304BF" w:rsidRPr="003A790B">
        <w:rPr>
          <w:i/>
          <w:iCs/>
          <w:color w:val="000000" w:themeColor="text1"/>
          <w:sz w:val="28"/>
          <w:szCs w:val="28"/>
          <w:lang w:val="en-GB"/>
        </w:rPr>
        <w:t>(</w:t>
      </w:r>
      <w:r w:rsidR="00A03302" w:rsidRPr="003A790B">
        <w:rPr>
          <w:i/>
          <w:iCs/>
          <w:color w:val="000000" w:themeColor="text1"/>
          <w:sz w:val="28"/>
          <w:szCs w:val="28"/>
          <w:lang w:val="en-GB"/>
        </w:rPr>
        <w:t>a</w:t>
      </w:r>
      <w:r w:rsidR="006304BF" w:rsidRPr="003A790B">
        <w:rPr>
          <w:i/>
          <w:iCs/>
          <w:color w:val="000000" w:themeColor="text1"/>
          <w:sz w:val="28"/>
          <w:szCs w:val="28"/>
          <w:lang w:val="en-GB"/>
        </w:rPr>
        <w:t>) an intentional treatment (</w:t>
      </w:r>
      <w:r w:rsidR="00A03302" w:rsidRPr="003A790B">
        <w:rPr>
          <w:i/>
          <w:iCs/>
          <w:color w:val="000000" w:themeColor="text1"/>
          <w:sz w:val="28"/>
          <w:szCs w:val="28"/>
          <w:lang w:val="en-GB"/>
        </w:rPr>
        <w:t>b</w:t>
      </w:r>
      <w:r w:rsidR="006304BF" w:rsidRPr="003A790B">
        <w:rPr>
          <w:i/>
          <w:iCs/>
          <w:color w:val="000000" w:themeColor="text1"/>
          <w:sz w:val="28"/>
          <w:szCs w:val="28"/>
          <w:lang w:val="en-GB"/>
        </w:rPr>
        <w:t>) in favor of a national (</w:t>
      </w:r>
      <w:r w:rsidR="00A03302" w:rsidRPr="003A790B">
        <w:rPr>
          <w:i/>
          <w:iCs/>
          <w:color w:val="000000" w:themeColor="text1"/>
          <w:sz w:val="28"/>
          <w:szCs w:val="28"/>
          <w:lang w:val="en-GB"/>
        </w:rPr>
        <w:t>c</w:t>
      </w:r>
      <w:r w:rsidR="006304BF" w:rsidRPr="003A790B">
        <w:rPr>
          <w:i/>
          <w:iCs/>
          <w:color w:val="000000" w:themeColor="text1"/>
          <w:sz w:val="28"/>
          <w:szCs w:val="28"/>
          <w:lang w:val="en-GB"/>
        </w:rPr>
        <w:t>) against a foreign investor, and (</w:t>
      </w:r>
      <w:r w:rsidR="00A03302" w:rsidRPr="003A790B">
        <w:rPr>
          <w:i/>
          <w:iCs/>
          <w:color w:val="000000" w:themeColor="text1"/>
          <w:sz w:val="28"/>
          <w:szCs w:val="28"/>
          <w:lang w:val="en-GB"/>
        </w:rPr>
        <w:t>d</w:t>
      </w:r>
      <w:r w:rsidR="006304BF" w:rsidRPr="003A790B">
        <w:rPr>
          <w:i/>
          <w:iCs/>
          <w:color w:val="000000" w:themeColor="text1"/>
          <w:sz w:val="28"/>
          <w:szCs w:val="28"/>
          <w:lang w:val="en-GB"/>
        </w:rPr>
        <w:t>) that is not taken under similar circumstances against another national</w:t>
      </w:r>
      <w:r w:rsidR="003A790B">
        <w:rPr>
          <w:color w:val="000000" w:themeColor="text1"/>
          <w:sz w:val="28"/>
          <w:szCs w:val="28"/>
          <w:lang w:val="en-GB"/>
        </w:rPr>
        <w:t>”</w:t>
      </w:r>
      <w:r w:rsidR="00A20D5E" w:rsidRPr="001D1D88">
        <w:rPr>
          <w:color w:val="000000" w:themeColor="text1"/>
          <w:sz w:val="28"/>
          <w:szCs w:val="28"/>
          <w:lang w:val="en-GB"/>
        </w:rPr>
        <w:t xml:space="preserve"> [</w:t>
      </w:r>
      <w:r w:rsidR="00BA04A8" w:rsidRPr="001D1D88">
        <w:rPr>
          <w:color w:val="000000" w:themeColor="text1"/>
          <w:sz w:val="28"/>
          <w:szCs w:val="28"/>
          <w:lang w:val="en-GB"/>
        </w:rPr>
        <w:t>27</w:t>
      </w:r>
      <w:r w:rsidR="0062284E">
        <w:rPr>
          <w:color w:val="000000" w:themeColor="text1"/>
          <w:sz w:val="28"/>
          <w:szCs w:val="28"/>
          <w:lang w:val="en-GB"/>
        </w:rPr>
        <w:t>6</w:t>
      </w:r>
      <w:r w:rsidR="00A963D9" w:rsidRPr="001D1D88">
        <w:rPr>
          <w:color w:val="000000" w:themeColor="text1"/>
          <w:sz w:val="28"/>
          <w:szCs w:val="28"/>
          <w:lang w:val="en-GB"/>
        </w:rPr>
        <w:t>, para 146</w:t>
      </w:r>
      <w:r w:rsidR="00A20D5E" w:rsidRPr="001D1D88">
        <w:rPr>
          <w:color w:val="000000" w:themeColor="text1"/>
          <w:sz w:val="28"/>
          <w:szCs w:val="28"/>
          <w:lang w:val="en-GB"/>
        </w:rPr>
        <w:t>]</w:t>
      </w:r>
      <w:r w:rsidR="006304BF" w:rsidRPr="001D1D88">
        <w:rPr>
          <w:color w:val="000000" w:themeColor="text1"/>
          <w:sz w:val="28"/>
          <w:szCs w:val="28"/>
          <w:lang w:val="en-GB"/>
        </w:rPr>
        <w:t xml:space="preserve">. </w:t>
      </w:r>
      <w:r w:rsidR="00A03302" w:rsidRPr="001D1D88">
        <w:rPr>
          <w:color w:val="000000" w:themeColor="text1"/>
          <w:sz w:val="28"/>
          <w:szCs w:val="28"/>
          <w:lang w:val="en-GB"/>
        </w:rPr>
        <w:t>C</w:t>
      </w:r>
      <w:r w:rsidR="00F34AE1" w:rsidRPr="001D1D88">
        <w:rPr>
          <w:color w:val="000000" w:themeColor="text1"/>
          <w:sz w:val="28"/>
          <w:szCs w:val="28"/>
          <w:lang w:val="en-GB"/>
        </w:rPr>
        <w:t>onfusion</w:t>
      </w:r>
      <w:r w:rsidR="00135B4F" w:rsidRPr="001D1D88">
        <w:rPr>
          <w:color w:val="000000" w:themeColor="text1"/>
          <w:sz w:val="28"/>
          <w:szCs w:val="28"/>
          <w:lang w:val="en-GB"/>
        </w:rPr>
        <w:t xml:space="preserve"> </w:t>
      </w:r>
      <w:r w:rsidR="00A03302" w:rsidRPr="001D1D88">
        <w:rPr>
          <w:color w:val="000000" w:themeColor="text1"/>
          <w:sz w:val="28"/>
          <w:szCs w:val="28"/>
          <w:lang w:val="en-GB"/>
        </w:rPr>
        <w:t xml:space="preserve">about </w:t>
      </w:r>
      <w:r w:rsidR="00135B4F" w:rsidRPr="001D1D88">
        <w:rPr>
          <w:color w:val="000000" w:themeColor="text1"/>
          <w:sz w:val="28"/>
          <w:szCs w:val="28"/>
          <w:lang w:val="en-GB"/>
        </w:rPr>
        <w:t xml:space="preserve">discriminatory treatment </w:t>
      </w:r>
      <w:r w:rsidR="00A03302" w:rsidRPr="001D1D88">
        <w:rPr>
          <w:color w:val="000000" w:themeColor="text1"/>
          <w:sz w:val="28"/>
          <w:szCs w:val="28"/>
          <w:lang w:val="en-GB"/>
        </w:rPr>
        <w:t>arises</w:t>
      </w:r>
      <w:r w:rsidR="00135B4F" w:rsidRPr="001D1D88">
        <w:rPr>
          <w:color w:val="000000" w:themeColor="text1"/>
          <w:sz w:val="28"/>
          <w:szCs w:val="28"/>
          <w:lang w:val="en-GB"/>
        </w:rPr>
        <w:t xml:space="preserve"> </w:t>
      </w:r>
      <w:r w:rsidR="00A03302" w:rsidRPr="001D1D88">
        <w:rPr>
          <w:color w:val="000000" w:themeColor="text1"/>
          <w:sz w:val="28"/>
          <w:szCs w:val="28"/>
          <w:lang w:val="en-GB"/>
        </w:rPr>
        <w:t xml:space="preserve">from the overlap in </w:t>
      </w:r>
      <w:r w:rsidR="00135B4F" w:rsidRPr="001D1D88">
        <w:rPr>
          <w:color w:val="000000" w:themeColor="text1"/>
          <w:sz w:val="28"/>
          <w:szCs w:val="28"/>
          <w:lang w:val="en-GB"/>
        </w:rPr>
        <w:t xml:space="preserve">the scope of MFN and NT. </w:t>
      </w:r>
      <w:r w:rsidR="00A03302" w:rsidRPr="001D1D88">
        <w:rPr>
          <w:color w:val="000000" w:themeColor="text1"/>
          <w:sz w:val="28"/>
          <w:szCs w:val="28"/>
          <w:lang w:val="en-GB"/>
        </w:rPr>
        <w:t>To this point, it should be stated that a</w:t>
      </w:r>
      <w:r w:rsidR="005D62AB" w:rsidRPr="001D1D88">
        <w:rPr>
          <w:color w:val="000000" w:themeColor="text1"/>
          <w:sz w:val="28"/>
          <w:szCs w:val="28"/>
          <w:lang w:val="en-GB"/>
        </w:rPr>
        <w:t>rbitrary and discriminatory elements may overlap with MFN and NT, but it does not mean that MFN and NT are part of FET</w:t>
      </w:r>
      <w:r w:rsidR="00A963D9" w:rsidRPr="001D1D88">
        <w:rPr>
          <w:color w:val="000000" w:themeColor="text1"/>
          <w:sz w:val="28"/>
          <w:szCs w:val="28"/>
          <w:lang w:val="en-GB"/>
        </w:rPr>
        <w:t xml:space="preserve"> [</w:t>
      </w:r>
      <w:r w:rsidR="00BA04A8" w:rsidRPr="001D1D88">
        <w:rPr>
          <w:color w:val="000000" w:themeColor="text1"/>
          <w:sz w:val="28"/>
          <w:szCs w:val="28"/>
          <w:lang w:val="en-GB"/>
        </w:rPr>
        <w:t>198</w:t>
      </w:r>
      <w:r w:rsidR="00A963D9" w:rsidRPr="001D1D88">
        <w:rPr>
          <w:color w:val="000000" w:themeColor="text1"/>
          <w:sz w:val="28"/>
          <w:szCs w:val="28"/>
          <w:lang w:val="en-GB"/>
        </w:rPr>
        <w:t>, p. 133]</w:t>
      </w:r>
      <w:r w:rsidR="005D62AB" w:rsidRPr="001D1D88">
        <w:rPr>
          <w:color w:val="000000" w:themeColor="text1"/>
          <w:sz w:val="28"/>
          <w:szCs w:val="28"/>
          <w:lang w:val="en-GB"/>
        </w:rPr>
        <w:t xml:space="preserve">. </w:t>
      </w:r>
      <w:r w:rsidR="008F3B21" w:rsidRPr="001D1D88">
        <w:rPr>
          <w:color w:val="000000" w:themeColor="text1"/>
          <w:sz w:val="28"/>
          <w:szCs w:val="28"/>
          <w:lang w:val="en-GB"/>
        </w:rPr>
        <w:t>FET inherently precludes arbitrary and discriminatory measures against the host state</w:t>
      </w:r>
      <w:r w:rsidR="00A963D9" w:rsidRPr="001D1D88">
        <w:rPr>
          <w:color w:val="000000" w:themeColor="text1"/>
          <w:sz w:val="28"/>
          <w:szCs w:val="28"/>
          <w:lang w:val="en-GB"/>
        </w:rPr>
        <w:t xml:space="preserve"> [</w:t>
      </w:r>
      <w:r w:rsidR="00BA04A8" w:rsidRPr="001D1D88">
        <w:rPr>
          <w:color w:val="000000" w:themeColor="text1"/>
          <w:sz w:val="28"/>
          <w:szCs w:val="28"/>
          <w:lang w:val="en-GB"/>
        </w:rPr>
        <w:t>19</w:t>
      </w:r>
      <w:r w:rsidR="0062284E">
        <w:rPr>
          <w:color w:val="000000" w:themeColor="text1"/>
          <w:sz w:val="28"/>
          <w:szCs w:val="28"/>
          <w:lang w:val="en-GB"/>
        </w:rPr>
        <w:t>9</w:t>
      </w:r>
      <w:r w:rsidR="00A963D9" w:rsidRPr="001D1D88">
        <w:rPr>
          <w:color w:val="000000" w:themeColor="text1"/>
          <w:sz w:val="28"/>
          <w:szCs w:val="28"/>
          <w:lang w:val="en-GB"/>
        </w:rPr>
        <w:t>, para 133]</w:t>
      </w:r>
      <w:r w:rsidR="008F3B21" w:rsidRPr="001D1D88">
        <w:rPr>
          <w:color w:val="000000" w:themeColor="text1"/>
          <w:sz w:val="28"/>
          <w:szCs w:val="28"/>
          <w:lang w:val="en-GB"/>
        </w:rPr>
        <w:t>.</w:t>
      </w:r>
    </w:p>
    <w:p w14:paraId="275119AD" w14:textId="72B0E693" w:rsidR="00EE2D93" w:rsidRPr="001D1D88" w:rsidRDefault="00C65164" w:rsidP="00C90864">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lastRenderedPageBreak/>
        <w:t xml:space="preserve">   </w:t>
      </w:r>
      <w:r w:rsidR="005F19EA" w:rsidRPr="001D1D88">
        <w:rPr>
          <w:color w:val="000000" w:themeColor="text1"/>
          <w:sz w:val="28"/>
          <w:szCs w:val="28"/>
          <w:lang w:val="en-GB"/>
        </w:rPr>
        <w:t xml:space="preserve">  </w:t>
      </w:r>
      <w:r w:rsidR="00A86CF2" w:rsidRPr="001D1D88">
        <w:rPr>
          <w:color w:val="000000" w:themeColor="text1"/>
          <w:sz w:val="28"/>
          <w:szCs w:val="28"/>
          <w:lang w:val="en-GB"/>
        </w:rPr>
        <w:t xml:space="preserve"> </w:t>
      </w:r>
      <w:r w:rsidR="00C90864" w:rsidRPr="001D1D88">
        <w:rPr>
          <w:color w:val="000000" w:themeColor="text1"/>
          <w:sz w:val="28"/>
          <w:szCs w:val="28"/>
          <w:lang w:val="en-GB"/>
        </w:rPr>
        <w:tab/>
      </w:r>
      <w:r w:rsidR="00053717" w:rsidRPr="001D1D88">
        <w:rPr>
          <w:color w:val="000000" w:themeColor="text1"/>
          <w:sz w:val="28"/>
          <w:szCs w:val="28"/>
          <w:lang w:val="en-GB"/>
        </w:rPr>
        <w:t>I</w:t>
      </w:r>
      <w:r w:rsidR="00FA41C8" w:rsidRPr="001D1D88">
        <w:rPr>
          <w:color w:val="000000" w:themeColor="text1"/>
          <w:sz w:val="28"/>
          <w:szCs w:val="28"/>
          <w:lang w:val="en-GB"/>
        </w:rPr>
        <w:t xml:space="preserve">nterpretation of unreasonable measures has been a </w:t>
      </w:r>
      <w:r w:rsidR="00053717" w:rsidRPr="001D1D88">
        <w:rPr>
          <w:color w:val="000000" w:themeColor="text1"/>
          <w:sz w:val="28"/>
          <w:szCs w:val="28"/>
          <w:lang w:val="en-GB"/>
        </w:rPr>
        <w:t xml:space="preserve">continuing </w:t>
      </w:r>
      <w:r w:rsidR="00FA41C8" w:rsidRPr="001D1D88">
        <w:rPr>
          <w:color w:val="000000" w:themeColor="text1"/>
          <w:sz w:val="28"/>
          <w:szCs w:val="28"/>
          <w:lang w:val="en-GB"/>
        </w:rPr>
        <w:t xml:space="preserve">discussion </w:t>
      </w:r>
      <w:r w:rsidR="00053717" w:rsidRPr="001D1D88">
        <w:rPr>
          <w:color w:val="000000" w:themeColor="text1"/>
          <w:sz w:val="28"/>
          <w:szCs w:val="28"/>
          <w:lang w:val="en-GB"/>
        </w:rPr>
        <w:t xml:space="preserve">point </w:t>
      </w:r>
      <w:r w:rsidR="005F19EA" w:rsidRPr="001D1D88">
        <w:rPr>
          <w:color w:val="000000" w:themeColor="text1"/>
          <w:sz w:val="28"/>
          <w:szCs w:val="28"/>
          <w:lang w:val="en-GB"/>
        </w:rPr>
        <w:t>in</w:t>
      </w:r>
      <w:r w:rsidR="00FA41C8" w:rsidRPr="001D1D88">
        <w:rPr>
          <w:color w:val="000000" w:themeColor="text1"/>
          <w:sz w:val="28"/>
          <w:szCs w:val="28"/>
          <w:lang w:val="en-GB"/>
        </w:rPr>
        <w:t xml:space="preserve"> </w:t>
      </w:r>
      <w:r w:rsidR="005F19EA" w:rsidRPr="001D1D88">
        <w:rPr>
          <w:color w:val="000000" w:themeColor="text1"/>
          <w:sz w:val="28"/>
          <w:szCs w:val="28"/>
          <w:lang w:val="en-GB"/>
        </w:rPr>
        <w:t xml:space="preserve">ECT awards. </w:t>
      </w:r>
      <w:r w:rsidR="00053717" w:rsidRPr="001D1D88">
        <w:rPr>
          <w:color w:val="000000" w:themeColor="text1"/>
          <w:sz w:val="28"/>
          <w:szCs w:val="28"/>
          <w:lang w:val="en-GB"/>
        </w:rPr>
        <w:t xml:space="preserve">The </w:t>
      </w:r>
      <w:r w:rsidR="005F19EA" w:rsidRPr="003064AB">
        <w:rPr>
          <w:i/>
          <w:iCs/>
          <w:color w:val="000000" w:themeColor="text1"/>
          <w:sz w:val="28"/>
          <w:szCs w:val="28"/>
          <w:lang w:val="en-GB"/>
        </w:rPr>
        <w:t>AES Summit</w:t>
      </w:r>
      <w:r w:rsidR="00053717" w:rsidRPr="003064AB">
        <w:rPr>
          <w:i/>
          <w:iCs/>
          <w:color w:val="000000" w:themeColor="text1"/>
          <w:sz w:val="28"/>
          <w:szCs w:val="28"/>
          <w:lang w:val="en-GB"/>
        </w:rPr>
        <w:t xml:space="preserve"> v</w:t>
      </w:r>
      <w:r w:rsidR="003064AB">
        <w:rPr>
          <w:i/>
          <w:iCs/>
          <w:color w:val="000000" w:themeColor="text1"/>
          <w:sz w:val="28"/>
          <w:szCs w:val="28"/>
          <w:lang w:val="en-GB"/>
        </w:rPr>
        <w:t>.</w:t>
      </w:r>
      <w:r w:rsidR="00053717" w:rsidRPr="003064AB">
        <w:rPr>
          <w:i/>
          <w:iCs/>
          <w:color w:val="000000" w:themeColor="text1"/>
          <w:sz w:val="28"/>
          <w:szCs w:val="28"/>
          <w:lang w:val="en-GB"/>
        </w:rPr>
        <w:t xml:space="preserve"> Hungary</w:t>
      </w:r>
      <w:r w:rsidR="005F19EA" w:rsidRPr="001D1D88">
        <w:rPr>
          <w:color w:val="000000" w:themeColor="text1"/>
          <w:sz w:val="28"/>
          <w:szCs w:val="28"/>
          <w:lang w:val="en-GB"/>
        </w:rPr>
        <w:t xml:space="preserve"> </w:t>
      </w:r>
      <w:r w:rsidR="009627F8" w:rsidRPr="001D1D88">
        <w:rPr>
          <w:color w:val="000000" w:themeColor="text1"/>
          <w:sz w:val="28"/>
          <w:szCs w:val="28"/>
          <w:lang w:val="en-GB"/>
        </w:rPr>
        <w:t>tribunal observed that in order</w:t>
      </w:r>
      <w:r w:rsidR="001643A2" w:rsidRPr="001D1D88">
        <w:rPr>
          <w:color w:val="000000" w:themeColor="text1"/>
          <w:sz w:val="28"/>
          <w:szCs w:val="28"/>
          <w:lang w:val="en-GB"/>
        </w:rPr>
        <w:t xml:space="preserve"> to</w:t>
      </w:r>
      <w:r w:rsidR="009627F8" w:rsidRPr="001D1D88">
        <w:rPr>
          <w:color w:val="000000" w:themeColor="text1"/>
          <w:sz w:val="28"/>
          <w:szCs w:val="28"/>
          <w:lang w:val="en-GB"/>
        </w:rPr>
        <w:t xml:space="preserve"> assess whether the host state's action was unreasonable there should be two elements: </w:t>
      </w:r>
      <w:r w:rsidR="003A790B">
        <w:rPr>
          <w:color w:val="000000" w:themeColor="text1"/>
          <w:sz w:val="28"/>
          <w:szCs w:val="28"/>
          <w:lang w:val="en-GB"/>
        </w:rPr>
        <w:t>“</w:t>
      </w:r>
      <w:r w:rsidR="009627F8" w:rsidRPr="003A790B">
        <w:rPr>
          <w:i/>
          <w:iCs/>
          <w:color w:val="000000" w:themeColor="text1"/>
          <w:sz w:val="28"/>
          <w:szCs w:val="28"/>
          <w:lang w:val="en-GB"/>
        </w:rPr>
        <w:t xml:space="preserve">the existence of </w:t>
      </w:r>
      <w:r w:rsidR="00E33078" w:rsidRPr="003A790B">
        <w:rPr>
          <w:i/>
          <w:iCs/>
          <w:color w:val="000000" w:themeColor="text1"/>
          <w:sz w:val="28"/>
          <w:szCs w:val="28"/>
          <w:lang w:val="en-GB"/>
        </w:rPr>
        <w:t>a</w:t>
      </w:r>
      <w:r w:rsidR="009627F8" w:rsidRPr="003A790B">
        <w:rPr>
          <w:i/>
          <w:iCs/>
          <w:color w:val="000000" w:themeColor="text1"/>
          <w:sz w:val="28"/>
          <w:szCs w:val="28"/>
          <w:lang w:val="en-GB"/>
        </w:rPr>
        <w:t xml:space="preserve"> rational policy and </w:t>
      </w:r>
      <w:r w:rsidR="00E33078" w:rsidRPr="003A790B">
        <w:rPr>
          <w:i/>
          <w:iCs/>
          <w:color w:val="000000" w:themeColor="text1"/>
          <w:sz w:val="28"/>
          <w:szCs w:val="28"/>
          <w:lang w:val="en-GB"/>
        </w:rPr>
        <w:t xml:space="preserve">the reasonableness of the act of the </w:t>
      </w:r>
      <w:r w:rsidR="00DE4F34" w:rsidRPr="003A790B">
        <w:rPr>
          <w:i/>
          <w:iCs/>
          <w:color w:val="000000" w:themeColor="text1"/>
          <w:sz w:val="28"/>
          <w:szCs w:val="28"/>
          <w:lang w:val="en-GB"/>
        </w:rPr>
        <w:t>S</w:t>
      </w:r>
      <w:r w:rsidR="00E33078" w:rsidRPr="003A790B">
        <w:rPr>
          <w:i/>
          <w:iCs/>
          <w:color w:val="000000" w:themeColor="text1"/>
          <w:sz w:val="28"/>
          <w:szCs w:val="28"/>
          <w:lang w:val="en-GB"/>
        </w:rPr>
        <w:t>tate in relation to the policy</w:t>
      </w:r>
      <w:r w:rsidR="003A790B">
        <w:rPr>
          <w:color w:val="000000" w:themeColor="text1"/>
          <w:sz w:val="28"/>
          <w:szCs w:val="28"/>
          <w:lang w:val="en-GB"/>
        </w:rPr>
        <w:t>”</w:t>
      </w:r>
      <w:r w:rsidR="00A963D9" w:rsidRPr="001D1D88">
        <w:rPr>
          <w:color w:val="000000" w:themeColor="text1"/>
          <w:sz w:val="28"/>
          <w:szCs w:val="28"/>
          <w:lang w:val="en-GB"/>
        </w:rPr>
        <w:t xml:space="preserve"> [</w:t>
      </w:r>
      <w:r w:rsidR="00A73873" w:rsidRPr="001D1D88">
        <w:rPr>
          <w:color w:val="000000" w:themeColor="text1"/>
          <w:sz w:val="28"/>
          <w:szCs w:val="28"/>
          <w:lang w:val="en-GB"/>
        </w:rPr>
        <w:t>2</w:t>
      </w:r>
      <w:r w:rsidR="0062284E">
        <w:rPr>
          <w:color w:val="000000" w:themeColor="text1"/>
          <w:sz w:val="28"/>
          <w:szCs w:val="28"/>
          <w:lang w:val="en-GB"/>
        </w:rPr>
        <w:t>79</w:t>
      </w:r>
      <w:r w:rsidR="00A963D9" w:rsidRPr="001D1D88">
        <w:rPr>
          <w:color w:val="000000" w:themeColor="text1"/>
          <w:sz w:val="28"/>
          <w:szCs w:val="28"/>
          <w:lang w:val="en-GB"/>
        </w:rPr>
        <w:t>, para 10.3.7]</w:t>
      </w:r>
      <w:r w:rsidR="00E33078" w:rsidRPr="001D1D88">
        <w:rPr>
          <w:color w:val="000000" w:themeColor="text1"/>
          <w:sz w:val="28"/>
          <w:szCs w:val="28"/>
          <w:lang w:val="en-GB"/>
        </w:rPr>
        <w:t xml:space="preserve">. </w:t>
      </w:r>
      <w:r w:rsidR="003E74E2" w:rsidRPr="001D1D88">
        <w:rPr>
          <w:color w:val="000000" w:themeColor="text1"/>
          <w:sz w:val="28"/>
          <w:szCs w:val="28"/>
          <w:lang w:val="en-GB"/>
        </w:rPr>
        <w:t>The existence of a rational policy is not enough, but also the challenged measure shall be reasonable</w:t>
      </w:r>
      <w:r w:rsidR="00A963D9" w:rsidRPr="001D1D88">
        <w:rPr>
          <w:color w:val="000000" w:themeColor="text1"/>
          <w:sz w:val="28"/>
          <w:szCs w:val="28"/>
          <w:lang w:val="en-GB"/>
        </w:rPr>
        <w:t xml:space="preserve"> [</w:t>
      </w:r>
      <w:r w:rsidR="00A73873" w:rsidRPr="001D1D88">
        <w:rPr>
          <w:color w:val="000000" w:themeColor="text1"/>
          <w:sz w:val="28"/>
          <w:szCs w:val="28"/>
          <w:lang w:val="en-GB"/>
        </w:rPr>
        <w:t>2</w:t>
      </w:r>
      <w:r w:rsidR="002E5254">
        <w:rPr>
          <w:color w:val="000000" w:themeColor="text1"/>
          <w:sz w:val="28"/>
          <w:szCs w:val="28"/>
          <w:lang w:val="en-GB"/>
        </w:rPr>
        <w:t>79</w:t>
      </w:r>
      <w:r w:rsidR="00A963D9" w:rsidRPr="001D1D88">
        <w:rPr>
          <w:color w:val="000000" w:themeColor="text1"/>
          <w:sz w:val="28"/>
          <w:szCs w:val="28"/>
          <w:lang w:val="en-GB"/>
        </w:rPr>
        <w:t>, para 10.3.</w:t>
      </w:r>
      <w:r w:rsidR="008A4C85" w:rsidRPr="001D1D88">
        <w:rPr>
          <w:color w:val="000000" w:themeColor="text1"/>
          <w:sz w:val="28"/>
          <w:szCs w:val="28"/>
          <w:lang w:val="en-GB"/>
        </w:rPr>
        <w:t>8</w:t>
      </w:r>
      <w:r w:rsidR="00A963D9" w:rsidRPr="001D1D88">
        <w:rPr>
          <w:color w:val="000000" w:themeColor="text1"/>
          <w:sz w:val="28"/>
          <w:szCs w:val="28"/>
          <w:lang w:val="en-GB"/>
        </w:rPr>
        <w:t>]</w:t>
      </w:r>
      <w:r w:rsidR="003E74E2" w:rsidRPr="001D1D88">
        <w:rPr>
          <w:color w:val="000000" w:themeColor="text1"/>
          <w:sz w:val="28"/>
          <w:szCs w:val="28"/>
          <w:lang w:val="en-GB"/>
        </w:rPr>
        <w:t xml:space="preserve">.   </w:t>
      </w:r>
    </w:p>
    <w:p w14:paraId="2FD3C32E" w14:textId="49903439" w:rsidR="007D401B" w:rsidRPr="00A319A1" w:rsidRDefault="00AF1557" w:rsidP="00A319A1">
      <w:pPr>
        <w:ind w:firstLine="567"/>
        <w:jc w:val="both"/>
        <w:rPr>
          <w:color w:val="000000" w:themeColor="text1"/>
          <w:sz w:val="28"/>
          <w:szCs w:val="28"/>
          <w:lang w:val="en-US"/>
        </w:rPr>
      </w:pPr>
      <w:r w:rsidRPr="001D1D88">
        <w:rPr>
          <w:color w:val="000000" w:themeColor="text1"/>
          <w:sz w:val="28"/>
          <w:szCs w:val="28"/>
          <w:lang w:val="en-US"/>
        </w:rPr>
        <w:t xml:space="preserve">Often in practice tribunals linked arbitrary conduct to bad faith or a failure to act in good faith. The whole idea of this element derives from the fact that the obligation between the host state and the investor has to be executed in good faith. </w:t>
      </w:r>
      <w:r w:rsidR="00024234" w:rsidRPr="001D1D88">
        <w:rPr>
          <w:color w:val="000000" w:themeColor="text1"/>
          <w:sz w:val="28"/>
          <w:szCs w:val="28"/>
          <w:lang w:val="en-US"/>
        </w:rPr>
        <w:t>G</w:t>
      </w:r>
      <w:r w:rsidRPr="001D1D88">
        <w:rPr>
          <w:color w:val="000000" w:themeColor="text1"/>
          <w:sz w:val="28"/>
          <w:szCs w:val="28"/>
          <w:lang w:val="en-US"/>
        </w:rPr>
        <w:t xml:space="preserve">ood faith is a broad concept and has been a subject of discussion from </w:t>
      </w:r>
      <w:r w:rsidR="00024234" w:rsidRPr="001D1D88">
        <w:rPr>
          <w:color w:val="000000" w:themeColor="text1"/>
          <w:sz w:val="28"/>
          <w:szCs w:val="28"/>
          <w:lang w:val="en-US"/>
        </w:rPr>
        <w:t xml:space="preserve">numerous </w:t>
      </w:r>
      <w:r w:rsidRPr="001D1D88">
        <w:rPr>
          <w:color w:val="000000" w:themeColor="text1"/>
          <w:sz w:val="28"/>
          <w:szCs w:val="28"/>
          <w:lang w:val="en-US"/>
        </w:rPr>
        <w:t>different perspectives [</w:t>
      </w:r>
      <w:r w:rsidR="00A73873" w:rsidRPr="001D1D88">
        <w:rPr>
          <w:color w:val="000000" w:themeColor="text1"/>
          <w:sz w:val="28"/>
          <w:szCs w:val="28"/>
          <w:lang w:val="en-US"/>
        </w:rPr>
        <w:t>28</w:t>
      </w:r>
      <w:r w:rsidR="002E5254">
        <w:rPr>
          <w:color w:val="000000" w:themeColor="text1"/>
          <w:sz w:val="28"/>
          <w:szCs w:val="28"/>
          <w:lang w:val="en-US"/>
        </w:rPr>
        <w:t>0</w:t>
      </w:r>
      <w:r w:rsidR="00A73873" w:rsidRPr="001D1D88">
        <w:rPr>
          <w:color w:val="000000" w:themeColor="text1"/>
          <w:sz w:val="28"/>
          <w:szCs w:val="28"/>
          <w:lang w:val="en-US"/>
        </w:rPr>
        <w:t>; 28</w:t>
      </w:r>
      <w:r w:rsidR="002E5254">
        <w:rPr>
          <w:color w:val="000000" w:themeColor="text1"/>
          <w:sz w:val="28"/>
          <w:szCs w:val="28"/>
          <w:lang w:val="en-US"/>
        </w:rPr>
        <w:t>1</w:t>
      </w:r>
      <w:r w:rsidRPr="001D1D88">
        <w:rPr>
          <w:color w:val="000000" w:themeColor="text1"/>
          <w:sz w:val="28"/>
          <w:szCs w:val="28"/>
          <w:lang w:val="en-US"/>
        </w:rPr>
        <w:t xml:space="preserve">]. In terms of IIAs, arbitral tribunals </w:t>
      </w:r>
      <w:r w:rsidR="0038443D" w:rsidRPr="001D1D88">
        <w:rPr>
          <w:color w:val="000000" w:themeColor="text1"/>
          <w:sz w:val="28"/>
          <w:szCs w:val="28"/>
          <w:lang w:val="en-US"/>
        </w:rPr>
        <w:t xml:space="preserve">have </w:t>
      </w:r>
      <w:r w:rsidRPr="001D1D88">
        <w:rPr>
          <w:color w:val="000000" w:themeColor="text1"/>
          <w:sz w:val="28"/>
          <w:szCs w:val="28"/>
          <w:lang w:val="en-US"/>
        </w:rPr>
        <w:t>concluded that bad faith would be a sub-</w:t>
      </w:r>
      <w:r w:rsidR="00024234" w:rsidRPr="001D1D88">
        <w:rPr>
          <w:color w:val="000000" w:themeColor="text1"/>
          <w:sz w:val="28"/>
          <w:szCs w:val="28"/>
          <w:lang w:val="en-US"/>
        </w:rPr>
        <w:t>delict</w:t>
      </w:r>
      <w:r w:rsidRPr="001D1D88">
        <w:rPr>
          <w:color w:val="000000" w:themeColor="text1"/>
          <w:sz w:val="28"/>
          <w:szCs w:val="28"/>
          <w:lang w:val="en-US"/>
        </w:rPr>
        <w:t xml:space="preserve"> of FET rather than an essential</w:t>
      </w:r>
      <w:r w:rsidR="00024234" w:rsidRPr="001D1D88">
        <w:rPr>
          <w:color w:val="000000" w:themeColor="text1"/>
          <w:sz w:val="28"/>
          <w:szCs w:val="28"/>
          <w:lang w:val="en-US"/>
        </w:rPr>
        <w:t xml:space="preserve"> delict</w:t>
      </w:r>
      <w:r w:rsidRPr="001D1D88">
        <w:rPr>
          <w:color w:val="000000" w:themeColor="text1"/>
          <w:sz w:val="28"/>
          <w:szCs w:val="28"/>
          <w:lang w:val="en-US"/>
        </w:rPr>
        <w:t xml:space="preserve">. </w:t>
      </w:r>
      <w:r w:rsidR="00024234" w:rsidRPr="001D1D88">
        <w:rPr>
          <w:color w:val="000000" w:themeColor="text1"/>
          <w:sz w:val="28"/>
          <w:szCs w:val="28"/>
          <w:lang w:val="en-US"/>
        </w:rPr>
        <w:t xml:space="preserve">The </w:t>
      </w:r>
      <w:r w:rsidRPr="003064AB">
        <w:rPr>
          <w:i/>
          <w:iCs/>
          <w:color w:val="000000" w:themeColor="text1"/>
          <w:sz w:val="28"/>
          <w:szCs w:val="28"/>
          <w:lang w:val="en-US"/>
        </w:rPr>
        <w:t>Tecmed</w:t>
      </w:r>
      <w:r w:rsidR="00024234" w:rsidRPr="003064AB">
        <w:rPr>
          <w:i/>
          <w:iCs/>
          <w:color w:val="000000" w:themeColor="text1"/>
          <w:sz w:val="28"/>
          <w:szCs w:val="28"/>
          <w:lang w:val="en-US"/>
        </w:rPr>
        <w:t xml:space="preserve"> v.</w:t>
      </w:r>
      <w:r w:rsidR="00467943" w:rsidRPr="003064AB">
        <w:rPr>
          <w:i/>
          <w:iCs/>
          <w:color w:val="000000" w:themeColor="text1"/>
          <w:sz w:val="28"/>
          <w:szCs w:val="28"/>
          <w:lang w:val="en-US"/>
        </w:rPr>
        <w:t xml:space="preserve"> </w:t>
      </w:r>
      <w:r w:rsidR="00024234" w:rsidRPr="003064AB">
        <w:rPr>
          <w:i/>
          <w:iCs/>
          <w:color w:val="000000" w:themeColor="text1"/>
          <w:sz w:val="28"/>
          <w:szCs w:val="28"/>
          <w:lang w:val="en-US"/>
        </w:rPr>
        <w:t>Mexico</w:t>
      </w:r>
      <w:r w:rsidRPr="001D1D88">
        <w:rPr>
          <w:color w:val="000000" w:themeColor="text1"/>
          <w:sz w:val="28"/>
          <w:szCs w:val="28"/>
          <w:lang w:val="en-US"/>
        </w:rPr>
        <w:t xml:space="preserve"> tribunal found that “</w:t>
      </w:r>
      <w:r w:rsidRPr="003064AB">
        <w:rPr>
          <w:i/>
          <w:iCs/>
          <w:color w:val="000000" w:themeColor="text1"/>
          <w:sz w:val="28"/>
          <w:szCs w:val="28"/>
          <w:lang w:val="en-US"/>
        </w:rPr>
        <w:t>the commitment of fair and equitable treatment …. is an expression and part of the bona fide principle recognized in international law, although bad faith from the State is not required for its violation</w:t>
      </w:r>
      <w:r w:rsidRPr="001D1D88">
        <w:rPr>
          <w:color w:val="000000" w:themeColor="text1"/>
          <w:sz w:val="28"/>
          <w:szCs w:val="28"/>
          <w:lang w:val="en-US"/>
        </w:rPr>
        <w:t xml:space="preserve">” </w:t>
      </w:r>
      <w:r w:rsidRPr="001D1D88">
        <w:rPr>
          <w:color w:val="000000" w:themeColor="text1"/>
          <w:sz w:val="28"/>
          <w:szCs w:val="28"/>
          <w:lang w:val="en-GB"/>
        </w:rPr>
        <w:t>[</w:t>
      </w:r>
      <w:r w:rsidR="00A0570C" w:rsidRPr="001D1D88">
        <w:rPr>
          <w:color w:val="000000" w:themeColor="text1"/>
          <w:sz w:val="28"/>
          <w:szCs w:val="28"/>
          <w:lang w:val="en-GB"/>
        </w:rPr>
        <w:t>27</w:t>
      </w:r>
      <w:r w:rsidR="002E5254">
        <w:rPr>
          <w:color w:val="000000" w:themeColor="text1"/>
          <w:sz w:val="28"/>
          <w:szCs w:val="28"/>
          <w:lang w:val="en-GB"/>
        </w:rPr>
        <w:t>8</w:t>
      </w:r>
      <w:r w:rsidRPr="001D1D88">
        <w:rPr>
          <w:color w:val="000000" w:themeColor="text1"/>
          <w:sz w:val="28"/>
          <w:szCs w:val="28"/>
          <w:lang w:val="en-GB"/>
        </w:rPr>
        <w:t>, para 153]</w:t>
      </w:r>
      <w:r w:rsidRPr="001D1D88">
        <w:rPr>
          <w:color w:val="000000" w:themeColor="text1"/>
          <w:sz w:val="28"/>
          <w:szCs w:val="28"/>
          <w:lang w:val="en-US"/>
        </w:rPr>
        <w:t xml:space="preserve">. In the </w:t>
      </w:r>
      <w:r w:rsidRPr="003064AB">
        <w:rPr>
          <w:i/>
          <w:iCs/>
          <w:color w:val="000000" w:themeColor="text1"/>
          <w:sz w:val="28"/>
          <w:szCs w:val="28"/>
          <w:lang w:val="en-US"/>
        </w:rPr>
        <w:t>ADF</w:t>
      </w:r>
      <w:r w:rsidR="00467943" w:rsidRPr="003064AB">
        <w:rPr>
          <w:i/>
          <w:iCs/>
          <w:color w:val="000000" w:themeColor="text1"/>
          <w:sz w:val="28"/>
          <w:szCs w:val="28"/>
          <w:lang w:val="en-US"/>
        </w:rPr>
        <w:t xml:space="preserve"> v. the US</w:t>
      </w:r>
      <w:r w:rsidRPr="001D1D88">
        <w:rPr>
          <w:color w:val="000000" w:themeColor="text1"/>
          <w:sz w:val="28"/>
          <w:szCs w:val="28"/>
          <w:lang w:val="en-US"/>
        </w:rPr>
        <w:t xml:space="preserve"> </w:t>
      </w:r>
      <w:r w:rsidR="00467943" w:rsidRPr="001D1D88">
        <w:rPr>
          <w:color w:val="000000" w:themeColor="text1"/>
          <w:sz w:val="28"/>
          <w:szCs w:val="28"/>
          <w:lang w:val="en-US"/>
        </w:rPr>
        <w:t>case</w:t>
      </w:r>
      <w:r w:rsidRPr="001D1D88">
        <w:rPr>
          <w:color w:val="000000" w:themeColor="text1"/>
          <w:sz w:val="28"/>
          <w:szCs w:val="28"/>
          <w:lang w:val="en-US"/>
        </w:rPr>
        <w:t xml:space="preserve">, the tribunal noted that </w:t>
      </w:r>
      <w:r w:rsidR="00467943" w:rsidRPr="001D1D88">
        <w:rPr>
          <w:color w:val="000000" w:themeColor="text1"/>
          <w:sz w:val="28"/>
          <w:szCs w:val="28"/>
          <w:lang w:val="en-US"/>
        </w:rPr>
        <w:t>“</w:t>
      </w:r>
      <w:r w:rsidRPr="003064AB">
        <w:rPr>
          <w:i/>
          <w:iCs/>
          <w:color w:val="000000" w:themeColor="text1"/>
          <w:sz w:val="28"/>
          <w:szCs w:val="28"/>
          <w:lang w:val="en-US"/>
        </w:rPr>
        <w:t>an assertion of breach of customary law duty of good faith adds only negligible assistance in the task of determining of giving content to a standard of a fair and equitable treatment</w:t>
      </w:r>
      <w:r w:rsidRPr="001D1D88">
        <w:rPr>
          <w:color w:val="000000" w:themeColor="text1"/>
          <w:sz w:val="28"/>
          <w:szCs w:val="28"/>
          <w:lang w:val="en-US"/>
        </w:rPr>
        <w:t xml:space="preserve">” </w:t>
      </w:r>
      <w:r w:rsidRPr="001D1D88">
        <w:rPr>
          <w:color w:val="000000" w:themeColor="text1"/>
          <w:sz w:val="28"/>
          <w:szCs w:val="28"/>
          <w:lang w:val="en-GB"/>
        </w:rPr>
        <w:t>[</w:t>
      </w:r>
      <w:r w:rsidR="003D60DF" w:rsidRPr="001D1D88">
        <w:rPr>
          <w:color w:val="000000" w:themeColor="text1"/>
          <w:sz w:val="28"/>
          <w:szCs w:val="28"/>
          <w:lang w:val="en-GB"/>
        </w:rPr>
        <w:t>26</w:t>
      </w:r>
      <w:r w:rsidR="002E5254">
        <w:rPr>
          <w:color w:val="000000" w:themeColor="text1"/>
          <w:sz w:val="28"/>
          <w:szCs w:val="28"/>
          <w:lang w:val="en-GB"/>
        </w:rPr>
        <w:t>8</w:t>
      </w:r>
      <w:r w:rsidRPr="001D1D88">
        <w:rPr>
          <w:color w:val="000000" w:themeColor="text1"/>
          <w:sz w:val="28"/>
          <w:szCs w:val="28"/>
          <w:lang w:val="en-GB"/>
        </w:rPr>
        <w:t>, para 191]</w:t>
      </w:r>
      <w:r w:rsidRPr="001D1D88">
        <w:rPr>
          <w:color w:val="000000" w:themeColor="text1"/>
          <w:sz w:val="28"/>
          <w:szCs w:val="28"/>
          <w:lang w:val="en-US"/>
        </w:rPr>
        <w:t xml:space="preserve">. </w:t>
      </w:r>
      <w:r w:rsidR="00467943" w:rsidRPr="001D1D88">
        <w:rPr>
          <w:color w:val="000000" w:themeColor="text1"/>
          <w:sz w:val="28"/>
          <w:szCs w:val="28"/>
          <w:lang w:val="en-US"/>
        </w:rPr>
        <w:t xml:space="preserve">The </w:t>
      </w:r>
      <w:r w:rsidRPr="003064AB">
        <w:rPr>
          <w:i/>
          <w:iCs/>
          <w:color w:val="000000" w:themeColor="text1"/>
          <w:sz w:val="28"/>
          <w:szCs w:val="28"/>
          <w:lang w:val="en-US"/>
        </w:rPr>
        <w:t>Mondev</w:t>
      </w:r>
      <w:r w:rsidR="00467943" w:rsidRPr="003064AB">
        <w:rPr>
          <w:i/>
          <w:iCs/>
          <w:color w:val="000000" w:themeColor="text1"/>
          <w:sz w:val="28"/>
          <w:szCs w:val="28"/>
          <w:lang w:val="en-US"/>
        </w:rPr>
        <w:t xml:space="preserve"> v. the US</w:t>
      </w:r>
      <w:r w:rsidR="00467943" w:rsidRPr="001D1D88">
        <w:rPr>
          <w:color w:val="000000" w:themeColor="text1"/>
          <w:sz w:val="28"/>
          <w:szCs w:val="28"/>
          <w:lang w:val="en-US"/>
        </w:rPr>
        <w:t xml:space="preserve"> </w:t>
      </w:r>
      <w:r w:rsidRPr="001D1D88">
        <w:rPr>
          <w:color w:val="000000" w:themeColor="text1"/>
          <w:sz w:val="28"/>
          <w:szCs w:val="28"/>
          <w:lang w:val="en-US"/>
        </w:rPr>
        <w:t>tribunal concluded that “</w:t>
      </w:r>
      <w:r w:rsidRPr="003064AB">
        <w:rPr>
          <w:i/>
          <w:iCs/>
          <w:color w:val="000000" w:themeColor="text1"/>
          <w:sz w:val="28"/>
          <w:szCs w:val="28"/>
          <w:lang w:val="en-US"/>
        </w:rPr>
        <w:t>a state may treat foreign investment unfairly and inequitably without necessarily acting in bad faith</w:t>
      </w:r>
      <w:r w:rsidRPr="001D1D88">
        <w:rPr>
          <w:color w:val="000000" w:themeColor="text1"/>
          <w:sz w:val="28"/>
          <w:szCs w:val="28"/>
          <w:lang w:val="en-US"/>
        </w:rPr>
        <w:t>”</w:t>
      </w:r>
      <w:r w:rsidRPr="001D1D88">
        <w:rPr>
          <w:color w:val="000000" w:themeColor="text1"/>
          <w:sz w:val="28"/>
          <w:szCs w:val="28"/>
          <w:lang w:val="en-GB"/>
        </w:rPr>
        <w:t xml:space="preserve"> [</w:t>
      </w:r>
      <w:r w:rsidR="00D5799C" w:rsidRPr="001D1D88">
        <w:rPr>
          <w:color w:val="000000" w:themeColor="text1"/>
          <w:sz w:val="28"/>
          <w:szCs w:val="28"/>
          <w:lang w:val="en-GB"/>
        </w:rPr>
        <w:t>250</w:t>
      </w:r>
      <w:r w:rsidRPr="001D1D88">
        <w:rPr>
          <w:color w:val="000000" w:themeColor="text1"/>
          <w:sz w:val="28"/>
          <w:szCs w:val="28"/>
          <w:lang w:val="en-GB"/>
        </w:rPr>
        <w:t>, para 191]</w:t>
      </w:r>
      <w:r w:rsidRPr="001D1D88">
        <w:rPr>
          <w:color w:val="000000" w:themeColor="text1"/>
          <w:sz w:val="28"/>
          <w:szCs w:val="28"/>
          <w:lang w:val="en-US"/>
        </w:rPr>
        <w:t>.</w:t>
      </w:r>
    </w:p>
    <w:p w14:paraId="0BAA3EAA" w14:textId="3B125DCB" w:rsidR="00197275" w:rsidRPr="001D1D88" w:rsidRDefault="000A46AD" w:rsidP="00197275">
      <w:pPr>
        <w:tabs>
          <w:tab w:val="left" w:pos="142"/>
          <w:tab w:val="left" w:pos="567"/>
          <w:tab w:val="left" w:pos="1459"/>
        </w:tabs>
        <w:jc w:val="both"/>
        <w:rPr>
          <w:color w:val="000000" w:themeColor="text1"/>
          <w:sz w:val="28"/>
          <w:szCs w:val="28"/>
          <w:lang w:val="en-GB"/>
        </w:rPr>
      </w:pPr>
      <w:r w:rsidRPr="001D1D88">
        <w:rPr>
          <w:color w:val="000000" w:themeColor="text1"/>
          <w:sz w:val="28"/>
          <w:szCs w:val="28"/>
        </w:rPr>
        <w:tab/>
      </w:r>
      <w:r w:rsidR="00612060" w:rsidRPr="001D1D88">
        <w:rPr>
          <w:color w:val="000000" w:themeColor="text1"/>
          <w:sz w:val="28"/>
          <w:szCs w:val="28"/>
          <w:lang w:val="en-GB"/>
        </w:rPr>
        <w:t xml:space="preserve">    </w:t>
      </w:r>
      <w:r w:rsidR="00ED29E0" w:rsidRPr="00A319A1">
        <w:rPr>
          <w:b/>
          <w:bCs/>
          <w:color w:val="000000" w:themeColor="text1"/>
          <w:sz w:val="28"/>
          <w:szCs w:val="28"/>
          <w:lang w:val="en-GB"/>
        </w:rPr>
        <w:tab/>
      </w:r>
      <w:r w:rsidR="00A319A1" w:rsidRPr="00216A97">
        <w:rPr>
          <w:i/>
          <w:iCs/>
          <w:color w:val="000000" w:themeColor="text1"/>
          <w:sz w:val="28"/>
          <w:szCs w:val="28"/>
          <w:lang w:val="en-GB"/>
        </w:rPr>
        <w:t>Denial of justice and due process.</w:t>
      </w:r>
      <w:r w:rsidR="00A319A1">
        <w:rPr>
          <w:color w:val="000000" w:themeColor="text1"/>
          <w:sz w:val="28"/>
          <w:szCs w:val="28"/>
          <w:lang w:val="en-GB"/>
        </w:rPr>
        <w:t xml:space="preserve"> </w:t>
      </w:r>
      <w:r w:rsidR="00612060" w:rsidRPr="001D1D88">
        <w:rPr>
          <w:color w:val="000000" w:themeColor="text1"/>
          <w:sz w:val="28"/>
          <w:szCs w:val="28"/>
          <w:lang w:val="en-GB"/>
        </w:rPr>
        <w:t xml:space="preserve">Chapter </w:t>
      </w:r>
      <w:r w:rsidR="00ED29E0" w:rsidRPr="001D1D88">
        <w:rPr>
          <w:color w:val="000000" w:themeColor="text1"/>
          <w:sz w:val="28"/>
          <w:szCs w:val="28"/>
          <w:lang w:val="en-GB"/>
        </w:rPr>
        <w:t>1</w:t>
      </w:r>
      <w:r w:rsidR="00612060" w:rsidRPr="001D1D88">
        <w:rPr>
          <w:color w:val="000000" w:themeColor="text1"/>
          <w:sz w:val="28"/>
          <w:szCs w:val="28"/>
          <w:lang w:val="en-GB"/>
        </w:rPr>
        <w:t xml:space="preserve"> of th</w:t>
      </w:r>
      <w:r w:rsidR="00614F5A" w:rsidRPr="001D1D88">
        <w:rPr>
          <w:color w:val="000000" w:themeColor="text1"/>
          <w:sz w:val="28"/>
          <w:szCs w:val="28"/>
          <w:lang w:val="en-GB"/>
        </w:rPr>
        <w:t>is</w:t>
      </w:r>
      <w:r w:rsidR="00612060" w:rsidRPr="001D1D88">
        <w:rPr>
          <w:color w:val="000000" w:themeColor="text1"/>
          <w:sz w:val="28"/>
          <w:szCs w:val="28"/>
          <w:lang w:val="en-GB"/>
        </w:rPr>
        <w:t xml:space="preserve"> dissertation </w:t>
      </w:r>
      <w:r w:rsidR="00614F5A" w:rsidRPr="001D1D88">
        <w:rPr>
          <w:color w:val="000000" w:themeColor="text1"/>
          <w:sz w:val="28"/>
          <w:szCs w:val="28"/>
          <w:lang w:val="en-GB"/>
        </w:rPr>
        <w:t>analyzed</w:t>
      </w:r>
      <w:r w:rsidR="00612060" w:rsidRPr="001D1D88">
        <w:rPr>
          <w:color w:val="000000" w:themeColor="text1"/>
          <w:sz w:val="28"/>
          <w:szCs w:val="28"/>
          <w:lang w:val="en-GB"/>
        </w:rPr>
        <w:t xml:space="preserve"> the historical development of denial of justice and due process. </w:t>
      </w:r>
      <w:r w:rsidR="00992241" w:rsidRPr="001D1D88">
        <w:rPr>
          <w:color w:val="000000" w:themeColor="text1"/>
          <w:sz w:val="28"/>
          <w:szCs w:val="28"/>
          <w:lang w:val="en-GB"/>
        </w:rPr>
        <w:t xml:space="preserve">These </w:t>
      </w:r>
      <w:r w:rsidR="008A1124" w:rsidRPr="001D1D88">
        <w:rPr>
          <w:color w:val="000000" w:themeColor="text1"/>
          <w:sz w:val="28"/>
          <w:szCs w:val="28"/>
          <w:lang w:val="en-GB"/>
        </w:rPr>
        <w:t>investment protection mechanisms</w:t>
      </w:r>
      <w:r w:rsidR="00992241" w:rsidRPr="001D1D88">
        <w:rPr>
          <w:color w:val="000000" w:themeColor="text1"/>
          <w:sz w:val="28"/>
          <w:szCs w:val="28"/>
          <w:lang w:val="en-GB"/>
        </w:rPr>
        <w:t xml:space="preserve"> </w:t>
      </w:r>
      <w:r w:rsidR="00271909" w:rsidRPr="001D1D88">
        <w:rPr>
          <w:color w:val="000000" w:themeColor="text1"/>
          <w:sz w:val="28"/>
          <w:szCs w:val="28"/>
          <w:lang w:val="en-GB"/>
        </w:rPr>
        <w:t>stand in</w:t>
      </w:r>
      <w:r w:rsidR="001643A2" w:rsidRPr="001D1D88">
        <w:rPr>
          <w:color w:val="000000" w:themeColor="text1"/>
          <w:sz w:val="28"/>
          <w:szCs w:val="28"/>
          <w:lang w:val="en-GB"/>
        </w:rPr>
        <w:t xml:space="preserve"> </w:t>
      </w:r>
      <w:r w:rsidR="00992241" w:rsidRPr="001D1D88">
        <w:rPr>
          <w:color w:val="000000" w:themeColor="text1"/>
          <w:sz w:val="28"/>
          <w:szCs w:val="28"/>
          <w:lang w:val="en-GB"/>
        </w:rPr>
        <w:t xml:space="preserve">the origin and development of MST.  </w:t>
      </w:r>
      <w:r w:rsidR="008A1124" w:rsidRPr="001D1D88">
        <w:rPr>
          <w:rFonts w:eastAsiaTheme="minorHAnsi"/>
          <w:color w:val="000000" w:themeColor="text1"/>
          <w:sz w:val="28"/>
          <w:szCs w:val="28"/>
          <w:lang w:val="en-GB"/>
        </w:rPr>
        <w:t>Later tribunals considered these protection mechanisms as delicts of FET.</w:t>
      </w:r>
    </w:p>
    <w:p w14:paraId="33F5AB9B" w14:textId="0B551E87" w:rsidR="00CE4722" w:rsidRPr="001D1D88" w:rsidRDefault="00197275" w:rsidP="00CE4722">
      <w:pPr>
        <w:tabs>
          <w:tab w:val="left" w:pos="142"/>
          <w:tab w:val="left" w:pos="567"/>
          <w:tab w:val="left" w:pos="1459"/>
        </w:tabs>
        <w:jc w:val="both"/>
        <w:rPr>
          <w:color w:val="000000" w:themeColor="text1"/>
          <w:sz w:val="28"/>
          <w:szCs w:val="28"/>
          <w:shd w:val="clear" w:color="auto" w:fill="FFFFFF"/>
          <w:lang w:val="en-GB"/>
        </w:rPr>
      </w:pPr>
      <w:r w:rsidRPr="001D1D88">
        <w:rPr>
          <w:rFonts w:eastAsiaTheme="minorHAnsi"/>
          <w:color w:val="000000" w:themeColor="text1"/>
          <w:sz w:val="28"/>
          <w:szCs w:val="28"/>
          <w:lang w:val="en-US"/>
        </w:rPr>
        <w:tab/>
      </w:r>
      <w:r w:rsidRPr="001D1D88">
        <w:rPr>
          <w:rFonts w:eastAsiaTheme="minorHAnsi"/>
          <w:color w:val="000000" w:themeColor="text1"/>
          <w:sz w:val="28"/>
          <w:szCs w:val="28"/>
          <w:lang w:val="en-US"/>
        </w:rPr>
        <w:tab/>
      </w:r>
      <w:r w:rsidR="00CE4722" w:rsidRPr="001D1D88">
        <w:rPr>
          <w:rFonts w:eastAsiaTheme="minorHAnsi"/>
          <w:color w:val="000000" w:themeColor="text1"/>
          <w:sz w:val="28"/>
          <w:szCs w:val="28"/>
          <w:lang w:val="en-US"/>
        </w:rPr>
        <w:t>R</w:t>
      </w:r>
      <w:r w:rsidRPr="001D1D88">
        <w:rPr>
          <w:rFonts w:eastAsiaTheme="minorHAnsi"/>
          <w:color w:val="000000" w:themeColor="text1"/>
          <w:sz w:val="28"/>
          <w:szCs w:val="28"/>
          <w:lang w:val="en-US"/>
        </w:rPr>
        <w:t xml:space="preserve">ecent IIAs demonstrate that states </w:t>
      </w:r>
      <w:r w:rsidRPr="001D1D88">
        <w:rPr>
          <w:rFonts w:eastAsiaTheme="minorHAnsi"/>
          <w:color w:val="000000" w:themeColor="text1"/>
          <w:sz w:val="28"/>
          <w:szCs w:val="28"/>
          <w:lang w:val="en-GB"/>
        </w:rPr>
        <w:t xml:space="preserve">unanimously and consistently </w:t>
      </w:r>
      <w:r w:rsidRPr="001D1D88">
        <w:rPr>
          <w:rFonts w:eastAsiaTheme="minorHAnsi"/>
          <w:color w:val="000000" w:themeColor="text1"/>
          <w:sz w:val="28"/>
          <w:szCs w:val="28"/>
          <w:lang w:val="en-US"/>
        </w:rPr>
        <w:t>incorporate the denial of justice and due process into the FET scope</w:t>
      </w:r>
      <w:r w:rsidRPr="001D1D88">
        <w:rPr>
          <w:rFonts w:eastAsiaTheme="minorHAnsi"/>
          <w:color w:val="000000" w:themeColor="text1"/>
          <w:sz w:val="28"/>
          <w:szCs w:val="28"/>
          <w:lang w:val="en-GB"/>
        </w:rPr>
        <w:t xml:space="preserve"> of the IIAs regardless of the EU and North American approaches</w:t>
      </w:r>
      <w:r w:rsidR="00D5799C" w:rsidRPr="001D1D88">
        <w:rPr>
          <w:rFonts w:eastAsiaTheme="minorHAnsi"/>
          <w:color w:val="000000" w:themeColor="text1"/>
          <w:sz w:val="28"/>
          <w:szCs w:val="28"/>
          <w:lang w:val="en-GB"/>
        </w:rPr>
        <w:t xml:space="preserve"> [257, art</w:t>
      </w:r>
      <w:r w:rsidR="00FD5AC4">
        <w:rPr>
          <w:rFonts w:eastAsiaTheme="minorHAnsi"/>
          <w:color w:val="000000" w:themeColor="text1"/>
          <w:sz w:val="28"/>
          <w:szCs w:val="28"/>
          <w:lang w:val="en-GB"/>
        </w:rPr>
        <w:t>icle</w:t>
      </w:r>
      <w:r w:rsidR="00D5799C" w:rsidRPr="001D1D88">
        <w:rPr>
          <w:rFonts w:eastAsiaTheme="minorHAnsi"/>
          <w:color w:val="000000" w:themeColor="text1"/>
          <w:sz w:val="28"/>
          <w:szCs w:val="28"/>
          <w:lang w:val="en-GB"/>
        </w:rPr>
        <w:t xml:space="preserve"> 8.10; 2</w:t>
      </w:r>
      <w:r w:rsidR="00FD5AC4">
        <w:rPr>
          <w:rFonts w:eastAsiaTheme="minorHAnsi"/>
          <w:color w:val="000000" w:themeColor="text1"/>
          <w:sz w:val="28"/>
          <w:szCs w:val="28"/>
          <w:lang w:val="en-GB"/>
        </w:rPr>
        <w:t>18</w:t>
      </w:r>
      <w:r w:rsidR="00D5799C" w:rsidRPr="001D1D88">
        <w:rPr>
          <w:rFonts w:eastAsiaTheme="minorHAnsi"/>
          <w:color w:val="000000" w:themeColor="text1"/>
          <w:sz w:val="28"/>
          <w:szCs w:val="28"/>
          <w:lang w:val="en-GB"/>
        </w:rPr>
        <w:t xml:space="preserve">, </w:t>
      </w:r>
      <w:r w:rsidR="00FD5AC4" w:rsidRPr="001D1D88">
        <w:rPr>
          <w:rFonts w:eastAsiaTheme="minorHAnsi"/>
          <w:color w:val="000000" w:themeColor="text1"/>
          <w:sz w:val="28"/>
          <w:szCs w:val="28"/>
          <w:lang w:val="en-GB"/>
        </w:rPr>
        <w:t>art</w:t>
      </w:r>
      <w:r w:rsidR="00FD5AC4">
        <w:rPr>
          <w:rFonts w:eastAsiaTheme="minorHAnsi"/>
          <w:color w:val="000000" w:themeColor="text1"/>
          <w:sz w:val="28"/>
          <w:szCs w:val="28"/>
          <w:lang w:val="en-GB"/>
        </w:rPr>
        <w:t>icle</w:t>
      </w:r>
      <w:r w:rsidR="00FD5AC4" w:rsidRPr="001D1D88">
        <w:rPr>
          <w:rFonts w:eastAsiaTheme="minorHAnsi"/>
          <w:color w:val="000000" w:themeColor="text1"/>
          <w:sz w:val="28"/>
          <w:szCs w:val="28"/>
          <w:lang w:val="en-GB"/>
        </w:rPr>
        <w:t xml:space="preserve"> </w:t>
      </w:r>
      <w:r w:rsidR="00D5799C" w:rsidRPr="001D1D88">
        <w:rPr>
          <w:rFonts w:eastAsiaTheme="minorHAnsi"/>
          <w:color w:val="000000" w:themeColor="text1"/>
          <w:sz w:val="28"/>
          <w:szCs w:val="28"/>
          <w:lang w:val="en-GB"/>
        </w:rPr>
        <w:t>9; 21</w:t>
      </w:r>
      <w:r w:rsidR="00FD5AC4">
        <w:rPr>
          <w:rFonts w:eastAsiaTheme="minorHAnsi"/>
          <w:color w:val="000000" w:themeColor="text1"/>
          <w:sz w:val="28"/>
          <w:szCs w:val="28"/>
          <w:lang w:val="en-GB"/>
        </w:rPr>
        <w:t>6</w:t>
      </w:r>
      <w:r w:rsidR="00D5799C" w:rsidRPr="001D1D88">
        <w:rPr>
          <w:rFonts w:eastAsiaTheme="minorHAnsi"/>
          <w:color w:val="000000" w:themeColor="text1"/>
          <w:sz w:val="28"/>
          <w:szCs w:val="28"/>
          <w:lang w:val="en-GB"/>
        </w:rPr>
        <w:t xml:space="preserve">, </w:t>
      </w:r>
      <w:r w:rsidR="00FD5AC4" w:rsidRPr="001D1D88">
        <w:rPr>
          <w:rFonts w:eastAsiaTheme="minorHAnsi"/>
          <w:color w:val="000000" w:themeColor="text1"/>
          <w:sz w:val="28"/>
          <w:szCs w:val="28"/>
          <w:lang w:val="en-GB"/>
        </w:rPr>
        <w:t>art</w:t>
      </w:r>
      <w:r w:rsidR="00FD5AC4">
        <w:rPr>
          <w:rFonts w:eastAsiaTheme="minorHAnsi"/>
          <w:color w:val="000000" w:themeColor="text1"/>
          <w:sz w:val="28"/>
          <w:szCs w:val="28"/>
          <w:lang w:val="en-GB"/>
        </w:rPr>
        <w:t>icle</w:t>
      </w:r>
      <w:r w:rsidR="00FD5AC4" w:rsidRPr="001D1D88">
        <w:rPr>
          <w:rFonts w:eastAsiaTheme="minorHAnsi"/>
          <w:color w:val="000000" w:themeColor="text1"/>
          <w:sz w:val="28"/>
          <w:szCs w:val="28"/>
          <w:lang w:val="en-GB"/>
        </w:rPr>
        <w:t xml:space="preserve"> </w:t>
      </w:r>
      <w:r w:rsidR="00D5799C" w:rsidRPr="001D1D88">
        <w:rPr>
          <w:rFonts w:eastAsiaTheme="minorHAnsi"/>
          <w:color w:val="000000" w:themeColor="text1"/>
          <w:sz w:val="28"/>
          <w:szCs w:val="28"/>
          <w:lang w:val="en-GB"/>
        </w:rPr>
        <w:t>4; 2</w:t>
      </w:r>
      <w:r w:rsidR="00FD5AC4">
        <w:rPr>
          <w:rFonts w:eastAsiaTheme="minorHAnsi"/>
          <w:color w:val="000000" w:themeColor="text1"/>
          <w:sz w:val="28"/>
          <w:szCs w:val="28"/>
          <w:lang w:val="en-GB"/>
        </w:rPr>
        <w:t>17</w:t>
      </w:r>
      <w:r w:rsidR="00D5799C" w:rsidRPr="001D1D88">
        <w:rPr>
          <w:rFonts w:eastAsiaTheme="minorHAnsi"/>
          <w:color w:val="000000" w:themeColor="text1"/>
          <w:sz w:val="28"/>
          <w:szCs w:val="28"/>
          <w:lang w:val="en-GB"/>
        </w:rPr>
        <w:t xml:space="preserve">, </w:t>
      </w:r>
      <w:r w:rsidR="00FD5AC4" w:rsidRPr="001D1D88">
        <w:rPr>
          <w:rFonts w:eastAsiaTheme="minorHAnsi"/>
          <w:color w:val="000000" w:themeColor="text1"/>
          <w:sz w:val="28"/>
          <w:szCs w:val="28"/>
          <w:lang w:val="en-GB"/>
        </w:rPr>
        <w:t>art</w:t>
      </w:r>
      <w:r w:rsidR="00FD5AC4">
        <w:rPr>
          <w:rFonts w:eastAsiaTheme="minorHAnsi"/>
          <w:color w:val="000000" w:themeColor="text1"/>
          <w:sz w:val="28"/>
          <w:szCs w:val="28"/>
          <w:lang w:val="en-GB"/>
        </w:rPr>
        <w:t>icle</w:t>
      </w:r>
      <w:r w:rsidR="00FD5AC4" w:rsidRPr="001D1D88">
        <w:rPr>
          <w:rFonts w:eastAsiaTheme="minorHAnsi"/>
          <w:color w:val="000000" w:themeColor="text1"/>
          <w:sz w:val="28"/>
          <w:szCs w:val="28"/>
          <w:lang w:val="en-GB"/>
        </w:rPr>
        <w:t xml:space="preserve"> </w:t>
      </w:r>
      <w:r w:rsidR="00D5799C" w:rsidRPr="001D1D88">
        <w:rPr>
          <w:rFonts w:eastAsiaTheme="minorHAnsi"/>
          <w:color w:val="000000" w:themeColor="text1"/>
          <w:sz w:val="28"/>
          <w:szCs w:val="28"/>
          <w:lang w:val="en-GB"/>
        </w:rPr>
        <w:t>8</w:t>
      </w:r>
      <w:r w:rsidR="00A1595F" w:rsidRPr="001D1D88">
        <w:rPr>
          <w:rFonts w:eastAsiaTheme="minorHAnsi"/>
          <w:color w:val="000000" w:themeColor="text1"/>
          <w:sz w:val="28"/>
          <w:szCs w:val="28"/>
          <w:lang w:val="en-GB"/>
        </w:rPr>
        <w:t>; 28</w:t>
      </w:r>
      <w:r w:rsidR="00FD5AC4">
        <w:rPr>
          <w:rFonts w:eastAsiaTheme="minorHAnsi"/>
          <w:color w:val="000000" w:themeColor="text1"/>
          <w:sz w:val="28"/>
          <w:szCs w:val="28"/>
          <w:lang w:val="en-GB"/>
        </w:rPr>
        <w:t>2</w:t>
      </w:r>
      <w:r w:rsidR="00A1595F" w:rsidRPr="001D1D88">
        <w:rPr>
          <w:rFonts w:eastAsiaTheme="minorHAnsi"/>
          <w:color w:val="000000" w:themeColor="text1"/>
          <w:sz w:val="28"/>
          <w:szCs w:val="28"/>
          <w:lang w:val="en-GB"/>
        </w:rPr>
        <w:t>, art</w:t>
      </w:r>
      <w:r w:rsidR="00FD5AC4">
        <w:rPr>
          <w:rFonts w:eastAsiaTheme="minorHAnsi"/>
          <w:color w:val="000000" w:themeColor="text1"/>
          <w:sz w:val="28"/>
          <w:szCs w:val="28"/>
          <w:lang w:val="en-GB"/>
        </w:rPr>
        <w:t>icle</w:t>
      </w:r>
      <w:r w:rsidR="00A1595F" w:rsidRPr="001D1D88">
        <w:rPr>
          <w:rFonts w:eastAsiaTheme="minorHAnsi"/>
          <w:color w:val="000000" w:themeColor="text1"/>
          <w:sz w:val="28"/>
          <w:szCs w:val="28"/>
          <w:lang w:val="en-GB"/>
        </w:rPr>
        <w:t xml:space="preserve"> 4</w:t>
      </w:r>
      <w:r w:rsidR="00D5799C" w:rsidRPr="001D1D88">
        <w:rPr>
          <w:rFonts w:eastAsiaTheme="minorHAnsi"/>
          <w:color w:val="000000" w:themeColor="text1"/>
          <w:sz w:val="28"/>
          <w:szCs w:val="28"/>
          <w:lang w:val="en-GB"/>
        </w:rPr>
        <w:t>]</w:t>
      </w:r>
      <w:r w:rsidRPr="001D1D88">
        <w:rPr>
          <w:rFonts w:eastAsiaTheme="minorHAnsi"/>
          <w:color w:val="000000" w:themeColor="text1"/>
          <w:sz w:val="28"/>
          <w:szCs w:val="28"/>
          <w:lang w:val="en-US"/>
        </w:rPr>
        <w:t>.</w:t>
      </w:r>
      <w:r w:rsidR="00A1595F" w:rsidRPr="001D1D88">
        <w:rPr>
          <w:color w:val="000000" w:themeColor="text1"/>
          <w:sz w:val="28"/>
          <w:szCs w:val="28"/>
          <w:lang w:val="en-GB"/>
        </w:rPr>
        <w:t xml:space="preserve"> </w:t>
      </w:r>
      <w:r w:rsidR="00CE4722" w:rsidRPr="001D1D88">
        <w:rPr>
          <w:color w:val="000000" w:themeColor="text1"/>
          <w:sz w:val="28"/>
          <w:szCs w:val="28"/>
          <w:lang w:val="en-GB"/>
        </w:rPr>
        <w:t xml:space="preserve">For example, US 2012 Model BIT specifies that FET includes </w:t>
      </w:r>
      <w:r w:rsidR="00CE4722" w:rsidRPr="001D1D88">
        <w:rPr>
          <w:color w:val="000000" w:themeColor="text1"/>
          <w:sz w:val="28"/>
          <w:szCs w:val="28"/>
        </w:rPr>
        <w:t xml:space="preserve">the obligation not to deny justice in criminal, civil, or administrative adjudicatory proceedings </w:t>
      </w:r>
      <w:r w:rsidR="00CE4722" w:rsidRPr="001D1D88">
        <w:rPr>
          <w:color w:val="000000" w:themeColor="text1"/>
          <w:sz w:val="28"/>
          <w:szCs w:val="28"/>
          <w:lang w:val="en-GB"/>
        </w:rPr>
        <w:t>by</w:t>
      </w:r>
      <w:r w:rsidR="00CE4722" w:rsidRPr="001D1D88">
        <w:rPr>
          <w:color w:val="000000" w:themeColor="text1"/>
          <w:sz w:val="28"/>
          <w:szCs w:val="28"/>
        </w:rPr>
        <w:t xml:space="preserve"> the principle of due process embodied in the principal legal systems of the world</w:t>
      </w:r>
      <w:r w:rsidR="00CE4722" w:rsidRPr="001D1D88">
        <w:rPr>
          <w:color w:val="000000" w:themeColor="text1"/>
          <w:sz w:val="28"/>
          <w:szCs w:val="28"/>
          <w:lang w:val="en-GB"/>
        </w:rPr>
        <w:t xml:space="preserve"> [</w:t>
      </w:r>
      <w:r w:rsidR="00A1595F" w:rsidRPr="001D1D88">
        <w:rPr>
          <w:color w:val="000000" w:themeColor="text1"/>
          <w:sz w:val="28"/>
          <w:szCs w:val="28"/>
          <w:lang w:val="en-GB"/>
        </w:rPr>
        <w:t>258, art</w:t>
      </w:r>
      <w:r w:rsidR="00FD5AC4">
        <w:rPr>
          <w:color w:val="000000" w:themeColor="text1"/>
          <w:sz w:val="28"/>
          <w:szCs w:val="28"/>
          <w:lang w:val="en-GB"/>
        </w:rPr>
        <w:t>icle</w:t>
      </w:r>
      <w:r w:rsidR="00A1595F" w:rsidRPr="001D1D88">
        <w:rPr>
          <w:color w:val="000000" w:themeColor="text1"/>
          <w:sz w:val="28"/>
          <w:szCs w:val="28"/>
          <w:lang w:val="en-GB"/>
        </w:rPr>
        <w:t xml:space="preserve"> 5</w:t>
      </w:r>
      <w:r w:rsidR="00CE4722" w:rsidRPr="001D1D88">
        <w:rPr>
          <w:color w:val="000000" w:themeColor="text1"/>
          <w:sz w:val="28"/>
          <w:szCs w:val="28"/>
          <w:lang w:val="en-GB"/>
        </w:rPr>
        <w:t xml:space="preserve">]. FET provisions of CETA also incorporate </w:t>
      </w:r>
      <w:r w:rsidR="00CE4722" w:rsidRPr="001D1D88">
        <w:rPr>
          <w:color w:val="000000" w:themeColor="text1"/>
          <w:sz w:val="28"/>
          <w:szCs w:val="28"/>
        </w:rPr>
        <w:t>denial of justice in criminal, civil</w:t>
      </w:r>
      <w:r w:rsidR="00CE4722" w:rsidRPr="001D1D88">
        <w:rPr>
          <w:color w:val="000000" w:themeColor="text1"/>
          <w:sz w:val="28"/>
          <w:szCs w:val="28"/>
          <w:lang w:val="en-GB"/>
        </w:rPr>
        <w:t>,</w:t>
      </w:r>
      <w:r w:rsidR="00CE4722" w:rsidRPr="001D1D88">
        <w:rPr>
          <w:color w:val="000000" w:themeColor="text1"/>
          <w:sz w:val="28"/>
          <w:szCs w:val="28"/>
        </w:rPr>
        <w:t xml:space="preserve"> or administrative proceedings</w:t>
      </w:r>
      <w:r w:rsidR="00CE4722" w:rsidRPr="001D1D88">
        <w:rPr>
          <w:color w:val="000000" w:themeColor="text1"/>
          <w:sz w:val="28"/>
          <w:szCs w:val="28"/>
          <w:lang w:val="en-GB"/>
        </w:rPr>
        <w:t xml:space="preserve">, a </w:t>
      </w:r>
      <w:r w:rsidR="00CE4722" w:rsidRPr="001D1D88">
        <w:rPr>
          <w:color w:val="000000" w:themeColor="text1"/>
          <w:sz w:val="28"/>
          <w:szCs w:val="28"/>
          <w:shd w:val="clear" w:color="auto" w:fill="FFFFFF"/>
        </w:rPr>
        <w:t>fundamental breach of due process, including a fundamental breach of transparency, in judicial and administrative proceedings</w:t>
      </w:r>
      <w:r w:rsidR="00CE4722" w:rsidRPr="001D1D88">
        <w:rPr>
          <w:color w:val="000000" w:themeColor="text1"/>
          <w:sz w:val="28"/>
          <w:szCs w:val="28"/>
          <w:shd w:val="clear" w:color="auto" w:fill="FFFFFF"/>
          <w:lang w:val="en-GB"/>
        </w:rPr>
        <w:t xml:space="preserve"> [</w:t>
      </w:r>
      <w:r w:rsidR="00DE6C5C" w:rsidRPr="001D1D88">
        <w:rPr>
          <w:color w:val="000000" w:themeColor="text1"/>
          <w:sz w:val="28"/>
          <w:szCs w:val="28"/>
          <w:shd w:val="clear" w:color="auto" w:fill="FFFFFF"/>
          <w:lang w:val="en-GB"/>
        </w:rPr>
        <w:t>257, art</w:t>
      </w:r>
      <w:r w:rsidR="00FD5AC4">
        <w:rPr>
          <w:color w:val="000000" w:themeColor="text1"/>
          <w:sz w:val="28"/>
          <w:szCs w:val="28"/>
          <w:shd w:val="clear" w:color="auto" w:fill="FFFFFF"/>
          <w:lang w:val="en-GB"/>
        </w:rPr>
        <w:t xml:space="preserve">icle </w:t>
      </w:r>
      <w:r w:rsidR="00DE6C5C" w:rsidRPr="001D1D88">
        <w:rPr>
          <w:color w:val="000000" w:themeColor="text1"/>
          <w:sz w:val="28"/>
          <w:szCs w:val="28"/>
          <w:shd w:val="clear" w:color="auto" w:fill="FFFFFF"/>
          <w:lang w:val="en-GB"/>
        </w:rPr>
        <w:t>8.10</w:t>
      </w:r>
      <w:r w:rsidR="00CE4722" w:rsidRPr="001D1D88">
        <w:rPr>
          <w:color w:val="000000" w:themeColor="text1"/>
          <w:sz w:val="28"/>
          <w:szCs w:val="28"/>
          <w:shd w:val="clear" w:color="auto" w:fill="FFFFFF"/>
          <w:lang w:val="en-GB"/>
        </w:rPr>
        <w:t xml:space="preserve">]. </w:t>
      </w:r>
    </w:p>
    <w:p w14:paraId="28EE20AA" w14:textId="7F1986D9" w:rsidR="00552692" w:rsidRPr="001D1D88" w:rsidRDefault="00197275" w:rsidP="00316ED5">
      <w:pPr>
        <w:tabs>
          <w:tab w:val="left" w:pos="142"/>
          <w:tab w:val="left" w:pos="567"/>
          <w:tab w:val="left" w:pos="1459"/>
        </w:tabs>
        <w:jc w:val="both"/>
        <w:rPr>
          <w:rFonts w:eastAsiaTheme="minorHAnsi"/>
          <w:color w:val="000000" w:themeColor="text1"/>
          <w:sz w:val="28"/>
          <w:szCs w:val="28"/>
          <w:lang w:val="en-GB"/>
        </w:rPr>
      </w:pPr>
      <w:r w:rsidRPr="001D1D88">
        <w:rPr>
          <w:rFonts w:eastAsiaTheme="minorHAnsi"/>
          <w:color w:val="000000" w:themeColor="text1"/>
          <w:sz w:val="28"/>
          <w:szCs w:val="28"/>
          <w:lang w:val="en-US"/>
        </w:rPr>
        <w:t xml:space="preserve"> </w:t>
      </w:r>
      <w:r w:rsidR="005F095C" w:rsidRPr="001D1D88">
        <w:rPr>
          <w:rFonts w:eastAsiaTheme="minorHAnsi"/>
          <w:color w:val="000000" w:themeColor="text1"/>
          <w:sz w:val="28"/>
          <w:szCs w:val="28"/>
          <w:lang w:val="en-US"/>
        </w:rPr>
        <w:tab/>
      </w:r>
      <w:r w:rsidR="005F095C" w:rsidRPr="001D1D88">
        <w:rPr>
          <w:rFonts w:eastAsiaTheme="minorHAnsi"/>
          <w:color w:val="000000" w:themeColor="text1"/>
          <w:sz w:val="28"/>
          <w:szCs w:val="28"/>
          <w:lang w:val="en-US"/>
        </w:rPr>
        <w:tab/>
      </w:r>
      <w:r w:rsidRPr="001D1D88">
        <w:rPr>
          <w:rFonts w:eastAsiaTheme="minorHAnsi"/>
          <w:color w:val="000000" w:themeColor="text1"/>
          <w:sz w:val="28"/>
          <w:szCs w:val="28"/>
          <w:lang w:val="en-US"/>
        </w:rPr>
        <w:t xml:space="preserve">There is no doubt that </w:t>
      </w:r>
      <w:r w:rsidRPr="001D1D88">
        <w:rPr>
          <w:rFonts w:eastAsiaTheme="minorHAnsi"/>
          <w:color w:val="000000" w:themeColor="text1"/>
          <w:sz w:val="28"/>
          <w:szCs w:val="28"/>
          <w:lang w:val="en-GB"/>
        </w:rPr>
        <w:t xml:space="preserve">both of them are fundamental concepts in legal systems and </w:t>
      </w:r>
      <w:r w:rsidRPr="001D1D88">
        <w:rPr>
          <w:rFonts w:eastAsiaTheme="minorHAnsi"/>
          <w:color w:val="000000" w:themeColor="text1"/>
          <w:sz w:val="28"/>
          <w:szCs w:val="28"/>
          <w:lang w:val="en-US"/>
        </w:rPr>
        <w:t xml:space="preserve">the most venerable international wrongs occupying the core of the FET </w:t>
      </w:r>
      <w:r w:rsidRPr="001D1D88">
        <w:rPr>
          <w:color w:val="000000" w:themeColor="text1"/>
          <w:sz w:val="28"/>
          <w:szCs w:val="28"/>
          <w:lang w:val="en-GB"/>
        </w:rPr>
        <w:t>[</w:t>
      </w:r>
      <w:r w:rsidR="00C04261" w:rsidRPr="001D1D88">
        <w:rPr>
          <w:color w:val="000000" w:themeColor="text1"/>
          <w:sz w:val="28"/>
          <w:szCs w:val="28"/>
          <w:lang w:val="en-GB"/>
        </w:rPr>
        <w:t>28</w:t>
      </w:r>
      <w:r w:rsidR="008E30C5">
        <w:rPr>
          <w:color w:val="000000" w:themeColor="text1"/>
          <w:sz w:val="28"/>
          <w:szCs w:val="28"/>
          <w:lang w:val="en-GB"/>
        </w:rPr>
        <w:t>3</w:t>
      </w:r>
      <w:r w:rsidR="00C04261" w:rsidRPr="001D1D88">
        <w:rPr>
          <w:color w:val="000000" w:themeColor="text1"/>
          <w:sz w:val="28"/>
          <w:szCs w:val="28"/>
          <w:lang w:val="en-GB"/>
        </w:rPr>
        <w:t>; 2</w:t>
      </w:r>
      <w:r w:rsidR="008E30C5">
        <w:rPr>
          <w:color w:val="000000" w:themeColor="text1"/>
          <w:sz w:val="28"/>
          <w:szCs w:val="28"/>
          <w:lang w:val="en-GB"/>
        </w:rPr>
        <w:t>69</w:t>
      </w:r>
      <w:r w:rsidR="00C04261" w:rsidRPr="001D1D88">
        <w:rPr>
          <w:color w:val="000000" w:themeColor="text1"/>
          <w:sz w:val="28"/>
          <w:szCs w:val="28"/>
          <w:lang w:val="en-GB"/>
        </w:rPr>
        <w:t>, p. 379</w:t>
      </w:r>
      <w:r w:rsidRPr="001D1D88">
        <w:rPr>
          <w:color w:val="000000" w:themeColor="text1"/>
          <w:sz w:val="28"/>
          <w:szCs w:val="28"/>
          <w:lang w:val="en-GB"/>
        </w:rPr>
        <w:t>]</w:t>
      </w:r>
      <w:r w:rsidRPr="001D1D88">
        <w:rPr>
          <w:rFonts w:eastAsiaTheme="minorHAnsi"/>
          <w:color w:val="000000" w:themeColor="text1"/>
          <w:sz w:val="28"/>
          <w:szCs w:val="28"/>
          <w:lang w:val="en-US"/>
        </w:rPr>
        <w:t>.</w:t>
      </w:r>
      <w:r w:rsidR="00C04261" w:rsidRPr="001D1D88">
        <w:rPr>
          <w:rFonts w:eastAsiaTheme="minorHAnsi"/>
          <w:color w:val="000000" w:themeColor="text1"/>
          <w:sz w:val="28"/>
          <w:szCs w:val="28"/>
          <w:lang w:val="en-US"/>
        </w:rPr>
        <w:t xml:space="preserve"> </w:t>
      </w:r>
      <w:r w:rsidRPr="001D1D88">
        <w:rPr>
          <w:rFonts w:eastAsiaTheme="minorHAnsi"/>
          <w:color w:val="000000" w:themeColor="text1"/>
          <w:sz w:val="28"/>
          <w:szCs w:val="28"/>
          <w:lang w:val="en-US"/>
        </w:rPr>
        <w:t xml:space="preserve">In the context of FET, these two elements </w:t>
      </w:r>
      <w:r w:rsidRPr="001D1D88">
        <w:rPr>
          <w:rFonts w:eastAsiaTheme="minorHAnsi"/>
          <w:color w:val="000000" w:themeColor="text1"/>
          <w:sz w:val="28"/>
          <w:szCs w:val="28"/>
          <w:lang w:val="en-GB"/>
        </w:rPr>
        <w:t xml:space="preserve">are linked to “procedural fairness”. The failure to respect “procedural fairness” by the host </w:t>
      </w:r>
      <w:r w:rsidR="005D3E07" w:rsidRPr="001D1D88">
        <w:rPr>
          <w:rFonts w:eastAsiaTheme="minorHAnsi"/>
          <w:color w:val="000000" w:themeColor="text1"/>
          <w:sz w:val="28"/>
          <w:szCs w:val="28"/>
          <w:lang w:val="en-GB"/>
        </w:rPr>
        <w:t xml:space="preserve">state </w:t>
      </w:r>
      <w:r w:rsidRPr="001D1D88">
        <w:rPr>
          <w:rFonts w:eastAsiaTheme="minorHAnsi"/>
          <w:color w:val="000000" w:themeColor="text1"/>
          <w:sz w:val="28"/>
          <w:szCs w:val="28"/>
          <w:lang w:val="en-GB"/>
        </w:rPr>
        <w:t xml:space="preserve">could be considered as a denial of justice </w:t>
      </w:r>
      <w:r w:rsidRPr="001D1D88">
        <w:rPr>
          <w:color w:val="000000" w:themeColor="text1"/>
          <w:sz w:val="28"/>
          <w:szCs w:val="28"/>
          <w:lang w:val="en-GB"/>
        </w:rPr>
        <w:t>[</w:t>
      </w:r>
      <w:r w:rsidR="005D3E07" w:rsidRPr="001D1D88">
        <w:rPr>
          <w:color w:val="000000" w:themeColor="text1"/>
          <w:sz w:val="28"/>
          <w:szCs w:val="28"/>
          <w:lang w:val="en-GB"/>
        </w:rPr>
        <w:t>132, p. 320</w:t>
      </w:r>
      <w:r w:rsidRPr="001D1D88">
        <w:rPr>
          <w:color w:val="000000" w:themeColor="text1"/>
          <w:sz w:val="28"/>
          <w:szCs w:val="28"/>
          <w:lang w:val="en-GB"/>
        </w:rPr>
        <w:t>]</w:t>
      </w:r>
      <w:r w:rsidRPr="001D1D88">
        <w:rPr>
          <w:rFonts w:eastAsiaTheme="minorHAnsi"/>
          <w:color w:val="000000" w:themeColor="text1"/>
          <w:sz w:val="28"/>
          <w:szCs w:val="28"/>
          <w:lang w:val="en-GB"/>
        </w:rPr>
        <w:t>.</w:t>
      </w:r>
    </w:p>
    <w:p w14:paraId="627A572A" w14:textId="7CCD2D77" w:rsidR="00552692" w:rsidRPr="001D1D88" w:rsidRDefault="00552692" w:rsidP="00ED29E0">
      <w:pPr>
        <w:tabs>
          <w:tab w:val="left" w:pos="142"/>
          <w:tab w:val="left" w:pos="567"/>
          <w:tab w:val="left" w:pos="1459"/>
        </w:tabs>
        <w:jc w:val="both"/>
        <w:rPr>
          <w:color w:val="000000" w:themeColor="text1"/>
          <w:sz w:val="28"/>
          <w:szCs w:val="28"/>
          <w:lang w:val="en-GB"/>
        </w:rPr>
      </w:pPr>
      <w:r w:rsidRPr="001D1D88">
        <w:rPr>
          <w:rFonts w:eastAsiaTheme="minorHAnsi"/>
          <w:color w:val="000000" w:themeColor="text1"/>
          <w:sz w:val="28"/>
          <w:szCs w:val="28"/>
          <w:lang w:val="en-GB"/>
        </w:rPr>
        <w:lastRenderedPageBreak/>
        <w:tab/>
      </w:r>
      <w:r w:rsidRPr="001D1D88">
        <w:rPr>
          <w:rFonts w:eastAsiaTheme="minorHAnsi"/>
          <w:color w:val="000000" w:themeColor="text1"/>
          <w:sz w:val="28"/>
          <w:szCs w:val="28"/>
          <w:lang w:val="en-GB"/>
        </w:rPr>
        <w:tab/>
        <w:t>The definition of the denial of justice is understood from broad, narrow</w:t>
      </w:r>
      <w:r w:rsidR="005B38DB"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and intermediate </w:t>
      </w:r>
      <w:r w:rsidR="005B38DB" w:rsidRPr="001D1D88">
        <w:rPr>
          <w:rFonts w:eastAsiaTheme="minorHAnsi"/>
          <w:color w:val="000000" w:themeColor="text1"/>
          <w:sz w:val="28"/>
          <w:szCs w:val="28"/>
          <w:lang w:val="en-GB"/>
        </w:rPr>
        <w:t>meanings</w:t>
      </w:r>
      <w:r w:rsidR="00337DCC" w:rsidRPr="001D1D88">
        <w:rPr>
          <w:rStyle w:val="a7"/>
          <w:rFonts w:eastAsiaTheme="minorHAnsi"/>
          <w:color w:val="000000" w:themeColor="text1"/>
          <w:sz w:val="28"/>
          <w:szCs w:val="28"/>
          <w:lang w:val="en-GB"/>
        </w:rPr>
        <w:footnoteReference w:id="23"/>
      </w:r>
      <w:r w:rsidR="00337DCC" w:rsidRPr="001D1D88">
        <w:rPr>
          <w:rFonts w:eastAsiaTheme="minorHAnsi"/>
          <w:color w:val="000000" w:themeColor="text1"/>
          <w:sz w:val="28"/>
          <w:szCs w:val="28"/>
          <w:lang w:val="en-GB"/>
        </w:rPr>
        <w:t xml:space="preserve">  [28</w:t>
      </w:r>
      <w:r w:rsidR="008E30C5">
        <w:rPr>
          <w:rFonts w:eastAsiaTheme="minorHAnsi"/>
          <w:color w:val="000000" w:themeColor="text1"/>
          <w:sz w:val="28"/>
          <w:szCs w:val="28"/>
          <w:lang w:val="en-GB"/>
        </w:rPr>
        <w:t>4</w:t>
      </w:r>
      <w:r w:rsidR="00337DCC"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Most of IIAs incorporate </w:t>
      </w:r>
      <w:r w:rsidR="005B38DB" w:rsidRPr="001D1D88">
        <w:rPr>
          <w:rFonts w:eastAsiaTheme="minorHAnsi"/>
          <w:color w:val="000000" w:themeColor="text1"/>
          <w:sz w:val="28"/>
          <w:szCs w:val="28"/>
          <w:lang w:val="en-GB"/>
        </w:rPr>
        <w:t xml:space="preserve">the </w:t>
      </w:r>
      <w:r w:rsidRPr="001D1D88">
        <w:rPr>
          <w:rFonts w:eastAsiaTheme="minorHAnsi"/>
          <w:color w:val="000000" w:themeColor="text1"/>
          <w:sz w:val="28"/>
          <w:szCs w:val="28"/>
          <w:lang w:val="en-GB"/>
        </w:rPr>
        <w:t>intermediate meaning of the denial of justice which includes improper administration of criminal, civil, or administrative justice, including denial of access to courts, inadequate procedures, and unjust decisions</w:t>
      </w:r>
      <w:r w:rsidR="00846887" w:rsidRPr="001D1D88">
        <w:rPr>
          <w:rFonts w:eastAsiaTheme="minorHAnsi"/>
          <w:color w:val="000000" w:themeColor="text1"/>
          <w:sz w:val="28"/>
          <w:szCs w:val="28"/>
          <w:lang w:val="en-GB"/>
        </w:rPr>
        <w:t xml:space="preserve">. The intermediate meaning of the denial of justice includes both procedural and substantive forms </w:t>
      </w:r>
      <w:r w:rsidR="00846887" w:rsidRPr="001D1D88">
        <w:rPr>
          <w:color w:val="000000" w:themeColor="text1"/>
          <w:sz w:val="28"/>
          <w:szCs w:val="28"/>
          <w:lang w:val="en-GB"/>
        </w:rPr>
        <w:t>[</w:t>
      </w:r>
      <w:r w:rsidR="00970A7E" w:rsidRPr="001D1D88">
        <w:rPr>
          <w:color w:val="000000" w:themeColor="text1"/>
          <w:sz w:val="28"/>
          <w:szCs w:val="28"/>
          <w:lang w:val="en-GB"/>
        </w:rPr>
        <w:t>284, p. 670; 28</w:t>
      </w:r>
      <w:r w:rsidR="008E30C5">
        <w:rPr>
          <w:color w:val="000000" w:themeColor="text1"/>
          <w:sz w:val="28"/>
          <w:szCs w:val="28"/>
          <w:lang w:val="en-GB"/>
        </w:rPr>
        <w:t>5</w:t>
      </w:r>
      <w:r w:rsidR="00970A7E" w:rsidRPr="001D1D88">
        <w:rPr>
          <w:color w:val="000000" w:themeColor="text1"/>
          <w:sz w:val="28"/>
          <w:szCs w:val="28"/>
          <w:lang w:val="en-GB"/>
        </w:rPr>
        <w:t>, para 352; 28</w:t>
      </w:r>
      <w:r w:rsidR="008E30C5">
        <w:rPr>
          <w:color w:val="000000" w:themeColor="text1"/>
          <w:sz w:val="28"/>
          <w:szCs w:val="28"/>
          <w:lang w:val="en-GB"/>
        </w:rPr>
        <w:t>6</w:t>
      </w:r>
      <w:r w:rsidR="00970A7E" w:rsidRPr="001D1D88">
        <w:rPr>
          <w:color w:val="000000" w:themeColor="text1"/>
          <w:sz w:val="28"/>
          <w:szCs w:val="28"/>
          <w:lang w:val="en-GB"/>
        </w:rPr>
        <w:t>, para 431,442</w:t>
      </w:r>
      <w:r w:rsidR="00846887" w:rsidRPr="001D1D88">
        <w:rPr>
          <w:color w:val="000000" w:themeColor="text1"/>
          <w:sz w:val="28"/>
          <w:szCs w:val="28"/>
          <w:lang w:val="en-GB"/>
        </w:rPr>
        <w:t>]</w:t>
      </w:r>
      <w:r w:rsidR="00846887" w:rsidRPr="001D1D88">
        <w:rPr>
          <w:rFonts w:eastAsiaTheme="minorHAnsi"/>
          <w:color w:val="000000" w:themeColor="text1"/>
          <w:sz w:val="28"/>
          <w:szCs w:val="28"/>
          <w:lang w:val="en-GB"/>
        </w:rPr>
        <w:t>.</w:t>
      </w:r>
      <w:r w:rsidR="00970A7E" w:rsidRPr="001D1D88">
        <w:rPr>
          <w:rFonts w:eastAsiaTheme="minorHAnsi"/>
          <w:color w:val="000000" w:themeColor="text1"/>
          <w:sz w:val="28"/>
          <w:szCs w:val="28"/>
          <w:lang w:val="en-GB"/>
        </w:rPr>
        <w:t xml:space="preserve"> </w:t>
      </w:r>
      <w:r w:rsidR="00846887" w:rsidRPr="001D1D88">
        <w:rPr>
          <w:rFonts w:eastAsiaTheme="minorHAnsi"/>
          <w:color w:val="000000" w:themeColor="text1"/>
          <w:sz w:val="28"/>
          <w:szCs w:val="28"/>
          <w:lang w:val="en-GB"/>
        </w:rPr>
        <w:t xml:space="preserve">Both could be committed by any of the three branches of government </w:t>
      </w:r>
      <w:r w:rsidR="00846887" w:rsidRPr="001D1D88">
        <w:rPr>
          <w:color w:val="000000" w:themeColor="text1"/>
          <w:sz w:val="28"/>
          <w:szCs w:val="28"/>
          <w:lang w:val="en-GB"/>
        </w:rPr>
        <w:t>[</w:t>
      </w:r>
      <w:r w:rsidR="00AA05DD" w:rsidRPr="001D1D88">
        <w:rPr>
          <w:color w:val="000000" w:themeColor="text1"/>
          <w:sz w:val="28"/>
          <w:szCs w:val="28"/>
          <w:lang w:val="en-GB"/>
        </w:rPr>
        <w:t>284, p. 670</w:t>
      </w:r>
      <w:r w:rsidR="00846887" w:rsidRPr="001D1D88">
        <w:rPr>
          <w:color w:val="000000" w:themeColor="text1"/>
          <w:sz w:val="28"/>
          <w:szCs w:val="28"/>
          <w:lang w:val="en-GB"/>
        </w:rPr>
        <w:t>]</w:t>
      </w:r>
      <w:r w:rsidR="00846887" w:rsidRPr="001D1D88">
        <w:rPr>
          <w:rFonts w:eastAsiaTheme="minorHAnsi"/>
          <w:color w:val="000000" w:themeColor="text1"/>
          <w:sz w:val="28"/>
          <w:szCs w:val="28"/>
          <w:lang w:val="en-GB"/>
        </w:rPr>
        <w:t xml:space="preserve">. </w:t>
      </w:r>
      <w:r w:rsidR="00CC2192" w:rsidRPr="001D1D88">
        <w:rPr>
          <w:rFonts w:eastAsiaTheme="minorHAnsi"/>
          <w:color w:val="000000" w:themeColor="text1"/>
          <w:sz w:val="28"/>
          <w:szCs w:val="28"/>
          <w:lang w:val="en-GB"/>
        </w:rPr>
        <w:t>R</w:t>
      </w:r>
      <w:r w:rsidR="00846887" w:rsidRPr="001D1D88">
        <w:rPr>
          <w:rFonts w:eastAsiaTheme="minorHAnsi"/>
          <w:color w:val="000000" w:themeColor="text1"/>
          <w:sz w:val="28"/>
          <w:szCs w:val="28"/>
          <w:lang w:val="en-GB"/>
        </w:rPr>
        <w:t xml:space="preserve">elevant arbitration practice on the procedural denial of justice relates to access to the courts, undue delays, fair procedure, and the right to be heard in judicial or administrative proceedings </w:t>
      </w:r>
      <w:r w:rsidR="00846887" w:rsidRPr="001D1D88">
        <w:rPr>
          <w:color w:val="000000" w:themeColor="text1"/>
          <w:sz w:val="28"/>
          <w:szCs w:val="28"/>
          <w:lang w:val="en-GB"/>
        </w:rPr>
        <w:t>[</w:t>
      </w:r>
      <w:r w:rsidR="008E0111" w:rsidRPr="001D1D88">
        <w:rPr>
          <w:color w:val="000000" w:themeColor="text1"/>
          <w:sz w:val="28"/>
          <w:szCs w:val="28"/>
          <w:lang w:val="en-GB"/>
        </w:rPr>
        <w:t>28</w:t>
      </w:r>
      <w:r w:rsidR="008E30C5">
        <w:rPr>
          <w:color w:val="000000" w:themeColor="text1"/>
          <w:sz w:val="28"/>
          <w:szCs w:val="28"/>
          <w:lang w:val="en-GB"/>
        </w:rPr>
        <w:t>7</w:t>
      </w:r>
      <w:r w:rsidR="00846887" w:rsidRPr="001D1D88">
        <w:rPr>
          <w:color w:val="000000" w:themeColor="text1"/>
          <w:sz w:val="28"/>
          <w:szCs w:val="28"/>
          <w:lang w:val="en-GB"/>
        </w:rPr>
        <w:t>]</w:t>
      </w:r>
      <w:r w:rsidR="00846887" w:rsidRPr="001D1D88">
        <w:rPr>
          <w:rFonts w:eastAsiaTheme="minorHAnsi"/>
          <w:color w:val="000000" w:themeColor="text1"/>
          <w:sz w:val="28"/>
          <w:szCs w:val="28"/>
          <w:lang w:val="en-GB"/>
        </w:rPr>
        <w:t xml:space="preserve">. Substantive denial of justice relates to “gross defects” in the substance of the court judgment, including misapplication of national law </w:t>
      </w:r>
      <w:r w:rsidR="00846887" w:rsidRPr="001D1D88">
        <w:rPr>
          <w:color w:val="000000" w:themeColor="text1"/>
          <w:sz w:val="28"/>
          <w:szCs w:val="28"/>
          <w:lang w:val="en-GB"/>
        </w:rPr>
        <w:t>[</w:t>
      </w:r>
      <w:r w:rsidR="00A9610D" w:rsidRPr="001D1D88">
        <w:rPr>
          <w:color w:val="000000" w:themeColor="text1"/>
          <w:sz w:val="28"/>
          <w:szCs w:val="28"/>
          <w:lang w:val="en-GB"/>
        </w:rPr>
        <w:t>284, p. 670; 28</w:t>
      </w:r>
      <w:r w:rsidR="008E30C5">
        <w:rPr>
          <w:color w:val="000000" w:themeColor="text1"/>
          <w:sz w:val="28"/>
          <w:szCs w:val="28"/>
          <w:lang w:val="en-GB"/>
        </w:rPr>
        <w:t>8</w:t>
      </w:r>
      <w:r w:rsidR="00846887" w:rsidRPr="001D1D88">
        <w:rPr>
          <w:color w:val="000000" w:themeColor="text1"/>
          <w:sz w:val="28"/>
          <w:szCs w:val="28"/>
          <w:lang w:val="en-GB"/>
        </w:rPr>
        <w:t>]</w:t>
      </w:r>
      <w:r w:rsidR="00846887" w:rsidRPr="001D1D88">
        <w:rPr>
          <w:rFonts w:eastAsiaTheme="minorHAnsi"/>
          <w:color w:val="000000" w:themeColor="text1"/>
          <w:sz w:val="28"/>
          <w:szCs w:val="28"/>
          <w:lang w:val="en-GB"/>
        </w:rPr>
        <w:t>.</w:t>
      </w:r>
    </w:p>
    <w:p w14:paraId="3B9E9A12" w14:textId="2AC351FC" w:rsidR="00BD2B28" w:rsidRPr="001D1D88" w:rsidRDefault="009C22B9" w:rsidP="00BD2B28">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5B38DB" w:rsidRPr="001D1D88">
        <w:rPr>
          <w:color w:val="000000" w:themeColor="text1"/>
          <w:sz w:val="28"/>
          <w:szCs w:val="28"/>
          <w:lang w:val="en-GB"/>
        </w:rPr>
        <w:t>F</w:t>
      </w:r>
      <w:r w:rsidR="00ED29E0" w:rsidRPr="001D1D88">
        <w:rPr>
          <w:color w:val="000000" w:themeColor="text1"/>
          <w:sz w:val="28"/>
          <w:szCs w:val="28"/>
          <w:lang w:val="en-GB"/>
        </w:rPr>
        <w:t>or</w:t>
      </w:r>
      <w:r w:rsidR="00EC71E3" w:rsidRPr="001D1D88">
        <w:rPr>
          <w:color w:val="000000" w:themeColor="text1"/>
          <w:sz w:val="28"/>
          <w:szCs w:val="28"/>
          <w:lang w:val="en-GB"/>
        </w:rPr>
        <w:t xml:space="preserve"> example,</w:t>
      </w:r>
      <w:r w:rsidR="005B38DB" w:rsidRPr="001D1D88">
        <w:rPr>
          <w:color w:val="000000" w:themeColor="text1"/>
          <w:sz w:val="28"/>
          <w:szCs w:val="28"/>
          <w:lang w:val="en-GB"/>
        </w:rPr>
        <w:t xml:space="preserve"> in the </w:t>
      </w:r>
      <w:r w:rsidR="005B38DB" w:rsidRPr="00FA5A1E">
        <w:rPr>
          <w:i/>
          <w:iCs/>
          <w:color w:val="000000" w:themeColor="text1"/>
          <w:sz w:val="28"/>
          <w:szCs w:val="28"/>
          <w:lang w:val="en-GB"/>
        </w:rPr>
        <w:t>Loewen</w:t>
      </w:r>
      <w:r w:rsidR="00651001" w:rsidRPr="00FA5A1E">
        <w:rPr>
          <w:i/>
          <w:iCs/>
          <w:color w:val="000000" w:themeColor="text1"/>
          <w:sz w:val="28"/>
          <w:szCs w:val="28"/>
          <w:lang w:val="en-GB"/>
        </w:rPr>
        <w:t xml:space="preserve"> v</w:t>
      </w:r>
      <w:r w:rsidR="00AE466B" w:rsidRPr="00FA5A1E">
        <w:rPr>
          <w:i/>
          <w:iCs/>
          <w:color w:val="000000" w:themeColor="text1"/>
          <w:sz w:val="28"/>
          <w:szCs w:val="28"/>
          <w:lang w:val="en-GB"/>
        </w:rPr>
        <w:t>.</w:t>
      </w:r>
      <w:r w:rsidR="00651001" w:rsidRPr="00FA5A1E">
        <w:rPr>
          <w:i/>
          <w:iCs/>
          <w:color w:val="000000" w:themeColor="text1"/>
          <w:sz w:val="28"/>
          <w:szCs w:val="28"/>
          <w:lang w:val="en-GB"/>
        </w:rPr>
        <w:t xml:space="preserve"> US</w:t>
      </w:r>
      <w:r w:rsidR="00D6676B" w:rsidRPr="001D1D88">
        <w:rPr>
          <w:color w:val="000000" w:themeColor="text1"/>
          <w:sz w:val="28"/>
          <w:szCs w:val="28"/>
          <w:lang w:val="en-GB"/>
        </w:rPr>
        <w:t xml:space="preserve"> case, the tribunal considered a situation where</w:t>
      </w:r>
      <w:r w:rsidR="00651001" w:rsidRPr="001D1D88">
        <w:rPr>
          <w:color w:val="000000" w:themeColor="text1"/>
          <w:sz w:val="28"/>
          <w:szCs w:val="28"/>
          <w:lang w:val="en-GB"/>
        </w:rPr>
        <w:t xml:space="preserve"> </w:t>
      </w:r>
      <w:r w:rsidR="000334E5" w:rsidRPr="001D1D88">
        <w:rPr>
          <w:color w:val="000000" w:themeColor="text1"/>
          <w:sz w:val="28"/>
          <w:szCs w:val="28"/>
          <w:lang w:val="en-GB"/>
        </w:rPr>
        <w:t>the host state failed to provide adequate remedies</w:t>
      </w:r>
      <w:r w:rsidR="00EC71E3" w:rsidRPr="001D1D88">
        <w:rPr>
          <w:color w:val="000000" w:themeColor="text1"/>
          <w:sz w:val="28"/>
          <w:szCs w:val="28"/>
          <w:lang w:val="en-GB"/>
        </w:rPr>
        <w:t xml:space="preserve"> and </w:t>
      </w:r>
      <w:r w:rsidR="000334E5" w:rsidRPr="001D1D88">
        <w:rPr>
          <w:color w:val="000000" w:themeColor="text1"/>
          <w:sz w:val="28"/>
          <w:szCs w:val="28"/>
          <w:lang w:val="en-GB"/>
        </w:rPr>
        <w:t>procedures before the court</w:t>
      </w:r>
      <w:r w:rsidR="004D46E4" w:rsidRPr="001D1D88">
        <w:rPr>
          <w:color w:val="000000" w:themeColor="text1"/>
          <w:sz w:val="28"/>
          <w:szCs w:val="28"/>
          <w:lang w:val="en-GB"/>
        </w:rPr>
        <w:t xml:space="preserve"> [</w:t>
      </w:r>
      <w:r w:rsidR="005F5EF3" w:rsidRPr="001D1D88">
        <w:rPr>
          <w:color w:val="000000" w:themeColor="text1"/>
          <w:sz w:val="28"/>
          <w:szCs w:val="28"/>
          <w:lang w:val="en-GB"/>
        </w:rPr>
        <w:t>27</w:t>
      </w:r>
      <w:r w:rsidR="00F238BD">
        <w:rPr>
          <w:color w:val="000000" w:themeColor="text1"/>
          <w:sz w:val="28"/>
          <w:szCs w:val="28"/>
          <w:lang w:val="en-GB"/>
        </w:rPr>
        <w:t>5</w:t>
      </w:r>
      <w:r w:rsidR="004D46E4" w:rsidRPr="001D1D88">
        <w:rPr>
          <w:color w:val="000000" w:themeColor="text1"/>
          <w:sz w:val="28"/>
          <w:szCs w:val="28"/>
          <w:lang w:val="en-GB"/>
        </w:rPr>
        <w:t>, para 96]</w:t>
      </w:r>
      <w:r w:rsidR="00EC71E3" w:rsidRPr="001D1D88">
        <w:rPr>
          <w:color w:val="000000" w:themeColor="text1"/>
          <w:sz w:val="28"/>
          <w:szCs w:val="28"/>
          <w:lang w:val="en-GB"/>
        </w:rPr>
        <w:t xml:space="preserve">.  </w:t>
      </w:r>
      <w:r w:rsidR="001448A6" w:rsidRPr="001D1D88">
        <w:rPr>
          <w:color w:val="000000" w:themeColor="text1"/>
          <w:sz w:val="28"/>
          <w:szCs w:val="28"/>
          <w:lang w:val="en-GB"/>
        </w:rPr>
        <w:t xml:space="preserve">In </w:t>
      </w:r>
      <w:r w:rsidR="00FC1146" w:rsidRPr="001D1D88">
        <w:rPr>
          <w:color w:val="000000" w:themeColor="text1"/>
          <w:sz w:val="28"/>
          <w:szCs w:val="28"/>
          <w:lang w:val="en-GB"/>
        </w:rPr>
        <w:t xml:space="preserve">the </w:t>
      </w:r>
      <w:r w:rsidR="001448A6" w:rsidRPr="00FA5A1E">
        <w:rPr>
          <w:i/>
          <w:iCs/>
          <w:color w:val="000000" w:themeColor="text1"/>
          <w:sz w:val="28"/>
          <w:szCs w:val="28"/>
          <w:lang w:val="en-GB"/>
        </w:rPr>
        <w:t xml:space="preserve">Metaclad </w:t>
      </w:r>
      <w:r w:rsidR="00651001" w:rsidRPr="00FA5A1E">
        <w:rPr>
          <w:i/>
          <w:iCs/>
          <w:color w:val="000000" w:themeColor="text1"/>
          <w:sz w:val="28"/>
          <w:szCs w:val="28"/>
          <w:lang w:val="en-GB"/>
        </w:rPr>
        <w:t>v</w:t>
      </w:r>
      <w:r w:rsidR="00AE466B" w:rsidRPr="00FA5A1E">
        <w:rPr>
          <w:i/>
          <w:iCs/>
          <w:color w:val="000000" w:themeColor="text1"/>
          <w:sz w:val="28"/>
          <w:szCs w:val="28"/>
          <w:lang w:val="en-GB"/>
        </w:rPr>
        <w:t>.</w:t>
      </w:r>
      <w:r w:rsidR="00651001" w:rsidRPr="00FA5A1E">
        <w:rPr>
          <w:i/>
          <w:iCs/>
          <w:color w:val="000000" w:themeColor="text1"/>
          <w:sz w:val="28"/>
          <w:szCs w:val="28"/>
          <w:lang w:val="en-GB"/>
        </w:rPr>
        <w:t xml:space="preserve"> Mexico</w:t>
      </w:r>
      <w:r w:rsidR="00651001" w:rsidRPr="001D1D88">
        <w:rPr>
          <w:color w:val="000000" w:themeColor="text1"/>
          <w:sz w:val="28"/>
          <w:szCs w:val="28"/>
          <w:lang w:val="en-GB"/>
        </w:rPr>
        <w:t xml:space="preserve"> </w:t>
      </w:r>
      <w:r w:rsidR="001448A6" w:rsidRPr="001D1D88">
        <w:rPr>
          <w:color w:val="000000" w:themeColor="text1"/>
          <w:sz w:val="28"/>
          <w:szCs w:val="28"/>
          <w:lang w:val="en-GB"/>
        </w:rPr>
        <w:t>case</w:t>
      </w:r>
      <w:r w:rsidR="00FC1146" w:rsidRPr="001D1D88">
        <w:rPr>
          <w:color w:val="000000" w:themeColor="text1"/>
          <w:sz w:val="28"/>
          <w:szCs w:val="28"/>
          <w:lang w:val="en-GB"/>
        </w:rPr>
        <w:t xml:space="preserve">, the tribunal qualified the actions of the Municipal Town Council of Mexico on the improper provision of notice and invitation that further brought to </w:t>
      </w:r>
      <w:r w:rsidR="005555BD" w:rsidRPr="001D1D88">
        <w:rPr>
          <w:color w:val="000000" w:themeColor="text1"/>
          <w:sz w:val="28"/>
          <w:szCs w:val="28"/>
          <w:lang w:val="en-GB"/>
        </w:rPr>
        <w:t xml:space="preserve">the </w:t>
      </w:r>
      <w:r w:rsidR="00FC1146" w:rsidRPr="001D1D88">
        <w:rPr>
          <w:color w:val="000000" w:themeColor="text1"/>
          <w:sz w:val="28"/>
          <w:szCs w:val="28"/>
          <w:lang w:val="en-GB"/>
        </w:rPr>
        <w:t xml:space="preserve">refusal of </w:t>
      </w:r>
      <w:r w:rsidR="005555BD" w:rsidRPr="001D1D88">
        <w:rPr>
          <w:color w:val="000000" w:themeColor="text1"/>
          <w:sz w:val="28"/>
          <w:szCs w:val="28"/>
          <w:lang w:val="en-GB"/>
        </w:rPr>
        <w:t xml:space="preserve">a </w:t>
      </w:r>
      <w:r w:rsidR="00FC1146" w:rsidRPr="001D1D88">
        <w:rPr>
          <w:color w:val="000000" w:themeColor="text1"/>
          <w:sz w:val="28"/>
          <w:szCs w:val="28"/>
          <w:lang w:val="en-GB"/>
        </w:rPr>
        <w:t xml:space="preserve">construction permit </w:t>
      </w:r>
      <w:r w:rsidR="005555BD" w:rsidRPr="001D1D88">
        <w:rPr>
          <w:color w:val="000000" w:themeColor="text1"/>
          <w:sz w:val="28"/>
          <w:szCs w:val="28"/>
          <w:lang w:val="en-GB"/>
        </w:rPr>
        <w:t>as a</w:t>
      </w:r>
      <w:r w:rsidR="00FC1146" w:rsidRPr="001D1D88">
        <w:rPr>
          <w:color w:val="000000" w:themeColor="text1"/>
          <w:sz w:val="28"/>
          <w:szCs w:val="28"/>
          <w:lang w:val="en-GB"/>
        </w:rPr>
        <w:t xml:space="preserve"> breach of FET</w:t>
      </w:r>
      <w:r w:rsidR="004D46E4" w:rsidRPr="001D1D88">
        <w:rPr>
          <w:color w:val="000000" w:themeColor="text1"/>
          <w:sz w:val="28"/>
          <w:szCs w:val="28"/>
          <w:lang w:val="en-GB"/>
        </w:rPr>
        <w:t xml:space="preserve"> [</w:t>
      </w:r>
      <w:r w:rsidR="005F5EF3" w:rsidRPr="001D1D88">
        <w:rPr>
          <w:color w:val="000000" w:themeColor="text1"/>
          <w:sz w:val="28"/>
          <w:szCs w:val="28"/>
          <w:lang w:val="en-GB"/>
        </w:rPr>
        <w:t>26</w:t>
      </w:r>
      <w:r w:rsidR="00F238BD">
        <w:rPr>
          <w:color w:val="000000" w:themeColor="text1"/>
          <w:sz w:val="28"/>
          <w:szCs w:val="28"/>
          <w:lang w:val="en-GB"/>
        </w:rPr>
        <w:t>2</w:t>
      </w:r>
      <w:r w:rsidR="004D46E4" w:rsidRPr="001D1D88">
        <w:rPr>
          <w:color w:val="000000" w:themeColor="text1"/>
          <w:sz w:val="28"/>
          <w:szCs w:val="28"/>
          <w:lang w:val="en-GB"/>
        </w:rPr>
        <w:t>, paras 91-97]</w:t>
      </w:r>
      <w:r w:rsidR="00FC1146" w:rsidRPr="001D1D88">
        <w:rPr>
          <w:color w:val="000000" w:themeColor="text1"/>
          <w:sz w:val="28"/>
          <w:szCs w:val="28"/>
          <w:lang w:val="en-GB"/>
        </w:rPr>
        <w:t xml:space="preserve">. </w:t>
      </w:r>
      <w:r w:rsidR="00430507" w:rsidRPr="001D1D88">
        <w:rPr>
          <w:color w:val="000000" w:themeColor="text1"/>
          <w:sz w:val="28"/>
          <w:szCs w:val="28"/>
          <w:lang w:val="en-GB"/>
        </w:rPr>
        <w:t xml:space="preserve">In the </w:t>
      </w:r>
      <w:r w:rsidR="00430507" w:rsidRPr="00FA5A1E">
        <w:rPr>
          <w:i/>
          <w:iCs/>
          <w:color w:val="000000" w:themeColor="text1"/>
          <w:sz w:val="28"/>
          <w:szCs w:val="28"/>
          <w:lang w:val="en-GB"/>
        </w:rPr>
        <w:t>Middle East Cement</w:t>
      </w:r>
      <w:r w:rsidR="00651001" w:rsidRPr="00FA5A1E">
        <w:rPr>
          <w:i/>
          <w:iCs/>
          <w:color w:val="000000" w:themeColor="text1"/>
          <w:sz w:val="28"/>
          <w:szCs w:val="28"/>
          <w:lang w:val="en-GB"/>
        </w:rPr>
        <w:t xml:space="preserve"> v</w:t>
      </w:r>
      <w:r w:rsidR="00AE466B" w:rsidRPr="00FA5A1E">
        <w:rPr>
          <w:i/>
          <w:iCs/>
          <w:color w:val="000000" w:themeColor="text1"/>
          <w:sz w:val="28"/>
          <w:szCs w:val="28"/>
          <w:lang w:val="en-GB"/>
        </w:rPr>
        <w:t>.</w:t>
      </w:r>
      <w:r w:rsidR="00651001" w:rsidRPr="00FA5A1E">
        <w:rPr>
          <w:i/>
          <w:iCs/>
          <w:color w:val="000000" w:themeColor="text1"/>
          <w:sz w:val="28"/>
          <w:szCs w:val="28"/>
          <w:lang w:val="en-GB"/>
        </w:rPr>
        <w:t xml:space="preserve"> Egypt</w:t>
      </w:r>
      <w:r w:rsidR="00430507" w:rsidRPr="001D1D88">
        <w:rPr>
          <w:color w:val="000000" w:themeColor="text1"/>
          <w:sz w:val="28"/>
          <w:szCs w:val="28"/>
          <w:lang w:val="en-GB"/>
        </w:rPr>
        <w:t xml:space="preserve"> case, the tribunal considered the situation concerning the seizure and auction of a ship</w:t>
      </w:r>
      <w:r w:rsidR="001C05E9" w:rsidRPr="001D1D88">
        <w:rPr>
          <w:color w:val="000000" w:themeColor="text1"/>
          <w:sz w:val="28"/>
          <w:szCs w:val="28"/>
          <w:lang w:val="en-GB"/>
        </w:rPr>
        <w:t>,</w:t>
      </w:r>
      <w:r w:rsidR="00430507" w:rsidRPr="001D1D88">
        <w:rPr>
          <w:color w:val="000000" w:themeColor="text1"/>
          <w:sz w:val="28"/>
          <w:szCs w:val="28"/>
          <w:lang w:val="en-GB"/>
        </w:rPr>
        <w:t xml:space="preserve"> without prior notice to the owner</w:t>
      </w:r>
      <w:r w:rsidR="001C05E9" w:rsidRPr="001D1D88">
        <w:rPr>
          <w:color w:val="000000" w:themeColor="text1"/>
          <w:sz w:val="28"/>
          <w:szCs w:val="28"/>
          <w:lang w:val="en-GB"/>
        </w:rPr>
        <w:t>,</w:t>
      </w:r>
      <w:r w:rsidR="00430507" w:rsidRPr="001D1D88">
        <w:rPr>
          <w:color w:val="000000" w:themeColor="text1"/>
          <w:sz w:val="28"/>
          <w:szCs w:val="28"/>
          <w:lang w:val="en-GB"/>
        </w:rPr>
        <w:t xml:space="preserve"> </w:t>
      </w:r>
      <w:r w:rsidR="001C05E9" w:rsidRPr="001D1D88">
        <w:rPr>
          <w:color w:val="000000" w:themeColor="text1"/>
          <w:sz w:val="28"/>
          <w:szCs w:val="28"/>
          <w:lang w:val="en-GB"/>
        </w:rPr>
        <w:t>as a</w:t>
      </w:r>
      <w:r w:rsidR="00430507" w:rsidRPr="001D1D88">
        <w:rPr>
          <w:color w:val="000000" w:themeColor="text1"/>
          <w:sz w:val="28"/>
          <w:szCs w:val="28"/>
          <w:lang w:val="en-GB"/>
        </w:rPr>
        <w:t xml:space="preserve"> </w:t>
      </w:r>
      <w:r w:rsidR="0002685F" w:rsidRPr="001D1D88">
        <w:rPr>
          <w:color w:val="000000" w:themeColor="text1"/>
          <w:sz w:val="28"/>
          <w:szCs w:val="28"/>
          <w:lang w:val="en-GB"/>
        </w:rPr>
        <w:t xml:space="preserve">FET breach under </w:t>
      </w:r>
      <w:r w:rsidR="005555BD" w:rsidRPr="001D1D88">
        <w:rPr>
          <w:color w:val="000000" w:themeColor="text1"/>
          <w:sz w:val="28"/>
          <w:szCs w:val="28"/>
          <w:lang w:val="en-GB"/>
        </w:rPr>
        <w:t xml:space="preserve">the </w:t>
      </w:r>
      <w:r w:rsidR="0002685F" w:rsidRPr="001D1D88">
        <w:rPr>
          <w:color w:val="000000" w:themeColor="text1"/>
          <w:sz w:val="28"/>
          <w:szCs w:val="28"/>
          <w:lang w:val="en-GB"/>
        </w:rPr>
        <w:t>Egypt and Greece BIT</w:t>
      </w:r>
      <w:r w:rsidR="00DB43E4" w:rsidRPr="001D1D88">
        <w:rPr>
          <w:color w:val="000000" w:themeColor="text1"/>
          <w:sz w:val="28"/>
          <w:szCs w:val="28"/>
          <w:lang w:val="en-GB"/>
        </w:rPr>
        <w:t xml:space="preserve"> [</w:t>
      </w:r>
      <w:r w:rsidR="00E942D8" w:rsidRPr="001D1D88">
        <w:rPr>
          <w:color w:val="000000" w:themeColor="text1"/>
          <w:sz w:val="28"/>
          <w:szCs w:val="28"/>
          <w:lang w:val="en-GB"/>
        </w:rPr>
        <w:t>2</w:t>
      </w:r>
      <w:r w:rsidR="00F238BD">
        <w:rPr>
          <w:color w:val="000000" w:themeColor="text1"/>
          <w:sz w:val="28"/>
          <w:szCs w:val="28"/>
          <w:lang w:val="en-GB"/>
        </w:rPr>
        <w:t>89</w:t>
      </w:r>
      <w:r w:rsidR="00DB43E4" w:rsidRPr="001D1D88">
        <w:rPr>
          <w:color w:val="000000" w:themeColor="text1"/>
          <w:sz w:val="28"/>
          <w:szCs w:val="28"/>
          <w:lang w:val="en-GB"/>
        </w:rPr>
        <w:t>, para 143]</w:t>
      </w:r>
      <w:r w:rsidR="00430507" w:rsidRPr="001D1D88">
        <w:rPr>
          <w:color w:val="000000" w:themeColor="text1"/>
          <w:sz w:val="28"/>
          <w:szCs w:val="28"/>
          <w:lang w:val="en-GB"/>
        </w:rPr>
        <w:t>.</w:t>
      </w:r>
    </w:p>
    <w:p w14:paraId="64BCADAE" w14:textId="7B9EDFAA" w:rsidR="00651001" w:rsidRPr="001D1D88" w:rsidRDefault="00BD2B28" w:rsidP="00BD2B28">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The procedural fairness or due process was broadened</w:t>
      </w:r>
      <w:r w:rsidR="00651001" w:rsidRPr="001D1D88">
        <w:rPr>
          <w:color w:val="000000" w:themeColor="text1"/>
          <w:sz w:val="28"/>
          <w:szCs w:val="28"/>
          <w:lang w:val="en-GB"/>
        </w:rPr>
        <w:t xml:space="preserve"> further</w:t>
      </w:r>
      <w:r w:rsidRPr="001D1D88">
        <w:rPr>
          <w:color w:val="000000" w:themeColor="text1"/>
          <w:sz w:val="28"/>
          <w:szCs w:val="28"/>
          <w:lang w:val="en-GB"/>
        </w:rPr>
        <w:t xml:space="preserve"> by tribunals and as a result</w:t>
      </w:r>
      <w:r w:rsidR="00231D81" w:rsidRPr="001D1D88">
        <w:rPr>
          <w:color w:val="000000" w:themeColor="text1"/>
          <w:sz w:val="28"/>
          <w:szCs w:val="28"/>
          <w:lang w:val="en-GB"/>
        </w:rPr>
        <w:t>,</w:t>
      </w:r>
      <w:r w:rsidRPr="001D1D88">
        <w:rPr>
          <w:color w:val="000000" w:themeColor="text1"/>
          <w:sz w:val="28"/>
          <w:szCs w:val="28"/>
          <w:lang w:val="en-GB"/>
        </w:rPr>
        <w:t xml:space="preserve"> this delict was </w:t>
      </w:r>
      <w:r w:rsidR="007F3355" w:rsidRPr="001D1D88">
        <w:rPr>
          <w:color w:val="000000" w:themeColor="text1"/>
          <w:sz w:val="28"/>
          <w:szCs w:val="28"/>
          <w:lang w:val="en-GB"/>
        </w:rPr>
        <w:t>complemented by the obligation to provide transparency</w:t>
      </w:r>
      <w:r w:rsidR="00202F71" w:rsidRPr="001D1D88">
        <w:rPr>
          <w:color w:val="000000" w:themeColor="text1"/>
          <w:sz w:val="28"/>
          <w:szCs w:val="28"/>
          <w:lang w:val="en-GB"/>
        </w:rPr>
        <w:t xml:space="preserve"> in </w:t>
      </w:r>
      <w:r w:rsidR="00231D81" w:rsidRPr="001D1D88">
        <w:rPr>
          <w:color w:val="000000" w:themeColor="text1"/>
          <w:sz w:val="28"/>
          <w:szCs w:val="28"/>
          <w:lang w:val="en-GB"/>
        </w:rPr>
        <w:t xml:space="preserve">the </w:t>
      </w:r>
      <w:r w:rsidR="00202F71" w:rsidRPr="001D1D88">
        <w:rPr>
          <w:color w:val="000000" w:themeColor="text1"/>
          <w:sz w:val="28"/>
          <w:szCs w:val="28"/>
          <w:lang w:val="en-GB"/>
        </w:rPr>
        <w:t xml:space="preserve">administrative </w:t>
      </w:r>
      <w:r w:rsidR="00B17C77" w:rsidRPr="001D1D88">
        <w:rPr>
          <w:color w:val="000000" w:themeColor="text1"/>
          <w:sz w:val="28"/>
          <w:szCs w:val="28"/>
          <w:lang w:val="en-GB"/>
        </w:rPr>
        <w:t>regulation of the host state</w:t>
      </w:r>
      <w:r w:rsidR="007F3355" w:rsidRPr="001D1D88">
        <w:rPr>
          <w:color w:val="000000" w:themeColor="text1"/>
          <w:sz w:val="28"/>
          <w:szCs w:val="28"/>
          <w:lang w:val="en-GB"/>
        </w:rPr>
        <w:t>.</w:t>
      </w:r>
      <w:r w:rsidRPr="001D1D88">
        <w:rPr>
          <w:color w:val="000000" w:themeColor="text1"/>
          <w:sz w:val="28"/>
          <w:szCs w:val="28"/>
          <w:lang w:val="en-GB"/>
        </w:rPr>
        <w:t xml:space="preserve"> </w:t>
      </w:r>
    </w:p>
    <w:p w14:paraId="045FB898" w14:textId="6C6C7233" w:rsidR="002C538C" w:rsidRPr="001D1D88" w:rsidRDefault="00651001" w:rsidP="00BD2B28">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B17C77" w:rsidRPr="001D1D88">
        <w:rPr>
          <w:color w:val="000000" w:themeColor="text1"/>
          <w:sz w:val="28"/>
          <w:szCs w:val="28"/>
          <w:lang w:val="en-GB"/>
        </w:rPr>
        <w:t>For example, t</w:t>
      </w:r>
      <w:r w:rsidR="00BD2B28" w:rsidRPr="001D1D88">
        <w:rPr>
          <w:color w:val="000000" w:themeColor="text1"/>
          <w:sz w:val="28"/>
          <w:szCs w:val="28"/>
          <w:lang w:val="en-GB"/>
        </w:rPr>
        <w:t xml:space="preserve">he transparency </w:t>
      </w:r>
      <w:r w:rsidRPr="001D1D88">
        <w:rPr>
          <w:color w:val="000000" w:themeColor="text1"/>
          <w:sz w:val="28"/>
          <w:szCs w:val="28"/>
          <w:lang w:val="en-GB"/>
        </w:rPr>
        <w:t>delict</w:t>
      </w:r>
      <w:r w:rsidR="00BD2B28" w:rsidRPr="001D1D88">
        <w:rPr>
          <w:color w:val="000000" w:themeColor="text1"/>
          <w:sz w:val="28"/>
          <w:szCs w:val="28"/>
          <w:lang w:val="en-GB"/>
        </w:rPr>
        <w:t xml:space="preserve"> was a core subject of discussion in the </w:t>
      </w:r>
      <w:r w:rsidR="00BD2B28" w:rsidRPr="00FA5A1E">
        <w:rPr>
          <w:i/>
          <w:iCs/>
          <w:color w:val="000000" w:themeColor="text1"/>
          <w:sz w:val="28"/>
          <w:szCs w:val="28"/>
          <w:lang w:val="en-GB"/>
        </w:rPr>
        <w:t>Metaclad</w:t>
      </w:r>
      <w:r w:rsidRPr="00FA5A1E">
        <w:rPr>
          <w:i/>
          <w:iCs/>
          <w:color w:val="000000" w:themeColor="text1"/>
          <w:sz w:val="28"/>
          <w:szCs w:val="28"/>
          <w:lang w:val="en-GB"/>
        </w:rPr>
        <w:t xml:space="preserve"> v</w:t>
      </w:r>
      <w:r w:rsidR="00E66C74">
        <w:rPr>
          <w:i/>
          <w:iCs/>
          <w:color w:val="000000" w:themeColor="text1"/>
          <w:sz w:val="28"/>
          <w:szCs w:val="28"/>
          <w:lang w:val="en-GB"/>
        </w:rPr>
        <w:t>.</w:t>
      </w:r>
      <w:r w:rsidRPr="00FA5A1E">
        <w:rPr>
          <w:i/>
          <w:iCs/>
          <w:color w:val="000000" w:themeColor="text1"/>
          <w:sz w:val="28"/>
          <w:szCs w:val="28"/>
          <w:lang w:val="en-GB"/>
        </w:rPr>
        <w:t xml:space="preserve"> Mexico</w:t>
      </w:r>
      <w:r w:rsidR="00BD2B28" w:rsidRPr="001D1D88">
        <w:rPr>
          <w:color w:val="000000" w:themeColor="text1"/>
          <w:sz w:val="28"/>
          <w:szCs w:val="28"/>
          <w:lang w:val="en-GB"/>
        </w:rPr>
        <w:t xml:space="preserve"> award. </w:t>
      </w:r>
      <w:r w:rsidR="00231D81" w:rsidRPr="001D1D88">
        <w:rPr>
          <w:color w:val="000000" w:themeColor="text1"/>
          <w:sz w:val="28"/>
          <w:szCs w:val="28"/>
          <w:lang w:val="en-GB"/>
        </w:rPr>
        <w:t xml:space="preserve">The </w:t>
      </w:r>
      <w:r w:rsidR="00BD2B28" w:rsidRPr="001D1D88">
        <w:rPr>
          <w:color w:val="000000" w:themeColor="text1"/>
          <w:sz w:val="28"/>
          <w:szCs w:val="28"/>
          <w:lang w:val="en-GB"/>
        </w:rPr>
        <w:t>tribunal referring to Article 102 (1) of NAFTA observed that</w:t>
      </w:r>
      <w:r w:rsidR="002C538C" w:rsidRPr="001D1D88">
        <w:rPr>
          <w:color w:val="000000" w:themeColor="text1"/>
          <w:sz w:val="28"/>
          <w:szCs w:val="28"/>
          <w:lang w:val="en-GB"/>
        </w:rPr>
        <w:t>:</w:t>
      </w:r>
      <w:r w:rsidR="00BD2B28" w:rsidRPr="001D1D88">
        <w:rPr>
          <w:color w:val="000000" w:themeColor="text1"/>
          <w:sz w:val="28"/>
          <w:szCs w:val="28"/>
          <w:lang w:val="en-GB"/>
        </w:rPr>
        <w:t xml:space="preserve"> </w:t>
      </w:r>
    </w:p>
    <w:p w14:paraId="187DF9BB" w14:textId="4979A2D8" w:rsidR="002C538C" w:rsidRPr="001D1D88" w:rsidRDefault="00651001" w:rsidP="00231D81">
      <w:pPr>
        <w:tabs>
          <w:tab w:val="left" w:pos="142"/>
          <w:tab w:val="left" w:pos="567"/>
          <w:tab w:val="left" w:pos="1459"/>
        </w:tabs>
        <w:ind w:left="567" w:right="333"/>
        <w:jc w:val="both"/>
        <w:rPr>
          <w:color w:val="000000" w:themeColor="text1"/>
          <w:sz w:val="28"/>
          <w:szCs w:val="28"/>
          <w:lang w:val="en-GB"/>
        </w:rPr>
      </w:pPr>
      <w:r w:rsidRPr="00FA5A1E">
        <w:rPr>
          <w:i/>
          <w:iCs/>
          <w:color w:val="000000" w:themeColor="text1"/>
          <w:sz w:val="28"/>
          <w:szCs w:val="28"/>
          <w:lang w:val="en-GB"/>
        </w:rPr>
        <w:t>“</w:t>
      </w:r>
      <w:r w:rsidR="00FE539C" w:rsidRPr="00FA5A1E">
        <w:rPr>
          <w:i/>
          <w:iCs/>
          <w:color w:val="000000" w:themeColor="text1"/>
          <w:sz w:val="28"/>
          <w:szCs w:val="28"/>
          <w:lang w:val="en-GB"/>
        </w:rPr>
        <w:t>[</w:t>
      </w:r>
      <w:r w:rsidR="00BD2B28" w:rsidRPr="00FA5A1E">
        <w:rPr>
          <w:i/>
          <w:iCs/>
          <w:color w:val="000000" w:themeColor="text1"/>
          <w:sz w:val="28"/>
          <w:szCs w:val="28"/>
          <w:lang w:val="en-GB"/>
        </w:rPr>
        <w:t>…</w:t>
      </w:r>
      <w:r w:rsidR="00FE539C" w:rsidRPr="00FA5A1E">
        <w:rPr>
          <w:i/>
          <w:iCs/>
          <w:color w:val="000000" w:themeColor="text1"/>
          <w:sz w:val="28"/>
          <w:szCs w:val="28"/>
          <w:lang w:val="en-GB"/>
        </w:rPr>
        <w:t>]</w:t>
      </w:r>
      <w:r w:rsidR="00BD2B28" w:rsidRPr="00FA5A1E">
        <w:rPr>
          <w:i/>
          <w:iCs/>
          <w:color w:val="000000" w:themeColor="text1"/>
          <w:sz w:val="28"/>
          <w:szCs w:val="28"/>
          <w:lang w:val="en-GB"/>
        </w:rPr>
        <w:t xml:space="preserve"> </w:t>
      </w:r>
      <w:r w:rsidR="00BD2B28" w:rsidRPr="00FA5A1E">
        <w:rPr>
          <w:i/>
          <w:iCs/>
          <w:color w:val="000000" w:themeColor="text1"/>
          <w:sz w:val="28"/>
          <w:szCs w:val="28"/>
        </w:rPr>
        <w:t xml:space="preserve">the idea that all relevant legal requirements for the purpose of initiating, completing and </w:t>
      </w:r>
      <w:r w:rsidR="00BD2B28" w:rsidRPr="00FA5A1E">
        <w:rPr>
          <w:i/>
          <w:iCs/>
          <w:color w:val="000000" w:themeColor="text1"/>
          <w:sz w:val="28"/>
          <w:szCs w:val="28"/>
          <w:lang w:val="en-GB"/>
        </w:rPr>
        <w:t>successfully</w:t>
      </w:r>
      <w:r w:rsidR="00BD2B28" w:rsidRPr="00FA5A1E">
        <w:rPr>
          <w:i/>
          <w:iCs/>
          <w:color w:val="000000" w:themeColor="text1"/>
          <w:sz w:val="28"/>
          <w:szCs w:val="28"/>
        </w:rPr>
        <w:t xml:space="preserve"> operating investments made, or intended to be made, under the Agreement should be capable of being readily known to all affected </w:t>
      </w:r>
      <w:r w:rsidR="00BD2B28" w:rsidRPr="00FA5A1E">
        <w:rPr>
          <w:i/>
          <w:iCs/>
          <w:color w:val="000000" w:themeColor="text1"/>
          <w:sz w:val="28"/>
          <w:szCs w:val="28"/>
          <w:lang w:val="en-GB"/>
        </w:rPr>
        <w:t>investors</w:t>
      </w:r>
      <w:r w:rsidR="00BD2B28" w:rsidRPr="00FA5A1E">
        <w:rPr>
          <w:i/>
          <w:iCs/>
          <w:color w:val="000000" w:themeColor="text1"/>
          <w:sz w:val="28"/>
          <w:szCs w:val="28"/>
        </w:rPr>
        <w:t xml:space="preserve"> of another Party. There should be no room for doubt or uncertainty on such matters. Once the authorities of the central government of any Party (whose international responsibility in such matters has been </w:t>
      </w:r>
      <w:r w:rsidR="00BD2B28" w:rsidRPr="00FA5A1E">
        <w:rPr>
          <w:i/>
          <w:iCs/>
          <w:color w:val="000000" w:themeColor="text1"/>
          <w:sz w:val="28"/>
          <w:szCs w:val="28"/>
          <w:lang w:val="en-GB"/>
        </w:rPr>
        <w:t>identified</w:t>
      </w:r>
      <w:r w:rsidR="00BD2B28" w:rsidRPr="00FA5A1E">
        <w:rPr>
          <w:i/>
          <w:iCs/>
          <w:color w:val="000000" w:themeColor="text1"/>
          <w:sz w:val="28"/>
          <w:szCs w:val="28"/>
        </w:rPr>
        <w:t xml:space="preserve"> in the preceding section) become aware of any scope for </w:t>
      </w:r>
      <w:r w:rsidR="00BD2B28" w:rsidRPr="00FA5A1E">
        <w:rPr>
          <w:i/>
          <w:iCs/>
          <w:color w:val="000000" w:themeColor="text1"/>
          <w:sz w:val="28"/>
          <w:szCs w:val="28"/>
          <w:lang w:val="en-GB"/>
        </w:rPr>
        <w:t>misunderstanding</w:t>
      </w:r>
      <w:r w:rsidR="00BD2B28" w:rsidRPr="00FA5A1E">
        <w:rPr>
          <w:i/>
          <w:iCs/>
          <w:color w:val="000000" w:themeColor="text1"/>
          <w:sz w:val="28"/>
          <w:szCs w:val="28"/>
        </w:rPr>
        <w:t xml:space="preserve"> or confusion in this connection, it is their duty to ensure that the correct position is promptly determined and clearly stated so that investors can proceed with all appropriate expedition in the confident belief that they are acting in accordance with all relevant laws</w:t>
      </w:r>
      <w:r w:rsidRPr="001D1D88">
        <w:rPr>
          <w:color w:val="000000" w:themeColor="text1"/>
          <w:sz w:val="28"/>
          <w:szCs w:val="28"/>
          <w:lang w:val="en-GB"/>
        </w:rPr>
        <w:t>”</w:t>
      </w:r>
      <w:r w:rsidR="00BD2B28" w:rsidRPr="001D1D88">
        <w:rPr>
          <w:color w:val="000000" w:themeColor="text1"/>
          <w:sz w:val="28"/>
          <w:szCs w:val="28"/>
          <w:lang w:val="en-GB"/>
        </w:rPr>
        <w:t xml:space="preserve"> [</w:t>
      </w:r>
      <w:r w:rsidR="00B70062" w:rsidRPr="001D1D88">
        <w:rPr>
          <w:color w:val="000000" w:themeColor="text1"/>
          <w:sz w:val="28"/>
          <w:szCs w:val="28"/>
          <w:lang w:val="en-GB"/>
        </w:rPr>
        <w:t>26</w:t>
      </w:r>
      <w:r w:rsidR="00031BC4">
        <w:rPr>
          <w:color w:val="000000" w:themeColor="text1"/>
          <w:sz w:val="28"/>
          <w:szCs w:val="28"/>
          <w:lang w:val="en-GB"/>
        </w:rPr>
        <w:t>2</w:t>
      </w:r>
      <w:r w:rsidR="00BD2B28" w:rsidRPr="001D1D88">
        <w:rPr>
          <w:color w:val="000000" w:themeColor="text1"/>
          <w:sz w:val="28"/>
          <w:szCs w:val="28"/>
          <w:lang w:val="en-GB"/>
        </w:rPr>
        <w:t>, para 76].</w:t>
      </w:r>
    </w:p>
    <w:p w14:paraId="12C3159B" w14:textId="12478671" w:rsidR="00BD2B28" w:rsidRPr="001D1D88" w:rsidRDefault="002C538C" w:rsidP="00BD2B28">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lastRenderedPageBreak/>
        <w:tab/>
      </w:r>
      <w:r w:rsidRPr="001D1D88">
        <w:rPr>
          <w:color w:val="000000" w:themeColor="text1"/>
          <w:sz w:val="28"/>
          <w:szCs w:val="28"/>
          <w:lang w:val="en-GB"/>
        </w:rPr>
        <w:tab/>
      </w:r>
      <w:r w:rsidR="00BD2B28" w:rsidRPr="001D1D88">
        <w:rPr>
          <w:color w:val="000000" w:themeColor="text1"/>
          <w:sz w:val="28"/>
          <w:szCs w:val="28"/>
          <w:lang w:val="en-GB"/>
        </w:rPr>
        <w:t xml:space="preserve">In the </w:t>
      </w:r>
      <w:r w:rsidR="00BD2B28" w:rsidRPr="00342BF9">
        <w:rPr>
          <w:i/>
          <w:iCs/>
          <w:color w:val="000000" w:themeColor="text1"/>
          <w:sz w:val="28"/>
          <w:szCs w:val="28"/>
          <w:lang w:val="en-GB"/>
        </w:rPr>
        <w:t>Maffezini</w:t>
      </w:r>
      <w:r w:rsidRPr="00342BF9">
        <w:rPr>
          <w:i/>
          <w:iCs/>
          <w:color w:val="000000" w:themeColor="text1"/>
          <w:sz w:val="28"/>
          <w:szCs w:val="28"/>
          <w:lang w:val="en-GB"/>
        </w:rPr>
        <w:t xml:space="preserve"> v. Spain</w:t>
      </w:r>
      <w:r w:rsidR="007A3DAA" w:rsidRPr="001D1D88">
        <w:rPr>
          <w:color w:val="000000" w:themeColor="text1"/>
          <w:sz w:val="28"/>
          <w:szCs w:val="28"/>
          <w:lang w:val="en-GB"/>
        </w:rPr>
        <w:t xml:space="preserve"> </w:t>
      </w:r>
      <w:r w:rsidR="00BD2B28" w:rsidRPr="001D1D88">
        <w:rPr>
          <w:color w:val="000000" w:themeColor="text1"/>
          <w:sz w:val="28"/>
          <w:szCs w:val="28"/>
          <w:lang w:val="en-GB"/>
        </w:rPr>
        <w:t xml:space="preserve">award </w:t>
      </w:r>
      <w:r w:rsidR="002645CA" w:rsidRPr="001D1D88">
        <w:rPr>
          <w:color w:val="000000" w:themeColor="text1"/>
          <w:sz w:val="28"/>
          <w:szCs w:val="28"/>
          <w:lang w:val="en-GB"/>
        </w:rPr>
        <w:t>t</w:t>
      </w:r>
      <w:r w:rsidR="00BD2B28" w:rsidRPr="001D1D88">
        <w:rPr>
          <w:color w:val="000000" w:themeColor="text1"/>
          <w:sz w:val="28"/>
          <w:szCs w:val="28"/>
          <w:lang w:val="en-GB"/>
        </w:rPr>
        <w:t>ribunal found</w:t>
      </w:r>
      <w:r w:rsidR="00A114C2" w:rsidRPr="001D1D88">
        <w:rPr>
          <w:color w:val="000000" w:themeColor="text1"/>
          <w:sz w:val="28"/>
          <w:szCs w:val="28"/>
          <w:lang w:val="en-GB"/>
        </w:rPr>
        <w:t>:</w:t>
      </w:r>
      <w:r w:rsidR="00BD2B28" w:rsidRPr="001D1D88">
        <w:rPr>
          <w:color w:val="000000" w:themeColor="text1"/>
          <w:sz w:val="28"/>
          <w:szCs w:val="28"/>
          <w:lang w:val="en-GB"/>
        </w:rPr>
        <w:t xml:space="preserve"> </w:t>
      </w:r>
      <w:r w:rsidR="00BD2B28" w:rsidRPr="00342BF9">
        <w:rPr>
          <w:i/>
          <w:iCs/>
          <w:color w:val="000000" w:themeColor="text1"/>
          <w:sz w:val="28"/>
          <w:szCs w:val="28"/>
          <w:lang w:val="en-GB"/>
        </w:rPr>
        <w:t>“…</w:t>
      </w:r>
      <w:r w:rsidR="00BD2B28" w:rsidRPr="00342BF9">
        <w:rPr>
          <w:i/>
          <w:iCs/>
          <w:color w:val="000000" w:themeColor="text1"/>
          <w:sz w:val="28"/>
          <w:szCs w:val="28"/>
        </w:rPr>
        <w:t>the lack of transparency with which this loan transaction was conducted is incompatible with Spain’s commitment to ensure the investor a fair and equitable treatment in accordance with Article 4(1) of the same treaty</w:t>
      </w:r>
      <w:r w:rsidR="00BD2B28" w:rsidRPr="001D1D88">
        <w:rPr>
          <w:color w:val="000000" w:themeColor="text1"/>
          <w:sz w:val="28"/>
          <w:szCs w:val="28"/>
          <w:lang w:val="en-GB"/>
        </w:rPr>
        <w:t>” [</w:t>
      </w:r>
      <w:r w:rsidR="005F4748" w:rsidRPr="001D1D88">
        <w:rPr>
          <w:color w:val="000000" w:themeColor="text1"/>
          <w:sz w:val="28"/>
          <w:szCs w:val="28"/>
          <w:lang w:val="en-GB"/>
        </w:rPr>
        <w:t>29</w:t>
      </w:r>
      <w:r w:rsidR="00031BC4">
        <w:rPr>
          <w:color w:val="000000" w:themeColor="text1"/>
          <w:sz w:val="28"/>
          <w:szCs w:val="28"/>
          <w:lang w:val="en-GB"/>
        </w:rPr>
        <w:t>0</w:t>
      </w:r>
      <w:r w:rsidR="00BD2B28" w:rsidRPr="001D1D88">
        <w:rPr>
          <w:color w:val="000000" w:themeColor="text1"/>
          <w:sz w:val="28"/>
          <w:szCs w:val="28"/>
          <w:lang w:val="en-GB"/>
        </w:rPr>
        <w:t>, para 83].</w:t>
      </w:r>
    </w:p>
    <w:p w14:paraId="61208724" w14:textId="309E57B0" w:rsidR="00BD2B28" w:rsidRPr="001D1D88" w:rsidRDefault="00BD2B28" w:rsidP="00BD2B28">
      <w:pPr>
        <w:tabs>
          <w:tab w:val="left" w:pos="142"/>
          <w:tab w:val="left" w:pos="567"/>
          <w:tab w:val="left" w:pos="1459"/>
        </w:tabs>
        <w:jc w:val="both"/>
        <w:rPr>
          <w:color w:val="000000" w:themeColor="text1"/>
          <w:sz w:val="28"/>
          <w:szCs w:val="28"/>
          <w:lang w:val="en-GB"/>
        </w:rPr>
      </w:pPr>
      <w:r w:rsidRPr="001D1D88">
        <w:rPr>
          <w:color w:val="000000" w:themeColor="text1"/>
          <w:sz w:val="28"/>
          <w:szCs w:val="28"/>
        </w:rPr>
        <w:tab/>
      </w:r>
      <w:r w:rsidRPr="001D1D88">
        <w:rPr>
          <w:color w:val="000000" w:themeColor="text1"/>
          <w:sz w:val="28"/>
          <w:szCs w:val="28"/>
        </w:rPr>
        <w:tab/>
      </w:r>
      <w:r w:rsidRPr="001D1D88">
        <w:rPr>
          <w:color w:val="000000" w:themeColor="text1"/>
          <w:sz w:val="28"/>
          <w:szCs w:val="28"/>
          <w:lang w:val="en-GB"/>
        </w:rPr>
        <w:t>In disputes</w:t>
      </w:r>
      <w:r w:rsidR="00031BC4">
        <w:rPr>
          <w:color w:val="000000" w:themeColor="text1"/>
          <w:sz w:val="28"/>
          <w:szCs w:val="28"/>
          <w:lang w:val="en-GB"/>
        </w:rPr>
        <w:t>,</w:t>
      </w:r>
      <w:r w:rsidRPr="001D1D88">
        <w:rPr>
          <w:color w:val="000000" w:themeColor="text1"/>
          <w:sz w:val="28"/>
          <w:szCs w:val="28"/>
          <w:lang w:val="en-GB"/>
        </w:rPr>
        <w:t xml:space="preserve"> transparency </w:t>
      </w:r>
      <w:r w:rsidR="002645CA" w:rsidRPr="001D1D88">
        <w:rPr>
          <w:color w:val="000000" w:themeColor="text1"/>
          <w:sz w:val="28"/>
          <w:szCs w:val="28"/>
          <w:lang w:val="en-GB"/>
        </w:rPr>
        <w:t>delict</w:t>
      </w:r>
      <w:r w:rsidRPr="001D1D88">
        <w:rPr>
          <w:color w:val="000000" w:themeColor="text1"/>
          <w:sz w:val="28"/>
          <w:szCs w:val="28"/>
          <w:lang w:val="en-GB"/>
        </w:rPr>
        <w:t xml:space="preserve"> </w:t>
      </w:r>
      <w:r w:rsidR="002645CA" w:rsidRPr="001D1D88">
        <w:rPr>
          <w:color w:val="000000" w:themeColor="text1"/>
          <w:sz w:val="28"/>
          <w:szCs w:val="28"/>
          <w:lang w:val="en-GB"/>
        </w:rPr>
        <w:t>was</w:t>
      </w:r>
      <w:r w:rsidRPr="001D1D88">
        <w:rPr>
          <w:color w:val="000000" w:themeColor="text1"/>
          <w:sz w:val="28"/>
          <w:szCs w:val="28"/>
          <w:lang w:val="en-GB"/>
        </w:rPr>
        <w:t xml:space="preserve"> limited to the transparency of rules and regulations and their availability to investors.</w:t>
      </w:r>
      <w:r w:rsidR="002645CA" w:rsidRPr="001D1D88">
        <w:rPr>
          <w:color w:val="000000" w:themeColor="text1"/>
          <w:sz w:val="28"/>
          <w:szCs w:val="28"/>
          <w:lang w:val="en-GB"/>
        </w:rPr>
        <w:t xml:space="preserve"> </w:t>
      </w:r>
      <w:r w:rsidR="00342BF9">
        <w:rPr>
          <w:color w:val="000000" w:themeColor="text1"/>
          <w:sz w:val="28"/>
          <w:szCs w:val="28"/>
          <w:lang w:val="en-GB"/>
        </w:rPr>
        <w:t xml:space="preserve">The </w:t>
      </w:r>
      <w:r w:rsidRPr="00342BF9">
        <w:rPr>
          <w:i/>
          <w:iCs/>
          <w:color w:val="000000" w:themeColor="text1"/>
          <w:sz w:val="28"/>
          <w:szCs w:val="28"/>
          <w:lang w:val="en-GB"/>
        </w:rPr>
        <w:t>Tecmed</w:t>
      </w:r>
      <w:r w:rsidR="00010E12" w:rsidRPr="00342BF9">
        <w:rPr>
          <w:i/>
          <w:iCs/>
          <w:color w:val="000000" w:themeColor="text1"/>
          <w:sz w:val="28"/>
          <w:szCs w:val="28"/>
          <w:lang w:val="en-GB"/>
        </w:rPr>
        <w:t xml:space="preserve"> v</w:t>
      </w:r>
      <w:r w:rsidR="00342BF9">
        <w:rPr>
          <w:i/>
          <w:iCs/>
          <w:color w:val="000000" w:themeColor="text1"/>
          <w:sz w:val="28"/>
          <w:szCs w:val="28"/>
          <w:lang w:val="en-GB"/>
        </w:rPr>
        <w:t>.</w:t>
      </w:r>
      <w:r w:rsidR="00010E12" w:rsidRPr="00342BF9">
        <w:rPr>
          <w:i/>
          <w:iCs/>
          <w:color w:val="000000" w:themeColor="text1"/>
          <w:sz w:val="28"/>
          <w:szCs w:val="28"/>
          <w:lang w:val="en-GB"/>
        </w:rPr>
        <w:t xml:space="preserve"> Mexico</w:t>
      </w:r>
      <w:r w:rsidR="00010E12" w:rsidRPr="001D1D88">
        <w:rPr>
          <w:color w:val="000000" w:themeColor="text1"/>
          <w:sz w:val="28"/>
          <w:szCs w:val="28"/>
          <w:lang w:val="en-GB"/>
        </w:rPr>
        <w:t xml:space="preserve"> </w:t>
      </w:r>
      <w:r w:rsidRPr="001D1D88">
        <w:rPr>
          <w:color w:val="000000" w:themeColor="text1"/>
          <w:sz w:val="28"/>
          <w:szCs w:val="28"/>
          <w:lang w:val="en-GB"/>
        </w:rPr>
        <w:t>award expanded th</w:t>
      </w:r>
      <w:r w:rsidR="00B46CF8" w:rsidRPr="001D1D88">
        <w:rPr>
          <w:color w:val="000000" w:themeColor="text1"/>
          <w:sz w:val="28"/>
          <w:szCs w:val="28"/>
          <w:lang w:val="en-GB"/>
        </w:rPr>
        <w:t>e</w:t>
      </w:r>
      <w:r w:rsidRPr="001D1D88">
        <w:rPr>
          <w:color w:val="000000" w:themeColor="text1"/>
          <w:sz w:val="28"/>
          <w:szCs w:val="28"/>
          <w:lang w:val="en-GB"/>
        </w:rPr>
        <w:t xml:space="preserve"> scope and added</w:t>
      </w:r>
      <w:r w:rsidR="00A114C2" w:rsidRPr="001D1D88">
        <w:rPr>
          <w:color w:val="000000" w:themeColor="text1"/>
          <w:sz w:val="28"/>
          <w:szCs w:val="28"/>
          <w:lang w:val="en-GB"/>
        </w:rPr>
        <w:t>:</w:t>
      </w:r>
      <w:r w:rsidRPr="001D1D88">
        <w:rPr>
          <w:color w:val="000000" w:themeColor="text1"/>
          <w:sz w:val="28"/>
          <w:szCs w:val="28"/>
          <w:lang w:val="en-GB"/>
        </w:rPr>
        <w:t xml:space="preserve"> </w:t>
      </w:r>
      <w:r w:rsidRPr="00342BF9">
        <w:rPr>
          <w:i/>
          <w:iCs/>
          <w:color w:val="000000" w:themeColor="text1"/>
          <w:sz w:val="28"/>
          <w:szCs w:val="28"/>
          <w:lang w:val="en-GB"/>
        </w:rPr>
        <w:t>“</w:t>
      </w:r>
      <w:r w:rsidR="00FE539C" w:rsidRPr="00342BF9">
        <w:rPr>
          <w:i/>
          <w:iCs/>
          <w:color w:val="000000" w:themeColor="text1"/>
          <w:sz w:val="28"/>
          <w:szCs w:val="28"/>
          <w:lang w:val="en-GB"/>
        </w:rPr>
        <w:t>[</w:t>
      </w:r>
      <w:r w:rsidRPr="00342BF9">
        <w:rPr>
          <w:i/>
          <w:iCs/>
          <w:color w:val="000000" w:themeColor="text1"/>
          <w:sz w:val="28"/>
          <w:szCs w:val="28"/>
          <w:lang w:val="en-GB"/>
        </w:rPr>
        <w:t>…</w:t>
      </w:r>
      <w:r w:rsidR="00FE539C" w:rsidRPr="00342BF9">
        <w:rPr>
          <w:i/>
          <w:iCs/>
          <w:color w:val="000000" w:themeColor="text1"/>
          <w:sz w:val="28"/>
          <w:szCs w:val="28"/>
          <w:lang w:val="en-GB"/>
        </w:rPr>
        <w:t>]</w:t>
      </w:r>
      <w:r w:rsidRPr="00342BF9">
        <w:rPr>
          <w:i/>
          <w:iCs/>
          <w:color w:val="000000" w:themeColor="text1"/>
          <w:sz w:val="28"/>
          <w:szCs w:val="28"/>
        </w:rPr>
        <w:t>so that it may know beforehand any and all rules and regulations that will govern its investments, as well as the goals of the relevant policies and administrative practices or directives, to be able to plan its investment and comply with such regulations</w:t>
      </w:r>
      <w:r w:rsidRPr="001D1D88">
        <w:rPr>
          <w:color w:val="000000" w:themeColor="text1"/>
          <w:sz w:val="28"/>
          <w:szCs w:val="28"/>
          <w:lang w:val="en-GB"/>
        </w:rPr>
        <w:t>” [</w:t>
      </w:r>
      <w:r w:rsidR="00EE2BB8" w:rsidRPr="001D1D88">
        <w:rPr>
          <w:color w:val="000000" w:themeColor="text1"/>
          <w:sz w:val="28"/>
          <w:szCs w:val="28"/>
          <w:lang w:val="en-GB"/>
        </w:rPr>
        <w:t>27</w:t>
      </w:r>
      <w:r w:rsidR="00031BC4">
        <w:rPr>
          <w:color w:val="000000" w:themeColor="text1"/>
          <w:sz w:val="28"/>
          <w:szCs w:val="28"/>
          <w:lang w:val="en-GB"/>
        </w:rPr>
        <w:t>8</w:t>
      </w:r>
      <w:r w:rsidRPr="001D1D88">
        <w:rPr>
          <w:color w:val="000000" w:themeColor="text1"/>
          <w:sz w:val="28"/>
          <w:szCs w:val="28"/>
          <w:lang w:val="en-GB"/>
        </w:rPr>
        <w:t xml:space="preserve">, para 154]. </w:t>
      </w:r>
      <w:r w:rsidR="00B46CF8" w:rsidRPr="001D1D88">
        <w:rPr>
          <w:color w:val="000000" w:themeColor="text1"/>
          <w:sz w:val="28"/>
          <w:szCs w:val="28"/>
          <w:lang w:val="en-GB"/>
        </w:rPr>
        <w:t xml:space="preserve">The </w:t>
      </w:r>
      <w:r w:rsidRPr="00342BF9">
        <w:rPr>
          <w:i/>
          <w:iCs/>
          <w:color w:val="000000" w:themeColor="text1"/>
          <w:sz w:val="28"/>
          <w:szCs w:val="28"/>
          <w:lang w:val="en-GB"/>
        </w:rPr>
        <w:t>GAMI</w:t>
      </w:r>
      <w:r w:rsidR="00010E12" w:rsidRPr="00342BF9">
        <w:rPr>
          <w:i/>
          <w:iCs/>
          <w:color w:val="000000" w:themeColor="text1"/>
          <w:sz w:val="28"/>
          <w:szCs w:val="28"/>
          <w:lang w:val="en-GB"/>
        </w:rPr>
        <w:t xml:space="preserve"> v</w:t>
      </w:r>
      <w:r w:rsidR="00342BF9">
        <w:rPr>
          <w:i/>
          <w:iCs/>
          <w:color w:val="000000" w:themeColor="text1"/>
          <w:sz w:val="28"/>
          <w:szCs w:val="28"/>
          <w:lang w:val="en-GB"/>
        </w:rPr>
        <w:t>.</w:t>
      </w:r>
      <w:r w:rsidR="00010E12" w:rsidRPr="00342BF9">
        <w:rPr>
          <w:i/>
          <w:iCs/>
          <w:color w:val="000000" w:themeColor="text1"/>
          <w:sz w:val="28"/>
          <w:szCs w:val="28"/>
          <w:lang w:val="en-GB"/>
        </w:rPr>
        <w:t xml:space="preserve"> Mexico</w:t>
      </w:r>
      <w:r w:rsidRPr="001D1D88">
        <w:rPr>
          <w:color w:val="000000" w:themeColor="text1"/>
          <w:sz w:val="28"/>
          <w:szCs w:val="28"/>
          <w:lang w:val="en-GB"/>
        </w:rPr>
        <w:t xml:space="preserve"> award also discussed the policy parameters of Mexico in terms of transparency [</w:t>
      </w:r>
      <w:r w:rsidR="00EE2BB8" w:rsidRPr="001D1D88">
        <w:rPr>
          <w:color w:val="000000" w:themeColor="text1"/>
          <w:sz w:val="28"/>
          <w:szCs w:val="28"/>
          <w:lang w:val="en-GB"/>
        </w:rPr>
        <w:t>26</w:t>
      </w:r>
      <w:r w:rsidR="00031BC4">
        <w:rPr>
          <w:color w:val="000000" w:themeColor="text1"/>
          <w:sz w:val="28"/>
          <w:szCs w:val="28"/>
          <w:lang w:val="en-GB"/>
        </w:rPr>
        <w:t>6</w:t>
      </w:r>
      <w:r w:rsidRPr="001D1D88">
        <w:rPr>
          <w:color w:val="000000" w:themeColor="text1"/>
          <w:sz w:val="28"/>
          <w:szCs w:val="28"/>
          <w:lang w:val="en-GB"/>
        </w:rPr>
        <w:t>, para 108-110].</w:t>
      </w:r>
    </w:p>
    <w:p w14:paraId="37ED53E2" w14:textId="1E27A0AF" w:rsidR="00BD2B28" w:rsidRPr="001D1D88" w:rsidRDefault="00BD2B28" w:rsidP="00BD2B28">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t xml:space="preserve">   </w:t>
      </w:r>
      <w:r w:rsidRPr="001D1D88">
        <w:rPr>
          <w:color w:val="000000" w:themeColor="text1"/>
          <w:sz w:val="28"/>
          <w:szCs w:val="28"/>
          <w:lang w:val="en-GB"/>
        </w:rPr>
        <w:tab/>
        <w:t xml:space="preserve">Scholars also </w:t>
      </w:r>
      <w:r w:rsidR="001D0092" w:rsidRPr="001D1D88">
        <w:rPr>
          <w:color w:val="000000" w:themeColor="text1"/>
          <w:sz w:val="28"/>
          <w:szCs w:val="28"/>
          <w:lang w:val="en-GB"/>
        </w:rPr>
        <w:t>recognize</w:t>
      </w:r>
      <w:r w:rsidRPr="001D1D88">
        <w:rPr>
          <w:color w:val="000000" w:themeColor="text1"/>
          <w:sz w:val="28"/>
          <w:szCs w:val="28"/>
          <w:lang w:val="en-GB"/>
        </w:rPr>
        <w:t xml:space="preserve"> that the failure of the host state to act transparently may violate FET. </w:t>
      </w:r>
      <w:r w:rsidR="00010E12" w:rsidRPr="001D1D88">
        <w:rPr>
          <w:color w:val="000000" w:themeColor="text1"/>
          <w:sz w:val="28"/>
          <w:szCs w:val="28"/>
          <w:lang w:val="en-GB"/>
        </w:rPr>
        <w:t xml:space="preserve">For example, </w:t>
      </w:r>
      <w:r w:rsidRPr="001D1D88">
        <w:rPr>
          <w:color w:val="000000" w:themeColor="text1"/>
          <w:sz w:val="28"/>
          <w:szCs w:val="28"/>
          <w:lang w:val="en-GB"/>
        </w:rPr>
        <w:t xml:space="preserve">Salacuse </w:t>
      </w:r>
      <w:r w:rsidR="001D0092" w:rsidRPr="001D1D88">
        <w:rPr>
          <w:color w:val="000000" w:themeColor="text1"/>
          <w:sz w:val="28"/>
          <w:szCs w:val="28"/>
          <w:lang w:val="en-GB"/>
        </w:rPr>
        <w:t xml:space="preserve">J. </w:t>
      </w:r>
      <w:r w:rsidRPr="001D1D88">
        <w:rPr>
          <w:color w:val="000000" w:themeColor="text1"/>
          <w:sz w:val="28"/>
          <w:szCs w:val="28"/>
          <w:lang w:val="en-GB"/>
        </w:rPr>
        <w:t xml:space="preserve">observed that transparency is regarded as an essential element of </w:t>
      </w:r>
      <w:r w:rsidR="001D0092" w:rsidRPr="001D1D88">
        <w:rPr>
          <w:color w:val="000000" w:themeColor="text1"/>
          <w:sz w:val="28"/>
          <w:szCs w:val="28"/>
          <w:lang w:val="en-GB"/>
        </w:rPr>
        <w:t xml:space="preserve">general </w:t>
      </w:r>
      <w:r w:rsidRPr="001D1D88">
        <w:rPr>
          <w:color w:val="000000" w:themeColor="text1"/>
          <w:sz w:val="28"/>
          <w:szCs w:val="28"/>
          <w:lang w:val="en-GB"/>
        </w:rPr>
        <w:t>good governance, and is important to investors [</w:t>
      </w:r>
      <w:r w:rsidR="0035629A" w:rsidRPr="001D1D88">
        <w:rPr>
          <w:color w:val="000000" w:themeColor="text1"/>
          <w:sz w:val="28"/>
          <w:szCs w:val="28"/>
          <w:lang w:val="en-GB"/>
        </w:rPr>
        <w:t>132</w:t>
      </w:r>
      <w:r w:rsidRPr="001D1D88">
        <w:rPr>
          <w:color w:val="000000" w:themeColor="text1"/>
          <w:sz w:val="28"/>
          <w:szCs w:val="28"/>
          <w:lang w:val="en-GB"/>
        </w:rPr>
        <w:t xml:space="preserve">, p. 313]. Dolzer </w:t>
      </w:r>
      <w:r w:rsidR="001D0092" w:rsidRPr="001D1D88">
        <w:rPr>
          <w:color w:val="000000" w:themeColor="text1"/>
          <w:sz w:val="28"/>
          <w:szCs w:val="28"/>
          <w:lang w:val="en-GB"/>
        </w:rPr>
        <w:t xml:space="preserve">R. </w:t>
      </w:r>
      <w:r w:rsidRPr="001D1D88">
        <w:rPr>
          <w:color w:val="000000" w:themeColor="text1"/>
          <w:sz w:val="28"/>
          <w:szCs w:val="28"/>
          <w:lang w:val="en-GB"/>
        </w:rPr>
        <w:t>provided a logical explanation observing that it is difficult to deem a non-transparent decision fair and equitable [</w:t>
      </w:r>
      <w:r w:rsidR="0035629A" w:rsidRPr="001D1D88">
        <w:rPr>
          <w:color w:val="000000" w:themeColor="text1"/>
          <w:sz w:val="28"/>
          <w:szCs w:val="28"/>
          <w:lang w:val="en-GB"/>
        </w:rPr>
        <w:t>22</w:t>
      </w:r>
      <w:r w:rsidR="00F80D0D">
        <w:rPr>
          <w:color w:val="000000" w:themeColor="text1"/>
          <w:sz w:val="28"/>
          <w:szCs w:val="28"/>
          <w:lang w:val="en-GB"/>
        </w:rPr>
        <w:t>1</w:t>
      </w:r>
      <w:r w:rsidRPr="001D1D88">
        <w:rPr>
          <w:color w:val="000000" w:themeColor="text1"/>
          <w:sz w:val="28"/>
          <w:szCs w:val="28"/>
          <w:lang w:val="en-GB"/>
        </w:rPr>
        <w:t xml:space="preserve">, p. 92]. </w:t>
      </w:r>
    </w:p>
    <w:p w14:paraId="326E5FF2" w14:textId="11B98E10" w:rsidR="00CE4722" w:rsidRPr="001D1D88" w:rsidRDefault="00BD2B28" w:rsidP="00A319A1">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t xml:space="preserve">  </w:t>
      </w:r>
      <w:r w:rsidRPr="001D1D88">
        <w:rPr>
          <w:color w:val="000000" w:themeColor="text1"/>
          <w:sz w:val="28"/>
          <w:szCs w:val="28"/>
          <w:lang w:val="en-GB"/>
        </w:rPr>
        <w:tab/>
        <w:t xml:space="preserve">The </w:t>
      </w:r>
      <w:r w:rsidR="00A12EB3" w:rsidRPr="001D1D88">
        <w:rPr>
          <w:color w:val="000000" w:themeColor="text1"/>
          <w:sz w:val="28"/>
          <w:szCs w:val="28"/>
          <w:lang w:val="en-GB"/>
        </w:rPr>
        <w:t xml:space="preserve">FET </w:t>
      </w:r>
      <w:r w:rsidRPr="001D1D88">
        <w:rPr>
          <w:color w:val="000000" w:themeColor="text1"/>
          <w:sz w:val="28"/>
          <w:szCs w:val="28"/>
          <w:lang w:val="en-GB"/>
        </w:rPr>
        <w:t xml:space="preserve">transparency </w:t>
      </w:r>
      <w:r w:rsidR="00A12EB3" w:rsidRPr="001D1D88">
        <w:rPr>
          <w:color w:val="000000" w:themeColor="text1"/>
          <w:sz w:val="28"/>
          <w:szCs w:val="28"/>
          <w:lang w:val="en-GB"/>
        </w:rPr>
        <w:t>concept</w:t>
      </w:r>
      <w:r w:rsidRPr="001D1D88">
        <w:rPr>
          <w:color w:val="000000" w:themeColor="text1"/>
          <w:sz w:val="28"/>
          <w:szCs w:val="28"/>
          <w:lang w:val="en-GB"/>
        </w:rPr>
        <w:t xml:space="preserve"> is widely discussed in the ECT framework. The first sentence of Article 10 (1) </w:t>
      </w:r>
      <w:r w:rsidR="00E66C74">
        <w:rPr>
          <w:color w:val="000000" w:themeColor="text1"/>
          <w:sz w:val="28"/>
          <w:szCs w:val="28"/>
          <w:lang w:val="en-GB"/>
        </w:rPr>
        <w:t xml:space="preserve">of the ECT </w:t>
      </w:r>
      <w:r w:rsidRPr="001D1D88">
        <w:rPr>
          <w:color w:val="000000" w:themeColor="text1"/>
          <w:sz w:val="28"/>
          <w:szCs w:val="28"/>
          <w:lang w:val="en-GB"/>
        </w:rPr>
        <w:t xml:space="preserve">contains </w:t>
      </w:r>
      <w:r w:rsidRPr="00342BF9">
        <w:rPr>
          <w:i/>
          <w:iCs/>
          <w:color w:val="000000" w:themeColor="text1"/>
          <w:sz w:val="28"/>
          <w:szCs w:val="28"/>
          <w:lang w:val="en-GB"/>
        </w:rPr>
        <w:t>“</w:t>
      </w:r>
      <w:r w:rsidR="00FE539C" w:rsidRPr="00342BF9">
        <w:rPr>
          <w:i/>
          <w:iCs/>
          <w:color w:val="000000" w:themeColor="text1"/>
          <w:sz w:val="28"/>
          <w:szCs w:val="28"/>
          <w:lang w:val="en-GB"/>
        </w:rPr>
        <w:t>[</w:t>
      </w:r>
      <w:r w:rsidRPr="00342BF9">
        <w:rPr>
          <w:i/>
          <w:iCs/>
          <w:color w:val="000000" w:themeColor="text1"/>
          <w:sz w:val="28"/>
          <w:szCs w:val="28"/>
          <w:lang w:val="en-GB"/>
        </w:rPr>
        <w:t>…</w:t>
      </w:r>
      <w:r w:rsidR="00FE539C" w:rsidRPr="00342BF9">
        <w:rPr>
          <w:i/>
          <w:iCs/>
          <w:color w:val="000000" w:themeColor="text1"/>
          <w:sz w:val="28"/>
          <w:szCs w:val="28"/>
          <w:lang w:val="en-GB"/>
        </w:rPr>
        <w:t xml:space="preserve">] </w:t>
      </w:r>
      <w:r w:rsidRPr="00342BF9">
        <w:rPr>
          <w:i/>
          <w:iCs/>
          <w:color w:val="000000" w:themeColor="text1"/>
          <w:sz w:val="28"/>
          <w:szCs w:val="28"/>
        </w:rPr>
        <w:t>create stable, equitable, favourable and transparent conditions for Investors of other Contracting Parties to make Investments in its Area</w:t>
      </w:r>
      <w:r w:rsidRPr="001D1D88">
        <w:rPr>
          <w:color w:val="000000" w:themeColor="text1"/>
          <w:sz w:val="28"/>
          <w:szCs w:val="28"/>
          <w:lang w:val="en-GB"/>
        </w:rPr>
        <w:t>” [</w:t>
      </w:r>
      <w:r w:rsidR="009E36E2" w:rsidRPr="001D1D88">
        <w:rPr>
          <w:color w:val="000000" w:themeColor="text1"/>
          <w:sz w:val="28"/>
          <w:szCs w:val="28"/>
          <w:lang w:val="en-GB"/>
        </w:rPr>
        <w:t>1</w:t>
      </w:r>
      <w:r w:rsidR="00F80D0D">
        <w:rPr>
          <w:color w:val="000000" w:themeColor="text1"/>
          <w:sz w:val="28"/>
          <w:szCs w:val="28"/>
          <w:lang w:val="en-GB"/>
        </w:rPr>
        <w:t>8</w:t>
      </w:r>
      <w:r w:rsidRPr="001D1D88">
        <w:rPr>
          <w:color w:val="000000" w:themeColor="text1"/>
          <w:sz w:val="28"/>
          <w:szCs w:val="28"/>
          <w:lang w:val="en-GB"/>
        </w:rPr>
        <w:t xml:space="preserve">]. Drafters of the ECT explicitly indicated the importance of transparency in investment protection. It will be discussed in detail in the next sub-Chapter of the dissertation paper. </w:t>
      </w:r>
    </w:p>
    <w:p w14:paraId="4F12688D" w14:textId="6DD1E560" w:rsidR="00E57938" w:rsidRPr="001D1D88" w:rsidRDefault="00ED29E0" w:rsidP="00ED29E0">
      <w:pPr>
        <w:tabs>
          <w:tab w:val="left" w:pos="142"/>
          <w:tab w:val="left" w:pos="567"/>
          <w:tab w:val="left" w:pos="1459"/>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A319A1" w:rsidRPr="00216A97">
        <w:rPr>
          <w:i/>
          <w:iCs/>
          <w:color w:val="000000" w:themeColor="text1"/>
          <w:sz w:val="28"/>
          <w:szCs w:val="28"/>
          <w:lang w:val="en-GB"/>
        </w:rPr>
        <w:t>Frustration of the legitimate expectations.</w:t>
      </w:r>
      <w:r w:rsidR="00A319A1">
        <w:rPr>
          <w:color w:val="000000" w:themeColor="text1"/>
          <w:sz w:val="28"/>
          <w:szCs w:val="28"/>
          <w:lang w:val="en-GB"/>
        </w:rPr>
        <w:t xml:space="preserve"> </w:t>
      </w:r>
      <w:r w:rsidR="00781A8B" w:rsidRPr="001D1D88">
        <w:rPr>
          <w:color w:val="000000" w:themeColor="text1"/>
          <w:sz w:val="28"/>
          <w:szCs w:val="28"/>
          <w:lang w:val="en-GB"/>
        </w:rPr>
        <w:t xml:space="preserve">The </w:t>
      </w:r>
      <w:r w:rsidR="00F945E4" w:rsidRPr="001D1D88">
        <w:rPr>
          <w:color w:val="000000" w:themeColor="text1"/>
          <w:sz w:val="28"/>
          <w:szCs w:val="28"/>
          <w:lang w:val="en-GB"/>
        </w:rPr>
        <w:t>frustration</w:t>
      </w:r>
      <w:r w:rsidR="00781A8B" w:rsidRPr="001D1D88">
        <w:rPr>
          <w:color w:val="000000" w:themeColor="text1"/>
          <w:sz w:val="28"/>
          <w:szCs w:val="28"/>
          <w:lang w:val="en-GB"/>
        </w:rPr>
        <w:t xml:space="preserve"> of legitimate expectations of the investor is o</w:t>
      </w:r>
      <w:r w:rsidR="00F14687" w:rsidRPr="001D1D88">
        <w:rPr>
          <w:color w:val="000000" w:themeColor="text1"/>
          <w:sz w:val="28"/>
          <w:szCs w:val="28"/>
          <w:lang w:val="en-GB"/>
        </w:rPr>
        <w:t xml:space="preserve">ne of </w:t>
      </w:r>
      <w:r w:rsidR="00781A8B" w:rsidRPr="001D1D88">
        <w:rPr>
          <w:color w:val="000000" w:themeColor="text1"/>
          <w:sz w:val="28"/>
          <w:szCs w:val="28"/>
          <w:lang w:val="en-GB"/>
        </w:rPr>
        <w:t xml:space="preserve">the </w:t>
      </w:r>
      <w:r w:rsidR="006705E4" w:rsidRPr="001D1D88">
        <w:rPr>
          <w:color w:val="000000" w:themeColor="text1"/>
          <w:sz w:val="28"/>
          <w:szCs w:val="28"/>
          <w:lang w:val="en-GB"/>
        </w:rPr>
        <w:t xml:space="preserve">most </w:t>
      </w:r>
      <w:r w:rsidR="00F14687" w:rsidRPr="001D1D88">
        <w:rPr>
          <w:color w:val="000000" w:themeColor="text1"/>
          <w:sz w:val="28"/>
          <w:szCs w:val="28"/>
          <w:lang w:val="en-GB"/>
        </w:rPr>
        <w:t xml:space="preserve">controversial and </w:t>
      </w:r>
      <w:r w:rsidR="00781A8B" w:rsidRPr="001D1D88">
        <w:rPr>
          <w:color w:val="000000" w:themeColor="text1"/>
          <w:sz w:val="28"/>
          <w:szCs w:val="28"/>
          <w:lang w:val="en-GB"/>
        </w:rPr>
        <w:t xml:space="preserve">widely discussed FET </w:t>
      </w:r>
      <w:r w:rsidR="00A5550F" w:rsidRPr="001D1D88">
        <w:rPr>
          <w:color w:val="000000" w:themeColor="text1"/>
          <w:sz w:val="28"/>
          <w:szCs w:val="28"/>
          <w:lang w:val="en-GB"/>
        </w:rPr>
        <w:t xml:space="preserve">delicts </w:t>
      </w:r>
      <w:r w:rsidR="00781A8B" w:rsidRPr="001D1D88">
        <w:rPr>
          <w:color w:val="000000" w:themeColor="text1"/>
          <w:sz w:val="28"/>
          <w:szCs w:val="28"/>
          <w:lang w:val="en-GB"/>
        </w:rPr>
        <w:t xml:space="preserve">in arbitration practice. </w:t>
      </w:r>
      <w:r w:rsidR="00553227" w:rsidRPr="001D1D88">
        <w:rPr>
          <w:color w:val="000000" w:themeColor="text1"/>
          <w:sz w:val="28"/>
          <w:szCs w:val="28"/>
          <w:lang w:val="en-GB"/>
        </w:rPr>
        <w:t xml:space="preserve"> </w:t>
      </w:r>
      <w:r w:rsidR="00781A8B" w:rsidRPr="001D1D88">
        <w:rPr>
          <w:color w:val="000000" w:themeColor="text1"/>
          <w:sz w:val="28"/>
          <w:szCs w:val="28"/>
          <w:lang w:val="en-GB"/>
        </w:rPr>
        <w:t xml:space="preserve">From the beginning of </w:t>
      </w:r>
      <w:r w:rsidR="00A5550F" w:rsidRPr="001D1D88">
        <w:rPr>
          <w:color w:val="000000" w:themeColor="text1"/>
          <w:sz w:val="28"/>
          <w:szCs w:val="28"/>
          <w:lang w:val="en-GB"/>
        </w:rPr>
        <w:t xml:space="preserve">this </w:t>
      </w:r>
      <w:r w:rsidR="00B52A6C" w:rsidRPr="001D1D88">
        <w:rPr>
          <w:color w:val="000000" w:themeColor="text1"/>
          <w:sz w:val="28"/>
          <w:szCs w:val="28"/>
          <w:lang w:val="en-GB"/>
        </w:rPr>
        <w:t>century</w:t>
      </w:r>
      <w:r w:rsidR="0044324A">
        <w:rPr>
          <w:color w:val="000000" w:themeColor="text1"/>
          <w:sz w:val="28"/>
          <w:szCs w:val="28"/>
          <w:lang w:val="en-GB"/>
        </w:rPr>
        <w:t>,</w:t>
      </w:r>
      <w:r w:rsidR="00781A8B" w:rsidRPr="001D1D88">
        <w:rPr>
          <w:color w:val="000000" w:themeColor="text1"/>
          <w:sz w:val="28"/>
          <w:szCs w:val="28"/>
          <w:lang w:val="en-GB"/>
        </w:rPr>
        <w:t xml:space="preserve"> investors </w:t>
      </w:r>
      <w:r w:rsidR="008A44A1" w:rsidRPr="001D1D88">
        <w:rPr>
          <w:color w:val="000000" w:themeColor="text1"/>
          <w:sz w:val="28"/>
          <w:szCs w:val="28"/>
          <w:lang w:val="en-GB"/>
        </w:rPr>
        <w:t>frequently</w:t>
      </w:r>
      <w:r w:rsidR="0076080F" w:rsidRPr="001D1D88">
        <w:rPr>
          <w:color w:val="000000" w:themeColor="text1"/>
          <w:sz w:val="28"/>
          <w:szCs w:val="28"/>
          <w:lang w:val="en-GB"/>
        </w:rPr>
        <w:t xml:space="preserve"> started</w:t>
      </w:r>
      <w:r w:rsidR="008A44A1" w:rsidRPr="001D1D88">
        <w:rPr>
          <w:color w:val="000000" w:themeColor="text1"/>
          <w:sz w:val="28"/>
          <w:szCs w:val="28"/>
          <w:lang w:val="en-GB"/>
        </w:rPr>
        <w:t xml:space="preserve"> </w:t>
      </w:r>
      <w:r w:rsidR="00781A8B" w:rsidRPr="001D1D88">
        <w:rPr>
          <w:color w:val="000000" w:themeColor="text1"/>
          <w:sz w:val="28"/>
          <w:szCs w:val="28"/>
          <w:lang w:val="en-GB"/>
        </w:rPr>
        <w:t>challeng</w:t>
      </w:r>
      <w:r w:rsidR="00A3172E" w:rsidRPr="001D1D88">
        <w:rPr>
          <w:color w:val="000000" w:themeColor="text1"/>
          <w:sz w:val="28"/>
          <w:szCs w:val="28"/>
          <w:lang w:val="en-GB"/>
        </w:rPr>
        <w:t>ing</w:t>
      </w:r>
      <w:r w:rsidR="00781A8B" w:rsidRPr="001D1D88">
        <w:rPr>
          <w:color w:val="000000" w:themeColor="text1"/>
          <w:sz w:val="28"/>
          <w:szCs w:val="28"/>
          <w:lang w:val="en-GB"/>
        </w:rPr>
        <w:t xml:space="preserve"> the actions of </w:t>
      </w:r>
      <w:r w:rsidR="00A3172E" w:rsidRPr="001D1D88">
        <w:rPr>
          <w:color w:val="000000" w:themeColor="text1"/>
          <w:sz w:val="28"/>
          <w:szCs w:val="28"/>
          <w:lang w:val="en-GB"/>
        </w:rPr>
        <w:t>the host states based on the frustration of legitimate expectations in the framework of FET. Tribunals have not reversed</w:t>
      </w:r>
      <w:r w:rsidR="0076080F" w:rsidRPr="001D1D88">
        <w:rPr>
          <w:color w:val="000000" w:themeColor="text1"/>
          <w:sz w:val="28"/>
          <w:szCs w:val="28"/>
          <w:lang w:val="en-GB"/>
        </w:rPr>
        <w:t>,</w:t>
      </w:r>
      <w:r w:rsidR="008A44A1" w:rsidRPr="001D1D88">
        <w:rPr>
          <w:color w:val="000000" w:themeColor="text1"/>
          <w:sz w:val="28"/>
          <w:szCs w:val="28"/>
          <w:lang w:val="en-GB"/>
        </w:rPr>
        <w:t xml:space="preserve"> but rather </w:t>
      </w:r>
      <w:r w:rsidR="00A3172E" w:rsidRPr="001D1D88">
        <w:rPr>
          <w:color w:val="000000" w:themeColor="text1"/>
          <w:sz w:val="28"/>
          <w:szCs w:val="28"/>
          <w:lang w:val="en-GB"/>
        </w:rPr>
        <w:t xml:space="preserve">qualified </w:t>
      </w:r>
      <w:r w:rsidR="0076080F" w:rsidRPr="001D1D88">
        <w:rPr>
          <w:color w:val="000000" w:themeColor="text1"/>
          <w:sz w:val="28"/>
          <w:szCs w:val="28"/>
          <w:lang w:val="en-GB"/>
        </w:rPr>
        <w:t>legitimate expectations</w:t>
      </w:r>
      <w:r w:rsidR="00770F09" w:rsidRPr="001D1D88">
        <w:rPr>
          <w:color w:val="000000" w:themeColor="text1"/>
          <w:sz w:val="28"/>
          <w:szCs w:val="28"/>
          <w:lang w:val="en-GB"/>
        </w:rPr>
        <w:t xml:space="preserve"> </w:t>
      </w:r>
      <w:r w:rsidR="00A3172E" w:rsidRPr="001D1D88">
        <w:rPr>
          <w:color w:val="000000" w:themeColor="text1"/>
          <w:sz w:val="28"/>
          <w:szCs w:val="28"/>
          <w:lang w:val="en-GB"/>
        </w:rPr>
        <w:t>as a</w:t>
      </w:r>
      <w:r w:rsidR="0076080F" w:rsidRPr="001D1D88">
        <w:rPr>
          <w:color w:val="000000" w:themeColor="text1"/>
          <w:sz w:val="28"/>
          <w:szCs w:val="28"/>
          <w:lang w:val="en-GB"/>
        </w:rPr>
        <w:t xml:space="preserve"> delict </w:t>
      </w:r>
      <w:r w:rsidR="00A3172E" w:rsidRPr="001D1D88">
        <w:rPr>
          <w:color w:val="000000" w:themeColor="text1"/>
          <w:sz w:val="28"/>
          <w:szCs w:val="28"/>
          <w:lang w:val="en-GB"/>
        </w:rPr>
        <w:t xml:space="preserve">of FET. </w:t>
      </w:r>
      <w:r w:rsidR="0076080F" w:rsidRPr="001D1D88">
        <w:rPr>
          <w:color w:val="000000" w:themeColor="text1"/>
          <w:sz w:val="28"/>
          <w:szCs w:val="28"/>
          <w:lang w:val="en-GB"/>
        </w:rPr>
        <w:t xml:space="preserve">Prior to </w:t>
      </w:r>
      <w:r w:rsidR="001F33FC">
        <w:rPr>
          <w:color w:val="000000" w:themeColor="text1"/>
          <w:sz w:val="28"/>
          <w:szCs w:val="28"/>
          <w:lang w:val="en-GB"/>
        </w:rPr>
        <w:t xml:space="preserve">the </w:t>
      </w:r>
      <w:r w:rsidR="0076080F" w:rsidRPr="001D1D88">
        <w:rPr>
          <w:color w:val="000000" w:themeColor="text1"/>
          <w:sz w:val="28"/>
          <w:szCs w:val="28"/>
          <w:lang w:val="en-GB"/>
        </w:rPr>
        <w:t>rise of</w:t>
      </w:r>
      <w:r w:rsidR="00770F09" w:rsidRPr="001D1D88">
        <w:rPr>
          <w:color w:val="000000" w:themeColor="text1"/>
          <w:sz w:val="28"/>
          <w:szCs w:val="28"/>
          <w:lang w:val="en-GB"/>
        </w:rPr>
        <w:t xml:space="preserve"> FET, the </w:t>
      </w:r>
      <w:r w:rsidR="0076080F" w:rsidRPr="001D1D88">
        <w:rPr>
          <w:color w:val="000000" w:themeColor="text1"/>
          <w:sz w:val="28"/>
          <w:szCs w:val="28"/>
          <w:lang w:val="en-GB"/>
        </w:rPr>
        <w:t>concept</w:t>
      </w:r>
      <w:r w:rsidR="00770F09" w:rsidRPr="001D1D88">
        <w:rPr>
          <w:color w:val="000000" w:themeColor="text1"/>
          <w:sz w:val="28"/>
          <w:szCs w:val="28"/>
          <w:lang w:val="en-GB"/>
        </w:rPr>
        <w:t xml:space="preserve"> of legitimate expectations was</w:t>
      </w:r>
      <w:r w:rsidR="001D37AE" w:rsidRPr="001D1D88">
        <w:rPr>
          <w:color w:val="000000" w:themeColor="text1"/>
          <w:sz w:val="28"/>
          <w:szCs w:val="28"/>
          <w:lang w:val="en-GB"/>
        </w:rPr>
        <w:t xml:space="preserve"> considered in </w:t>
      </w:r>
      <w:r w:rsidR="00BF5A6A" w:rsidRPr="001D1D88">
        <w:rPr>
          <w:color w:val="000000" w:themeColor="text1"/>
          <w:sz w:val="28"/>
          <w:szCs w:val="28"/>
          <w:lang w:val="en-GB"/>
        </w:rPr>
        <w:t>expropriation claims</w:t>
      </w:r>
      <w:r w:rsidR="00BA3429" w:rsidRPr="001D1D88">
        <w:rPr>
          <w:color w:val="000000" w:themeColor="text1"/>
          <w:sz w:val="28"/>
          <w:szCs w:val="28"/>
          <w:lang w:val="en-GB"/>
        </w:rPr>
        <w:t xml:space="preserve"> and</w:t>
      </w:r>
      <w:r w:rsidR="0076080F" w:rsidRPr="001D1D88">
        <w:rPr>
          <w:color w:val="000000" w:themeColor="text1"/>
          <w:sz w:val="28"/>
          <w:szCs w:val="28"/>
          <w:lang w:val="en-GB"/>
        </w:rPr>
        <w:t xml:space="preserve"> can be</w:t>
      </w:r>
      <w:r w:rsidR="00BA3429" w:rsidRPr="001D1D88">
        <w:rPr>
          <w:color w:val="000000" w:themeColor="text1"/>
          <w:sz w:val="28"/>
          <w:szCs w:val="28"/>
          <w:lang w:val="en-GB"/>
        </w:rPr>
        <w:t xml:space="preserve"> found in EU and US </w:t>
      </w:r>
      <w:r w:rsidR="0076080F" w:rsidRPr="001D1D88">
        <w:rPr>
          <w:color w:val="000000" w:themeColor="text1"/>
          <w:sz w:val="28"/>
          <w:szCs w:val="28"/>
          <w:lang w:val="en-GB"/>
        </w:rPr>
        <w:t xml:space="preserve">national </w:t>
      </w:r>
      <w:r w:rsidR="00BA3429" w:rsidRPr="001D1D88">
        <w:rPr>
          <w:color w:val="000000" w:themeColor="text1"/>
          <w:sz w:val="28"/>
          <w:szCs w:val="28"/>
          <w:lang w:val="en-GB"/>
        </w:rPr>
        <w:t>laws</w:t>
      </w:r>
      <w:r w:rsidR="00B52A6C" w:rsidRPr="001D1D88">
        <w:rPr>
          <w:color w:val="000000" w:themeColor="text1"/>
          <w:sz w:val="28"/>
          <w:szCs w:val="28"/>
          <w:lang w:val="en-GB"/>
        </w:rPr>
        <w:t xml:space="preserve"> [</w:t>
      </w:r>
      <w:r w:rsidR="006A65A5" w:rsidRPr="001D1D88">
        <w:rPr>
          <w:color w:val="000000" w:themeColor="text1"/>
          <w:sz w:val="28"/>
          <w:szCs w:val="28"/>
          <w:lang w:val="en-GB"/>
        </w:rPr>
        <w:t>132, p. 305-306; 29</w:t>
      </w:r>
      <w:r w:rsidR="00F80D0D">
        <w:rPr>
          <w:color w:val="000000" w:themeColor="text1"/>
          <w:sz w:val="28"/>
          <w:szCs w:val="28"/>
          <w:lang w:val="en-GB"/>
        </w:rPr>
        <w:t>1</w:t>
      </w:r>
      <w:r w:rsidR="006A65A5" w:rsidRPr="001D1D88">
        <w:rPr>
          <w:color w:val="000000" w:themeColor="text1"/>
          <w:sz w:val="28"/>
          <w:szCs w:val="28"/>
          <w:lang w:val="en-GB"/>
        </w:rPr>
        <w:t xml:space="preserve">; </w:t>
      </w:r>
      <w:r w:rsidR="00F80D0D">
        <w:rPr>
          <w:color w:val="000000" w:themeColor="text1"/>
          <w:sz w:val="28"/>
          <w:szCs w:val="28"/>
          <w:lang w:val="en-GB"/>
        </w:rPr>
        <w:t>240</w:t>
      </w:r>
      <w:r w:rsidR="006A65A5" w:rsidRPr="001D1D88">
        <w:rPr>
          <w:color w:val="000000" w:themeColor="text1"/>
          <w:sz w:val="28"/>
          <w:szCs w:val="28"/>
          <w:lang w:val="en-GB"/>
        </w:rPr>
        <w:t>, p. 164</w:t>
      </w:r>
      <w:r w:rsidR="00B52A6C" w:rsidRPr="001D1D88">
        <w:rPr>
          <w:color w:val="000000" w:themeColor="text1"/>
          <w:sz w:val="28"/>
          <w:szCs w:val="28"/>
          <w:lang w:val="en-GB"/>
        </w:rPr>
        <w:t>]</w:t>
      </w:r>
      <w:r w:rsidR="00770F09" w:rsidRPr="001D1D88">
        <w:rPr>
          <w:color w:val="000000" w:themeColor="text1"/>
          <w:sz w:val="28"/>
          <w:szCs w:val="28"/>
          <w:lang w:val="en-GB"/>
        </w:rPr>
        <w:t xml:space="preserve">. </w:t>
      </w:r>
      <w:r w:rsidR="00304CF6" w:rsidRPr="001D1D88">
        <w:rPr>
          <w:color w:val="000000" w:themeColor="text1"/>
          <w:sz w:val="28"/>
          <w:szCs w:val="28"/>
          <w:lang w:val="en-GB"/>
        </w:rPr>
        <w:t xml:space="preserve">In terms of FET claims, the main idea of legitimate expectations is </w:t>
      </w:r>
      <w:r w:rsidR="001129A4" w:rsidRPr="001D1D88">
        <w:rPr>
          <w:color w:val="000000" w:themeColor="text1"/>
          <w:sz w:val="28"/>
          <w:szCs w:val="28"/>
          <w:lang w:val="en-GB"/>
        </w:rPr>
        <w:t xml:space="preserve">that the host state could not significantly frustrate or cancel the legitimate expectations of the investor, which are created in the </w:t>
      </w:r>
      <w:r w:rsidR="00510DA2" w:rsidRPr="001D1D88">
        <w:rPr>
          <w:color w:val="000000" w:themeColor="text1"/>
          <w:sz w:val="28"/>
          <w:szCs w:val="28"/>
          <w:lang w:val="en-GB"/>
        </w:rPr>
        <w:t xml:space="preserve">investor's </w:t>
      </w:r>
      <w:r w:rsidR="001F33FC">
        <w:rPr>
          <w:color w:val="000000" w:themeColor="text1"/>
          <w:sz w:val="28"/>
          <w:szCs w:val="28"/>
          <w:lang w:val="en-GB"/>
        </w:rPr>
        <w:t>mind</w:t>
      </w:r>
      <w:r w:rsidR="001129A4" w:rsidRPr="001D1D88">
        <w:rPr>
          <w:color w:val="000000" w:themeColor="text1"/>
          <w:sz w:val="28"/>
          <w:szCs w:val="28"/>
          <w:lang w:val="en-GB"/>
        </w:rPr>
        <w:t xml:space="preserve"> through its laws, regulations, and actions. </w:t>
      </w:r>
      <w:r w:rsidR="0076080F" w:rsidRPr="001D1D88">
        <w:rPr>
          <w:color w:val="000000" w:themeColor="text1"/>
          <w:sz w:val="28"/>
          <w:szCs w:val="28"/>
          <w:lang w:val="en-GB"/>
        </w:rPr>
        <w:t xml:space="preserve">Early tribunals viewed the concept </w:t>
      </w:r>
      <w:r w:rsidR="00653077" w:rsidRPr="001D1D88">
        <w:rPr>
          <w:color w:val="000000" w:themeColor="text1"/>
          <w:sz w:val="28"/>
          <w:szCs w:val="28"/>
          <w:lang w:val="en-GB"/>
        </w:rPr>
        <w:t xml:space="preserve">of the </w:t>
      </w:r>
      <w:r w:rsidR="00F945E4" w:rsidRPr="001D1D88">
        <w:rPr>
          <w:color w:val="000000" w:themeColor="text1"/>
          <w:sz w:val="28"/>
          <w:szCs w:val="28"/>
          <w:lang w:val="en-GB"/>
        </w:rPr>
        <w:t>frustration</w:t>
      </w:r>
      <w:r w:rsidR="00653077" w:rsidRPr="001D1D88">
        <w:rPr>
          <w:color w:val="000000" w:themeColor="text1"/>
          <w:sz w:val="28"/>
          <w:szCs w:val="28"/>
          <w:lang w:val="en-GB"/>
        </w:rPr>
        <w:t xml:space="preserve"> of legitimate expectations in the FET scope</w:t>
      </w:r>
      <w:r w:rsidR="0076080F" w:rsidRPr="001D1D88">
        <w:rPr>
          <w:color w:val="000000" w:themeColor="text1"/>
          <w:sz w:val="28"/>
          <w:szCs w:val="28"/>
          <w:lang w:val="en-GB"/>
        </w:rPr>
        <w:t xml:space="preserve"> as follows:</w:t>
      </w:r>
      <w:r w:rsidR="00653077" w:rsidRPr="001D1D88">
        <w:rPr>
          <w:color w:val="000000" w:themeColor="text1"/>
          <w:sz w:val="28"/>
          <w:szCs w:val="28"/>
          <w:lang w:val="en-GB"/>
        </w:rPr>
        <w:t xml:space="preserve"> </w:t>
      </w:r>
    </w:p>
    <w:p w14:paraId="5D92DE2A" w14:textId="5A7F32AC" w:rsidR="0046750B" w:rsidRPr="001D1D88" w:rsidRDefault="00946825" w:rsidP="001470D4">
      <w:pPr>
        <w:tabs>
          <w:tab w:val="left" w:pos="142"/>
          <w:tab w:val="left" w:pos="1459"/>
        </w:tabs>
        <w:ind w:left="567"/>
        <w:jc w:val="both"/>
        <w:rPr>
          <w:color w:val="000000" w:themeColor="text1"/>
          <w:sz w:val="28"/>
          <w:szCs w:val="28"/>
          <w:lang w:val="en-GB"/>
        </w:rPr>
      </w:pPr>
      <w:r w:rsidRPr="001D1D88">
        <w:rPr>
          <w:color w:val="000000" w:themeColor="text1"/>
          <w:sz w:val="28"/>
          <w:szCs w:val="28"/>
          <w:lang w:val="en-GB"/>
        </w:rPr>
        <w:t xml:space="preserve">The </w:t>
      </w:r>
      <w:r w:rsidR="00E57938" w:rsidRPr="00FB28BF">
        <w:rPr>
          <w:i/>
          <w:iCs/>
          <w:color w:val="000000" w:themeColor="text1"/>
          <w:sz w:val="28"/>
          <w:szCs w:val="28"/>
          <w:lang w:val="en-GB"/>
        </w:rPr>
        <w:t xml:space="preserve">Tecmed </w:t>
      </w:r>
      <w:r w:rsidR="00F945E4" w:rsidRPr="00FB28BF">
        <w:rPr>
          <w:i/>
          <w:iCs/>
          <w:color w:val="000000" w:themeColor="text1"/>
          <w:sz w:val="28"/>
          <w:szCs w:val="28"/>
          <w:lang w:val="en-GB"/>
        </w:rPr>
        <w:t>v</w:t>
      </w:r>
      <w:r w:rsidR="00727DC8" w:rsidRPr="00FB28BF">
        <w:rPr>
          <w:i/>
          <w:iCs/>
          <w:color w:val="000000" w:themeColor="text1"/>
          <w:sz w:val="28"/>
          <w:szCs w:val="28"/>
          <w:lang w:val="en-GB"/>
        </w:rPr>
        <w:t>.</w:t>
      </w:r>
      <w:r w:rsidR="00F945E4" w:rsidRPr="00FB28BF">
        <w:rPr>
          <w:i/>
          <w:iCs/>
          <w:color w:val="000000" w:themeColor="text1"/>
          <w:sz w:val="28"/>
          <w:szCs w:val="28"/>
          <w:lang w:val="en-GB"/>
        </w:rPr>
        <w:t xml:space="preserve"> Mexico</w:t>
      </w:r>
      <w:r w:rsidR="00F945E4" w:rsidRPr="001D1D88">
        <w:rPr>
          <w:color w:val="000000" w:themeColor="text1"/>
          <w:sz w:val="28"/>
          <w:szCs w:val="28"/>
          <w:lang w:val="en-GB"/>
        </w:rPr>
        <w:t xml:space="preserve"> </w:t>
      </w:r>
      <w:r w:rsidR="00E57938" w:rsidRPr="001D1D88">
        <w:rPr>
          <w:color w:val="000000" w:themeColor="text1"/>
          <w:sz w:val="28"/>
          <w:szCs w:val="28"/>
          <w:lang w:val="en-GB"/>
        </w:rPr>
        <w:t>tribunal</w:t>
      </w:r>
      <w:r w:rsidR="000647DC" w:rsidRPr="001D1D88">
        <w:rPr>
          <w:color w:val="000000" w:themeColor="text1"/>
          <w:sz w:val="28"/>
          <w:szCs w:val="28"/>
          <w:lang w:val="en-GB"/>
        </w:rPr>
        <w:t xml:space="preserve"> considered that:</w:t>
      </w:r>
    </w:p>
    <w:p w14:paraId="30D053DE" w14:textId="35EF38D3" w:rsidR="00E57938" w:rsidRPr="001D1D88" w:rsidRDefault="001470D4" w:rsidP="00946825">
      <w:pPr>
        <w:ind w:left="567" w:right="333"/>
        <w:jc w:val="both"/>
        <w:rPr>
          <w:color w:val="000000" w:themeColor="text1"/>
          <w:sz w:val="28"/>
          <w:szCs w:val="28"/>
          <w:lang w:val="en-GB"/>
        </w:rPr>
      </w:pPr>
      <w:r w:rsidRPr="00FB28BF">
        <w:rPr>
          <w:i/>
          <w:iCs/>
          <w:color w:val="000000" w:themeColor="text1"/>
          <w:sz w:val="28"/>
          <w:szCs w:val="28"/>
          <w:lang w:val="en-GB"/>
        </w:rPr>
        <w:t>“</w:t>
      </w:r>
      <w:r w:rsidR="00FE539C" w:rsidRPr="00FB28BF">
        <w:rPr>
          <w:i/>
          <w:iCs/>
          <w:color w:val="000000" w:themeColor="text1"/>
          <w:sz w:val="28"/>
          <w:szCs w:val="28"/>
          <w:lang w:val="en-GB"/>
        </w:rPr>
        <w:t>[</w:t>
      </w:r>
      <w:r w:rsidR="000647DC" w:rsidRPr="00FB28BF">
        <w:rPr>
          <w:i/>
          <w:iCs/>
          <w:color w:val="000000" w:themeColor="text1"/>
          <w:sz w:val="28"/>
          <w:szCs w:val="28"/>
          <w:lang w:val="en-GB"/>
        </w:rPr>
        <w:t>…</w:t>
      </w:r>
      <w:r w:rsidR="00FE539C" w:rsidRPr="00FB28BF">
        <w:rPr>
          <w:i/>
          <w:iCs/>
          <w:color w:val="000000" w:themeColor="text1"/>
          <w:sz w:val="28"/>
          <w:szCs w:val="28"/>
          <w:lang w:val="en-GB"/>
        </w:rPr>
        <w:t>]</w:t>
      </w:r>
      <w:r w:rsidR="000647DC" w:rsidRPr="00FB28BF">
        <w:rPr>
          <w:i/>
          <w:iCs/>
          <w:color w:val="000000" w:themeColor="text1"/>
          <w:sz w:val="28"/>
          <w:szCs w:val="28"/>
        </w:rPr>
        <w:t>in light of the good faith principle established by international law, requires the Contracting Parties to provide to international investments treatment that does not affect the basic expectations that were taken into account by the foreign investor to make the investment</w:t>
      </w:r>
      <w:r w:rsidR="00053842" w:rsidRPr="00FB28BF">
        <w:rPr>
          <w:i/>
          <w:iCs/>
          <w:color w:val="000000" w:themeColor="text1"/>
          <w:sz w:val="28"/>
          <w:szCs w:val="28"/>
          <w:lang w:val="en-GB"/>
        </w:rPr>
        <w:t xml:space="preserve"> </w:t>
      </w:r>
      <w:r w:rsidR="00FE539C" w:rsidRPr="00FB28BF">
        <w:rPr>
          <w:i/>
          <w:iCs/>
          <w:color w:val="000000" w:themeColor="text1"/>
          <w:sz w:val="28"/>
          <w:szCs w:val="28"/>
          <w:lang w:val="en-GB"/>
        </w:rPr>
        <w:t>[</w:t>
      </w:r>
      <w:r w:rsidR="00053842" w:rsidRPr="00FB28BF">
        <w:rPr>
          <w:i/>
          <w:iCs/>
          <w:color w:val="000000" w:themeColor="text1"/>
          <w:sz w:val="28"/>
          <w:szCs w:val="28"/>
        </w:rPr>
        <w:t>…</w:t>
      </w:r>
      <w:r w:rsidR="00FE539C" w:rsidRPr="00FB28BF">
        <w:rPr>
          <w:i/>
          <w:iCs/>
          <w:color w:val="000000" w:themeColor="text1"/>
          <w:sz w:val="28"/>
          <w:szCs w:val="28"/>
          <w:lang w:val="en-GB"/>
        </w:rPr>
        <w:t>]</w:t>
      </w:r>
      <w:r w:rsidRPr="001D1D88">
        <w:rPr>
          <w:color w:val="000000" w:themeColor="text1"/>
          <w:sz w:val="28"/>
          <w:szCs w:val="28"/>
          <w:lang w:val="en-GB"/>
        </w:rPr>
        <w:t>”</w:t>
      </w:r>
      <w:r w:rsidR="00B52A6C" w:rsidRPr="001D1D88">
        <w:rPr>
          <w:color w:val="000000" w:themeColor="text1"/>
          <w:sz w:val="28"/>
          <w:szCs w:val="28"/>
          <w:lang w:val="en-GB"/>
        </w:rPr>
        <w:t xml:space="preserve"> [</w:t>
      </w:r>
      <w:r w:rsidR="009C7B2E" w:rsidRPr="001D1D88">
        <w:rPr>
          <w:color w:val="000000" w:themeColor="text1"/>
          <w:sz w:val="28"/>
          <w:szCs w:val="28"/>
          <w:lang w:val="en-GB"/>
        </w:rPr>
        <w:t>27</w:t>
      </w:r>
      <w:r w:rsidR="008C5DF7">
        <w:rPr>
          <w:color w:val="000000" w:themeColor="text1"/>
          <w:sz w:val="28"/>
          <w:szCs w:val="28"/>
          <w:lang w:val="en-GB"/>
        </w:rPr>
        <w:t>8</w:t>
      </w:r>
      <w:r w:rsidR="009C7B2E" w:rsidRPr="001D1D88">
        <w:rPr>
          <w:color w:val="000000" w:themeColor="text1"/>
          <w:sz w:val="28"/>
          <w:szCs w:val="28"/>
          <w:lang w:val="en-GB"/>
        </w:rPr>
        <w:t>, para 154</w:t>
      </w:r>
      <w:r w:rsidR="00B52A6C" w:rsidRPr="001D1D88">
        <w:rPr>
          <w:color w:val="000000" w:themeColor="text1"/>
          <w:sz w:val="28"/>
          <w:szCs w:val="28"/>
          <w:lang w:val="en-GB"/>
        </w:rPr>
        <w:t>]</w:t>
      </w:r>
      <w:r w:rsidRPr="001D1D88">
        <w:rPr>
          <w:color w:val="000000" w:themeColor="text1"/>
          <w:sz w:val="28"/>
          <w:szCs w:val="28"/>
          <w:lang w:val="en-GB"/>
        </w:rPr>
        <w:t>.</w:t>
      </w:r>
    </w:p>
    <w:p w14:paraId="03EDA462" w14:textId="251F6D4B" w:rsidR="00E57938" w:rsidRPr="001D1D88" w:rsidRDefault="00946825" w:rsidP="001470D4">
      <w:pPr>
        <w:tabs>
          <w:tab w:val="left" w:pos="142"/>
          <w:tab w:val="left" w:pos="1459"/>
        </w:tabs>
        <w:ind w:left="567"/>
        <w:jc w:val="both"/>
        <w:rPr>
          <w:color w:val="000000" w:themeColor="text1"/>
          <w:sz w:val="28"/>
          <w:szCs w:val="28"/>
          <w:lang w:val="en-GB"/>
        </w:rPr>
      </w:pPr>
      <w:r w:rsidRPr="001D1D88">
        <w:rPr>
          <w:color w:val="000000" w:themeColor="text1"/>
          <w:sz w:val="28"/>
          <w:szCs w:val="28"/>
          <w:lang w:val="en-GB"/>
        </w:rPr>
        <w:t xml:space="preserve">The </w:t>
      </w:r>
      <w:r w:rsidR="00E57938" w:rsidRPr="00FB28BF">
        <w:rPr>
          <w:i/>
          <w:iCs/>
          <w:color w:val="000000" w:themeColor="text1"/>
          <w:sz w:val="28"/>
          <w:szCs w:val="28"/>
          <w:lang w:val="en-GB"/>
        </w:rPr>
        <w:t xml:space="preserve">CME </w:t>
      </w:r>
      <w:r w:rsidR="00F945E4" w:rsidRPr="00FB28BF">
        <w:rPr>
          <w:i/>
          <w:iCs/>
          <w:color w:val="000000" w:themeColor="text1"/>
          <w:sz w:val="28"/>
          <w:szCs w:val="28"/>
          <w:lang w:val="en-GB"/>
        </w:rPr>
        <w:t>v</w:t>
      </w:r>
      <w:r w:rsidR="00727DC8" w:rsidRPr="00FB28BF">
        <w:rPr>
          <w:i/>
          <w:iCs/>
          <w:color w:val="000000" w:themeColor="text1"/>
          <w:sz w:val="28"/>
          <w:szCs w:val="28"/>
          <w:lang w:val="en-GB"/>
        </w:rPr>
        <w:t>.</w:t>
      </w:r>
      <w:r w:rsidR="00F945E4" w:rsidRPr="00FB28BF">
        <w:rPr>
          <w:i/>
          <w:iCs/>
          <w:color w:val="000000" w:themeColor="text1"/>
          <w:sz w:val="28"/>
          <w:szCs w:val="28"/>
          <w:lang w:val="en-GB"/>
        </w:rPr>
        <w:t xml:space="preserve"> </w:t>
      </w:r>
      <w:r w:rsidR="00F30BD9" w:rsidRPr="00FB28BF">
        <w:rPr>
          <w:i/>
          <w:iCs/>
          <w:color w:val="000000" w:themeColor="text1"/>
          <w:sz w:val="28"/>
          <w:szCs w:val="28"/>
          <w:lang w:val="en-GB"/>
        </w:rPr>
        <w:t>Czech Republic</w:t>
      </w:r>
      <w:r w:rsidR="00F945E4" w:rsidRPr="001D1D88">
        <w:rPr>
          <w:color w:val="000000" w:themeColor="text1"/>
          <w:sz w:val="28"/>
          <w:szCs w:val="28"/>
          <w:lang w:val="en-GB"/>
        </w:rPr>
        <w:t xml:space="preserve"> </w:t>
      </w:r>
      <w:r w:rsidR="00E57938" w:rsidRPr="001D1D88">
        <w:rPr>
          <w:color w:val="000000" w:themeColor="text1"/>
          <w:sz w:val="28"/>
          <w:szCs w:val="28"/>
          <w:lang w:val="en-GB"/>
        </w:rPr>
        <w:t>tribunal decided</w:t>
      </w:r>
      <w:r w:rsidRPr="001D1D88">
        <w:rPr>
          <w:color w:val="000000" w:themeColor="text1"/>
          <w:sz w:val="28"/>
          <w:szCs w:val="28"/>
          <w:lang w:val="en-GB"/>
        </w:rPr>
        <w:t xml:space="preserve"> that</w:t>
      </w:r>
      <w:r w:rsidR="00E57938" w:rsidRPr="001D1D88">
        <w:rPr>
          <w:color w:val="000000" w:themeColor="text1"/>
          <w:sz w:val="28"/>
          <w:szCs w:val="28"/>
          <w:lang w:val="en-GB"/>
        </w:rPr>
        <w:t xml:space="preserve">: </w:t>
      </w:r>
    </w:p>
    <w:p w14:paraId="153B3DF9" w14:textId="5B4A7B4E" w:rsidR="003F3230" w:rsidRPr="001D1D88" w:rsidRDefault="001470D4" w:rsidP="00727DC8">
      <w:pPr>
        <w:tabs>
          <w:tab w:val="left" w:pos="142"/>
          <w:tab w:val="left" w:pos="1459"/>
        </w:tabs>
        <w:ind w:left="567" w:right="333"/>
        <w:jc w:val="both"/>
        <w:rPr>
          <w:color w:val="000000" w:themeColor="text1"/>
          <w:sz w:val="28"/>
          <w:szCs w:val="28"/>
          <w:lang w:val="en-GB"/>
        </w:rPr>
      </w:pPr>
      <w:r w:rsidRPr="001D1D88">
        <w:rPr>
          <w:color w:val="000000" w:themeColor="text1"/>
          <w:sz w:val="28"/>
          <w:szCs w:val="28"/>
          <w:lang w:val="en-GB"/>
        </w:rPr>
        <w:lastRenderedPageBreak/>
        <w:t>“</w:t>
      </w:r>
      <w:r w:rsidR="00E57938" w:rsidRPr="001D1D88">
        <w:rPr>
          <w:color w:val="000000" w:themeColor="text1"/>
          <w:sz w:val="28"/>
          <w:szCs w:val="28"/>
          <w:lang w:val="en-GB"/>
        </w:rPr>
        <w:t xml:space="preserve">… </w:t>
      </w:r>
      <w:r w:rsidR="00E57938" w:rsidRPr="00FB28BF">
        <w:rPr>
          <w:i/>
          <w:iCs/>
          <w:color w:val="000000" w:themeColor="text1"/>
          <w:sz w:val="28"/>
          <w:szCs w:val="28"/>
        </w:rPr>
        <w:t xml:space="preserve">breached its obligation of fair and equitable treatment by </w:t>
      </w:r>
      <w:r w:rsidR="00E57938" w:rsidRPr="00FB28BF">
        <w:rPr>
          <w:i/>
          <w:iCs/>
          <w:color w:val="000000" w:themeColor="text1"/>
          <w:sz w:val="28"/>
          <w:szCs w:val="28"/>
          <w:lang w:val="en-GB"/>
        </w:rPr>
        <w:t xml:space="preserve">the </w:t>
      </w:r>
      <w:r w:rsidR="00E57938" w:rsidRPr="00FB28BF">
        <w:rPr>
          <w:i/>
          <w:iCs/>
          <w:color w:val="000000" w:themeColor="text1"/>
          <w:sz w:val="28"/>
          <w:szCs w:val="28"/>
        </w:rPr>
        <w:t>evisceration of the arrangements in reliance upon which the foreign investor was induced to inves</w:t>
      </w:r>
      <w:r w:rsidR="00E57938" w:rsidRPr="00FB28BF">
        <w:rPr>
          <w:i/>
          <w:iCs/>
          <w:color w:val="000000" w:themeColor="text1"/>
          <w:sz w:val="28"/>
          <w:szCs w:val="28"/>
          <w:lang w:val="en-GB"/>
        </w:rPr>
        <w:t>t</w:t>
      </w:r>
      <w:r w:rsidR="00FB28BF">
        <w:rPr>
          <w:color w:val="000000" w:themeColor="text1"/>
          <w:sz w:val="28"/>
          <w:szCs w:val="28"/>
          <w:lang w:val="en-GB"/>
        </w:rPr>
        <w:t xml:space="preserve">” </w:t>
      </w:r>
      <w:r w:rsidR="00F945E4" w:rsidRPr="001D1D88">
        <w:rPr>
          <w:color w:val="000000" w:themeColor="text1"/>
          <w:sz w:val="28"/>
          <w:szCs w:val="28"/>
          <w:lang w:val="en-GB"/>
        </w:rPr>
        <w:t>[</w:t>
      </w:r>
      <w:r w:rsidR="00441BE5" w:rsidRPr="001D1D88">
        <w:rPr>
          <w:color w:val="000000" w:themeColor="text1"/>
          <w:sz w:val="28"/>
          <w:szCs w:val="28"/>
          <w:lang w:val="en-GB"/>
        </w:rPr>
        <w:t>29</w:t>
      </w:r>
      <w:r w:rsidR="007E56A6">
        <w:rPr>
          <w:color w:val="000000" w:themeColor="text1"/>
          <w:sz w:val="28"/>
          <w:szCs w:val="28"/>
          <w:lang w:val="en-GB"/>
        </w:rPr>
        <w:t>2</w:t>
      </w:r>
      <w:r w:rsidR="00441BE5" w:rsidRPr="001D1D88">
        <w:rPr>
          <w:color w:val="000000" w:themeColor="text1"/>
          <w:sz w:val="28"/>
          <w:szCs w:val="28"/>
          <w:lang w:val="en-GB"/>
        </w:rPr>
        <w:t>, para 611</w:t>
      </w:r>
      <w:r w:rsidR="00F945E4" w:rsidRPr="001D1D88">
        <w:rPr>
          <w:color w:val="000000" w:themeColor="text1"/>
          <w:sz w:val="28"/>
          <w:szCs w:val="28"/>
          <w:lang w:val="en-GB"/>
        </w:rPr>
        <w:t>]</w:t>
      </w:r>
      <w:r w:rsidR="00441BE5" w:rsidRPr="001D1D88">
        <w:rPr>
          <w:color w:val="000000" w:themeColor="text1"/>
          <w:sz w:val="28"/>
          <w:szCs w:val="28"/>
          <w:lang w:val="en-GB"/>
        </w:rPr>
        <w:t>.</w:t>
      </w:r>
      <w:r w:rsidR="00E57938" w:rsidRPr="001D1D88">
        <w:rPr>
          <w:color w:val="000000" w:themeColor="text1"/>
          <w:sz w:val="28"/>
          <w:szCs w:val="28"/>
          <w:lang w:val="en-GB"/>
        </w:rPr>
        <w:t xml:space="preserve"> </w:t>
      </w:r>
    </w:p>
    <w:p w14:paraId="79B4F714" w14:textId="7BDF9353" w:rsidR="00E57938" w:rsidRPr="001D1D88" w:rsidRDefault="00E57938" w:rsidP="001470D4">
      <w:pPr>
        <w:ind w:left="567" w:right="288"/>
        <w:jc w:val="both"/>
        <w:rPr>
          <w:color w:val="000000" w:themeColor="text1"/>
          <w:sz w:val="28"/>
          <w:szCs w:val="28"/>
          <w:lang w:val="en-GB"/>
        </w:rPr>
      </w:pPr>
      <w:r w:rsidRPr="001D1D88">
        <w:rPr>
          <w:color w:val="000000" w:themeColor="text1"/>
          <w:sz w:val="28"/>
          <w:szCs w:val="28"/>
          <w:lang w:val="en-GB"/>
        </w:rPr>
        <w:t xml:space="preserve"> </w:t>
      </w:r>
      <w:r w:rsidR="00727DC8" w:rsidRPr="001D1D88">
        <w:rPr>
          <w:color w:val="000000" w:themeColor="text1"/>
          <w:sz w:val="28"/>
          <w:szCs w:val="28"/>
          <w:lang w:val="en-GB"/>
        </w:rPr>
        <w:t xml:space="preserve">The </w:t>
      </w:r>
      <w:r w:rsidRPr="00FB28BF">
        <w:rPr>
          <w:i/>
          <w:iCs/>
          <w:color w:val="000000" w:themeColor="text1"/>
          <w:sz w:val="28"/>
          <w:szCs w:val="28"/>
          <w:lang w:val="en-GB"/>
        </w:rPr>
        <w:t xml:space="preserve">Waste Management </w:t>
      </w:r>
      <w:r w:rsidR="00437DB4" w:rsidRPr="00FB28BF">
        <w:rPr>
          <w:i/>
          <w:iCs/>
          <w:color w:val="000000" w:themeColor="text1"/>
          <w:sz w:val="28"/>
          <w:szCs w:val="28"/>
          <w:lang w:val="en-GB"/>
        </w:rPr>
        <w:t>v</w:t>
      </w:r>
      <w:r w:rsidR="00727DC8" w:rsidRPr="00FB28BF">
        <w:rPr>
          <w:i/>
          <w:iCs/>
          <w:color w:val="000000" w:themeColor="text1"/>
          <w:sz w:val="28"/>
          <w:szCs w:val="28"/>
          <w:lang w:val="en-GB"/>
        </w:rPr>
        <w:t>.</w:t>
      </w:r>
      <w:r w:rsidR="00437DB4" w:rsidRPr="00FB28BF">
        <w:rPr>
          <w:i/>
          <w:iCs/>
          <w:color w:val="000000" w:themeColor="text1"/>
          <w:sz w:val="28"/>
          <w:szCs w:val="28"/>
          <w:lang w:val="en-GB"/>
        </w:rPr>
        <w:t xml:space="preserve"> Mexico</w:t>
      </w:r>
      <w:r w:rsidR="00437DB4" w:rsidRPr="001D1D88">
        <w:rPr>
          <w:color w:val="000000" w:themeColor="text1"/>
          <w:sz w:val="28"/>
          <w:szCs w:val="28"/>
          <w:lang w:val="en-GB"/>
        </w:rPr>
        <w:t xml:space="preserve"> </w:t>
      </w:r>
      <w:r w:rsidRPr="001D1D88">
        <w:rPr>
          <w:color w:val="000000" w:themeColor="text1"/>
          <w:sz w:val="28"/>
          <w:szCs w:val="28"/>
          <w:lang w:val="en-GB"/>
        </w:rPr>
        <w:t xml:space="preserve">tribunal observed: </w:t>
      </w:r>
    </w:p>
    <w:p w14:paraId="126B6EBB" w14:textId="5E8D901D" w:rsidR="00CD1C9A" w:rsidRPr="001D1D88" w:rsidRDefault="001470D4" w:rsidP="00727DC8">
      <w:pPr>
        <w:tabs>
          <w:tab w:val="left" w:pos="142"/>
          <w:tab w:val="left" w:pos="1459"/>
        </w:tabs>
        <w:ind w:left="567" w:right="333"/>
        <w:jc w:val="both"/>
        <w:rPr>
          <w:color w:val="000000" w:themeColor="text1"/>
          <w:sz w:val="28"/>
          <w:szCs w:val="28"/>
          <w:lang w:val="en-GB"/>
        </w:rPr>
      </w:pPr>
      <w:r w:rsidRPr="00FB28BF">
        <w:rPr>
          <w:i/>
          <w:iCs/>
          <w:color w:val="000000" w:themeColor="text1"/>
          <w:sz w:val="28"/>
          <w:szCs w:val="28"/>
          <w:lang w:val="en-GB"/>
        </w:rPr>
        <w:t>“</w:t>
      </w:r>
      <w:r w:rsidR="00FE539C" w:rsidRPr="00FB28BF">
        <w:rPr>
          <w:i/>
          <w:iCs/>
          <w:color w:val="000000" w:themeColor="text1"/>
          <w:sz w:val="28"/>
          <w:szCs w:val="28"/>
          <w:lang w:val="en-GB"/>
        </w:rPr>
        <w:t>[</w:t>
      </w:r>
      <w:r w:rsidR="00CD1C9A" w:rsidRPr="00FB28BF">
        <w:rPr>
          <w:i/>
          <w:iCs/>
          <w:color w:val="000000" w:themeColor="text1"/>
          <w:sz w:val="28"/>
          <w:szCs w:val="28"/>
          <w:lang w:val="en-GB"/>
        </w:rPr>
        <w:t>…</w:t>
      </w:r>
      <w:r w:rsidR="00FE539C" w:rsidRPr="00FB28BF">
        <w:rPr>
          <w:i/>
          <w:iCs/>
          <w:color w:val="000000" w:themeColor="text1"/>
          <w:sz w:val="28"/>
          <w:szCs w:val="28"/>
          <w:lang w:val="en-GB"/>
        </w:rPr>
        <w:t xml:space="preserve">] </w:t>
      </w:r>
      <w:r w:rsidR="00CD1C9A" w:rsidRPr="00FB28BF">
        <w:rPr>
          <w:i/>
          <w:iCs/>
          <w:color w:val="000000" w:themeColor="text1"/>
          <w:sz w:val="28"/>
          <w:szCs w:val="28"/>
          <w:lang w:val="en-GB"/>
        </w:rPr>
        <w:t xml:space="preserve">In applying this standard </w:t>
      </w:r>
      <w:r w:rsidRPr="00FB28BF">
        <w:rPr>
          <w:i/>
          <w:iCs/>
          <w:color w:val="000000" w:themeColor="text1"/>
          <w:sz w:val="28"/>
          <w:szCs w:val="28"/>
          <w:lang w:val="en-GB"/>
        </w:rPr>
        <w:t>[</w:t>
      </w:r>
      <w:r w:rsidR="00CD1C9A" w:rsidRPr="00FB28BF">
        <w:rPr>
          <w:i/>
          <w:iCs/>
          <w:color w:val="000000" w:themeColor="text1"/>
          <w:sz w:val="28"/>
          <w:szCs w:val="28"/>
          <w:lang w:val="en-GB"/>
        </w:rPr>
        <w:t>the fair and equitable treatment</w:t>
      </w:r>
      <w:r w:rsidRPr="00FB28BF">
        <w:rPr>
          <w:i/>
          <w:iCs/>
          <w:color w:val="000000" w:themeColor="text1"/>
          <w:sz w:val="28"/>
          <w:szCs w:val="28"/>
          <w:lang w:val="en-GB"/>
        </w:rPr>
        <w:t xml:space="preserve">] </w:t>
      </w:r>
      <w:r w:rsidR="00CD1C9A" w:rsidRPr="00FB28BF">
        <w:rPr>
          <w:i/>
          <w:iCs/>
          <w:color w:val="000000" w:themeColor="text1"/>
          <w:sz w:val="28"/>
          <w:szCs w:val="28"/>
          <w:lang w:val="en-GB"/>
        </w:rPr>
        <w:t>it is relevant that the treatment is in breach of representations made by the host state which were reasonably relied on by the claimant</w:t>
      </w:r>
      <w:r w:rsidRPr="00FB28BF">
        <w:rPr>
          <w:i/>
          <w:iCs/>
          <w:color w:val="000000" w:themeColor="text1"/>
          <w:sz w:val="28"/>
          <w:szCs w:val="28"/>
          <w:lang w:val="en-GB"/>
        </w:rPr>
        <w:t>”</w:t>
      </w:r>
      <w:r w:rsidR="00B52A6C" w:rsidRPr="001D1D88">
        <w:rPr>
          <w:color w:val="000000" w:themeColor="text1"/>
          <w:sz w:val="28"/>
          <w:szCs w:val="28"/>
          <w:lang w:val="en-GB"/>
        </w:rPr>
        <w:t xml:space="preserve"> [</w:t>
      </w:r>
      <w:r w:rsidR="00DC057B" w:rsidRPr="001D1D88">
        <w:rPr>
          <w:color w:val="000000" w:themeColor="text1"/>
          <w:sz w:val="28"/>
          <w:szCs w:val="28"/>
          <w:lang w:val="en-GB"/>
        </w:rPr>
        <w:t>2</w:t>
      </w:r>
      <w:r w:rsidR="007E56A6">
        <w:rPr>
          <w:color w:val="000000" w:themeColor="text1"/>
          <w:sz w:val="28"/>
          <w:szCs w:val="28"/>
          <w:lang w:val="en-GB"/>
        </w:rPr>
        <w:t>61</w:t>
      </w:r>
      <w:r w:rsidR="00DC057B" w:rsidRPr="001D1D88">
        <w:rPr>
          <w:color w:val="000000" w:themeColor="text1"/>
          <w:sz w:val="28"/>
          <w:szCs w:val="28"/>
          <w:lang w:val="en-GB"/>
        </w:rPr>
        <w:t>, para 98</w:t>
      </w:r>
      <w:r w:rsidR="00B52A6C" w:rsidRPr="001D1D88">
        <w:rPr>
          <w:color w:val="000000" w:themeColor="text1"/>
          <w:sz w:val="28"/>
          <w:szCs w:val="28"/>
          <w:lang w:val="en-GB"/>
        </w:rPr>
        <w:t>].</w:t>
      </w:r>
    </w:p>
    <w:p w14:paraId="582BDD63" w14:textId="46A7606A" w:rsidR="000647DC" w:rsidRPr="001D1D88" w:rsidRDefault="001470D4" w:rsidP="001470D4">
      <w:pPr>
        <w:tabs>
          <w:tab w:val="left" w:pos="142"/>
          <w:tab w:val="left" w:pos="1459"/>
        </w:tabs>
        <w:ind w:firstLine="284"/>
        <w:jc w:val="both"/>
        <w:rPr>
          <w:color w:val="000000" w:themeColor="text1"/>
          <w:sz w:val="28"/>
          <w:szCs w:val="28"/>
          <w:lang w:val="en-GB"/>
        </w:rPr>
      </w:pPr>
      <w:r w:rsidRPr="001D1D88">
        <w:rPr>
          <w:color w:val="000000" w:themeColor="text1"/>
          <w:sz w:val="28"/>
          <w:szCs w:val="28"/>
          <w:lang w:val="en-GB"/>
        </w:rPr>
        <w:t xml:space="preserve">    </w:t>
      </w:r>
      <w:r w:rsidR="00727DC8" w:rsidRPr="001D1D88">
        <w:rPr>
          <w:color w:val="000000" w:themeColor="text1"/>
          <w:sz w:val="28"/>
          <w:szCs w:val="28"/>
          <w:lang w:val="en-GB"/>
        </w:rPr>
        <w:t xml:space="preserve">The </w:t>
      </w:r>
      <w:r w:rsidR="003F3230" w:rsidRPr="00FB28BF">
        <w:rPr>
          <w:i/>
          <w:iCs/>
          <w:color w:val="000000" w:themeColor="text1"/>
          <w:sz w:val="28"/>
          <w:szCs w:val="28"/>
          <w:lang w:val="en-GB"/>
        </w:rPr>
        <w:t>Saluka</w:t>
      </w:r>
      <w:r w:rsidR="00437DB4" w:rsidRPr="00FB28BF">
        <w:rPr>
          <w:i/>
          <w:iCs/>
          <w:color w:val="000000" w:themeColor="text1"/>
          <w:sz w:val="28"/>
          <w:szCs w:val="28"/>
          <w:lang w:val="en-GB"/>
        </w:rPr>
        <w:t xml:space="preserve"> v</w:t>
      </w:r>
      <w:r w:rsidR="00727DC8" w:rsidRPr="00FB28BF">
        <w:rPr>
          <w:i/>
          <w:iCs/>
          <w:color w:val="000000" w:themeColor="text1"/>
          <w:sz w:val="28"/>
          <w:szCs w:val="28"/>
          <w:lang w:val="en-GB"/>
        </w:rPr>
        <w:t>.</w:t>
      </w:r>
      <w:r w:rsidR="00437DB4" w:rsidRPr="00FB28BF">
        <w:rPr>
          <w:i/>
          <w:iCs/>
          <w:color w:val="000000" w:themeColor="text1"/>
          <w:sz w:val="28"/>
          <w:szCs w:val="28"/>
          <w:lang w:val="en-GB"/>
        </w:rPr>
        <w:t xml:space="preserve"> Czech Republic</w:t>
      </w:r>
      <w:r w:rsidR="003F3230" w:rsidRPr="001D1D88">
        <w:rPr>
          <w:color w:val="000000" w:themeColor="text1"/>
          <w:sz w:val="28"/>
          <w:szCs w:val="28"/>
          <w:lang w:val="en-GB"/>
        </w:rPr>
        <w:t xml:space="preserve"> tribunal stated: </w:t>
      </w:r>
    </w:p>
    <w:p w14:paraId="0E851B30" w14:textId="07A56476" w:rsidR="00586679" w:rsidRPr="001D1D88" w:rsidRDefault="001470D4" w:rsidP="00BA2BDD">
      <w:pPr>
        <w:tabs>
          <w:tab w:val="left" w:pos="142"/>
          <w:tab w:val="left" w:pos="1459"/>
        </w:tabs>
        <w:ind w:left="567" w:right="333"/>
        <w:jc w:val="both"/>
        <w:rPr>
          <w:color w:val="000000" w:themeColor="text1"/>
          <w:sz w:val="28"/>
          <w:szCs w:val="28"/>
          <w:lang w:val="en-GB"/>
        </w:rPr>
      </w:pPr>
      <w:r w:rsidRPr="00FB28BF">
        <w:rPr>
          <w:i/>
          <w:iCs/>
          <w:color w:val="000000" w:themeColor="text1"/>
          <w:sz w:val="28"/>
          <w:szCs w:val="28"/>
          <w:lang w:val="en-GB"/>
        </w:rPr>
        <w:t>“</w:t>
      </w:r>
      <w:r w:rsidR="003F3230" w:rsidRPr="00FB28BF">
        <w:rPr>
          <w:i/>
          <w:iCs/>
          <w:color w:val="000000" w:themeColor="text1"/>
          <w:sz w:val="28"/>
          <w:szCs w:val="28"/>
          <w:lang w:val="en-GB"/>
        </w:rPr>
        <w:t>The standard of fair and equitable treatment is therefore closely tied to the notion of legitimate expectations, which is the dominant element of that standard</w:t>
      </w:r>
      <w:r w:rsidR="00FE539C" w:rsidRPr="00FB28BF">
        <w:rPr>
          <w:i/>
          <w:iCs/>
          <w:color w:val="000000" w:themeColor="text1"/>
          <w:sz w:val="28"/>
          <w:szCs w:val="28"/>
          <w:lang w:val="en-GB"/>
        </w:rPr>
        <w:t xml:space="preserve"> [</w:t>
      </w:r>
      <w:r w:rsidR="003F3230" w:rsidRPr="00FB28BF">
        <w:rPr>
          <w:i/>
          <w:iCs/>
          <w:color w:val="000000" w:themeColor="text1"/>
          <w:sz w:val="28"/>
          <w:szCs w:val="28"/>
          <w:lang w:val="en-GB"/>
        </w:rPr>
        <w:t>…</w:t>
      </w:r>
      <w:r w:rsidR="00FE539C" w:rsidRPr="00FB28BF">
        <w:rPr>
          <w:i/>
          <w:iCs/>
          <w:color w:val="000000" w:themeColor="text1"/>
          <w:sz w:val="28"/>
          <w:szCs w:val="28"/>
          <w:lang w:val="en-GB"/>
        </w:rPr>
        <w:t>]</w:t>
      </w:r>
      <w:r w:rsidRPr="00FB28BF">
        <w:rPr>
          <w:i/>
          <w:iCs/>
          <w:color w:val="000000" w:themeColor="text1"/>
          <w:sz w:val="28"/>
          <w:szCs w:val="28"/>
          <w:lang w:val="en-GB"/>
        </w:rPr>
        <w:t>”</w:t>
      </w:r>
      <w:r w:rsidR="00437DB4" w:rsidRPr="001D1D88">
        <w:rPr>
          <w:color w:val="000000" w:themeColor="text1"/>
          <w:sz w:val="28"/>
          <w:szCs w:val="28"/>
          <w:lang w:val="en-GB"/>
        </w:rPr>
        <w:t xml:space="preserve"> </w:t>
      </w:r>
      <w:r w:rsidR="00B52A6C" w:rsidRPr="001D1D88">
        <w:rPr>
          <w:color w:val="000000" w:themeColor="text1"/>
          <w:sz w:val="28"/>
          <w:szCs w:val="28"/>
          <w:lang w:val="en-GB"/>
        </w:rPr>
        <w:t>[</w:t>
      </w:r>
      <w:r w:rsidR="000021E3" w:rsidRPr="001D1D88">
        <w:rPr>
          <w:color w:val="000000" w:themeColor="text1"/>
          <w:sz w:val="28"/>
          <w:szCs w:val="28"/>
          <w:lang w:val="en-GB"/>
        </w:rPr>
        <w:t>259, para 302</w:t>
      </w:r>
      <w:r w:rsidR="00B52A6C" w:rsidRPr="001D1D88">
        <w:rPr>
          <w:color w:val="000000" w:themeColor="text1"/>
          <w:sz w:val="28"/>
          <w:szCs w:val="28"/>
          <w:lang w:val="en-GB"/>
        </w:rPr>
        <w:t>]</w:t>
      </w:r>
      <w:r w:rsidRPr="001D1D88">
        <w:rPr>
          <w:color w:val="000000" w:themeColor="text1"/>
          <w:sz w:val="28"/>
          <w:szCs w:val="28"/>
          <w:lang w:val="en-GB"/>
        </w:rPr>
        <w:t>.</w:t>
      </w:r>
      <w:r w:rsidR="00586679" w:rsidRPr="001D1D88">
        <w:rPr>
          <w:color w:val="000000" w:themeColor="text1"/>
          <w:sz w:val="28"/>
          <w:szCs w:val="28"/>
          <w:lang w:val="en-GB"/>
        </w:rPr>
        <w:t xml:space="preserve"> </w:t>
      </w:r>
    </w:p>
    <w:p w14:paraId="57C7519F" w14:textId="0639B162" w:rsidR="00EF5712" w:rsidRPr="001D1D88" w:rsidRDefault="00727DC8" w:rsidP="001470D4">
      <w:pPr>
        <w:ind w:left="567"/>
        <w:rPr>
          <w:color w:val="000000" w:themeColor="text1"/>
          <w:sz w:val="28"/>
          <w:szCs w:val="28"/>
          <w:lang w:val="en-GB"/>
        </w:rPr>
      </w:pPr>
      <w:r w:rsidRPr="001D1D88">
        <w:rPr>
          <w:color w:val="000000" w:themeColor="text1"/>
          <w:sz w:val="28"/>
          <w:szCs w:val="28"/>
          <w:lang w:val="en-GB"/>
        </w:rPr>
        <w:t xml:space="preserve">The </w:t>
      </w:r>
      <w:r w:rsidR="00EF5712" w:rsidRPr="009630AD">
        <w:rPr>
          <w:i/>
          <w:iCs/>
          <w:color w:val="000000" w:themeColor="text1"/>
          <w:sz w:val="28"/>
          <w:szCs w:val="28"/>
          <w:lang w:val="en-GB"/>
        </w:rPr>
        <w:t xml:space="preserve">Thunderbird </w:t>
      </w:r>
      <w:r w:rsidR="00437DB4" w:rsidRPr="009630AD">
        <w:rPr>
          <w:i/>
          <w:iCs/>
          <w:color w:val="000000" w:themeColor="text1"/>
          <w:sz w:val="28"/>
          <w:szCs w:val="28"/>
          <w:lang w:val="en-GB"/>
        </w:rPr>
        <w:t>v</w:t>
      </w:r>
      <w:r w:rsidRPr="009630AD">
        <w:rPr>
          <w:i/>
          <w:iCs/>
          <w:color w:val="000000" w:themeColor="text1"/>
          <w:sz w:val="28"/>
          <w:szCs w:val="28"/>
          <w:lang w:val="en-GB"/>
        </w:rPr>
        <w:t>.</w:t>
      </w:r>
      <w:r w:rsidR="00437DB4" w:rsidRPr="009630AD">
        <w:rPr>
          <w:i/>
          <w:iCs/>
          <w:color w:val="000000" w:themeColor="text1"/>
          <w:sz w:val="28"/>
          <w:szCs w:val="28"/>
          <w:lang w:val="en-GB"/>
        </w:rPr>
        <w:t xml:space="preserve"> Mexico</w:t>
      </w:r>
      <w:r w:rsidR="00437DB4" w:rsidRPr="001D1D88">
        <w:rPr>
          <w:color w:val="000000" w:themeColor="text1"/>
          <w:sz w:val="28"/>
          <w:szCs w:val="28"/>
          <w:lang w:val="en-GB"/>
        </w:rPr>
        <w:t xml:space="preserve"> </w:t>
      </w:r>
      <w:r w:rsidR="00EF5712" w:rsidRPr="001D1D88">
        <w:rPr>
          <w:color w:val="000000" w:themeColor="text1"/>
          <w:sz w:val="28"/>
          <w:szCs w:val="28"/>
          <w:lang w:val="en-GB"/>
        </w:rPr>
        <w:t xml:space="preserve">tribunal considered: </w:t>
      </w:r>
    </w:p>
    <w:p w14:paraId="5C5FD4B8" w14:textId="65F68655" w:rsidR="00CB71D2" w:rsidRPr="001D1D88" w:rsidRDefault="001470D4" w:rsidP="00BA2BDD">
      <w:pPr>
        <w:ind w:left="567" w:right="333"/>
        <w:jc w:val="both"/>
        <w:rPr>
          <w:color w:val="000000" w:themeColor="text1"/>
          <w:sz w:val="28"/>
          <w:szCs w:val="28"/>
        </w:rPr>
      </w:pPr>
      <w:r w:rsidRPr="009630AD">
        <w:rPr>
          <w:i/>
          <w:iCs/>
          <w:color w:val="000000" w:themeColor="text1"/>
          <w:sz w:val="28"/>
          <w:szCs w:val="28"/>
          <w:lang w:val="en-GB"/>
        </w:rPr>
        <w:t>“</w:t>
      </w:r>
      <w:r w:rsidR="00FE539C" w:rsidRPr="009630AD">
        <w:rPr>
          <w:i/>
          <w:iCs/>
          <w:color w:val="000000" w:themeColor="text1"/>
          <w:sz w:val="28"/>
          <w:szCs w:val="28"/>
          <w:lang w:val="en-GB"/>
        </w:rPr>
        <w:t>[</w:t>
      </w:r>
      <w:r w:rsidR="00EF5712" w:rsidRPr="009630AD">
        <w:rPr>
          <w:i/>
          <w:iCs/>
          <w:color w:val="000000" w:themeColor="text1"/>
          <w:sz w:val="28"/>
          <w:szCs w:val="28"/>
          <w:lang w:val="en-GB"/>
        </w:rPr>
        <w:t>…</w:t>
      </w:r>
      <w:r w:rsidR="00FE539C" w:rsidRPr="009630AD">
        <w:rPr>
          <w:i/>
          <w:iCs/>
          <w:color w:val="000000" w:themeColor="text1"/>
          <w:sz w:val="28"/>
          <w:szCs w:val="28"/>
          <w:lang w:val="en-GB"/>
        </w:rPr>
        <w:t>]</w:t>
      </w:r>
      <w:r w:rsidR="00EF5712" w:rsidRPr="009630AD">
        <w:rPr>
          <w:i/>
          <w:iCs/>
          <w:color w:val="000000" w:themeColor="text1"/>
          <w:sz w:val="28"/>
          <w:szCs w:val="28"/>
          <w:lang w:val="en-GB"/>
        </w:rPr>
        <w:t xml:space="preserve"> </w:t>
      </w:r>
      <w:r w:rsidR="00A96CCB" w:rsidRPr="009630AD">
        <w:rPr>
          <w:i/>
          <w:iCs/>
          <w:color w:val="000000" w:themeColor="text1"/>
          <w:sz w:val="28"/>
          <w:szCs w:val="28"/>
        </w:rPr>
        <w:t>the concept of “legitimate expectations” relates, within the context of the NAFTA framework, to a situation where a Contracting Party’s conduct creates reasonable and justifiable expectations</w:t>
      </w:r>
      <w:r w:rsidR="00A96CCB" w:rsidRPr="009630AD">
        <w:rPr>
          <w:i/>
          <w:iCs/>
          <w:color w:val="000000" w:themeColor="text1"/>
          <w:sz w:val="28"/>
          <w:szCs w:val="28"/>
          <w:u w:val="single"/>
        </w:rPr>
        <w:t xml:space="preserve"> </w:t>
      </w:r>
      <w:r w:rsidR="00A96CCB" w:rsidRPr="009630AD">
        <w:rPr>
          <w:i/>
          <w:iCs/>
          <w:color w:val="000000" w:themeColor="text1"/>
          <w:sz w:val="28"/>
          <w:szCs w:val="28"/>
        </w:rPr>
        <w:t xml:space="preserve">on </w:t>
      </w:r>
      <w:r w:rsidR="002070F9" w:rsidRPr="009630AD">
        <w:rPr>
          <w:i/>
          <w:iCs/>
          <w:color w:val="000000" w:themeColor="text1"/>
          <w:sz w:val="28"/>
          <w:szCs w:val="28"/>
        </w:rPr>
        <w:t xml:space="preserve">the part of an investor (or investment) to act in reliance on said conduct, such that a failure by the NAFTA Party to </w:t>
      </w:r>
      <w:r w:rsidRPr="009630AD">
        <w:rPr>
          <w:i/>
          <w:iCs/>
          <w:color w:val="000000" w:themeColor="text1"/>
          <w:sz w:val="28"/>
          <w:szCs w:val="28"/>
          <w:lang w:val="en-GB"/>
        </w:rPr>
        <w:t>honor</w:t>
      </w:r>
      <w:r w:rsidR="002070F9" w:rsidRPr="009630AD">
        <w:rPr>
          <w:i/>
          <w:iCs/>
          <w:color w:val="000000" w:themeColor="text1"/>
          <w:sz w:val="28"/>
          <w:szCs w:val="28"/>
        </w:rPr>
        <w:t xml:space="preserve"> those expectations could cause the investor (or investment) to suffer damages</w:t>
      </w:r>
      <w:r w:rsidRPr="001D1D88">
        <w:rPr>
          <w:color w:val="000000" w:themeColor="text1"/>
          <w:sz w:val="28"/>
          <w:szCs w:val="28"/>
          <w:lang w:val="en-GB"/>
        </w:rPr>
        <w:t>”</w:t>
      </w:r>
      <w:r w:rsidR="00B52A6C" w:rsidRPr="001D1D88">
        <w:rPr>
          <w:color w:val="000000" w:themeColor="text1"/>
          <w:sz w:val="28"/>
          <w:szCs w:val="28"/>
          <w:lang w:val="en-GB"/>
        </w:rPr>
        <w:t xml:space="preserve"> [</w:t>
      </w:r>
      <w:r w:rsidR="002D6EFA" w:rsidRPr="001D1D88">
        <w:rPr>
          <w:color w:val="000000" w:themeColor="text1"/>
          <w:sz w:val="28"/>
          <w:szCs w:val="28"/>
          <w:lang w:val="en-GB"/>
        </w:rPr>
        <w:t>29</w:t>
      </w:r>
      <w:r w:rsidR="007E56A6">
        <w:rPr>
          <w:color w:val="000000" w:themeColor="text1"/>
          <w:sz w:val="28"/>
          <w:szCs w:val="28"/>
          <w:lang w:val="en-GB"/>
        </w:rPr>
        <w:t>3</w:t>
      </w:r>
      <w:r w:rsidR="002D6EFA" w:rsidRPr="001D1D88">
        <w:rPr>
          <w:color w:val="000000" w:themeColor="text1"/>
          <w:sz w:val="28"/>
          <w:szCs w:val="28"/>
          <w:lang w:val="en-GB"/>
        </w:rPr>
        <w:t>, para 147</w:t>
      </w:r>
      <w:r w:rsidR="00B52A6C" w:rsidRPr="001D1D88">
        <w:rPr>
          <w:color w:val="000000" w:themeColor="text1"/>
          <w:sz w:val="28"/>
          <w:szCs w:val="28"/>
          <w:lang w:val="en-GB"/>
        </w:rPr>
        <w:t>]</w:t>
      </w:r>
      <w:r w:rsidRPr="001D1D88">
        <w:rPr>
          <w:color w:val="000000" w:themeColor="text1"/>
          <w:sz w:val="28"/>
          <w:szCs w:val="28"/>
          <w:lang w:val="en-GB"/>
        </w:rPr>
        <w:t>.</w:t>
      </w:r>
    </w:p>
    <w:p w14:paraId="4A1D1FB9" w14:textId="2A8B586B" w:rsidR="00EE2D93" w:rsidRPr="001D1D88" w:rsidRDefault="00CB71D2" w:rsidP="00A33715">
      <w:pPr>
        <w:tabs>
          <w:tab w:val="left" w:pos="142"/>
          <w:tab w:val="left" w:pos="567"/>
        </w:tabs>
        <w:jc w:val="both"/>
        <w:rPr>
          <w:color w:val="000000" w:themeColor="text1"/>
          <w:sz w:val="28"/>
          <w:szCs w:val="28"/>
          <w:lang w:val="en-GB"/>
        </w:rPr>
      </w:pPr>
      <w:r w:rsidRPr="001D1D88">
        <w:rPr>
          <w:color w:val="000000" w:themeColor="text1"/>
          <w:sz w:val="28"/>
          <w:szCs w:val="28"/>
        </w:rPr>
        <w:tab/>
      </w:r>
      <w:r w:rsidR="00563553" w:rsidRPr="001D1D88">
        <w:rPr>
          <w:color w:val="000000" w:themeColor="text1"/>
          <w:sz w:val="28"/>
          <w:szCs w:val="28"/>
          <w:lang w:val="en-GB"/>
        </w:rPr>
        <w:t xml:space="preserve"> </w:t>
      </w:r>
      <w:r w:rsidR="00F5363C" w:rsidRPr="001D1D88">
        <w:rPr>
          <w:color w:val="000000" w:themeColor="text1"/>
          <w:sz w:val="28"/>
          <w:szCs w:val="28"/>
          <w:lang w:val="en-GB"/>
        </w:rPr>
        <w:t xml:space="preserve"> </w:t>
      </w:r>
      <w:r w:rsidR="001470D4" w:rsidRPr="001D1D88">
        <w:rPr>
          <w:color w:val="000000" w:themeColor="text1"/>
          <w:sz w:val="28"/>
          <w:szCs w:val="28"/>
          <w:lang w:val="en-GB"/>
        </w:rPr>
        <w:tab/>
      </w:r>
      <w:r w:rsidR="00F5363C" w:rsidRPr="001D1D88">
        <w:rPr>
          <w:color w:val="000000" w:themeColor="text1"/>
          <w:sz w:val="28"/>
          <w:szCs w:val="28"/>
          <w:lang w:val="en-GB"/>
        </w:rPr>
        <w:t>In each case</w:t>
      </w:r>
      <w:r w:rsidR="00D851A9" w:rsidRPr="001D1D88">
        <w:rPr>
          <w:color w:val="000000" w:themeColor="text1"/>
          <w:sz w:val="28"/>
          <w:szCs w:val="28"/>
          <w:lang w:val="en-GB"/>
        </w:rPr>
        <w:t>,</w:t>
      </w:r>
      <w:r w:rsidR="00F5363C" w:rsidRPr="001D1D88">
        <w:rPr>
          <w:color w:val="000000" w:themeColor="text1"/>
          <w:sz w:val="28"/>
          <w:szCs w:val="28"/>
          <w:lang w:val="en-GB"/>
        </w:rPr>
        <w:t xml:space="preserve"> the tribunal </w:t>
      </w:r>
      <w:r w:rsidR="00C5126D" w:rsidRPr="001D1D88">
        <w:rPr>
          <w:color w:val="000000" w:themeColor="text1"/>
          <w:sz w:val="28"/>
          <w:szCs w:val="28"/>
          <w:lang w:val="en-GB"/>
        </w:rPr>
        <w:t>first</w:t>
      </w:r>
      <w:r w:rsidR="000635DE" w:rsidRPr="001D1D88">
        <w:rPr>
          <w:color w:val="000000" w:themeColor="text1"/>
          <w:sz w:val="28"/>
          <w:szCs w:val="28"/>
          <w:lang w:val="en-GB"/>
        </w:rPr>
        <w:t xml:space="preserve"> evaluated</w:t>
      </w:r>
      <w:r w:rsidR="00F5363C" w:rsidRPr="001D1D88">
        <w:rPr>
          <w:color w:val="000000" w:themeColor="text1"/>
          <w:sz w:val="28"/>
          <w:szCs w:val="28"/>
          <w:lang w:val="en-GB"/>
        </w:rPr>
        <w:t xml:space="preserve"> the </w:t>
      </w:r>
      <w:r w:rsidR="001470D4" w:rsidRPr="001D1D88">
        <w:rPr>
          <w:color w:val="000000" w:themeColor="text1"/>
          <w:sz w:val="28"/>
          <w:szCs w:val="28"/>
          <w:lang w:val="en-GB"/>
        </w:rPr>
        <w:t>investor's expectations</w:t>
      </w:r>
      <w:r w:rsidR="00432762" w:rsidRPr="001D1D88">
        <w:rPr>
          <w:color w:val="000000" w:themeColor="text1"/>
          <w:sz w:val="28"/>
          <w:szCs w:val="28"/>
          <w:lang w:val="en-GB"/>
        </w:rPr>
        <w:t xml:space="preserve"> to see whether the expectations </w:t>
      </w:r>
      <w:r w:rsidR="00C5126D" w:rsidRPr="001D1D88">
        <w:rPr>
          <w:color w:val="000000" w:themeColor="text1"/>
          <w:sz w:val="28"/>
          <w:szCs w:val="28"/>
          <w:lang w:val="en-GB"/>
        </w:rPr>
        <w:t>were</w:t>
      </w:r>
      <w:r w:rsidR="00432762" w:rsidRPr="001D1D88">
        <w:rPr>
          <w:color w:val="000000" w:themeColor="text1"/>
          <w:sz w:val="28"/>
          <w:szCs w:val="28"/>
          <w:lang w:val="en-GB"/>
        </w:rPr>
        <w:t xml:space="preserve"> legitimate and reasonable</w:t>
      </w:r>
      <w:r w:rsidR="00C5126D" w:rsidRPr="001D1D88">
        <w:rPr>
          <w:color w:val="000000" w:themeColor="text1"/>
          <w:sz w:val="28"/>
          <w:szCs w:val="28"/>
          <w:lang w:val="en-GB"/>
        </w:rPr>
        <w:t>, and</w:t>
      </w:r>
      <w:r w:rsidR="00432762" w:rsidRPr="001D1D88">
        <w:rPr>
          <w:color w:val="000000" w:themeColor="text1"/>
          <w:sz w:val="28"/>
          <w:szCs w:val="28"/>
          <w:lang w:val="en-GB"/>
        </w:rPr>
        <w:t xml:space="preserve"> practice developed </w:t>
      </w:r>
      <w:r w:rsidR="003D314C" w:rsidRPr="001D1D88">
        <w:rPr>
          <w:color w:val="000000" w:themeColor="text1"/>
          <w:sz w:val="28"/>
          <w:szCs w:val="28"/>
          <w:lang w:val="en-GB"/>
        </w:rPr>
        <w:t xml:space="preserve">limitations </w:t>
      </w:r>
      <w:r w:rsidR="00C5126D" w:rsidRPr="001D1D88">
        <w:rPr>
          <w:color w:val="000000" w:themeColor="text1"/>
          <w:sz w:val="28"/>
          <w:szCs w:val="28"/>
          <w:lang w:val="en-GB"/>
        </w:rPr>
        <w:t>in this respect</w:t>
      </w:r>
      <w:r w:rsidR="003D314C" w:rsidRPr="001D1D88">
        <w:rPr>
          <w:color w:val="000000" w:themeColor="text1"/>
          <w:sz w:val="28"/>
          <w:szCs w:val="28"/>
          <w:lang w:val="en-GB"/>
        </w:rPr>
        <w:t xml:space="preserve">. </w:t>
      </w:r>
      <w:r w:rsidR="001470D4" w:rsidRPr="001D1D88">
        <w:rPr>
          <w:color w:val="000000" w:themeColor="text1"/>
          <w:sz w:val="28"/>
          <w:szCs w:val="28"/>
          <w:lang w:val="en-GB"/>
        </w:rPr>
        <w:t>Protecting</w:t>
      </w:r>
      <w:r w:rsidR="003D314C" w:rsidRPr="001D1D88">
        <w:rPr>
          <w:color w:val="000000" w:themeColor="text1"/>
          <w:sz w:val="28"/>
          <w:szCs w:val="28"/>
          <w:lang w:val="en-GB"/>
        </w:rPr>
        <w:t xml:space="preserve"> legitimate expectations has been a core discussion </w:t>
      </w:r>
      <w:r w:rsidR="008A72B9" w:rsidRPr="001D1D88">
        <w:rPr>
          <w:color w:val="000000" w:themeColor="text1"/>
          <w:sz w:val="28"/>
          <w:szCs w:val="28"/>
          <w:lang w:val="en-GB"/>
        </w:rPr>
        <w:t>point within</w:t>
      </w:r>
      <w:r w:rsidR="003D314C" w:rsidRPr="001D1D88">
        <w:rPr>
          <w:color w:val="000000" w:themeColor="text1"/>
          <w:sz w:val="28"/>
          <w:szCs w:val="28"/>
          <w:lang w:val="en-GB"/>
        </w:rPr>
        <w:t xml:space="preserve"> ECT awards</w:t>
      </w:r>
      <w:r w:rsidR="008A72B9" w:rsidRPr="001D1D88">
        <w:rPr>
          <w:color w:val="000000" w:themeColor="text1"/>
          <w:sz w:val="28"/>
          <w:szCs w:val="28"/>
          <w:lang w:val="en-GB"/>
        </w:rPr>
        <w:t xml:space="preserve"> (the </w:t>
      </w:r>
      <w:r w:rsidR="003D314C" w:rsidRPr="001D1D88">
        <w:rPr>
          <w:color w:val="000000" w:themeColor="text1"/>
          <w:sz w:val="28"/>
          <w:szCs w:val="28"/>
          <w:lang w:val="en-GB"/>
        </w:rPr>
        <w:t xml:space="preserve">dissertation will discuss </w:t>
      </w:r>
      <w:r w:rsidR="00D441B3" w:rsidRPr="001D1D88">
        <w:rPr>
          <w:color w:val="000000" w:themeColor="text1"/>
          <w:sz w:val="28"/>
          <w:szCs w:val="28"/>
          <w:lang w:val="en-GB"/>
        </w:rPr>
        <w:t xml:space="preserve">this </w:t>
      </w:r>
      <w:r w:rsidR="003D314C" w:rsidRPr="001D1D88">
        <w:rPr>
          <w:color w:val="000000" w:themeColor="text1"/>
          <w:sz w:val="28"/>
          <w:szCs w:val="28"/>
          <w:lang w:val="en-GB"/>
        </w:rPr>
        <w:t>in detail</w:t>
      </w:r>
      <w:r w:rsidR="008A72B9" w:rsidRPr="001D1D88">
        <w:rPr>
          <w:color w:val="000000" w:themeColor="text1"/>
          <w:sz w:val="28"/>
          <w:szCs w:val="28"/>
          <w:lang w:val="en-GB"/>
        </w:rPr>
        <w:t xml:space="preserve"> in this Chapter)</w:t>
      </w:r>
      <w:r w:rsidR="003D314C" w:rsidRPr="001D1D88">
        <w:rPr>
          <w:color w:val="000000" w:themeColor="text1"/>
          <w:sz w:val="28"/>
          <w:szCs w:val="28"/>
          <w:lang w:val="en-GB"/>
        </w:rPr>
        <w:t xml:space="preserve">. </w:t>
      </w:r>
    </w:p>
    <w:p w14:paraId="7C91014D" w14:textId="52780AEF" w:rsidR="000635DE" w:rsidRPr="001D1D88" w:rsidRDefault="000635DE" w:rsidP="000635DE">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As a matter of background, not only in ECT but generally under other IIAs the main problem with awards relying on the concept of legitimate expectations is a lack of analysis and a lack of clarity on the origin of this concept as a</w:t>
      </w:r>
      <w:r w:rsidR="00FA1A34" w:rsidRPr="001D1D88">
        <w:rPr>
          <w:color w:val="000000" w:themeColor="text1"/>
          <w:sz w:val="28"/>
          <w:szCs w:val="28"/>
          <w:lang w:val="en-GB"/>
        </w:rPr>
        <w:t xml:space="preserve"> delict </w:t>
      </w:r>
      <w:r w:rsidRPr="001D1D88">
        <w:rPr>
          <w:color w:val="000000" w:themeColor="text1"/>
          <w:sz w:val="28"/>
          <w:szCs w:val="28"/>
          <w:lang w:val="en-GB"/>
        </w:rPr>
        <w:t>of FET [</w:t>
      </w:r>
      <w:r w:rsidR="00DE1B73" w:rsidRPr="001D1D88">
        <w:rPr>
          <w:color w:val="000000" w:themeColor="text1"/>
          <w:sz w:val="28"/>
          <w:szCs w:val="28"/>
          <w:lang w:val="en-GB"/>
        </w:rPr>
        <w:t>29</w:t>
      </w:r>
      <w:r w:rsidR="00A25C73">
        <w:rPr>
          <w:color w:val="000000" w:themeColor="text1"/>
          <w:sz w:val="28"/>
          <w:szCs w:val="28"/>
          <w:lang w:val="en-GB"/>
        </w:rPr>
        <w:t>4</w:t>
      </w:r>
      <w:r w:rsidRPr="001D1D88">
        <w:rPr>
          <w:color w:val="000000" w:themeColor="text1"/>
          <w:sz w:val="28"/>
          <w:szCs w:val="28"/>
          <w:lang w:val="en-GB"/>
        </w:rPr>
        <w:t xml:space="preserve">]. </w:t>
      </w:r>
    </w:p>
    <w:p w14:paraId="08C50434" w14:textId="6471D55E" w:rsidR="005D3272" w:rsidRPr="001D1D88" w:rsidRDefault="000635DE" w:rsidP="000635DE">
      <w:pPr>
        <w:tabs>
          <w:tab w:val="left" w:pos="142"/>
          <w:tab w:val="left" w:pos="567"/>
        </w:tabs>
        <w:jc w:val="both"/>
        <w:rPr>
          <w:rFonts w:eastAsiaTheme="minorHAnsi"/>
          <w:color w:val="000000" w:themeColor="text1"/>
          <w:sz w:val="28"/>
          <w:szCs w:val="28"/>
          <w:lang w:val="en-US"/>
        </w:rPr>
      </w:pPr>
      <w:r w:rsidRPr="001D1D88">
        <w:rPr>
          <w:color w:val="000000" w:themeColor="text1"/>
          <w:sz w:val="28"/>
          <w:szCs w:val="28"/>
          <w:lang w:val="en-GB"/>
        </w:rPr>
        <w:tab/>
      </w:r>
      <w:r w:rsidRPr="001D1D88">
        <w:rPr>
          <w:color w:val="000000" w:themeColor="text1"/>
          <w:sz w:val="28"/>
          <w:szCs w:val="28"/>
          <w:lang w:val="en-GB"/>
        </w:rPr>
        <w:tab/>
      </w:r>
      <w:r w:rsidRPr="001D1D88">
        <w:rPr>
          <w:rFonts w:eastAsiaTheme="minorHAnsi"/>
          <w:color w:val="000000" w:themeColor="text1"/>
          <w:sz w:val="28"/>
          <w:szCs w:val="28"/>
          <w:lang w:val="en-GB"/>
        </w:rPr>
        <w:t xml:space="preserve">Currently, there are two main doctrinal approaches </w:t>
      </w:r>
      <w:r w:rsidR="00D441B3" w:rsidRPr="001D1D88">
        <w:rPr>
          <w:rFonts w:eastAsiaTheme="minorHAnsi"/>
          <w:color w:val="000000" w:themeColor="text1"/>
          <w:sz w:val="28"/>
          <w:szCs w:val="28"/>
          <w:lang w:val="en-GB"/>
        </w:rPr>
        <w:t>to</w:t>
      </w:r>
      <w:r w:rsidRPr="001D1D88">
        <w:rPr>
          <w:rFonts w:eastAsiaTheme="minorHAnsi"/>
          <w:color w:val="000000" w:themeColor="text1"/>
          <w:sz w:val="28"/>
          <w:szCs w:val="28"/>
          <w:lang w:val="en-GB"/>
        </w:rPr>
        <w:t xml:space="preserve"> understanding the concept of legitimate expectations in </w:t>
      </w:r>
      <w:r w:rsidR="00FA1A34" w:rsidRPr="001D1D88">
        <w:rPr>
          <w:rFonts w:eastAsiaTheme="minorHAnsi"/>
          <w:color w:val="000000" w:themeColor="text1"/>
          <w:sz w:val="28"/>
          <w:szCs w:val="28"/>
          <w:lang w:val="en-GB"/>
        </w:rPr>
        <w:t>IIL</w:t>
      </w:r>
      <w:r w:rsidRPr="001D1D88">
        <w:rPr>
          <w:rFonts w:eastAsiaTheme="minorHAnsi"/>
          <w:color w:val="000000" w:themeColor="text1"/>
          <w:sz w:val="28"/>
          <w:szCs w:val="28"/>
          <w:lang w:val="en-GB"/>
        </w:rPr>
        <w:t xml:space="preserve">. Namely, </w:t>
      </w:r>
      <w:r w:rsidR="00391386" w:rsidRPr="001D1D88">
        <w:rPr>
          <w:rFonts w:eastAsiaTheme="minorHAnsi"/>
          <w:color w:val="000000" w:themeColor="text1"/>
          <w:sz w:val="28"/>
          <w:szCs w:val="28"/>
          <w:lang w:val="en-GB"/>
        </w:rPr>
        <w:t xml:space="preserve">first, </w:t>
      </w:r>
      <w:r w:rsidRPr="001D1D88">
        <w:rPr>
          <w:rFonts w:eastAsiaTheme="minorHAnsi"/>
          <w:color w:val="000000" w:themeColor="text1"/>
          <w:sz w:val="28"/>
          <w:szCs w:val="28"/>
          <w:lang w:val="en-GB"/>
        </w:rPr>
        <w:t xml:space="preserve">from the perspective of </w:t>
      </w:r>
      <w:r w:rsidRPr="001D1D88">
        <w:rPr>
          <w:rFonts w:eastAsiaTheme="minorHAnsi"/>
          <w:color w:val="000000" w:themeColor="text1"/>
          <w:sz w:val="28"/>
          <w:szCs w:val="28"/>
          <w:lang w:val="en-US"/>
        </w:rPr>
        <w:t xml:space="preserve">a principle of law in domestic legal systems and </w:t>
      </w:r>
      <w:r w:rsidR="00391386" w:rsidRPr="001D1D88">
        <w:rPr>
          <w:rFonts w:eastAsiaTheme="minorHAnsi"/>
          <w:color w:val="000000" w:themeColor="text1"/>
          <w:sz w:val="28"/>
          <w:szCs w:val="28"/>
          <w:lang w:val="en-US"/>
        </w:rPr>
        <w:t xml:space="preserve">second, </w:t>
      </w:r>
      <w:r w:rsidRPr="001D1D88">
        <w:rPr>
          <w:rFonts w:eastAsiaTheme="minorHAnsi"/>
          <w:color w:val="000000" w:themeColor="text1"/>
          <w:sz w:val="28"/>
          <w:szCs w:val="28"/>
          <w:lang w:val="en-GB"/>
        </w:rPr>
        <w:t>a</w:t>
      </w:r>
      <w:r w:rsidR="000842CF" w:rsidRPr="001D1D88">
        <w:rPr>
          <w:rFonts w:eastAsiaTheme="minorHAnsi"/>
          <w:color w:val="000000" w:themeColor="text1"/>
          <w:sz w:val="28"/>
          <w:szCs w:val="28"/>
          <w:lang w:val="en-GB"/>
        </w:rPr>
        <w:t>s a</w:t>
      </w:r>
      <w:r w:rsidRPr="001D1D88">
        <w:rPr>
          <w:rFonts w:eastAsiaTheme="minorHAnsi"/>
          <w:color w:val="000000" w:themeColor="text1"/>
          <w:sz w:val="28"/>
          <w:szCs w:val="28"/>
          <w:lang w:val="en-GB"/>
        </w:rPr>
        <w:t xml:space="preserve"> </w:t>
      </w:r>
      <w:r w:rsidR="009630AD">
        <w:rPr>
          <w:rFonts w:eastAsiaTheme="minorHAnsi"/>
          <w:color w:val="000000" w:themeColor="text1"/>
          <w:sz w:val="28"/>
          <w:szCs w:val="28"/>
          <w:lang w:val="en-GB"/>
        </w:rPr>
        <w:t>GPL</w:t>
      </w:r>
      <w:r w:rsidR="00E40BFF"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w:t>
      </w:r>
      <w:r w:rsidR="000842CF" w:rsidRPr="001D1D88">
        <w:rPr>
          <w:rFonts w:eastAsiaTheme="minorHAnsi"/>
          <w:color w:val="000000" w:themeColor="text1"/>
          <w:sz w:val="28"/>
          <w:szCs w:val="28"/>
          <w:lang w:val="en-GB"/>
        </w:rPr>
        <w:t>through</w:t>
      </w:r>
      <w:r w:rsidRPr="001D1D88">
        <w:rPr>
          <w:rFonts w:eastAsiaTheme="minorHAnsi"/>
          <w:color w:val="000000" w:themeColor="text1"/>
          <w:sz w:val="28"/>
          <w:szCs w:val="28"/>
          <w:lang w:val="en-GB"/>
        </w:rPr>
        <w:t xml:space="preserve"> </w:t>
      </w:r>
      <w:r w:rsidR="000842CF" w:rsidRPr="001D1D88">
        <w:rPr>
          <w:rFonts w:eastAsiaTheme="minorHAnsi"/>
          <w:color w:val="000000" w:themeColor="text1"/>
          <w:sz w:val="28"/>
          <w:szCs w:val="28"/>
          <w:lang w:val="en-GB"/>
        </w:rPr>
        <w:t>the</w:t>
      </w:r>
      <w:r w:rsidRPr="001D1D88">
        <w:rPr>
          <w:rFonts w:eastAsiaTheme="minorHAnsi"/>
          <w:color w:val="000000" w:themeColor="text1"/>
          <w:sz w:val="28"/>
          <w:szCs w:val="28"/>
          <w:lang w:val="en-GB"/>
        </w:rPr>
        <w:t xml:space="preserve"> expression of good faith </w:t>
      </w:r>
      <w:r w:rsidRPr="001D1D88">
        <w:rPr>
          <w:color w:val="000000" w:themeColor="text1"/>
          <w:sz w:val="28"/>
          <w:szCs w:val="28"/>
          <w:lang w:val="en-GB"/>
        </w:rPr>
        <w:t>[</w:t>
      </w:r>
      <w:r w:rsidR="00786774" w:rsidRPr="001D1D88">
        <w:rPr>
          <w:color w:val="000000" w:themeColor="text1"/>
          <w:sz w:val="28"/>
          <w:szCs w:val="28"/>
          <w:lang w:val="en-GB"/>
        </w:rPr>
        <w:t>28</w:t>
      </w:r>
      <w:r w:rsidR="00A25C73">
        <w:rPr>
          <w:color w:val="000000" w:themeColor="text1"/>
          <w:sz w:val="28"/>
          <w:szCs w:val="28"/>
          <w:lang w:val="en-GB"/>
        </w:rPr>
        <w:t>7</w:t>
      </w:r>
      <w:r w:rsidR="00786774" w:rsidRPr="001D1D88">
        <w:rPr>
          <w:color w:val="000000" w:themeColor="text1"/>
          <w:sz w:val="28"/>
          <w:szCs w:val="28"/>
          <w:lang w:val="en-GB"/>
        </w:rPr>
        <w:t>, p. 208;</w:t>
      </w:r>
      <w:r w:rsidR="00F170AC" w:rsidRPr="001D1D88">
        <w:rPr>
          <w:color w:val="000000" w:themeColor="text1"/>
          <w:sz w:val="28"/>
          <w:szCs w:val="28"/>
          <w:lang w:val="en-GB"/>
        </w:rPr>
        <w:t xml:space="preserve"> 29</w:t>
      </w:r>
      <w:r w:rsidR="00A25C73">
        <w:rPr>
          <w:color w:val="000000" w:themeColor="text1"/>
          <w:sz w:val="28"/>
          <w:szCs w:val="28"/>
          <w:lang w:val="en-GB"/>
        </w:rPr>
        <w:t>5</w:t>
      </w:r>
      <w:r w:rsidR="00F170AC" w:rsidRPr="001D1D88">
        <w:rPr>
          <w:color w:val="000000" w:themeColor="text1"/>
          <w:sz w:val="28"/>
          <w:szCs w:val="28"/>
          <w:lang w:val="en-GB"/>
        </w:rPr>
        <w:t>; 29</w:t>
      </w:r>
      <w:r w:rsidR="00A25C73">
        <w:rPr>
          <w:color w:val="000000" w:themeColor="text1"/>
          <w:sz w:val="28"/>
          <w:szCs w:val="28"/>
          <w:lang w:val="en-GB"/>
        </w:rPr>
        <w:t>6</w:t>
      </w:r>
      <w:r w:rsidR="00F170AC" w:rsidRPr="001D1D88">
        <w:rPr>
          <w:color w:val="000000" w:themeColor="text1"/>
          <w:sz w:val="28"/>
          <w:szCs w:val="28"/>
          <w:lang w:val="en-GB"/>
        </w:rPr>
        <w:t xml:space="preserve">; </w:t>
      </w:r>
      <w:r w:rsidR="000672E9" w:rsidRPr="001D1D88">
        <w:rPr>
          <w:color w:val="000000" w:themeColor="text1"/>
          <w:sz w:val="28"/>
          <w:szCs w:val="28"/>
          <w:lang w:val="en-GB"/>
        </w:rPr>
        <w:t>29</w:t>
      </w:r>
      <w:r w:rsidR="00A25C73">
        <w:rPr>
          <w:color w:val="000000" w:themeColor="text1"/>
          <w:sz w:val="28"/>
          <w:szCs w:val="28"/>
          <w:lang w:val="en-GB"/>
        </w:rPr>
        <w:t>7</w:t>
      </w:r>
      <w:r w:rsidRPr="001D1D88">
        <w:rPr>
          <w:color w:val="000000" w:themeColor="text1"/>
          <w:sz w:val="28"/>
          <w:szCs w:val="28"/>
          <w:lang w:val="en-GB"/>
        </w:rPr>
        <w:t>]</w:t>
      </w:r>
      <w:r w:rsidRPr="001D1D88">
        <w:rPr>
          <w:rFonts w:eastAsiaTheme="minorHAnsi"/>
          <w:color w:val="000000" w:themeColor="text1"/>
          <w:sz w:val="28"/>
          <w:szCs w:val="28"/>
          <w:lang w:val="en-GB"/>
        </w:rPr>
        <w:t>.</w:t>
      </w:r>
      <w:r w:rsidRPr="001D1D88">
        <w:rPr>
          <w:rFonts w:eastAsiaTheme="minorHAnsi"/>
          <w:color w:val="000000" w:themeColor="text1"/>
          <w:sz w:val="28"/>
          <w:szCs w:val="28"/>
          <w:lang w:val="en-US"/>
        </w:rPr>
        <w:t xml:space="preserve"> </w:t>
      </w:r>
    </w:p>
    <w:p w14:paraId="4DBB7C3B" w14:textId="32D51BEF" w:rsidR="00786774" w:rsidRPr="001D1D88" w:rsidRDefault="005D3272" w:rsidP="000635DE">
      <w:pPr>
        <w:tabs>
          <w:tab w:val="left" w:pos="142"/>
          <w:tab w:val="left" w:pos="567"/>
        </w:tabs>
        <w:jc w:val="both"/>
        <w:rPr>
          <w:rFonts w:eastAsiaTheme="minorHAnsi"/>
          <w:color w:val="000000" w:themeColor="text1"/>
          <w:sz w:val="28"/>
          <w:szCs w:val="28"/>
          <w:lang w:val="en-GB"/>
        </w:rPr>
      </w:pPr>
      <w:r w:rsidRPr="001D1D88">
        <w:rPr>
          <w:rFonts w:eastAsiaTheme="minorHAnsi"/>
          <w:color w:val="000000" w:themeColor="text1"/>
          <w:sz w:val="28"/>
          <w:szCs w:val="28"/>
          <w:lang w:val="en-US"/>
        </w:rPr>
        <w:tab/>
      </w:r>
      <w:r w:rsidRPr="001D1D88">
        <w:rPr>
          <w:rFonts w:eastAsiaTheme="minorHAnsi"/>
          <w:color w:val="000000" w:themeColor="text1"/>
          <w:sz w:val="28"/>
          <w:szCs w:val="28"/>
          <w:lang w:val="en-US"/>
        </w:rPr>
        <w:tab/>
      </w:r>
      <w:r w:rsidR="00391386" w:rsidRPr="001D1D88">
        <w:rPr>
          <w:rFonts w:eastAsiaTheme="minorHAnsi"/>
          <w:color w:val="000000" w:themeColor="text1"/>
          <w:sz w:val="28"/>
          <w:szCs w:val="28"/>
          <w:lang w:val="en-US"/>
        </w:rPr>
        <w:t>On the first approach</w:t>
      </w:r>
      <w:r w:rsidR="000635DE" w:rsidRPr="001D1D88">
        <w:rPr>
          <w:rFonts w:eastAsiaTheme="minorHAnsi"/>
          <w:color w:val="000000" w:themeColor="text1"/>
          <w:sz w:val="28"/>
          <w:szCs w:val="28"/>
          <w:lang w:val="en-US"/>
        </w:rPr>
        <w:t xml:space="preserve">, </w:t>
      </w:r>
      <w:r w:rsidR="006106A5" w:rsidRPr="001D1D88">
        <w:rPr>
          <w:color w:val="000000" w:themeColor="text1"/>
          <w:sz w:val="28"/>
          <w:szCs w:val="28"/>
          <w:lang w:val="en-GB"/>
        </w:rPr>
        <w:t>academics</w:t>
      </w:r>
      <w:r w:rsidR="000635DE" w:rsidRPr="001D1D88">
        <w:rPr>
          <w:color w:val="000000" w:themeColor="text1"/>
          <w:sz w:val="28"/>
          <w:szCs w:val="28"/>
          <w:lang w:val="en-GB"/>
        </w:rPr>
        <w:t xml:space="preserve"> generally</w:t>
      </w:r>
      <w:r w:rsidR="006106A5" w:rsidRPr="001D1D88">
        <w:rPr>
          <w:color w:val="000000" w:themeColor="text1"/>
          <w:sz w:val="28"/>
          <w:szCs w:val="28"/>
          <w:lang w:val="en-GB"/>
        </w:rPr>
        <w:t xml:space="preserve"> agree </w:t>
      </w:r>
      <w:r w:rsidR="000635DE" w:rsidRPr="001D1D88">
        <w:rPr>
          <w:color w:val="000000" w:themeColor="text1"/>
          <w:sz w:val="28"/>
          <w:szCs w:val="28"/>
          <w:lang w:val="en-GB"/>
        </w:rPr>
        <w:t xml:space="preserve">that </w:t>
      </w:r>
      <w:r w:rsidR="000635DE" w:rsidRPr="001D1D88">
        <w:rPr>
          <w:rFonts w:eastAsiaTheme="minorHAnsi"/>
          <w:color w:val="000000" w:themeColor="text1"/>
          <w:sz w:val="28"/>
          <w:szCs w:val="28"/>
          <w:lang w:val="en-US"/>
        </w:rPr>
        <w:t xml:space="preserve">the concept of legitimate expectations is not a creation of international law but stems from a variety of </w:t>
      </w:r>
      <w:r w:rsidR="00DF5C1D" w:rsidRPr="001D1D88">
        <w:rPr>
          <w:rFonts w:eastAsiaTheme="minorHAnsi"/>
          <w:color w:val="000000" w:themeColor="text1"/>
          <w:sz w:val="28"/>
          <w:szCs w:val="28"/>
          <w:lang w:val="en-US"/>
        </w:rPr>
        <w:t xml:space="preserve">domestic </w:t>
      </w:r>
      <w:r w:rsidR="000635DE" w:rsidRPr="001D1D88">
        <w:rPr>
          <w:rFonts w:eastAsiaTheme="minorHAnsi"/>
          <w:color w:val="000000" w:themeColor="text1"/>
          <w:sz w:val="28"/>
          <w:szCs w:val="28"/>
          <w:lang w:val="en-US"/>
        </w:rPr>
        <w:t>legal systems</w:t>
      </w:r>
      <w:r w:rsidR="00DF5C1D" w:rsidRPr="001D1D88">
        <w:rPr>
          <w:rFonts w:eastAsiaTheme="minorHAnsi"/>
          <w:color w:val="000000" w:themeColor="text1"/>
          <w:sz w:val="28"/>
          <w:szCs w:val="28"/>
          <w:lang w:val="en-US"/>
        </w:rPr>
        <w:t xml:space="preserve"> [29</w:t>
      </w:r>
      <w:r w:rsidR="00510322">
        <w:rPr>
          <w:rFonts w:eastAsiaTheme="minorHAnsi"/>
          <w:color w:val="000000" w:themeColor="text1"/>
          <w:sz w:val="28"/>
          <w:szCs w:val="28"/>
          <w:lang w:val="en-US"/>
        </w:rPr>
        <w:t>4</w:t>
      </w:r>
      <w:r w:rsidR="00DF5C1D" w:rsidRPr="001D1D88">
        <w:rPr>
          <w:rFonts w:eastAsiaTheme="minorHAnsi"/>
          <w:color w:val="000000" w:themeColor="text1"/>
          <w:sz w:val="28"/>
          <w:szCs w:val="28"/>
          <w:lang w:val="en-US"/>
        </w:rPr>
        <w:t xml:space="preserve">, p. </w:t>
      </w:r>
      <w:r w:rsidR="00E0572A" w:rsidRPr="001D1D88">
        <w:rPr>
          <w:rFonts w:eastAsiaTheme="minorHAnsi"/>
          <w:color w:val="000000" w:themeColor="text1"/>
          <w:sz w:val="28"/>
          <w:szCs w:val="28"/>
          <w:lang w:val="en-US"/>
        </w:rPr>
        <w:t>94-95</w:t>
      </w:r>
      <w:r w:rsidR="00E0572A" w:rsidRPr="001D1D88">
        <w:rPr>
          <w:rStyle w:val="a7"/>
          <w:rFonts w:eastAsiaTheme="minorHAnsi"/>
          <w:color w:val="000000" w:themeColor="text1"/>
          <w:sz w:val="28"/>
          <w:szCs w:val="28"/>
          <w:lang w:val="en-GB"/>
        </w:rPr>
        <w:footnoteReference w:id="24"/>
      </w:r>
      <w:r w:rsidR="00E0572A" w:rsidRPr="001D1D88">
        <w:rPr>
          <w:rFonts w:eastAsiaTheme="minorHAnsi"/>
          <w:color w:val="000000" w:themeColor="text1"/>
          <w:sz w:val="28"/>
          <w:szCs w:val="28"/>
          <w:lang w:val="en-US"/>
        </w:rPr>
        <w:t xml:space="preserve">; </w:t>
      </w:r>
      <w:r w:rsidR="00DF5C1D" w:rsidRPr="001D1D88">
        <w:rPr>
          <w:rFonts w:eastAsiaTheme="minorHAnsi"/>
          <w:color w:val="000000" w:themeColor="text1"/>
          <w:sz w:val="28"/>
          <w:szCs w:val="28"/>
          <w:lang w:val="en-US"/>
        </w:rPr>
        <w:t>28</w:t>
      </w:r>
      <w:r w:rsidR="00510322">
        <w:rPr>
          <w:rFonts w:eastAsiaTheme="minorHAnsi"/>
          <w:color w:val="000000" w:themeColor="text1"/>
          <w:sz w:val="28"/>
          <w:szCs w:val="28"/>
          <w:lang w:val="en-US"/>
        </w:rPr>
        <w:t>7</w:t>
      </w:r>
      <w:r w:rsidR="00DF5C1D" w:rsidRPr="001D1D88">
        <w:rPr>
          <w:rFonts w:eastAsiaTheme="minorHAnsi"/>
          <w:color w:val="000000" w:themeColor="text1"/>
          <w:sz w:val="28"/>
          <w:szCs w:val="28"/>
          <w:lang w:val="en-US"/>
        </w:rPr>
        <w:t>, p. 208; 29</w:t>
      </w:r>
      <w:r w:rsidR="00510322">
        <w:rPr>
          <w:rFonts w:eastAsiaTheme="minorHAnsi"/>
          <w:color w:val="000000" w:themeColor="text1"/>
          <w:sz w:val="28"/>
          <w:szCs w:val="28"/>
          <w:lang w:val="en-US"/>
        </w:rPr>
        <w:t>8</w:t>
      </w:r>
      <w:r w:rsidR="00DF5C1D" w:rsidRPr="001D1D88">
        <w:rPr>
          <w:rFonts w:eastAsiaTheme="minorHAnsi"/>
          <w:color w:val="000000" w:themeColor="text1"/>
          <w:sz w:val="28"/>
          <w:szCs w:val="28"/>
          <w:lang w:val="en-US"/>
        </w:rPr>
        <w:t>]</w:t>
      </w:r>
      <w:r w:rsidR="000635DE" w:rsidRPr="001D1D88">
        <w:rPr>
          <w:rFonts w:eastAsiaTheme="minorHAnsi"/>
          <w:color w:val="000000" w:themeColor="text1"/>
          <w:sz w:val="28"/>
          <w:szCs w:val="28"/>
          <w:lang w:val="en-GB"/>
        </w:rPr>
        <w:t xml:space="preserve">. </w:t>
      </w:r>
    </w:p>
    <w:p w14:paraId="5021FEBF" w14:textId="3EF71DE1" w:rsidR="00EE2D93" w:rsidRPr="00A319A1" w:rsidRDefault="00786774" w:rsidP="00A319A1">
      <w:pPr>
        <w:tabs>
          <w:tab w:val="left" w:pos="142"/>
          <w:tab w:val="left" w:pos="567"/>
        </w:tabs>
        <w:jc w:val="both"/>
        <w:rPr>
          <w:color w:val="000000" w:themeColor="text1"/>
          <w:sz w:val="28"/>
          <w:szCs w:val="28"/>
          <w:lang w:val="en-GB"/>
        </w:rPr>
      </w:pPr>
      <w:r w:rsidRPr="001D1D88">
        <w:rPr>
          <w:rFonts w:eastAsiaTheme="minorHAnsi"/>
          <w:color w:val="000000" w:themeColor="text1"/>
          <w:sz w:val="28"/>
          <w:szCs w:val="28"/>
          <w:lang w:val="en-GB"/>
        </w:rPr>
        <w:lastRenderedPageBreak/>
        <w:tab/>
      </w:r>
      <w:r w:rsidRPr="001D1D88">
        <w:rPr>
          <w:rFonts w:eastAsiaTheme="minorHAnsi"/>
          <w:color w:val="000000" w:themeColor="text1"/>
          <w:sz w:val="28"/>
          <w:szCs w:val="28"/>
          <w:lang w:val="en-GB"/>
        </w:rPr>
        <w:tab/>
      </w:r>
      <w:r w:rsidR="00391386" w:rsidRPr="001D1D88">
        <w:rPr>
          <w:rFonts w:eastAsiaTheme="minorHAnsi"/>
          <w:color w:val="000000" w:themeColor="text1"/>
          <w:sz w:val="28"/>
          <w:szCs w:val="28"/>
          <w:lang w:val="en-GB"/>
        </w:rPr>
        <w:t>On the second approach</w:t>
      </w:r>
      <w:r w:rsidR="000635DE" w:rsidRPr="001D1D88">
        <w:rPr>
          <w:rFonts w:eastAsiaTheme="minorHAnsi"/>
          <w:color w:val="000000" w:themeColor="text1"/>
          <w:sz w:val="28"/>
          <w:szCs w:val="28"/>
          <w:lang w:val="en-GB"/>
        </w:rPr>
        <w:t>, the concept is mainly substantiated by arbitral decisions. Without</w:t>
      </w:r>
      <w:r w:rsidR="006106A5" w:rsidRPr="001D1D88">
        <w:rPr>
          <w:rFonts w:eastAsiaTheme="minorHAnsi"/>
          <w:color w:val="000000" w:themeColor="text1"/>
          <w:sz w:val="28"/>
          <w:szCs w:val="28"/>
          <w:lang w:val="en-GB"/>
        </w:rPr>
        <w:t xml:space="preserve"> any</w:t>
      </w:r>
      <w:r w:rsidR="000635DE" w:rsidRPr="001D1D88">
        <w:rPr>
          <w:rFonts w:eastAsiaTheme="minorHAnsi"/>
          <w:color w:val="000000" w:themeColor="text1"/>
          <w:sz w:val="28"/>
          <w:szCs w:val="28"/>
          <w:lang w:val="en-GB"/>
        </w:rPr>
        <w:t xml:space="preserve"> strong basis for its application, </w:t>
      </w:r>
      <w:r w:rsidR="006106A5" w:rsidRPr="001D1D88">
        <w:rPr>
          <w:rFonts w:eastAsiaTheme="minorHAnsi"/>
          <w:color w:val="000000" w:themeColor="text1"/>
          <w:sz w:val="28"/>
          <w:szCs w:val="28"/>
          <w:lang w:val="en-GB"/>
        </w:rPr>
        <w:t>since</w:t>
      </w:r>
      <w:r w:rsidR="000635DE" w:rsidRPr="001D1D88">
        <w:rPr>
          <w:rFonts w:eastAsiaTheme="minorHAnsi"/>
          <w:color w:val="000000" w:themeColor="text1"/>
          <w:sz w:val="28"/>
          <w:szCs w:val="28"/>
          <w:lang w:val="en-GB"/>
        </w:rPr>
        <w:t xml:space="preserve"> </w:t>
      </w:r>
      <w:r w:rsidR="000635DE" w:rsidRPr="009630AD">
        <w:rPr>
          <w:rFonts w:eastAsiaTheme="minorHAnsi"/>
          <w:i/>
          <w:iCs/>
          <w:color w:val="000000" w:themeColor="text1"/>
          <w:sz w:val="28"/>
          <w:szCs w:val="28"/>
          <w:lang w:val="en-GB"/>
        </w:rPr>
        <w:t>Tecmed</w:t>
      </w:r>
      <w:r w:rsidR="00024234" w:rsidRPr="009630AD">
        <w:rPr>
          <w:rFonts w:eastAsiaTheme="minorHAnsi"/>
          <w:i/>
          <w:iCs/>
          <w:color w:val="000000" w:themeColor="text1"/>
          <w:sz w:val="28"/>
          <w:szCs w:val="28"/>
          <w:lang w:val="en-GB"/>
        </w:rPr>
        <w:t xml:space="preserve"> v. Mexico</w:t>
      </w:r>
      <w:r w:rsidR="000635DE" w:rsidRPr="001D1D88">
        <w:rPr>
          <w:rFonts w:eastAsiaTheme="minorHAnsi"/>
          <w:color w:val="000000" w:themeColor="text1"/>
          <w:sz w:val="28"/>
          <w:szCs w:val="28"/>
          <w:lang w:val="en-GB"/>
        </w:rPr>
        <w:t xml:space="preserve"> award</w:t>
      </w:r>
      <w:r w:rsidR="00233D92" w:rsidRPr="001D1D88">
        <w:rPr>
          <w:rStyle w:val="a7"/>
          <w:rFonts w:eastAsiaTheme="minorHAnsi"/>
          <w:color w:val="000000" w:themeColor="text1"/>
          <w:sz w:val="28"/>
          <w:szCs w:val="28"/>
          <w:lang w:val="en-GB"/>
        </w:rPr>
        <w:footnoteReference w:id="25"/>
      </w:r>
      <w:r w:rsidR="000635DE" w:rsidRPr="001D1D88">
        <w:rPr>
          <w:rFonts w:eastAsiaTheme="minorHAnsi"/>
          <w:color w:val="000000" w:themeColor="text1"/>
          <w:sz w:val="28"/>
          <w:szCs w:val="28"/>
          <w:lang w:val="en-GB"/>
        </w:rPr>
        <w:t>, tribunals have widely appl</w:t>
      </w:r>
      <w:r w:rsidR="006106A5" w:rsidRPr="001D1D88">
        <w:rPr>
          <w:rFonts w:eastAsiaTheme="minorHAnsi"/>
          <w:color w:val="000000" w:themeColor="text1"/>
          <w:sz w:val="28"/>
          <w:szCs w:val="28"/>
          <w:lang w:val="en-GB"/>
        </w:rPr>
        <w:t>ied</w:t>
      </w:r>
      <w:r w:rsidR="000635DE" w:rsidRPr="001D1D88">
        <w:rPr>
          <w:rFonts w:eastAsiaTheme="minorHAnsi"/>
          <w:color w:val="000000" w:themeColor="text1"/>
          <w:sz w:val="28"/>
          <w:szCs w:val="28"/>
          <w:lang w:val="en-GB"/>
        </w:rPr>
        <w:t xml:space="preserve"> the concept as one of the </w:t>
      </w:r>
      <w:r w:rsidR="00024234" w:rsidRPr="001D1D88">
        <w:rPr>
          <w:rFonts w:eastAsiaTheme="minorHAnsi"/>
          <w:color w:val="000000" w:themeColor="text1"/>
          <w:sz w:val="28"/>
          <w:szCs w:val="28"/>
          <w:lang w:val="en-GB"/>
        </w:rPr>
        <w:t>delicts</w:t>
      </w:r>
      <w:r w:rsidR="000635DE" w:rsidRPr="001D1D88">
        <w:rPr>
          <w:rFonts w:eastAsiaTheme="minorHAnsi"/>
          <w:color w:val="000000" w:themeColor="text1"/>
          <w:sz w:val="28"/>
          <w:szCs w:val="28"/>
          <w:lang w:val="en-GB"/>
        </w:rPr>
        <w:t xml:space="preserve"> of the FET</w:t>
      </w:r>
      <w:r w:rsidR="00233D92" w:rsidRPr="001D1D88">
        <w:rPr>
          <w:rFonts w:eastAsiaTheme="minorHAnsi"/>
          <w:color w:val="000000" w:themeColor="text1"/>
          <w:sz w:val="28"/>
          <w:szCs w:val="28"/>
          <w:lang w:val="en-GB"/>
        </w:rPr>
        <w:t xml:space="preserve"> [27</w:t>
      </w:r>
      <w:r w:rsidR="008C757C">
        <w:rPr>
          <w:rFonts w:eastAsiaTheme="minorHAnsi"/>
          <w:color w:val="000000" w:themeColor="text1"/>
          <w:sz w:val="28"/>
          <w:szCs w:val="28"/>
          <w:lang w:val="en-GB"/>
        </w:rPr>
        <w:t>8</w:t>
      </w:r>
      <w:r w:rsidR="00233D92" w:rsidRPr="001D1D88">
        <w:rPr>
          <w:rFonts w:eastAsiaTheme="minorHAnsi"/>
          <w:color w:val="000000" w:themeColor="text1"/>
          <w:sz w:val="28"/>
          <w:szCs w:val="28"/>
          <w:lang w:val="en-GB"/>
        </w:rPr>
        <w:t>, para 154; 29</w:t>
      </w:r>
      <w:r w:rsidR="008C757C">
        <w:rPr>
          <w:rFonts w:eastAsiaTheme="minorHAnsi"/>
          <w:color w:val="000000" w:themeColor="text1"/>
          <w:sz w:val="28"/>
          <w:szCs w:val="28"/>
          <w:lang w:val="en-GB"/>
        </w:rPr>
        <w:t>3</w:t>
      </w:r>
      <w:r w:rsidR="00233D92" w:rsidRPr="001D1D88">
        <w:rPr>
          <w:rFonts w:eastAsiaTheme="minorHAnsi"/>
          <w:color w:val="000000" w:themeColor="text1"/>
          <w:sz w:val="28"/>
          <w:szCs w:val="28"/>
          <w:lang w:val="en-GB"/>
        </w:rPr>
        <w:t>, para 147-148]</w:t>
      </w:r>
      <w:r w:rsidR="000635DE" w:rsidRPr="001D1D88">
        <w:rPr>
          <w:rFonts w:eastAsiaTheme="minorHAnsi"/>
          <w:color w:val="000000" w:themeColor="text1"/>
          <w:sz w:val="28"/>
          <w:szCs w:val="28"/>
          <w:lang w:val="en-GB"/>
        </w:rPr>
        <w:t xml:space="preserve">. Indeed, from the perspective of </w:t>
      </w:r>
      <w:r w:rsidR="008F1715" w:rsidRPr="001D1D88">
        <w:rPr>
          <w:rFonts w:eastAsiaTheme="minorHAnsi"/>
          <w:color w:val="000000" w:themeColor="text1"/>
          <w:sz w:val="28"/>
          <w:szCs w:val="28"/>
          <w:lang w:val="en-GB"/>
        </w:rPr>
        <w:t>a</w:t>
      </w:r>
      <w:r w:rsidR="000635DE" w:rsidRPr="001D1D88">
        <w:rPr>
          <w:rFonts w:eastAsiaTheme="minorHAnsi"/>
          <w:color w:val="000000" w:themeColor="text1"/>
          <w:sz w:val="28"/>
          <w:szCs w:val="28"/>
          <w:lang w:val="en-GB"/>
        </w:rPr>
        <w:t xml:space="preserve"> public international law perspective, it is difficult to substantiate this </w:t>
      </w:r>
      <w:r w:rsidR="00024234" w:rsidRPr="001D1D88">
        <w:rPr>
          <w:rFonts w:eastAsiaTheme="minorHAnsi"/>
          <w:color w:val="000000" w:themeColor="text1"/>
          <w:sz w:val="28"/>
          <w:szCs w:val="28"/>
          <w:lang w:val="en-GB"/>
        </w:rPr>
        <w:t>concept</w:t>
      </w:r>
      <w:r w:rsidR="000635DE" w:rsidRPr="001D1D88">
        <w:rPr>
          <w:rFonts w:eastAsiaTheme="minorHAnsi"/>
          <w:color w:val="000000" w:themeColor="text1"/>
          <w:sz w:val="28"/>
          <w:szCs w:val="28"/>
          <w:lang w:val="en-GB"/>
        </w:rPr>
        <w:t xml:space="preserve"> which seems to “</w:t>
      </w:r>
      <w:r w:rsidR="000635DE" w:rsidRPr="009146F8">
        <w:rPr>
          <w:rFonts w:eastAsiaTheme="minorHAnsi"/>
          <w:i/>
          <w:iCs/>
          <w:color w:val="000000" w:themeColor="text1"/>
          <w:sz w:val="28"/>
          <w:szCs w:val="28"/>
          <w:lang w:val="en-GB"/>
        </w:rPr>
        <w:t>have been plucked from the air</w:t>
      </w:r>
      <w:r w:rsidR="000635DE" w:rsidRPr="001D1D88">
        <w:rPr>
          <w:rFonts w:eastAsiaTheme="minorHAnsi"/>
          <w:color w:val="000000" w:themeColor="text1"/>
          <w:sz w:val="28"/>
          <w:szCs w:val="28"/>
          <w:lang w:val="en-GB"/>
        </w:rPr>
        <w:t>”</w:t>
      </w:r>
      <w:r w:rsidR="007B439F" w:rsidRPr="001D1D88">
        <w:rPr>
          <w:rFonts w:eastAsiaTheme="minorHAnsi"/>
          <w:color w:val="000000" w:themeColor="text1"/>
          <w:sz w:val="28"/>
          <w:szCs w:val="28"/>
          <w:lang w:val="en-GB"/>
        </w:rPr>
        <w:t xml:space="preserve"> [</w:t>
      </w:r>
      <w:r w:rsidR="008C757C">
        <w:rPr>
          <w:rFonts w:eastAsiaTheme="minorHAnsi"/>
          <w:color w:val="000000" w:themeColor="text1"/>
          <w:sz w:val="28"/>
          <w:szCs w:val="28"/>
          <w:lang w:val="en-GB"/>
        </w:rPr>
        <w:t>299</w:t>
      </w:r>
      <w:r w:rsidR="002C457D" w:rsidRPr="001D1D88">
        <w:rPr>
          <w:rStyle w:val="a7"/>
          <w:rFonts w:eastAsiaTheme="minorHAnsi"/>
          <w:color w:val="000000" w:themeColor="text1"/>
          <w:sz w:val="28"/>
          <w:szCs w:val="28"/>
          <w:lang w:val="en-GB"/>
        </w:rPr>
        <w:footnoteReference w:id="26"/>
      </w:r>
      <w:r w:rsidR="007B439F" w:rsidRPr="001D1D88">
        <w:rPr>
          <w:rFonts w:eastAsiaTheme="minorHAnsi"/>
          <w:color w:val="000000" w:themeColor="text1"/>
          <w:sz w:val="28"/>
          <w:szCs w:val="28"/>
          <w:lang w:val="en-GB"/>
        </w:rPr>
        <w:t>]</w:t>
      </w:r>
      <w:r w:rsidR="000635DE" w:rsidRPr="001D1D88">
        <w:rPr>
          <w:rFonts w:eastAsiaTheme="minorHAnsi"/>
          <w:color w:val="000000" w:themeColor="text1"/>
          <w:sz w:val="28"/>
          <w:szCs w:val="28"/>
          <w:lang w:val="en-GB"/>
        </w:rPr>
        <w:t xml:space="preserve">.  IIA provisions and public international law concepts do not provide sufficient explanation </w:t>
      </w:r>
      <w:r w:rsidR="00A651DD" w:rsidRPr="001D1D88">
        <w:rPr>
          <w:rFonts w:eastAsiaTheme="minorHAnsi"/>
          <w:color w:val="000000" w:themeColor="text1"/>
          <w:sz w:val="28"/>
          <w:szCs w:val="28"/>
          <w:lang w:val="en-GB"/>
        </w:rPr>
        <w:t>for</w:t>
      </w:r>
      <w:r w:rsidR="000635DE" w:rsidRPr="001D1D88">
        <w:rPr>
          <w:rFonts w:eastAsiaTheme="minorHAnsi"/>
          <w:color w:val="000000" w:themeColor="text1"/>
          <w:sz w:val="28"/>
          <w:szCs w:val="28"/>
          <w:lang w:val="en-GB"/>
        </w:rPr>
        <w:t xml:space="preserve"> </w:t>
      </w:r>
      <w:r w:rsidR="008F1715" w:rsidRPr="001D1D88">
        <w:rPr>
          <w:rFonts w:eastAsiaTheme="minorHAnsi"/>
          <w:color w:val="000000" w:themeColor="text1"/>
          <w:sz w:val="28"/>
          <w:szCs w:val="28"/>
          <w:lang w:val="en-GB"/>
        </w:rPr>
        <w:t xml:space="preserve">the </w:t>
      </w:r>
      <w:r w:rsidR="000635DE" w:rsidRPr="001D1D88">
        <w:rPr>
          <w:rFonts w:eastAsiaTheme="minorHAnsi"/>
          <w:color w:val="000000" w:themeColor="text1"/>
          <w:sz w:val="28"/>
          <w:szCs w:val="28"/>
          <w:lang w:val="en-GB"/>
        </w:rPr>
        <w:t>appl</w:t>
      </w:r>
      <w:r w:rsidR="00A651DD" w:rsidRPr="001D1D88">
        <w:rPr>
          <w:rFonts w:eastAsiaTheme="minorHAnsi"/>
          <w:color w:val="000000" w:themeColor="text1"/>
          <w:sz w:val="28"/>
          <w:szCs w:val="28"/>
          <w:lang w:val="en-GB"/>
        </w:rPr>
        <w:t>ication of the</w:t>
      </w:r>
      <w:r w:rsidR="000635DE" w:rsidRPr="001D1D88">
        <w:rPr>
          <w:rFonts w:eastAsiaTheme="minorHAnsi"/>
          <w:color w:val="000000" w:themeColor="text1"/>
          <w:sz w:val="28"/>
          <w:szCs w:val="28"/>
          <w:lang w:val="en-GB"/>
        </w:rPr>
        <w:t xml:space="preserve"> legitimate expectations concept as a separate delict of FET.</w:t>
      </w:r>
    </w:p>
    <w:p w14:paraId="717CD733" w14:textId="0D2FEE03" w:rsidR="00A1603E" w:rsidRPr="001D1D88" w:rsidRDefault="00A1603E" w:rsidP="00A1603E">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A319A1" w:rsidRPr="00216A97">
        <w:rPr>
          <w:i/>
          <w:iCs/>
          <w:color w:val="000000" w:themeColor="text1"/>
          <w:sz w:val="28"/>
          <w:szCs w:val="28"/>
          <w:lang w:val="en-US"/>
        </w:rPr>
        <w:t>Failure to provide a stable and predictable framework.</w:t>
      </w:r>
      <w:r w:rsidR="00A319A1">
        <w:rPr>
          <w:color w:val="000000" w:themeColor="text1"/>
          <w:sz w:val="28"/>
          <w:szCs w:val="28"/>
          <w:lang w:val="en-US"/>
        </w:rPr>
        <w:t xml:space="preserve"> </w:t>
      </w:r>
      <w:r w:rsidRPr="001D1D88">
        <w:rPr>
          <w:color w:val="000000" w:themeColor="text1"/>
          <w:sz w:val="28"/>
          <w:szCs w:val="28"/>
          <w:lang w:val="en-GB"/>
        </w:rPr>
        <w:t>In addition to traditional stabilization clauses in petroleum contracts</w:t>
      </w:r>
      <w:r w:rsidR="00BE1353" w:rsidRPr="001D1D88">
        <w:rPr>
          <w:color w:val="000000" w:themeColor="text1"/>
          <w:sz w:val="28"/>
          <w:szCs w:val="28"/>
          <w:lang w:val="en-GB"/>
        </w:rPr>
        <w:t xml:space="preserve"> discussed in Chapter 1</w:t>
      </w:r>
      <w:r w:rsidRPr="001D1D88">
        <w:rPr>
          <w:color w:val="000000" w:themeColor="text1"/>
          <w:sz w:val="28"/>
          <w:szCs w:val="28"/>
          <w:lang w:val="en-GB"/>
        </w:rPr>
        <w:t>, the IIA practice</w:t>
      </w:r>
      <w:r w:rsidR="00E51DAE" w:rsidRPr="001D1D88">
        <w:rPr>
          <w:color w:val="000000" w:themeColor="text1"/>
          <w:sz w:val="28"/>
          <w:szCs w:val="28"/>
          <w:lang w:val="en-GB"/>
        </w:rPr>
        <w:t xml:space="preserve"> </w:t>
      </w:r>
      <w:r w:rsidRPr="001D1D88">
        <w:rPr>
          <w:color w:val="000000" w:themeColor="text1"/>
          <w:sz w:val="28"/>
          <w:szCs w:val="28"/>
          <w:lang w:val="en-GB"/>
        </w:rPr>
        <w:t xml:space="preserve">has </w:t>
      </w:r>
      <w:r w:rsidR="00BE1353" w:rsidRPr="001D1D88">
        <w:rPr>
          <w:color w:val="000000" w:themeColor="text1"/>
          <w:sz w:val="28"/>
          <w:szCs w:val="28"/>
          <w:lang w:val="en-GB"/>
        </w:rPr>
        <w:t>advocated</w:t>
      </w:r>
      <w:r w:rsidRPr="001D1D88">
        <w:rPr>
          <w:color w:val="000000" w:themeColor="text1"/>
          <w:sz w:val="28"/>
          <w:szCs w:val="28"/>
          <w:lang w:val="en-GB"/>
        </w:rPr>
        <w:t xml:space="preserve"> another type of stability</w:t>
      </w:r>
      <w:r w:rsidR="00BE1353" w:rsidRPr="001D1D88">
        <w:rPr>
          <w:color w:val="000000" w:themeColor="text1"/>
          <w:sz w:val="28"/>
          <w:szCs w:val="28"/>
          <w:lang w:val="en-GB"/>
        </w:rPr>
        <w:t>,</w:t>
      </w:r>
      <w:r w:rsidRPr="001D1D88">
        <w:rPr>
          <w:color w:val="000000" w:themeColor="text1"/>
          <w:sz w:val="28"/>
          <w:szCs w:val="28"/>
          <w:lang w:val="en-GB"/>
        </w:rPr>
        <w:t xml:space="preserve"> through FET </w:t>
      </w:r>
      <w:r w:rsidR="007C1FDA" w:rsidRPr="001D1D88">
        <w:rPr>
          <w:color w:val="000000" w:themeColor="text1"/>
          <w:sz w:val="28"/>
          <w:szCs w:val="28"/>
          <w:lang w:val="en-GB"/>
        </w:rPr>
        <w:t>[</w:t>
      </w:r>
      <w:r w:rsidR="00ED0070" w:rsidRPr="001D1D88">
        <w:rPr>
          <w:color w:val="000000" w:themeColor="text1"/>
          <w:sz w:val="28"/>
          <w:szCs w:val="28"/>
          <w:lang w:val="en-GB"/>
        </w:rPr>
        <w:t>30</w:t>
      </w:r>
      <w:r w:rsidR="007674F7">
        <w:rPr>
          <w:color w:val="000000" w:themeColor="text1"/>
          <w:sz w:val="28"/>
          <w:szCs w:val="28"/>
          <w:lang w:val="en-GB"/>
        </w:rPr>
        <w:t>0</w:t>
      </w:r>
      <w:r w:rsidR="00ED0070" w:rsidRPr="001D1D88">
        <w:rPr>
          <w:rStyle w:val="a7"/>
          <w:color w:val="000000" w:themeColor="text1"/>
          <w:sz w:val="28"/>
          <w:szCs w:val="28"/>
          <w:lang w:val="en-GB"/>
        </w:rPr>
        <w:footnoteReference w:id="27"/>
      </w:r>
      <w:r w:rsidR="00ED0070" w:rsidRPr="001D1D88">
        <w:rPr>
          <w:color w:val="000000" w:themeColor="text1"/>
          <w:sz w:val="28"/>
          <w:szCs w:val="28"/>
          <w:lang w:val="en-GB"/>
        </w:rPr>
        <w:t>, p.1</w:t>
      </w:r>
      <w:r w:rsidR="00720734" w:rsidRPr="001D1D88">
        <w:rPr>
          <w:color w:val="000000" w:themeColor="text1"/>
          <w:sz w:val="28"/>
          <w:szCs w:val="28"/>
          <w:lang w:val="en-GB"/>
        </w:rPr>
        <w:t>]</w:t>
      </w:r>
      <w:r w:rsidRPr="001D1D88">
        <w:rPr>
          <w:color w:val="000000" w:themeColor="text1"/>
          <w:sz w:val="28"/>
          <w:szCs w:val="28"/>
          <w:lang w:val="en-GB"/>
        </w:rPr>
        <w:t xml:space="preserve">. This understanding was induced through various interpretations by tribunals referring to specific references in some IIA’s preambles </w:t>
      </w:r>
      <w:r w:rsidR="00BE1353" w:rsidRPr="001D1D88">
        <w:rPr>
          <w:color w:val="000000" w:themeColor="text1"/>
          <w:sz w:val="28"/>
          <w:szCs w:val="28"/>
          <w:lang w:val="en-GB"/>
        </w:rPr>
        <w:t xml:space="preserve">to </w:t>
      </w:r>
      <w:r w:rsidRPr="001D1D88">
        <w:rPr>
          <w:color w:val="000000" w:themeColor="text1"/>
          <w:sz w:val="28"/>
          <w:szCs w:val="28"/>
          <w:lang w:val="en-GB"/>
        </w:rPr>
        <w:t xml:space="preserve">“stability” </w:t>
      </w:r>
      <w:r w:rsidR="00BE1353" w:rsidRPr="001D1D88">
        <w:rPr>
          <w:color w:val="000000" w:themeColor="text1"/>
          <w:sz w:val="28"/>
          <w:szCs w:val="28"/>
          <w:lang w:val="en-GB"/>
        </w:rPr>
        <w:t>as well as in</w:t>
      </w:r>
      <w:r w:rsidRPr="001D1D88">
        <w:rPr>
          <w:color w:val="000000" w:themeColor="text1"/>
          <w:sz w:val="28"/>
          <w:szCs w:val="28"/>
          <w:lang w:val="en-GB"/>
        </w:rPr>
        <w:t xml:space="preserve"> previous arbitral decisions [</w:t>
      </w:r>
      <w:r w:rsidR="00B40A53" w:rsidRPr="001D1D88">
        <w:rPr>
          <w:color w:val="000000" w:themeColor="text1"/>
          <w:sz w:val="28"/>
          <w:szCs w:val="28"/>
          <w:lang w:val="en-GB"/>
        </w:rPr>
        <w:t>30</w:t>
      </w:r>
      <w:r w:rsidR="007674F7">
        <w:rPr>
          <w:color w:val="000000" w:themeColor="text1"/>
          <w:sz w:val="28"/>
          <w:szCs w:val="28"/>
          <w:lang w:val="en-GB"/>
        </w:rPr>
        <w:t>1</w:t>
      </w:r>
      <w:r w:rsidR="00B40A53" w:rsidRPr="001D1D88">
        <w:rPr>
          <w:color w:val="000000" w:themeColor="text1"/>
          <w:sz w:val="28"/>
          <w:szCs w:val="28"/>
          <w:lang w:val="en-GB"/>
        </w:rPr>
        <w:t>, p.6</w:t>
      </w:r>
      <w:r w:rsidRPr="001D1D88">
        <w:rPr>
          <w:color w:val="000000" w:themeColor="text1"/>
          <w:sz w:val="28"/>
          <w:szCs w:val="28"/>
          <w:lang w:val="en-GB"/>
        </w:rPr>
        <w:t xml:space="preserve">]. </w:t>
      </w:r>
      <w:r w:rsidR="00720734" w:rsidRPr="001D1D88">
        <w:rPr>
          <w:color w:val="000000" w:themeColor="text1"/>
          <w:sz w:val="28"/>
          <w:szCs w:val="28"/>
          <w:lang w:val="en-GB"/>
        </w:rPr>
        <w:t xml:space="preserve">This core tenet was </w:t>
      </w:r>
      <w:r w:rsidR="00962918" w:rsidRPr="001D1D88">
        <w:rPr>
          <w:color w:val="000000" w:themeColor="text1"/>
          <w:sz w:val="28"/>
          <w:szCs w:val="28"/>
          <w:lang w:val="en-US"/>
        </w:rPr>
        <w:t>widely invoked</w:t>
      </w:r>
      <w:r w:rsidR="00720734" w:rsidRPr="001D1D88">
        <w:rPr>
          <w:color w:val="000000" w:themeColor="text1"/>
          <w:sz w:val="28"/>
          <w:szCs w:val="28"/>
          <w:lang w:val="en-US"/>
        </w:rPr>
        <w:t xml:space="preserve"> in the energy sector</w:t>
      </w:r>
      <w:r w:rsidR="00962918" w:rsidRPr="001D1D88">
        <w:rPr>
          <w:color w:val="000000" w:themeColor="text1"/>
          <w:sz w:val="28"/>
          <w:szCs w:val="28"/>
          <w:lang w:val="en-US"/>
        </w:rPr>
        <w:t>.</w:t>
      </w:r>
    </w:p>
    <w:p w14:paraId="5059CFFA" w14:textId="30D762F6" w:rsidR="00962918" w:rsidRPr="001D1D88" w:rsidRDefault="00A1603E" w:rsidP="00A1603E">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 xml:space="preserve">Some IIA tribunals, including those constituted under the ECT, consider the </w:t>
      </w:r>
      <w:r w:rsidR="00300763" w:rsidRPr="001D1D88">
        <w:rPr>
          <w:color w:val="000000" w:themeColor="text1"/>
          <w:sz w:val="28"/>
          <w:szCs w:val="28"/>
          <w:lang w:val="en-GB"/>
        </w:rPr>
        <w:t xml:space="preserve">failure to provide </w:t>
      </w:r>
      <w:r w:rsidR="00C61795" w:rsidRPr="001D1D88">
        <w:rPr>
          <w:color w:val="000000" w:themeColor="text1"/>
          <w:sz w:val="28"/>
          <w:szCs w:val="28"/>
          <w:lang w:val="en-GB"/>
        </w:rPr>
        <w:t>stability and the frustration of legitimate expectations</w:t>
      </w:r>
      <w:r w:rsidRPr="001D1D88">
        <w:rPr>
          <w:color w:val="000000" w:themeColor="text1"/>
          <w:sz w:val="28"/>
          <w:szCs w:val="28"/>
          <w:lang w:val="en-GB"/>
        </w:rPr>
        <w:t xml:space="preserve"> together</w:t>
      </w:r>
      <w:r w:rsidR="003B60E1" w:rsidRPr="001D1D88">
        <w:rPr>
          <w:rStyle w:val="a7"/>
          <w:color w:val="000000" w:themeColor="text1"/>
          <w:sz w:val="28"/>
          <w:szCs w:val="28"/>
          <w:lang w:val="en-GB"/>
        </w:rPr>
        <w:footnoteReference w:id="28"/>
      </w:r>
      <w:r w:rsidR="003B60E1" w:rsidRPr="001D1D88">
        <w:rPr>
          <w:color w:val="000000" w:themeColor="text1"/>
          <w:sz w:val="28"/>
          <w:szCs w:val="28"/>
          <w:lang w:val="en-GB"/>
        </w:rPr>
        <w:t>[30</w:t>
      </w:r>
      <w:r w:rsidR="007674F7">
        <w:rPr>
          <w:color w:val="000000" w:themeColor="text1"/>
          <w:sz w:val="28"/>
          <w:szCs w:val="28"/>
          <w:lang w:val="en-GB"/>
        </w:rPr>
        <w:t>2</w:t>
      </w:r>
      <w:r w:rsidR="003B60E1" w:rsidRPr="001D1D88">
        <w:rPr>
          <w:color w:val="000000" w:themeColor="text1"/>
          <w:sz w:val="28"/>
          <w:szCs w:val="28"/>
          <w:lang w:val="en-GB"/>
        </w:rPr>
        <w:t>]</w:t>
      </w:r>
      <w:r w:rsidRPr="001D1D88">
        <w:rPr>
          <w:color w:val="000000" w:themeColor="text1"/>
          <w:sz w:val="28"/>
          <w:szCs w:val="28"/>
          <w:lang w:val="en-GB"/>
        </w:rPr>
        <w:t xml:space="preserve">. More </w:t>
      </w:r>
      <w:r w:rsidRPr="001D1D88">
        <w:rPr>
          <w:color w:val="000000" w:themeColor="text1"/>
          <w:sz w:val="28"/>
          <w:szCs w:val="28"/>
          <w:lang w:val="en-GB"/>
        </w:rPr>
        <w:lastRenderedPageBreak/>
        <w:t>precisely, they require stability in the legal framework on the basis of the expectations of the foreign investor [</w:t>
      </w:r>
      <w:r w:rsidR="003B60E1" w:rsidRPr="001D1D88">
        <w:rPr>
          <w:color w:val="000000" w:themeColor="text1"/>
          <w:sz w:val="28"/>
          <w:szCs w:val="28"/>
          <w:lang w:val="en-GB"/>
        </w:rPr>
        <w:t>245, p. 272; 30</w:t>
      </w:r>
      <w:r w:rsidR="007674F7">
        <w:rPr>
          <w:color w:val="000000" w:themeColor="text1"/>
          <w:sz w:val="28"/>
          <w:szCs w:val="28"/>
          <w:lang w:val="en-GB"/>
        </w:rPr>
        <w:t>3</w:t>
      </w:r>
      <w:r w:rsidR="003B60E1" w:rsidRPr="001D1D88">
        <w:rPr>
          <w:color w:val="000000" w:themeColor="text1"/>
          <w:sz w:val="28"/>
          <w:szCs w:val="28"/>
          <w:lang w:val="en-GB"/>
        </w:rPr>
        <w:t>; 30</w:t>
      </w:r>
      <w:r w:rsidR="007674F7">
        <w:rPr>
          <w:color w:val="000000" w:themeColor="text1"/>
          <w:sz w:val="28"/>
          <w:szCs w:val="28"/>
          <w:lang w:val="en-GB"/>
        </w:rPr>
        <w:t>4</w:t>
      </w:r>
      <w:r w:rsidRPr="001D1D88">
        <w:rPr>
          <w:color w:val="000000" w:themeColor="text1"/>
          <w:sz w:val="28"/>
          <w:szCs w:val="28"/>
          <w:lang w:val="en-GB"/>
        </w:rPr>
        <w:t xml:space="preserve">]. This approach was best represented in the </w:t>
      </w:r>
      <w:r w:rsidRPr="009630AD">
        <w:rPr>
          <w:i/>
          <w:iCs/>
          <w:color w:val="000000" w:themeColor="text1"/>
          <w:sz w:val="28"/>
          <w:szCs w:val="28"/>
          <w:lang w:val="en-GB"/>
        </w:rPr>
        <w:t>Tecmed</w:t>
      </w:r>
      <w:r w:rsidR="00720734" w:rsidRPr="009630AD">
        <w:rPr>
          <w:i/>
          <w:iCs/>
          <w:color w:val="000000" w:themeColor="text1"/>
          <w:sz w:val="28"/>
          <w:szCs w:val="28"/>
          <w:lang w:val="en-GB"/>
        </w:rPr>
        <w:t xml:space="preserve"> v. Mexico</w:t>
      </w:r>
      <w:r w:rsidRPr="001D1D88">
        <w:rPr>
          <w:color w:val="000000" w:themeColor="text1"/>
          <w:sz w:val="28"/>
          <w:szCs w:val="28"/>
          <w:lang w:val="en-GB"/>
        </w:rPr>
        <w:t xml:space="preserve"> award, where stability was linked to the expectations of the investor at the time of entry [</w:t>
      </w:r>
      <w:r w:rsidR="003B60E1" w:rsidRPr="001D1D88">
        <w:rPr>
          <w:color w:val="000000" w:themeColor="text1"/>
          <w:sz w:val="28"/>
          <w:szCs w:val="28"/>
          <w:lang w:val="en-GB"/>
        </w:rPr>
        <w:t>27</w:t>
      </w:r>
      <w:r w:rsidR="007674F7">
        <w:rPr>
          <w:color w:val="000000" w:themeColor="text1"/>
          <w:sz w:val="28"/>
          <w:szCs w:val="28"/>
          <w:lang w:val="en-GB"/>
        </w:rPr>
        <w:t>8</w:t>
      </w:r>
      <w:r w:rsidR="003B60E1" w:rsidRPr="001D1D88">
        <w:rPr>
          <w:color w:val="000000" w:themeColor="text1"/>
          <w:sz w:val="28"/>
          <w:szCs w:val="28"/>
          <w:lang w:val="en-GB"/>
        </w:rPr>
        <w:t>, para 154</w:t>
      </w:r>
      <w:r w:rsidRPr="001D1D88">
        <w:rPr>
          <w:color w:val="000000" w:themeColor="text1"/>
          <w:sz w:val="28"/>
          <w:szCs w:val="28"/>
          <w:lang w:val="en-GB"/>
        </w:rPr>
        <w:t xml:space="preserve">]. Awards issued against Argentina such as CMS, Enron, and Sempra provided further </w:t>
      </w:r>
      <w:r w:rsidR="00BE1353" w:rsidRPr="001D1D88">
        <w:rPr>
          <w:color w:val="000000" w:themeColor="text1"/>
          <w:sz w:val="28"/>
          <w:szCs w:val="28"/>
          <w:lang w:val="en-GB"/>
        </w:rPr>
        <w:t>impetus</w:t>
      </w:r>
      <w:r w:rsidRPr="001D1D88">
        <w:rPr>
          <w:color w:val="000000" w:themeColor="text1"/>
          <w:sz w:val="28"/>
          <w:szCs w:val="28"/>
          <w:lang w:val="en-GB"/>
        </w:rPr>
        <w:t xml:space="preserve"> to this approach</w:t>
      </w:r>
      <w:r w:rsidR="002B5C5E" w:rsidRPr="001D1D88">
        <w:rPr>
          <w:color w:val="000000" w:themeColor="text1"/>
          <w:sz w:val="28"/>
          <w:szCs w:val="28"/>
          <w:lang w:val="en-GB"/>
        </w:rPr>
        <w:t xml:space="preserve"> [27</w:t>
      </w:r>
      <w:r w:rsidR="007674F7">
        <w:rPr>
          <w:color w:val="000000" w:themeColor="text1"/>
          <w:sz w:val="28"/>
          <w:szCs w:val="28"/>
          <w:lang w:val="en-GB"/>
        </w:rPr>
        <w:t>3</w:t>
      </w:r>
      <w:r w:rsidR="002B5C5E" w:rsidRPr="001D1D88">
        <w:rPr>
          <w:color w:val="000000" w:themeColor="text1"/>
          <w:sz w:val="28"/>
          <w:szCs w:val="28"/>
          <w:lang w:val="en-GB"/>
        </w:rPr>
        <w:t>; 30</w:t>
      </w:r>
      <w:r w:rsidR="007674F7">
        <w:rPr>
          <w:color w:val="000000" w:themeColor="text1"/>
          <w:sz w:val="28"/>
          <w:szCs w:val="28"/>
          <w:lang w:val="en-GB"/>
        </w:rPr>
        <w:t>5</w:t>
      </w:r>
      <w:r w:rsidR="002B5C5E" w:rsidRPr="001D1D88">
        <w:rPr>
          <w:color w:val="000000" w:themeColor="text1"/>
          <w:sz w:val="28"/>
          <w:szCs w:val="28"/>
          <w:lang w:val="en-GB"/>
        </w:rPr>
        <w:t>; 30</w:t>
      </w:r>
      <w:r w:rsidR="007674F7">
        <w:rPr>
          <w:color w:val="000000" w:themeColor="text1"/>
          <w:sz w:val="28"/>
          <w:szCs w:val="28"/>
          <w:lang w:val="en-GB"/>
        </w:rPr>
        <w:t>6</w:t>
      </w:r>
      <w:r w:rsidR="002B5C5E" w:rsidRPr="001D1D88">
        <w:rPr>
          <w:color w:val="000000" w:themeColor="text1"/>
          <w:sz w:val="28"/>
          <w:szCs w:val="28"/>
          <w:lang w:val="en-GB"/>
        </w:rPr>
        <w:t>]</w:t>
      </w:r>
      <w:r w:rsidRPr="001D1D88">
        <w:rPr>
          <w:color w:val="000000" w:themeColor="text1"/>
          <w:sz w:val="28"/>
          <w:szCs w:val="28"/>
          <w:lang w:val="en-GB"/>
        </w:rPr>
        <w:t xml:space="preserve">. </w:t>
      </w:r>
      <w:r w:rsidR="00AF0E83" w:rsidRPr="001D1D88">
        <w:rPr>
          <w:color w:val="000000" w:themeColor="text1"/>
          <w:sz w:val="28"/>
          <w:szCs w:val="28"/>
          <w:lang w:val="en-GB"/>
        </w:rPr>
        <w:t xml:space="preserve">In particular, </w:t>
      </w:r>
      <w:r w:rsidR="00AF0E83" w:rsidRPr="001D1D88">
        <w:rPr>
          <w:color w:val="000000" w:themeColor="text1"/>
          <w:sz w:val="28"/>
          <w:szCs w:val="28"/>
          <w:lang w:val="en-US"/>
        </w:rPr>
        <w:t>e</w:t>
      </w:r>
      <w:r w:rsidRPr="001D1D88">
        <w:rPr>
          <w:color w:val="000000" w:themeColor="text1"/>
          <w:sz w:val="28"/>
          <w:szCs w:val="28"/>
          <w:lang w:val="en-GB"/>
        </w:rPr>
        <w:t xml:space="preserve">arlier awards such as </w:t>
      </w:r>
      <w:r w:rsidRPr="009C49F7">
        <w:rPr>
          <w:i/>
          <w:iCs/>
          <w:color w:val="000000" w:themeColor="text1"/>
          <w:sz w:val="28"/>
          <w:szCs w:val="28"/>
          <w:lang w:val="en-GB"/>
        </w:rPr>
        <w:t>Occidental v Ecuador</w:t>
      </w:r>
      <w:r w:rsidRPr="001D1D88">
        <w:rPr>
          <w:rStyle w:val="a7"/>
          <w:color w:val="000000" w:themeColor="text1"/>
          <w:sz w:val="28"/>
          <w:szCs w:val="28"/>
          <w:lang w:val="en-GB"/>
        </w:rPr>
        <w:footnoteReference w:id="29"/>
      </w:r>
      <w:r w:rsidRPr="001D1D88">
        <w:rPr>
          <w:color w:val="000000" w:themeColor="text1"/>
          <w:sz w:val="28"/>
          <w:szCs w:val="28"/>
          <w:lang w:val="en-GB"/>
        </w:rPr>
        <w:t xml:space="preserve"> and </w:t>
      </w:r>
      <w:r w:rsidRPr="009C49F7">
        <w:rPr>
          <w:i/>
          <w:iCs/>
          <w:color w:val="000000" w:themeColor="text1"/>
          <w:sz w:val="28"/>
          <w:szCs w:val="28"/>
          <w:lang w:val="en-GB"/>
        </w:rPr>
        <w:t>CMS v Argentina</w:t>
      </w:r>
      <w:r w:rsidRPr="001D1D88">
        <w:rPr>
          <w:rStyle w:val="a7"/>
          <w:color w:val="000000" w:themeColor="text1"/>
          <w:sz w:val="28"/>
          <w:szCs w:val="28"/>
          <w:lang w:val="en-GB"/>
        </w:rPr>
        <w:footnoteReference w:id="30"/>
      </w:r>
      <w:r w:rsidRPr="001D1D88">
        <w:rPr>
          <w:color w:val="000000" w:themeColor="text1"/>
          <w:sz w:val="28"/>
          <w:szCs w:val="28"/>
          <w:lang w:val="en-GB"/>
        </w:rPr>
        <w:t xml:space="preserve"> asserted that legal stability is an essential element of the FET, and linked to the FET through the protection of investors’ expectations</w:t>
      </w:r>
      <w:r w:rsidR="00AF0E83" w:rsidRPr="001D1D88">
        <w:rPr>
          <w:color w:val="000000" w:themeColor="text1"/>
          <w:sz w:val="28"/>
          <w:szCs w:val="28"/>
          <w:lang w:val="en-GB"/>
        </w:rPr>
        <w:t xml:space="preserve"> [</w:t>
      </w:r>
      <w:r w:rsidR="003515CC" w:rsidRPr="001D1D88">
        <w:rPr>
          <w:color w:val="000000" w:themeColor="text1"/>
          <w:sz w:val="28"/>
          <w:szCs w:val="28"/>
          <w:lang w:val="en-GB"/>
        </w:rPr>
        <w:t>30</w:t>
      </w:r>
      <w:r w:rsidR="00B6026E">
        <w:rPr>
          <w:color w:val="000000" w:themeColor="text1"/>
          <w:sz w:val="28"/>
          <w:szCs w:val="28"/>
          <w:lang w:val="en-GB"/>
        </w:rPr>
        <w:t>3</w:t>
      </w:r>
      <w:r w:rsidR="003515CC" w:rsidRPr="001D1D88">
        <w:rPr>
          <w:color w:val="000000" w:themeColor="text1"/>
          <w:sz w:val="28"/>
          <w:szCs w:val="28"/>
          <w:lang w:val="en-GB"/>
        </w:rPr>
        <w:t>, para 183; 27</w:t>
      </w:r>
      <w:r w:rsidR="00C97686">
        <w:rPr>
          <w:color w:val="000000" w:themeColor="text1"/>
          <w:sz w:val="28"/>
          <w:szCs w:val="28"/>
          <w:lang w:val="en-GB"/>
        </w:rPr>
        <w:t>3</w:t>
      </w:r>
      <w:r w:rsidR="003515CC" w:rsidRPr="001D1D88">
        <w:rPr>
          <w:color w:val="000000" w:themeColor="text1"/>
          <w:sz w:val="28"/>
          <w:szCs w:val="28"/>
          <w:lang w:val="en-GB"/>
        </w:rPr>
        <w:t>, para 274</w:t>
      </w:r>
      <w:r w:rsidR="004A1C77" w:rsidRPr="001D1D88">
        <w:rPr>
          <w:color w:val="000000" w:themeColor="text1"/>
          <w:sz w:val="28"/>
          <w:szCs w:val="28"/>
          <w:lang w:val="en-GB"/>
        </w:rPr>
        <w:t>]</w:t>
      </w:r>
      <w:r w:rsidRPr="001D1D88">
        <w:rPr>
          <w:color w:val="000000" w:themeColor="text1"/>
          <w:sz w:val="28"/>
          <w:szCs w:val="28"/>
          <w:lang w:val="en-GB"/>
        </w:rPr>
        <w:t xml:space="preserve">. </w:t>
      </w:r>
      <w:r w:rsidR="00AF0E83" w:rsidRPr="001D1D88">
        <w:rPr>
          <w:color w:val="000000" w:themeColor="text1"/>
          <w:sz w:val="28"/>
          <w:szCs w:val="28"/>
          <w:lang w:val="en-GB"/>
        </w:rPr>
        <w:t xml:space="preserve">Further ECT tribunals relied on these earlier awards </w:t>
      </w:r>
      <w:r w:rsidR="009E6344" w:rsidRPr="001D1D88">
        <w:rPr>
          <w:color w:val="000000" w:themeColor="text1"/>
          <w:sz w:val="28"/>
          <w:szCs w:val="28"/>
          <w:lang w:val="en-GB"/>
        </w:rPr>
        <w:t xml:space="preserve">and also found legal stability as an essential element of the FET </w:t>
      </w:r>
      <w:r w:rsidR="00AF0E83" w:rsidRPr="001D1D88">
        <w:rPr>
          <w:color w:val="000000" w:themeColor="text1"/>
          <w:sz w:val="28"/>
          <w:szCs w:val="28"/>
          <w:lang w:val="en-GB"/>
        </w:rPr>
        <w:t>[</w:t>
      </w:r>
      <w:r w:rsidR="007E2E7E" w:rsidRPr="001D1D88">
        <w:rPr>
          <w:color w:val="000000" w:themeColor="text1"/>
          <w:sz w:val="28"/>
          <w:szCs w:val="28"/>
          <w:lang w:val="en-GB"/>
        </w:rPr>
        <w:t>307, para 7.75; 102, para 483; 30</w:t>
      </w:r>
      <w:r w:rsidR="00B6026E">
        <w:rPr>
          <w:color w:val="000000" w:themeColor="text1"/>
          <w:sz w:val="28"/>
          <w:szCs w:val="28"/>
          <w:lang w:val="en-GB"/>
        </w:rPr>
        <w:t>8</w:t>
      </w:r>
      <w:r w:rsidR="007E2E7E" w:rsidRPr="001D1D88">
        <w:rPr>
          <w:color w:val="000000" w:themeColor="text1"/>
          <w:sz w:val="28"/>
          <w:szCs w:val="28"/>
          <w:lang w:val="en-GB"/>
        </w:rPr>
        <w:t>, para 582; 3</w:t>
      </w:r>
      <w:r w:rsidR="00B6026E">
        <w:rPr>
          <w:color w:val="000000" w:themeColor="text1"/>
          <w:sz w:val="28"/>
          <w:szCs w:val="28"/>
          <w:lang w:val="en-GB"/>
        </w:rPr>
        <w:t>09</w:t>
      </w:r>
      <w:r w:rsidR="007E2E7E" w:rsidRPr="001D1D88">
        <w:rPr>
          <w:color w:val="000000" w:themeColor="text1"/>
          <w:sz w:val="28"/>
          <w:szCs w:val="28"/>
          <w:lang w:val="en-GB"/>
        </w:rPr>
        <w:t xml:space="preserve">, para 532; </w:t>
      </w:r>
      <w:r w:rsidR="00B6026E">
        <w:rPr>
          <w:color w:val="000000" w:themeColor="text1"/>
          <w:sz w:val="28"/>
          <w:szCs w:val="28"/>
          <w:lang w:val="en-GB"/>
        </w:rPr>
        <w:t>97</w:t>
      </w:r>
      <w:r w:rsidR="007E2E7E" w:rsidRPr="001D1D88">
        <w:rPr>
          <w:color w:val="000000" w:themeColor="text1"/>
          <w:sz w:val="28"/>
          <w:szCs w:val="28"/>
          <w:lang w:val="en-GB"/>
        </w:rPr>
        <w:t>, para</w:t>
      </w:r>
      <w:r w:rsidR="009E6344" w:rsidRPr="001D1D88">
        <w:rPr>
          <w:color w:val="000000" w:themeColor="text1"/>
          <w:sz w:val="28"/>
          <w:szCs w:val="28"/>
          <w:lang w:val="en-GB"/>
        </w:rPr>
        <w:t xml:space="preserve"> 382</w:t>
      </w:r>
      <w:r w:rsidR="00AF0E83" w:rsidRPr="001D1D88">
        <w:rPr>
          <w:color w:val="000000" w:themeColor="text1"/>
          <w:sz w:val="28"/>
          <w:szCs w:val="28"/>
          <w:lang w:val="en-GB"/>
        </w:rPr>
        <w:t>].</w:t>
      </w:r>
      <w:r w:rsidR="00BF3A4B" w:rsidRPr="001D1D88">
        <w:rPr>
          <w:color w:val="000000" w:themeColor="text1"/>
          <w:sz w:val="28"/>
          <w:szCs w:val="28"/>
          <w:lang w:val="en-GB"/>
        </w:rPr>
        <w:t xml:space="preserve"> </w:t>
      </w:r>
    </w:p>
    <w:p w14:paraId="2A2F34D6" w14:textId="6DC9DFF3" w:rsidR="00962918" w:rsidRPr="001D1D88" w:rsidRDefault="00F56DB4" w:rsidP="00F56DB4">
      <w:pPr>
        <w:tabs>
          <w:tab w:val="left" w:pos="142"/>
          <w:tab w:val="left" w:pos="1459"/>
        </w:tabs>
        <w:ind w:firstLine="567"/>
        <w:jc w:val="both"/>
        <w:rPr>
          <w:color w:val="000000" w:themeColor="text1"/>
          <w:sz w:val="28"/>
          <w:szCs w:val="28"/>
          <w:lang w:val="en-GB"/>
        </w:rPr>
      </w:pPr>
      <w:r w:rsidRPr="001D1D88">
        <w:rPr>
          <w:color w:val="000000" w:themeColor="text1"/>
          <w:sz w:val="28"/>
          <w:szCs w:val="28"/>
          <w:lang w:val="en-GB"/>
        </w:rPr>
        <w:t xml:space="preserve">The </w:t>
      </w:r>
      <w:r w:rsidR="00962918" w:rsidRPr="009C49F7">
        <w:rPr>
          <w:i/>
          <w:iCs/>
          <w:color w:val="000000" w:themeColor="text1"/>
          <w:sz w:val="28"/>
          <w:szCs w:val="28"/>
          <w:lang w:val="en-GB"/>
        </w:rPr>
        <w:t>CMS v. Argentine</w:t>
      </w:r>
      <w:r w:rsidR="00962918" w:rsidRPr="001D1D88">
        <w:rPr>
          <w:color w:val="000000" w:themeColor="text1"/>
          <w:sz w:val="28"/>
          <w:szCs w:val="28"/>
          <w:lang w:val="en-GB"/>
        </w:rPr>
        <w:t xml:space="preserve"> tribunal in a dispute concern</w:t>
      </w:r>
      <w:r w:rsidR="0036649D" w:rsidRPr="001D1D88">
        <w:rPr>
          <w:color w:val="000000" w:themeColor="text1"/>
          <w:sz w:val="28"/>
          <w:szCs w:val="28"/>
          <w:lang w:val="en-GB"/>
        </w:rPr>
        <w:t>ed</w:t>
      </w:r>
      <w:r w:rsidR="00962918" w:rsidRPr="001D1D88">
        <w:rPr>
          <w:color w:val="000000" w:themeColor="text1"/>
          <w:sz w:val="28"/>
          <w:szCs w:val="28"/>
          <w:lang w:val="en-GB"/>
        </w:rPr>
        <w:t xml:space="preserve"> the application of gas industry tariffs held that “</w:t>
      </w:r>
      <w:r w:rsidR="00962918" w:rsidRPr="00DB6F07">
        <w:rPr>
          <w:i/>
          <w:iCs/>
          <w:color w:val="000000" w:themeColor="text1"/>
          <w:sz w:val="28"/>
          <w:szCs w:val="28"/>
          <w:lang w:val="en-GB"/>
        </w:rPr>
        <w:t>fair and equitable is inseparable from stability and predictability</w:t>
      </w:r>
      <w:r w:rsidR="00962918" w:rsidRPr="001D1D88">
        <w:rPr>
          <w:color w:val="000000" w:themeColor="text1"/>
          <w:sz w:val="28"/>
          <w:szCs w:val="28"/>
          <w:lang w:val="en-GB"/>
        </w:rPr>
        <w:t>” [</w:t>
      </w:r>
      <w:r w:rsidR="00704D16" w:rsidRPr="001D1D88">
        <w:rPr>
          <w:color w:val="000000" w:themeColor="text1"/>
          <w:sz w:val="28"/>
          <w:szCs w:val="28"/>
          <w:lang w:val="en-GB"/>
        </w:rPr>
        <w:t>27</w:t>
      </w:r>
      <w:r w:rsidR="00F04AAE">
        <w:rPr>
          <w:color w:val="000000" w:themeColor="text1"/>
          <w:sz w:val="28"/>
          <w:szCs w:val="28"/>
          <w:lang w:val="en-GB"/>
        </w:rPr>
        <w:t>3</w:t>
      </w:r>
      <w:r w:rsidR="00962918" w:rsidRPr="001D1D88">
        <w:rPr>
          <w:color w:val="000000" w:themeColor="text1"/>
          <w:sz w:val="28"/>
          <w:szCs w:val="28"/>
          <w:lang w:val="en-GB"/>
        </w:rPr>
        <w:t xml:space="preserve">, para 276]. </w:t>
      </w:r>
      <w:r w:rsidR="00DD129C" w:rsidRPr="001D1D88">
        <w:rPr>
          <w:color w:val="000000" w:themeColor="text1"/>
          <w:sz w:val="28"/>
          <w:szCs w:val="28"/>
          <w:lang w:val="en-GB"/>
        </w:rPr>
        <w:t>T</w:t>
      </w:r>
      <w:r w:rsidR="00962918" w:rsidRPr="001D1D88">
        <w:rPr>
          <w:color w:val="000000" w:themeColor="text1"/>
          <w:sz w:val="28"/>
          <w:szCs w:val="28"/>
          <w:lang w:val="en-GB"/>
        </w:rPr>
        <w:t>he tribunal</w:t>
      </w:r>
      <w:r w:rsidR="00D26B3B" w:rsidRPr="001D1D88">
        <w:rPr>
          <w:color w:val="000000" w:themeColor="text1"/>
          <w:sz w:val="28"/>
          <w:szCs w:val="28"/>
          <w:lang w:val="en-GB"/>
        </w:rPr>
        <w:t xml:space="preserve"> explicitly</w:t>
      </w:r>
      <w:r w:rsidR="00962918" w:rsidRPr="001D1D88">
        <w:rPr>
          <w:color w:val="000000" w:themeColor="text1"/>
          <w:sz w:val="28"/>
          <w:szCs w:val="28"/>
          <w:lang w:val="en-GB"/>
        </w:rPr>
        <w:t xml:space="preserve"> elucidated this by referring to the preamble of the US-Argentina BIT that provides the basis for such an element [</w:t>
      </w:r>
      <w:r w:rsidR="00704D16" w:rsidRPr="001D1D88">
        <w:rPr>
          <w:color w:val="000000" w:themeColor="text1"/>
          <w:sz w:val="28"/>
          <w:szCs w:val="28"/>
          <w:lang w:val="en-GB"/>
        </w:rPr>
        <w:t>27</w:t>
      </w:r>
      <w:r w:rsidR="00F04AAE">
        <w:rPr>
          <w:color w:val="000000" w:themeColor="text1"/>
          <w:sz w:val="28"/>
          <w:szCs w:val="28"/>
          <w:lang w:val="en-GB"/>
        </w:rPr>
        <w:t>3</w:t>
      </w:r>
      <w:r w:rsidR="00962918" w:rsidRPr="001D1D88">
        <w:rPr>
          <w:color w:val="000000" w:themeColor="text1"/>
          <w:sz w:val="28"/>
          <w:szCs w:val="28"/>
          <w:lang w:val="en-GB"/>
        </w:rPr>
        <w:t>, para 274].</w:t>
      </w:r>
      <w:r w:rsidR="00704D16" w:rsidRPr="001D1D88">
        <w:rPr>
          <w:color w:val="000000" w:themeColor="text1"/>
          <w:sz w:val="28"/>
          <w:szCs w:val="28"/>
          <w:lang w:val="en-GB"/>
        </w:rPr>
        <w:t xml:space="preserve"> </w:t>
      </w:r>
      <w:r w:rsidR="00962918" w:rsidRPr="001D1D88">
        <w:rPr>
          <w:color w:val="000000" w:themeColor="text1"/>
          <w:sz w:val="28"/>
          <w:szCs w:val="28"/>
          <w:lang w:val="en-GB"/>
        </w:rPr>
        <w:t>The BIT preamble “</w:t>
      </w:r>
      <w:r w:rsidR="00962918" w:rsidRPr="009C49F7">
        <w:rPr>
          <w:i/>
          <w:iCs/>
          <w:color w:val="000000" w:themeColor="text1"/>
          <w:sz w:val="28"/>
          <w:szCs w:val="28"/>
        </w:rPr>
        <w:t xml:space="preserve">fair and equitable treatment of investment is desirable in order to maintain a stable framework for investment and maximum effective use of economic </w:t>
      </w:r>
      <w:r w:rsidR="00962918" w:rsidRPr="009C49F7">
        <w:rPr>
          <w:i/>
          <w:iCs/>
          <w:color w:val="000000" w:themeColor="text1"/>
          <w:sz w:val="28"/>
          <w:szCs w:val="28"/>
          <w:lang w:val="en-GB"/>
        </w:rPr>
        <w:t>resources</w:t>
      </w:r>
      <w:r w:rsidR="00962918" w:rsidRPr="001D1D88">
        <w:rPr>
          <w:color w:val="000000" w:themeColor="text1"/>
          <w:sz w:val="28"/>
          <w:szCs w:val="28"/>
          <w:lang w:val="en-GB"/>
        </w:rPr>
        <w:t>” [</w:t>
      </w:r>
      <w:r w:rsidR="00704D16" w:rsidRPr="001D1D88">
        <w:rPr>
          <w:color w:val="000000" w:themeColor="text1"/>
          <w:sz w:val="28"/>
          <w:szCs w:val="28"/>
          <w:lang w:val="en-GB"/>
        </w:rPr>
        <w:t>27</w:t>
      </w:r>
      <w:r w:rsidR="00F04AAE">
        <w:rPr>
          <w:color w:val="000000" w:themeColor="text1"/>
          <w:sz w:val="28"/>
          <w:szCs w:val="28"/>
          <w:lang w:val="en-GB"/>
        </w:rPr>
        <w:t>0</w:t>
      </w:r>
      <w:r w:rsidR="00962918" w:rsidRPr="001D1D88">
        <w:rPr>
          <w:color w:val="000000" w:themeColor="text1"/>
          <w:sz w:val="28"/>
          <w:szCs w:val="28"/>
          <w:lang w:val="en-GB"/>
        </w:rPr>
        <w:t xml:space="preserve">]. The tribunal held </w:t>
      </w:r>
      <w:r w:rsidRPr="001D1D88">
        <w:rPr>
          <w:color w:val="000000" w:themeColor="text1"/>
          <w:sz w:val="28"/>
          <w:szCs w:val="28"/>
          <w:lang w:val="en-GB"/>
        </w:rPr>
        <w:t xml:space="preserve">that </w:t>
      </w:r>
      <w:r w:rsidR="00A56859" w:rsidRPr="001D1D88">
        <w:rPr>
          <w:color w:val="000000" w:themeColor="text1"/>
          <w:sz w:val="28"/>
          <w:szCs w:val="28"/>
          <w:lang w:val="en-GB"/>
        </w:rPr>
        <w:t xml:space="preserve">a </w:t>
      </w:r>
      <w:r w:rsidR="00962918" w:rsidRPr="001D1D88">
        <w:rPr>
          <w:color w:val="000000" w:themeColor="text1"/>
          <w:sz w:val="28"/>
          <w:szCs w:val="28"/>
          <w:lang w:val="en-GB"/>
        </w:rPr>
        <w:t>“</w:t>
      </w:r>
      <w:r w:rsidR="00962918" w:rsidRPr="009C49F7">
        <w:rPr>
          <w:i/>
          <w:iCs/>
          <w:color w:val="000000" w:themeColor="text1"/>
          <w:sz w:val="28"/>
          <w:szCs w:val="28"/>
          <w:lang w:val="en-GB"/>
        </w:rPr>
        <w:t>stable and legal business environment is an essential element of fair and equitable treatment</w:t>
      </w:r>
      <w:r w:rsidR="00962918" w:rsidRPr="001D1D88">
        <w:rPr>
          <w:color w:val="000000" w:themeColor="text1"/>
          <w:sz w:val="28"/>
          <w:szCs w:val="28"/>
          <w:lang w:val="en-GB"/>
        </w:rPr>
        <w:t>” [</w:t>
      </w:r>
      <w:r w:rsidR="00704D16" w:rsidRPr="001D1D88">
        <w:rPr>
          <w:color w:val="000000" w:themeColor="text1"/>
          <w:sz w:val="28"/>
          <w:szCs w:val="28"/>
          <w:lang w:val="en-GB"/>
        </w:rPr>
        <w:t>27</w:t>
      </w:r>
      <w:r w:rsidR="00F04AAE">
        <w:rPr>
          <w:color w:val="000000" w:themeColor="text1"/>
          <w:sz w:val="28"/>
          <w:szCs w:val="28"/>
          <w:lang w:val="en-GB"/>
        </w:rPr>
        <w:t>3</w:t>
      </w:r>
      <w:r w:rsidR="00962918" w:rsidRPr="001D1D88">
        <w:rPr>
          <w:color w:val="000000" w:themeColor="text1"/>
          <w:sz w:val="28"/>
          <w:szCs w:val="28"/>
          <w:lang w:val="en-GB"/>
        </w:rPr>
        <w:t>, para 276].</w:t>
      </w:r>
      <w:r w:rsidRPr="001D1D88">
        <w:rPr>
          <w:color w:val="000000" w:themeColor="text1"/>
          <w:sz w:val="28"/>
          <w:szCs w:val="28"/>
          <w:lang w:val="en-GB"/>
        </w:rPr>
        <w:t xml:space="preserve"> Moreover, the </w:t>
      </w:r>
      <w:r w:rsidRPr="009C49F7">
        <w:rPr>
          <w:i/>
          <w:iCs/>
          <w:color w:val="000000" w:themeColor="text1"/>
          <w:sz w:val="28"/>
          <w:szCs w:val="28"/>
          <w:lang w:val="en-GB"/>
        </w:rPr>
        <w:t>CMS v</w:t>
      </w:r>
      <w:r w:rsidR="009C49F7">
        <w:rPr>
          <w:i/>
          <w:iCs/>
          <w:color w:val="000000" w:themeColor="text1"/>
          <w:sz w:val="28"/>
          <w:szCs w:val="28"/>
          <w:lang w:val="en-GB"/>
        </w:rPr>
        <w:t>.</w:t>
      </w:r>
      <w:r w:rsidRPr="009C49F7">
        <w:rPr>
          <w:i/>
          <w:iCs/>
          <w:color w:val="000000" w:themeColor="text1"/>
          <w:sz w:val="28"/>
          <w:szCs w:val="28"/>
          <w:lang w:val="en-GB"/>
        </w:rPr>
        <w:t xml:space="preserve"> Argentina</w:t>
      </w:r>
      <w:r w:rsidRPr="001D1D88">
        <w:rPr>
          <w:color w:val="000000" w:themeColor="text1"/>
          <w:sz w:val="28"/>
          <w:szCs w:val="28"/>
          <w:lang w:val="en-GB"/>
        </w:rPr>
        <w:t xml:space="preserve"> tribunal found that: </w:t>
      </w:r>
    </w:p>
    <w:p w14:paraId="457F340D" w14:textId="6FC0FBB4" w:rsidR="00F56DB4" w:rsidRPr="001D1D88" w:rsidRDefault="00F56DB4" w:rsidP="00A56859">
      <w:pPr>
        <w:tabs>
          <w:tab w:val="left" w:pos="142"/>
          <w:tab w:val="left" w:pos="1459"/>
        </w:tabs>
        <w:ind w:left="567" w:right="333"/>
        <w:jc w:val="both"/>
        <w:rPr>
          <w:color w:val="000000" w:themeColor="text1"/>
          <w:sz w:val="28"/>
          <w:szCs w:val="28"/>
          <w:lang w:val="en-GB"/>
        </w:rPr>
      </w:pPr>
      <w:r w:rsidRPr="001D1D88">
        <w:rPr>
          <w:color w:val="000000" w:themeColor="text1"/>
          <w:sz w:val="28"/>
          <w:szCs w:val="28"/>
          <w:lang w:val="en-GB"/>
        </w:rPr>
        <w:t>“</w:t>
      </w:r>
      <w:r w:rsidRPr="009C49F7">
        <w:rPr>
          <w:i/>
          <w:iCs/>
          <w:color w:val="000000" w:themeColor="text1"/>
          <w:sz w:val="28"/>
          <w:szCs w:val="28"/>
        </w:rPr>
        <w:t>It has also been established that the guarantees give</w:t>
      </w:r>
      <w:r w:rsidRPr="009C49F7">
        <w:rPr>
          <w:i/>
          <w:iCs/>
          <w:color w:val="000000" w:themeColor="text1"/>
          <w:sz w:val="28"/>
          <w:szCs w:val="28"/>
          <w:lang w:val="en-GB"/>
        </w:rPr>
        <w:t>n</w:t>
      </w:r>
      <w:r w:rsidRPr="009C49F7">
        <w:rPr>
          <w:i/>
          <w:iCs/>
          <w:color w:val="000000" w:themeColor="text1"/>
          <w:sz w:val="28"/>
          <w:szCs w:val="28"/>
        </w:rPr>
        <w:t xml:space="preserve"> in this connection under the legal framework and its various components were crucial for the investment decision</w:t>
      </w:r>
      <w:r w:rsidRPr="009C49F7">
        <w:rPr>
          <w:i/>
          <w:iCs/>
          <w:color w:val="000000" w:themeColor="text1"/>
          <w:sz w:val="28"/>
          <w:szCs w:val="28"/>
          <w:lang w:val="en-GB"/>
        </w:rPr>
        <w:t>…</w:t>
      </w:r>
      <w:r w:rsidRPr="009C49F7">
        <w:rPr>
          <w:i/>
          <w:iCs/>
          <w:color w:val="000000" w:themeColor="text1"/>
          <w:sz w:val="28"/>
          <w:szCs w:val="28"/>
        </w:rPr>
        <w:t>the Treaty standard of fair and equitable treatment and its connection with the required stability and predictability of the business environment, founded on solemn legal and contractual</w:t>
      </w:r>
      <w:r w:rsidRPr="009C49F7">
        <w:rPr>
          <w:i/>
          <w:iCs/>
          <w:color w:val="000000" w:themeColor="text1"/>
          <w:sz w:val="28"/>
          <w:szCs w:val="28"/>
          <w:lang w:val="en-GB"/>
        </w:rPr>
        <w:t xml:space="preserve"> </w:t>
      </w:r>
      <w:r w:rsidRPr="009C49F7">
        <w:rPr>
          <w:i/>
          <w:iCs/>
          <w:color w:val="000000" w:themeColor="text1"/>
          <w:sz w:val="28"/>
          <w:szCs w:val="28"/>
        </w:rPr>
        <w:t>commitment</w:t>
      </w:r>
      <w:r w:rsidRPr="001D1D88">
        <w:rPr>
          <w:color w:val="000000" w:themeColor="text1"/>
          <w:sz w:val="28"/>
          <w:szCs w:val="28"/>
          <w:lang w:val="en-GB"/>
        </w:rPr>
        <w:t>” [</w:t>
      </w:r>
      <w:r w:rsidR="00704D16" w:rsidRPr="001D1D88">
        <w:rPr>
          <w:color w:val="000000" w:themeColor="text1"/>
          <w:sz w:val="28"/>
          <w:szCs w:val="28"/>
          <w:lang w:val="en-GB"/>
        </w:rPr>
        <w:t>27</w:t>
      </w:r>
      <w:r w:rsidR="00F04AAE">
        <w:rPr>
          <w:color w:val="000000" w:themeColor="text1"/>
          <w:sz w:val="28"/>
          <w:szCs w:val="28"/>
          <w:lang w:val="en-GB"/>
        </w:rPr>
        <w:t>3</w:t>
      </w:r>
      <w:r w:rsidRPr="001D1D88">
        <w:rPr>
          <w:color w:val="000000" w:themeColor="text1"/>
          <w:sz w:val="28"/>
          <w:szCs w:val="28"/>
          <w:lang w:val="en-GB"/>
        </w:rPr>
        <w:t>, paras 275, 284]</w:t>
      </w:r>
      <w:r w:rsidR="00704D16" w:rsidRPr="001D1D88">
        <w:rPr>
          <w:rStyle w:val="a7"/>
          <w:color w:val="000000" w:themeColor="text1"/>
          <w:sz w:val="28"/>
          <w:szCs w:val="28"/>
          <w:vertAlign w:val="baseline"/>
          <w:lang w:val="en-GB"/>
        </w:rPr>
        <w:t>.</w:t>
      </w:r>
    </w:p>
    <w:p w14:paraId="48B246EE" w14:textId="5FBBD748" w:rsidR="00962918" w:rsidRPr="001D1D88" w:rsidRDefault="00DF5E27" w:rsidP="00962918">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 xml:space="preserve">The same understanding of FET was asserted by the tribunal in the </w:t>
      </w:r>
      <w:r w:rsidRPr="009C49F7">
        <w:rPr>
          <w:i/>
          <w:iCs/>
          <w:color w:val="000000" w:themeColor="text1"/>
          <w:sz w:val="28"/>
          <w:szCs w:val="28"/>
          <w:lang w:val="en-GB"/>
        </w:rPr>
        <w:t>Occidental v</w:t>
      </w:r>
      <w:r w:rsidR="009C49F7">
        <w:rPr>
          <w:i/>
          <w:iCs/>
          <w:color w:val="000000" w:themeColor="text1"/>
          <w:sz w:val="28"/>
          <w:szCs w:val="28"/>
          <w:lang w:val="en-GB"/>
        </w:rPr>
        <w:t>.</w:t>
      </w:r>
      <w:r w:rsidRPr="009C49F7">
        <w:rPr>
          <w:i/>
          <w:iCs/>
          <w:color w:val="000000" w:themeColor="text1"/>
          <w:sz w:val="28"/>
          <w:szCs w:val="28"/>
          <w:lang w:val="en-GB"/>
        </w:rPr>
        <w:t xml:space="preserve"> Ecuador</w:t>
      </w:r>
      <w:r w:rsidRPr="001D1D88">
        <w:rPr>
          <w:color w:val="000000" w:themeColor="text1"/>
          <w:sz w:val="28"/>
          <w:szCs w:val="28"/>
          <w:lang w:val="en-GB"/>
        </w:rPr>
        <w:t xml:space="preserve"> case. The </w:t>
      </w:r>
      <w:r w:rsidR="00F42110" w:rsidRPr="001D1D88">
        <w:rPr>
          <w:color w:val="000000" w:themeColor="text1"/>
          <w:sz w:val="28"/>
          <w:szCs w:val="28"/>
          <w:lang w:val="en-GB"/>
        </w:rPr>
        <w:t>t</w:t>
      </w:r>
      <w:r w:rsidRPr="001D1D88">
        <w:rPr>
          <w:color w:val="000000" w:themeColor="text1"/>
          <w:sz w:val="28"/>
          <w:szCs w:val="28"/>
          <w:lang w:val="en-GB"/>
        </w:rPr>
        <w:t>ribunal stated that “</w:t>
      </w:r>
      <w:r w:rsidRPr="009C49F7">
        <w:rPr>
          <w:i/>
          <w:iCs/>
          <w:color w:val="000000" w:themeColor="text1"/>
          <w:sz w:val="28"/>
          <w:szCs w:val="28"/>
          <w:lang w:val="en-GB"/>
        </w:rPr>
        <w:t>the stability of the legal and business framework is thus an essential element of fair and equitable treatment</w:t>
      </w:r>
      <w:r w:rsidRPr="001D1D88">
        <w:rPr>
          <w:color w:val="000000" w:themeColor="text1"/>
          <w:sz w:val="28"/>
          <w:szCs w:val="28"/>
          <w:lang w:val="en-GB"/>
        </w:rPr>
        <w:t>” [</w:t>
      </w:r>
      <w:r w:rsidR="00995118" w:rsidRPr="001D1D88">
        <w:rPr>
          <w:color w:val="000000" w:themeColor="text1"/>
          <w:sz w:val="28"/>
          <w:szCs w:val="28"/>
          <w:lang w:val="en-GB"/>
        </w:rPr>
        <w:t>30</w:t>
      </w:r>
      <w:r w:rsidR="00F04AAE">
        <w:rPr>
          <w:color w:val="000000" w:themeColor="text1"/>
          <w:sz w:val="28"/>
          <w:szCs w:val="28"/>
          <w:lang w:val="en-GB"/>
        </w:rPr>
        <w:t>3</w:t>
      </w:r>
      <w:r w:rsidRPr="001D1D88">
        <w:rPr>
          <w:color w:val="000000" w:themeColor="text1"/>
          <w:sz w:val="28"/>
          <w:szCs w:val="28"/>
          <w:lang w:val="en-GB"/>
        </w:rPr>
        <w:t>, para 183].</w:t>
      </w:r>
    </w:p>
    <w:p w14:paraId="5993098D" w14:textId="29E6DC85" w:rsidR="00C4546F" w:rsidRPr="001D1D88" w:rsidRDefault="005A1B70" w:rsidP="00C4546F">
      <w:pPr>
        <w:tabs>
          <w:tab w:val="left" w:pos="142"/>
          <w:tab w:val="left" w:pos="1459"/>
        </w:tabs>
        <w:ind w:firstLine="567"/>
        <w:jc w:val="both"/>
        <w:rPr>
          <w:color w:val="000000" w:themeColor="text1"/>
          <w:sz w:val="28"/>
          <w:szCs w:val="28"/>
          <w:lang w:val="en-GB"/>
        </w:rPr>
      </w:pPr>
      <w:r w:rsidRPr="001D1D88">
        <w:rPr>
          <w:color w:val="000000" w:themeColor="text1"/>
          <w:sz w:val="28"/>
          <w:szCs w:val="28"/>
          <w:lang w:val="en-GB"/>
        </w:rPr>
        <w:t>Other</w:t>
      </w:r>
      <w:r w:rsidR="00F56DB4" w:rsidRPr="001D1D88">
        <w:rPr>
          <w:color w:val="000000" w:themeColor="text1"/>
          <w:sz w:val="28"/>
          <w:szCs w:val="28"/>
          <w:lang w:val="en-GB"/>
        </w:rPr>
        <w:t xml:space="preserve"> cases also contributed to the evolution of this interpretation. </w:t>
      </w:r>
      <w:r w:rsidR="00F56DB4" w:rsidRPr="009C49F7">
        <w:rPr>
          <w:i/>
          <w:iCs/>
          <w:color w:val="000000" w:themeColor="text1"/>
          <w:sz w:val="28"/>
          <w:szCs w:val="28"/>
          <w:lang w:val="en-GB"/>
        </w:rPr>
        <w:t>Enron v</w:t>
      </w:r>
      <w:r w:rsidR="009C49F7">
        <w:rPr>
          <w:i/>
          <w:iCs/>
          <w:color w:val="000000" w:themeColor="text1"/>
          <w:sz w:val="28"/>
          <w:szCs w:val="28"/>
          <w:lang w:val="en-GB"/>
        </w:rPr>
        <w:t>.</w:t>
      </w:r>
      <w:r w:rsidR="00F56DB4" w:rsidRPr="009C49F7">
        <w:rPr>
          <w:i/>
          <w:iCs/>
          <w:color w:val="000000" w:themeColor="text1"/>
          <w:sz w:val="28"/>
          <w:szCs w:val="28"/>
          <w:lang w:val="en-GB"/>
        </w:rPr>
        <w:t xml:space="preserve"> Argentina</w:t>
      </w:r>
      <w:r w:rsidR="00F56DB4" w:rsidRPr="001D1D88">
        <w:rPr>
          <w:color w:val="000000" w:themeColor="text1"/>
          <w:sz w:val="28"/>
          <w:szCs w:val="28"/>
          <w:lang w:val="en-GB"/>
        </w:rPr>
        <w:t xml:space="preserve"> tribunal also linked the stable framework to </w:t>
      </w:r>
      <w:r w:rsidR="00F42110" w:rsidRPr="001D1D88">
        <w:rPr>
          <w:color w:val="000000" w:themeColor="text1"/>
          <w:sz w:val="28"/>
          <w:szCs w:val="28"/>
          <w:lang w:val="en-GB"/>
        </w:rPr>
        <w:t xml:space="preserve">the </w:t>
      </w:r>
      <w:r w:rsidR="00F56DB4" w:rsidRPr="001D1D88">
        <w:rPr>
          <w:color w:val="000000" w:themeColor="text1"/>
          <w:sz w:val="28"/>
          <w:szCs w:val="28"/>
          <w:lang w:val="en-GB"/>
        </w:rPr>
        <w:t xml:space="preserve">legitimate expectations of the investor. The </w:t>
      </w:r>
      <w:r w:rsidR="00F42110" w:rsidRPr="001D1D88">
        <w:rPr>
          <w:color w:val="000000" w:themeColor="text1"/>
          <w:sz w:val="28"/>
          <w:szCs w:val="28"/>
          <w:lang w:val="en-GB"/>
        </w:rPr>
        <w:t>t</w:t>
      </w:r>
      <w:r w:rsidR="00F56DB4" w:rsidRPr="001D1D88">
        <w:rPr>
          <w:color w:val="000000" w:themeColor="text1"/>
          <w:sz w:val="28"/>
          <w:szCs w:val="28"/>
          <w:lang w:val="en-GB"/>
        </w:rPr>
        <w:t>ribunal found that “</w:t>
      </w:r>
      <w:r w:rsidR="00F56DB4" w:rsidRPr="00DB6F07">
        <w:rPr>
          <w:i/>
          <w:iCs/>
          <w:color w:val="000000" w:themeColor="text1"/>
          <w:sz w:val="28"/>
          <w:szCs w:val="28"/>
          <w:lang w:val="en-GB"/>
        </w:rPr>
        <w:t>i</w:t>
      </w:r>
      <w:r w:rsidR="00F56DB4" w:rsidRPr="00DB6F07">
        <w:rPr>
          <w:i/>
          <w:iCs/>
          <w:color w:val="000000" w:themeColor="text1"/>
          <w:sz w:val="28"/>
          <w:szCs w:val="28"/>
        </w:rPr>
        <w:t xml:space="preserve">t is clear that the </w:t>
      </w:r>
      <w:r w:rsidR="00F42110" w:rsidRPr="00DB6F07">
        <w:rPr>
          <w:i/>
          <w:iCs/>
          <w:color w:val="000000" w:themeColor="text1"/>
          <w:sz w:val="28"/>
          <w:szCs w:val="28"/>
          <w:lang w:val="en-GB"/>
        </w:rPr>
        <w:t>“</w:t>
      </w:r>
      <w:r w:rsidR="00F56DB4" w:rsidRPr="00DB6F07">
        <w:rPr>
          <w:i/>
          <w:iCs/>
          <w:color w:val="000000" w:themeColor="text1"/>
          <w:sz w:val="28"/>
          <w:szCs w:val="28"/>
        </w:rPr>
        <w:t>stable legal framework</w:t>
      </w:r>
      <w:r w:rsidR="00F42110" w:rsidRPr="00DB6F07">
        <w:rPr>
          <w:i/>
          <w:iCs/>
          <w:color w:val="000000" w:themeColor="text1"/>
          <w:sz w:val="28"/>
          <w:szCs w:val="28"/>
          <w:lang w:val="en-GB"/>
        </w:rPr>
        <w:t>”</w:t>
      </w:r>
      <w:r w:rsidR="00F56DB4" w:rsidRPr="00DB6F07">
        <w:rPr>
          <w:i/>
          <w:iCs/>
          <w:color w:val="000000" w:themeColor="text1"/>
          <w:sz w:val="28"/>
          <w:szCs w:val="28"/>
        </w:rPr>
        <w:t xml:space="preserve"> that induced the investment is no longer in place and that a definitive framework has not been made available for almost five years</w:t>
      </w:r>
      <w:r w:rsidR="00F56DB4" w:rsidRPr="001D1D88">
        <w:rPr>
          <w:color w:val="000000" w:themeColor="text1"/>
          <w:sz w:val="28"/>
          <w:szCs w:val="28"/>
          <w:lang w:val="en-GB"/>
        </w:rPr>
        <w:t>” [</w:t>
      </w:r>
      <w:r w:rsidR="00995118" w:rsidRPr="001D1D88">
        <w:rPr>
          <w:color w:val="000000" w:themeColor="text1"/>
          <w:sz w:val="28"/>
          <w:szCs w:val="28"/>
          <w:lang w:val="en-GB"/>
        </w:rPr>
        <w:t>30</w:t>
      </w:r>
      <w:r w:rsidR="00F04AAE">
        <w:rPr>
          <w:color w:val="000000" w:themeColor="text1"/>
          <w:sz w:val="28"/>
          <w:szCs w:val="28"/>
          <w:lang w:val="en-GB"/>
        </w:rPr>
        <w:t>5</w:t>
      </w:r>
      <w:r w:rsidR="00F56DB4" w:rsidRPr="001D1D88">
        <w:rPr>
          <w:color w:val="000000" w:themeColor="text1"/>
          <w:sz w:val="28"/>
          <w:szCs w:val="28"/>
          <w:lang w:val="en-GB"/>
        </w:rPr>
        <w:t>, para 267]. Similar conclusion</w:t>
      </w:r>
      <w:r w:rsidR="00F42110" w:rsidRPr="001D1D88">
        <w:rPr>
          <w:color w:val="000000" w:themeColor="text1"/>
          <w:sz w:val="28"/>
          <w:szCs w:val="28"/>
          <w:lang w:val="en-GB"/>
        </w:rPr>
        <w:t>s</w:t>
      </w:r>
      <w:r w:rsidR="00F56DB4" w:rsidRPr="001D1D88">
        <w:rPr>
          <w:color w:val="000000" w:themeColor="text1"/>
          <w:sz w:val="28"/>
          <w:szCs w:val="28"/>
          <w:lang w:val="en-GB"/>
        </w:rPr>
        <w:t xml:space="preserve"> </w:t>
      </w:r>
      <w:r w:rsidR="00F42110" w:rsidRPr="001D1D88">
        <w:rPr>
          <w:color w:val="000000" w:themeColor="text1"/>
          <w:sz w:val="28"/>
          <w:szCs w:val="28"/>
          <w:lang w:val="en-GB"/>
        </w:rPr>
        <w:t>about</w:t>
      </w:r>
      <w:r w:rsidR="00F56DB4" w:rsidRPr="001D1D88">
        <w:rPr>
          <w:color w:val="000000" w:themeColor="text1"/>
          <w:sz w:val="28"/>
          <w:szCs w:val="28"/>
          <w:lang w:val="en-GB"/>
        </w:rPr>
        <w:t xml:space="preserve"> this link </w:t>
      </w:r>
      <w:r w:rsidR="00951CAC" w:rsidRPr="001D1D88">
        <w:rPr>
          <w:color w:val="000000" w:themeColor="text1"/>
          <w:sz w:val="28"/>
          <w:szCs w:val="28"/>
          <w:lang w:val="en-GB"/>
        </w:rPr>
        <w:t xml:space="preserve">have been reached by </w:t>
      </w:r>
      <w:r w:rsidR="00F56DB4" w:rsidRPr="001D1D88">
        <w:rPr>
          <w:color w:val="000000" w:themeColor="text1"/>
          <w:sz w:val="28"/>
          <w:szCs w:val="28"/>
          <w:lang w:val="en-GB"/>
        </w:rPr>
        <w:t xml:space="preserve">other </w:t>
      </w:r>
      <w:r w:rsidR="00951CAC" w:rsidRPr="001D1D88">
        <w:rPr>
          <w:color w:val="000000" w:themeColor="text1"/>
          <w:sz w:val="28"/>
          <w:szCs w:val="28"/>
          <w:lang w:val="en-GB"/>
        </w:rPr>
        <w:t xml:space="preserve">tribunals (in both energy and non-energy cases), including </w:t>
      </w:r>
      <w:r w:rsidR="00F56DB4" w:rsidRPr="009C49F7">
        <w:rPr>
          <w:i/>
          <w:iCs/>
          <w:color w:val="000000" w:themeColor="text1"/>
          <w:sz w:val="28"/>
          <w:szCs w:val="28"/>
          <w:lang w:val="en-GB"/>
        </w:rPr>
        <w:t>PSEG v</w:t>
      </w:r>
      <w:r w:rsidR="009C49F7">
        <w:rPr>
          <w:i/>
          <w:iCs/>
          <w:color w:val="000000" w:themeColor="text1"/>
          <w:sz w:val="28"/>
          <w:szCs w:val="28"/>
          <w:lang w:val="en-GB"/>
        </w:rPr>
        <w:t>.</w:t>
      </w:r>
      <w:r w:rsidR="00F56DB4" w:rsidRPr="009C49F7">
        <w:rPr>
          <w:i/>
          <w:iCs/>
          <w:color w:val="000000" w:themeColor="text1"/>
          <w:sz w:val="28"/>
          <w:szCs w:val="28"/>
          <w:lang w:val="en-GB"/>
        </w:rPr>
        <w:t xml:space="preserve"> Turkey, MCI Power Group v</w:t>
      </w:r>
      <w:r w:rsidR="009C49F7">
        <w:rPr>
          <w:i/>
          <w:iCs/>
          <w:color w:val="000000" w:themeColor="text1"/>
          <w:sz w:val="28"/>
          <w:szCs w:val="28"/>
          <w:lang w:val="en-GB"/>
        </w:rPr>
        <w:t>.</w:t>
      </w:r>
      <w:r w:rsidR="00F56DB4" w:rsidRPr="009C49F7">
        <w:rPr>
          <w:i/>
          <w:iCs/>
          <w:color w:val="000000" w:themeColor="text1"/>
          <w:sz w:val="28"/>
          <w:szCs w:val="28"/>
          <w:lang w:val="en-GB"/>
        </w:rPr>
        <w:t xml:space="preserve"> Ecuador</w:t>
      </w:r>
      <w:r w:rsidR="00F56DB4" w:rsidRPr="001D1D88">
        <w:rPr>
          <w:color w:val="000000" w:themeColor="text1"/>
          <w:sz w:val="28"/>
          <w:szCs w:val="28"/>
          <w:lang w:val="en-GB"/>
        </w:rPr>
        <w:t xml:space="preserve">, </w:t>
      </w:r>
      <w:r w:rsidR="00E27FCC" w:rsidRPr="001D1D88">
        <w:rPr>
          <w:color w:val="000000" w:themeColor="text1"/>
          <w:sz w:val="28"/>
          <w:szCs w:val="28"/>
          <w:lang w:val="en-GB"/>
        </w:rPr>
        <w:t xml:space="preserve">and </w:t>
      </w:r>
      <w:r w:rsidR="00F56DB4" w:rsidRPr="009C49F7">
        <w:rPr>
          <w:i/>
          <w:iCs/>
          <w:color w:val="000000" w:themeColor="text1"/>
          <w:sz w:val="28"/>
          <w:szCs w:val="28"/>
          <w:lang w:val="en-GB"/>
        </w:rPr>
        <w:t>Parkerings-Compagniet AS v</w:t>
      </w:r>
      <w:r w:rsidR="009C49F7">
        <w:rPr>
          <w:i/>
          <w:iCs/>
          <w:color w:val="000000" w:themeColor="text1"/>
          <w:sz w:val="28"/>
          <w:szCs w:val="28"/>
          <w:lang w:val="en-GB"/>
        </w:rPr>
        <w:t>.</w:t>
      </w:r>
      <w:r w:rsidR="00F56DB4" w:rsidRPr="009C49F7">
        <w:rPr>
          <w:i/>
          <w:iCs/>
          <w:color w:val="000000" w:themeColor="text1"/>
          <w:sz w:val="28"/>
          <w:szCs w:val="28"/>
          <w:lang w:val="en-GB"/>
        </w:rPr>
        <w:t xml:space="preserve"> Lithuania</w:t>
      </w:r>
      <w:r w:rsidR="00F56DB4" w:rsidRPr="001D1D88">
        <w:rPr>
          <w:color w:val="000000" w:themeColor="text1"/>
          <w:sz w:val="28"/>
          <w:szCs w:val="28"/>
          <w:lang w:val="en-GB"/>
        </w:rPr>
        <w:t xml:space="preserve"> [</w:t>
      </w:r>
      <w:r w:rsidR="0044369F" w:rsidRPr="001D1D88">
        <w:rPr>
          <w:color w:val="000000" w:themeColor="text1"/>
          <w:sz w:val="28"/>
          <w:szCs w:val="28"/>
          <w:lang w:val="en-GB"/>
        </w:rPr>
        <w:t>30</w:t>
      </w:r>
      <w:r w:rsidR="00F04AAE">
        <w:rPr>
          <w:color w:val="000000" w:themeColor="text1"/>
          <w:sz w:val="28"/>
          <w:szCs w:val="28"/>
          <w:lang w:val="en-GB"/>
        </w:rPr>
        <w:t>4</w:t>
      </w:r>
      <w:r w:rsidR="00F56DB4" w:rsidRPr="001D1D88">
        <w:rPr>
          <w:color w:val="000000" w:themeColor="text1"/>
          <w:sz w:val="28"/>
          <w:szCs w:val="28"/>
          <w:lang w:val="en-GB"/>
        </w:rPr>
        <w:t>, para 253-254</w:t>
      </w:r>
      <w:r w:rsidR="0044369F" w:rsidRPr="001D1D88">
        <w:rPr>
          <w:color w:val="000000" w:themeColor="text1"/>
          <w:sz w:val="28"/>
          <w:szCs w:val="28"/>
          <w:lang w:val="en-GB"/>
        </w:rPr>
        <w:t>; 31</w:t>
      </w:r>
      <w:r w:rsidR="00F04AAE">
        <w:rPr>
          <w:color w:val="000000" w:themeColor="text1"/>
          <w:sz w:val="28"/>
          <w:szCs w:val="28"/>
          <w:lang w:val="en-GB"/>
        </w:rPr>
        <w:t>0</w:t>
      </w:r>
      <w:r w:rsidR="0044369F" w:rsidRPr="001D1D88">
        <w:rPr>
          <w:color w:val="000000" w:themeColor="text1"/>
          <w:sz w:val="28"/>
          <w:szCs w:val="28"/>
          <w:lang w:val="en-GB"/>
        </w:rPr>
        <w:t>, para 278; 31</w:t>
      </w:r>
      <w:r w:rsidR="00F04AAE">
        <w:rPr>
          <w:color w:val="000000" w:themeColor="text1"/>
          <w:sz w:val="28"/>
          <w:szCs w:val="28"/>
          <w:lang w:val="en-GB"/>
        </w:rPr>
        <w:t>1</w:t>
      </w:r>
      <w:r w:rsidR="0044369F" w:rsidRPr="001D1D88">
        <w:rPr>
          <w:color w:val="000000" w:themeColor="text1"/>
          <w:sz w:val="28"/>
          <w:szCs w:val="28"/>
          <w:lang w:val="en-GB"/>
        </w:rPr>
        <w:t>, para 330</w:t>
      </w:r>
      <w:r w:rsidR="00F56DB4" w:rsidRPr="001D1D88">
        <w:rPr>
          <w:color w:val="000000" w:themeColor="text1"/>
          <w:sz w:val="28"/>
          <w:szCs w:val="28"/>
          <w:lang w:val="en-GB"/>
        </w:rPr>
        <w:t xml:space="preserve">]. </w:t>
      </w:r>
    </w:p>
    <w:p w14:paraId="16BDAF7A" w14:textId="688FADC2" w:rsidR="00A1603E" w:rsidRPr="001D1D88" w:rsidRDefault="00A1603E" w:rsidP="00C4546F">
      <w:pPr>
        <w:tabs>
          <w:tab w:val="left" w:pos="142"/>
          <w:tab w:val="left" w:pos="1459"/>
        </w:tabs>
        <w:ind w:firstLine="567"/>
        <w:jc w:val="both"/>
        <w:rPr>
          <w:color w:val="000000" w:themeColor="text1"/>
          <w:sz w:val="28"/>
          <w:szCs w:val="28"/>
          <w:lang w:val="en-GB"/>
        </w:rPr>
      </w:pPr>
      <w:r w:rsidRPr="001D1D88">
        <w:rPr>
          <w:color w:val="000000" w:themeColor="text1"/>
          <w:sz w:val="28"/>
          <w:szCs w:val="28"/>
          <w:lang w:val="en-GB"/>
        </w:rPr>
        <w:t>Leading commentators identify regulatory stability and investors’ legitimate expectations as a cornerstone and a central concept of investment protection, especially FET [</w:t>
      </w:r>
      <w:r w:rsidR="001972D1" w:rsidRPr="001D1D88">
        <w:rPr>
          <w:color w:val="000000" w:themeColor="text1"/>
          <w:sz w:val="28"/>
          <w:szCs w:val="28"/>
          <w:lang w:val="en-GB"/>
        </w:rPr>
        <w:t>28</w:t>
      </w:r>
      <w:r w:rsidR="00F04AAE">
        <w:rPr>
          <w:color w:val="000000" w:themeColor="text1"/>
          <w:sz w:val="28"/>
          <w:szCs w:val="28"/>
          <w:lang w:val="en-GB"/>
        </w:rPr>
        <w:t>7</w:t>
      </w:r>
      <w:r w:rsidR="001972D1" w:rsidRPr="001D1D88">
        <w:rPr>
          <w:color w:val="000000" w:themeColor="text1"/>
          <w:sz w:val="28"/>
          <w:szCs w:val="28"/>
          <w:lang w:val="en-GB"/>
        </w:rPr>
        <w:t>, p. 206, 208; 182, p. 286</w:t>
      </w:r>
      <w:r w:rsidRPr="001D1D88">
        <w:rPr>
          <w:color w:val="000000" w:themeColor="text1"/>
          <w:sz w:val="28"/>
          <w:szCs w:val="28"/>
          <w:lang w:val="en-GB"/>
        </w:rPr>
        <w:t>].</w:t>
      </w:r>
      <w:r w:rsidR="001972D1" w:rsidRPr="001D1D88">
        <w:rPr>
          <w:rFonts w:eastAsiaTheme="minorHAnsi"/>
          <w:color w:val="000000" w:themeColor="text1"/>
          <w:sz w:val="28"/>
          <w:szCs w:val="28"/>
          <w:lang w:val="en-US" w:eastAsia="en-US"/>
        </w:rPr>
        <w:t xml:space="preserve"> </w:t>
      </w:r>
      <w:r w:rsidR="004A1C77" w:rsidRPr="001D1D88">
        <w:rPr>
          <w:rFonts w:eastAsiaTheme="minorHAnsi"/>
          <w:color w:val="000000" w:themeColor="text1"/>
          <w:sz w:val="28"/>
          <w:szCs w:val="28"/>
          <w:lang w:val="en-US" w:eastAsia="en-US"/>
        </w:rPr>
        <w:t xml:space="preserve">The contribution of the ECT </w:t>
      </w:r>
      <w:r w:rsidR="004A1C77" w:rsidRPr="001D1D88">
        <w:rPr>
          <w:rFonts w:eastAsiaTheme="minorHAnsi"/>
          <w:color w:val="000000" w:themeColor="text1"/>
          <w:sz w:val="28"/>
          <w:szCs w:val="28"/>
          <w:lang w:val="en-GB" w:eastAsia="en-US"/>
        </w:rPr>
        <w:t xml:space="preserve">awards </w:t>
      </w:r>
      <w:r w:rsidR="004A1C77" w:rsidRPr="001D1D88">
        <w:rPr>
          <w:rFonts w:eastAsiaTheme="minorHAnsi"/>
          <w:color w:val="000000" w:themeColor="text1"/>
          <w:sz w:val="28"/>
          <w:szCs w:val="28"/>
          <w:lang w:val="en-US" w:eastAsia="en-US"/>
        </w:rPr>
        <w:t xml:space="preserve">to this approach </w:t>
      </w:r>
      <w:r w:rsidR="004A1C77" w:rsidRPr="001D1D88">
        <w:rPr>
          <w:rFonts w:eastAsiaTheme="minorHAnsi"/>
          <w:color w:val="000000" w:themeColor="text1"/>
          <w:sz w:val="28"/>
          <w:szCs w:val="28"/>
          <w:lang w:val="en-US" w:eastAsia="en-US"/>
        </w:rPr>
        <w:lastRenderedPageBreak/>
        <w:t xml:space="preserve">and their influence have been highly visible </w:t>
      </w:r>
      <w:r w:rsidR="004A1C77" w:rsidRPr="001D1D88">
        <w:rPr>
          <w:color w:val="000000" w:themeColor="text1"/>
          <w:sz w:val="28"/>
          <w:szCs w:val="28"/>
          <w:lang w:val="en-GB"/>
        </w:rPr>
        <w:t>[</w:t>
      </w:r>
      <w:r w:rsidR="00C119A6" w:rsidRPr="001D1D88">
        <w:rPr>
          <w:color w:val="000000" w:themeColor="text1"/>
          <w:sz w:val="28"/>
          <w:szCs w:val="28"/>
          <w:lang w:val="en-GB"/>
        </w:rPr>
        <w:t>2, p. 294</w:t>
      </w:r>
      <w:r w:rsidR="004A1C77" w:rsidRPr="001D1D88">
        <w:rPr>
          <w:color w:val="000000" w:themeColor="text1"/>
          <w:sz w:val="28"/>
          <w:szCs w:val="28"/>
          <w:lang w:val="en-GB"/>
        </w:rPr>
        <w:t>]</w:t>
      </w:r>
      <w:r w:rsidR="004A1C77" w:rsidRPr="001D1D88">
        <w:rPr>
          <w:rFonts w:eastAsiaTheme="minorHAnsi"/>
          <w:color w:val="000000" w:themeColor="text1"/>
          <w:sz w:val="28"/>
          <w:szCs w:val="28"/>
          <w:lang w:val="en-US" w:eastAsia="en-US"/>
        </w:rPr>
        <w:t>.</w:t>
      </w:r>
      <w:r w:rsidR="004A1C77" w:rsidRPr="001D1D88">
        <w:rPr>
          <w:color w:val="000000" w:themeColor="text1"/>
          <w:sz w:val="28"/>
          <w:szCs w:val="28"/>
          <w:lang w:val="en-US"/>
        </w:rPr>
        <w:t xml:space="preserve"> </w:t>
      </w:r>
      <w:r w:rsidRPr="001D1D88">
        <w:rPr>
          <w:color w:val="000000" w:themeColor="text1"/>
          <w:sz w:val="28"/>
          <w:szCs w:val="28"/>
          <w:lang w:val="en-GB"/>
        </w:rPr>
        <w:t xml:space="preserve">The formulation of the stability in this way seems to shift the risks of the investors to the host state and the stability element of the FET would become risk insurance for the investor against regulatory change. </w:t>
      </w:r>
      <w:r w:rsidR="00962918" w:rsidRPr="001D1D88">
        <w:rPr>
          <w:color w:val="000000" w:themeColor="text1"/>
          <w:sz w:val="28"/>
          <w:szCs w:val="28"/>
          <w:lang w:val="en-GB"/>
        </w:rPr>
        <w:t>Such an approach would have been even better than having a stabilization clause in the contract [</w:t>
      </w:r>
      <w:r w:rsidR="00BB27BF" w:rsidRPr="001D1D88">
        <w:rPr>
          <w:color w:val="000000" w:themeColor="text1"/>
          <w:sz w:val="28"/>
          <w:szCs w:val="28"/>
          <w:lang w:val="en-GB"/>
        </w:rPr>
        <w:t>245, p. 275</w:t>
      </w:r>
      <w:r w:rsidR="00962918" w:rsidRPr="001D1D88">
        <w:rPr>
          <w:color w:val="000000" w:themeColor="text1"/>
          <w:sz w:val="28"/>
          <w:szCs w:val="28"/>
          <w:lang w:val="en-GB"/>
        </w:rPr>
        <w:t>].</w:t>
      </w:r>
      <w:r w:rsidR="00BB27BF" w:rsidRPr="001D1D88">
        <w:rPr>
          <w:rFonts w:eastAsiaTheme="minorHAnsi"/>
          <w:color w:val="000000" w:themeColor="text1"/>
          <w:sz w:val="28"/>
          <w:szCs w:val="28"/>
          <w:lang w:val="en-US" w:eastAsia="en-US"/>
        </w:rPr>
        <w:t xml:space="preserve"> </w:t>
      </w:r>
      <w:r w:rsidR="00962918" w:rsidRPr="001D1D88">
        <w:rPr>
          <w:rFonts w:eastAsiaTheme="minorHAnsi"/>
          <w:color w:val="000000" w:themeColor="text1"/>
          <w:sz w:val="28"/>
          <w:szCs w:val="28"/>
          <w:lang w:val="en-US" w:eastAsia="en-US"/>
        </w:rPr>
        <w:t>These early decisions’ substantiation of a requirement of stability in</w:t>
      </w:r>
      <w:r w:rsidR="00962918" w:rsidRPr="001D1D88">
        <w:rPr>
          <w:color w:val="000000" w:themeColor="text1"/>
          <w:sz w:val="28"/>
          <w:szCs w:val="28"/>
          <w:lang w:val="en-GB"/>
        </w:rPr>
        <w:t xml:space="preserve"> </w:t>
      </w:r>
      <w:r w:rsidR="00962918" w:rsidRPr="001D1D88">
        <w:rPr>
          <w:rFonts w:eastAsiaTheme="minorHAnsi"/>
          <w:color w:val="000000" w:themeColor="text1"/>
          <w:sz w:val="28"/>
          <w:szCs w:val="28"/>
          <w:lang w:val="en-US" w:eastAsia="en-US"/>
        </w:rPr>
        <w:t xml:space="preserve">FET scope </w:t>
      </w:r>
      <w:r w:rsidR="00CF7D00" w:rsidRPr="001D1D88">
        <w:rPr>
          <w:rFonts w:eastAsiaTheme="minorHAnsi"/>
          <w:color w:val="000000" w:themeColor="text1"/>
          <w:sz w:val="28"/>
          <w:szCs w:val="28"/>
          <w:lang w:val="en-US" w:eastAsia="en-US"/>
        </w:rPr>
        <w:t>appears</w:t>
      </w:r>
      <w:r w:rsidR="00962918" w:rsidRPr="001D1D88">
        <w:rPr>
          <w:rFonts w:eastAsiaTheme="minorHAnsi"/>
          <w:color w:val="000000" w:themeColor="text1"/>
          <w:sz w:val="28"/>
          <w:szCs w:val="28"/>
          <w:lang w:val="en-US" w:eastAsia="en-US"/>
        </w:rPr>
        <w:t xml:space="preserve"> at best underdeveloped </w:t>
      </w:r>
      <w:r w:rsidR="00962918" w:rsidRPr="001D1D88">
        <w:rPr>
          <w:color w:val="000000" w:themeColor="text1"/>
          <w:sz w:val="28"/>
          <w:szCs w:val="28"/>
          <w:lang w:val="en-GB"/>
        </w:rPr>
        <w:t>[</w:t>
      </w:r>
      <w:r w:rsidR="00BB27BF" w:rsidRPr="001D1D88">
        <w:rPr>
          <w:color w:val="000000" w:themeColor="text1"/>
          <w:sz w:val="28"/>
          <w:szCs w:val="28"/>
          <w:lang w:val="en-GB"/>
        </w:rPr>
        <w:t>30</w:t>
      </w:r>
      <w:r w:rsidR="00F04AAE">
        <w:rPr>
          <w:color w:val="000000" w:themeColor="text1"/>
          <w:sz w:val="28"/>
          <w:szCs w:val="28"/>
          <w:lang w:val="en-GB"/>
        </w:rPr>
        <w:t>1</w:t>
      </w:r>
      <w:r w:rsidR="00BB27BF" w:rsidRPr="001D1D88">
        <w:rPr>
          <w:color w:val="000000" w:themeColor="text1"/>
          <w:sz w:val="28"/>
          <w:szCs w:val="28"/>
          <w:lang w:val="en-GB"/>
        </w:rPr>
        <w:t>, p. 22</w:t>
      </w:r>
      <w:r w:rsidR="00962918" w:rsidRPr="001D1D88">
        <w:rPr>
          <w:color w:val="000000" w:themeColor="text1"/>
          <w:sz w:val="28"/>
          <w:szCs w:val="28"/>
          <w:lang w:val="en-GB"/>
        </w:rPr>
        <w:t>]</w:t>
      </w:r>
      <w:r w:rsidR="00962918" w:rsidRPr="001D1D88">
        <w:rPr>
          <w:rFonts w:eastAsiaTheme="minorHAnsi"/>
          <w:color w:val="000000" w:themeColor="text1"/>
          <w:sz w:val="28"/>
          <w:szCs w:val="28"/>
          <w:lang w:val="en-US" w:eastAsia="en-US"/>
        </w:rPr>
        <w:t>.</w:t>
      </w:r>
    </w:p>
    <w:p w14:paraId="578EC876" w14:textId="77777777" w:rsidR="00CA21ED" w:rsidRPr="001D1D88" w:rsidRDefault="00CA21ED" w:rsidP="00342CA2">
      <w:pPr>
        <w:tabs>
          <w:tab w:val="left" w:pos="142"/>
        </w:tabs>
        <w:ind w:firstLine="426"/>
        <w:jc w:val="both"/>
        <w:rPr>
          <w:color w:val="000000" w:themeColor="text1"/>
          <w:sz w:val="28"/>
          <w:szCs w:val="28"/>
          <w:lang w:val="en-GB"/>
        </w:rPr>
      </w:pPr>
    </w:p>
    <w:p w14:paraId="33D87EFD" w14:textId="67A3867B" w:rsidR="008E718F" w:rsidRPr="00A319A1" w:rsidRDefault="00CF3E32" w:rsidP="00A319A1">
      <w:pPr>
        <w:pStyle w:val="2"/>
        <w:spacing w:before="0"/>
        <w:ind w:firstLine="567"/>
        <w:jc w:val="both"/>
        <w:rPr>
          <w:rFonts w:ascii="Times New Roman" w:hAnsi="Times New Roman" w:cs="Times New Roman"/>
          <w:b/>
          <w:bCs/>
          <w:color w:val="000000" w:themeColor="text1"/>
          <w:sz w:val="28"/>
          <w:szCs w:val="28"/>
        </w:rPr>
      </w:pPr>
      <w:bookmarkStart w:id="17" w:name="_Toc124275254"/>
      <w:r w:rsidRPr="004E3CEF">
        <w:rPr>
          <w:rFonts w:ascii="Times New Roman" w:hAnsi="Times New Roman" w:cs="Times New Roman"/>
          <w:b/>
          <w:bCs/>
          <w:color w:val="000000" w:themeColor="text1"/>
          <w:sz w:val="28"/>
          <w:szCs w:val="28"/>
        </w:rPr>
        <w:t>2</w:t>
      </w:r>
      <w:r w:rsidR="00EB5FD0" w:rsidRPr="004E3CEF">
        <w:rPr>
          <w:rFonts w:ascii="Times New Roman" w:hAnsi="Times New Roman" w:cs="Times New Roman"/>
          <w:b/>
          <w:bCs/>
          <w:color w:val="000000" w:themeColor="text1"/>
          <w:sz w:val="28"/>
          <w:szCs w:val="28"/>
        </w:rPr>
        <w:t>.</w:t>
      </w:r>
      <w:r w:rsidRPr="004E3CEF">
        <w:rPr>
          <w:rFonts w:ascii="Times New Roman" w:hAnsi="Times New Roman" w:cs="Times New Roman"/>
          <w:b/>
          <w:bCs/>
          <w:color w:val="000000" w:themeColor="text1"/>
          <w:sz w:val="28"/>
          <w:szCs w:val="28"/>
        </w:rPr>
        <w:t>2</w:t>
      </w:r>
      <w:r w:rsidR="00EB5FD0" w:rsidRPr="004E3CEF">
        <w:rPr>
          <w:rFonts w:ascii="Times New Roman" w:hAnsi="Times New Roman" w:cs="Times New Roman"/>
          <w:b/>
          <w:bCs/>
          <w:color w:val="000000" w:themeColor="text1"/>
          <w:sz w:val="28"/>
          <w:szCs w:val="28"/>
        </w:rPr>
        <w:t xml:space="preserve"> </w:t>
      </w:r>
      <w:r w:rsidR="004E3CEF">
        <w:rPr>
          <w:rFonts w:ascii="Times New Roman" w:hAnsi="Times New Roman" w:cs="Times New Roman"/>
          <w:b/>
          <w:bCs/>
          <w:color w:val="000000" w:themeColor="text1"/>
          <w:sz w:val="28"/>
          <w:szCs w:val="28"/>
        </w:rPr>
        <w:t>T</w:t>
      </w:r>
      <w:r w:rsidR="004E3CEF" w:rsidRPr="004E3CEF">
        <w:rPr>
          <w:rFonts w:ascii="Times New Roman" w:hAnsi="Times New Roman" w:cs="Times New Roman"/>
          <w:b/>
          <w:bCs/>
          <w:color w:val="000000" w:themeColor="text1"/>
          <w:sz w:val="28"/>
          <w:szCs w:val="28"/>
        </w:rPr>
        <w:t>he</w:t>
      </w:r>
      <w:r w:rsidR="001F2C9D" w:rsidRPr="004E3CEF">
        <w:rPr>
          <w:rFonts w:ascii="Times New Roman" w:hAnsi="Times New Roman" w:cs="Times New Roman"/>
          <w:b/>
          <w:bCs/>
          <w:color w:val="000000" w:themeColor="text1"/>
          <w:sz w:val="28"/>
          <w:szCs w:val="28"/>
        </w:rPr>
        <w:t xml:space="preserve"> </w:t>
      </w:r>
      <w:r w:rsidR="004E3CEF" w:rsidRPr="004E3CEF">
        <w:rPr>
          <w:rFonts w:ascii="Times New Roman" w:hAnsi="Times New Roman" w:cs="Times New Roman"/>
          <w:b/>
          <w:bCs/>
          <w:color w:val="000000" w:themeColor="text1"/>
          <w:sz w:val="28"/>
          <w:szCs w:val="28"/>
        </w:rPr>
        <w:t>issues</w:t>
      </w:r>
      <w:r w:rsidR="00D140DE" w:rsidRPr="004E3CEF">
        <w:rPr>
          <w:rFonts w:ascii="Times New Roman" w:hAnsi="Times New Roman" w:cs="Times New Roman"/>
          <w:b/>
          <w:bCs/>
          <w:color w:val="000000" w:themeColor="text1"/>
          <w:sz w:val="28"/>
          <w:szCs w:val="28"/>
        </w:rPr>
        <w:t xml:space="preserve"> </w:t>
      </w:r>
      <w:r w:rsidR="004E3CEF" w:rsidRPr="004E3CEF">
        <w:rPr>
          <w:rFonts w:ascii="Times New Roman" w:hAnsi="Times New Roman" w:cs="Times New Roman"/>
          <w:b/>
          <w:bCs/>
          <w:color w:val="000000" w:themeColor="text1"/>
          <w:sz w:val="28"/>
          <w:szCs w:val="28"/>
        </w:rPr>
        <w:t xml:space="preserve">of </w:t>
      </w:r>
      <w:r w:rsidR="004E3CEF">
        <w:rPr>
          <w:rFonts w:ascii="Times New Roman" w:hAnsi="Times New Roman" w:cs="Times New Roman"/>
          <w:b/>
          <w:bCs/>
          <w:color w:val="000000" w:themeColor="text1"/>
          <w:sz w:val="28"/>
          <w:szCs w:val="28"/>
        </w:rPr>
        <w:t>FET</w:t>
      </w:r>
      <w:r w:rsidR="004E3CEF" w:rsidRPr="004E3CEF">
        <w:rPr>
          <w:rFonts w:ascii="Times New Roman" w:hAnsi="Times New Roman" w:cs="Times New Roman"/>
          <w:b/>
          <w:bCs/>
          <w:color w:val="000000" w:themeColor="text1"/>
          <w:sz w:val="28"/>
          <w:szCs w:val="28"/>
        </w:rPr>
        <w:t xml:space="preserve"> in the </w:t>
      </w:r>
      <w:r w:rsidR="004E3CEF">
        <w:rPr>
          <w:rFonts w:ascii="Times New Roman" w:hAnsi="Times New Roman" w:cs="Times New Roman"/>
          <w:b/>
          <w:bCs/>
          <w:color w:val="000000" w:themeColor="text1"/>
          <w:sz w:val="28"/>
          <w:szCs w:val="28"/>
        </w:rPr>
        <w:t>ECT</w:t>
      </w:r>
      <w:bookmarkEnd w:id="17"/>
    </w:p>
    <w:p w14:paraId="735A85FA" w14:textId="42DB7166" w:rsidR="00640E4A" w:rsidRPr="00A319A1" w:rsidRDefault="00640E4A" w:rsidP="004E3CEF">
      <w:pPr>
        <w:pStyle w:val="3"/>
        <w:ind w:firstLine="567"/>
        <w:jc w:val="both"/>
        <w:rPr>
          <w:rFonts w:ascii="Times New Roman" w:hAnsi="Times New Roman" w:cs="Times New Roman"/>
          <w:b/>
          <w:bCs/>
          <w:color w:val="000000" w:themeColor="text1"/>
          <w:sz w:val="28"/>
          <w:szCs w:val="28"/>
        </w:rPr>
      </w:pPr>
      <w:bookmarkStart w:id="18" w:name="_Toc124275255"/>
      <w:r w:rsidRPr="00216A97">
        <w:rPr>
          <w:rFonts w:ascii="Times New Roman" w:hAnsi="Times New Roman" w:cs="Times New Roman"/>
          <w:color w:val="000000" w:themeColor="text1"/>
          <w:sz w:val="28"/>
          <w:szCs w:val="28"/>
        </w:rPr>
        <w:t>2.2.1</w:t>
      </w:r>
      <w:r w:rsidR="00043EB3" w:rsidRPr="00216A97">
        <w:rPr>
          <w:rFonts w:ascii="Times New Roman" w:hAnsi="Times New Roman" w:cs="Times New Roman"/>
          <w:color w:val="000000" w:themeColor="text1"/>
          <w:sz w:val="28"/>
          <w:szCs w:val="28"/>
        </w:rPr>
        <w:t xml:space="preserve"> </w:t>
      </w:r>
      <w:r w:rsidR="00CF3E32" w:rsidRPr="00216A97">
        <w:rPr>
          <w:rFonts w:ascii="Times New Roman" w:hAnsi="Times New Roman" w:cs="Times New Roman"/>
          <w:color w:val="000000" w:themeColor="text1"/>
          <w:sz w:val="28"/>
          <w:szCs w:val="28"/>
        </w:rPr>
        <w:t xml:space="preserve">The </w:t>
      </w:r>
      <w:r w:rsidR="004D5BFA" w:rsidRPr="00216A97">
        <w:rPr>
          <w:rFonts w:ascii="Times New Roman" w:hAnsi="Times New Roman" w:cs="Times New Roman"/>
          <w:color w:val="000000" w:themeColor="text1"/>
          <w:sz w:val="28"/>
          <w:szCs w:val="28"/>
        </w:rPr>
        <w:t>features</w:t>
      </w:r>
      <w:r w:rsidR="00CF3E32" w:rsidRPr="00216A97">
        <w:rPr>
          <w:rFonts w:ascii="Times New Roman" w:hAnsi="Times New Roman" w:cs="Times New Roman"/>
          <w:color w:val="000000" w:themeColor="text1"/>
          <w:sz w:val="28"/>
          <w:szCs w:val="28"/>
        </w:rPr>
        <w:t xml:space="preserve"> </w:t>
      </w:r>
      <w:r w:rsidR="002A38DF" w:rsidRPr="00216A97">
        <w:rPr>
          <w:rFonts w:ascii="Times New Roman" w:hAnsi="Times New Roman" w:cs="Times New Roman"/>
          <w:color w:val="000000" w:themeColor="text1"/>
          <w:sz w:val="28"/>
          <w:szCs w:val="28"/>
        </w:rPr>
        <w:t xml:space="preserve">of </w:t>
      </w:r>
      <w:r w:rsidR="00CF3E32" w:rsidRPr="00216A97">
        <w:rPr>
          <w:rFonts w:ascii="Times New Roman" w:hAnsi="Times New Roman" w:cs="Times New Roman"/>
          <w:color w:val="000000" w:themeColor="text1"/>
          <w:sz w:val="28"/>
          <w:szCs w:val="28"/>
        </w:rPr>
        <w:t xml:space="preserve">the </w:t>
      </w:r>
      <w:r w:rsidR="00433E7B" w:rsidRPr="00216A97">
        <w:rPr>
          <w:rFonts w:ascii="Times New Roman" w:hAnsi="Times New Roman" w:cs="Times New Roman"/>
          <w:color w:val="000000" w:themeColor="text1"/>
          <w:sz w:val="28"/>
          <w:szCs w:val="28"/>
        </w:rPr>
        <w:t>FET</w:t>
      </w:r>
      <w:r w:rsidR="004D5BFA" w:rsidRPr="00216A97">
        <w:rPr>
          <w:rFonts w:ascii="Times New Roman" w:hAnsi="Times New Roman" w:cs="Times New Roman"/>
          <w:color w:val="000000" w:themeColor="text1"/>
          <w:sz w:val="28"/>
          <w:szCs w:val="28"/>
        </w:rPr>
        <w:t xml:space="preserve"> under Article 10 (1) </w:t>
      </w:r>
      <w:r w:rsidR="00433E7B" w:rsidRPr="00216A97">
        <w:rPr>
          <w:rFonts w:ascii="Times New Roman" w:hAnsi="Times New Roman" w:cs="Times New Roman"/>
          <w:color w:val="000000" w:themeColor="text1"/>
          <w:sz w:val="28"/>
          <w:szCs w:val="28"/>
        </w:rPr>
        <w:t>of the ECT</w:t>
      </w:r>
      <w:bookmarkEnd w:id="18"/>
    </w:p>
    <w:p w14:paraId="3A6F70D2" w14:textId="03AD5025" w:rsidR="009F32E1" w:rsidRPr="001D1D88" w:rsidRDefault="00A319A1" w:rsidP="00BF25DD">
      <w:pPr>
        <w:ind w:firstLine="567"/>
        <w:jc w:val="both"/>
        <w:rPr>
          <w:color w:val="000000" w:themeColor="text1"/>
          <w:sz w:val="28"/>
          <w:szCs w:val="28"/>
        </w:rPr>
      </w:pPr>
      <w:r w:rsidRPr="00216A97">
        <w:rPr>
          <w:i/>
          <w:iCs/>
          <w:color w:val="000000" w:themeColor="text1"/>
          <w:sz w:val="28"/>
          <w:szCs w:val="28"/>
          <w:lang w:val="en-GB"/>
        </w:rPr>
        <w:t>The interpretation and delicts.</w:t>
      </w:r>
      <w:r>
        <w:rPr>
          <w:color w:val="000000" w:themeColor="text1"/>
          <w:sz w:val="28"/>
          <w:szCs w:val="28"/>
          <w:lang w:val="en-GB"/>
        </w:rPr>
        <w:t xml:space="preserve"> </w:t>
      </w:r>
      <w:r w:rsidR="00EB5FD0" w:rsidRPr="001D1D88">
        <w:rPr>
          <w:color w:val="000000" w:themeColor="text1"/>
          <w:sz w:val="28"/>
          <w:szCs w:val="28"/>
        </w:rPr>
        <w:t>FET is incorporated in Article 10 (1)</w:t>
      </w:r>
      <w:r w:rsidR="002A38DF" w:rsidRPr="001D1D88">
        <w:rPr>
          <w:color w:val="000000" w:themeColor="text1"/>
          <w:sz w:val="28"/>
          <w:szCs w:val="28"/>
          <w:lang w:val="en-GB"/>
        </w:rPr>
        <w:t xml:space="preserve"> of the ECT</w:t>
      </w:r>
      <w:r w:rsidR="00EB5FD0" w:rsidRPr="001D1D88">
        <w:rPr>
          <w:color w:val="000000" w:themeColor="text1"/>
          <w:sz w:val="28"/>
          <w:szCs w:val="28"/>
        </w:rPr>
        <w:t xml:space="preserve"> along with other investment protection standards. </w:t>
      </w:r>
      <w:r w:rsidR="009F32E1" w:rsidRPr="001D1D88">
        <w:rPr>
          <w:color w:val="000000" w:themeColor="text1"/>
          <w:sz w:val="28"/>
          <w:szCs w:val="28"/>
          <w:lang w:val="en-GB"/>
        </w:rPr>
        <w:t>Article 10 (1)</w:t>
      </w:r>
      <w:r w:rsidR="00EF0FFE" w:rsidRPr="001D1D88">
        <w:rPr>
          <w:color w:val="000000" w:themeColor="text1"/>
          <w:sz w:val="28"/>
          <w:szCs w:val="28"/>
          <w:lang w:val="en-GB"/>
        </w:rPr>
        <w:t xml:space="preserve"> of the ECT’s </w:t>
      </w:r>
      <w:r w:rsidR="009F32E1" w:rsidRPr="001D1D88">
        <w:rPr>
          <w:color w:val="000000" w:themeColor="text1"/>
          <w:sz w:val="28"/>
          <w:szCs w:val="28"/>
          <w:lang w:val="en-GB"/>
        </w:rPr>
        <w:t>first two sentences provide that</w:t>
      </w:r>
      <w:r w:rsidR="00EB5FD0" w:rsidRPr="001D1D88">
        <w:rPr>
          <w:color w:val="000000" w:themeColor="text1"/>
          <w:sz w:val="28"/>
          <w:szCs w:val="28"/>
        </w:rPr>
        <w:t xml:space="preserve">: </w:t>
      </w:r>
    </w:p>
    <w:p w14:paraId="7E12D6FA" w14:textId="6F0C4AD5" w:rsidR="00EB5FD0" w:rsidRPr="001D1D88" w:rsidRDefault="008E718F" w:rsidP="006C4174">
      <w:pPr>
        <w:ind w:left="567" w:right="333"/>
        <w:jc w:val="both"/>
        <w:rPr>
          <w:color w:val="000000" w:themeColor="text1"/>
          <w:sz w:val="28"/>
          <w:szCs w:val="28"/>
        </w:rPr>
      </w:pPr>
      <w:r w:rsidRPr="001D1D88">
        <w:rPr>
          <w:color w:val="000000" w:themeColor="text1"/>
          <w:sz w:val="28"/>
          <w:szCs w:val="28"/>
          <w:lang w:val="en-GB"/>
        </w:rPr>
        <w:t>“</w:t>
      </w:r>
      <w:r w:rsidR="00EB5FD0" w:rsidRPr="00A02394">
        <w:rPr>
          <w:i/>
          <w:iCs/>
          <w:color w:val="000000" w:themeColor="text1"/>
          <w:sz w:val="28"/>
          <w:szCs w:val="28"/>
        </w:rPr>
        <w:t>Such conditions shall include a commitment to accord at all times to Investments of Investors of other Contracting Parties fair and equitable treatment</w:t>
      </w:r>
      <w:r w:rsidR="009F32E1" w:rsidRPr="00A02394">
        <w:rPr>
          <w:i/>
          <w:iCs/>
          <w:color w:val="000000" w:themeColor="text1"/>
          <w:sz w:val="28"/>
          <w:szCs w:val="28"/>
          <w:lang w:val="en-GB"/>
        </w:rPr>
        <w:t xml:space="preserve">. </w:t>
      </w:r>
      <w:r w:rsidR="00EB5FD0" w:rsidRPr="00A02394">
        <w:rPr>
          <w:i/>
          <w:iCs/>
          <w:color w:val="000000" w:themeColor="text1"/>
          <w:sz w:val="28"/>
          <w:szCs w:val="28"/>
        </w:rPr>
        <w:t>Each Contracting Party shall, in accordance with the provisions of this Treaty, encourage and create stable, equitable, favourable and transparent conditions for Investors of other Contracting Parties to make Investments in its Area</w:t>
      </w:r>
      <w:r w:rsidRPr="001D1D88">
        <w:rPr>
          <w:color w:val="000000" w:themeColor="text1"/>
          <w:sz w:val="28"/>
          <w:szCs w:val="28"/>
          <w:lang w:val="en-GB"/>
        </w:rPr>
        <w:t>”</w:t>
      </w:r>
      <w:r w:rsidR="00DB0C72" w:rsidRPr="001D1D88">
        <w:rPr>
          <w:color w:val="000000" w:themeColor="text1"/>
          <w:sz w:val="28"/>
          <w:szCs w:val="28"/>
          <w:lang w:val="en-GB"/>
        </w:rPr>
        <w:t>[</w:t>
      </w:r>
      <w:r w:rsidR="00762CA6" w:rsidRPr="001D1D88">
        <w:rPr>
          <w:color w:val="000000" w:themeColor="text1"/>
          <w:sz w:val="28"/>
          <w:szCs w:val="28"/>
          <w:lang w:val="en-GB"/>
        </w:rPr>
        <w:t>1</w:t>
      </w:r>
      <w:r w:rsidR="00A94C65">
        <w:rPr>
          <w:color w:val="000000" w:themeColor="text1"/>
          <w:sz w:val="28"/>
          <w:szCs w:val="28"/>
          <w:lang w:val="en-GB"/>
        </w:rPr>
        <w:t>8</w:t>
      </w:r>
      <w:r w:rsidR="00DB0C72" w:rsidRPr="001D1D88">
        <w:rPr>
          <w:color w:val="000000" w:themeColor="text1"/>
          <w:sz w:val="28"/>
          <w:szCs w:val="28"/>
          <w:lang w:val="en-GB"/>
        </w:rPr>
        <w:t>]</w:t>
      </w:r>
      <w:r w:rsidR="00EB5FD0" w:rsidRPr="001D1D88">
        <w:rPr>
          <w:color w:val="000000" w:themeColor="text1"/>
          <w:sz w:val="28"/>
          <w:szCs w:val="28"/>
        </w:rPr>
        <w:t>.</w:t>
      </w:r>
    </w:p>
    <w:p w14:paraId="33CE1D92" w14:textId="1C080572" w:rsidR="00EB5FD0" w:rsidRPr="001D1D88" w:rsidRDefault="009F32E1" w:rsidP="00BF25DD">
      <w:pPr>
        <w:ind w:firstLine="567"/>
        <w:jc w:val="both"/>
        <w:rPr>
          <w:color w:val="000000" w:themeColor="text1"/>
          <w:sz w:val="28"/>
          <w:szCs w:val="28"/>
        </w:rPr>
      </w:pPr>
      <w:r w:rsidRPr="001D1D88">
        <w:rPr>
          <w:color w:val="000000" w:themeColor="text1"/>
          <w:sz w:val="28"/>
          <w:szCs w:val="28"/>
          <w:lang w:val="en-GB"/>
        </w:rPr>
        <w:t>This</w:t>
      </w:r>
      <w:r w:rsidR="00EB5FD0" w:rsidRPr="001D1D88">
        <w:rPr>
          <w:color w:val="000000" w:themeColor="text1"/>
          <w:sz w:val="28"/>
          <w:szCs w:val="28"/>
        </w:rPr>
        <w:t xml:space="preserve"> formulation</w:t>
      </w:r>
      <w:r w:rsidRPr="001D1D88">
        <w:rPr>
          <w:color w:val="000000" w:themeColor="text1"/>
          <w:sz w:val="28"/>
          <w:szCs w:val="28"/>
          <w:lang w:val="en-GB"/>
        </w:rPr>
        <w:t xml:space="preserve"> renders the </w:t>
      </w:r>
      <w:r w:rsidR="00EB5FD0" w:rsidRPr="001D1D88">
        <w:rPr>
          <w:color w:val="000000" w:themeColor="text1"/>
          <w:sz w:val="28"/>
          <w:szCs w:val="28"/>
        </w:rPr>
        <w:t xml:space="preserve">FET in </w:t>
      </w:r>
      <w:r w:rsidR="0025415B" w:rsidRPr="001D1D88">
        <w:rPr>
          <w:color w:val="000000" w:themeColor="text1"/>
          <w:sz w:val="28"/>
          <w:szCs w:val="28"/>
          <w:lang w:val="en-GB"/>
        </w:rPr>
        <w:t xml:space="preserve">the </w:t>
      </w:r>
      <w:r w:rsidRPr="001D1D88">
        <w:rPr>
          <w:color w:val="000000" w:themeColor="text1"/>
          <w:sz w:val="28"/>
          <w:szCs w:val="28"/>
          <w:lang w:val="en-GB"/>
        </w:rPr>
        <w:t>ECT unique for two related reasons: First, FET is</w:t>
      </w:r>
      <w:r w:rsidR="00EB5FD0" w:rsidRPr="001D1D88">
        <w:rPr>
          <w:color w:val="000000" w:themeColor="text1"/>
          <w:sz w:val="28"/>
          <w:szCs w:val="28"/>
        </w:rPr>
        <w:t xml:space="preserve"> an unqualified </w:t>
      </w:r>
      <w:r w:rsidRPr="001D1D88">
        <w:rPr>
          <w:color w:val="000000" w:themeColor="text1"/>
          <w:sz w:val="28"/>
          <w:szCs w:val="28"/>
          <w:lang w:val="en-GB"/>
        </w:rPr>
        <w:t>standard of treatment</w:t>
      </w:r>
      <w:r w:rsidR="00EB5FD0" w:rsidRPr="001D1D88">
        <w:rPr>
          <w:color w:val="000000" w:themeColor="text1"/>
          <w:sz w:val="28"/>
          <w:szCs w:val="28"/>
        </w:rPr>
        <w:t>,</w:t>
      </w:r>
      <w:r w:rsidR="005326A8" w:rsidRPr="001D1D88">
        <w:rPr>
          <w:color w:val="000000" w:themeColor="text1"/>
          <w:sz w:val="28"/>
          <w:szCs w:val="28"/>
          <w:lang w:val="en-GB"/>
        </w:rPr>
        <w:t xml:space="preserve"> because it is expressed</w:t>
      </w:r>
      <w:r w:rsidR="00EB5FD0" w:rsidRPr="001D1D88">
        <w:rPr>
          <w:color w:val="000000" w:themeColor="text1"/>
          <w:sz w:val="28"/>
          <w:szCs w:val="28"/>
        </w:rPr>
        <w:t xml:space="preserve"> in the form of a broad standard without reference to CIL, principles of international law and </w:t>
      </w:r>
      <w:r w:rsidR="00E31EFA" w:rsidRPr="001D1D88">
        <w:rPr>
          <w:color w:val="000000" w:themeColor="text1"/>
          <w:sz w:val="28"/>
          <w:szCs w:val="28"/>
          <w:lang w:val="en-GB"/>
        </w:rPr>
        <w:t xml:space="preserve">associated </w:t>
      </w:r>
      <w:r w:rsidR="00EB5FD0" w:rsidRPr="001D1D88">
        <w:rPr>
          <w:color w:val="000000" w:themeColor="text1"/>
          <w:sz w:val="28"/>
          <w:szCs w:val="28"/>
        </w:rPr>
        <w:t>additional limitations.</w:t>
      </w:r>
    </w:p>
    <w:p w14:paraId="1949E48D" w14:textId="58B79970" w:rsidR="00EB5FD0" w:rsidRPr="001D1D88" w:rsidRDefault="006A4C5C" w:rsidP="00BF25DD">
      <w:pPr>
        <w:ind w:firstLine="567"/>
        <w:jc w:val="both"/>
        <w:rPr>
          <w:color w:val="000000" w:themeColor="text1"/>
          <w:sz w:val="28"/>
          <w:szCs w:val="28"/>
          <w:lang w:val="en-GB"/>
        </w:rPr>
      </w:pPr>
      <w:r w:rsidRPr="001D1D88">
        <w:rPr>
          <w:color w:val="000000" w:themeColor="text1"/>
          <w:sz w:val="28"/>
          <w:szCs w:val="28"/>
          <w:lang w:val="en-GB"/>
        </w:rPr>
        <w:t>Second</w:t>
      </w:r>
      <w:r w:rsidR="00B63D32" w:rsidRPr="001D1D88">
        <w:rPr>
          <w:color w:val="000000" w:themeColor="text1"/>
          <w:sz w:val="28"/>
          <w:szCs w:val="28"/>
          <w:lang w:val="en-GB"/>
        </w:rPr>
        <w:t>ly,</w:t>
      </w:r>
      <w:r w:rsidRPr="001D1D88">
        <w:rPr>
          <w:color w:val="000000" w:themeColor="text1"/>
          <w:sz w:val="28"/>
          <w:szCs w:val="28"/>
          <w:lang w:val="en-GB"/>
        </w:rPr>
        <w:t xml:space="preserve"> and more importantly</w:t>
      </w:r>
      <w:r w:rsidR="00EB5FD0" w:rsidRPr="001D1D88">
        <w:rPr>
          <w:color w:val="000000" w:themeColor="text1"/>
          <w:sz w:val="28"/>
          <w:szCs w:val="28"/>
        </w:rPr>
        <w:t xml:space="preserve">, it differs from other unqualified forms </w:t>
      </w:r>
      <w:r w:rsidRPr="001D1D88">
        <w:rPr>
          <w:color w:val="000000" w:themeColor="text1"/>
          <w:sz w:val="28"/>
          <w:szCs w:val="28"/>
          <w:lang w:val="en-GB"/>
        </w:rPr>
        <w:t xml:space="preserve">of FET </w:t>
      </w:r>
      <w:r w:rsidR="00EB5FD0" w:rsidRPr="001D1D88">
        <w:rPr>
          <w:color w:val="000000" w:themeColor="text1"/>
          <w:sz w:val="28"/>
          <w:szCs w:val="28"/>
        </w:rPr>
        <w:t>solely due to th</w:t>
      </w:r>
      <w:r w:rsidRPr="001D1D88">
        <w:rPr>
          <w:color w:val="000000" w:themeColor="text1"/>
          <w:sz w:val="28"/>
          <w:szCs w:val="28"/>
          <w:lang w:val="en-GB"/>
        </w:rPr>
        <w:t xml:space="preserve">e </w:t>
      </w:r>
      <w:r w:rsidR="00EB5FD0" w:rsidRPr="001D1D88">
        <w:rPr>
          <w:color w:val="000000" w:themeColor="text1"/>
          <w:sz w:val="28"/>
          <w:szCs w:val="28"/>
        </w:rPr>
        <w:t xml:space="preserve">linkage between the second sentence and the first sentence. </w:t>
      </w:r>
      <w:r w:rsidRPr="001D1D88">
        <w:rPr>
          <w:color w:val="000000" w:themeColor="text1"/>
          <w:sz w:val="28"/>
          <w:szCs w:val="28"/>
          <w:lang w:val="en-GB"/>
        </w:rPr>
        <w:t>It is, in fact, this</w:t>
      </w:r>
      <w:r w:rsidR="00EB5FD0" w:rsidRPr="001D1D88">
        <w:rPr>
          <w:color w:val="000000" w:themeColor="text1"/>
          <w:sz w:val="28"/>
          <w:szCs w:val="28"/>
        </w:rPr>
        <w:t xml:space="preserve"> linkage</w:t>
      </w:r>
      <w:r w:rsidR="00E14251" w:rsidRPr="001D1D88">
        <w:rPr>
          <w:color w:val="000000" w:themeColor="text1"/>
          <w:sz w:val="28"/>
          <w:szCs w:val="28"/>
          <w:lang w:val="en-GB"/>
        </w:rPr>
        <w:t xml:space="preserve"> which</w:t>
      </w:r>
      <w:r w:rsidR="00EB5FD0" w:rsidRPr="001D1D88">
        <w:rPr>
          <w:color w:val="000000" w:themeColor="text1"/>
          <w:sz w:val="28"/>
          <w:szCs w:val="28"/>
        </w:rPr>
        <w:t xml:space="preserve"> to some degree </w:t>
      </w:r>
      <w:r w:rsidRPr="001D1D88">
        <w:rPr>
          <w:color w:val="000000" w:themeColor="text1"/>
          <w:sz w:val="28"/>
          <w:szCs w:val="28"/>
          <w:lang w:val="en-GB"/>
        </w:rPr>
        <w:t>makes the FET formulation under the ECT unique</w:t>
      </w:r>
      <w:r w:rsidR="00762CA6" w:rsidRPr="001D1D88">
        <w:rPr>
          <w:rStyle w:val="a7"/>
          <w:color w:val="000000" w:themeColor="text1"/>
          <w:sz w:val="28"/>
          <w:szCs w:val="28"/>
          <w:lang w:val="en-GB"/>
        </w:rPr>
        <w:footnoteReference w:id="31"/>
      </w:r>
      <w:r w:rsidRPr="001D1D88">
        <w:rPr>
          <w:color w:val="000000" w:themeColor="text1"/>
          <w:sz w:val="28"/>
          <w:szCs w:val="28"/>
          <w:lang w:val="en-GB"/>
        </w:rPr>
        <w:t xml:space="preserve">, </w:t>
      </w:r>
      <w:r w:rsidR="00E14251" w:rsidRPr="001D1D88">
        <w:rPr>
          <w:color w:val="000000" w:themeColor="text1"/>
          <w:sz w:val="28"/>
          <w:szCs w:val="28"/>
          <w:lang w:val="en-GB"/>
        </w:rPr>
        <w:t>as it</w:t>
      </w:r>
      <w:r w:rsidRPr="001D1D88">
        <w:rPr>
          <w:color w:val="000000" w:themeColor="text1"/>
          <w:sz w:val="28"/>
          <w:szCs w:val="28"/>
          <w:lang w:val="en-GB"/>
        </w:rPr>
        <w:t xml:space="preserve"> imbu</w:t>
      </w:r>
      <w:r w:rsidR="00E14251" w:rsidRPr="001D1D88">
        <w:rPr>
          <w:color w:val="000000" w:themeColor="text1"/>
          <w:sz w:val="28"/>
          <w:szCs w:val="28"/>
          <w:lang w:val="en-GB"/>
        </w:rPr>
        <w:t>es</w:t>
      </w:r>
      <w:r w:rsidRPr="001D1D88">
        <w:rPr>
          <w:color w:val="000000" w:themeColor="text1"/>
          <w:sz w:val="28"/>
          <w:szCs w:val="28"/>
          <w:lang w:val="en-GB"/>
        </w:rPr>
        <w:t xml:space="preserve"> FET with characteristics such as stability, equitableness, and transparency which appear in the first sentence</w:t>
      </w:r>
      <w:r w:rsidR="00DB0C72" w:rsidRPr="001D1D88">
        <w:rPr>
          <w:color w:val="000000" w:themeColor="text1"/>
          <w:sz w:val="28"/>
          <w:szCs w:val="28"/>
          <w:lang w:val="en-GB"/>
        </w:rPr>
        <w:t xml:space="preserve"> [</w:t>
      </w:r>
      <w:r w:rsidR="00762CA6" w:rsidRPr="001D1D88">
        <w:rPr>
          <w:color w:val="000000" w:themeColor="text1"/>
          <w:sz w:val="28"/>
          <w:szCs w:val="28"/>
          <w:lang w:val="en-GB"/>
        </w:rPr>
        <w:t>3</w:t>
      </w:r>
      <w:r w:rsidR="00A94C65">
        <w:rPr>
          <w:color w:val="000000" w:themeColor="text1"/>
          <w:sz w:val="28"/>
          <w:szCs w:val="28"/>
          <w:lang w:val="en-GB"/>
        </w:rPr>
        <w:t>09</w:t>
      </w:r>
      <w:r w:rsidR="00762CA6" w:rsidRPr="001D1D88">
        <w:rPr>
          <w:color w:val="000000" w:themeColor="text1"/>
          <w:sz w:val="28"/>
          <w:szCs w:val="28"/>
          <w:lang w:val="en-GB"/>
        </w:rPr>
        <w:t>, para 533</w:t>
      </w:r>
      <w:r w:rsidR="00DB0C72" w:rsidRPr="001D1D88">
        <w:rPr>
          <w:color w:val="000000" w:themeColor="text1"/>
          <w:sz w:val="28"/>
          <w:szCs w:val="28"/>
          <w:lang w:val="en-GB"/>
        </w:rPr>
        <w:t>]</w:t>
      </w:r>
      <w:r w:rsidRPr="001D1D88">
        <w:rPr>
          <w:color w:val="000000" w:themeColor="text1"/>
          <w:sz w:val="28"/>
          <w:szCs w:val="28"/>
          <w:lang w:val="en-GB"/>
        </w:rPr>
        <w:t xml:space="preserve">. </w:t>
      </w:r>
    </w:p>
    <w:p w14:paraId="37DB14C2" w14:textId="0D8E3D72" w:rsidR="00170349" w:rsidRPr="001D1D88" w:rsidRDefault="00EB0206" w:rsidP="00BF25DD">
      <w:pPr>
        <w:ind w:firstLine="567"/>
        <w:jc w:val="both"/>
        <w:rPr>
          <w:color w:val="000000" w:themeColor="text1"/>
          <w:sz w:val="28"/>
          <w:szCs w:val="28"/>
          <w:lang w:val="en-GB" w:eastAsia="en-US"/>
        </w:rPr>
      </w:pPr>
      <w:r w:rsidRPr="001D1D88">
        <w:rPr>
          <w:color w:val="000000" w:themeColor="text1"/>
          <w:sz w:val="28"/>
          <w:szCs w:val="28"/>
          <w:lang w:val="en-GB"/>
        </w:rPr>
        <w:t>The first sentence on its own does not impose</w:t>
      </w:r>
      <w:r w:rsidR="00EB5FD0" w:rsidRPr="001D1D88">
        <w:rPr>
          <w:color w:val="000000" w:themeColor="text1"/>
          <w:sz w:val="28"/>
          <w:szCs w:val="28"/>
        </w:rPr>
        <w:t xml:space="preserve"> a distinctive binding obligation and liability on </w:t>
      </w:r>
      <w:r w:rsidR="00A02394">
        <w:rPr>
          <w:color w:val="000000" w:themeColor="text1"/>
          <w:sz w:val="28"/>
          <w:szCs w:val="28"/>
          <w:lang w:val="en-GB"/>
        </w:rPr>
        <w:t xml:space="preserve">ECT </w:t>
      </w:r>
      <w:r w:rsidR="00EB5FD0" w:rsidRPr="001D1D88">
        <w:rPr>
          <w:color w:val="000000" w:themeColor="text1"/>
          <w:sz w:val="28"/>
          <w:szCs w:val="28"/>
        </w:rPr>
        <w:t>Contracting Parties</w:t>
      </w:r>
      <w:r w:rsidR="002168A3" w:rsidRPr="001D1D88">
        <w:rPr>
          <w:color w:val="000000" w:themeColor="text1"/>
          <w:sz w:val="28"/>
          <w:szCs w:val="28"/>
          <w:lang w:val="en-GB"/>
        </w:rPr>
        <w:t xml:space="preserve"> to accord a specific type of protection, rather, it is a </w:t>
      </w:r>
      <w:r w:rsidR="00E14251" w:rsidRPr="001D1D88">
        <w:rPr>
          <w:color w:val="000000" w:themeColor="text1"/>
          <w:sz w:val="28"/>
          <w:szCs w:val="28"/>
          <w:lang w:val="en-GB"/>
        </w:rPr>
        <w:t>kind</w:t>
      </w:r>
      <w:r w:rsidR="00B8277C" w:rsidRPr="001D1D88">
        <w:rPr>
          <w:color w:val="000000" w:themeColor="text1"/>
          <w:sz w:val="28"/>
          <w:szCs w:val="28"/>
          <w:lang w:val="en-GB"/>
        </w:rPr>
        <w:t xml:space="preserve"> of</w:t>
      </w:r>
      <w:r w:rsidR="002168A3" w:rsidRPr="001D1D88">
        <w:rPr>
          <w:color w:val="000000" w:themeColor="text1"/>
          <w:sz w:val="28"/>
          <w:szCs w:val="28"/>
          <w:lang w:val="en-GB"/>
        </w:rPr>
        <w:t xml:space="preserve"> due diligence standard requiring </w:t>
      </w:r>
      <w:r w:rsidR="009B5249">
        <w:rPr>
          <w:color w:val="000000" w:themeColor="text1"/>
          <w:sz w:val="28"/>
          <w:szCs w:val="28"/>
          <w:lang w:val="en-GB"/>
        </w:rPr>
        <w:t xml:space="preserve">ECT </w:t>
      </w:r>
      <w:r w:rsidR="002168A3" w:rsidRPr="001D1D88">
        <w:rPr>
          <w:color w:val="000000" w:themeColor="text1"/>
          <w:sz w:val="28"/>
          <w:szCs w:val="28"/>
          <w:lang w:val="en-GB"/>
        </w:rPr>
        <w:t>Contracting Parties to create conditions favorable for making investments</w:t>
      </w:r>
      <w:r w:rsidR="00DB0C72" w:rsidRPr="001D1D88">
        <w:rPr>
          <w:color w:val="000000" w:themeColor="text1"/>
          <w:sz w:val="28"/>
          <w:szCs w:val="28"/>
          <w:lang w:val="en-GB"/>
        </w:rPr>
        <w:t xml:space="preserve"> [</w:t>
      </w:r>
      <w:r w:rsidR="00AE3C9D" w:rsidRPr="001D1D88">
        <w:rPr>
          <w:color w:val="000000" w:themeColor="text1"/>
          <w:sz w:val="28"/>
          <w:szCs w:val="28"/>
          <w:lang w:val="en-GB"/>
        </w:rPr>
        <w:t>31</w:t>
      </w:r>
      <w:r w:rsidR="00A94C65">
        <w:rPr>
          <w:color w:val="000000" w:themeColor="text1"/>
          <w:sz w:val="28"/>
          <w:szCs w:val="28"/>
          <w:lang w:val="en-GB"/>
        </w:rPr>
        <w:t>2</w:t>
      </w:r>
      <w:r w:rsidR="00AE3C9D" w:rsidRPr="001D1D88">
        <w:rPr>
          <w:color w:val="000000" w:themeColor="text1"/>
          <w:sz w:val="28"/>
          <w:szCs w:val="28"/>
          <w:lang w:val="en-GB"/>
        </w:rPr>
        <w:t xml:space="preserve">; </w:t>
      </w:r>
      <w:r w:rsidR="00E301CD" w:rsidRPr="001D1D88">
        <w:rPr>
          <w:color w:val="000000" w:themeColor="text1"/>
          <w:sz w:val="28"/>
          <w:szCs w:val="28"/>
          <w:lang w:val="en-GB"/>
        </w:rPr>
        <w:t>31</w:t>
      </w:r>
      <w:r w:rsidR="00A94C65">
        <w:rPr>
          <w:color w:val="000000" w:themeColor="text1"/>
          <w:sz w:val="28"/>
          <w:szCs w:val="28"/>
          <w:lang w:val="en-GB"/>
        </w:rPr>
        <w:t>3</w:t>
      </w:r>
      <w:r w:rsidR="00E301CD" w:rsidRPr="001D1D88">
        <w:rPr>
          <w:color w:val="000000" w:themeColor="text1"/>
          <w:sz w:val="28"/>
          <w:szCs w:val="28"/>
          <w:lang w:val="en-GB"/>
        </w:rPr>
        <w:t>; 31</w:t>
      </w:r>
      <w:r w:rsidR="00A94C65">
        <w:rPr>
          <w:color w:val="000000" w:themeColor="text1"/>
          <w:sz w:val="28"/>
          <w:szCs w:val="28"/>
          <w:lang w:val="en-GB"/>
        </w:rPr>
        <w:t>4</w:t>
      </w:r>
      <w:r w:rsidR="00DB0C72" w:rsidRPr="001D1D88">
        <w:rPr>
          <w:color w:val="000000" w:themeColor="text1"/>
          <w:sz w:val="28"/>
          <w:szCs w:val="28"/>
          <w:lang w:val="en-GB"/>
        </w:rPr>
        <w:t>]</w:t>
      </w:r>
      <w:r w:rsidR="00EB5FD0" w:rsidRPr="001D1D88">
        <w:rPr>
          <w:color w:val="000000" w:themeColor="text1"/>
          <w:sz w:val="28"/>
          <w:szCs w:val="28"/>
        </w:rPr>
        <w:t>.</w:t>
      </w:r>
      <w:r w:rsidR="00170349" w:rsidRPr="001D1D88">
        <w:rPr>
          <w:color w:val="000000" w:themeColor="text1"/>
          <w:sz w:val="28"/>
          <w:szCs w:val="28"/>
          <w:lang w:eastAsia="en-US"/>
        </w:rPr>
        <w:t xml:space="preserve"> </w:t>
      </w:r>
      <w:r w:rsidR="002168A3" w:rsidRPr="001D1D88">
        <w:rPr>
          <w:color w:val="000000" w:themeColor="text1"/>
          <w:sz w:val="28"/>
          <w:szCs w:val="28"/>
          <w:lang w:val="en-GB" w:eastAsia="en-US"/>
        </w:rPr>
        <w:t>As t</w:t>
      </w:r>
      <w:r w:rsidR="00113EED" w:rsidRPr="001D1D88">
        <w:rPr>
          <w:color w:val="000000" w:themeColor="text1"/>
          <w:sz w:val="28"/>
          <w:szCs w:val="28"/>
          <w:lang w:val="en-GB" w:eastAsia="en-US"/>
        </w:rPr>
        <w:t xml:space="preserve">he </w:t>
      </w:r>
      <w:r w:rsidR="00113EED" w:rsidRPr="00A02394">
        <w:rPr>
          <w:i/>
          <w:iCs/>
          <w:color w:val="000000" w:themeColor="text1"/>
          <w:sz w:val="28"/>
          <w:szCs w:val="28"/>
          <w:lang w:val="en-GB" w:eastAsia="en-US"/>
        </w:rPr>
        <w:t>AES</w:t>
      </w:r>
      <w:r w:rsidR="00983FA7" w:rsidRPr="00A02394">
        <w:rPr>
          <w:i/>
          <w:iCs/>
          <w:color w:val="000000" w:themeColor="text1"/>
          <w:sz w:val="28"/>
          <w:szCs w:val="28"/>
          <w:lang w:val="en-GB" w:eastAsia="en-US"/>
        </w:rPr>
        <w:t xml:space="preserve"> v</w:t>
      </w:r>
      <w:r w:rsidR="00B8277C" w:rsidRPr="00A02394">
        <w:rPr>
          <w:i/>
          <w:iCs/>
          <w:color w:val="000000" w:themeColor="text1"/>
          <w:sz w:val="28"/>
          <w:szCs w:val="28"/>
          <w:lang w:val="en-GB" w:eastAsia="en-US"/>
        </w:rPr>
        <w:t>.</w:t>
      </w:r>
      <w:r w:rsidR="00983FA7" w:rsidRPr="00A02394">
        <w:rPr>
          <w:i/>
          <w:iCs/>
          <w:color w:val="000000" w:themeColor="text1"/>
          <w:sz w:val="28"/>
          <w:szCs w:val="28"/>
          <w:lang w:val="en-GB" w:eastAsia="en-US"/>
        </w:rPr>
        <w:t xml:space="preserve"> Kazakhstan</w:t>
      </w:r>
      <w:r w:rsidR="00113EED" w:rsidRPr="00A02394">
        <w:rPr>
          <w:i/>
          <w:iCs/>
          <w:color w:val="000000" w:themeColor="text1"/>
          <w:sz w:val="28"/>
          <w:szCs w:val="28"/>
          <w:lang w:val="en-GB" w:eastAsia="en-US"/>
        </w:rPr>
        <w:t xml:space="preserve"> </w:t>
      </w:r>
      <w:r w:rsidR="00113EED" w:rsidRPr="001D1D88">
        <w:rPr>
          <w:color w:val="000000" w:themeColor="text1"/>
          <w:sz w:val="28"/>
          <w:szCs w:val="28"/>
          <w:lang w:val="en-GB" w:eastAsia="en-US"/>
        </w:rPr>
        <w:t xml:space="preserve">tribunal </w:t>
      </w:r>
      <w:r w:rsidR="002168A3" w:rsidRPr="001D1D88">
        <w:rPr>
          <w:color w:val="000000" w:themeColor="text1"/>
          <w:sz w:val="28"/>
          <w:szCs w:val="28"/>
          <w:lang w:val="en-GB" w:eastAsia="en-US"/>
        </w:rPr>
        <w:t>explained</w:t>
      </w:r>
      <w:r w:rsidR="00113EED" w:rsidRPr="001D1D88">
        <w:rPr>
          <w:color w:val="000000" w:themeColor="text1"/>
          <w:sz w:val="28"/>
          <w:szCs w:val="28"/>
          <w:lang w:val="en-GB" w:eastAsia="en-US"/>
        </w:rPr>
        <w:t>:</w:t>
      </w:r>
    </w:p>
    <w:p w14:paraId="205992DA" w14:textId="0CE8B82C" w:rsidR="001547E9" w:rsidRPr="001D1D88" w:rsidRDefault="00A10CE4" w:rsidP="00C42637">
      <w:pPr>
        <w:ind w:left="567" w:right="333"/>
        <w:jc w:val="both"/>
        <w:rPr>
          <w:color w:val="000000" w:themeColor="text1"/>
          <w:sz w:val="28"/>
          <w:szCs w:val="28"/>
          <w:lang w:val="en-GB"/>
        </w:rPr>
      </w:pPr>
      <w:r w:rsidRPr="001D1D88">
        <w:rPr>
          <w:color w:val="000000" w:themeColor="text1"/>
          <w:sz w:val="28"/>
          <w:szCs w:val="28"/>
          <w:lang w:val="en-GB"/>
        </w:rPr>
        <w:t>“</w:t>
      </w:r>
      <w:r w:rsidR="00113EED" w:rsidRPr="00A02394">
        <w:rPr>
          <w:i/>
          <w:iCs/>
          <w:color w:val="000000" w:themeColor="text1"/>
          <w:sz w:val="28"/>
          <w:szCs w:val="28"/>
        </w:rPr>
        <w:t xml:space="preserve">The Arbitral Tribunal is of the opinion that the first sentence of Article 10(1) of the ECT which refers to a duty of Kazakhstan to ‘encourage and create stable, equitable, favourable and transparent conditions for Investors of other Contracting Parties to make Investments’ is </w:t>
      </w:r>
      <w:r w:rsidR="00113EED" w:rsidRPr="00A02394">
        <w:rPr>
          <w:i/>
          <w:iCs/>
          <w:color w:val="000000" w:themeColor="text1"/>
          <w:sz w:val="28"/>
          <w:szCs w:val="28"/>
          <w:u w:val="single"/>
        </w:rPr>
        <w:t>an introductory sentence aimed at</w:t>
      </w:r>
      <w:r w:rsidR="00113EED" w:rsidRPr="00A02394">
        <w:rPr>
          <w:i/>
          <w:iCs/>
          <w:color w:val="000000" w:themeColor="text1"/>
          <w:sz w:val="28"/>
          <w:szCs w:val="28"/>
        </w:rPr>
        <w:t xml:space="preserve"> putting the further obligations laid out in Article 10(1) of the ECT into </w:t>
      </w:r>
      <w:r w:rsidR="00113EED" w:rsidRPr="00A02394">
        <w:rPr>
          <w:i/>
          <w:iCs/>
          <w:color w:val="000000" w:themeColor="text1"/>
          <w:sz w:val="28"/>
          <w:szCs w:val="28"/>
        </w:rPr>
        <w:lastRenderedPageBreak/>
        <w:t>perspective.</w:t>
      </w:r>
      <w:r w:rsidR="00D95A53" w:rsidRPr="00A02394">
        <w:rPr>
          <w:i/>
          <w:iCs/>
          <w:color w:val="000000" w:themeColor="text1"/>
          <w:sz w:val="28"/>
          <w:szCs w:val="28"/>
          <w:lang w:val="en-GB"/>
        </w:rPr>
        <w:t xml:space="preserve"> </w:t>
      </w:r>
      <w:r w:rsidR="00D95A53" w:rsidRPr="00A02394">
        <w:rPr>
          <w:i/>
          <w:iCs/>
          <w:color w:val="000000" w:themeColor="text1"/>
          <w:sz w:val="28"/>
          <w:szCs w:val="28"/>
        </w:rPr>
        <w:t xml:space="preserve">As such, it has mainly programmatic character and </w:t>
      </w:r>
      <w:r w:rsidR="00D95A53" w:rsidRPr="00A02394">
        <w:rPr>
          <w:i/>
          <w:iCs/>
          <w:color w:val="000000" w:themeColor="text1"/>
          <w:sz w:val="28"/>
          <w:szCs w:val="28"/>
          <w:u w:val="single"/>
        </w:rPr>
        <w:t>does not provide for an independent standard of protection or right of action</w:t>
      </w:r>
      <w:r w:rsidR="00D95A53" w:rsidRPr="00A02394">
        <w:rPr>
          <w:i/>
          <w:iCs/>
          <w:color w:val="000000" w:themeColor="text1"/>
          <w:sz w:val="28"/>
          <w:szCs w:val="28"/>
        </w:rPr>
        <w:t xml:space="preserve"> of a kind that is sufficiently specific to be relied upon by an investor. This is confirmed by the use of the terms “</w:t>
      </w:r>
      <w:r w:rsidR="00D95A53" w:rsidRPr="00A02394">
        <w:rPr>
          <w:i/>
          <w:iCs/>
          <w:color w:val="000000" w:themeColor="text1"/>
          <w:sz w:val="28"/>
          <w:szCs w:val="28"/>
          <w:u w:val="single"/>
        </w:rPr>
        <w:t>in</w:t>
      </w:r>
      <w:r w:rsidR="00D95A53" w:rsidRPr="001D1D88">
        <w:rPr>
          <w:color w:val="000000" w:themeColor="text1"/>
          <w:sz w:val="28"/>
          <w:szCs w:val="28"/>
          <w:u w:val="single"/>
        </w:rPr>
        <w:t xml:space="preserve"> </w:t>
      </w:r>
      <w:r w:rsidR="00D95A53" w:rsidRPr="00A02394">
        <w:rPr>
          <w:i/>
          <w:iCs/>
          <w:color w:val="000000" w:themeColor="text1"/>
          <w:sz w:val="28"/>
          <w:szCs w:val="28"/>
          <w:u w:val="single"/>
        </w:rPr>
        <w:t>accordance with the provisions of this treaty</w:t>
      </w:r>
      <w:r w:rsidR="00D95A53" w:rsidRPr="00A02394">
        <w:rPr>
          <w:i/>
          <w:iCs/>
          <w:color w:val="000000" w:themeColor="text1"/>
          <w:sz w:val="28"/>
          <w:szCs w:val="28"/>
        </w:rPr>
        <w:t>”, which precedes the obligation of encouragement on which Claimants rely, and further by the terms “[</w:t>
      </w:r>
      <w:r w:rsidR="00D95A53" w:rsidRPr="00A02394">
        <w:rPr>
          <w:i/>
          <w:iCs/>
          <w:color w:val="000000" w:themeColor="text1"/>
          <w:sz w:val="28"/>
          <w:szCs w:val="28"/>
          <w:u w:val="single"/>
        </w:rPr>
        <w:t>s]uch conditions shall include a commitment to accord at all times […] fair and equitable treatment”, which indicates that the content of this principle is further described in the following sentences of this provision</w:t>
      </w:r>
      <w:r w:rsidRPr="001D1D88">
        <w:rPr>
          <w:color w:val="000000" w:themeColor="text1"/>
          <w:sz w:val="28"/>
          <w:szCs w:val="28"/>
          <w:lang w:val="en-GB"/>
        </w:rPr>
        <w:t>”</w:t>
      </w:r>
      <w:r w:rsidR="00DB0C72" w:rsidRPr="001D1D88">
        <w:rPr>
          <w:color w:val="000000" w:themeColor="text1"/>
          <w:sz w:val="28"/>
          <w:szCs w:val="28"/>
          <w:lang w:val="en-GB"/>
        </w:rPr>
        <w:t xml:space="preserve"> [</w:t>
      </w:r>
      <w:r w:rsidR="008F08B7" w:rsidRPr="001D1D88">
        <w:rPr>
          <w:color w:val="000000" w:themeColor="text1"/>
          <w:sz w:val="28"/>
          <w:szCs w:val="28"/>
          <w:lang w:val="en-GB"/>
        </w:rPr>
        <w:t>31</w:t>
      </w:r>
      <w:r w:rsidR="00A94C65">
        <w:rPr>
          <w:color w:val="000000" w:themeColor="text1"/>
          <w:sz w:val="28"/>
          <w:szCs w:val="28"/>
          <w:lang w:val="en-GB"/>
        </w:rPr>
        <w:t>5</w:t>
      </w:r>
      <w:r w:rsidR="008F08B7" w:rsidRPr="001D1D88">
        <w:rPr>
          <w:color w:val="000000" w:themeColor="text1"/>
          <w:sz w:val="28"/>
          <w:szCs w:val="28"/>
          <w:lang w:val="en-GB"/>
        </w:rPr>
        <w:t>, para 380</w:t>
      </w:r>
      <w:r w:rsidR="00DB0C72" w:rsidRPr="001D1D88">
        <w:rPr>
          <w:color w:val="000000" w:themeColor="text1"/>
          <w:sz w:val="28"/>
          <w:szCs w:val="28"/>
          <w:lang w:val="en-GB"/>
        </w:rPr>
        <w:t>].</w:t>
      </w:r>
      <w:r w:rsidR="0024520D" w:rsidRPr="001D1D88">
        <w:rPr>
          <w:color w:val="000000" w:themeColor="text1"/>
          <w:sz w:val="28"/>
          <w:szCs w:val="28"/>
          <w:lang w:val="en-GB"/>
        </w:rPr>
        <w:t xml:space="preserve"> [emphasis added]</w:t>
      </w:r>
    </w:p>
    <w:p w14:paraId="59DB211E" w14:textId="58090B2C" w:rsidR="00DE47AA" w:rsidRPr="001D1D88" w:rsidRDefault="00B45DE3" w:rsidP="0024520D">
      <w:pPr>
        <w:ind w:firstLine="567"/>
        <w:jc w:val="both"/>
        <w:rPr>
          <w:color w:val="000000" w:themeColor="text1"/>
          <w:sz w:val="28"/>
          <w:szCs w:val="28"/>
          <w:lang w:val="en-GB"/>
        </w:rPr>
      </w:pPr>
      <w:r w:rsidRPr="001D1D88">
        <w:rPr>
          <w:color w:val="000000" w:themeColor="text1"/>
          <w:sz w:val="28"/>
          <w:szCs w:val="28"/>
          <w:lang w:val="en-GB"/>
        </w:rPr>
        <w:t xml:space="preserve">Other </w:t>
      </w:r>
      <w:r w:rsidR="00EB5FD0" w:rsidRPr="001D1D88">
        <w:rPr>
          <w:color w:val="000000" w:themeColor="text1"/>
          <w:sz w:val="28"/>
          <w:szCs w:val="28"/>
        </w:rPr>
        <w:t xml:space="preserve">tribunals </w:t>
      </w:r>
      <w:r w:rsidR="00DE47AA" w:rsidRPr="001D1D88">
        <w:rPr>
          <w:color w:val="000000" w:themeColor="text1"/>
          <w:sz w:val="28"/>
          <w:szCs w:val="28"/>
          <w:lang w:val="en-GB"/>
        </w:rPr>
        <w:t>have confirmed</w:t>
      </w:r>
      <w:r w:rsidR="00EB5FD0" w:rsidRPr="001D1D88">
        <w:rPr>
          <w:color w:val="000000" w:themeColor="text1"/>
          <w:sz w:val="28"/>
          <w:szCs w:val="28"/>
        </w:rPr>
        <w:t xml:space="preserve"> that conditions of the first sentence shall be </w:t>
      </w:r>
      <w:r w:rsidR="00DE47AA" w:rsidRPr="001D1D88">
        <w:rPr>
          <w:color w:val="000000" w:themeColor="text1"/>
          <w:sz w:val="28"/>
          <w:szCs w:val="28"/>
          <w:lang w:val="en-GB"/>
        </w:rPr>
        <w:t xml:space="preserve">taken into account when interpreting </w:t>
      </w:r>
      <w:r w:rsidR="00EB5FD0" w:rsidRPr="001D1D88">
        <w:rPr>
          <w:color w:val="000000" w:themeColor="text1"/>
          <w:sz w:val="28"/>
          <w:szCs w:val="28"/>
        </w:rPr>
        <w:t>FET</w:t>
      </w:r>
      <w:r w:rsidR="00DB0C72" w:rsidRPr="001D1D88">
        <w:rPr>
          <w:color w:val="000000" w:themeColor="text1"/>
          <w:sz w:val="28"/>
          <w:szCs w:val="28"/>
          <w:lang w:val="en-GB"/>
        </w:rPr>
        <w:t xml:space="preserve"> [</w:t>
      </w:r>
      <w:r w:rsidR="00AB272F" w:rsidRPr="001D1D88">
        <w:rPr>
          <w:color w:val="000000" w:themeColor="text1"/>
          <w:sz w:val="28"/>
          <w:szCs w:val="28"/>
          <w:lang w:val="en-GB"/>
        </w:rPr>
        <w:t>31</w:t>
      </w:r>
      <w:r w:rsidR="00A94C65">
        <w:rPr>
          <w:color w:val="000000" w:themeColor="text1"/>
          <w:sz w:val="28"/>
          <w:szCs w:val="28"/>
          <w:lang w:val="en-GB"/>
        </w:rPr>
        <w:t>6</w:t>
      </w:r>
      <w:r w:rsidR="00AB272F" w:rsidRPr="001D1D88">
        <w:rPr>
          <w:color w:val="000000" w:themeColor="text1"/>
          <w:sz w:val="28"/>
          <w:szCs w:val="28"/>
          <w:lang w:val="en-GB"/>
        </w:rPr>
        <w:t>, para 173; 30</w:t>
      </w:r>
      <w:r w:rsidR="00A94C65">
        <w:rPr>
          <w:color w:val="000000" w:themeColor="text1"/>
          <w:sz w:val="28"/>
          <w:szCs w:val="28"/>
          <w:lang w:val="en-GB"/>
        </w:rPr>
        <w:t>7</w:t>
      </w:r>
      <w:r w:rsidR="00AB272F" w:rsidRPr="001D1D88">
        <w:rPr>
          <w:color w:val="000000" w:themeColor="text1"/>
          <w:sz w:val="28"/>
          <w:szCs w:val="28"/>
          <w:lang w:val="en-GB"/>
        </w:rPr>
        <w:t>, para 7.73; 3</w:t>
      </w:r>
      <w:r w:rsidR="00A94C65">
        <w:rPr>
          <w:color w:val="000000" w:themeColor="text1"/>
          <w:sz w:val="28"/>
          <w:szCs w:val="28"/>
          <w:lang w:val="en-GB"/>
        </w:rPr>
        <w:t>09</w:t>
      </w:r>
      <w:r w:rsidR="00AB272F" w:rsidRPr="001D1D88">
        <w:rPr>
          <w:color w:val="000000" w:themeColor="text1"/>
          <w:sz w:val="28"/>
          <w:szCs w:val="28"/>
          <w:lang w:val="en-GB"/>
        </w:rPr>
        <w:t>, para 533; 20</w:t>
      </w:r>
      <w:r w:rsidR="00A94C65">
        <w:rPr>
          <w:color w:val="000000" w:themeColor="text1"/>
          <w:sz w:val="28"/>
          <w:szCs w:val="28"/>
          <w:lang w:val="en-GB"/>
        </w:rPr>
        <w:t>4</w:t>
      </w:r>
      <w:r w:rsidR="00AB272F" w:rsidRPr="001D1D88">
        <w:rPr>
          <w:color w:val="000000" w:themeColor="text1"/>
          <w:sz w:val="28"/>
          <w:szCs w:val="28"/>
          <w:lang w:val="en-GB"/>
        </w:rPr>
        <w:t>, p. 179</w:t>
      </w:r>
      <w:r w:rsidR="00DB0C72" w:rsidRPr="001D1D88">
        <w:rPr>
          <w:color w:val="000000" w:themeColor="text1"/>
          <w:sz w:val="28"/>
          <w:szCs w:val="28"/>
          <w:lang w:val="en-GB"/>
        </w:rPr>
        <w:t>]</w:t>
      </w:r>
      <w:r w:rsidR="00EB5FD0" w:rsidRPr="001D1D88">
        <w:rPr>
          <w:color w:val="000000" w:themeColor="text1"/>
          <w:sz w:val="28"/>
          <w:szCs w:val="28"/>
        </w:rPr>
        <w:t>.</w:t>
      </w:r>
      <w:r w:rsidR="00AB272F" w:rsidRPr="001D1D88">
        <w:rPr>
          <w:color w:val="000000" w:themeColor="text1"/>
          <w:sz w:val="28"/>
          <w:szCs w:val="28"/>
          <w:lang w:val="en-GB"/>
        </w:rPr>
        <w:t xml:space="preserve"> </w:t>
      </w:r>
      <w:r w:rsidR="00C42637" w:rsidRPr="001D1D88">
        <w:rPr>
          <w:color w:val="000000" w:themeColor="text1"/>
          <w:sz w:val="28"/>
          <w:szCs w:val="28"/>
          <w:lang w:val="en-GB"/>
        </w:rPr>
        <w:t xml:space="preserve">The </w:t>
      </w:r>
      <w:r w:rsidR="0095346F" w:rsidRPr="00A02394">
        <w:rPr>
          <w:i/>
          <w:iCs/>
          <w:color w:val="000000" w:themeColor="text1"/>
          <w:sz w:val="28"/>
          <w:szCs w:val="28"/>
          <w:lang w:val="en-GB"/>
        </w:rPr>
        <w:t>Plama</w:t>
      </w:r>
      <w:r w:rsidR="00983FA7" w:rsidRPr="00A02394">
        <w:rPr>
          <w:i/>
          <w:iCs/>
          <w:color w:val="000000" w:themeColor="text1"/>
          <w:sz w:val="28"/>
          <w:szCs w:val="28"/>
          <w:lang w:val="en-GB"/>
        </w:rPr>
        <w:t xml:space="preserve"> v</w:t>
      </w:r>
      <w:r w:rsidR="00A02394">
        <w:rPr>
          <w:i/>
          <w:iCs/>
          <w:color w:val="000000" w:themeColor="text1"/>
          <w:sz w:val="28"/>
          <w:szCs w:val="28"/>
          <w:lang w:val="en-GB"/>
        </w:rPr>
        <w:t>.</w:t>
      </w:r>
      <w:r w:rsidR="00983FA7" w:rsidRPr="00A02394">
        <w:rPr>
          <w:i/>
          <w:iCs/>
          <w:color w:val="000000" w:themeColor="text1"/>
          <w:sz w:val="28"/>
          <w:szCs w:val="28"/>
          <w:lang w:val="en-GB"/>
        </w:rPr>
        <w:t xml:space="preserve"> Bulgaria</w:t>
      </w:r>
      <w:r w:rsidR="0095346F" w:rsidRPr="001D1D88">
        <w:rPr>
          <w:color w:val="000000" w:themeColor="text1"/>
          <w:sz w:val="28"/>
          <w:szCs w:val="28"/>
          <w:lang w:val="en-GB"/>
        </w:rPr>
        <w:t xml:space="preserve"> tribunal</w:t>
      </w:r>
      <w:r w:rsidR="00DE47AA" w:rsidRPr="001D1D88">
        <w:rPr>
          <w:color w:val="000000" w:themeColor="text1"/>
          <w:sz w:val="28"/>
          <w:szCs w:val="28"/>
          <w:lang w:val="en-GB"/>
        </w:rPr>
        <w:t>, for example,</w:t>
      </w:r>
      <w:r w:rsidR="0095346F" w:rsidRPr="001D1D88">
        <w:rPr>
          <w:color w:val="000000" w:themeColor="text1"/>
          <w:sz w:val="28"/>
          <w:szCs w:val="28"/>
          <w:lang w:val="en-GB"/>
        </w:rPr>
        <w:t xml:space="preserve"> found</w:t>
      </w:r>
      <w:r w:rsidR="00B11CDB" w:rsidRPr="001D1D88">
        <w:rPr>
          <w:color w:val="000000" w:themeColor="text1"/>
          <w:sz w:val="28"/>
          <w:szCs w:val="28"/>
          <w:lang w:val="en-GB"/>
        </w:rPr>
        <w:t xml:space="preserve"> that</w:t>
      </w:r>
      <w:r w:rsidR="00A85506" w:rsidRPr="001D1D88">
        <w:rPr>
          <w:color w:val="000000" w:themeColor="text1"/>
          <w:sz w:val="28"/>
          <w:szCs w:val="28"/>
          <w:lang w:val="en-GB"/>
        </w:rPr>
        <w:t>:</w:t>
      </w:r>
      <w:r w:rsidR="00EA11CF" w:rsidRPr="001D1D88">
        <w:rPr>
          <w:color w:val="000000" w:themeColor="text1"/>
          <w:sz w:val="28"/>
          <w:szCs w:val="28"/>
          <w:lang w:val="en-GB"/>
        </w:rPr>
        <w:t xml:space="preserve"> </w:t>
      </w:r>
    </w:p>
    <w:p w14:paraId="48E62A38" w14:textId="579F64C7" w:rsidR="00C3675D" w:rsidRPr="001D1D88" w:rsidRDefault="00EA11CF" w:rsidP="00C42637">
      <w:pPr>
        <w:ind w:left="567" w:right="333"/>
        <w:jc w:val="both"/>
        <w:rPr>
          <w:color w:val="000000" w:themeColor="text1"/>
          <w:sz w:val="28"/>
          <w:szCs w:val="28"/>
          <w:lang w:val="en-GB"/>
        </w:rPr>
      </w:pPr>
      <w:r w:rsidRPr="00A02394">
        <w:rPr>
          <w:i/>
          <w:iCs/>
          <w:color w:val="000000" w:themeColor="text1"/>
          <w:sz w:val="28"/>
          <w:szCs w:val="28"/>
          <w:lang w:val="en-GB"/>
        </w:rPr>
        <w:t>“</w:t>
      </w:r>
      <w:r w:rsidR="00B15189" w:rsidRPr="00A02394">
        <w:rPr>
          <w:i/>
          <w:iCs/>
          <w:color w:val="000000" w:themeColor="text1"/>
          <w:sz w:val="28"/>
          <w:szCs w:val="28"/>
          <w:lang w:val="en-GB"/>
        </w:rPr>
        <w:t>[</w:t>
      </w:r>
      <w:r w:rsidR="00193BBD" w:rsidRPr="00A02394">
        <w:rPr>
          <w:i/>
          <w:iCs/>
          <w:color w:val="000000" w:themeColor="text1"/>
          <w:sz w:val="28"/>
          <w:szCs w:val="28"/>
          <w:lang w:val="en-GB"/>
        </w:rPr>
        <w:t>…</w:t>
      </w:r>
      <w:r w:rsidR="00B15189" w:rsidRPr="00A02394">
        <w:rPr>
          <w:i/>
          <w:iCs/>
          <w:color w:val="000000" w:themeColor="text1"/>
          <w:sz w:val="28"/>
          <w:szCs w:val="28"/>
          <w:lang w:val="en-GB"/>
        </w:rPr>
        <w:t xml:space="preserve">] </w:t>
      </w:r>
      <w:r w:rsidR="0095346F" w:rsidRPr="00A02394">
        <w:rPr>
          <w:i/>
          <w:iCs/>
          <w:color w:val="000000" w:themeColor="text1"/>
          <w:sz w:val="28"/>
          <w:szCs w:val="28"/>
        </w:rPr>
        <w:t>the conditions are dependent on their accordance with the other standards…stable and equitable conditions are clearly part of the fair and equitable treatment standard under the ECT</w:t>
      </w:r>
      <w:r w:rsidRPr="001D1D88">
        <w:rPr>
          <w:color w:val="000000" w:themeColor="text1"/>
          <w:sz w:val="28"/>
          <w:szCs w:val="28"/>
          <w:lang w:val="en-GB"/>
        </w:rPr>
        <w:t>”</w:t>
      </w:r>
      <w:r w:rsidR="00DB0C72" w:rsidRPr="001D1D88">
        <w:rPr>
          <w:color w:val="000000" w:themeColor="text1"/>
          <w:sz w:val="28"/>
          <w:szCs w:val="28"/>
          <w:lang w:val="en-GB"/>
        </w:rPr>
        <w:t xml:space="preserve"> [</w:t>
      </w:r>
      <w:r w:rsidR="00AB272F" w:rsidRPr="001D1D88">
        <w:rPr>
          <w:color w:val="000000" w:themeColor="text1"/>
          <w:sz w:val="28"/>
          <w:szCs w:val="28"/>
          <w:lang w:val="en-GB"/>
        </w:rPr>
        <w:t>31</w:t>
      </w:r>
      <w:r w:rsidR="00A94C65">
        <w:rPr>
          <w:color w:val="000000" w:themeColor="text1"/>
          <w:sz w:val="28"/>
          <w:szCs w:val="28"/>
          <w:lang w:val="en-GB"/>
        </w:rPr>
        <w:t>6</w:t>
      </w:r>
      <w:r w:rsidR="00AB272F" w:rsidRPr="001D1D88">
        <w:rPr>
          <w:color w:val="000000" w:themeColor="text1"/>
          <w:sz w:val="28"/>
          <w:szCs w:val="28"/>
          <w:lang w:val="en-GB"/>
        </w:rPr>
        <w:t>, para 173</w:t>
      </w:r>
      <w:r w:rsidR="00DB0C72" w:rsidRPr="001D1D88">
        <w:rPr>
          <w:color w:val="000000" w:themeColor="text1"/>
          <w:sz w:val="28"/>
          <w:szCs w:val="28"/>
          <w:lang w:val="en-GB"/>
        </w:rPr>
        <w:t>]</w:t>
      </w:r>
      <w:r w:rsidR="0095346F" w:rsidRPr="001D1D88">
        <w:rPr>
          <w:color w:val="000000" w:themeColor="text1"/>
          <w:sz w:val="28"/>
          <w:szCs w:val="28"/>
          <w:lang w:val="en-GB"/>
        </w:rPr>
        <w:t>.</w:t>
      </w:r>
    </w:p>
    <w:p w14:paraId="54D79CE5" w14:textId="6265883F" w:rsidR="000F56C2" w:rsidRPr="001D1D88" w:rsidRDefault="00F36E04" w:rsidP="0024520D">
      <w:pPr>
        <w:ind w:firstLine="567"/>
        <w:jc w:val="both"/>
        <w:rPr>
          <w:rFonts w:eastAsiaTheme="minorHAnsi"/>
          <w:color w:val="000000" w:themeColor="text1"/>
          <w:sz w:val="28"/>
          <w:szCs w:val="28"/>
          <w:lang w:val="en-US" w:eastAsia="en-US"/>
        </w:rPr>
      </w:pPr>
      <w:r w:rsidRPr="001D1D88">
        <w:rPr>
          <w:color w:val="000000" w:themeColor="text1"/>
          <w:sz w:val="28"/>
          <w:szCs w:val="28"/>
          <w:lang w:val="en-GB"/>
        </w:rPr>
        <w:t>Several</w:t>
      </w:r>
      <w:r w:rsidR="00FE49F4" w:rsidRPr="001D1D88">
        <w:rPr>
          <w:color w:val="000000" w:themeColor="text1"/>
          <w:sz w:val="28"/>
          <w:szCs w:val="28"/>
          <w:lang w:val="en-GB"/>
        </w:rPr>
        <w:t xml:space="preserve"> tribunal</w:t>
      </w:r>
      <w:r w:rsidRPr="001D1D88">
        <w:rPr>
          <w:color w:val="000000" w:themeColor="text1"/>
          <w:sz w:val="28"/>
          <w:szCs w:val="28"/>
          <w:lang w:val="en-GB"/>
        </w:rPr>
        <w:t>s</w:t>
      </w:r>
      <w:r w:rsidR="00FE49F4" w:rsidRPr="001D1D88">
        <w:rPr>
          <w:color w:val="000000" w:themeColor="text1"/>
          <w:sz w:val="28"/>
          <w:szCs w:val="28"/>
          <w:lang w:val="en-GB"/>
        </w:rPr>
        <w:t xml:space="preserve"> </w:t>
      </w:r>
      <w:r w:rsidR="00EC25D4" w:rsidRPr="001D1D88">
        <w:rPr>
          <w:color w:val="000000" w:themeColor="text1"/>
          <w:sz w:val="28"/>
          <w:szCs w:val="28"/>
          <w:lang w:val="en-GB"/>
        </w:rPr>
        <w:t xml:space="preserve">have </w:t>
      </w:r>
      <w:r w:rsidR="00FE49F4" w:rsidRPr="001D1D88">
        <w:rPr>
          <w:color w:val="000000" w:themeColor="text1"/>
          <w:sz w:val="28"/>
          <w:szCs w:val="28"/>
          <w:lang w:val="en-GB"/>
        </w:rPr>
        <w:t>observed</w:t>
      </w:r>
      <w:r w:rsidR="00F45C9F" w:rsidRPr="001D1D88">
        <w:rPr>
          <w:color w:val="000000" w:themeColor="text1"/>
          <w:sz w:val="28"/>
          <w:szCs w:val="28"/>
          <w:lang w:val="en-GB"/>
        </w:rPr>
        <w:t xml:space="preserve"> that</w:t>
      </w:r>
      <w:r w:rsidR="00FE49F4" w:rsidRPr="001D1D88">
        <w:rPr>
          <w:color w:val="000000" w:themeColor="text1"/>
          <w:sz w:val="28"/>
          <w:szCs w:val="28"/>
          <w:lang w:val="en-GB"/>
        </w:rPr>
        <w:t xml:space="preserve"> </w:t>
      </w:r>
      <w:r w:rsidR="00EB5FD0" w:rsidRPr="001D1D88">
        <w:rPr>
          <w:color w:val="000000" w:themeColor="text1"/>
          <w:sz w:val="28"/>
          <w:szCs w:val="28"/>
        </w:rPr>
        <w:t xml:space="preserve">the first sentence shall be regarded as </w:t>
      </w:r>
      <w:r w:rsidR="00267CFD" w:rsidRPr="001D1D88">
        <w:rPr>
          <w:color w:val="000000" w:themeColor="text1"/>
          <w:sz w:val="28"/>
          <w:szCs w:val="28"/>
          <w:lang w:val="en-GB"/>
        </w:rPr>
        <w:t>delicts</w:t>
      </w:r>
      <w:r w:rsidR="00EB5FD0" w:rsidRPr="001D1D88">
        <w:rPr>
          <w:color w:val="000000" w:themeColor="text1"/>
          <w:sz w:val="28"/>
          <w:szCs w:val="28"/>
        </w:rPr>
        <w:t xml:space="preserve"> of FET</w:t>
      </w:r>
      <w:r w:rsidR="00DB0C72" w:rsidRPr="001D1D88">
        <w:rPr>
          <w:color w:val="000000" w:themeColor="text1"/>
          <w:sz w:val="28"/>
          <w:szCs w:val="28"/>
          <w:lang w:val="en-GB"/>
        </w:rPr>
        <w:t xml:space="preserve"> [</w:t>
      </w:r>
      <w:r w:rsidR="00AB272F" w:rsidRPr="001D1D88">
        <w:rPr>
          <w:color w:val="000000" w:themeColor="text1"/>
          <w:sz w:val="28"/>
          <w:szCs w:val="28"/>
          <w:lang w:val="en-GB"/>
        </w:rPr>
        <w:t>30</w:t>
      </w:r>
      <w:r w:rsidR="00FF5482">
        <w:rPr>
          <w:color w:val="000000" w:themeColor="text1"/>
          <w:sz w:val="28"/>
          <w:szCs w:val="28"/>
          <w:lang w:val="en-GB"/>
        </w:rPr>
        <w:t>7</w:t>
      </w:r>
      <w:r w:rsidR="00AB272F" w:rsidRPr="001D1D88">
        <w:rPr>
          <w:color w:val="000000" w:themeColor="text1"/>
          <w:sz w:val="28"/>
          <w:szCs w:val="28"/>
          <w:lang w:val="en-GB"/>
        </w:rPr>
        <w:t xml:space="preserve">, para 7.73; </w:t>
      </w:r>
      <w:r w:rsidR="000051AB" w:rsidRPr="001D1D88">
        <w:rPr>
          <w:color w:val="000000" w:themeColor="text1"/>
          <w:sz w:val="28"/>
          <w:szCs w:val="28"/>
          <w:lang w:val="en-GB"/>
        </w:rPr>
        <w:t>31</w:t>
      </w:r>
      <w:r w:rsidR="00FF5482">
        <w:rPr>
          <w:color w:val="000000" w:themeColor="text1"/>
          <w:sz w:val="28"/>
          <w:szCs w:val="28"/>
          <w:lang w:val="en-GB"/>
        </w:rPr>
        <w:t>7</w:t>
      </w:r>
      <w:r w:rsidR="000051AB" w:rsidRPr="001D1D88">
        <w:rPr>
          <w:color w:val="000000" w:themeColor="text1"/>
          <w:sz w:val="28"/>
          <w:szCs w:val="28"/>
          <w:lang w:val="en-GB"/>
        </w:rPr>
        <w:t>, para 74; 31</w:t>
      </w:r>
      <w:r w:rsidR="00FF5482">
        <w:rPr>
          <w:color w:val="000000" w:themeColor="text1"/>
          <w:sz w:val="28"/>
          <w:szCs w:val="28"/>
          <w:lang w:val="en-GB"/>
        </w:rPr>
        <w:t>8</w:t>
      </w:r>
      <w:r w:rsidR="000051AB" w:rsidRPr="001D1D88">
        <w:rPr>
          <w:color w:val="000000" w:themeColor="text1"/>
          <w:sz w:val="28"/>
          <w:szCs w:val="28"/>
          <w:lang w:val="en-GB"/>
        </w:rPr>
        <w:t xml:space="preserve">, para 646; </w:t>
      </w:r>
      <w:r w:rsidR="00FF5482">
        <w:rPr>
          <w:color w:val="000000" w:themeColor="text1"/>
          <w:sz w:val="28"/>
          <w:szCs w:val="28"/>
          <w:lang w:val="en-GB"/>
        </w:rPr>
        <w:t>97</w:t>
      </w:r>
      <w:r w:rsidR="000051AB" w:rsidRPr="001D1D88">
        <w:rPr>
          <w:color w:val="000000" w:themeColor="text1"/>
          <w:sz w:val="28"/>
          <w:szCs w:val="28"/>
          <w:lang w:val="en-GB"/>
        </w:rPr>
        <w:t>, para 382; 3</w:t>
      </w:r>
      <w:r w:rsidR="00FF5482">
        <w:rPr>
          <w:color w:val="000000" w:themeColor="text1"/>
          <w:sz w:val="28"/>
          <w:szCs w:val="28"/>
          <w:lang w:val="en-GB"/>
        </w:rPr>
        <w:t>19</w:t>
      </w:r>
      <w:r w:rsidR="000051AB" w:rsidRPr="001D1D88">
        <w:rPr>
          <w:color w:val="000000" w:themeColor="text1"/>
          <w:sz w:val="28"/>
          <w:szCs w:val="28"/>
          <w:lang w:val="en-GB"/>
        </w:rPr>
        <w:t>, para 764-766</w:t>
      </w:r>
      <w:r w:rsidR="00DB0C72" w:rsidRPr="001D1D88">
        <w:rPr>
          <w:color w:val="000000" w:themeColor="text1"/>
          <w:sz w:val="28"/>
          <w:szCs w:val="28"/>
          <w:lang w:val="en-GB"/>
        </w:rPr>
        <w:t>]</w:t>
      </w:r>
      <w:r w:rsidR="00EB5FD0" w:rsidRPr="001D1D88">
        <w:rPr>
          <w:color w:val="000000" w:themeColor="text1"/>
          <w:sz w:val="28"/>
          <w:szCs w:val="28"/>
        </w:rPr>
        <w:t xml:space="preserve"> </w:t>
      </w:r>
      <w:r w:rsidR="00267CFD" w:rsidRPr="001D1D88">
        <w:rPr>
          <w:color w:val="000000" w:themeColor="text1"/>
          <w:sz w:val="28"/>
          <w:szCs w:val="28"/>
          <w:lang w:val="en-GB"/>
        </w:rPr>
        <w:t xml:space="preserve">and that </w:t>
      </w:r>
      <w:r w:rsidR="00EB5FD0" w:rsidRPr="001D1D88">
        <w:rPr>
          <w:color w:val="000000" w:themeColor="text1"/>
          <w:sz w:val="28"/>
          <w:szCs w:val="28"/>
        </w:rPr>
        <w:t xml:space="preserve">the first sentence is not an autonomous standard for </w:t>
      </w:r>
      <w:r w:rsidR="00A02394">
        <w:rPr>
          <w:color w:val="000000" w:themeColor="text1"/>
          <w:sz w:val="28"/>
          <w:szCs w:val="28"/>
          <w:lang w:val="en-GB"/>
        </w:rPr>
        <w:t xml:space="preserve">ECT </w:t>
      </w:r>
      <w:r w:rsidR="00EB5FD0" w:rsidRPr="001D1D88">
        <w:rPr>
          <w:color w:val="000000" w:themeColor="text1"/>
          <w:sz w:val="28"/>
          <w:szCs w:val="28"/>
        </w:rPr>
        <w:t>Contracting Parties, but rather an illustration of the obligation to respect the legitimate expectations of the investor through the FET</w:t>
      </w:r>
      <w:r w:rsidR="0065462C" w:rsidRPr="001D1D88">
        <w:rPr>
          <w:color w:val="000000" w:themeColor="text1"/>
          <w:sz w:val="28"/>
          <w:szCs w:val="28"/>
          <w:lang w:val="en-GB"/>
        </w:rPr>
        <w:t xml:space="preserve"> [</w:t>
      </w:r>
      <w:r w:rsidR="000051AB" w:rsidRPr="001D1D88">
        <w:rPr>
          <w:color w:val="000000" w:themeColor="text1"/>
          <w:sz w:val="28"/>
          <w:szCs w:val="28"/>
          <w:lang w:val="en-GB"/>
        </w:rPr>
        <w:t>31</w:t>
      </w:r>
      <w:r w:rsidR="00FF5482">
        <w:rPr>
          <w:color w:val="000000" w:themeColor="text1"/>
          <w:sz w:val="28"/>
          <w:szCs w:val="28"/>
          <w:lang w:val="en-GB"/>
        </w:rPr>
        <w:t>8</w:t>
      </w:r>
      <w:r w:rsidR="000051AB" w:rsidRPr="001D1D88">
        <w:rPr>
          <w:color w:val="000000" w:themeColor="text1"/>
          <w:sz w:val="28"/>
          <w:szCs w:val="28"/>
          <w:lang w:val="en-GB"/>
        </w:rPr>
        <w:t xml:space="preserve">, para 646; </w:t>
      </w:r>
      <w:r w:rsidR="00FF5482">
        <w:rPr>
          <w:color w:val="000000" w:themeColor="text1"/>
          <w:sz w:val="28"/>
          <w:szCs w:val="28"/>
          <w:lang w:val="en-GB"/>
        </w:rPr>
        <w:t>97</w:t>
      </w:r>
      <w:r w:rsidR="000051AB" w:rsidRPr="001D1D88">
        <w:rPr>
          <w:color w:val="000000" w:themeColor="text1"/>
          <w:sz w:val="28"/>
          <w:szCs w:val="28"/>
          <w:lang w:val="en-GB"/>
        </w:rPr>
        <w:t>, para 382; 3</w:t>
      </w:r>
      <w:r w:rsidR="00FF5482">
        <w:rPr>
          <w:color w:val="000000" w:themeColor="text1"/>
          <w:sz w:val="28"/>
          <w:szCs w:val="28"/>
          <w:lang w:val="en-GB"/>
        </w:rPr>
        <w:t>19</w:t>
      </w:r>
      <w:r w:rsidR="000051AB" w:rsidRPr="001D1D88">
        <w:rPr>
          <w:color w:val="000000" w:themeColor="text1"/>
          <w:sz w:val="28"/>
          <w:szCs w:val="28"/>
          <w:lang w:val="en-GB"/>
        </w:rPr>
        <w:t>, para 764-766</w:t>
      </w:r>
      <w:r w:rsidR="0065462C" w:rsidRPr="001D1D88">
        <w:rPr>
          <w:color w:val="000000" w:themeColor="text1"/>
          <w:sz w:val="28"/>
          <w:szCs w:val="28"/>
          <w:lang w:val="en-GB"/>
        </w:rPr>
        <w:t>]</w:t>
      </w:r>
      <w:r w:rsidR="00EB5FD0" w:rsidRPr="001D1D88">
        <w:rPr>
          <w:color w:val="000000" w:themeColor="text1"/>
          <w:sz w:val="28"/>
          <w:szCs w:val="28"/>
        </w:rPr>
        <w:t>.</w:t>
      </w:r>
      <w:r w:rsidR="009C0FFE" w:rsidRPr="001D1D88">
        <w:rPr>
          <w:color w:val="000000" w:themeColor="text1"/>
          <w:sz w:val="28"/>
          <w:szCs w:val="28"/>
        </w:rPr>
        <w:t xml:space="preserve"> </w:t>
      </w:r>
      <w:r w:rsidR="000F42E7" w:rsidRPr="001D1D88">
        <w:rPr>
          <w:color w:val="000000" w:themeColor="text1"/>
          <w:sz w:val="28"/>
          <w:szCs w:val="28"/>
          <w:lang w:val="en-GB"/>
        </w:rPr>
        <w:t xml:space="preserve"> </w:t>
      </w:r>
      <w:r w:rsidRPr="001D1D88">
        <w:rPr>
          <w:color w:val="000000" w:themeColor="text1"/>
          <w:sz w:val="28"/>
          <w:szCs w:val="28"/>
          <w:lang w:val="en-GB"/>
        </w:rPr>
        <w:t>F</w:t>
      </w:r>
      <w:r w:rsidR="000F56C2" w:rsidRPr="001D1D88">
        <w:rPr>
          <w:color w:val="000000" w:themeColor="text1"/>
          <w:sz w:val="28"/>
          <w:szCs w:val="28"/>
          <w:lang w:val="en-GB"/>
        </w:rPr>
        <w:t xml:space="preserve">or </w:t>
      </w:r>
      <w:r w:rsidRPr="001D1D88">
        <w:rPr>
          <w:color w:val="000000" w:themeColor="text1"/>
          <w:sz w:val="28"/>
          <w:szCs w:val="28"/>
          <w:lang w:val="en-GB"/>
        </w:rPr>
        <w:t>instance</w:t>
      </w:r>
      <w:r w:rsidR="000F56C2" w:rsidRPr="001D1D88">
        <w:rPr>
          <w:color w:val="000000" w:themeColor="text1"/>
          <w:sz w:val="28"/>
          <w:szCs w:val="28"/>
          <w:lang w:val="en-GB"/>
        </w:rPr>
        <w:t xml:space="preserve">, </w:t>
      </w:r>
      <w:r w:rsidRPr="001D1D88">
        <w:rPr>
          <w:color w:val="000000" w:themeColor="text1"/>
          <w:sz w:val="28"/>
          <w:szCs w:val="28"/>
          <w:lang w:val="en-GB"/>
        </w:rPr>
        <w:t xml:space="preserve">the </w:t>
      </w:r>
      <w:r w:rsidR="000F56C2" w:rsidRPr="00A02394">
        <w:rPr>
          <w:i/>
          <w:iCs/>
          <w:color w:val="000000" w:themeColor="text1"/>
          <w:sz w:val="28"/>
          <w:szCs w:val="28"/>
          <w:lang w:val="en-GB"/>
        </w:rPr>
        <w:t>Isolux</w:t>
      </w:r>
      <w:r w:rsidR="00983FA7" w:rsidRPr="00A02394">
        <w:rPr>
          <w:i/>
          <w:iCs/>
          <w:color w:val="000000" w:themeColor="text1"/>
          <w:sz w:val="28"/>
          <w:szCs w:val="28"/>
          <w:lang w:val="en-GB"/>
        </w:rPr>
        <w:t xml:space="preserve"> v</w:t>
      </w:r>
      <w:r w:rsidR="00A02394">
        <w:rPr>
          <w:i/>
          <w:iCs/>
          <w:color w:val="000000" w:themeColor="text1"/>
          <w:sz w:val="28"/>
          <w:szCs w:val="28"/>
          <w:lang w:val="en-GB"/>
        </w:rPr>
        <w:t>.</w:t>
      </w:r>
      <w:r w:rsidR="00983FA7" w:rsidRPr="00A02394">
        <w:rPr>
          <w:i/>
          <w:iCs/>
          <w:color w:val="000000" w:themeColor="text1"/>
          <w:sz w:val="28"/>
          <w:szCs w:val="28"/>
          <w:lang w:val="en-GB"/>
        </w:rPr>
        <w:t xml:space="preserve"> Spain</w:t>
      </w:r>
      <w:r w:rsidR="00983FA7" w:rsidRPr="001D1D88">
        <w:rPr>
          <w:color w:val="000000" w:themeColor="text1"/>
          <w:sz w:val="28"/>
          <w:szCs w:val="28"/>
          <w:lang w:val="en-GB"/>
        </w:rPr>
        <w:t xml:space="preserve"> </w:t>
      </w:r>
      <w:r w:rsidR="000F56C2" w:rsidRPr="001D1D88">
        <w:rPr>
          <w:color w:val="000000" w:themeColor="text1"/>
          <w:sz w:val="28"/>
          <w:szCs w:val="28"/>
          <w:lang w:val="en-GB"/>
        </w:rPr>
        <w:t xml:space="preserve">tribunal </w:t>
      </w:r>
      <w:r w:rsidR="0048522C" w:rsidRPr="001D1D88">
        <w:rPr>
          <w:color w:val="000000" w:themeColor="text1"/>
          <w:sz w:val="28"/>
          <w:szCs w:val="28"/>
          <w:lang w:val="en-GB"/>
        </w:rPr>
        <w:t>held</w:t>
      </w:r>
      <w:r w:rsidR="009F5640" w:rsidRPr="001D1D88">
        <w:rPr>
          <w:color w:val="000000" w:themeColor="text1"/>
          <w:sz w:val="28"/>
          <w:szCs w:val="28"/>
          <w:lang w:val="en-GB"/>
        </w:rPr>
        <w:t xml:space="preserve"> </w:t>
      </w:r>
      <w:r w:rsidR="000F56C2" w:rsidRPr="001D1D88">
        <w:rPr>
          <w:color w:val="000000" w:themeColor="text1"/>
          <w:sz w:val="28"/>
          <w:szCs w:val="28"/>
          <w:lang w:val="en-GB"/>
        </w:rPr>
        <w:t>that</w:t>
      </w:r>
      <w:r w:rsidR="0048522C" w:rsidRPr="001D1D88">
        <w:rPr>
          <w:color w:val="000000" w:themeColor="text1"/>
          <w:sz w:val="28"/>
          <w:szCs w:val="28"/>
          <w:lang w:val="en-GB"/>
        </w:rPr>
        <w:t xml:space="preserve"> Article 10 (1) </w:t>
      </w:r>
      <w:r w:rsidR="00FF5482">
        <w:rPr>
          <w:color w:val="000000" w:themeColor="text1"/>
          <w:sz w:val="28"/>
          <w:szCs w:val="28"/>
          <w:lang w:val="en-GB"/>
        </w:rPr>
        <w:t xml:space="preserve">of the ECT </w:t>
      </w:r>
      <w:r w:rsidR="0048522C" w:rsidRPr="001D1D88">
        <w:rPr>
          <w:color w:val="000000" w:themeColor="text1"/>
          <w:sz w:val="28"/>
          <w:szCs w:val="28"/>
          <w:lang w:val="en-GB"/>
        </w:rPr>
        <w:t>does not contain</w:t>
      </w:r>
      <w:r w:rsidR="000F56C2" w:rsidRPr="001D1D88">
        <w:rPr>
          <w:color w:val="000000" w:themeColor="text1"/>
          <w:sz w:val="28"/>
          <w:szCs w:val="28"/>
          <w:lang w:val="en-GB"/>
        </w:rPr>
        <w:t>:</w:t>
      </w:r>
    </w:p>
    <w:p w14:paraId="65E99A86" w14:textId="13388CF6" w:rsidR="000F56C2" w:rsidRPr="001D1D88" w:rsidRDefault="00F36E04" w:rsidP="00A02394">
      <w:pPr>
        <w:ind w:left="567" w:right="333"/>
        <w:jc w:val="both"/>
        <w:rPr>
          <w:color w:val="000000" w:themeColor="text1"/>
          <w:sz w:val="28"/>
          <w:szCs w:val="28"/>
          <w:lang w:val="kk-KZ"/>
        </w:rPr>
      </w:pPr>
      <w:r w:rsidRPr="00A02394">
        <w:rPr>
          <w:rFonts w:eastAsiaTheme="minorHAnsi"/>
          <w:i/>
          <w:iCs/>
          <w:color w:val="000000" w:themeColor="text1"/>
          <w:sz w:val="28"/>
          <w:szCs w:val="28"/>
          <w:lang w:val="en-US" w:eastAsia="en-US"/>
        </w:rPr>
        <w:t>“</w:t>
      </w:r>
      <w:r w:rsidR="003E0DBD" w:rsidRPr="00A02394">
        <w:rPr>
          <w:rFonts w:eastAsiaTheme="minorHAnsi"/>
          <w:i/>
          <w:iCs/>
          <w:color w:val="000000" w:themeColor="text1"/>
          <w:sz w:val="28"/>
          <w:szCs w:val="28"/>
          <w:lang w:val="en-US" w:eastAsia="en-US"/>
        </w:rPr>
        <w:t>[</w:t>
      </w:r>
      <w:r w:rsidR="000F56C2" w:rsidRPr="00A02394">
        <w:rPr>
          <w:rFonts w:eastAsiaTheme="minorHAnsi"/>
          <w:i/>
          <w:iCs/>
          <w:color w:val="000000" w:themeColor="text1"/>
          <w:sz w:val="28"/>
          <w:szCs w:val="28"/>
          <w:lang w:val="en-US" w:eastAsia="en-US"/>
        </w:rPr>
        <w:t>…</w:t>
      </w:r>
      <w:r w:rsidR="003E0DBD" w:rsidRPr="00A02394">
        <w:rPr>
          <w:rFonts w:eastAsiaTheme="minorHAnsi"/>
          <w:i/>
          <w:iCs/>
          <w:color w:val="000000" w:themeColor="text1"/>
          <w:sz w:val="28"/>
          <w:szCs w:val="28"/>
          <w:lang w:val="en-US" w:eastAsia="en-US"/>
        </w:rPr>
        <w:t>]</w:t>
      </w:r>
      <w:r w:rsidR="000F56C2" w:rsidRPr="00A02394">
        <w:rPr>
          <w:rFonts w:eastAsiaTheme="minorHAnsi"/>
          <w:i/>
          <w:iCs/>
          <w:color w:val="000000" w:themeColor="text1"/>
          <w:sz w:val="28"/>
          <w:szCs w:val="28"/>
          <w:lang w:val="en-US" w:eastAsia="en-US"/>
        </w:rPr>
        <w:t xml:space="preserve"> Article an autonomous obligation for the Contracting Parties to encourage and create stable and transparent conditions for the making of investments in their territory, the violation of which, per se, would generate rights in favour of investors of another Contracting Party. It would be absurd, for example, for an investor to sue a State for compensation for failing to promote stable and transparent conditions for investments in its territory if said failure were not the cause of the breach of another obligation to the investor, such as to grant the investment fair and equitable treatment, protection and security, etc.</w:t>
      </w:r>
      <w:r w:rsidRPr="001D1D88">
        <w:rPr>
          <w:rFonts w:eastAsiaTheme="minorHAnsi"/>
          <w:color w:val="000000" w:themeColor="text1"/>
          <w:sz w:val="28"/>
          <w:szCs w:val="28"/>
          <w:lang w:val="en-US" w:eastAsia="en-US"/>
        </w:rPr>
        <w:t>”</w:t>
      </w:r>
      <w:r w:rsidR="0065462C" w:rsidRPr="001D1D88">
        <w:rPr>
          <w:rFonts w:eastAsiaTheme="minorHAnsi"/>
          <w:color w:val="000000" w:themeColor="text1"/>
          <w:sz w:val="28"/>
          <w:szCs w:val="28"/>
          <w:lang w:val="en-US" w:eastAsia="en-US"/>
        </w:rPr>
        <w:t xml:space="preserve"> </w:t>
      </w:r>
      <w:r w:rsidR="0065462C" w:rsidRPr="001D1D88">
        <w:rPr>
          <w:color w:val="000000" w:themeColor="text1"/>
          <w:sz w:val="28"/>
          <w:szCs w:val="28"/>
          <w:lang w:val="en-GB"/>
        </w:rPr>
        <w:t>[</w:t>
      </w:r>
      <w:r w:rsidR="000051AB" w:rsidRPr="001D1D88">
        <w:rPr>
          <w:color w:val="000000" w:themeColor="text1"/>
          <w:sz w:val="28"/>
          <w:szCs w:val="28"/>
          <w:lang w:val="en-GB"/>
        </w:rPr>
        <w:t>3</w:t>
      </w:r>
      <w:r w:rsidR="00FF5482">
        <w:rPr>
          <w:color w:val="000000" w:themeColor="text1"/>
          <w:sz w:val="28"/>
          <w:szCs w:val="28"/>
          <w:lang w:val="en-GB"/>
        </w:rPr>
        <w:t>19</w:t>
      </w:r>
      <w:r w:rsidR="000051AB" w:rsidRPr="001D1D88">
        <w:rPr>
          <w:color w:val="000000" w:themeColor="text1"/>
          <w:sz w:val="28"/>
          <w:szCs w:val="28"/>
          <w:lang w:val="en-GB"/>
        </w:rPr>
        <w:t>, para 764-766</w:t>
      </w:r>
      <w:r w:rsidR="0065462C" w:rsidRPr="001D1D88">
        <w:rPr>
          <w:color w:val="000000" w:themeColor="text1"/>
          <w:sz w:val="28"/>
          <w:szCs w:val="28"/>
          <w:lang w:val="en-GB"/>
        </w:rPr>
        <w:t>]</w:t>
      </w:r>
      <w:r w:rsidR="000F56C2" w:rsidRPr="001D1D88">
        <w:rPr>
          <w:rFonts w:eastAsiaTheme="minorHAnsi"/>
          <w:color w:val="000000" w:themeColor="text1"/>
          <w:sz w:val="28"/>
          <w:szCs w:val="28"/>
          <w:lang w:val="en-US" w:eastAsia="en-US"/>
        </w:rPr>
        <w:t>.</w:t>
      </w:r>
      <w:r w:rsidR="009F5640" w:rsidRPr="001D1D88">
        <w:rPr>
          <w:rFonts w:eastAsiaTheme="minorHAnsi"/>
          <w:color w:val="000000" w:themeColor="text1"/>
          <w:sz w:val="28"/>
          <w:szCs w:val="28"/>
          <w:lang w:val="en-US" w:eastAsia="en-US"/>
        </w:rPr>
        <w:t xml:space="preserve"> </w:t>
      </w:r>
    </w:p>
    <w:p w14:paraId="0B021303" w14:textId="047F710B" w:rsidR="00832B66" w:rsidRPr="001D1D88" w:rsidRDefault="00832B66" w:rsidP="0024520D">
      <w:pPr>
        <w:ind w:firstLine="567"/>
        <w:jc w:val="both"/>
        <w:rPr>
          <w:color w:val="000000" w:themeColor="text1"/>
          <w:sz w:val="28"/>
          <w:szCs w:val="28"/>
          <w:lang w:val="en-GB"/>
        </w:rPr>
      </w:pPr>
      <w:r w:rsidRPr="001D1D88">
        <w:rPr>
          <w:color w:val="000000" w:themeColor="text1"/>
          <w:sz w:val="28"/>
          <w:szCs w:val="28"/>
          <w:lang w:val="en-GB"/>
        </w:rPr>
        <w:t>The claimant in</w:t>
      </w:r>
      <w:r w:rsidR="002F2A06" w:rsidRPr="001D1D88">
        <w:rPr>
          <w:color w:val="000000" w:themeColor="text1"/>
          <w:sz w:val="28"/>
          <w:szCs w:val="28"/>
          <w:lang w:val="en-GB"/>
        </w:rPr>
        <w:t xml:space="preserve"> the</w:t>
      </w:r>
      <w:r w:rsidRPr="001D1D88">
        <w:rPr>
          <w:color w:val="000000" w:themeColor="text1"/>
          <w:sz w:val="28"/>
          <w:szCs w:val="28"/>
          <w:lang w:val="en-GB"/>
        </w:rPr>
        <w:t xml:space="preserve"> </w:t>
      </w:r>
      <w:r w:rsidRPr="00A02394">
        <w:rPr>
          <w:i/>
          <w:iCs/>
          <w:color w:val="000000" w:themeColor="text1"/>
          <w:sz w:val="28"/>
          <w:szCs w:val="28"/>
          <w:lang w:val="en-GB"/>
        </w:rPr>
        <w:t>Petrobart v</w:t>
      </w:r>
      <w:r w:rsidR="00A02394">
        <w:rPr>
          <w:i/>
          <w:iCs/>
          <w:color w:val="000000" w:themeColor="text1"/>
          <w:sz w:val="28"/>
          <w:szCs w:val="28"/>
          <w:lang w:val="en-GB"/>
        </w:rPr>
        <w:t>.</w:t>
      </w:r>
      <w:r w:rsidRPr="00A02394">
        <w:rPr>
          <w:i/>
          <w:iCs/>
          <w:color w:val="000000" w:themeColor="text1"/>
          <w:sz w:val="28"/>
          <w:szCs w:val="28"/>
          <w:lang w:val="en-GB"/>
        </w:rPr>
        <w:t xml:space="preserve"> the Kyrgyz Republic</w:t>
      </w:r>
      <w:r w:rsidRPr="001D1D88">
        <w:rPr>
          <w:color w:val="000000" w:themeColor="text1"/>
          <w:sz w:val="28"/>
          <w:szCs w:val="28"/>
          <w:lang w:val="en-GB"/>
        </w:rPr>
        <w:t xml:space="preserve"> case invoked the first sentence as a separate obligation of the host state to create stable, equitable, favourable</w:t>
      </w:r>
      <w:r w:rsidR="004D6FCB" w:rsidRPr="001D1D88">
        <w:rPr>
          <w:color w:val="000000" w:themeColor="text1"/>
          <w:sz w:val="28"/>
          <w:szCs w:val="28"/>
          <w:lang w:val="en-GB"/>
        </w:rPr>
        <w:t>,</w:t>
      </w:r>
      <w:r w:rsidRPr="001D1D88">
        <w:rPr>
          <w:color w:val="000000" w:themeColor="text1"/>
          <w:sz w:val="28"/>
          <w:szCs w:val="28"/>
          <w:lang w:val="en-GB"/>
        </w:rPr>
        <w:t xml:space="preserve"> and transparent conditions</w:t>
      </w:r>
      <w:r w:rsidR="004D6FCB" w:rsidRPr="001D1D88">
        <w:rPr>
          <w:color w:val="000000" w:themeColor="text1"/>
          <w:sz w:val="28"/>
          <w:szCs w:val="28"/>
          <w:lang w:val="en-GB"/>
        </w:rPr>
        <w:t xml:space="preserve"> [</w:t>
      </w:r>
      <w:r w:rsidR="004459D4" w:rsidRPr="001D1D88">
        <w:rPr>
          <w:color w:val="000000" w:themeColor="text1"/>
          <w:sz w:val="28"/>
          <w:szCs w:val="28"/>
          <w:lang w:val="en-GB"/>
        </w:rPr>
        <w:t>32</w:t>
      </w:r>
      <w:r w:rsidR="00FF5482">
        <w:rPr>
          <w:color w:val="000000" w:themeColor="text1"/>
          <w:sz w:val="28"/>
          <w:szCs w:val="28"/>
          <w:lang w:val="en-GB"/>
        </w:rPr>
        <w:t>0</w:t>
      </w:r>
      <w:r w:rsidR="004459D4" w:rsidRPr="001D1D88">
        <w:rPr>
          <w:color w:val="000000" w:themeColor="text1"/>
          <w:sz w:val="28"/>
          <w:szCs w:val="28"/>
          <w:lang w:val="en-GB"/>
        </w:rPr>
        <w:t>, p</w:t>
      </w:r>
      <w:r w:rsidR="00FF5482">
        <w:rPr>
          <w:color w:val="000000" w:themeColor="text1"/>
          <w:sz w:val="28"/>
          <w:szCs w:val="28"/>
          <w:lang w:val="en-GB"/>
        </w:rPr>
        <w:t xml:space="preserve">ara </w:t>
      </w:r>
      <w:r w:rsidR="004459D4" w:rsidRPr="001D1D88">
        <w:rPr>
          <w:color w:val="000000" w:themeColor="text1"/>
          <w:sz w:val="28"/>
          <w:szCs w:val="28"/>
          <w:lang w:val="en-GB"/>
        </w:rPr>
        <w:t>25</w:t>
      </w:r>
      <w:r w:rsidR="004D6FCB" w:rsidRPr="001D1D88">
        <w:rPr>
          <w:color w:val="000000" w:themeColor="text1"/>
          <w:sz w:val="28"/>
          <w:szCs w:val="28"/>
          <w:lang w:val="en-GB"/>
        </w:rPr>
        <w:t>]</w:t>
      </w:r>
      <w:r w:rsidRPr="001D1D88">
        <w:rPr>
          <w:color w:val="000000" w:themeColor="text1"/>
          <w:sz w:val="28"/>
          <w:szCs w:val="28"/>
          <w:lang w:val="en-GB"/>
        </w:rPr>
        <w:t xml:space="preserve">. </w:t>
      </w:r>
      <w:r w:rsidR="004D6FCB" w:rsidRPr="001D1D88">
        <w:rPr>
          <w:color w:val="000000" w:themeColor="text1"/>
          <w:sz w:val="28"/>
          <w:szCs w:val="28"/>
          <w:lang w:val="en-GB"/>
        </w:rPr>
        <w:t xml:space="preserve">But the tribunal without </w:t>
      </w:r>
      <w:r w:rsidR="0048522C" w:rsidRPr="001D1D88">
        <w:rPr>
          <w:color w:val="000000" w:themeColor="text1"/>
          <w:sz w:val="28"/>
          <w:szCs w:val="28"/>
          <w:lang w:val="en-GB"/>
        </w:rPr>
        <w:t>focusing on</w:t>
      </w:r>
      <w:r w:rsidR="004D6FCB" w:rsidRPr="001D1D88">
        <w:rPr>
          <w:color w:val="000000" w:themeColor="text1"/>
          <w:sz w:val="28"/>
          <w:szCs w:val="28"/>
          <w:lang w:val="en-GB"/>
        </w:rPr>
        <w:t xml:space="preserve"> the first sentence generally concluded that the respondent failed to accord </w:t>
      </w:r>
      <w:r w:rsidR="006B198A" w:rsidRPr="001D1D88">
        <w:rPr>
          <w:color w:val="000000" w:themeColor="text1"/>
          <w:sz w:val="28"/>
          <w:szCs w:val="28"/>
          <w:lang w:val="en-GB"/>
        </w:rPr>
        <w:t>FET</w:t>
      </w:r>
      <w:r w:rsidR="004D6FCB" w:rsidRPr="001D1D88">
        <w:rPr>
          <w:color w:val="000000" w:themeColor="text1"/>
          <w:sz w:val="28"/>
          <w:szCs w:val="28"/>
          <w:lang w:val="en-GB"/>
        </w:rPr>
        <w:t xml:space="preserve"> [</w:t>
      </w:r>
      <w:r w:rsidR="004459D4" w:rsidRPr="001D1D88">
        <w:rPr>
          <w:color w:val="000000" w:themeColor="text1"/>
          <w:sz w:val="28"/>
          <w:szCs w:val="28"/>
          <w:lang w:val="en-GB"/>
        </w:rPr>
        <w:t>32</w:t>
      </w:r>
      <w:r w:rsidR="00FF5482">
        <w:rPr>
          <w:color w:val="000000" w:themeColor="text1"/>
          <w:sz w:val="28"/>
          <w:szCs w:val="28"/>
          <w:lang w:val="en-GB"/>
        </w:rPr>
        <w:t>0</w:t>
      </w:r>
      <w:r w:rsidR="004459D4" w:rsidRPr="001D1D88">
        <w:rPr>
          <w:color w:val="000000" w:themeColor="text1"/>
          <w:sz w:val="28"/>
          <w:szCs w:val="28"/>
          <w:lang w:val="en-GB"/>
        </w:rPr>
        <w:t>, p</w:t>
      </w:r>
      <w:r w:rsidR="00FF5482">
        <w:rPr>
          <w:color w:val="000000" w:themeColor="text1"/>
          <w:sz w:val="28"/>
          <w:szCs w:val="28"/>
          <w:lang w:val="en-GB"/>
        </w:rPr>
        <w:t>ara</w:t>
      </w:r>
      <w:r w:rsidR="004459D4" w:rsidRPr="001D1D88">
        <w:rPr>
          <w:color w:val="000000" w:themeColor="text1"/>
          <w:sz w:val="28"/>
          <w:szCs w:val="28"/>
          <w:lang w:val="en-GB"/>
        </w:rPr>
        <w:t xml:space="preserve"> 76</w:t>
      </w:r>
      <w:r w:rsidR="004D6FCB" w:rsidRPr="001D1D88">
        <w:rPr>
          <w:color w:val="000000" w:themeColor="text1"/>
          <w:sz w:val="28"/>
          <w:szCs w:val="28"/>
          <w:lang w:val="en-GB"/>
        </w:rPr>
        <w:t>].</w:t>
      </w:r>
    </w:p>
    <w:p w14:paraId="16C49768" w14:textId="79ABDB5A" w:rsidR="00193BBD" w:rsidRPr="001D1D88" w:rsidRDefault="00C852FE" w:rsidP="0024520D">
      <w:pPr>
        <w:ind w:firstLine="567"/>
        <w:jc w:val="both"/>
        <w:rPr>
          <w:color w:val="000000" w:themeColor="text1"/>
          <w:sz w:val="28"/>
          <w:szCs w:val="28"/>
          <w:shd w:val="clear" w:color="auto" w:fill="FFFFFF"/>
        </w:rPr>
      </w:pPr>
      <w:r w:rsidRPr="001D1D88">
        <w:rPr>
          <w:color w:val="000000" w:themeColor="text1"/>
          <w:sz w:val="28"/>
          <w:szCs w:val="28"/>
          <w:lang w:val="en-GB"/>
        </w:rPr>
        <w:t xml:space="preserve">It appears that drafters of the ECT may have intended to specify the content of FET back in the early 1990s. </w:t>
      </w:r>
      <w:r w:rsidR="00EB5FD0" w:rsidRPr="001D1D88">
        <w:rPr>
          <w:color w:val="000000" w:themeColor="text1"/>
          <w:sz w:val="28"/>
          <w:szCs w:val="28"/>
          <w:shd w:val="clear" w:color="auto" w:fill="FFFFFF"/>
        </w:rPr>
        <w:t xml:space="preserve">By incorporating the first sentence and interlinking it to the FET, drafters of the ECT most likely intended to emphasize the importance of stable, </w:t>
      </w:r>
      <w:r w:rsidR="00EB5FD0" w:rsidRPr="001D1D88">
        <w:rPr>
          <w:color w:val="000000" w:themeColor="text1"/>
          <w:sz w:val="28"/>
          <w:szCs w:val="28"/>
        </w:rPr>
        <w:t>equitable, favourable and transparent conditions</w:t>
      </w:r>
      <w:r w:rsidR="00EB5FD0" w:rsidRPr="001D1D88">
        <w:rPr>
          <w:color w:val="000000" w:themeColor="text1"/>
          <w:sz w:val="28"/>
          <w:szCs w:val="28"/>
          <w:shd w:val="clear" w:color="auto" w:fill="FFFFFF"/>
        </w:rPr>
        <w:t xml:space="preserve"> in the regulatory framework of </w:t>
      </w:r>
      <w:r w:rsidR="00A02394">
        <w:rPr>
          <w:color w:val="000000" w:themeColor="text1"/>
          <w:sz w:val="28"/>
          <w:szCs w:val="28"/>
          <w:shd w:val="clear" w:color="auto" w:fill="FFFFFF"/>
          <w:lang w:val="en-GB"/>
        </w:rPr>
        <w:t xml:space="preserve">ECT </w:t>
      </w:r>
      <w:r w:rsidR="00EB5FD0" w:rsidRPr="001D1D88">
        <w:rPr>
          <w:color w:val="000000" w:themeColor="text1"/>
          <w:sz w:val="28"/>
          <w:szCs w:val="28"/>
          <w:shd w:val="clear" w:color="auto" w:fill="FFFFFF"/>
        </w:rPr>
        <w:t>Contracting Parties. In this way, drafters deviated from the common unqualified form of FET and set a higher level of investment protection</w:t>
      </w:r>
      <w:r w:rsidR="001F5F15" w:rsidRPr="001D1D88">
        <w:rPr>
          <w:color w:val="000000" w:themeColor="text1"/>
          <w:sz w:val="28"/>
          <w:szCs w:val="28"/>
          <w:shd w:val="clear" w:color="auto" w:fill="FFFFFF"/>
          <w:lang w:val="en-GB"/>
        </w:rPr>
        <w:t>,</w:t>
      </w:r>
      <w:r w:rsidR="00EB5FD0" w:rsidRPr="001D1D88">
        <w:rPr>
          <w:color w:val="000000" w:themeColor="text1"/>
          <w:sz w:val="28"/>
          <w:szCs w:val="28"/>
          <w:shd w:val="clear" w:color="auto" w:fill="FFFFFF"/>
        </w:rPr>
        <w:t xml:space="preserve"> </w:t>
      </w:r>
      <w:r w:rsidR="001F5F15" w:rsidRPr="001D1D88">
        <w:rPr>
          <w:color w:val="000000" w:themeColor="text1"/>
          <w:sz w:val="28"/>
          <w:szCs w:val="28"/>
          <w:shd w:val="clear" w:color="auto" w:fill="FFFFFF"/>
          <w:lang w:val="en-GB"/>
        </w:rPr>
        <w:t xml:space="preserve">possibly </w:t>
      </w:r>
      <w:r w:rsidR="00EB5FD0" w:rsidRPr="001D1D88">
        <w:rPr>
          <w:color w:val="000000" w:themeColor="text1"/>
          <w:sz w:val="28"/>
          <w:szCs w:val="28"/>
          <w:shd w:val="clear" w:color="auto" w:fill="FFFFFF"/>
        </w:rPr>
        <w:t xml:space="preserve">due to the </w:t>
      </w:r>
      <w:r w:rsidR="000F3A3D" w:rsidRPr="001D1D88">
        <w:rPr>
          <w:color w:val="000000" w:themeColor="text1"/>
          <w:sz w:val="28"/>
          <w:szCs w:val="28"/>
          <w:shd w:val="clear" w:color="auto" w:fill="FFFFFF"/>
          <w:lang w:val="en-GB"/>
        </w:rPr>
        <w:t xml:space="preserve">specific </w:t>
      </w:r>
      <w:r w:rsidR="00EB5FD0" w:rsidRPr="001D1D88">
        <w:rPr>
          <w:color w:val="000000" w:themeColor="text1"/>
          <w:sz w:val="28"/>
          <w:szCs w:val="28"/>
          <w:shd w:val="clear" w:color="auto" w:fill="FFFFFF"/>
        </w:rPr>
        <w:t xml:space="preserve">set of </w:t>
      </w:r>
      <w:r w:rsidR="000F3A3D" w:rsidRPr="001D1D88">
        <w:rPr>
          <w:color w:val="000000" w:themeColor="text1"/>
          <w:sz w:val="28"/>
          <w:szCs w:val="28"/>
          <w:shd w:val="clear" w:color="auto" w:fill="FFFFFF"/>
          <w:lang w:val="en-GB"/>
        </w:rPr>
        <w:t xml:space="preserve">political and economic </w:t>
      </w:r>
      <w:r w:rsidR="00EB5FD0" w:rsidRPr="001D1D88">
        <w:rPr>
          <w:color w:val="000000" w:themeColor="text1"/>
          <w:sz w:val="28"/>
          <w:szCs w:val="28"/>
          <w:shd w:val="clear" w:color="auto" w:fill="FFFFFF"/>
        </w:rPr>
        <w:t>circumstances</w:t>
      </w:r>
      <w:r w:rsidR="000F3A3D" w:rsidRPr="001D1D88">
        <w:rPr>
          <w:color w:val="000000" w:themeColor="text1"/>
          <w:sz w:val="28"/>
          <w:szCs w:val="28"/>
          <w:shd w:val="clear" w:color="auto" w:fill="FFFFFF"/>
          <w:lang w:val="en-GB"/>
        </w:rPr>
        <w:t xml:space="preserve"> in existence at the time of formulation,</w:t>
      </w:r>
      <w:r w:rsidR="00EB5FD0" w:rsidRPr="001D1D88">
        <w:rPr>
          <w:color w:val="000000" w:themeColor="text1"/>
          <w:sz w:val="28"/>
          <w:szCs w:val="28"/>
          <w:shd w:val="clear" w:color="auto" w:fill="FFFFFF"/>
        </w:rPr>
        <w:t xml:space="preserve"> such as high political risk </w:t>
      </w:r>
      <w:r w:rsidR="00EB5FD0" w:rsidRPr="001D1D88">
        <w:rPr>
          <w:color w:val="000000" w:themeColor="text1"/>
          <w:sz w:val="28"/>
          <w:szCs w:val="28"/>
          <w:shd w:val="clear" w:color="auto" w:fill="FFFFFF"/>
        </w:rPr>
        <w:lastRenderedPageBreak/>
        <w:t xml:space="preserve">in </w:t>
      </w:r>
      <w:r w:rsidR="000F3A3D" w:rsidRPr="001D1D88">
        <w:rPr>
          <w:color w:val="000000" w:themeColor="text1"/>
          <w:sz w:val="28"/>
          <w:szCs w:val="28"/>
          <w:shd w:val="clear" w:color="auto" w:fill="FFFFFF"/>
          <w:lang w:val="en-GB"/>
        </w:rPr>
        <w:t>ex</w:t>
      </w:r>
      <w:r w:rsidR="00035CBE" w:rsidRPr="001D1D88">
        <w:rPr>
          <w:color w:val="000000" w:themeColor="text1"/>
          <w:sz w:val="28"/>
          <w:szCs w:val="28"/>
          <w:shd w:val="clear" w:color="auto" w:fill="FFFFFF"/>
          <w:lang w:val="en-GB"/>
        </w:rPr>
        <w:t>-</w:t>
      </w:r>
      <w:r w:rsidR="000F3A3D" w:rsidRPr="001D1D88">
        <w:rPr>
          <w:color w:val="000000" w:themeColor="text1"/>
          <w:sz w:val="28"/>
          <w:szCs w:val="28"/>
          <w:shd w:val="clear" w:color="auto" w:fill="FFFFFF"/>
          <w:lang w:val="en-GB"/>
        </w:rPr>
        <w:t>USSR s</w:t>
      </w:r>
      <w:r w:rsidR="00EB5FD0" w:rsidRPr="001D1D88">
        <w:rPr>
          <w:color w:val="000000" w:themeColor="text1"/>
          <w:sz w:val="28"/>
          <w:szCs w:val="28"/>
          <w:shd w:val="clear" w:color="auto" w:fill="FFFFFF"/>
        </w:rPr>
        <w:t>tates, and the capital-intensive and long-term character of energy projects</w:t>
      </w:r>
      <w:r w:rsidR="0048522C" w:rsidRPr="001D1D88">
        <w:rPr>
          <w:color w:val="000000" w:themeColor="text1"/>
          <w:sz w:val="28"/>
          <w:szCs w:val="28"/>
          <w:shd w:val="clear" w:color="auto" w:fill="FFFFFF"/>
          <w:lang w:val="en-GB"/>
        </w:rPr>
        <w:t>, which were discussed in Chapter 1 above</w:t>
      </w:r>
      <w:r w:rsidR="00EB5FD0" w:rsidRPr="001D1D88">
        <w:rPr>
          <w:color w:val="000000" w:themeColor="text1"/>
          <w:sz w:val="28"/>
          <w:szCs w:val="28"/>
          <w:shd w:val="clear" w:color="auto" w:fill="FFFFFF"/>
        </w:rPr>
        <w:t xml:space="preserve">. </w:t>
      </w:r>
      <w:r w:rsidR="000F666F" w:rsidRPr="001D1D88">
        <w:rPr>
          <w:color w:val="000000" w:themeColor="text1"/>
          <w:sz w:val="28"/>
          <w:szCs w:val="28"/>
          <w:shd w:val="clear" w:color="auto" w:fill="FFFFFF"/>
        </w:rPr>
        <w:t xml:space="preserve">The plain meaning of the text seems to suggest that FET is a condition </w:t>
      </w:r>
      <w:r w:rsidR="005D00DC" w:rsidRPr="001D1D88">
        <w:rPr>
          <w:color w:val="000000" w:themeColor="text1"/>
          <w:sz w:val="28"/>
          <w:szCs w:val="28"/>
          <w:shd w:val="clear" w:color="auto" w:fill="FFFFFF"/>
          <w:lang w:val="en-GB"/>
        </w:rPr>
        <w:t>for</w:t>
      </w:r>
      <w:r w:rsidR="000F666F" w:rsidRPr="001D1D88">
        <w:rPr>
          <w:color w:val="000000" w:themeColor="text1"/>
          <w:sz w:val="28"/>
          <w:szCs w:val="28"/>
          <w:shd w:val="clear" w:color="auto" w:fill="FFFFFF"/>
        </w:rPr>
        <w:t xml:space="preserve"> creating </w:t>
      </w:r>
      <w:r w:rsidR="005D00DC" w:rsidRPr="001D1D88">
        <w:rPr>
          <w:color w:val="000000" w:themeColor="text1"/>
          <w:sz w:val="28"/>
          <w:szCs w:val="28"/>
          <w:shd w:val="clear" w:color="auto" w:fill="FFFFFF"/>
          <w:lang w:val="en-GB"/>
        </w:rPr>
        <w:t xml:space="preserve">a </w:t>
      </w:r>
      <w:r w:rsidR="000F666F" w:rsidRPr="001D1D88">
        <w:rPr>
          <w:color w:val="000000" w:themeColor="text1"/>
          <w:sz w:val="28"/>
          <w:szCs w:val="28"/>
          <w:shd w:val="clear" w:color="auto" w:fill="FFFFFF"/>
        </w:rPr>
        <w:t>stable</w:t>
      </w:r>
      <w:r w:rsidR="00FC4C6D" w:rsidRPr="001D1D88">
        <w:rPr>
          <w:color w:val="000000" w:themeColor="text1"/>
          <w:sz w:val="28"/>
          <w:szCs w:val="28"/>
          <w:shd w:val="clear" w:color="auto" w:fill="FFFFFF"/>
          <w:lang w:val="en-GB"/>
        </w:rPr>
        <w:t xml:space="preserve"> and </w:t>
      </w:r>
      <w:r w:rsidR="000F666F" w:rsidRPr="001D1D88">
        <w:rPr>
          <w:color w:val="000000" w:themeColor="text1"/>
          <w:sz w:val="28"/>
          <w:szCs w:val="28"/>
          <w:shd w:val="clear" w:color="auto" w:fill="FFFFFF"/>
        </w:rPr>
        <w:t xml:space="preserve">transparent investment environment.  </w:t>
      </w:r>
    </w:p>
    <w:p w14:paraId="2E96AB4E" w14:textId="00163C31" w:rsidR="00EB5FD0" w:rsidRPr="001D1D88" w:rsidRDefault="0048522C" w:rsidP="002F43DE">
      <w:pPr>
        <w:ind w:firstLine="567"/>
        <w:jc w:val="both"/>
        <w:rPr>
          <w:color w:val="000000" w:themeColor="text1"/>
          <w:sz w:val="28"/>
          <w:szCs w:val="28"/>
        </w:rPr>
      </w:pPr>
      <w:r w:rsidRPr="001D1D88">
        <w:rPr>
          <w:color w:val="000000" w:themeColor="text1"/>
          <w:sz w:val="28"/>
          <w:szCs w:val="28"/>
          <w:lang w:val="en-GB"/>
        </w:rPr>
        <w:t>There is some support for this in t</w:t>
      </w:r>
      <w:r w:rsidR="00193BBD" w:rsidRPr="001D1D88">
        <w:rPr>
          <w:color w:val="000000" w:themeColor="text1"/>
          <w:sz w:val="28"/>
          <w:szCs w:val="28"/>
        </w:rPr>
        <w:t>he</w:t>
      </w:r>
      <w:r w:rsidR="00832B66" w:rsidRPr="001D1D88">
        <w:rPr>
          <w:color w:val="000000" w:themeColor="text1"/>
          <w:sz w:val="28"/>
          <w:szCs w:val="28"/>
          <w:lang w:val="en-GB"/>
        </w:rPr>
        <w:t xml:space="preserve"> ECT</w:t>
      </w:r>
      <w:r w:rsidR="00035CBE" w:rsidRPr="001D1D88">
        <w:rPr>
          <w:color w:val="000000" w:themeColor="text1"/>
          <w:sz w:val="28"/>
          <w:szCs w:val="28"/>
          <w:lang w:val="en-GB"/>
        </w:rPr>
        <w:t>’s</w:t>
      </w:r>
      <w:r w:rsidR="00832B66" w:rsidRPr="001D1D88">
        <w:rPr>
          <w:color w:val="000000" w:themeColor="text1"/>
          <w:sz w:val="28"/>
          <w:szCs w:val="28"/>
          <w:lang w:val="en-GB"/>
        </w:rPr>
        <w:t xml:space="preserve"> </w:t>
      </w:r>
      <w:r w:rsidR="00193BBD" w:rsidRPr="00A02394">
        <w:rPr>
          <w:i/>
          <w:iCs/>
          <w:color w:val="000000" w:themeColor="text1"/>
          <w:sz w:val="28"/>
          <w:szCs w:val="28"/>
        </w:rPr>
        <w:t>travaux preparatoires</w:t>
      </w:r>
      <w:r w:rsidR="00193BBD" w:rsidRPr="001D1D88">
        <w:rPr>
          <w:color w:val="000000" w:themeColor="text1"/>
          <w:sz w:val="28"/>
          <w:szCs w:val="28"/>
          <w:lang w:val="en-GB"/>
        </w:rPr>
        <w:t>. I</w:t>
      </w:r>
      <w:r w:rsidR="00193BBD" w:rsidRPr="001D1D88">
        <w:rPr>
          <w:color w:val="000000" w:themeColor="text1"/>
          <w:sz w:val="28"/>
          <w:szCs w:val="28"/>
        </w:rPr>
        <w:t xml:space="preserve">t appears that in the earliest draft of the </w:t>
      </w:r>
      <w:r w:rsidR="00193BBD" w:rsidRPr="001D1D88">
        <w:rPr>
          <w:color w:val="000000" w:themeColor="text1"/>
          <w:sz w:val="28"/>
          <w:szCs w:val="28"/>
          <w:shd w:val="clear" w:color="auto" w:fill="FFFFFF"/>
        </w:rPr>
        <w:t xml:space="preserve">basic agreement for the EEC, these two sentences were placed in two </w:t>
      </w:r>
      <w:r w:rsidR="00F5683E" w:rsidRPr="001D1D88">
        <w:rPr>
          <w:color w:val="000000" w:themeColor="text1"/>
          <w:sz w:val="28"/>
          <w:szCs w:val="28"/>
          <w:shd w:val="clear" w:color="auto" w:fill="FFFFFF"/>
          <w:lang w:val="en-GB"/>
        </w:rPr>
        <w:t xml:space="preserve">separate </w:t>
      </w:r>
      <w:r w:rsidR="00193BBD" w:rsidRPr="001D1D88">
        <w:rPr>
          <w:color w:val="000000" w:themeColor="text1"/>
          <w:sz w:val="28"/>
          <w:szCs w:val="28"/>
          <w:shd w:val="clear" w:color="auto" w:fill="FFFFFF"/>
        </w:rPr>
        <w:t>paragraphs</w:t>
      </w:r>
      <w:r w:rsidR="00F171A8" w:rsidRPr="001D1D88">
        <w:rPr>
          <w:color w:val="000000" w:themeColor="text1"/>
          <w:sz w:val="28"/>
          <w:szCs w:val="28"/>
          <w:shd w:val="clear" w:color="auto" w:fill="FFFFFF"/>
          <w:lang w:val="en-GB"/>
        </w:rPr>
        <w:t xml:space="preserve"> </w:t>
      </w:r>
      <w:r w:rsidR="0065462C" w:rsidRPr="001D1D88">
        <w:rPr>
          <w:color w:val="000000" w:themeColor="text1"/>
          <w:sz w:val="28"/>
          <w:szCs w:val="28"/>
          <w:lang w:val="en-GB"/>
        </w:rPr>
        <w:t>[</w:t>
      </w:r>
      <w:r w:rsidR="0051120C" w:rsidRPr="001D1D88">
        <w:rPr>
          <w:color w:val="000000" w:themeColor="text1"/>
          <w:sz w:val="28"/>
          <w:szCs w:val="28"/>
          <w:lang w:val="en-GB"/>
        </w:rPr>
        <w:t>32</w:t>
      </w:r>
      <w:r w:rsidR="00FF5482">
        <w:rPr>
          <w:color w:val="000000" w:themeColor="text1"/>
          <w:sz w:val="28"/>
          <w:szCs w:val="28"/>
          <w:lang w:val="en-GB"/>
        </w:rPr>
        <w:t>1</w:t>
      </w:r>
      <w:r w:rsidR="0065462C" w:rsidRPr="001D1D88">
        <w:rPr>
          <w:color w:val="000000" w:themeColor="text1"/>
          <w:sz w:val="28"/>
          <w:szCs w:val="28"/>
          <w:lang w:val="en-GB"/>
        </w:rPr>
        <w:t>]</w:t>
      </w:r>
      <w:r w:rsidR="00193BBD" w:rsidRPr="001D1D88">
        <w:rPr>
          <w:color w:val="000000" w:themeColor="text1"/>
          <w:sz w:val="28"/>
          <w:szCs w:val="28"/>
          <w:shd w:val="clear" w:color="auto" w:fill="FFFFFF"/>
        </w:rPr>
        <w:t>.</w:t>
      </w:r>
      <w:r w:rsidR="0051120C" w:rsidRPr="001D1D88">
        <w:rPr>
          <w:color w:val="000000" w:themeColor="text1"/>
          <w:sz w:val="28"/>
          <w:szCs w:val="28"/>
          <w:shd w:val="clear" w:color="auto" w:fill="FFFFFF"/>
        </w:rPr>
        <w:t xml:space="preserve"> </w:t>
      </w:r>
      <w:r w:rsidR="00193BBD" w:rsidRPr="001D1D88">
        <w:rPr>
          <w:color w:val="000000" w:themeColor="text1"/>
          <w:sz w:val="28"/>
          <w:szCs w:val="28"/>
          <w:shd w:val="clear" w:color="auto" w:fill="FFFFFF"/>
        </w:rPr>
        <w:t>In a later version</w:t>
      </w:r>
      <w:r w:rsidR="006B198A" w:rsidRPr="001D1D88">
        <w:rPr>
          <w:color w:val="000000" w:themeColor="text1"/>
          <w:sz w:val="28"/>
          <w:szCs w:val="28"/>
          <w:shd w:val="clear" w:color="auto" w:fill="FFFFFF"/>
          <w:lang w:val="en-GB"/>
        </w:rPr>
        <w:t>,</w:t>
      </w:r>
      <w:r w:rsidR="00193BBD" w:rsidRPr="001D1D88">
        <w:rPr>
          <w:color w:val="000000" w:themeColor="text1"/>
          <w:sz w:val="28"/>
          <w:szCs w:val="28"/>
          <w:shd w:val="clear" w:color="auto" w:fill="FFFFFF"/>
        </w:rPr>
        <w:t xml:space="preserve"> they were combined into one paragraph and interlinked</w:t>
      </w:r>
      <w:r w:rsidR="0065462C" w:rsidRPr="001D1D88">
        <w:rPr>
          <w:color w:val="000000" w:themeColor="text1"/>
          <w:sz w:val="28"/>
          <w:szCs w:val="28"/>
          <w:shd w:val="clear" w:color="auto" w:fill="FFFFFF"/>
          <w:lang w:val="en-GB"/>
        </w:rPr>
        <w:t xml:space="preserve"> </w:t>
      </w:r>
      <w:r w:rsidR="0065462C" w:rsidRPr="001D1D88">
        <w:rPr>
          <w:color w:val="000000" w:themeColor="text1"/>
          <w:sz w:val="28"/>
          <w:szCs w:val="28"/>
          <w:lang w:val="en-GB"/>
        </w:rPr>
        <w:t>[</w:t>
      </w:r>
      <w:r w:rsidR="0051120C" w:rsidRPr="001D1D88">
        <w:rPr>
          <w:color w:val="000000" w:themeColor="text1"/>
          <w:sz w:val="28"/>
          <w:szCs w:val="28"/>
          <w:lang w:val="en-GB"/>
        </w:rPr>
        <w:t>32</w:t>
      </w:r>
      <w:r w:rsidR="00FF5482">
        <w:rPr>
          <w:color w:val="000000" w:themeColor="text1"/>
          <w:sz w:val="28"/>
          <w:szCs w:val="28"/>
          <w:lang w:val="en-GB"/>
        </w:rPr>
        <w:t>2</w:t>
      </w:r>
      <w:r w:rsidR="0065462C" w:rsidRPr="001D1D88">
        <w:rPr>
          <w:color w:val="000000" w:themeColor="text1"/>
          <w:sz w:val="28"/>
          <w:szCs w:val="28"/>
          <w:lang w:val="en-GB"/>
        </w:rPr>
        <w:t>]</w:t>
      </w:r>
      <w:r w:rsidR="00193BBD" w:rsidRPr="001D1D88">
        <w:rPr>
          <w:color w:val="000000" w:themeColor="text1"/>
          <w:sz w:val="28"/>
          <w:szCs w:val="28"/>
          <w:shd w:val="clear" w:color="auto" w:fill="FFFFFF"/>
        </w:rPr>
        <w:t>.</w:t>
      </w:r>
    </w:p>
    <w:p w14:paraId="4801568E" w14:textId="02D631BA" w:rsidR="00A26F43" w:rsidRPr="001D1D88" w:rsidRDefault="006E1D70" w:rsidP="002F43DE">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 xml:space="preserve">This kind of </w:t>
      </w:r>
      <w:r w:rsidR="00A50F83" w:rsidRPr="001D1D88">
        <w:rPr>
          <w:color w:val="000000" w:themeColor="text1"/>
          <w:sz w:val="28"/>
          <w:szCs w:val="28"/>
          <w:shd w:val="clear" w:color="auto" w:fill="FFFFFF"/>
          <w:lang w:val="en-GB"/>
        </w:rPr>
        <w:t>broad</w:t>
      </w:r>
      <w:r w:rsidR="007241B2" w:rsidRPr="001D1D88">
        <w:rPr>
          <w:color w:val="000000" w:themeColor="text1"/>
          <w:sz w:val="28"/>
          <w:szCs w:val="28"/>
          <w:shd w:val="clear" w:color="auto" w:fill="FFFFFF"/>
          <w:lang w:val="en-GB"/>
        </w:rPr>
        <w:t xml:space="preserve"> declarative wording </w:t>
      </w:r>
      <w:r w:rsidR="00A50F83" w:rsidRPr="001D1D88">
        <w:rPr>
          <w:color w:val="000000" w:themeColor="text1"/>
          <w:sz w:val="28"/>
          <w:szCs w:val="28"/>
          <w:shd w:val="clear" w:color="auto" w:fill="FFFFFF"/>
          <w:lang w:val="en-GB"/>
        </w:rPr>
        <w:t>is found</w:t>
      </w:r>
      <w:r w:rsidR="00F5683E" w:rsidRPr="001D1D88">
        <w:rPr>
          <w:color w:val="000000" w:themeColor="text1"/>
          <w:sz w:val="28"/>
          <w:szCs w:val="28"/>
          <w:shd w:val="clear" w:color="auto" w:fill="FFFFFF"/>
          <w:lang w:val="en-GB"/>
        </w:rPr>
        <w:t xml:space="preserve"> </w:t>
      </w:r>
      <w:r w:rsidR="007241B2" w:rsidRPr="001D1D88">
        <w:rPr>
          <w:color w:val="000000" w:themeColor="text1"/>
          <w:sz w:val="28"/>
          <w:szCs w:val="28"/>
          <w:shd w:val="clear" w:color="auto" w:fill="FFFFFF"/>
          <w:lang w:val="en-GB"/>
        </w:rPr>
        <w:t xml:space="preserve">in the </w:t>
      </w:r>
      <w:r w:rsidR="00A26F43" w:rsidRPr="001D1D88">
        <w:rPr>
          <w:color w:val="000000" w:themeColor="text1"/>
          <w:sz w:val="28"/>
          <w:szCs w:val="28"/>
          <w:shd w:val="clear" w:color="auto" w:fill="FFFFFF"/>
          <w:lang w:val="en-GB"/>
        </w:rPr>
        <w:t>preamble</w:t>
      </w:r>
      <w:r w:rsidR="007241B2" w:rsidRPr="001D1D88">
        <w:rPr>
          <w:color w:val="000000" w:themeColor="text1"/>
          <w:sz w:val="28"/>
          <w:szCs w:val="28"/>
          <w:shd w:val="clear" w:color="auto" w:fill="FFFFFF"/>
          <w:lang w:val="en-GB"/>
        </w:rPr>
        <w:t xml:space="preserve"> of the US BITs with several </w:t>
      </w:r>
      <w:r w:rsidR="00F5683E" w:rsidRPr="001D1D88">
        <w:rPr>
          <w:color w:val="000000" w:themeColor="text1"/>
          <w:sz w:val="28"/>
          <w:szCs w:val="28"/>
          <w:shd w:val="clear" w:color="auto" w:fill="FFFFFF"/>
          <w:lang w:val="en-GB"/>
        </w:rPr>
        <w:t xml:space="preserve">ex-USSR </w:t>
      </w:r>
      <w:r w:rsidR="007241B2" w:rsidRPr="001D1D88">
        <w:rPr>
          <w:color w:val="000000" w:themeColor="text1"/>
          <w:sz w:val="28"/>
          <w:szCs w:val="28"/>
          <w:shd w:val="clear" w:color="auto" w:fill="FFFFFF"/>
          <w:lang w:val="en-GB"/>
        </w:rPr>
        <w:t>states</w:t>
      </w:r>
      <w:r w:rsidR="00FF5482">
        <w:rPr>
          <w:rStyle w:val="a7"/>
          <w:color w:val="000000" w:themeColor="text1"/>
          <w:sz w:val="28"/>
          <w:szCs w:val="28"/>
          <w:shd w:val="clear" w:color="auto" w:fill="FFFFFF"/>
          <w:lang w:val="en-GB"/>
        </w:rPr>
        <w:footnoteReference w:id="32"/>
      </w:r>
      <w:r w:rsidR="007241B2" w:rsidRPr="001D1D88">
        <w:rPr>
          <w:color w:val="000000" w:themeColor="text1"/>
          <w:sz w:val="28"/>
          <w:szCs w:val="28"/>
          <w:shd w:val="clear" w:color="auto" w:fill="FFFFFF"/>
          <w:lang w:val="en-GB"/>
        </w:rPr>
        <w:t xml:space="preserve">. </w:t>
      </w:r>
      <w:r w:rsidR="00A26F43" w:rsidRPr="001D1D88">
        <w:rPr>
          <w:color w:val="000000" w:themeColor="text1"/>
          <w:sz w:val="28"/>
          <w:szCs w:val="28"/>
          <w:shd w:val="clear" w:color="auto" w:fill="FFFFFF"/>
          <w:lang w:val="en-GB"/>
        </w:rPr>
        <w:t>For example, the preamble of the US-Kazakhstan BIT sets out:</w:t>
      </w:r>
    </w:p>
    <w:p w14:paraId="354227DA" w14:textId="7A12EAA7" w:rsidR="00FC4C6D" w:rsidRPr="001D1D88" w:rsidRDefault="001F5F15" w:rsidP="00F5683E">
      <w:pPr>
        <w:ind w:left="567" w:right="333"/>
        <w:jc w:val="both"/>
        <w:rPr>
          <w:color w:val="000000" w:themeColor="text1"/>
          <w:sz w:val="28"/>
          <w:szCs w:val="28"/>
          <w:shd w:val="clear" w:color="auto" w:fill="FFFFFF"/>
          <w:lang w:val="kk-KZ"/>
        </w:rPr>
      </w:pPr>
      <w:r w:rsidRPr="001D1D88">
        <w:rPr>
          <w:color w:val="000000" w:themeColor="text1"/>
          <w:sz w:val="28"/>
          <w:szCs w:val="28"/>
          <w:lang w:val="en-GB"/>
        </w:rPr>
        <w:t>“</w:t>
      </w:r>
      <w:r w:rsidR="00A26F43" w:rsidRPr="00A02394">
        <w:rPr>
          <w:i/>
          <w:iCs/>
          <w:color w:val="000000" w:themeColor="text1"/>
          <w:sz w:val="28"/>
          <w:szCs w:val="28"/>
        </w:rPr>
        <w:t xml:space="preserve">Agreeing that </w:t>
      </w:r>
      <w:r w:rsidR="00A26F43" w:rsidRPr="00A02394">
        <w:rPr>
          <w:i/>
          <w:iCs/>
          <w:color w:val="000000" w:themeColor="text1"/>
          <w:sz w:val="28"/>
          <w:szCs w:val="28"/>
          <w:u w:val="single"/>
        </w:rPr>
        <w:t>fair and equitable treatment of investment is desirable</w:t>
      </w:r>
      <w:r w:rsidR="00A26F43" w:rsidRPr="00A02394">
        <w:rPr>
          <w:i/>
          <w:iCs/>
          <w:color w:val="000000" w:themeColor="text1"/>
          <w:sz w:val="28"/>
          <w:szCs w:val="28"/>
        </w:rPr>
        <w:t xml:space="preserve"> </w:t>
      </w:r>
      <w:r w:rsidR="00A26F43" w:rsidRPr="00A02394">
        <w:rPr>
          <w:i/>
          <w:iCs/>
          <w:color w:val="000000" w:themeColor="text1"/>
          <w:sz w:val="28"/>
          <w:szCs w:val="28"/>
          <w:u w:val="single"/>
        </w:rPr>
        <w:t>in order to maintain a stable framework</w:t>
      </w:r>
      <w:r w:rsidR="00A26F43" w:rsidRPr="00A02394">
        <w:rPr>
          <w:i/>
          <w:iCs/>
          <w:color w:val="000000" w:themeColor="text1"/>
          <w:sz w:val="28"/>
          <w:szCs w:val="28"/>
        </w:rPr>
        <w:t xml:space="preserve"> for investment and maximum effective utilization of economic </w:t>
      </w:r>
      <w:r w:rsidR="00A26F43" w:rsidRPr="00A02394">
        <w:rPr>
          <w:i/>
          <w:iCs/>
          <w:color w:val="000000" w:themeColor="text1"/>
          <w:sz w:val="28"/>
          <w:szCs w:val="28"/>
          <w:lang w:val="en-GB"/>
        </w:rPr>
        <w:t>resources</w:t>
      </w:r>
      <w:r w:rsidRPr="001D1D88">
        <w:rPr>
          <w:color w:val="000000" w:themeColor="text1"/>
          <w:sz w:val="28"/>
          <w:szCs w:val="28"/>
          <w:lang w:val="en-GB"/>
        </w:rPr>
        <w:t>”</w:t>
      </w:r>
      <w:r w:rsidR="001518C9" w:rsidRPr="001D1D88">
        <w:rPr>
          <w:color w:val="000000" w:themeColor="text1"/>
          <w:sz w:val="28"/>
          <w:szCs w:val="28"/>
          <w:lang w:val="en-GB"/>
        </w:rPr>
        <w:t xml:space="preserve"> [</w:t>
      </w:r>
      <w:r w:rsidR="00EE5FB5" w:rsidRPr="001D1D88">
        <w:rPr>
          <w:color w:val="000000" w:themeColor="text1"/>
          <w:sz w:val="28"/>
          <w:szCs w:val="28"/>
          <w:lang w:val="en-GB"/>
        </w:rPr>
        <w:t>32</w:t>
      </w:r>
      <w:r w:rsidR="0058362A">
        <w:rPr>
          <w:color w:val="000000" w:themeColor="text1"/>
          <w:sz w:val="28"/>
          <w:szCs w:val="28"/>
          <w:lang w:val="en-GB"/>
        </w:rPr>
        <w:t>3</w:t>
      </w:r>
      <w:r w:rsidR="001518C9" w:rsidRPr="001D1D88">
        <w:rPr>
          <w:color w:val="000000" w:themeColor="text1"/>
          <w:sz w:val="28"/>
          <w:szCs w:val="28"/>
          <w:lang w:val="en-GB"/>
        </w:rPr>
        <w:t>].</w:t>
      </w:r>
      <w:r w:rsidR="00EE5FB5" w:rsidRPr="001D1D88">
        <w:rPr>
          <w:color w:val="000000" w:themeColor="text1"/>
          <w:sz w:val="28"/>
          <w:szCs w:val="28"/>
          <w:lang w:val="en-GB"/>
        </w:rPr>
        <w:t xml:space="preserve"> </w:t>
      </w:r>
      <w:r w:rsidR="006C15F1" w:rsidRPr="001D1D88">
        <w:rPr>
          <w:color w:val="000000" w:themeColor="text1"/>
          <w:sz w:val="28"/>
          <w:szCs w:val="28"/>
          <w:lang w:val="en-GB"/>
        </w:rPr>
        <w:t>[emphasis added]</w:t>
      </w:r>
    </w:p>
    <w:p w14:paraId="69582F32" w14:textId="02777118" w:rsidR="00FC4C6D" w:rsidRPr="001D1D88" w:rsidRDefault="000A7CD2" w:rsidP="002F43DE">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S</w:t>
      </w:r>
      <w:r w:rsidR="00275485" w:rsidRPr="001D1D88">
        <w:rPr>
          <w:color w:val="000000" w:themeColor="text1"/>
          <w:sz w:val="28"/>
          <w:szCs w:val="28"/>
          <w:shd w:val="clear" w:color="auto" w:fill="FFFFFF"/>
          <w:lang w:val="en-GB"/>
        </w:rPr>
        <w:t>imilar wording is found</w:t>
      </w:r>
      <w:r w:rsidR="00950311" w:rsidRPr="001D1D88">
        <w:rPr>
          <w:rStyle w:val="a7"/>
          <w:color w:val="000000" w:themeColor="text1"/>
          <w:sz w:val="28"/>
          <w:szCs w:val="28"/>
          <w:shd w:val="clear" w:color="auto" w:fill="FFFFFF"/>
          <w:lang w:val="en-GB"/>
        </w:rPr>
        <w:footnoteReference w:id="33"/>
      </w:r>
      <w:r w:rsidR="00275485" w:rsidRPr="001D1D88">
        <w:rPr>
          <w:color w:val="000000" w:themeColor="text1"/>
          <w:sz w:val="28"/>
          <w:szCs w:val="28"/>
          <w:shd w:val="clear" w:color="auto" w:fill="FFFFFF"/>
          <w:lang w:val="en-GB"/>
        </w:rPr>
        <w:t xml:space="preserve"> in other </w:t>
      </w:r>
      <w:r w:rsidR="0062568E" w:rsidRPr="001D1D88">
        <w:rPr>
          <w:color w:val="000000" w:themeColor="text1"/>
          <w:sz w:val="28"/>
          <w:szCs w:val="28"/>
          <w:shd w:val="clear" w:color="auto" w:fill="FFFFFF"/>
          <w:lang w:val="en-GB"/>
        </w:rPr>
        <w:t>second-generation</w:t>
      </w:r>
      <w:r w:rsidRPr="001D1D88">
        <w:rPr>
          <w:color w:val="000000" w:themeColor="text1"/>
          <w:sz w:val="28"/>
          <w:szCs w:val="28"/>
          <w:shd w:val="clear" w:color="auto" w:fill="FFFFFF"/>
          <w:lang w:val="en-GB"/>
        </w:rPr>
        <w:t xml:space="preserve"> </w:t>
      </w:r>
      <w:r w:rsidR="00275485" w:rsidRPr="001D1D88">
        <w:rPr>
          <w:color w:val="000000" w:themeColor="text1"/>
          <w:sz w:val="28"/>
          <w:szCs w:val="28"/>
          <w:shd w:val="clear" w:color="auto" w:fill="FFFFFF"/>
          <w:lang w:val="en-GB"/>
        </w:rPr>
        <w:t>US BITs.</w:t>
      </w:r>
      <w:r w:rsidR="00EE5FB5" w:rsidRPr="001D1D88">
        <w:rPr>
          <w:color w:val="000000" w:themeColor="text1"/>
          <w:sz w:val="28"/>
          <w:szCs w:val="28"/>
          <w:shd w:val="clear" w:color="auto" w:fill="FFFFFF"/>
          <w:lang w:val="en-GB"/>
        </w:rPr>
        <w:t xml:space="preserve"> </w:t>
      </w:r>
      <w:r w:rsidR="00275485" w:rsidRPr="001D1D88">
        <w:rPr>
          <w:color w:val="000000" w:themeColor="text1"/>
          <w:sz w:val="28"/>
          <w:szCs w:val="28"/>
          <w:shd w:val="clear" w:color="auto" w:fill="FFFFFF"/>
          <w:lang w:val="en-GB"/>
        </w:rPr>
        <w:t xml:space="preserve">For example, </w:t>
      </w:r>
      <w:r w:rsidR="00D47471" w:rsidRPr="001D1D88">
        <w:rPr>
          <w:color w:val="000000" w:themeColor="text1"/>
          <w:sz w:val="28"/>
          <w:szCs w:val="28"/>
          <w:shd w:val="clear" w:color="auto" w:fill="FFFFFF"/>
          <w:lang w:val="en-GB"/>
        </w:rPr>
        <w:t>in the</w:t>
      </w:r>
      <w:r w:rsidR="00CD2271" w:rsidRPr="001D1D88">
        <w:rPr>
          <w:color w:val="000000" w:themeColor="text1"/>
          <w:sz w:val="28"/>
          <w:szCs w:val="28"/>
          <w:shd w:val="clear" w:color="auto" w:fill="FFFFFF"/>
          <w:lang w:val="en-GB"/>
        </w:rPr>
        <w:t xml:space="preserve"> preamble of</w:t>
      </w:r>
      <w:r w:rsidR="00D47471" w:rsidRPr="001D1D88">
        <w:rPr>
          <w:color w:val="000000" w:themeColor="text1"/>
          <w:sz w:val="28"/>
          <w:szCs w:val="28"/>
          <w:shd w:val="clear" w:color="auto" w:fill="FFFFFF"/>
          <w:lang w:val="en-GB"/>
        </w:rPr>
        <w:t xml:space="preserve"> US – Argentina BIT</w:t>
      </w:r>
      <w:r w:rsidR="001518C9" w:rsidRPr="001D1D88">
        <w:rPr>
          <w:color w:val="000000" w:themeColor="text1"/>
          <w:sz w:val="28"/>
          <w:szCs w:val="28"/>
          <w:shd w:val="clear" w:color="auto" w:fill="FFFFFF"/>
          <w:lang w:val="en-GB"/>
        </w:rPr>
        <w:t xml:space="preserve"> </w:t>
      </w:r>
      <w:r w:rsidR="001518C9" w:rsidRPr="001D1D88">
        <w:rPr>
          <w:color w:val="000000" w:themeColor="text1"/>
          <w:sz w:val="28"/>
          <w:szCs w:val="28"/>
          <w:lang w:val="en-GB"/>
        </w:rPr>
        <w:t>[</w:t>
      </w:r>
      <w:r w:rsidR="00EE5FB5" w:rsidRPr="001D1D88">
        <w:rPr>
          <w:color w:val="000000" w:themeColor="text1"/>
          <w:sz w:val="28"/>
          <w:szCs w:val="28"/>
          <w:lang w:val="en-GB"/>
        </w:rPr>
        <w:t>271</w:t>
      </w:r>
      <w:r w:rsidR="001518C9" w:rsidRPr="001D1D88">
        <w:rPr>
          <w:color w:val="000000" w:themeColor="text1"/>
          <w:sz w:val="28"/>
          <w:szCs w:val="28"/>
          <w:lang w:val="en-GB"/>
        </w:rPr>
        <w:t>]</w:t>
      </w:r>
      <w:r w:rsidR="00D47471" w:rsidRPr="001D1D88">
        <w:rPr>
          <w:color w:val="000000" w:themeColor="text1"/>
          <w:sz w:val="28"/>
          <w:szCs w:val="28"/>
          <w:shd w:val="clear" w:color="auto" w:fill="FFFFFF"/>
          <w:lang w:val="en-GB"/>
        </w:rPr>
        <w:t xml:space="preserve">. </w:t>
      </w:r>
      <w:r w:rsidR="0086169E" w:rsidRPr="001D1D88">
        <w:rPr>
          <w:color w:val="000000" w:themeColor="text1"/>
          <w:sz w:val="28"/>
          <w:szCs w:val="28"/>
          <w:shd w:val="clear" w:color="auto" w:fill="FFFFFF"/>
          <w:lang w:val="en-GB"/>
        </w:rPr>
        <w:t xml:space="preserve">The </w:t>
      </w:r>
      <w:r w:rsidR="009F6BC5" w:rsidRPr="00A02394">
        <w:rPr>
          <w:i/>
          <w:iCs/>
          <w:color w:val="000000" w:themeColor="text1"/>
          <w:sz w:val="28"/>
          <w:szCs w:val="28"/>
          <w:shd w:val="clear" w:color="auto" w:fill="FFFFFF"/>
          <w:lang w:val="en-GB"/>
        </w:rPr>
        <w:t>LG&amp;E</w:t>
      </w:r>
      <w:r w:rsidR="00333084" w:rsidRPr="00A02394">
        <w:rPr>
          <w:i/>
          <w:iCs/>
          <w:color w:val="000000" w:themeColor="text1"/>
          <w:sz w:val="28"/>
          <w:szCs w:val="28"/>
          <w:shd w:val="clear" w:color="auto" w:fill="FFFFFF"/>
          <w:lang w:val="en-GB"/>
        </w:rPr>
        <w:t xml:space="preserve"> v</w:t>
      </w:r>
      <w:r w:rsidR="00A02394">
        <w:rPr>
          <w:i/>
          <w:iCs/>
          <w:color w:val="000000" w:themeColor="text1"/>
          <w:sz w:val="28"/>
          <w:szCs w:val="28"/>
          <w:shd w:val="clear" w:color="auto" w:fill="FFFFFF"/>
          <w:lang w:val="en-GB"/>
        </w:rPr>
        <w:t>.</w:t>
      </w:r>
      <w:r w:rsidR="00333084" w:rsidRPr="00A02394">
        <w:rPr>
          <w:i/>
          <w:iCs/>
          <w:color w:val="000000" w:themeColor="text1"/>
          <w:sz w:val="28"/>
          <w:szCs w:val="28"/>
          <w:shd w:val="clear" w:color="auto" w:fill="FFFFFF"/>
          <w:lang w:val="en-GB"/>
        </w:rPr>
        <w:t xml:space="preserve"> Argentina</w:t>
      </w:r>
      <w:r w:rsidR="009F6BC5" w:rsidRPr="001D1D88">
        <w:rPr>
          <w:color w:val="000000" w:themeColor="text1"/>
          <w:sz w:val="28"/>
          <w:szCs w:val="28"/>
          <w:shd w:val="clear" w:color="auto" w:fill="FFFFFF"/>
          <w:lang w:val="en-GB"/>
        </w:rPr>
        <w:t xml:space="preserve"> tribunal attempted</w:t>
      </w:r>
      <w:r w:rsidR="0086169E" w:rsidRPr="001D1D88">
        <w:rPr>
          <w:color w:val="000000" w:themeColor="text1"/>
          <w:sz w:val="28"/>
          <w:szCs w:val="28"/>
          <w:shd w:val="clear" w:color="auto" w:fill="FFFFFF"/>
          <w:lang w:val="en-GB"/>
        </w:rPr>
        <w:t xml:space="preserve"> </w:t>
      </w:r>
      <w:r w:rsidR="009F6BC5" w:rsidRPr="001D1D88">
        <w:rPr>
          <w:color w:val="000000" w:themeColor="text1"/>
          <w:sz w:val="28"/>
          <w:szCs w:val="28"/>
          <w:shd w:val="clear" w:color="auto" w:fill="FFFFFF"/>
          <w:lang w:val="en-GB"/>
        </w:rPr>
        <w:t xml:space="preserve">to interpret this preamble wording </w:t>
      </w:r>
      <w:r w:rsidR="00B1075B" w:rsidRPr="001D1D88">
        <w:rPr>
          <w:color w:val="000000" w:themeColor="text1"/>
          <w:sz w:val="28"/>
          <w:szCs w:val="28"/>
          <w:shd w:val="clear" w:color="auto" w:fill="FFFFFF"/>
          <w:lang w:val="en-GB"/>
        </w:rPr>
        <w:t xml:space="preserve">in light of object and purpose in accordance with </w:t>
      </w:r>
      <w:r w:rsidR="0086169E" w:rsidRPr="001D1D88">
        <w:rPr>
          <w:color w:val="000000" w:themeColor="text1"/>
          <w:sz w:val="28"/>
          <w:szCs w:val="28"/>
          <w:shd w:val="clear" w:color="auto" w:fill="FFFFFF"/>
          <w:lang w:val="en-GB"/>
        </w:rPr>
        <w:t>Article 31 (1) of</w:t>
      </w:r>
      <w:r w:rsidR="00B51B14">
        <w:rPr>
          <w:color w:val="000000" w:themeColor="text1"/>
          <w:sz w:val="28"/>
          <w:szCs w:val="28"/>
          <w:shd w:val="clear" w:color="auto" w:fill="FFFFFF"/>
          <w:lang w:val="en-GB"/>
        </w:rPr>
        <w:t xml:space="preserve"> the</w:t>
      </w:r>
      <w:r w:rsidR="0086169E" w:rsidRPr="001D1D88">
        <w:rPr>
          <w:color w:val="000000" w:themeColor="text1"/>
          <w:sz w:val="28"/>
          <w:szCs w:val="28"/>
          <w:shd w:val="clear" w:color="auto" w:fill="FFFFFF"/>
          <w:lang w:val="en-GB"/>
        </w:rPr>
        <w:t xml:space="preserve"> VCLT</w:t>
      </w:r>
      <w:r w:rsidR="00B1075B" w:rsidRPr="001D1D88">
        <w:rPr>
          <w:color w:val="000000" w:themeColor="text1"/>
          <w:sz w:val="28"/>
          <w:szCs w:val="28"/>
          <w:shd w:val="clear" w:color="auto" w:fill="FFFFFF"/>
          <w:lang w:val="en-GB"/>
        </w:rPr>
        <w:t>.</w:t>
      </w:r>
      <w:r w:rsidR="0086169E" w:rsidRPr="001D1D88">
        <w:rPr>
          <w:color w:val="000000" w:themeColor="text1"/>
          <w:sz w:val="28"/>
          <w:szCs w:val="28"/>
          <w:shd w:val="clear" w:color="auto" w:fill="FFFFFF"/>
          <w:lang w:val="en-GB"/>
        </w:rPr>
        <w:t xml:space="preserve"> </w:t>
      </w:r>
      <w:r w:rsidR="00F5683E" w:rsidRPr="001D1D88">
        <w:rPr>
          <w:color w:val="000000" w:themeColor="text1"/>
          <w:sz w:val="28"/>
          <w:szCs w:val="28"/>
          <w:shd w:val="clear" w:color="auto" w:fill="FFFFFF"/>
          <w:lang w:val="en-GB"/>
        </w:rPr>
        <w:t>The t</w:t>
      </w:r>
      <w:r w:rsidR="0086169E" w:rsidRPr="001D1D88">
        <w:rPr>
          <w:color w:val="000000" w:themeColor="text1"/>
          <w:sz w:val="28"/>
          <w:szCs w:val="28"/>
          <w:shd w:val="clear" w:color="auto" w:fill="FFFFFF"/>
          <w:lang w:val="en-GB"/>
        </w:rPr>
        <w:t xml:space="preserve">ribunal </w:t>
      </w:r>
      <w:r w:rsidR="009F6BC5" w:rsidRPr="001D1D88">
        <w:rPr>
          <w:color w:val="000000" w:themeColor="text1"/>
          <w:sz w:val="28"/>
          <w:szCs w:val="28"/>
          <w:shd w:val="clear" w:color="auto" w:fill="FFFFFF"/>
          <w:lang w:val="en-GB"/>
        </w:rPr>
        <w:t>observed that:</w:t>
      </w:r>
      <w:r w:rsidR="0086169E" w:rsidRPr="001D1D88">
        <w:rPr>
          <w:color w:val="000000" w:themeColor="text1"/>
          <w:sz w:val="28"/>
          <w:szCs w:val="28"/>
          <w:shd w:val="clear" w:color="auto" w:fill="FFFFFF"/>
          <w:lang w:val="en-GB"/>
        </w:rPr>
        <w:t xml:space="preserve"> </w:t>
      </w:r>
    </w:p>
    <w:p w14:paraId="563E7285" w14:textId="01A68E63" w:rsidR="0086169E" w:rsidRPr="001D1D88" w:rsidRDefault="000A7CD2" w:rsidP="0082315A">
      <w:pPr>
        <w:ind w:left="567" w:right="333"/>
        <w:jc w:val="both"/>
        <w:rPr>
          <w:color w:val="000000" w:themeColor="text1"/>
          <w:sz w:val="28"/>
          <w:szCs w:val="28"/>
          <w:shd w:val="clear" w:color="auto" w:fill="FFFFFF"/>
          <w:lang w:val="kk-KZ"/>
        </w:rPr>
      </w:pPr>
      <w:r w:rsidRPr="001D1D88">
        <w:rPr>
          <w:color w:val="000000" w:themeColor="text1"/>
          <w:sz w:val="28"/>
          <w:szCs w:val="28"/>
          <w:lang w:val="en-GB"/>
        </w:rPr>
        <w:t>“</w:t>
      </w:r>
      <w:r w:rsidR="0086169E" w:rsidRPr="00A02394">
        <w:rPr>
          <w:i/>
          <w:iCs/>
          <w:color w:val="000000" w:themeColor="text1"/>
          <w:sz w:val="28"/>
          <w:szCs w:val="28"/>
        </w:rPr>
        <w:t xml:space="preserve">In entering the Bilateral Treaty as a whole, the parties desired to “promote greater economic cooperation” and “stimulate the flow of private capital and the economic development of the parties”. In light of these stated objectives, this Tribunal must conclude that </w:t>
      </w:r>
      <w:r w:rsidR="0086169E" w:rsidRPr="00A02394">
        <w:rPr>
          <w:i/>
          <w:iCs/>
          <w:color w:val="000000" w:themeColor="text1"/>
          <w:sz w:val="28"/>
          <w:szCs w:val="28"/>
          <w:u w:val="single"/>
        </w:rPr>
        <w:t>stability of the legal and business framework is an essential element of fair and equitable treatment in this case</w:t>
      </w:r>
      <w:r w:rsidR="0086169E" w:rsidRPr="00A02394">
        <w:rPr>
          <w:i/>
          <w:iCs/>
          <w:color w:val="000000" w:themeColor="text1"/>
          <w:sz w:val="28"/>
          <w:szCs w:val="28"/>
        </w:rPr>
        <w:t>, provided that they do not pose any danger for the existence of the host State itself</w:t>
      </w:r>
      <w:r w:rsidR="0086169E" w:rsidRPr="001D1D88">
        <w:rPr>
          <w:color w:val="000000" w:themeColor="text1"/>
          <w:sz w:val="28"/>
          <w:szCs w:val="28"/>
        </w:rPr>
        <w:t>.</w:t>
      </w:r>
      <w:r w:rsidRPr="001D1D88">
        <w:rPr>
          <w:color w:val="000000" w:themeColor="text1"/>
          <w:sz w:val="28"/>
          <w:szCs w:val="28"/>
          <w:lang w:val="en-GB"/>
        </w:rPr>
        <w:t>”</w:t>
      </w:r>
      <w:r w:rsidR="001518C9" w:rsidRPr="001D1D88">
        <w:rPr>
          <w:color w:val="000000" w:themeColor="text1"/>
          <w:sz w:val="28"/>
          <w:szCs w:val="28"/>
          <w:lang w:val="en-GB"/>
        </w:rPr>
        <w:t xml:space="preserve"> [</w:t>
      </w:r>
      <w:r w:rsidR="00EE5FB5" w:rsidRPr="001D1D88">
        <w:rPr>
          <w:color w:val="000000" w:themeColor="text1"/>
          <w:sz w:val="28"/>
          <w:szCs w:val="28"/>
          <w:lang w:val="en-GB"/>
        </w:rPr>
        <w:t>27</w:t>
      </w:r>
      <w:r w:rsidR="0058362A">
        <w:rPr>
          <w:color w:val="000000" w:themeColor="text1"/>
          <w:sz w:val="28"/>
          <w:szCs w:val="28"/>
          <w:lang w:val="en-GB"/>
        </w:rPr>
        <w:t>6</w:t>
      </w:r>
      <w:r w:rsidR="00EE5FB5" w:rsidRPr="001D1D88">
        <w:rPr>
          <w:color w:val="000000" w:themeColor="text1"/>
          <w:sz w:val="28"/>
          <w:szCs w:val="28"/>
          <w:lang w:val="en-GB"/>
        </w:rPr>
        <w:t>, para 124</w:t>
      </w:r>
      <w:r w:rsidR="001518C9" w:rsidRPr="001D1D88">
        <w:rPr>
          <w:color w:val="000000" w:themeColor="text1"/>
          <w:sz w:val="28"/>
          <w:szCs w:val="28"/>
          <w:lang w:val="en-GB"/>
        </w:rPr>
        <w:t>]</w:t>
      </w:r>
      <w:r w:rsidR="00EE5FB5" w:rsidRPr="001D1D88">
        <w:rPr>
          <w:color w:val="000000" w:themeColor="text1"/>
          <w:sz w:val="28"/>
          <w:szCs w:val="28"/>
          <w:lang w:val="en-GB"/>
        </w:rPr>
        <w:t xml:space="preserve"> </w:t>
      </w:r>
      <w:r w:rsidR="003C30CC" w:rsidRPr="001D1D88">
        <w:rPr>
          <w:color w:val="000000" w:themeColor="text1"/>
          <w:sz w:val="28"/>
          <w:szCs w:val="28"/>
          <w:lang w:val="en-GB"/>
        </w:rPr>
        <w:t>[emphasis added]</w:t>
      </w:r>
      <w:r w:rsidR="00806E68" w:rsidRPr="001D1D88">
        <w:rPr>
          <w:color w:val="000000" w:themeColor="text1"/>
          <w:sz w:val="28"/>
          <w:szCs w:val="28"/>
          <w:lang w:val="en-GB"/>
        </w:rPr>
        <w:t>.</w:t>
      </w:r>
    </w:p>
    <w:p w14:paraId="4F9D7597" w14:textId="5EEEE16C" w:rsidR="00CF3E32" w:rsidRPr="001D1D88" w:rsidRDefault="00D52A0B" w:rsidP="00B371ED">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 xml:space="preserve">Similar conclusions were made by other tribunals </w:t>
      </w:r>
      <w:r w:rsidR="00FD6AF0" w:rsidRPr="001D1D88">
        <w:rPr>
          <w:color w:val="000000" w:themeColor="text1"/>
          <w:sz w:val="28"/>
          <w:szCs w:val="28"/>
          <w:shd w:val="clear" w:color="auto" w:fill="FFFFFF"/>
          <w:lang w:val="en-GB"/>
        </w:rPr>
        <w:t>in light of interpretation of this wording</w:t>
      </w:r>
      <w:r w:rsidR="001518C9" w:rsidRPr="001D1D88">
        <w:rPr>
          <w:color w:val="000000" w:themeColor="text1"/>
          <w:sz w:val="28"/>
          <w:szCs w:val="28"/>
          <w:shd w:val="clear" w:color="auto" w:fill="FFFFFF"/>
          <w:lang w:val="en-GB"/>
        </w:rPr>
        <w:t xml:space="preserve"> </w:t>
      </w:r>
      <w:r w:rsidR="001518C9" w:rsidRPr="001D1D88">
        <w:rPr>
          <w:color w:val="000000" w:themeColor="text1"/>
          <w:sz w:val="28"/>
          <w:szCs w:val="28"/>
          <w:lang w:val="en-GB"/>
        </w:rPr>
        <w:t>[</w:t>
      </w:r>
      <w:r w:rsidR="00950311" w:rsidRPr="001D1D88">
        <w:rPr>
          <w:color w:val="000000" w:themeColor="text1"/>
          <w:sz w:val="28"/>
          <w:szCs w:val="28"/>
          <w:lang w:val="en-GB"/>
        </w:rPr>
        <w:t>27</w:t>
      </w:r>
      <w:r w:rsidR="0058362A">
        <w:rPr>
          <w:color w:val="000000" w:themeColor="text1"/>
          <w:sz w:val="28"/>
          <w:szCs w:val="28"/>
          <w:lang w:val="en-GB"/>
        </w:rPr>
        <w:t>3</w:t>
      </w:r>
      <w:r w:rsidR="00950311" w:rsidRPr="001D1D88">
        <w:rPr>
          <w:color w:val="000000" w:themeColor="text1"/>
          <w:sz w:val="28"/>
          <w:szCs w:val="28"/>
          <w:lang w:val="en-GB"/>
        </w:rPr>
        <w:t xml:space="preserve">; </w:t>
      </w:r>
      <w:r w:rsidR="00556099" w:rsidRPr="001D1D88">
        <w:rPr>
          <w:color w:val="000000" w:themeColor="text1"/>
          <w:sz w:val="28"/>
          <w:szCs w:val="28"/>
          <w:lang w:val="en-GB"/>
        </w:rPr>
        <w:t>30</w:t>
      </w:r>
      <w:r w:rsidR="0058362A">
        <w:rPr>
          <w:color w:val="000000" w:themeColor="text1"/>
          <w:sz w:val="28"/>
          <w:szCs w:val="28"/>
          <w:lang w:val="en-GB"/>
        </w:rPr>
        <w:t>3</w:t>
      </w:r>
      <w:r w:rsidR="001518C9" w:rsidRPr="001D1D88">
        <w:rPr>
          <w:color w:val="000000" w:themeColor="text1"/>
          <w:sz w:val="28"/>
          <w:szCs w:val="28"/>
          <w:lang w:val="en-GB"/>
        </w:rPr>
        <w:t>]</w:t>
      </w:r>
      <w:r w:rsidR="00FD6AF0" w:rsidRPr="001D1D88">
        <w:rPr>
          <w:color w:val="000000" w:themeColor="text1"/>
          <w:sz w:val="28"/>
          <w:szCs w:val="28"/>
          <w:shd w:val="clear" w:color="auto" w:fill="FFFFFF"/>
          <w:lang w:val="en-GB"/>
        </w:rPr>
        <w:t>.</w:t>
      </w:r>
      <w:r w:rsidR="00D82C38" w:rsidRPr="001D1D88">
        <w:rPr>
          <w:color w:val="000000" w:themeColor="text1"/>
          <w:sz w:val="28"/>
          <w:szCs w:val="28"/>
          <w:shd w:val="clear" w:color="auto" w:fill="FFFFFF"/>
          <w:lang w:val="en-GB"/>
        </w:rPr>
        <w:t xml:space="preserve"> </w:t>
      </w:r>
    </w:p>
    <w:p w14:paraId="17A89160" w14:textId="7CA4B834" w:rsidR="0082315A" w:rsidRPr="001D1D88" w:rsidRDefault="003A0023" w:rsidP="006F1088">
      <w:pPr>
        <w:ind w:firstLine="567"/>
        <w:jc w:val="both"/>
        <w:rPr>
          <w:color w:val="000000" w:themeColor="text1"/>
          <w:sz w:val="28"/>
          <w:szCs w:val="28"/>
        </w:rPr>
      </w:pPr>
      <w:r w:rsidRPr="001D1D88">
        <w:rPr>
          <w:color w:val="000000" w:themeColor="text1"/>
          <w:sz w:val="28"/>
          <w:szCs w:val="28"/>
          <w:lang w:val="en-GB"/>
        </w:rPr>
        <w:t>Another widely discussed issue i</w:t>
      </w:r>
      <w:r w:rsidR="009060A7" w:rsidRPr="001D1D88">
        <w:rPr>
          <w:color w:val="000000" w:themeColor="text1"/>
          <w:sz w:val="28"/>
          <w:szCs w:val="28"/>
        </w:rPr>
        <w:t>n the determination of normative content of the FET under the ECT</w:t>
      </w:r>
      <w:r w:rsidRPr="001D1D88">
        <w:rPr>
          <w:color w:val="000000" w:themeColor="text1"/>
          <w:sz w:val="28"/>
          <w:szCs w:val="28"/>
          <w:lang w:val="en-GB"/>
        </w:rPr>
        <w:t xml:space="preserve"> is whether </w:t>
      </w:r>
      <w:r w:rsidR="002B08D7" w:rsidRPr="001D1D88">
        <w:rPr>
          <w:color w:val="000000" w:themeColor="text1"/>
          <w:sz w:val="28"/>
          <w:szCs w:val="28"/>
          <w:lang w:val="en-GB"/>
        </w:rPr>
        <w:t>Article 10 (1)</w:t>
      </w:r>
      <w:r w:rsidR="0082315A" w:rsidRPr="001D1D88">
        <w:rPr>
          <w:color w:val="000000" w:themeColor="text1"/>
          <w:sz w:val="28"/>
          <w:szCs w:val="28"/>
        </w:rPr>
        <w:t xml:space="preserve"> </w:t>
      </w:r>
      <w:r w:rsidR="00EF0FFE" w:rsidRPr="001D1D88">
        <w:rPr>
          <w:color w:val="000000" w:themeColor="text1"/>
          <w:sz w:val="28"/>
          <w:szCs w:val="28"/>
          <w:lang w:val="en-GB"/>
        </w:rPr>
        <w:t xml:space="preserve">of the </w:t>
      </w:r>
      <w:r w:rsidR="002B08D7" w:rsidRPr="001D1D88">
        <w:rPr>
          <w:color w:val="000000" w:themeColor="text1"/>
          <w:sz w:val="28"/>
          <w:szCs w:val="28"/>
          <w:lang w:val="en-GB"/>
        </w:rPr>
        <w:t xml:space="preserve">ECT </w:t>
      </w:r>
      <w:r w:rsidR="0082315A" w:rsidRPr="001D1D88">
        <w:rPr>
          <w:color w:val="000000" w:themeColor="text1"/>
          <w:sz w:val="28"/>
          <w:szCs w:val="28"/>
        </w:rPr>
        <w:t xml:space="preserve">can be interpreted in light of the MST or whether it refers to an autonomous standard that can be interpreted on a case-by-case basis </w:t>
      </w:r>
      <w:r w:rsidR="006F1088" w:rsidRPr="001D1D88">
        <w:rPr>
          <w:color w:val="000000" w:themeColor="text1"/>
          <w:sz w:val="28"/>
          <w:szCs w:val="28"/>
          <w:lang w:val="en-GB"/>
        </w:rPr>
        <w:t>with</w:t>
      </w:r>
      <w:r w:rsidR="0082315A" w:rsidRPr="001D1D88">
        <w:rPr>
          <w:color w:val="000000" w:themeColor="text1"/>
          <w:sz w:val="28"/>
          <w:szCs w:val="28"/>
        </w:rPr>
        <w:t xml:space="preserve"> reference to general notions of fairness and equity</w:t>
      </w:r>
      <w:r w:rsidR="00162125">
        <w:rPr>
          <w:color w:val="000000" w:themeColor="text1"/>
          <w:sz w:val="28"/>
          <w:szCs w:val="28"/>
          <w:lang w:val="en-GB"/>
        </w:rPr>
        <w:t xml:space="preserve"> [</w:t>
      </w:r>
      <w:r w:rsidR="0058362A">
        <w:rPr>
          <w:color w:val="000000" w:themeColor="text1"/>
          <w:sz w:val="28"/>
          <w:szCs w:val="28"/>
          <w:lang w:val="en-GB"/>
        </w:rPr>
        <w:t>324</w:t>
      </w:r>
      <w:r w:rsidR="00162125">
        <w:rPr>
          <w:color w:val="000000" w:themeColor="text1"/>
          <w:sz w:val="28"/>
          <w:szCs w:val="28"/>
          <w:lang w:val="en-GB"/>
        </w:rPr>
        <w:t>, p.213]</w:t>
      </w:r>
      <w:r w:rsidR="0082315A" w:rsidRPr="001D1D88">
        <w:rPr>
          <w:color w:val="000000" w:themeColor="text1"/>
          <w:sz w:val="28"/>
          <w:szCs w:val="28"/>
        </w:rPr>
        <w:t>.</w:t>
      </w:r>
      <w:r w:rsidR="0082315A" w:rsidRPr="001D1D88">
        <w:rPr>
          <w:color w:val="000000" w:themeColor="text1"/>
          <w:sz w:val="28"/>
          <w:szCs w:val="28"/>
          <w:lang w:val="en-GB"/>
        </w:rPr>
        <w:t xml:space="preserve"> </w:t>
      </w:r>
    </w:p>
    <w:p w14:paraId="31DDBFDD" w14:textId="05CEF5A3" w:rsidR="0082315A" w:rsidRPr="001D1D88" w:rsidRDefault="0082315A" w:rsidP="00C33F5A">
      <w:pPr>
        <w:ind w:firstLine="567"/>
        <w:jc w:val="both"/>
        <w:rPr>
          <w:color w:val="000000" w:themeColor="text1"/>
          <w:sz w:val="28"/>
          <w:szCs w:val="28"/>
          <w:lang w:val="en-GB"/>
        </w:rPr>
      </w:pPr>
      <w:r w:rsidRPr="001D1D88">
        <w:rPr>
          <w:color w:val="000000" w:themeColor="text1"/>
          <w:sz w:val="28"/>
          <w:szCs w:val="28"/>
        </w:rPr>
        <w:t>Tribunals</w:t>
      </w:r>
      <w:r w:rsidR="00456FF7" w:rsidRPr="001D1D88">
        <w:rPr>
          <w:color w:val="000000" w:themeColor="text1"/>
          <w:sz w:val="28"/>
          <w:szCs w:val="28"/>
          <w:lang w:val="en-GB"/>
        </w:rPr>
        <w:t xml:space="preserve"> are divided on this issue</w:t>
      </w:r>
      <w:r w:rsidRPr="001D1D88">
        <w:rPr>
          <w:color w:val="000000" w:themeColor="text1"/>
          <w:sz w:val="28"/>
          <w:szCs w:val="28"/>
        </w:rPr>
        <w:t xml:space="preserve">. </w:t>
      </w:r>
      <w:r w:rsidRPr="001D1D88">
        <w:rPr>
          <w:color w:val="000000" w:themeColor="text1"/>
          <w:sz w:val="28"/>
          <w:szCs w:val="28"/>
          <w:lang w:val="en-GB"/>
        </w:rPr>
        <w:t>For example</w:t>
      </w:r>
      <w:r w:rsidRPr="001D1D88">
        <w:rPr>
          <w:color w:val="000000" w:themeColor="text1"/>
          <w:sz w:val="28"/>
          <w:szCs w:val="28"/>
        </w:rPr>
        <w:t xml:space="preserve">, </w:t>
      </w:r>
      <w:r w:rsidRPr="001D1D88">
        <w:rPr>
          <w:color w:val="000000" w:themeColor="text1"/>
          <w:sz w:val="28"/>
          <w:szCs w:val="28"/>
          <w:lang w:val="en-GB"/>
        </w:rPr>
        <w:t xml:space="preserve">the </w:t>
      </w:r>
      <w:r w:rsidRPr="00C65892">
        <w:rPr>
          <w:i/>
          <w:iCs/>
          <w:color w:val="000000" w:themeColor="text1"/>
          <w:sz w:val="28"/>
          <w:szCs w:val="28"/>
          <w:lang w:val="en-GB"/>
        </w:rPr>
        <w:t>Blusun</w:t>
      </w:r>
      <w:r w:rsidR="00B70208" w:rsidRPr="00C65892">
        <w:rPr>
          <w:i/>
          <w:iCs/>
          <w:color w:val="000000" w:themeColor="text1"/>
          <w:sz w:val="28"/>
          <w:szCs w:val="28"/>
          <w:lang w:val="en-GB"/>
        </w:rPr>
        <w:t xml:space="preserve"> v</w:t>
      </w:r>
      <w:r w:rsidR="004A5557" w:rsidRPr="00C65892">
        <w:rPr>
          <w:i/>
          <w:iCs/>
          <w:color w:val="000000" w:themeColor="text1"/>
          <w:sz w:val="28"/>
          <w:szCs w:val="28"/>
          <w:lang w:val="en-GB"/>
        </w:rPr>
        <w:t>.</w:t>
      </w:r>
      <w:r w:rsidR="00B70208" w:rsidRPr="00C65892">
        <w:rPr>
          <w:i/>
          <w:iCs/>
          <w:color w:val="000000" w:themeColor="text1"/>
          <w:sz w:val="28"/>
          <w:szCs w:val="28"/>
          <w:lang w:val="en-GB"/>
        </w:rPr>
        <w:t xml:space="preserve"> Italy</w:t>
      </w:r>
      <w:r w:rsidRPr="001D1D88">
        <w:rPr>
          <w:color w:val="000000" w:themeColor="text1"/>
          <w:sz w:val="28"/>
          <w:szCs w:val="28"/>
        </w:rPr>
        <w:t xml:space="preserve"> </w:t>
      </w:r>
      <w:r w:rsidRPr="001D1D88">
        <w:rPr>
          <w:color w:val="000000" w:themeColor="text1"/>
          <w:sz w:val="28"/>
          <w:szCs w:val="28"/>
          <w:lang w:val="en-GB"/>
        </w:rPr>
        <w:t xml:space="preserve">tribunal found that </w:t>
      </w:r>
      <w:r w:rsidRPr="001D1D88">
        <w:rPr>
          <w:color w:val="000000" w:themeColor="text1"/>
          <w:sz w:val="28"/>
          <w:szCs w:val="28"/>
        </w:rPr>
        <w:t xml:space="preserve">Article 10 (1) </w:t>
      </w:r>
      <w:r w:rsidR="00EF0FFE" w:rsidRPr="001D1D88">
        <w:rPr>
          <w:color w:val="000000" w:themeColor="text1"/>
          <w:sz w:val="28"/>
          <w:szCs w:val="28"/>
          <w:lang w:val="en-GB"/>
        </w:rPr>
        <w:t xml:space="preserve">of the ECT </w:t>
      </w:r>
      <w:r w:rsidRPr="001D1D88">
        <w:rPr>
          <w:color w:val="000000" w:themeColor="text1"/>
          <w:sz w:val="28"/>
          <w:szCs w:val="28"/>
        </w:rPr>
        <w:t>incorporate</w:t>
      </w:r>
      <w:r w:rsidR="004A5557" w:rsidRPr="001D1D88">
        <w:rPr>
          <w:color w:val="000000" w:themeColor="text1"/>
          <w:sz w:val="28"/>
          <w:szCs w:val="28"/>
          <w:lang w:val="en-GB"/>
        </w:rPr>
        <w:t>d</w:t>
      </w:r>
      <w:r w:rsidRPr="001D1D88">
        <w:rPr>
          <w:color w:val="000000" w:themeColor="text1"/>
          <w:sz w:val="28"/>
          <w:szCs w:val="28"/>
        </w:rPr>
        <w:t xml:space="preserve"> FET under MST</w:t>
      </w:r>
      <w:r w:rsidRPr="001D1D88">
        <w:rPr>
          <w:color w:val="000000" w:themeColor="text1"/>
          <w:sz w:val="28"/>
          <w:szCs w:val="28"/>
          <w:lang w:val="en-GB"/>
        </w:rPr>
        <w:t xml:space="preserve"> </w:t>
      </w:r>
      <w:r w:rsidR="004A5557" w:rsidRPr="001D1D88">
        <w:rPr>
          <w:color w:val="000000" w:themeColor="text1"/>
          <w:sz w:val="28"/>
          <w:szCs w:val="28"/>
          <w:lang w:val="en-GB"/>
        </w:rPr>
        <w:t>w</w:t>
      </w:r>
      <w:r w:rsidRPr="001D1D88">
        <w:rPr>
          <w:color w:val="000000" w:themeColor="text1"/>
          <w:sz w:val="28"/>
          <w:szCs w:val="28"/>
          <w:lang w:val="en-GB"/>
        </w:rPr>
        <w:t>hile</w:t>
      </w:r>
      <w:r w:rsidR="004A5557" w:rsidRPr="001D1D88">
        <w:rPr>
          <w:color w:val="000000" w:themeColor="text1"/>
          <w:sz w:val="28"/>
          <w:szCs w:val="28"/>
          <w:lang w:val="en-GB"/>
        </w:rPr>
        <w:t xml:space="preserve"> </w:t>
      </w:r>
      <w:r w:rsidRPr="001D1D88">
        <w:rPr>
          <w:color w:val="000000" w:themeColor="text1"/>
          <w:sz w:val="28"/>
          <w:szCs w:val="28"/>
          <w:lang w:val="en-GB"/>
        </w:rPr>
        <w:t>the majority of tribunals found</w:t>
      </w:r>
      <w:r w:rsidRPr="001D1D88">
        <w:rPr>
          <w:color w:val="000000" w:themeColor="text1"/>
          <w:sz w:val="28"/>
          <w:szCs w:val="28"/>
        </w:rPr>
        <w:t xml:space="preserve"> that FET under Article 10 (1)</w:t>
      </w:r>
      <w:r w:rsidR="00EF0FFE" w:rsidRPr="001D1D88">
        <w:rPr>
          <w:color w:val="000000" w:themeColor="text1"/>
          <w:sz w:val="28"/>
          <w:szCs w:val="28"/>
          <w:lang w:val="en-GB"/>
        </w:rPr>
        <w:t xml:space="preserve"> of the ECT</w:t>
      </w:r>
      <w:r w:rsidRPr="001D1D88">
        <w:rPr>
          <w:color w:val="000000" w:themeColor="text1"/>
          <w:sz w:val="28"/>
          <w:szCs w:val="28"/>
        </w:rPr>
        <w:t xml:space="preserve"> </w:t>
      </w:r>
      <w:r w:rsidR="004A5557" w:rsidRPr="001D1D88">
        <w:rPr>
          <w:color w:val="000000" w:themeColor="text1"/>
          <w:sz w:val="28"/>
          <w:szCs w:val="28"/>
          <w:lang w:val="en-GB"/>
        </w:rPr>
        <w:t>went</w:t>
      </w:r>
      <w:r w:rsidRPr="001D1D88">
        <w:rPr>
          <w:color w:val="000000" w:themeColor="text1"/>
          <w:sz w:val="28"/>
          <w:szCs w:val="28"/>
        </w:rPr>
        <w:t xml:space="preserve"> beyond MST</w:t>
      </w:r>
      <w:r w:rsidRPr="001D1D88">
        <w:rPr>
          <w:color w:val="000000" w:themeColor="text1"/>
          <w:sz w:val="28"/>
          <w:szCs w:val="28"/>
          <w:lang w:val="en-GB"/>
        </w:rPr>
        <w:t xml:space="preserve"> [</w:t>
      </w:r>
      <w:r w:rsidR="003E6C14" w:rsidRPr="001D1D88">
        <w:rPr>
          <w:color w:val="000000" w:themeColor="text1"/>
          <w:sz w:val="28"/>
          <w:szCs w:val="28"/>
          <w:lang w:val="en-GB"/>
        </w:rPr>
        <w:t>30</w:t>
      </w:r>
      <w:r w:rsidR="00077C41">
        <w:rPr>
          <w:color w:val="000000" w:themeColor="text1"/>
          <w:sz w:val="28"/>
          <w:szCs w:val="28"/>
          <w:lang w:val="en-GB"/>
        </w:rPr>
        <w:t>2</w:t>
      </w:r>
      <w:r w:rsidR="003E6C14" w:rsidRPr="001D1D88">
        <w:rPr>
          <w:color w:val="000000" w:themeColor="text1"/>
          <w:sz w:val="28"/>
          <w:szCs w:val="28"/>
          <w:lang w:val="en-GB"/>
        </w:rPr>
        <w:t xml:space="preserve">, para 319 (3); </w:t>
      </w:r>
      <w:r w:rsidR="00D75FFA" w:rsidRPr="001D1D88">
        <w:rPr>
          <w:color w:val="000000" w:themeColor="text1"/>
          <w:sz w:val="28"/>
          <w:szCs w:val="28"/>
          <w:lang w:val="en-GB"/>
        </w:rPr>
        <w:t>32</w:t>
      </w:r>
      <w:r w:rsidR="000760D6">
        <w:rPr>
          <w:color w:val="000000" w:themeColor="text1"/>
          <w:sz w:val="28"/>
          <w:szCs w:val="28"/>
          <w:lang w:val="en-GB"/>
        </w:rPr>
        <w:t>5</w:t>
      </w:r>
      <w:r w:rsidR="00D75FFA" w:rsidRPr="001D1D88">
        <w:rPr>
          <w:color w:val="000000" w:themeColor="text1"/>
          <w:sz w:val="28"/>
          <w:szCs w:val="28"/>
          <w:lang w:val="en-GB"/>
        </w:rPr>
        <w:t>, para 263;32</w:t>
      </w:r>
      <w:r w:rsidR="000760D6">
        <w:rPr>
          <w:color w:val="000000" w:themeColor="text1"/>
          <w:sz w:val="28"/>
          <w:szCs w:val="28"/>
          <w:lang w:val="en-GB"/>
        </w:rPr>
        <w:t>6</w:t>
      </w:r>
      <w:r w:rsidR="00D75FFA" w:rsidRPr="001D1D88">
        <w:rPr>
          <w:color w:val="000000" w:themeColor="text1"/>
          <w:sz w:val="28"/>
          <w:szCs w:val="28"/>
          <w:lang w:val="en-GB"/>
        </w:rPr>
        <w:t>, para 263; 32</w:t>
      </w:r>
      <w:r w:rsidR="000760D6">
        <w:rPr>
          <w:color w:val="000000" w:themeColor="text1"/>
          <w:sz w:val="28"/>
          <w:szCs w:val="28"/>
          <w:lang w:val="en-GB"/>
        </w:rPr>
        <w:t>7</w:t>
      </w:r>
      <w:r w:rsidR="00D75FFA" w:rsidRPr="001D1D88">
        <w:rPr>
          <w:color w:val="000000" w:themeColor="text1"/>
          <w:sz w:val="28"/>
          <w:szCs w:val="28"/>
          <w:lang w:val="en-GB"/>
        </w:rPr>
        <w:t>, para 425</w:t>
      </w:r>
      <w:r w:rsidR="00162125">
        <w:rPr>
          <w:color w:val="000000" w:themeColor="text1"/>
          <w:sz w:val="28"/>
          <w:szCs w:val="28"/>
          <w:lang w:val="en-GB"/>
        </w:rPr>
        <w:t>;</w:t>
      </w:r>
      <w:r w:rsidR="00162125" w:rsidRPr="00162125">
        <w:rPr>
          <w:color w:val="000000" w:themeColor="text1"/>
          <w:sz w:val="28"/>
          <w:szCs w:val="28"/>
          <w:lang w:val="en-GB"/>
        </w:rPr>
        <w:t xml:space="preserve"> </w:t>
      </w:r>
      <w:r w:rsidR="000760D6">
        <w:rPr>
          <w:color w:val="000000" w:themeColor="text1"/>
          <w:sz w:val="28"/>
          <w:szCs w:val="28"/>
          <w:lang w:val="en-GB"/>
        </w:rPr>
        <w:t>324</w:t>
      </w:r>
      <w:r w:rsidR="00162125">
        <w:rPr>
          <w:color w:val="000000" w:themeColor="text1"/>
          <w:sz w:val="28"/>
          <w:szCs w:val="28"/>
          <w:lang w:val="en-GB"/>
        </w:rPr>
        <w:t>, p.213</w:t>
      </w:r>
      <w:r w:rsidRPr="001D1D88">
        <w:rPr>
          <w:color w:val="000000" w:themeColor="text1"/>
          <w:sz w:val="28"/>
          <w:szCs w:val="28"/>
          <w:lang w:val="en-GB"/>
        </w:rPr>
        <w:t>]</w:t>
      </w:r>
      <w:r w:rsidRPr="001D1D88">
        <w:rPr>
          <w:color w:val="000000" w:themeColor="text1"/>
          <w:sz w:val="28"/>
          <w:szCs w:val="28"/>
        </w:rPr>
        <w:t>.</w:t>
      </w:r>
      <w:r w:rsidR="001136F5" w:rsidRPr="001D1D88">
        <w:rPr>
          <w:color w:val="000000" w:themeColor="text1"/>
          <w:sz w:val="28"/>
          <w:szCs w:val="28"/>
        </w:rPr>
        <w:t xml:space="preserve"> </w:t>
      </w:r>
      <w:r w:rsidR="001136F5" w:rsidRPr="001D1D88">
        <w:rPr>
          <w:color w:val="000000" w:themeColor="text1"/>
          <w:sz w:val="28"/>
          <w:szCs w:val="28"/>
          <w:lang w:val="en-GB"/>
        </w:rPr>
        <w:t>Taking the linked approach (i.e.</w:t>
      </w:r>
      <w:r w:rsidR="00786E99" w:rsidRPr="001D1D88">
        <w:rPr>
          <w:color w:val="000000" w:themeColor="text1"/>
          <w:sz w:val="28"/>
          <w:szCs w:val="28"/>
          <w:lang w:val="en-GB"/>
        </w:rPr>
        <w:t>,</w:t>
      </w:r>
      <w:r w:rsidR="001136F5" w:rsidRPr="001D1D88">
        <w:rPr>
          <w:color w:val="000000" w:themeColor="text1"/>
          <w:sz w:val="28"/>
          <w:szCs w:val="28"/>
          <w:lang w:val="en-GB"/>
        </w:rPr>
        <w:t xml:space="preserve"> FET linked to MST), t</w:t>
      </w:r>
      <w:r w:rsidR="001136F5" w:rsidRPr="001D1D88">
        <w:rPr>
          <w:color w:val="000000" w:themeColor="text1"/>
          <w:sz w:val="28"/>
          <w:szCs w:val="28"/>
        </w:rPr>
        <w:t xml:space="preserve">here is a </w:t>
      </w:r>
      <w:r w:rsidR="001136F5" w:rsidRPr="001D1D88">
        <w:rPr>
          <w:color w:val="000000" w:themeColor="text1"/>
          <w:sz w:val="28"/>
          <w:szCs w:val="28"/>
          <w:lang w:val="en-GB"/>
        </w:rPr>
        <w:t>move towards</w:t>
      </w:r>
      <w:r w:rsidR="001136F5" w:rsidRPr="001D1D88">
        <w:rPr>
          <w:color w:val="000000" w:themeColor="text1"/>
          <w:sz w:val="28"/>
          <w:szCs w:val="28"/>
        </w:rPr>
        <w:t xml:space="preserve"> proposing that even an </w:t>
      </w:r>
      <w:r w:rsidR="001136F5" w:rsidRPr="001D1D88">
        <w:rPr>
          <w:color w:val="000000" w:themeColor="text1"/>
          <w:sz w:val="28"/>
          <w:szCs w:val="28"/>
          <w:lang w:val="en-GB"/>
        </w:rPr>
        <w:t>autonomous</w:t>
      </w:r>
      <w:r w:rsidR="001136F5" w:rsidRPr="001D1D88">
        <w:rPr>
          <w:color w:val="000000" w:themeColor="text1"/>
          <w:sz w:val="28"/>
          <w:szCs w:val="28"/>
        </w:rPr>
        <w:t xml:space="preserve"> form of FET should be equated</w:t>
      </w:r>
      <w:r w:rsidR="00786E99" w:rsidRPr="001D1D88">
        <w:rPr>
          <w:rStyle w:val="a7"/>
          <w:color w:val="000000" w:themeColor="text1"/>
          <w:sz w:val="28"/>
          <w:szCs w:val="28"/>
        </w:rPr>
        <w:footnoteReference w:id="34"/>
      </w:r>
      <w:r w:rsidR="00786E99" w:rsidRPr="001D1D88">
        <w:rPr>
          <w:color w:val="000000" w:themeColor="text1"/>
          <w:sz w:val="28"/>
          <w:szCs w:val="28"/>
          <w:lang w:val="en-GB"/>
        </w:rPr>
        <w:t xml:space="preserve"> </w:t>
      </w:r>
      <w:r w:rsidR="001136F5" w:rsidRPr="001D1D88">
        <w:rPr>
          <w:color w:val="000000" w:themeColor="text1"/>
          <w:sz w:val="28"/>
          <w:szCs w:val="28"/>
        </w:rPr>
        <w:t>to MST</w:t>
      </w:r>
      <w:r w:rsidR="001136F5" w:rsidRPr="001D1D88">
        <w:rPr>
          <w:color w:val="000000" w:themeColor="text1"/>
          <w:sz w:val="28"/>
          <w:szCs w:val="28"/>
          <w:lang w:val="en-GB"/>
        </w:rPr>
        <w:t xml:space="preserve"> [</w:t>
      </w:r>
      <w:r w:rsidR="000760D6">
        <w:rPr>
          <w:color w:val="000000" w:themeColor="text1"/>
          <w:sz w:val="28"/>
          <w:szCs w:val="28"/>
          <w:lang w:val="en-GB"/>
        </w:rPr>
        <w:t>239</w:t>
      </w:r>
      <w:r w:rsidR="00786E99" w:rsidRPr="001D1D88">
        <w:rPr>
          <w:color w:val="000000" w:themeColor="text1"/>
          <w:sz w:val="28"/>
          <w:szCs w:val="28"/>
          <w:lang w:val="en-GB"/>
        </w:rPr>
        <w:t>; 329</w:t>
      </w:r>
      <w:r w:rsidR="001136F5" w:rsidRPr="001D1D88">
        <w:rPr>
          <w:color w:val="000000" w:themeColor="text1"/>
          <w:sz w:val="28"/>
          <w:szCs w:val="28"/>
          <w:lang w:val="en-GB"/>
        </w:rPr>
        <w:t>]</w:t>
      </w:r>
      <w:r w:rsidR="001136F5" w:rsidRPr="001D1D88">
        <w:rPr>
          <w:color w:val="000000" w:themeColor="text1"/>
          <w:sz w:val="28"/>
          <w:szCs w:val="28"/>
        </w:rPr>
        <w:t>.</w:t>
      </w:r>
      <w:r w:rsidR="001136F5" w:rsidRPr="001D1D88">
        <w:rPr>
          <w:color w:val="000000" w:themeColor="text1"/>
          <w:sz w:val="28"/>
          <w:szCs w:val="28"/>
          <w:lang w:val="en-GB"/>
        </w:rPr>
        <w:t xml:space="preserve"> </w:t>
      </w:r>
      <w:r w:rsidR="00B7067E" w:rsidRPr="001D1D88">
        <w:rPr>
          <w:color w:val="000000" w:themeColor="text1"/>
          <w:sz w:val="28"/>
          <w:szCs w:val="28"/>
          <w:lang w:val="en-GB"/>
        </w:rPr>
        <w:t>The unlinked</w:t>
      </w:r>
      <w:r w:rsidR="003A2579" w:rsidRPr="001D1D88">
        <w:rPr>
          <w:color w:val="000000" w:themeColor="text1"/>
          <w:sz w:val="28"/>
          <w:szCs w:val="28"/>
          <w:lang w:val="en-GB"/>
        </w:rPr>
        <w:t xml:space="preserve"> </w:t>
      </w:r>
      <w:r w:rsidR="00B7067E" w:rsidRPr="001D1D88">
        <w:rPr>
          <w:color w:val="000000" w:themeColor="text1"/>
          <w:sz w:val="28"/>
          <w:szCs w:val="28"/>
          <w:lang w:val="en-GB"/>
        </w:rPr>
        <w:t>approach</w:t>
      </w:r>
      <w:r w:rsidRPr="001D1D88">
        <w:rPr>
          <w:color w:val="000000" w:themeColor="text1"/>
          <w:sz w:val="28"/>
          <w:szCs w:val="28"/>
        </w:rPr>
        <w:t xml:space="preserve"> </w:t>
      </w:r>
      <w:r w:rsidR="00B7067E" w:rsidRPr="001D1D88">
        <w:rPr>
          <w:color w:val="000000" w:themeColor="text1"/>
          <w:sz w:val="28"/>
          <w:szCs w:val="28"/>
          <w:lang w:val="en-GB"/>
        </w:rPr>
        <w:t>has given arbitrators</w:t>
      </w:r>
      <w:r w:rsidRPr="001D1D88">
        <w:rPr>
          <w:color w:val="000000" w:themeColor="text1"/>
          <w:sz w:val="28"/>
          <w:szCs w:val="28"/>
        </w:rPr>
        <w:t xml:space="preserve"> </w:t>
      </w:r>
      <w:r w:rsidR="002D50B8" w:rsidRPr="001D1D88">
        <w:rPr>
          <w:color w:val="000000" w:themeColor="text1"/>
          <w:sz w:val="28"/>
          <w:szCs w:val="28"/>
          <w:lang w:val="en-GB"/>
        </w:rPr>
        <w:t xml:space="preserve">a </w:t>
      </w:r>
      <w:r w:rsidR="00B7067E" w:rsidRPr="001D1D88">
        <w:rPr>
          <w:color w:val="000000" w:themeColor="text1"/>
          <w:sz w:val="28"/>
          <w:szCs w:val="28"/>
          <w:lang w:val="en-GB"/>
        </w:rPr>
        <w:t>very</w:t>
      </w:r>
      <w:r w:rsidRPr="001D1D88">
        <w:rPr>
          <w:color w:val="000000" w:themeColor="text1"/>
          <w:sz w:val="28"/>
          <w:szCs w:val="28"/>
        </w:rPr>
        <w:t xml:space="preserve"> wide margin of discretion</w:t>
      </w:r>
      <w:r w:rsidR="00B7067E" w:rsidRPr="001D1D88">
        <w:rPr>
          <w:color w:val="000000" w:themeColor="text1"/>
          <w:sz w:val="28"/>
          <w:szCs w:val="28"/>
          <w:lang w:val="en-GB"/>
        </w:rPr>
        <w:t>, resulting in</w:t>
      </w:r>
      <w:r w:rsidRPr="001D1D88">
        <w:rPr>
          <w:color w:val="000000" w:themeColor="text1"/>
          <w:sz w:val="28"/>
          <w:szCs w:val="28"/>
        </w:rPr>
        <w:t xml:space="preserve"> </w:t>
      </w:r>
      <w:r w:rsidR="002D50B8" w:rsidRPr="001D1D88">
        <w:rPr>
          <w:color w:val="000000" w:themeColor="text1"/>
          <w:sz w:val="28"/>
          <w:szCs w:val="28"/>
          <w:lang w:val="en-GB"/>
        </w:rPr>
        <w:t>an expansion</w:t>
      </w:r>
      <w:r w:rsidRPr="001D1D88">
        <w:rPr>
          <w:color w:val="000000" w:themeColor="text1"/>
          <w:sz w:val="28"/>
          <w:szCs w:val="28"/>
        </w:rPr>
        <w:t xml:space="preserve"> of the FET scope</w:t>
      </w:r>
      <w:r w:rsidR="00B7067E" w:rsidRPr="001D1D88">
        <w:rPr>
          <w:color w:val="000000" w:themeColor="text1"/>
          <w:sz w:val="28"/>
          <w:szCs w:val="28"/>
          <w:lang w:val="en-GB"/>
        </w:rPr>
        <w:t xml:space="preserve"> beyond MST</w:t>
      </w:r>
      <w:r w:rsidRPr="001D1D88">
        <w:rPr>
          <w:color w:val="000000" w:themeColor="text1"/>
          <w:sz w:val="28"/>
          <w:szCs w:val="28"/>
          <w:lang w:val="en-GB"/>
        </w:rPr>
        <w:t xml:space="preserve"> </w:t>
      </w:r>
      <w:r w:rsidRPr="001D1D88">
        <w:rPr>
          <w:color w:val="000000" w:themeColor="text1"/>
          <w:sz w:val="28"/>
          <w:szCs w:val="28"/>
          <w:lang w:val="en-GB"/>
        </w:rPr>
        <w:lastRenderedPageBreak/>
        <w:t>[</w:t>
      </w:r>
      <w:r w:rsidR="004F2F4F" w:rsidRPr="001D1D88">
        <w:rPr>
          <w:color w:val="000000" w:themeColor="text1"/>
          <w:sz w:val="28"/>
          <w:szCs w:val="28"/>
          <w:lang w:val="en-GB"/>
        </w:rPr>
        <w:t>241, p. 22</w:t>
      </w:r>
      <w:r w:rsidRPr="001D1D88">
        <w:rPr>
          <w:color w:val="000000" w:themeColor="text1"/>
          <w:sz w:val="28"/>
          <w:szCs w:val="28"/>
          <w:lang w:val="en-GB"/>
        </w:rPr>
        <w:t>].</w:t>
      </w:r>
      <w:r w:rsidR="004F2F4F" w:rsidRPr="001D1D88">
        <w:rPr>
          <w:color w:val="000000" w:themeColor="text1"/>
          <w:sz w:val="28"/>
          <w:szCs w:val="28"/>
          <w:lang w:val="en-GB"/>
        </w:rPr>
        <w:t xml:space="preserve"> </w:t>
      </w:r>
      <w:r w:rsidR="00B7067E" w:rsidRPr="001D1D88">
        <w:rPr>
          <w:color w:val="000000" w:themeColor="text1"/>
          <w:sz w:val="28"/>
          <w:szCs w:val="28"/>
          <w:lang w:val="en-GB"/>
        </w:rPr>
        <w:t>This approach</w:t>
      </w:r>
      <w:r w:rsidRPr="001D1D88">
        <w:rPr>
          <w:color w:val="000000" w:themeColor="text1"/>
          <w:sz w:val="28"/>
          <w:szCs w:val="28"/>
        </w:rPr>
        <w:t xml:space="preserve"> permit</w:t>
      </w:r>
      <w:r w:rsidR="00A474F1" w:rsidRPr="001D1D88">
        <w:rPr>
          <w:color w:val="000000" w:themeColor="text1"/>
          <w:sz w:val="28"/>
          <w:szCs w:val="28"/>
          <w:lang w:val="en-GB"/>
        </w:rPr>
        <w:t>ted</w:t>
      </w:r>
      <w:r w:rsidRPr="001D1D88">
        <w:rPr>
          <w:color w:val="000000" w:themeColor="text1"/>
          <w:sz w:val="28"/>
          <w:szCs w:val="28"/>
        </w:rPr>
        <w:t xml:space="preserve"> arbitral tribunals to focus on the plain meaning of the term </w:t>
      </w:r>
      <w:r w:rsidR="002A38DF" w:rsidRPr="001D1D88">
        <w:rPr>
          <w:color w:val="000000" w:themeColor="text1"/>
          <w:sz w:val="28"/>
          <w:szCs w:val="28"/>
          <w:lang w:val="en-GB"/>
        </w:rPr>
        <w:t>“</w:t>
      </w:r>
      <w:r w:rsidRPr="001D1D88">
        <w:rPr>
          <w:color w:val="000000" w:themeColor="text1"/>
          <w:sz w:val="28"/>
          <w:szCs w:val="28"/>
        </w:rPr>
        <w:t>fair</w:t>
      </w:r>
      <w:r w:rsidR="002A38DF" w:rsidRPr="001D1D88">
        <w:rPr>
          <w:color w:val="000000" w:themeColor="text1"/>
          <w:sz w:val="28"/>
          <w:szCs w:val="28"/>
          <w:lang w:val="en-GB"/>
        </w:rPr>
        <w:t>”</w:t>
      </w:r>
      <w:r w:rsidRPr="001D1D88">
        <w:rPr>
          <w:color w:val="000000" w:themeColor="text1"/>
          <w:sz w:val="28"/>
          <w:szCs w:val="28"/>
        </w:rPr>
        <w:t xml:space="preserve"> and </w:t>
      </w:r>
      <w:r w:rsidR="002A38DF" w:rsidRPr="001D1D88">
        <w:rPr>
          <w:color w:val="000000" w:themeColor="text1"/>
          <w:sz w:val="28"/>
          <w:szCs w:val="28"/>
          <w:lang w:val="en-GB"/>
        </w:rPr>
        <w:t>“</w:t>
      </w:r>
      <w:r w:rsidRPr="001D1D88">
        <w:rPr>
          <w:color w:val="000000" w:themeColor="text1"/>
          <w:sz w:val="28"/>
          <w:szCs w:val="28"/>
        </w:rPr>
        <w:t>equitable</w:t>
      </w:r>
      <w:r w:rsidR="002A38DF" w:rsidRPr="001D1D88">
        <w:rPr>
          <w:color w:val="000000" w:themeColor="text1"/>
          <w:sz w:val="28"/>
          <w:szCs w:val="28"/>
          <w:lang w:val="en-GB"/>
        </w:rPr>
        <w:t>”</w:t>
      </w:r>
      <w:r w:rsidRPr="001D1D88">
        <w:rPr>
          <w:color w:val="000000" w:themeColor="text1"/>
          <w:sz w:val="28"/>
          <w:szCs w:val="28"/>
        </w:rPr>
        <w:t xml:space="preserve"> in interpretation</w:t>
      </w:r>
      <w:r w:rsidR="002A38DF" w:rsidRPr="001D1D88">
        <w:rPr>
          <w:color w:val="000000" w:themeColor="text1"/>
          <w:sz w:val="28"/>
          <w:szCs w:val="28"/>
          <w:lang w:val="en-GB"/>
        </w:rPr>
        <w:t>.</w:t>
      </w:r>
    </w:p>
    <w:p w14:paraId="40378220" w14:textId="445437BF" w:rsidR="00492793" w:rsidRPr="001D1D88" w:rsidRDefault="004F3BE8" w:rsidP="00FB5A51">
      <w:pPr>
        <w:ind w:firstLine="567"/>
        <w:jc w:val="both"/>
        <w:rPr>
          <w:color w:val="000000" w:themeColor="text1"/>
          <w:sz w:val="28"/>
          <w:szCs w:val="28"/>
        </w:rPr>
      </w:pPr>
      <w:r w:rsidRPr="001D1D88">
        <w:rPr>
          <w:color w:val="000000" w:themeColor="text1"/>
          <w:sz w:val="28"/>
          <w:szCs w:val="28"/>
          <w:lang w:val="en-GB"/>
        </w:rPr>
        <w:t>In this sense, i</w:t>
      </w:r>
      <w:r w:rsidR="003A2579" w:rsidRPr="001D1D88">
        <w:rPr>
          <w:color w:val="000000" w:themeColor="text1"/>
          <w:sz w:val="28"/>
          <w:szCs w:val="28"/>
          <w:lang w:val="en-GB"/>
        </w:rPr>
        <w:t xml:space="preserve">t seems </w:t>
      </w:r>
      <w:r w:rsidR="003A2579" w:rsidRPr="001D1D88">
        <w:rPr>
          <w:color w:val="000000" w:themeColor="text1"/>
          <w:sz w:val="28"/>
          <w:szCs w:val="28"/>
        </w:rPr>
        <w:t xml:space="preserve">that </w:t>
      </w:r>
      <w:r w:rsidR="002A38DF" w:rsidRPr="001D1D88">
        <w:rPr>
          <w:color w:val="000000" w:themeColor="text1"/>
          <w:sz w:val="28"/>
          <w:szCs w:val="28"/>
          <w:lang w:val="en-GB"/>
        </w:rPr>
        <w:t xml:space="preserve">ECT </w:t>
      </w:r>
      <w:r w:rsidR="003A2579" w:rsidRPr="001D1D88">
        <w:rPr>
          <w:color w:val="000000" w:themeColor="text1"/>
          <w:sz w:val="28"/>
          <w:szCs w:val="28"/>
        </w:rPr>
        <w:t xml:space="preserve">Contracting Parties intentionally </w:t>
      </w:r>
      <w:r w:rsidRPr="001D1D88">
        <w:rPr>
          <w:color w:val="000000" w:themeColor="text1"/>
          <w:sz w:val="28"/>
          <w:szCs w:val="28"/>
          <w:lang w:val="en-GB"/>
        </w:rPr>
        <w:t>incorporated</w:t>
      </w:r>
      <w:r w:rsidR="003A2579" w:rsidRPr="001D1D88">
        <w:rPr>
          <w:color w:val="000000" w:themeColor="text1"/>
          <w:sz w:val="28"/>
          <w:szCs w:val="28"/>
        </w:rPr>
        <w:t xml:space="preserve"> </w:t>
      </w:r>
      <w:r w:rsidRPr="001D1D88">
        <w:rPr>
          <w:color w:val="000000" w:themeColor="text1"/>
          <w:sz w:val="28"/>
          <w:szCs w:val="28"/>
          <w:lang w:val="en-GB"/>
        </w:rPr>
        <w:t xml:space="preserve">peculiar </w:t>
      </w:r>
      <w:r w:rsidR="003A2579" w:rsidRPr="001D1D88">
        <w:rPr>
          <w:color w:val="000000" w:themeColor="text1"/>
          <w:sz w:val="28"/>
          <w:szCs w:val="28"/>
        </w:rPr>
        <w:t xml:space="preserve">FET </w:t>
      </w:r>
      <w:r w:rsidRPr="001D1D88">
        <w:rPr>
          <w:color w:val="000000" w:themeColor="text1"/>
          <w:sz w:val="28"/>
          <w:szCs w:val="28"/>
          <w:lang w:val="en-GB"/>
        </w:rPr>
        <w:t xml:space="preserve">norms </w:t>
      </w:r>
      <w:r w:rsidR="003C22B9" w:rsidRPr="001D1D88">
        <w:rPr>
          <w:color w:val="000000" w:themeColor="text1"/>
          <w:sz w:val="28"/>
          <w:szCs w:val="28"/>
          <w:lang w:val="en-GB"/>
        </w:rPr>
        <w:t>to</w:t>
      </w:r>
      <w:r w:rsidR="003A2579" w:rsidRPr="001D1D88">
        <w:rPr>
          <w:color w:val="000000" w:themeColor="text1"/>
          <w:sz w:val="28"/>
          <w:szCs w:val="28"/>
        </w:rPr>
        <w:t xml:space="preserve"> provide protection for investors beyond the MST. Walde </w:t>
      </w:r>
      <w:r w:rsidRPr="001D1D88">
        <w:rPr>
          <w:color w:val="000000" w:themeColor="text1"/>
          <w:sz w:val="28"/>
          <w:szCs w:val="28"/>
          <w:lang w:val="en-GB"/>
        </w:rPr>
        <w:t xml:space="preserve">T. </w:t>
      </w:r>
      <w:r w:rsidR="003A2579" w:rsidRPr="001D1D88">
        <w:rPr>
          <w:color w:val="000000" w:themeColor="text1"/>
          <w:sz w:val="28"/>
          <w:szCs w:val="28"/>
        </w:rPr>
        <w:t xml:space="preserve">originally concluded that FET under ECT </w:t>
      </w:r>
      <w:r w:rsidR="00151AD0" w:rsidRPr="001D1D88">
        <w:rPr>
          <w:color w:val="000000" w:themeColor="text1"/>
          <w:sz w:val="28"/>
          <w:szCs w:val="28"/>
          <w:lang w:val="en-GB"/>
        </w:rPr>
        <w:t xml:space="preserve">was derived from </w:t>
      </w:r>
      <w:r w:rsidR="005E6B18" w:rsidRPr="001D1D88">
        <w:rPr>
          <w:color w:val="000000" w:themeColor="text1"/>
          <w:sz w:val="28"/>
          <w:szCs w:val="28"/>
          <w:lang w:val="en-GB"/>
        </w:rPr>
        <w:t xml:space="preserve">the </w:t>
      </w:r>
      <w:r w:rsidR="00151AD0" w:rsidRPr="001D1D88">
        <w:rPr>
          <w:color w:val="000000" w:themeColor="text1"/>
          <w:sz w:val="28"/>
          <w:szCs w:val="28"/>
          <w:lang w:val="en-GB"/>
        </w:rPr>
        <w:t xml:space="preserve">US FCNs and BITs and </w:t>
      </w:r>
      <w:r w:rsidR="00A474F1" w:rsidRPr="001D1D88">
        <w:rPr>
          <w:color w:val="000000" w:themeColor="text1"/>
          <w:sz w:val="28"/>
          <w:szCs w:val="28"/>
          <w:lang w:val="en-GB"/>
        </w:rPr>
        <w:t>was</w:t>
      </w:r>
      <w:r w:rsidR="003A2579" w:rsidRPr="001D1D88">
        <w:rPr>
          <w:color w:val="000000" w:themeColor="text1"/>
          <w:sz w:val="28"/>
          <w:szCs w:val="28"/>
        </w:rPr>
        <w:t xml:space="preserve"> limited to MST,</w:t>
      </w:r>
      <w:r w:rsidR="00A474F1" w:rsidRPr="001D1D88">
        <w:rPr>
          <w:color w:val="000000" w:themeColor="text1"/>
          <w:sz w:val="28"/>
          <w:szCs w:val="28"/>
          <w:lang w:val="en-GB"/>
        </w:rPr>
        <w:t xml:space="preserve"> and it</w:t>
      </w:r>
      <w:r w:rsidR="002D50B8" w:rsidRPr="001D1D88">
        <w:rPr>
          <w:color w:val="000000" w:themeColor="text1"/>
          <w:sz w:val="28"/>
          <w:szCs w:val="28"/>
          <w:lang w:val="en-GB"/>
        </w:rPr>
        <w:t>, therefore,</w:t>
      </w:r>
      <w:r w:rsidR="00A474F1" w:rsidRPr="001D1D88">
        <w:rPr>
          <w:color w:val="000000" w:themeColor="text1"/>
          <w:sz w:val="28"/>
          <w:szCs w:val="28"/>
          <w:lang w:val="en-GB"/>
        </w:rPr>
        <w:t xml:space="preserve"> provided</w:t>
      </w:r>
      <w:r w:rsidR="003A2579" w:rsidRPr="001D1D88">
        <w:rPr>
          <w:color w:val="000000" w:themeColor="text1"/>
          <w:sz w:val="28"/>
          <w:szCs w:val="28"/>
        </w:rPr>
        <w:t xml:space="preserve"> a minimum level of protection to investors</w:t>
      </w:r>
      <w:r w:rsidR="003A2579" w:rsidRPr="001D1D88">
        <w:rPr>
          <w:color w:val="000000" w:themeColor="text1"/>
          <w:sz w:val="28"/>
          <w:szCs w:val="28"/>
          <w:lang w:val="en-GB"/>
        </w:rPr>
        <w:t xml:space="preserve"> [</w:t>
      </w:r>
      <w:r w:rsidR="00151AD0" w:rsidRPr="001D1D88">
        <w:rPr>
          <w:color w:val="000000" w:themeColor="text1"/>
          <w:sz w:val="28"/>
          <w:szCs w:val="28"/>
          <w:lang w:val="en-GB"/>
        </w:rPr>
        <w:t>31</w:t>
      </w:r>
      <w:r w:rsidR="00C052A9">
        <w:rPr>
          <w:color w:val="000000" w:themeColor="text1"/>
          <w:sz w:val="28"/>
          <w:szCs w:val="28"/>
          <w:lang w:val="en-GB"/>
        </w:rPr>
        <w:t>3</w:t>
      </w:r>
      <w:r w:rsidR="00151AD0" w:rsidRPr="001D1D88">
        <w:rPr>
          <w:color w:val="000000" w:themeColor="text1"/>
          <w:sz w:val="28"/>
          <w:szCs w:val="28"/>
          <w:lang w:val="en-GB"/>
        </w:rPr>
        <w:t xml:space="preserve">, </w:t>
      </w:r>
      <w:r w:rsidR="00C052A9">
        <w:rPr>
          <w:color w:val="000000" w:themeColor="text1"/>
          <w:sz w:val="28"/>
          <w:szCs w:val="28"/>
          <w:lang w:val="en-GB"/>
        </w:rPr>
        <w:t xml:space="preserve">p. </w:t>
      </w:r>
      <w:r w:rsidR="00151AD0" w:rsidRPr="001D1D88">
        <w:rPr>
          <w:color w:val="000000" w:themeColor="text1"/>
          <w:sz w:val="28"/>
          <w:szCs w:val="28"/>
          <w:lang w:val="en-GB"/>
        </w:rPr>
        <w:t>41</w:t>
      </w:r>
      <w:r w:rsidR="003A2579" w:rsidRPr="001D1D88">
        <w:rPr>
          <w:color w:val="000000" w:themeColor="text1"/>
          <w:sz w:val="28"/>
          <w:szCs w:val="28"/>
          <w:lang w:val="en-GB"/>
        </w:rPr>
        <w:t>]</w:t>
      </w:r>
      <w:r w:rsidR="003A2579" w:rsidRPr="001D1D88">
        <w:rPr>
          <w:color w:val="000000" w:themeColor="text1"/>
          <w:sz w:val="28"/>
          <w:szCs w:val="28"/>
        </w:rPr>
        <w:t>. However, years later this point was revised in Walde</w:t>
      </w:r>
      <w:r w:rsidR="00A474F1" w:rsidRPr="001D1D88">
        <w:rPr>
          <w:color w:val="000000" w:themeColor="text1"/>
          <w:sz w:val="28"/>
          <w:szCs w:val="28"/>
          <w:lang w:val="en-GB"/>
        </w:rPr>
        <w:t>’s</w:t>
      </w:r>
      <w:r w:rsidR="003A2579" w:rsidRPr="001D1D88">
        <w:rPr>
          <w:color w:val="000000" w:themeColor="text1"/>
          <w:sz w:val="28"/>
          <w:szCs w:val="28"/>
        </w:rPr>
        <w:t xml:space="preserve"> </w:t>
      </w:r>
      <w:r w:rsidR="003C22B9" w:rsidRPr="001D1D88">
        <w:rPr>
          <w:color w:val="000000" w:themeColor="text1"/>
          <w:sz w:val="28"/>
          <w:szCs w:val="28"/>
          <w:lang w:val="en-GB"/>
        </w:rPr>
        <w:t>T.</w:t>
      </w:r>
      <w:r w:rsidR="00A474F1" w:rsidRPr="001D1D88">
        <w:rPr>
          <w:color w:val="000000" w:themeColor="text1"/>
          <w:sz w:val="28"/>
          <w:szCs w:val="28"/>
          <w:lang w:val="en-GB"/>
        </w:rPr>
        <w:t xml:space="preserve"> </w:t>
      </w:r>
      <w:r w:rsidR="00A474F1" w:rsidRPr="001D1D88">
        <w:rPr>
          <w:color w:val="000000" w:themeColor="text1"/>
          <w:sz w:val="28"/>
          <w:szCs w:val="28"/>
        </w:rPr>
        <w:t>legal opinion</w:t>
      </w:r>
      <w:r w:rsidR="003C22B9" w:rsidRPr="001D1D88">
        <w:rPr>
          <w:color w:val="000000" w:themeColor="text1"/>
          <w:sz w:val="28"/>
          <w:szCs w:val="28"/>
          <w:lang w:val="en-GB"/>
        </w:rPr>
        <w:t xml:space="preserve"> </w:t>
      </w:r>
      <w:r w:rsidR="003A2579" w:rsidRPr="001D1D88">
        <w:rPr>
          <w:color w:val="000000" w:themeColor="text1"/>
          <w:sz w:val="28"/>
          <w:szCs w:val="28"/>
        </w:rPr>
        <w:t xml:space="preserve">for the </w:t>
      </w:r>
      <w:r w:rsidR="003A2579" w:rsidRPr="00C65892">
        <w:rPr>
          <w:i/>
          <w:iCs/>
          <w:color w:val="000000" w:themeColor="text1"/>
          <w:sz w:val="28"/>
          <w:szCs w:val="28"/>
        </w:rPr>
        <w:t>Nykomb</w:t>
      </w:r>
      <w:r w:rsidR="00B70208" w:rsidRPr="00C65892">
        <w:rPr>
          <w:i/>
          <w:iCs/>
          <w:color w:val="000000" w:themeColor="text1"/>
          <w:sz w:val="28"/>
          <w:szCs w:val="28"/>
          <w:lang w:val="en-GB"/>
        </w:rPr>
        <w:t xml:space="preserve"> v</w:t>
      </w:r>
      <w:r w:rsidR="004777ED" w:rsidRPr="00C65892">
        <w:rPr>
          <w:i/>
          <w:iCs/>
          <w:color w:val="000000" w:themeColor="text1"/>
          <w:sz w:val="28"/>
          <w:szCs w:val="28"/>
          <w:lang w:val="en-GB"/>
        </w:rPr>
        <w:t>.</w:t>
      </w:r>
      <w:r w:rsidR="00B70208" w:rsidRPr="00C65892">
        <w:rPr>
          <w:i/>
          <w:iCs/>
          <w:color w:val="000000" w:themeColor="text1"/>
          <w:sz w:val="28"/>
          <w:szCs w:val="28"/>
          <w:lang w:val="en-GB"/>
        </w:rPr>
        <w:t xml:space="preserve"> Latvia</w:t>
      </w:r>
      <w:r w:rsidR="003A2579" w:rsidRPr="001D1D88">
        <w:rPr>
          <w:color w:val="000000" w:themeColor="text1"/>
          <w:sz w:val="28"/>
          <w:szCs w:val="28"/>
        </w:rPr>
        <w:t xml:space="preserve"> tribunal.  </w:t>
      </w:r>
      <w:r w:rsidR="00B70208" w:rsidRPr="001D1D88">
        <w:rPr>
          <w:color w:val="000000" w:themeColor="text1"/>
          <w:sz w:val="28"/>
          <w:szCs w:val="28"/>
          <w:lang w:val="en-GB"/>
        </w:rPr>
        <w:t>Walde T.</w:t>
      </w:r>
      <w:r w:rsidR="003A2579" w:rsidRPr="001D1D88">
        <w:rPr>
          <w:color w:val="000000" w:themeColor="text1"/>
          <w:sz w:val="28"/>
          <w:szCs w:val="28"/>
        </w:rPr>
        <w:t xml:space="preserve"> concluded that FET under ECT requires a high level of protection for investors and </w:t>
      </w:r>
      <w:r w:rsidR="00E30A7D" w:rsidRPr="001D1D88">
        <w:rPr>
          <w:color w:val="000000" w:themeColor="text1"/>
          <w:sz w:val="28"/>
          <w:szCs w:val="28"/>
          <w:lang w:val="en-GB"/>
        </w:rPr>
        <w:t xml:space="preserve">that </w:t>
      </w:r>
      <w:r w:rsidR="003A2579" w:rsidRPr="001D1D88">
        <w:rPr>
          <w:color w:val="000000" w:themeColor="text1"/>
          <w:sz w:val="28"/>
          <w:szCs w:val="28"/>
        </w:rPr>
        <w:t>the purpose of FET under the ECT differ</w:t>
      </w:r>
      <w:r w:rsidR="00E30A7D" w:rsidRPr="001D1D88">
        <w:rPr>
          <w:color w:val="000000" w:themeColor="text1"/>
          <w:sz w:val="28"/>
          <w:szCs w:val="28"/>
          <w:lang w:val="en-GB"/>
        </w:rPr>
        <w:t>ed</w:t>
      </w:r>
      <w:r w:rsidR="003A2579" w:rsidRPr="001D1D88">
        <w:rPr>
          <w:color w:val="000000" w:themeColor="text1"/>
          <w:sz w:val="28"/>
          <w:szCs w:val="28"/>
        </w:rPr>
        <w:t xml:space="preserve"> from other BITs</w:t>
      </w:r>
      <w:r w:rsidR="003A2579" w:rsidRPr="001D1D88">
        <w:rPr>
          <w:color w:val="000000" w:themeColor="text1"/>
          <w:sz w:val="28"/>
          <w:szCs w:val="28"/>
          <w:lang w:val="en-GB"/>
        </w:rPr>
        <w:t xml:space="preserve"> [</w:t>
      </w:r>
      <w:r w:rsidR="00921BB2" w:rsidRPr="001D1D88">
        <w:rPr>
          <w:color w:val="000000" w:themeColor="text1"/>
          <w:sz w:val="28"/>
          <w:szCs w:val="28"/>
          <w:lang w:val="en-GB"/>
        </w:rPr>
        <w:t>19</w:t>
      </w:r>
      <w:r w:rsidR="00C052A9">
        <w:rPr>
          <w:color w:val="000000" w:themeColor="text1"/>
          <w:sz w:val="28"/>
          <w:szCs w:val="28"/>
          <w:lang w:val="en-GB"/>
        </w:rPr>
        <w:t>6</w:t>
      </w:r>
      <w:r w:rsidR="00921BB2" w:rsidRPr="001D1D88">
        <w:rPr>
          <w:color w:val="000000" w:themeColor="text1"/>
          <w:sz w:val="28"/>
          <w:szCs w:val="28"/>
          <w:lang w:val="en-GB"/>
        </w:rPr>
        <w:t>, para 34</w:t>
      </w:r>
      <w:r w:rsidR="003A2579" w:rsidRPr="001D1D88">
        <w:rPr>
          <w:color w:val="000000" w:themeColor="text1"/>
          <w:sz w:val="28"/>
          <w:szCs w:val="28"/>
          <w:lang w:val="en-GB"/>
        </w:rPr>
        <w:t>]</w:t>
      </w:r>
      <w:r w:rsidR="003A2579" w:rsidRPr="001D1D88">
        <w:rPr>
          <w:color w:val="000000" w:themeColor="text1"/>
          <w:sz w:val="28"/>
          <w:szCs w:val="28"/>
        </w:rPr>
        <w:t>.</w:t>
      </w:r>
      <w:r w:rsidR="003A2579" w:rsidRPr="001D1D88">
        <w:rPr>
          <w:color w:val="000000" w:themeColor="text1"/>
          <w:sz w:val="28"/>
          <w:szCs w:val="28"/>
          <w:lang w:val="en-GB"/>
        </w:rPr>
        <w:t xml:space="preserve"> </w:t>
      </w:r>
      <w:r w:rsidR="00E30A7D" w:rsidRPr="001D1D88">
        <w:rPr>
          <w:color w:val="000000" w:themeColor="text1"/>
          <w:sz w:val="28"/>
          <w:szCs w:val="28"/>
          <w:lang w:val="en-GB"/>
        </w:rPr>
        <w:t>The matter</w:t>
      </w:r>
      <w:r w:rsidR="003A2579" w:rsidRPr="001D1D88">
        <w:rPr>
          <w:color w:val="000000" w:themeColor="text1"/>
          <w:sz w:val="28"/>
          <w:szCs w:val="28"/>
        </w:rPr>
        <w:t xml:space="preserve"> was clarified because he considered</w:t>
      </w:r>
      <w:r w:rsidR="00921BB2" w:rsidRPr="001D1D88">
        <w:rPr>
          <w:rStyle w:val="a7"/>
          <w:color w:val="000000" w:themeColor="text1"/>
          <w:sz w:val="28"/>
          <w:szCs w:val="28"/>
        </w:rPr>
        <w:footnoteReference w:id="35"/>
      </w:r>
      <w:r w:rsidR="00921BB2" w:rsidRPr="001D1D88">
        <w:rPr>
          <w:color w:val="000000" w:themeColor="text1"/>
          <w:sz w:val="28"/>
          <w:szCs w:val="28"/>
        </w:rPr>
        <w:t xml:space="preserve"> </w:t>
      </w:r>
      <w:r w:rsidR="003A2579" w:rsidRPr="001D1D88">
        <w:rPr>
          <w:color w:val="000000" w:themeColor="text1"/>
          <w:sz w:val="28"/>
          <w:szCs w:val="28"/>
        </w:rPr>
        <w:t xml:space="preserve"> that </w:t>
      </w:r>
      <w:r w:rsidR="003A2579" w:rsidRPr="001D1D88">
        <w:rPr>
          <w:color w:val="000000" w:themeColor="text1"/>
          <w:sz w:val="28"/>
          <w:szCs w:val="28"/>
          <w:lang w:val="en-GB"/>
        </w:rPr>
        <w:t>investors in</w:t>
      </w:r>
      <w:r w:rsidR="003A2579" w:rsidRPr="001D1D88">
        <w:rPr>
          <w:color w:val="000000" w:themeColor="text1"/>
          <w:sz w:val="28"/>
          <w:szCs w:val="28"/>
        </w:rPr>
        <w:t xml:space="preserve"> transition economies of most of the </w:t>
      </w:r>
      <w:r w:rsidR="003A6710">
        <w:rPr>
          <w:color w:val="000000" w:themeColor="text1"/>
          <w:sz w:val="28"/>
          <w:szCs w:val="28"/>
          <w:lang w:val="en-GB"/>
        </w:rPr>
        <w:t xml:space="preserve">ECT </w:t>
      </w:r>
      <w:r w:rsidR="003A2579" w:rsidRPr="001D1D88">
        <w:rPr>
          <w:color w:val="000000" w:themeColor="text1"/>
          <w:sz w:val="28"/>
          <w:szCs w:val="28"/>
        </w:rPr>
        <w:t xml:space="preserve">Contracting Parties required </w:t>
      </w:r>
      <w:r w:rsidR="00D5238E" w:rsidRPr="001D1D88">
        <w:rPr>
          <w:color w:val="000000" w:themeColor="text1"/>
          <w:sz w:val="28"/>
          <w:szCs w:val="28"/>
          <w:lang w:val="en-GB"/>
        </w:rPr>
        <w:t>greater</w:t>
      </w:r>
      <w:r w:rsidR="003A2579" w:rsidRPr="001D1D88">
        <w:rPr>
          <w:color w:val="000000" w:themeColor="text1"/>
          <w:sz w:val="28"/>
          <w:szCs w:val="28"/>
        </w:rPr>
        <w:t xml:space="preserve"> protection</w:t>
      </w:r>
      <w:r w:rsidR="003A2579" w:rsidRPr="001D1D88">
        <w:rPr>
          <w:color w:val="000000" w:themeColor="text1"/>
          <w:sz w:val="28"/>
          <w:szCs w:val="28"/>
          <w:lang w:val="en-GB"/>
        </w:rPr>
        <w:t xml:space="preserve"> [</w:t>
      </w:r>
      <w:r w:rsidR="00921BB2" w:rsidRPr="001D1D88">
        <w:rPr>
          <w:color w:val="000000" w:themeColor="text1"/>
          <w:sz w:val="28"/>
          <w:szCs w:val="28"/>
          <w:lang w:val="en-GB"/>
        </w:rPr>
        <w:t>19</w:t>
      </w:r>
      <w:r w:rsidR="00C052A9">
        <w:rPr>
          <w:color w:val="000000" w:themeColor="text1"/>
          <w:sz w:val="28"/>
          <w:szCs w:val="28"/>
          <w:lang w:val="en-GB"/>
        </w:rPr>
        <w:t>6</w:t>
      </w:r>
      <w:r w:rsidR="00921BB2" w:rsidRPr="001D1D88">
        <w:rPr>
          <w:color w:val="000000" w:themeColor="text1"/>
          <w:sz w:val="28"/>
          <w:szCs w:val="28"/>
          <w:lang w:val="en-GB"/>
        </w:rPr>
        <w:t>, para 114</w:t>
      </w:r>
      <w:r w:rsidR="003A2579" w:rsidRPr="001D1D88">
        <w:rPr>
          <w:color w:val="000000" w:themeColor="text1"/>
          <w:sz w:val="28"/>
          <w:szCs w:val="28"/>
          <w:lang w:val="en-GB"/>
        </w:rPr>
        <w:t>]</w:t>
      </w:r>
      <w:r w:rsidR="003A2579" w:rsidRPr="001D1D88">
        <w:rPr>
          <w:color w:val="000000" w:themeColor="text1"/>
          <w:sz w:val="28"/>
          <w:szCs w:val="28"/>
        </w:rPr>
        <w:t xml:space="preserve">. </w:t>
      </w:r>
    </w:p>
    <w:p w14:paraId="398C0FBA" w14:textId="4C209E71" w:rsidR="0082315A" w:rsidRPr="001D1D88" w:rsidRDefault="00492793" w:rsidP="008A7EBF">
      <w:pPr>
        <w:ind w:firstLine="567"/>
        <w:jc w:val="both"/>
        <w:rPr>
          <w:color w:val="000000" w:themeColor="text1"/>
          <w:sz w:val="28"/>
          <w:szCs w:val="28"/>
          <w:lang w:val="en-GB"/>
        </w:rPr>
      </w:pPr>
      <w:r w:rsidRPr="001D1D88">
        <w:rPr>
          <w:color w:val="000000" w:themeColor="text1"/>
          <w:sz w:val="28"/>
          <w:szCs w:val="28"/>
          <w:lang w:val="en-GB"/>
        </w:rPr>
        <w:t xml:space="preserve">Later other </w:t>
      </w:r>
      <w:r w:rsidR="00E47D47" w:rsidRPr="001D1D88">
        <w:rPr>
          <w:color w:val="000000" w:themeColor="text1"/>
          <w:sz w:val="28"/>
          <w:szCs w:val="28"/>
          <w:lang w:val="en-GB"/>
        </w:rPr>
        <w:t>awards</w:t>
      </w:r>
      <w:r w:rsidR="00771F48" w:rsidRPr="001D1D88">
        <w:rPr>
          <w:color w:val="000000" w:themeColor="text1"/>
          <w:sz w:val="28"/>
          <w:szCs w:val="28"/>
          <w:lang w:val="en-GB"/>
        </w:rPr>
        <w:t xml:space="preserve">, for example, </w:t>
      </w:r>
      <w:r w:rsidR="00771F48" w:rsidRPr="003A6710">
        <w:rPr>
          <w:i/>
          <w:iCs/>
          <w:color w:val="000000" w:themeColor="text1"/>
          <w:sz w:val="28"/>
          <w:szCs w:val="28"/>
        </w:rPr>
        <w:t>Watkins</w:t>
      </w:r>
      <w:r w:rsidR="00771F48" w:rsidRPr="003A6710">
        <w:rPr>
          <w:i/>
          <w:iCs/>
          <w:color w:val="000000" w:themeColor="text1"/>
          <w:sz w:val="28"/>
          <w:szCs w:val="28"/>
          <w:lang w:val="en-GB"/>
        </w:rPr>
        <w:t xml:space="preserve"> v</w:t>
      </w:r>
      <w:r w:rsidR="004777ED" w:rsidRPr="003A6710">
        <w:rPr>
          <w:i/>
          <w:iCs/>
          <w:color w:val="000000" w:themeColor="text1"/>
          <w:sz w:val="28"/>
          <w:szCs w:val="28"/>
          <w:lang w:val="en-GB"/>
        </w:rPr>
        <w:t>.</w:t>
      </w:r>
      <w:r w:rsidR="00771F48" w:rsidRPr="003A6710">
        <w:rPr>
          <w:i/>
          <w:iCs/>
          <w:color w:val="000000" w:themeColor="text1"/>
          <w:sz w:val="28"/>
          <w:szCs w:val="28"/>
          <w:lang w:val="en-GB"/>
        </w:rPr>
        <w:t xml:space="preserve"> Spain</w:t>
      </w:r>
      <w:r w:rsidR="00771F48" w:rsidRPr="001D1D88">
        <w:rPr>
          <w:color w:val="000000" w:themeColor="text1"/>
          <w:sz w:val="28"/>
          <w:szCs w:val="28"/>
          <w:lang w:val="en-GB"/>
        </w:rPr>
        <w:t xml:space="preserve"> and </w:t>
      </w:r>
      <w:r w:rsidR="00771F48" w:rsidRPr="003A6710">
        <w:rPr>
          <w:i/>
          <w:iCs/>
          <w:color w:val="000000" w:themeColor="text1"/>
          <w:sz w:val="28"/>
          <w:szCs w:val="28"/>
        </w:rPr>
        <w:t xml:space="preserve">Eiser </w:t>
      </w:r>
      <w:r w:rsidR="00771F48" w:rsidRPr="003A6710">
        <w:rPr>
          <w:i/>
          <w:iCs/>
          <w:color w:val="000000" w:themeColor="text1"/>
          <w:sz w:val="28"/>
          <w:szCs w:val="28"/>
          <w:lang w:val="en-GB"/>
        </w:rPr>
        <w:t>v</w:t>
      </w:r>
      <w:r w:rsidR="004777ED" w:rsidRPr="003A6710">
        <w:rPr>
          <w:i/>
          <w:iCs/>
          <w:color w:val="000000" w:themeColor="text1"/>
          <w:sz w:val="28"/>
          <w:szCs w:val="28"/>
          <w:lang w:val="en-GB"/>
        </w:rPr>
        <w:t>.</w:t>
      </w:r>
      <w:r w:rsidR="00771F48" w:rsidRPr="003A6710">
        <w:rPr>
          <w:i/>
          <w:iCs/>
          <w:color w:val="000000" w:themeColor="text1"/>
          <w:sz w:val="28"/>
          <w:szCs w:val="28"/>
          <w:lang w:val="en-GB"/>
        </w:rPr>
        <w:t xml:space="preserve"> Spain</w:t>
      </w:r>
      <w:r w:rsidRPr="001D1D88">
        <w:rPr>
          <w:color w:val="000000" w:themeColor="text1"/>
          <w:sz w:val="28"/>
          <w:szCs w:val="28"/>
          <w:lang w:val="en-GB"/>
        </w:rPr>
        <w:t xml:space="preserve"> </w:t>
      </w:r>
      <w:r w:rsidR="00E47D47" w:rsidRPr="001D1D88">
        <w:rPr>
          <w:color w:val="000000" w:themeColor="text1"/>
          <w:sz w:val="28"/>
          <w:szCs w:val="28"/>
          <w:lang w:val="en-GB"/>
        </w:rPr>
        <w:t>concern</w:t>
      </w:r>
      <w:r w:rsidR="008242CB" w:rsidRPr="001D1D88">
        <w:rPr>
          <w:color w:val="000000" w:themeColor="text1"/>
          <w:sz w:val="28"/>
          <w:szCs w:val="28"/>
          <w:lang w:val="en-GB"/>
        </w:rPr>
        <w:t>ing</w:t>
      </w:r>
      <w:r w:rsidRPr="001D1D88">
        <w:rPr>
          <w:color w:val="000000" w:themeColor="text1"/>
          <w:sz w:val="28"/>
          <w:szCs w:val="28"/>
          <w:lang w:val="en-GB"/>
        </w:rPr>
        <w:t xml:space="preserve"> </w:t>
      </w:r>
      <w:r w:rsidR="00771F48" w:rsidRPr="001D1D88">
        <w:rPr>
          <w:color w:val="000000" w:themeColor="text1"/>
          <w:sz w:val="28"/>
          <w:szCs w:val="28"/>
          <w:lang w:val="en-GB"/>
        </w:rPr>
        <w:t>measures</w:t>
      </w:r>
      <w:r w:rsidR="00C619DF" w:rsidRPr="001D1D88">
        <w:rPr>
          <w:color w:val="000000" w:themeColor="text1"/>
          <w:sz w:val="28"/>
          <w:szCs w:val="28"/>
          <w:lang w:val="en-GB"/>
        </w:rPr>
        <w:t xml:space="preserve"> </w:t>
      </w:r>
      <w:r w:rsidR="00771F48" w:rsidRPr="001D1D88">
        <w:rPr>
          <w:color w:val="000000" w:themeColor="text1"/>
          <w:sz w:val="28"/>
          <w:szCs w:val="28"/>
          <w:lang w:val="en-GB"/>
        </w:rPr>
        <w:t>on RES support</w:t>
      </w:r>
      <w:r w:rsidR="00E47D47" w:rsidRPr="001D1D88">
        <w:rPr>
          <w:color w:val="000000" w:themeColor="text1"/>
          <w:sz w:val="28"/>
          <w:szCs w:val="28"/>
          <w:lang w:val="en-GB"/>
        </w:rPr>
        <w:t xml:space="preserve"> held that the FET under Article 10 (1) </w:t>
      </w:r>
      <w:r w:rsidR="00511E60" w:rsidRPr="001D1D88">
        <w:rPr>
          <w:color w:val="000000" w:themeColor="text1"/>
          <w:sz w:val="28"/>
          <w:szCs w:val="28"/>
          <w:lang w:val="en-GB"/>
        </w:rPr>
        <w:t xml:space="preserve">of the ECT </w:t>
      </w:r>
      <w:r w:rsidR="008242CB" w:rsidRPr="001D1D88">
        <w:rPr>
          <w:color w:val="000000" w:themeColor="text1"/>
          <w:sz w:val="28"/>
          <w:szCs w:val="28"/>
          <w:lang w:val="en-GB"/>
        </w:rPr>
        <w:t>was</w:t>
      </w:r>
      <w:r w:rsidR="00E47D47" w:rsidRPr="001D1D88">
        <w:rPr>
          <w:color w:val="000000" w:themeColor="text1"/>
          <w:sz w:val="28"/>
          <w:szCs w:val="28"/>
          <w:lang w:val="en-GB"/>
        </w:rPr>
        <w:t xml:space="preserve"> </w:t>
      </w:r>
      <w:r w:rsidR="00771F48" w:rsidRPr="001D1D88">
        <w:rPr>
          <w:color w:val="000000" w:themeColor="text1"/>
          <w:sz w:val="28"/>
          <w:szCs w:val="28"/>
        </w:rPr>
        <w:t>designed to address specific characteristics of investment in the energy sector</w:t>
      </w:r>
      <w:r w:rsidR="00771F48" w:rsidRPr="001D1D88">
        <w:rPr>
          <w:color w:val="000000" w:themeColor="text1"/>
          <w:sz w:val="28"/>
          <w:szCs w:val="28"/>
          <w:lang w:val="en-GB"/>
        </w:rPr>
        <w:t>,</w:t>
      </w:r>
      <w:r w:rsidR="00771F48" w:rsidRPr="001D1D88">
        <w:rPr>
          <w:color w:val="000000" w:themeColor="text1"/>
          <w:sz w:val="28"/>
          <w:szCs w:val="28"/>
        </w:rPr>
        <w:t xml:space="preserve"> especially in its </w:t>
      </w:r>
      <w:r w:rsidR="00771F48" w:rsidRPr="001D1D88">
        <w:rPr>
          <w:color w:val="000000" w:themeColor="text1"/>
          <w:sz w:val="28"/>
          <w:szCs w:val="28"/>
          <w:lang w:val="en-GB"/>
        </w:rPr>
        <w:t>long-term</w:t>
      </w:r>
      <w:r w:rsidR="00771F48" w:rsidRPr="001D1D88">
        <w:rPr>
          <w:color w:val="000000" w:themeColor="text1"/>
          <w:sz w:val="28"/>
          <w:szCs w:val="28"/>
        </w:rPr>
        <w:t xml:space="preserve"> and capital-intensive nature</w:t>
      </w:r>
      <w:r w:rsidR="003A2579" w:rsidRPr="001D1D88">
        <w:rPr>
          <w:color w:val="000000" w:themeColor="text1"/>
          <w:sz w:val="28"/>
          <w:szCs w:val="28"/>
          <w:lang w:val="en-GB"/>
        </w:rPr>
        <w:t xml:space="preserve"> [</w:t>
      </w:r>
      <w:r w:rsidR="00C052A9">
        <w:rPr>
          <w:color w:val="000000" w:themeColor="text1"/>
          <w:sz w:val="28"/>
          <w:szCs w:val="28"/>
          <w:lang w:val="en-GB"/>
        </w:rPr>
        <w:t>99</w:t>
      </w:r>
      <w:r w:rsidR="0020114D" w:rsidRPr="001D1D88">
        <w:rPr>
          <w:color w:val="000000" w:themeColor="text1"/>
          <w:sz w:val="28"/>
          <w:szCs w:val="28"/>
          <w:lang w:val="en-GB"/>
        </w:rPr>
        <w:t xml:space="preserve">, para 541; </w:t>
      </w:r>
      <w:r w:rsidR="00C052A9">
        <w:rPr>
          <w:color w:val="000000" w:themeColor="text1"/>
          <w:sz w:val="28"/>
          <w:szCs w:val="28"/>
          <w:lang w:val="en-GB"/>
        </w:rPr>
        <w:t>97</w:t>
      </w:r>
      <w:r w:rsidR="0020114D" w:rsidRPr="001D1D88">
        <w:rPr>
          <w:color w:val="000000" w:themeColor="text1"/>
          <w:sz w:val="28"/>
          <w:szCs w:val="28"/>
          <w:lang w:val="en-GB"/>
        </w:rPr>
        <w:t>, para 379</w:t>
      </w:r>
      <w:r w:rsidR="003A2579" w:rsidRPr="001D1D88">
        <w:rPr>
          <w:color w:val="000000" w:themeColor="text1"/>
          <w:sz w:val="28"/>
          <w:szCs w:val="28"/>
          <w:lang w:val="en-GB"/>
        </w:rPr>
        <w:t>]</w:t>
      </w:r>
      <w:r w:rsidR="003A2579" w:rsidRPr="001D1D88">
        <w:rPr>
          <w:color w:val="000000" w:themeColor="text1"/>
          <w:sz w:val="28"/>
          <w:szCs w:val="28"/>
        </w:rPr>
        <w:t>.</w:t>
      </w:r>
      <w:r w:rsidR="0020114D" w:rsidRPr="001D1D88">
        <w:rPr>
          <w:color w:val="000000" w:themeColor="text1"/>
          <w:sz w:val="28"/>
          <w:szCs w:val="28"/>
          <w:lang w:val="en-GB"/>
        </w:rPr>
        <w:t xml:space="preserve"> </w:t>
      </w:r>
      <w:r w:rsidR="00D828C8" w:rsidRPr="001D1D88">
        <w:rPr>
          <w:color w:val="000000" w:themeColor="text1"/>
          <w:sz w:val="28"/>
          <w:szCs w:val="28"/>
          <w:lang w:val="en-GB"/>
        </w:rPr>
        <w:t>Therefore,</w:t>
      </w:r>
      <w:r w:rsidR="00456FF7" w:rsidRPr="001D1D88">
        <w:rPr>
          <w:color w:val="000000" w:themeColor="text1"/>
          <w:sz w:val="28"/>
          <w:szCs w:val="28"/>
          <w:lang w:val="en-GB"/>
        </w:rPr>
        <w:t xml:space="preserve"> there should be </w:t>
      </w:r>
      <w:r w:rsidR="00D828C8" w:rsidRPr="001D1D88">
        <w:rPr>
          <w:color w:val="000000" w:themeColor="text1"/>
          <w:sz w:val="28"/>
          <w:szCs w:val="28"/>
          <w:lang w:val="en-GB"/>
        </w:rPr>
        <w:t>no doubt that the FET under Article 10 (1)</w:t>
      </w:r>
      <w:r w:rsidR="00705C52" w:rsidRPr="001D1D88">
        <w:rPr>
          <w:color w:val="000000" w:themeColor="text1"/>
          <w:sz w:val="28"/>
          <w:szCs w:val="28"/>
          <w:lang w:val="en-GB"/>
        </w:rPr>
        <w:t xml:space="preserve"> of the ECT</w:t>
      </w:r>
      <w:r w:rsidR="00D828C8" w:rsidRPr="001D1D88">
        <w:rPr>
          <w:color w:val="000000" w:themeColor="text1"/>
          <w:sz w:val="28"/>
          <w:szCs w:val="28"/>
          <w:lang w:val="en-GB"/>
        </w:rPr>
        <w:t xml:space="preserve"> goes beyond the MST and should be interpreted </w:t>
      </w:r>
      <w:r w:rsidR="00672821" w:rsidRPr="001D1D88">
        <w:rPr>
          <w:color w:val="000000" w:themeColor="text1"/>
          <w:sz w:val="28"/>
          <w:szCs w:val="28"/>
          <w:lang w:val="en-GB"/>
        </w:rPr>
        <w:t xml:space="preserve">taking into account the context and purpose of the ECT. </w:t>
      </w:r>
    </w:p>
    <w:p w14:paraId="7D40DA08" w14:textId="7C2DF70D" w:rsidR="008C4896" w:rsidRPr="001D1D88" w:rsidRDefault="008A7EBF" w:rsidP="0021576C">
      <w:pPr>
        <w:ind w:firstLine="567"/>
        <w:jc w:val="both"/>
        <w:rPr>
          <w:color w:val="000000" w:themeColor="text1"/>
          <w:sz w:val="28"/>
          <w:szCs w:val="28"/>
          <w:lang w:val="en-GB"/>
        </w:rPr>
      </w:pPr>
      <w:r w:rsidRPr="001D1D88">
        <w:rPr>
          <w:color w:val="000000" w:themeColor="text1"/>
          <w:sz w:val="28"/>
          <w:szCs w:val="28"/>
          <w:lang w:val="en-GB"/>
        </w:rPr>
        <w:t>In practice, tribunals</w:t>
      </w:r>
      <w:r w:rsidR="002B08D7" w:rsidRPr="001D1D88">
        <w:rPr>
          <w:color w:val="000000" w:themeColor="text1"/>
          <w:sz w:val="28"/>
          <w:szCs w:val="28"/>
        </w:rPr>
        <w:t xml:space="preserve"> </w:t>
      </w:r>
      <w:r w:rsidR="001E5686" w:rsidRPr="001D1D88">
        <w:rPr>
          <w:color w:val="000000" w:themeColor="text1"/>
          <w:sz w:val="28"/>
          <w:szCs w:val="28"/>
          <w:lang w:val="en-GB"/>
        </w:rPr>
        <w:t>under the ECT could not coalesce around a single set of</w:t>
      </w:r>
      <w:r w:rsidR="002B08D7" w:rsidRPr="001D1D88">
        <w:rPr>
          <w:color w:val="000000" w:themeColor="text1"/>
          <w:sz w:val="28"/>
          <w:szCs w:val="28"/>
        </w:rPr>
        <w:t xml:space="preserve"> </w:t>
      </w:r>
      <w:r w:rsidR="002A2D75" w:rsidRPr="001D1D88">
        <w:rPr>
          <w:color w:val="000000" w:themeColor="text1"/>
          <w:sz w:val="28"/>
          <w:szCs w:val="28"/>
          <w:lang w:val="en-GB"/>
        </w:rPr>
        <w:t>delicts</w:t>
      </w:r>
      <w:r w:rsidR="001E5686" w:rsidRPr="001D1D88">
        <w:rPr>
          <w:color w:val="000000" w:themeColor="text1"/>
          <w:sz w:val="28"/>
          <w:szCs w:val="28"/>
          <w:lang w:val="en-GB"/>
        </w:rPr>
        <w:t xml:space="preserve"> that gives a rise to the FET breach. </w:t>
      </w:r>
      <w:r w:rsidR="00705C52" w:rsidRPr="001D1D88">
        <w:rPr>
          <w:color w:val="000000" w:themeColor="text1"/>
          <w:sz w:val="28"/>
          <w:szCs w:val="28"/>
          <w:lang w:val="en-GB"/>
        </w:rPr>
        <w:t>So,</w:t>
      </w:r>
      <w:r w:rsidR="001E5686" w:rsidRPr="001D1D88">
        <w:rPr>
          <w:color w:val="000000" w:themeColor="text1"/>
          <w:sz w:val="28"/>
          <w:szCs w:val="28"/>
          <w:lang w:val="en-GB"/>
        </w:rPr>
        <w:t xml:space="preserve"> they have found several delicts, </w:t>
      </w:r>
      <w:r w:rsidR="002B08D7" w:rsidRPr="001D1D88">
        <w:rPr>
          <w:color w:val="000000" w:themeColor="text1"/>
          <w:sz w:val="28"/>
          <w:szCs w:val="28"/>
          <w:lang w:eastAsia="en-US"/>
        </w:rPr>
        <w:t>including an obligation to act transparently and with due process and to refrain from taking arbitrary or discriminatory measures</w:t>
      </w:r>
      <w:r w:rsidR="002B08D7" w:rsidRPr="001D1D88">
        <w:rPr>
          <w:rStyle w:val="a7"/>
          <w:color w:val="000000" w:themeColor="text1"/>
          <w:sz w:val="28"/>
          <w:szCs w:val="28"/>
          <w:lang w:eastAsia="en-US"/>
        </w:rPr>
        <w:footnoteReference w:id="36"/>
      </w:r>
      <w:r w:rsidR="002B08D7" w:rsidRPr="001D1D88">
        <w:rPr>
          <w:color w:val="000000" w:themeColor="text1"/>
          <w:sz w:val="28"/>
          <w:szCs w:val="28"/>
          <w:lang w:eastAsia="en-US"/>
        </w:rPr>
        <w:t xml:space="preserve"> or from frustrating the investor’s reasonable expectations with respect to the legal framework adversely affecting its investment</w:t>
      </w:r>
      <w:r w:rsidR="002B08D7" w:rsidRPr="001D1D88">
        <w:rPr>
          <w:color w:val="000000" w:themeColor="text1"/>
          <w:sz w:val="28"/>
          <w:szCs w:val="28"/>
          <w:lang w:val="en-GB" w:eastAsia="en-US"/>
        </w:rPr>
        <w:t xml:space="preserve"> </w:t>
      </w:r>
      <w:r w:rsidR="002B08D7" w:rsidRPr="001D1D88">
        <w:rPr>
          <w:color w:val="000000" w:themeColor="text1"/>
          <w:sz w:val="28"/>
          <w:szCs w:val="28"/>
          <w:lang w:val="en-GB"/>
        </w:rPr>
        <w:t>[</w:t>
      </w:r>
      <w:r w:rsidR="00FE2DC8">
        <w:rPr>
          <w:color w:val="000000" w:themeColor="text1"/>
          <w:sz w:val="28"/>
          <w:szCs w:val="28"/>
          <w:lang w:val="en-GB"/>
        </w:rPr>
        <w:t>307</w:t>
      </w:r>
      <w:r w:rsidR="00705C52" w:rsidRPr="001D1D88">
        <w:rPr>
          <w:color w:val="000000" w:themeColor="text1"/>
          <w:sz w:val="28"/>
          <w:szCs w:val="28"/>
          <w:lang w:val="en-GB"/>
        </w:rPr>
        <w:t>, para 7.73-7.74; 3</w:t>
      </w:r>
      <w:r w:rsidR="00FE2DC8">
        <w:rPr>
          <w:color w:val="000000" w:themeColor="text1"/>
          <w:sz w:val="28"/>
          <w:szCs w:val="28"/>
          <w:lang w:val="en-GB"/>
        </w:rPr>
        <w:t>09</w:t>
      </w:r>
      <w:r w:rsidR="00705C52" w:rsidRPr="001D1D88">
        <w:rPr>
          <w:color w:val="000000" w:themeColor="text1"/>
          <w:sz w:val="28"/>
          <w:szCs w:val="28"/>
          <w:lang w:val="en-GB"/>
        </w:rPr>
        <w:t xml:space="preserve">, para 532; </w:t>
      </w:r>
      <w:r w:rsidR="00FE2DC8">
        <w:rPr>
          <w:color w:val="000000" w:themeColor="text1"/>
          <w:sz w:val="28"/>
          <w:szCs w:val="28"/>
          <w:lang w:val="en-GB"/>
        </w:rPr>
        <w:t>97</w:t>
      </w:r>
      <w:r w:rsidR="00705C52" w:rsidRPr="001D1D88">
        <w:rPr>
          <w:color w:val="000000" w:themeColor="text1"/>
          <w:sz w:val="28"/>
          <w:szCs w:val="28"/>
          <w:lang w:val="en-GB"/>
        </w:rPr>
        <w:t>, para 382; 32</w:t>
      </w:r>
      <w:r w:rsidR="00FE2DC8">
        <w:rPr>
          <w:color w:val="000000" w:themeColor="text1"/>
          <w:sz w:val="28"/>
          <w:szCs w:val="28"/>
          <w:lang w:val="en-GB"/>
        </w:rPr>
        <w:t>6</w:t>
      </w:r>
      <w:r w:rsidR="00705C52" w:rsidRPr="001D1D88">
        <w:rPr>
          <w:color w:val="000000" w:themeColor="text1"/>
          <w:sz w:val="28"/>
          <w:szCs w:val="28"/>
          <w:lang w:val="en-GB"/>
        </w:rPr>
        <w:t xml:space="preserve">, para 260; </w:t>
      </w:r>
      <w:r w:rsidR="00FE2DC8">
        <w:rPr>
          <w:color w:val="000000" w:themeColor="text1"/>
          <w:sz w:val="28"/>
          <w:szCs w:val="28"/>
          <w:lang w:val="en-GB"/>
        </w:rPr>
        <w:t>99</w:t>
      </w:r>
      <w:r w:rsidR="00705C52" w:rsidRPr="001D1D88">
        <w:rPr>
          <w:color w:val="000000" w:themeColor="text1"/>
          <w:sz w:val="28"/>
          <w:szCs w:val="28"/>
          <w:lang w:val="en-GB"/>
        </w:rPr>
        <w:t>, para 514</w:t>
      </w:r>
      <w:r w:rsidR="002B08D7" w:rsidRPr="001D1D88">
        <w:rPr>
          <w:color w:val="000000" w:themeColor="text1"/>
          <w:sz w:val="28"/>
          <w:szCs w:val="28"/>
          <w:lang w:val="en-GB"/>
        </w:rPr>
        <w:t>]</w:t>
      </w:r>
      <w:r w:rsidR="002B08D7" w:rsidRPr="001D1D88">
        <w:rPr>
          <w:color w:val="000000" w:themeColor="text1"/>
          <w:sz w:val="28"/>
          <w:szCs w:val="28"/>
        </w:rPr>
        <w:t xml:space="preserve">. </w:t>
      </w:r>
    </w:p>
    <w:p w14:paraId="30F52ECE" w14:textId="0B78A08B" w:rsidR="00B371ED" w:rsidRPr="001D1D88" w:rsidRDefault="0093292F" w:rsidP="00F131B6">
      <w:pPr>
        <w:ind w:firstLine="567"/>
        <w:jc w:val="both"/>
        <w:rPr>
          <w:color w:val="000000" w:themeColor="text1"/>
          <w:sz w:val="28"/>
          <w:szCs w:val="28"/>
        </w:rPr>
      </w:pPr>
      <w:r w:rsidRPr="001D1D88">
        <w:rPr>
          <w:color w:val="000000" w:themeColor="text1"/>
          <w:sz w:val="28"/>
          <w:szCs w:val="28"/>
          <w:lang w:val="en-GB"/>
        </w:rPr>
        <w:t xml:space="preserve">In earlier </w:t>
      </w:r>
      <w:r w:rsidR="001E5686" w:rsidRPr="001D1D88">
        <w:rPr>
          <w:color w:val="000000" w:themeColor="text1"/>
          <w:sz w:val="28"/>
          <w:szCs w:val="28"/>
          <w:lang w:val="en-GB"/>
        </w:rPr>
        <w:t xml:space="preserve">ECT </w:t>
      </w:r>
      <w:r w:rsidRPr="001D1D88">
        <w:rPr>
          <w:color w:val="000000" w:themeColor="text1"/>
          <w:sz w:val="28"/>
          <w:szCs w:val="28"/>
          <w:lang w:val="en-GB"/>
        </w:rPr>
        <w:t>disputes</w:t>
      </w:r>
      <w:r w:rsidR="002A2D75" w:rsidRPr="001D1D88">
        <w:rPr>
          <w:color w:val="000000" w:themeColor="text1"/>
          <w:sz w:val="28"/>
          <w:szCs w:val="28"/>
          <w:lang w:val="en-GB"/>
        </w:rPr>
        <w:t xml:space="preserve"> involving traditional energy sources</w:t>
      </w:r>
      <w:r w:rsidRPr="001D1D88">
        <w:rPr>
          <w:color w:val="000000" w:themeColor="text1"/>
          <w:sz w:val="28"/>
          <w:szCs w:val="28"/>
          <w:lang w:val="en-GB"/>
        </w:rPr>
        <w:t>, investors mostly claimed violation of FET elements such as denial of justice</w:t>
      </w:r>
      <w:r w:rsidR="00B74DE5" w:rsidRPr="001D1D88">
        <w:rPr>
          <w:color w:val="000000" w:themeColor="text1"/>
          <w:sz w:val="28"/>
          <w:szCs w:val="28"/>
          <w:lang w:val="en-GB"/>
        </w:rPr>
        <w:t xml:space="preserve">, </w:t>
      </w:r>
      <w:r w:rsidR="005E2ACF" w:rsidRPr="001D1D88">
        <w:rPr>
          <w:color w:val="000000" w:themeColor="text1"/>
          <w:sz w:val="28"/>
          <w:szCs w:val="28"/>
          <w:lang w:val="en-GB"/>
        </w:rPr>
        <w:t>transparency</w:t>
      </w:r>
      <w:r w:rsidR="00B74DE5" w:rsidRPr="001D1D88">
        <w:rPr>
          <w:color w:val="000000" w:themeColor="text1"/>
          <w:sz w:val="28"/>
          <w:szCs w:val="28"/>
          <w:lang w:val="en-GB"/>
        </w:rPr>
        <w:t>, and stability of the legal framework</w:t>
      </w:r>
      <w:r w:rsidR="001518C9" w:rsidRPr="001D1D88">
        <w:rPr>
          <w:color w:val="000000" w:themeColor="text1"/>
          <w:sz w:val="28"/>
          <w:szCs w:val="28"/>
          <w:lang w:val="en-GB"/>
        </w:rPr>
        <w:t xml:space="preserve"> [</w:t>
      </w:r>
      <w:r w:rsidR="0069038C" w:rsidRPr="001D1D88">
        <w:rPr>
          <w:color w:val="000000" w:themeColor="text1"/>
          <w:sz w:val="28"/>
          <w:szCs w:val="28"/>
          <w:lang w:val="en-GB"/>
        </w:rPr>
        <w:t>32</w:t>
      </w:r>
      <w:r w:rsidR="00635A7B">
        <w:rPr>
          <w:color w:val="000000" w:themeColor="text1"/>
          <w:sz w:val="28"/>
          <w:szCs w:val="28"/>
          <w:lang w:val="en-GB"/>
        </w:rPr>
        <w:t>0</w:t>
      </w:r>
      <w:r w:rsidR="0069038C" w:rsidRPr="001D1D88">
        <w:rPr>
          <w:color w:val="000000" w:themeColor="text1"/>
          <w:sz w:val="28"/>
          <w:szCs w:val="28"/>
          <w:lang w:val="en-GB"/>
        </w:rPr>
        <w:t>; 32</w:t>
      </w:r>
      <w:r w:rsidR="00635A7B">
        <w:rPr>
          <w:color w:val="000000" w:themeColor="text1"/>
          <w:sz w:val="28"/>
          <w:szCs w:val="28"/>
          <w:lang w:val="en-GB"/>
        </w:rPr>
        <w:t>5</w:t>
      </w:r>
      <w:r w:rsidR="0069038C" w:rsidRPr="001D1D88">
        <w:rPr>
          <w:color w:val="000000" w:themeColor="text1"/>
          <w:sz w:val="28"/>
          <w:szCs w:val="28"/>
          <w:lang w:val="en-GB"/>
        </w:rPr>
        <w:t xml:space="preserve">; </w:t>
      </w:r>
      <w:r w:rsidR="00635A7B">
        <w:rPr>
          <w:color w:val="000000" w:themeColor="text1"/>
          <w:sz w:val="28"/>
          <w:szCs w:val="28"/>
          <w:lang w:val="en-GB"/>
        </w:rPr>
        <w:t>79</w:t>
      </w:r>
      <w:r w:rsidR="0069038C" w:rsidRPr="001D1D88">
        <w:rPr>
          <w:color w:val="000000" w:themeColor="text1"/>
          <w:sz w:val="28"/>
          <w:szCs w:val="28"/>
          <w:lang w:val="en-GB"/>
        </w:rPr>
        <w:t>; 2</w:t>
      </w:r>
      <w:r w:rsidR="00635A7B">
        <w:rPr>
          <w:color w:val="000000" w:themeColor="text1"/>
          <w:sz w:val="28"/>
          <w:szCs w:val="28"/>
          <w:lang w:val="en-GB"/>
        </w:rPr>
        <w:t>79</w:t>
      </w:r>
      <w:r w:rsidR="0069038C" w:rsidRPr="001D1D88">
        <w:rPr>
          <w:color w:val="000000" w:themeColor="text1"/>
          <w:sz w:val="28"/>
          <w:szCs w:val="28"/>
          <w:lang w:val="en-GB"/>
        </w:rPr>
        <w:t>;</w:t>
      </w:r>
      <w:r w:rsidR="0092017C" w:rsidRPr="001D1D88">
        <w:rPr>
          <w:color w:val="000000" w:themeColor="text1"/>
          <w:sz w:val="28"/>
          <w:szCs w:val="28"/>
          <w:lang w:val="en-GB"/>
        </w:rPr>
        <w:t xml:space="preserve"> </w:t>
      </w:r>
      <w:r w:rsidR="00635A7B">
        <w:rPr>
          <w:color w:val="000000" w:themeColor="text1"/>
          <w:sz w:val="28"/>
          <w:szCs w:val="28"/>
          <w:lang w:val="en-GB"/>
        </w:rPr>
        <w:t>328</w:t>
      </w:r>
      <w:r w:rsidR="001518C9" w:rsidRPr="001D1D88">
        <w:rPr>
          <w:color w:val="000000" w:themeColor="text1"/>
          <w:sz w:val="28"/>
          <w:szCs w:val="28"/>
          <w:lang w:val="en-GB"/>
        </w:rPr>
        <w:t>]</w:t>
      </w:r>
      <w:r w:rsidR="00B74DE5" w:rsidRPr="001D1D88">
        <w:rPr>
          <w:color w:val="000000" w:themeColor="text1"/>
          <w:sz w:val="28"/>
          <w:szCs w:val="28"/>
          <w:lang w:val="en-GB"/>
        </w:rPr>
        <w:t>.</w:t>
      </w:r>
      <w:r w:rsidR="00AC45F2" w:rsidRPr="001D1D88">
        <w:rPr>
          <w:color w:val="000000" w:themeColor="text1"/>
          <w:sz w:val="28"/>
          <w:szCs w:val="28"/>
          <w:lang w:val="en-GB"/>
        </w:rPr>
        <w:t xml:space="preserve"> </w:t>
      </w:r>
      <w:r w:rsidR="00B371ED" w:rsidRPr="001D1D88">
        <w:rPr>
          <w:color w:val="000000" w:themeColor="text1"/>
          <w:sz w:val="28"/>
          <w:szCs w:val="28"/>
          <w:lang w:val="en-GB"/>
        </w:rPr>
        <w:t xml:space="preserve">For example, in the </w:t>
      </w:r>
      <w:r w:rsidR="00B371ED" w:rsidRPr="003A6710">
        <w:rPr>
          <w:i/>
          <w:iCs/>
          <w:color w:val="000000" w:themeColor="text1"/>
          <w:sz w:val="28"/>
          <w:szCs w:val="28"/>
          <w:lang w:val="en-GB"/>
        </w:rPr>
        <w:t>Petrobart v</w:t>
      </w:r>
      <w:r w:rsidR="003A6710">
        <w:rPr>
          <w:i/>
          <w:iCs/>
          <w:color w:val="000000" w:themeColor="text1"/>
          <w:sz w:val="28"/>
          <w:szCs w:val="28"/>
          <w:lang w:val="en-GB"/>
        </w:rPr>
        <w:t>.</w:t>
      </w:r>
      <w:r w:rsidR="00B371ED" w:rsidRPr="003A6710">
        <w:rPr>
          <w:i/>
          <w:iCs/>
          <w:color w:val="000000" w:themeColor="text1"/>
          <w:sz w:val="28"/>
          <w:szCs w:val="28"/>
          <w:lang w:val="en-GB"/>
        </w:rPr>
        <w:t xml:space="preserve"> the Kyrgyz</w:t>
      </w:r>
      <w:r w:rsidR="00B371ED" w:rsidRPr="001D1D88">
        <w:rPr>
          <w:color w:val="000000" w:themeColor="text1"/>
          <w:sz w:val="28"/>
          <w:szCs w:val="28"/>
          <w:lang w:val="en-GB"/>
        </w:rPr>
        <w:t xml:space="preserve"> </w:t>
      </w:r>
      <w:r w:rsidR="00B371ED" w:rsidRPr="003A6710">
        <w:rPr>
          <w:i/>
          <w:iCs/>
          <w:color w:val="000000" w:themeColor="text1"/>
          <w:sz w:val="28"/>
          <w:szCs w:val="28"/>
          <w:lang w:val="en-GB"/>
        </w:rPr>
        <w:t>Republic</w:t>
      </w:r>
      <w:r w:rsidR="00B371ED" w:rsidRPr="001D1D88">
        <w:rPr>
          <w:color w:val="000000" w:themeColor="text1"/>
          <w:sz w:val="28"/>
          <w:szCs w:val="28"/>
          <w:lang w:val="en-GB"/>
        </w:rPr>
        <w:t xml:space="preserve"> case</w:t>
      </w:r>
      <w:r w:rsidR="00F34CE1" w:rsidRPr="001D1D88">
        <w:rPr>
          <w:color w:val="000000" w:themeColor="text1"/>
          <w:sz w:val="28"/>
          <w:szCs w:val="28"/>
          <w:lang w:val="en-GB"/>
        </w:rPr>
        <w:t>,</w:t>
      </w:r>
      <w:r w:rsidR="00B371ED" w:rsidRPr="001D1D88">
        <w:rPr>
          <w:color w:val="000000" w:themeColor="text1"/>
          <w:sz w:val="28"/>
          <w:szCs w:val="28"/>
          <w:lang w:val="en-GB"/>
        </w:rPr>
        <w:t xml:space="preserve"> a claim </w:t>
      </w:r>
      <w:r w:rsidR="007E309A" w:rsidRPr="001D1D88">
        <w:rPr>
          <w:color w:val="000000" w:themeColor="text1"/>
          <w:sz w:val="28"/>
          <w:szCs w:val="28"/>
          <w:lang w:val="en-GB"/>
        </w:rPr>
        <w:t>arose</w:t>
      </w:r>
      <w:r w:rsidR="00B371ED" w:rsidRPr="001D1D88">
        <w:rPr>
          <w:color w:val="000000" w:themeColor="text1"/>
          <w:sz w:val="28"/>
          <w:szCs w:val="28"/>
          <w:lang w:val="en-GB"/>
        </w:rPr>
        <w:t xml:space="preserve"> out of a gas supply contract between the investor and the State gas company</w:t>
      </w:r>
      <w:r w:rsidR="0092017C" w:rsidRPr="001D1D88">
        <w:rPr>
          <w:color w:val="000000" w:themeColor="text1"/>
          <w:sz w:val="28"/>
          <w:szCs w:val="28"/>
          <w:lang w:val="en-GB"/>
        </w:rPr>
        <w:t xml:space="preserve"> [</w:t>
      </w:r>
      <w:r w:rsidR="00635A7B">
        <w:rPr>
          <w:color w:val="000000" w:themeColor="text1"/>
          <w:sz w:val="28"/>
          <w:szCs w:val="28"/>
          <w:lang w:val="en-GB"/>
        </w:rPr>
        <w:t>320</w:t>
      </w:r>
      <w:r w:rsidR="0092017C" w:rsidRPr="001D1D88">
        <w:rPr>
          <w:color w:val="000000" w:themeColor="text1"/>
          <w:sz w:val="28"/>
          <w:szCs w:val="28"/>
          <w:lang w:val="en-GB"/>
        </w:rPr>
        <w:t>]</w:t>
      </w:r>
      <w:r w:rsidR="007E309A" w:rsidRPr="001D1D88">
        <w:rPr>
          <w:color w:val="000000" w:themeColor="text1"/>
          <w:sz w:val="28"/>
          <w:szCs w:val="28"/>
          <w:lang w:val="en-GB"/>
        </w:rPr>
        <w:t>.</w:t>
      </w:r>
      <w:r w:rsidR="00B371ED" w:rsidRPr="001D1D88">
        <w:rPr>
          <w:color w:val="000000" w:themeColor="text1"/>
          <w:sz w:val="28"/>
          <w:szCs w:val="28"/>
          <w:lang w:val="en-GB"/>
        </w:rPr>
        <w:t xml:space="preserve"> </w:t>
      </w:r>
      <w:r w:rsidR="007E309A" w:rsidRPr="001D1D88">
        <w:rPr>
          <w:color w:val="000000" w:themeColor="text1"/>
          <w:sz w:val="28"/>
          <w:szCs w:val="28"/>
          <w:lang w:val="en-GB"/>
        </w:rPr>
        <w:t>T</w:t>
      </w:r>
      <w:r w:rsidR="00B371ED" w:rsidRPr="001D1D88">
        <w:rPr>
          <w:color w:val="000000" w:themeColor="text1"/>
          <w:sz w:val="28"/>
          <w:szCs w:val="28"/>
          <w:lang w:val="en-GB"/>
        </w:rPr>
        <w:t>he tribunal did not analyze the meaning and scope of FET under Article 10 (1)</w:t>
      </w:r>
      <w:r w:rsidR="0092017C" w:rsidRPr="001D1D88">
        <w:rPr>
          <w:color w:val="000000" w:themeColor="text1"/>
          <w:sz w:val="28"/>
          <w:szCs w:val="28"/>
          <w:lang w:val="en-GB"/>
        </w:rPr>
        <w:t xml:space="preserve"> of the ECT</w:t>
      </w:r>
      <w:r w:rsidR="00B371ED" w:rsidRPr="001D1D88">
        <w:rPr>
          <w:color w:val="000000" w:themeColor="text1"/>
          <w:sz w:val="28"/>
          <w:szCs w:val="28"/>
          <w:lang w:val="en-GB"/>
        </w:rPr>
        <w:t xml:space="preserve"> but rather focused on the relevant facts of the case. In this case, the tribunal found that cumulative and apparent measures of the Kyrgyz Government such as </w:t>
      </w:r>
      <w:r w:rsidR="007E309A" w:rsidRPr="001D1D88">
        <w:rPr>
          <w:color w:val="000000" w:themeColor="text1"/>
          <w:sz w:val="28"/>
          <w:szCs w:val="28"/>
          <w:lang w:val="en-GB"/>
        </w:rPr>
        <w:t>a</w:t>
      </w:r>
      <w:r w:rsidR="00E5551E" w:rsidRPr="001D1D88">
        <w:rPr>
          <w:color w:val="000000" w:themeColor="text1"/>
          <w:sz w:val="28"/>
          <w:szCs w:val="28"/>
          <w:lang w:val="en-GB"/>
        </w:rPr>
        <w:t xml:space="preserve"> President's</w:t>
      </w:r>
      <w:r w:rsidR="00B371ED" w:rsidRPr="001D1D88">
        <w:rPr>
          <w:color w:val="000000" w:themeColor="text1"/>
          <w:sz w:val="28"/>
          <w:szCs w:val="28"/>
          <w:lang w:val="en-GB"/>
        </w:rPr>
        <w:t xml:space="preserve"> Degree on reorganization of the State gas company, </w:t>
      </w:r>
      <w:r w:rsidR="007E309A" w:rsidRPr="001D1D88">
        <w:rPr>
          <w:color w:val="000000" w:themeColor="text1"/>
          <w:sz w:val="28"/>
          <w:szCs w:val="28"/>
          <w:lang w:val="en-GB"/>
        </w:rPr>
        <w:t>a</w:t>
      </w:r>
      <w:r w:rsidR="00B371ED" w:rsidRPr="001D1D88">
        <w:rPr>
          <w:color w:val="000000" w:themeColor="text1"/>
          <w:sz w:val="28"/>
          <w:szCs w:val="28"/>
          <w:lang w:val="en-GB"/>
        </w:rPr>
        <w:t xml:space="preserve"> letter of the </w:t>
      </w:r>
      <w:r w:rsidR="00B371ED" w:rsidRPr="001D1D88">
        <w:rPr>
          <w:color w:val="000000" w:themeColor="text1"/>
          <w:sz w:val="28"/>
          <w:szCs w:val="28"/>
          <w:lang w:val="en-GB"/>
        </w:rPr>
        <w:lastRenderedPageBreak/>
        <w:t xml:space="preserve">Vice-Prime Minister to the local court </w:t>
      </w:r>
      <w:r w:rsidR="007E309A" w:rsidRPr="001D1D88">
        <w:rPr>
          <w:color w:val="000000" w:themeColor="text1"/>
          <w:sz w:val="28"/>
          <w:szCs w:val="28"/>
          <w:lang w:val="en-GB"/>
        </w:rPr>
        <w:t>about</w:t>
      </w:r>
      <w:r w:rsidR="00B371ED" w:rsidRPr="001D1D88">
        <w:rPr>
          <w:color w:val="000000" w:themeColor="text1"/>
          <w:sz w:val="28"/>
          <w:szCs w:val="28"/>
          <w:lang w:val="en-GB"/>
        </w:rPr>
        <w:t xml:space="preserve"> postponement of the execution of judgment, and </w:t>
      </w:r>
      <w:r w:rsidR="007E309A" w:rsidRPr="001D1D88">
        <w:rPr>
          <w:color w:val="000000" w:themeColor="text1"/>
          <w:sz w:val="28"/>
          <w:szCs w:val="28"/>
          <w:lang w:val="en-GB"/>
        </w:rPr>
        <w:t xml:space="preserve">the placing of the State gas company into </w:t>
      </w:r>
      <w:r w:rsidR="00B371ED" w:rsidRPr="001D1D88">
        <w:rPr>
          <w:color w:val="000000" w:themeColor="text1"/>
          <w:sz w:val="28"/>
          <w:szCs w:val="28"/>
          <w:lang w:val="en-GB"/>
        </w:rPr>
        <w:t xml:space="preserve">bankruptcy </w:t>
      </w:r>
      <w:r w:rsidR="007E309A" w:rsidRPr="001D1D88">
        <w:rPr>
          <w:color w:val="000000" w:themeColor="text1"/>
          <w:sz w:val="28"/>
          <w:szCs w:val="28"/>
          <w:lang w:val="en-GB"/>
        </w:rPr>
        <w:t>together</w:t>
      </w:r>
      <w:r w:rsidR="00B371ED" w:rsidRPr="001D1D88">
        <w:rPr>
          <w:color w:val="000000" w:themeColor="text1"/>
          <w:sz w:val="28"/>
          <w:szCs w:val="28"/>
          <w:lang w:val="en-GB"/>
        </w:rPr>
        <w:t xml:space="preserve"> led to the breach of FET [</w:t>
      </w:r>
      <w:r w:rsidR="00F666CE" w:rsidRPr="001D1D88">
        <w:rPr>
          <w:color w:val="000000" w:themeColor="text1"/>
          <w:sz w:val="28"/>
          <w:szCs w:val="28"/>
          <w:lang w:val="en-GB"/>
        </w:rPr>
        <w:t>32</w:t>
      </w:r>
      <w:r w:rsidR="00635A7B">
        <w:rPr>
          <w:color w:val="000000" w:themeColor="text1"/>
          <w:sz w:val="28"/>
          <w:szCs w:val="28"/>
          <w:lang w:val="en-GB"/>
        </w:rPr>
        <w:t>0</w:t>
      </w:r>
      <w:r w:rsidR="00F666CE" w:rsidRPr="001D1D88">
        <w:rPr>
          <w:color w:val="000000" w:themeColor="text1"/>
          <w:sz w:val="28"/>
          <w:szCs w:val="28"/>
          <w:lang w:val="en-GB"/>
        </w:rPr>
        <w:t>, p. 26</w:t>
      </w:r>
      <w:r w:rsidR="00B371ED" w:rsidRPr="001D1D88">
        <w:rPr>
          <w:color w:val="000000" w:themeColor="text1"/>
          <w:sz w:val="28"/>
          <w:szCs w:val="28"/>
          <w:lang w:val="en-GB"/>
        </w:rPr>
        <w:t xml:space="preserve">]. Direct interventions of the Kyrgyz Government and the denial of justice were </w:t>
      </w:r>
      <w:r w:rsidR="007E309A" w:rsidRPr="001D1D88">
        <w:rPr>
          <w:color w:val="000000" w:themeColor="text1"/>
          <w:sz w:val="28"/>
          <w:szCs w:val="28"/>
          <w:lang w:val="en-GB"/>
        </w:rPr>
        <w:t xml:space="preserve">held to </w:t>
      </w:r>
      <w:r w:rsidR="00B371ED" w:rsidRPr="001D1D88">
        <w:rPr>
          <w:color w:val="000000" w:themeColor="text1"/>
          <w:sz w:val="28"/>
          <w:szCs w:val="28"/>
          <w:lang w:val="en-GB"/>
        </w:rPr>
        <w:t>qualif</w:t>
      </w:r>
      <w:r w:rsidR="007E309A" w:rsidRPr="001D1D88">
        <w:rPr>
          <w:color w:val="000000" w:themeColor="text1"/>
          <w:sz w:val="28"/>
          <w:szCs w:val="28"/>
          <w:lang w:val="en-GB"/>
        </w:rPr>
        <w:t>y</w:t>
      </w:r>
      <w:r w:rsidR="00B371ED" w:rsidRPr="001D1D88">
        <w:rPr>
          <w:color w:val="000000" w:themeColor="text1"/>
          <w:sz w:val="28"/>
          <w:szCs w:val="28"/>
          <w:lang w:val="en-GB"/>
        </w:rPr>
        <w:t xml:space="preserve"> as an explicit violation of the FET [</w:t>
      </w:r>
      <w:r w:rsidR="00F666CE" w:rsidRPr="001D1D88">
        <w:rPr>
          <w:color w:val="000000" w:themeColor="text1"/>
          <w:sz w:val="28"/>
          <w:szCs w:val="28"/>
          <w:lang w:val="en-GB"/>
        </w:rPr>
        <w:t>32</w:t>
      </w:r>
      <w:r w:rsidR="00635A7B">
        <w:rPr>
          <w:color w:val="000000" w:themeColor="text1"/>
          <w:sz w:val="28"/>
          <w:szCs w:val="28"/>
          <w:lang w:val="en-GB"/>
        </w:rPr>
        <w:t>0</w:t>
      </w:r>
      <w:r w:rsidR="00F666CE" w:rsidRPr="001D1D88">
        <w:rPr>
          <w:color w:val="000000" w:themeColor="text1"/>
          <w:sz w:val="28"/>
          <w:szCs w:val="28"/>
          <w:lang w:val="en-GB"/>
        </w:rPr>
        <w:t>, p. 26</w:t>
      </w:r>
      <w:r w:rsidR="00B371ED" w:rsidRPr="001D1D88">
        <w:rPr>
          <w:color w:val="000000" w:themeColor="text1"/>
          <w:sz w:val="28"/>
          <w:szCs w:val="28"/>
          <w:lang w:val="en-GB"/>
        </w:rPr>
        <w:t>].</w:t>
      </w:r>
    </w:p>
    <w:p w14:paraId="4E69A49F" w14:textId="6EBEEA1F" w:rsidR="00B371ED" w:rsidRPr="001D1D88" w:rsidRDefault="00B371ED" w:rsidP="00B371ED">
      <w:pPr>
        <w:ind w:firstLine="567"/>
        <w:jc w:val="both"/>
        <w:rPr>
          <w:color w:val="000000" w:themeColor="text1"/>
          <w:sz w:val="28"/>
          <w:szCs w:val="28"/>
        </w:rPr>
      </w:pPr>
      <w:r w:rsidRPr="001D1D88">
        <w:rPr>
          <w:color w:val="000000" w:themeColor="text1"/>
          <w:sz w:val="28"/>
          <w:szCs w:val="28"/>
          <w:lang w:val="en-GB"/>
        </w:rPr>
        <w:t xml:space="preserve">In the </w:t>
      </w:r>
      <w:r w:rsidR="003A6710">
        <w:rPr>
          <w:i/>
          <w:iCs/>
          <w:color w:val="000000" w:themeColor="text1"/>
          <w:sz w:val="28"/>
          <w:szCs w:val="28"/>
          <w:lang w:val="en-GB"/>
        </w:rPr>
        <w:t xml:space="preserve">Anatoli </w:t>
      </w:r>
      <w:r w:rsidRPr="003A6710">
        <w:rPr>
          <w:i/>
          <w:iCs/>
          <w:color w:val="000000" w:themeColor="text1"/>
          <w:sz w:val="28"/>
          <w:szCs w:val="28"/>
          <w:lang w:val="en-GB"/>
        </w:rPr>
        <w:t>Stati v</w:t>
      </w:r>
      <w:r w:rsidR="009F6011">
        <w:rPr>
          <w:i/>
          <w:iCs/>
          <w:color w:val="000000" w:themeColor="text1"/>
          <w:sz w:val="28"/>
          <w:szCs w:val="28"/>
          <w:lang w:val="en-GB"/>
        </w:rPr>
        <w:t>.</w:t>
      </w:r>
      <w:r w:rsidRPr="003A6710">
        <w:rPr>
          <w:i/>
          <w:iCs/>
          <w:color w:val="000000" w:themeColor="text1"/>
          <w:sz w:val="28"/>
          <w:szCs w:val="28"/>
          <w:lang w:val="en-GB"/>
        </w:rPr>
        <w:t xml:space="preserve"> Kazakhstan</w:t>
      </w:r>
      <w:r w:rsidRPr="001D1D88">
        <w:rPr>
          <w:color w:val="000000" w:themeColor="text1"/>
          <w:sz w:val="28"/>
          <w:szCs w:val="28"/>
          <w:lang w:val="en-GB"/>
        </w:rPr>
        <w:t xml:space="preserve"> case, for example, the tribunal agreed that FET under Article 10 (1) </w:t>
      </w:r>
      <w:r w:rsidR="00F666CE" w:rsidRPr="001D1D88">
        <w:rPr>
          <w:color w:val="000000" w:themeColor="text1"/>
          <w:sz w:val="28"/>
          <w:szCs w:val="28"/>
          <w:lang w:val="en-GB"/>
        </w:rPr>
        <w:t xml:space="preserve">of the </w:t>
      </w:r>
      <w:r w:rsidRPr="001D1D88">
        <w:rPr>
          <w:color w:val="000000" w:themeColor="text1"/>
          <w:sz w:val="28"/>
          <w:szCs w:val="28"/>
          <w:lang w:val="en-GB"/>
        </w:rPr>
        <w:t>ECT needs to be considered against all of the facts [</w:t>
      </w:r>
      <w:r w:rsidR="00635A7B">
        <w:rPr>
          <w:color w:val="000000" w:themeColor="text1"/>
          <w:sz w:val="28"/>
          <w:szCs w:val="28"/>
          <w:lang w:val="en-GB"/>
        </w:rPr>
        <w:t>79</w:t>
      </w:r>
      <w:r w:rsidR="00F666CE" w:rsidRPr="001D1D88">
        <w:rPr>
          <w:color w:val="000000" w:themeColor="text1"/>
          <w:sz w:val="28"/>
          <w:szCs w:val="28"/>
          <w:lang w:val="en-GB"/>
        </w:rPr>
        <w:t>, para 944</w:t>
      </w:r>
      <w:r w:rsidRPr="001D1D88">
        <w:rPr>
          <w:color w:val="000000" w:themeColor="text1"/>
          <w:sz w:val="28"/>
          <w:szCs w:val="28"/>
          <w:lang w:val="en-GB"/>
        </w:rPr>
        <w:t xml:space="preserve">]. The Stati tribunal found the FET </w:t>
      </w:r>
      <w:r w:rsidR="00A67499" w:rsidRPr="001D1D88">
        <w:rPr>
          <w:color w:val="000000" w:themeColor="text1"/>
          <w:sz w:val="28"/>
          <w:szCs w:val="28"/>
          <w:lang w:val="en-GB"/>
        </w:rPr>
        <w:t xml:space="preserve">had been violated </w:t>
      </w:r>
      <w:r w:rsidRPr="001D1D88">
        <w:rPr>
          <w:color w:val="000000" w:themeColor="text1"/>
          <w:sz w:val="28"/>
          <w:szCs w:val="28"/>
          <w:lang w:val="en-GB"/>
        </w:rPr>
        <w:t xml:space="preserve">based on </w:t>
      </w:r>
      <w:r w:rsidR="00A67499" w:rsidRPr="001D1D88">
        <w:rPr>
          <w:color w:val="000000" w:themeColor="text1"/>
          <w:sz w:val="28"/>
          <w:szCs w:val="28"/>
          <w:lang w:val="en-GB"/>
        </w:rPr>
        <w:t>a series of</w:t>
      </w:r>
      <w:r w:rsidRPr="001D1D88">
        <w:rPr>
          <w:color w:val="000000" w:themeColor="text1"/>
          <w:sz w:val="28"/>
          <w:szCs w:val="28"/>
          <w:lang w:val="en-GB"/>
        </w:rPr>
        <w:t xml:space="preserve"> cumulative measures</w:t>
      </w:r>
      <w:r w:rsidR="00A67499" w:rsidRPr="001D1D88">
        <w:rPr>
          <w:color w:val="000000" w:themeColor="text1"/>
          <w:sz w:val="28"/>
          <w:szCs w:val="28"/>
          <w:lang w:val="en-GB"/>
        </w:rPr>
        <w:t xml:space="preserve"> taken</w:t>
      </w:r>
      <w:r w:rsidRPr="001D1D88">
        <w:rPr>
          <w:color w:val="000000" w:themeColor="text1"/>
          <w:sz w:val="28"/>
          <w:szCs w:val="28"/>
          <w:lang w:val="en-GB"/>
        </w:rPr>
        <w:t xml:space="preserve"> </w:t>
      </w:r>
      <w:r w:rsidR="00A67499" w:rsidRPr="001D1D88">
        <w:rPr>
          <w:color w:val="000000" w:themeColor="text1"/>
          <w:sz w:val="28"/>
          <w:szCs w:val="28"/>
          <w:lang w:val="en-GB"/>
        </w:rPr>
        <w:t>including</w:t>
      </w:r>
      <w:r w:rsidRPr="001D1D88">
        <w:rPr>
          <w:color w:val="000000" w:themeColor="text1"/>
          <w:sz w:val="28"/>
          <w:szCs w:val="28"/>
          <w:lang w:val="en-GB"/>
        </w:rPr>
        <w:t xml:space="preserve"> the instruction of the President of Kazakhstan, </w:t>
      </w:r>
      <w:r w:rsidR="009F6011">
        <w:rPr>
          <w:color w:val="000000" w:themeColor="text1"/>
          <w:sz w:val="28"/>
          <w:szCs w:val="28"/>
          <w:lang w:val="en-GB"/>
        </w:rPr>
        <w:t xml:space="preserve">the </w:t>
      </w:r>
      <w:r w:rsidRPr="001D1D88">
        <w:rPr>
          <w:color w:val="000000" w:themeColor="text1"/>
          <w:sz w:val="28"/>
          <w:szCs w:val="28"/>
          <w:lang w:val="en-GB"/>
        </w:rPr>
        <w:t xml:space="preserve">financial police’ and tax </w:t>
      </w:r>
      <w:r w:rsidR="009F6011">
        <w:rPr>
          <w:color w:val="000000" w:themeColor="text1"/>
          <w:sz w:val="28"/>
          <w:szCs w:val="28"/>
          <w:lang w:val="en-GB"/>
        </w:rPr>
        <w:t>committee’s</w:t>
      </w:r>
      <w:r w:rsidRPr="001D1D88">
        <w:rPr>
          <w:color w:val="000000" w:themeColor="text1"/>
          <w:sz w:val="28"/>
          <w:szCs w:val="28"/>
          <w:lang w:val="en-GB"/>
        </w:rPr>
        <w:t xml:space="preserve"> inspections, refusal of extension of the subsoil use contract, and other measures [</w:t>
      </w:r>
      <w:r w:rsidR="00635A7B">
        <w:rPr>
          <w:color w:val="000000" w:themeColor="text1"/>
          <w:sz w:val="28"/>
          <w:szCs w:val="28"/>
          <w:lang w:val="en-GB"/>
        </w:rPr>
        <w:t>79</w:t>
      </w:r>
      <w:r w:rsidR="00F666CE" w:rsidRPr="001D1D88">
        <w:rPr>
          <w:color w:val="000000" w:themeColor="text1"/>
          <w:sz w:val="28"/>
          <w:szCs w:val="28"/>
          <w:lang w:val="en-GB"/>
        </w:rPr>
        <w:t>, para 949-1095</w:t>
      </w:r>
      <w:r w:rsidRPr="001D1D88">
        <w:rPr>
          <w:color w:val="000000" w:themeColor="text1"/>
          <w:sz w:val="28"/>
          <w:szCs w:val="28"/>
          <w:lang w:val="en-GB"/>
        </w:rPr>
        <w:t>].</w:t>
      </w:r>
    </w:p>
    <w:p w14:paraId="5DD59032" w14:textId="6509BE68" w:rsidR="00635A7B" w:rsidRPr="001D1D88" w:rsidRDefault="00AC45F2" w:rsidP="00635A7B">
      <w:pPr>
        <w:ind w:firstLine="567"/>
        <w:jc w:val="both"/>
        <w:rPr>
          <w:color w:val="000000" w:themeColor="text1"/>
          <w:sz w:val="28"/>
          <w:szCs w:val="28"/>
          <w:lang w:val="en-GB"/>
        </w:rPr>
      </w:pPr>
      <w:r w:rsidRPr="001D1D88">
        <w:rPr>
          <w:color w:val="000000" w:themeColor="text1"/>
          <w:sz w:val="28"/>
          <w:szCs w:val="28"/>
          <w:lang w:val="en-GB"/>
        </w:rPr>
        <w:t xml:space="preserve">In </w:t>
      </w:r>
      <w:r w:rsidR="00E5551E" w:rsidRPr="001D1D88">
        <w:rPr>
          <w:color w:val="000000" w:themeColor="text1"/>
          <w:sz w:val="28"/>
          <w:szCs w:val="28"/>
          <w:lang w:val="en-GB"/>
        </w:rPr>
        <w:t>more recent</w:t>
      </w:r>
      <w:r w:rsidRPr="001D1D88">
        <w:rPr>
          <w:color w:val="000000" w:themeColor="text1"/>
          <w:sz w:val="28"/>
          <w:szCs w:val="28"/>
          <w:lang w:val="en-GB"/>
        </w:rPr>
        <w:t xml:space="preserve"> </w:t>
      </w:r>
      <w:r w:rsidR="002A2D75" w:rsidRPr="001D1D88">
        <w:rPr>
          <w:color w:val="000000" w:themeColor="text1"/>
          <w:sz w:val="28"/>
          <w:szCs w:val="28"/>
          <w:lang w:val="en-GB"/>
        </w:rPr>
        <w:t>renewable energy</w:t>
      </w:r>
      <w:r w:rsidR="00E5551E" w:rsidRPr="001D1D88">
        <w:rPr>
          <w:color w:val="000000" w:themeColor="text1"/>
          <w:sz w:val="28"/>
          <w:szCs w:val="28"/>
          <w:lang w:val="en-GB"/>
        </w:rPr>
        <w:t xml:space="preserve"> disputes</w:t>
      </w:r>
      <w:r w:rsidRPr="001D1D88">
        <w:rPr>
          <w:color w:val="000000" w:themeColor="text1"/>
          <w:sz w:val="28"/>
          <w:szCs w:val="28"/>
          <w:lang w:val="en-GB"/>
        </w:rPr>
        <w:t>,</w:t>
      </w:r>
      <w:r w:rsidR="00E5551E" w:rsidRPr="001D1D88">
        <w:rPr>
          <w:color w:val="000000" w:themeColor="text1"/>
          <w:sz w:val="28"/>
          <w:szCs w:val="28"/>
          <w:lang w:val="en-GB"/>
        </w:rPr>
        <w:t xml:space="preserve"> it has been delicts such as</w:t>
      </w:r>
      <w:r w:rsidRPr="001D1D88">
        <w:rPr>
          <w:color w:val="000000" w:themeColor="text1"/>
          <w:sz w:val="28"/>
          <w:szCs w:val="28"/>
          <w:lang w:val="en-GB"/>
        </w:rPr>
        <w:t xml:space="preserve"> </w:t>
      </w:r>
      <w:r w:rsidR="00C72126" w:rsidRPr="001D1D88">
        <w:rPr>
          <w:color w:val="000000" w:themeColor="text1"/>
          <w:sz w:val="28"/>
          <w:szCs w:val="28"/>
          <w:lang w:val="en-GB"/>
        </w:rPr>
        <w:t xml:space="preserve">the frustration of </w:t>
      </w:r>
      <w:r w:rsidRPr="001D1D88">
        <w:rPr>
          <w:color w:val="000000" w:themeColor="text1"/>
          <w:sz w:val="28"/>
          <w:szCs w:val="28"/>
          <w:lang w:val="en-GB"/>
        </w:rPr>
        <w:t xml:space="preserve">legitimate expectations and </w:t>
      </w:r>
      <w:r w:rsidR="00C72126" w:rsidRPr="001D1D88">
        <w:rPr>
          <w:color w:val="000000" w:themeColor="text1"/>
          <w:sz w:val="28"/>
          <w:szCs w:val="28"/>
          <w:lang w:val="en-GB"/>
        </w:rPr>
        <w:t xml:space="preserve">a breach of </w:t>
      </w:r>
      <w:r w:rsidRPr="001D1D88">
        <w:rPr>
          <w:color w:val="000000" w:themeColor="text1"/>
          <w:sz w:val="28"/>
          <w:szCs w:val="28"/>
          <w:lang w:val="en-GB"/>
        </w:rPr>
        <w:t>stability of legal framework</w:t>
      </w:r>
      <w:r w:rsidR="00E5551E" w:rsidRPr="001D1D88">
        <w:rPr>
          <w:color w:val="000000" w:themeColor="text1"/>
          <w:sz w:val="28"/>
          <w:szCs w:val="28"/>
          <w:lang w:val="en-GB"/>
        </w:rPr>
        <w:t xml:space="preserve"> that</w:t>
      </w:r>
      <w:r w:rsidRPr="001D1D88">
        <w:rPr>
          <w:color w:val="000000" w:themeColor="text1"/>
          <w:sz w:val="28"/>
          <w:szCs w:val="28"/>
          <w:lang w:val="en-GB"/>
        </w:rPr>
        <w:t xml:space="preserve"> </w:t>
      </w:r>
      <w:r w:rsidR="00A30508">
        <w:rPr>
          <w:color w:val="000000" w:themeColor="text1"/>
          <w:sz w:val="28"/>
          <w:szCs w:val="28"/>
          <w:lang w:val="en-GB"/>
        </w:rPr>
        <w:t xml:space="preserve">have </w:t>
      </w:r>
      <w:r w:rsidR="008F64C1" w:rsidRPr="001D1D88">
        <w:rPr>
          <w:color w:val="000000" w:themeColor="text1"/>
          <w:sz w:val="28"/>
          <w:szCs w:val="28"/>
          <w:lang w:val="en-GB"/>
        </w:rPr>
        <w:t xml:space="preserve">mostly been </w:t>
      </w:r>
      <w:r w:rsidR="00451FFF" w:rsidRPr="001D1D88">
        <w:rPr>
          <w:color w:val="000000" w:themeColor="text1"/>
          <w:sz w:val="28"/>
          <w:szCs w:val="28"/>
          <w:lang w:val="en-GB"/>
        </w:rPr>
        <w:t xml:space="preserve">claimed by investors. </w:t>
      </w:r>
      <w:r w:rsidR="00B371ED" w:rsidRPr="001D1D88">
        <w:rPr>
          <w:color w:val="000000" w:themeColor="text1"/>
          <w:sz w:val="28"/>
          <w:szCs w:val="28"/>
          <w:lang w:val="en-GB"/>
        </w:rPr>
        <w:t xml:space="preserve"> </w:t>
      </w:r>
      <w:r w:rsidR="00394156" w:rsidRPr="001D1D88">
        <w:rPr>
          <w:color w:val="000000" w:themeColor="text1"/>
          <w:sz w:val="28"/>
          <w:szCs w:val="28"/>
          <w:lang w:val="en-GB"/>
        </w:rPr>
        <w:t xml:space="preserve">The provision of a stable and predictable legal framework and frustration of legitimate expectations in the ECT </w:t>
      </w:r>
      <w:r w:rsidR="00E5551E" w:rsidRPr="001D1D88">
        <w:rPr>
          <w:color w:val="000000" w:themeColor="text1"/>
          <w:sz w:val="28"/>
          <w:szCs w:val="28"/>
          <w:lang w:val="en-GB"/>
        </w:rPr>
        <w:t>are</w:t>
      </w:r>
      <w:r w:rsidR="00394156" w:rsidRPr="001D1D88">
        <w:rPr>
          <w:color w:val="000000" w:themeColor="text1"/>
          <w:sz w:val="28"/>
          <w:szCs w:val="28"/>
          <w:lang w:val="en-GB"/>
        </w:rPr>
        <w:t xml:space="preserve"> the most invoked, breach found and controversial delicts. According to the recent statistics of the </w:t>
      </w:r>
      <w:r w:rsidR="00F34CE1" w:rsidRPr="001D1D88">
        <w:rPr>
          <w:color w:val="000000" w:themeColor="text1"/>
          <w:sz w:val="28"/>
          <w:szCs w:val="28"/>
          <w:lang w:val="en-GB"/>
        </w:rPr>
        <w:t>ECT</w:t>
      </w:r>
      <w:r w:rsidR="00394156" w:rsidRPr="001D1D88">
        <w:rPr>
          <w:color w:val="000000" w:themeColor="text1"/>
          <w:sz w:val="28"/>
          <w:szCs w:val="28"/>
          <w:lang w:val="en-GB"/>
        </w:rPr>
        <w:t xml:space="preserve"> Secretariate for the period of </w:t>
      </w:r>
      <w:r w:rsidR="003D1D63">
        <w:rPr>
          <w:color w:val="000000" w:themeColor="text1"/>
          <w:sz w:val="28"/>
          <w:szCs w:val="28"/>
          <w:lang w:val="en-GB"/>
        </w:rPr>
        <w:t xml:space="preserve">the </w:t>
      </w:r>
      <w:r w:rsidR="00394156" w:rsidRPr="001D1D88">
        <w:rPr>
          <w:color w:val="000000" w:themeColor="text1"/>
          <w:sz w:val="28"/>
          <w:szCs w:val="28"/>
          <w:lang w:val="en-GB"/>
        </w:rPr>
        <w:t xml:space="preserve">last </w:t>
      </w:r>
      <w:r w:rsidR="00F34CE1" w:rsidRPr="001D1D88">
        <w:rPr>
          <w:color w:val="000000" w:themeColor="text1"/>
          <w:sz w:val="28"/>
          <w:szCs w:val="28"/>
          <w:lang w:val="en-GB"/>
        </w:rPr>
        <w:t>10</w:t>
      </w:r>
      <w:r w:rsidR="00394156" w:rsidRPr="001D1D88">
        <w:rPr>
          <w:color w:val="000000" w:themeColor="text1"/>
          <w:sz w:val="28"/>
          <w:szCs w:val="28"/>
          <w:lang w:val="en-GB"/>
        </w:rPr>
        <w:t xml:space="preserve"> years, 91 claims were brought under these delicts [</w:t>
      </w:r>
      <w:r w:rsidR="00635A7B">
        <w:rPr>
          <w:color w:val="000000" w:themeColor="text1"/>
          <w:sz w:val="28"/>
          <w:szCs w:val="28"/>
          <w:lang w:val="en-GB"/>
        </w:rPr>
        <w:t>9</w:t>
      </w:r>
      <w:r w:rsidR="00394156" w:rsidRPr="001D1D88">
        <w:rPr>
          <w:color w:val="000000" w:themeColor="text1"/>
          <w:sz w:val="28"/>
          <w:szCs w:val="28"/>
          <w:lang w:val="en-GB"/>
        </w:rPr>
        <w:t>].</w:t>
      </w:r>
      <w:r w:rsidR="00F666CE" w:rsidRPr="001D1D88">
        <w:rPr>
          <w:color w:val="000000" w:themeColor="text1"/>
          <w:sz w:val="28"/>
          <w:szCs w:val="28"/>
          <w:lang w:val="en-GB"/>
        </w:rPr>
        <w:t xml:space="preserve"> </w:t>
      </w:r>
      <w:r w:rsidR="00926F35" w:rsidRPr="001D1D88">
        <w:rPr>
          <w:color w:val="000000" w:themeColor="text1"/>
          <w:sz w:val="28"/>
          <w:szCs w:val="28"/>
          <w:lang w:val="en-GB"/>
        </w:rPr>
        <w:t xml:space="preserve">Therefore, current ECT arbitration practice has now developed based on the correlation between the FET and the frustration of legitimate expectations, on the one hand, and the provision of a stable and predictable regulatory framework on the other hand. </w:t>
      </w:r>
      <w:r w:rsidR="00394156" w:rsidRPr="001D1D88">
        <w:rPr>
          <w:color w:val="000000" w:themeColor="text1"/>
          <w:sz w:val="28"/>
          <w:szCs w:val="28"/>
          <w:lang w:val="en-GB"/>
        </w:rPr>
        <w:t xml:space="preserve">It was mainly due to the measures of </w:t>
      </w:r>
      <w:r w:rsidR="009F6011">
        <w:rPr>
          <w:color w:val="000000" w:themeColor="text1"/>
          <w:sz w:val="28"/>
          <w:szCs w:val="28"/>
          <w:lang w:val="en-GB"/>
        </w:rPr>
        <w:t xml:space="preserve">ECT </w:t>
      </w:r>
      <w:r w:rsidR="00394156" w:rsidRPr="001D1D88">
        <w:rPr>
          <w:color w:val="000000" w:themeColor="text1"/>
          <w:sz w:val="28"/>
          <w:szCs w:val="28"/>
          <w:lang w:val="en-GB"/>
        </w:rPr>
        <w:t xml:space="preserve">Contracting Parties to change the regulatory framework on RES. </w:t>
      </w:r>
      <w:r w:rsidR="00B371ED" w:rsidRPr="001D1D88">
        <w:rPr>
          <w:color w:val="000000" w:themeColor="text1"/>
          <w:sz w:val="28"/>
          <w:szCs w:val="28"/>
          <w:lang w:val="en-GB"/>
        </w:rPr>
        <w:t>Th</w:t>
      </w:r>
      <w:r w:rsidR="00F34CE1" w:rsidRPr="001D1D88">
        <w:rPr>
          <w:color w:val="000000" w:themeColor="text1"/>
          <w:sz w:val="28"/>
          <w:szCs w:val="28"/>
          <w:lang w:val="en-GB"/>
        </w:rPr>
        <w:t>is</w:t>
      </w:r>
      <w:r w:rsidR="00B371ED" w:rsidRPr="001D1D88">
        <w:rPr>
          <w:color w:val="000000" w:themeColor="text1"/>
          <w:sz w:val="28"/>
          <w:szCs w:val="28"/>
          <w:lang w:val="en-GB"/>
        </w:rPr>
        <w:t xml:space="preserve"> sub</w:t>
      </w:r>
      <w:r w:rsidR="00F34CE1" w:rsidRPr="001D1D88">
        <w:rPr>
          <w:color w:val="000000" w:themeColor="text1"/>
          <w:sz w:val="28"/>
          <w:szCs w:val="28"/>
          <w:lang w:val="en-GB"/>
        </w:rPr>
        <w:t>-</w:t>
      </w:r>
      <w:r w:rsidR="00B371ED" w:rsidRPr="001D1D88">
        <w:rPr>
          <w:color w:val="000000" w:themeColor="text1"/>
          <w:sz w:val="28"/>
          <w:szCs w:val="28"/>
          <w:lang w:val="en-GB"/>
        </w:rPr>
        <w:t xml:space="preserve">section below discusses these two delicts in detail. </w:t>
      </w:r>
    </w:p>
    <w:p w14:paraId="762E02AE" w14:textId="55CF0558" w:rsidR="00F57E58" w:rsidRPr="001D1D88" w:rsidRDefault="00A319A1" w:rsidP="00F57E58">
      <w:pPr>
        <w:ind w:firstLine="567"/>
        <w:jc w:val="both"/>
        <w:rPr>
          <w:color w:val="000000" w:themeColor="text1"/>
          <w:sz w:val="28"/>
          <w:szCs w:val="28"/>
          <w:lang w:val="en-GB"/>
        </w:rPr>
      </w:pPr>
      <w:r w:rsidRPr="00216A97">
        <w:rPr>
          <w:i/>
          <w:iCs/>
          <w:color w:val="000000" w:themeColor="text1"/>
          <w:sz w:val="28"/>
          <w:szCs w:val="28"/>
          <w:lang w:val="en-GB"/>
        </w:rPr>
        <w:t xml:space="preserve">Provision of a stable and predictable framework. </w:t>
      </w:r>
      <w:r w:rsidR="00E61DB1" w:rsidRPr="001D1D88">
        <w:rPr>
          <w:color w:val="000000" w:themeColor="text1"/>
          <w:sz w:val="28"/>
          <w:szCs w:val="28"/>
          <w:lang w:val="en-GB"/>
        </w:rPr>
        <w:t>Th</w:t>
      </w:r>
      <w:r w:rsidR="00F57E58" w:rsidRPr="001D1D88">
        <w:rPr>
          <w:color w:val="000000" w:themeColor="text1"/>
          <w:sz w:val="28"/>
          <w:szCs w:val="28"/>
          <w:lang w:val="en-GB"/>
        </w:rPr>
        <w:t xml:space="preserve">e provision of </w:t>
      </w:r>
      <w:r w:rsidR="00372266" w:rsidRPr="001D1D88">
        <w:rPr>
          <w:color w:val="000000" w:themeColor="text1"/>
          <w:sz w:val="28"/>
          <w:szCs w:val="28"/>
          <w:lang w:val="en-GB"/>
        </w:rPr>
        <w:t>“</w:t>
      </w:r>
      <w:r w:rsidR="006D540F" w:rsidRPr="001D1D88">
        <w:rPr>
          <w:color w:val="000000" w:themeColor="text1"/>
          <w:sz w:val="28"/>
          <w:szCs w:val="28"/>
          <w:lang w:val="en-GB"/>
        </w:rPr>
        <w:t xml:space="preserve">a </w:t>
      </w:r>
      <w:r w:rsidR="00F57E58" w:rsidRPr="001D1D88">
        <w:rPr>
          <w:color w:val="000000" w:themeColor="text1"/>
          <w:sz w:val="28"/>
          <w:szCs w:val="28"/>
          <w:lang w:val="en-GB"/>
        </w:rPr>
        <w:t>stable and predictable framework</w:t>
      </w:r>
      <w:r w:rsidR="00372266" w:rsidRPr="001D1D88">
        <w:rPr>
          <w:color w:val="000000" w:themeColor="text1"/>
          <w:sz w:val="28"/>
          <w:szCs w:val="28"/>
          <w:lang w:val="en-GB"/>
        </w:rPr>
        <w:t>”</w:t>
      </w:r>
      <w:r w:rsidR="00F57E58" w:rsidRPr="001D1D88">
        <w:rPr>
          <w:color w:val="000000" w:themeColor="text1"/>
          <w:sz w:val="28"/>
          <w:szCs w:val="28"/>
          <w:lang w:val="en-GB"/>
        </w:rPr>
        <w:t xml:space="preserve"> </w:t>
      </w:r>
      <w:r w:rsidR="00E61DB1" w:rsidRPr="001D1D88">
        <w:rPr>
          <w:color w:val="000000" w:themeColor="text1"/>
          <w:sz w:val="28"/>
          <w:szCs w:val="28"/>
          <w:lang w:val="en-GB"/>
        </w:rPr>
        <w:t>is</w:t>
      </w:r>
      <w:r w:rsidR="007A02C4" w:rsidRPr="001D1D88">
        <w:rPr>
          <w:color w:val="000000" w:themeColor="text1"/>
          <w:sz w:val="28"/>
          <w:szCs w:val="28"/>
          <w:lang w:val="en-GB"/>
        </w:rPr>
        <w:t xml:space="preserve"> substantiated </w:t>
      </w:r>
      <w:r w:rsidR="004D1714" w:rsidRPr="001D1D88">
        <w:rPr>
          <w:color w:val="000000" w:themeColor="text1"/>
          <w:sz w:val="28"/>
          <w:szCs w:val="28"/>
          <w:lang w:val="en-GB"/>
        </w:rPr>
        <w:t>under</w:t>
      </w:r>
      <w:r w:rsidR="001524D4" w:rsidRPr="001D1D88">
        <w:rPr>
          <w:color w:val="000000" w:themeColor="text1"/>
          <w:sz w:val="28"/>
          <w:szCs w:val="28"/>
          <w:lang w:val="en-GB"/>
        </w:rPr>
        <w:t xml:space="preserve"> FET Article 10 (1) </w:t>
      </w:r>
      <w:r w:rsidR="00EE2B9F" w:rsidRPr="001D1D88">
        <w:rPr>
          <w:color w:val="000000" w:themeColor="text1"/>
          <w:sz w:val="28"/>
          <w:szCs w:val="28"/>
          <w:lang w:val="en-GB"/>
        </w:rPr>
        <w:t xml:space="preserve">of the </w:t>
      </w:r>
      <w:r w:rsidR="001524D4" w:rsidRPr="001D1D88">
        <w:rPr>
          <w:color w:val="000000" w:themeColor="text1"/>
          <w:sz w:val="28"/>
          <w:szCs w:val="28"/>
          <w:lang w:val="en-GB"/>
        </w:rPr>
        <w:t xml:space="preserve">ECT </w:t>
      </w:r>
      <w:r w:rsidR="000E60CB" w:rsidRPr="001D1D88">
        <w:rPr>
          <w:color w:val="000000" w:themeColor="text1"/>
          <w:sz w:val="28"/>
          <w:szCs w:val="28"/>
          <w:lang w:val="en-GB"/>
        </w:rPr>
        <w:t>from two perspectives</w:t>
      </w:r>
      <w:r w:rsidR="00E61DB1" w:rsidRPr="001D1D88">
        <w:rPr>
          <w:color w:val="000000" w:themeColor="text1"/>
          <w:sz w:val="28"/>
          <w:szCs w:val="28"/>
          <w:lang w:val="en-GB"/>
        </w:rPr>
        <w:t>:</w:t>
      </w:r>
      <w:r w:rsidR="00F57E58" w:rsidRPr="001D1D88">
        <w:rPr>
          <w:color w:val="000000" w:themeColor="text1"/>
          <w:sz w:val="28"/>
          <w:szCs w:val="28"/>
          <w:lang w:val="en-GB"/>
        </w:rPr>
        <w:t xml:space="preserve"> </w:t>
      </w:r>
    </w:p>
    <w:p w14:paraId="7568AEBC" w14:textId="7718E3C8" w:rsidR="008F3F90" w:rsidRPr="001D1D88" w:rsidRDefault="00F8472A" w:rsidP="00F57E58">
      <w:pPr>
        <w:ind w:firstLine="567"/>
        <w:jc w:val="both"/>
        <w:rPr>
          <w:color w:val="000000" w:themeColor="text1"/>
          <w:sz w:val="28"/>
          <w:szCs w:val="28"/>
          <w:lang w:val="en-GB"/>
        </w:rPr>
      </w:pPr>
      <w:r w:rsidRPr="001D1D88">
        <w:rPr>
          <w:color w:val="000000" w:themeColor="text1"/>
          <w:sz w:val="28"/>
          <w:szCs w:val="28"/>
          <w:lang w:val="en-GB"/>
        </w:rPr>
        <w:t>First, the ECT's purpose</w:t>
      </w:r>
      <w:r w:rsidRPr="001D1D88">
        <w:rPr>
          <w:rStyle w:val="a7"/>
          <w:color w:val="000000" w:themeColor="text1"/>
          <w:sz w:val="28"/>
          <w:szCs w:val="28"/>
          <w:lang w:val="en-GB"/>
        </w:rPr>
        <w:footnoteReference w:id="37"/>
      </w:r>
      <w:r w:rsidRPr="001D1D88">
        <w:rPr>
          <w:color w:val="000000" w:themeColor="text1"/>
          <w:sz w:val="28"/>
          <w:szCs w:val="28"/>
          <w:lang w:val="en-GB"/>
        </w:rPr>
        <w:t xml:space="preserve"> and EEC’s objectives</w:t>
      </w:r>
      <w:r w:rsidRPr="001D1D88">
        <w:rPr>
          <w:rStyle w:val="a7"/>
          <w:color w:val="000000" w:themeColor="text1"/>
          <w:sz w:val="28"/>
          <w:szCs w:val="28"/>
          <w:lang w:val="en-GB"/>
        </w:rPr>
        <w:footnoteReference w:id="38"/>
      </w:r>
      <w:r w:rsidRPr="001D1D88">
        <w:rPr>
          <w:color w:val="000000" w:themeColor="text1"/>
          <w:sz w:val="28"/>
          <w:szCs w:val="28"/>
          <w:lang w:val="en-GB"/>
        </w:rPr>
        <w:t>, which seek to establish</w:t>
      </w:r>
      <w:r w:rsidR="004B4E72" w:rsidRPr="001D1D88">
        <w:rPr>
          <w:color w:val="000000" w:themeColor="text1"/>
          <w:sz w:val="28"/>
          <w:szCs w:val="28"/>
          <w:lang w:val="en-GB"/>
        </w:rPr>
        <w:t xml:space="preserve"> a</w:t>
      </w:r>
      <w:r w:rsidRPr="001D1D88">
        <w:rPr>
          <w:color w:val="000000" w:themeColor="text1"/>
          <w:sz w:val="28"/>
          <w:szCs w:val="28"/>
          <w:lang w:val="en-GB"/>
        </w:rPr>
        <w:t xml:space="preserve"> stable and transparent</w:t>
      </w:r>
      <w:r w:rsidR="004B4E72" w:rsidRPr="001D1D88">
        <w:rPr>
          <w:color w:val="000000" w:themeColor="text1"/>
          <w:sz w:val="28"/>
          <w:szCs w:val="28"/>
          <w:lang w:val="en-GB"/>
        </w:rPr>
        <w:t xml:space="preserve"> legal framework</w:t>
      </w:r>
      <w:r w:rsidRPr="001D1D88">
        <w:rPr>
          <w:color w:val="000000" w:themeColor="text1"/>
          <w:sz w:val="28"/>
          <w:szCs w:val="28"/>
          <w:lang w:val="en-GB"/>
        </w:rPr>
        <w:t xml:space="preserve"> for foreign investments</w:t>
      </w:r>
      <w:r w:rsidR="004B4E72" w:rsidRPr="001D1D88">
        <w:rPr>
          <w:color w:val="000000" w:themeColor="text1"/>
          <w:sz w:val="28"/>
          <w:szCs w:val="28"/>
          <w:lang w:val="en-GB"/>
        </w:rPr>
        <w:t xml:space="preserve"> in order to promote long-term cooperation in the energy sector</w:t>
      </w:r>
      <w:r w:rsidR="001B3EFB" w:rsidRPr="001D1D88">
        <w:rPr>
          <w:color w:val="000000" w:themeColor="text1"/>
          <w:sz w:val="28"/>
          <w:szCs w:val="28"/>
          <w:lang w:val="en-GB"/>
        </w:rPr>
        <w:t xml:space="preserve"> [</w:t>
      </w:r>
      <w:r w:rsidR="00F666CE" w:rsidRPr="001D1D88">
        <w:rPr>
          <w:color w:val="000000" w:themeColor="text1"/>
          <w:sz w:val="28"/>
          <w:szCs w:val="28"/>
          <w:lang w:val="en-GB"/>
        </w:rPr>
        <w:t>1</w:t>
      </w:r>
      <w:r w:rsidR="00635A7B">
        <w:rPr>
          <w:color w:val="000000" w:themeColor="text1"/>
          <w:sz w:val="28"/>
          <w:szCs w:val="28"/>
          <w:lang w:val="en-GB"/>
        </w:rPr>
        <w:t>8</w:t>
      </w:r>
      <w:r w:rsidR="00F666CE" w:rsidRPr="001D1D88">
        <w:rPr>
          <w:color w:val="000000" w:themeColor="text1"/>
          <w:sz w:val="28"/>
          <w:szCs w:val="28"/>
          <w:lang w:val="en-GB"/>
        </w:rPr>
        <w:t xml:space="preserve">; 194; </w:t>
      </w:r>
      <w:r w:rsidR="00635A7B">
        <w:rPr>
          <w:color w:val="000000" w:themeColor="text1"/>
          <w:sz w:val="28"/>
          <w:szCs w:val="28"/>
          <w:lang w:val="en-GB"/>
        </w:rPr>
        <w:t>97</w:t>
      </w:r>
      <w:r w:rsidR="00F666CE" w:rsidRPr="001D1D88">
        <w:rPr>
          <w:color w:val="000000" w:themeColor="text1"/>
          <w:sz w:val="28"/>
          <w:szCs w:val="28"/>
          <w:lang w:val="en-GB"/>
        </w:rPr>
        <w:t>, para 377-378</w:t>
      </w:r>
      <w:r w:rsidR="001B3EFB" w:rsidRPr="001D1D88">
        <w:rPr>
          <w:color w:val="000000" w:themeColor="text1"/>
          <w:sz w:val="28"/>
          <w:szCs w:val="28"/>
          <w:lang w:val="en-GB"/>
        </w:rPr>
        <w:t>].</w:t>
      </w:r>
      <w:r w:rsidR="004B4E72" w:rsidRPr="001D1D88">
        <w:rPr>
          <w:color w:val="000000" w:themeColor="text1"/>
          <w:sz w:val="28"/>
          <w:szCs w:val="28"/>
          <w:lang w:val="en-GB"/>
        </w:rPr>
        <w:t xml:space="preserve"> </w:t>
      </w:r>
      <w:r w:rsidR="00B7156A" w:rsidRPr="001D1D88">
        <w:rPr>
          <w:color w:val="000000" w:themeColor="text1"/>
          <w:sz w:val="28"/>
          <w:szCs w:val="28"/>
          <w:lang w:val="en-GB"/>
        </w:rPr>
        <w:t>T</w:t>
      </w:r>
      <w:r w:rsidR="00E14443" w:rsidRPr="001D1D88">
        <w:rPr>
          <w:color w:val="000000" w:themeColor="text1"/>
          <w:sz w:val="28"/>
          <w:szCs w:val="28"/>
          <w:lang w:val="en-GB"/>
        </w:rPr>
        <w:t xml:space="preserve">he ECT is conceived as enhancing </w:t>
      </w:r>
      <w:r w:rsidR="00B260B8" w:rsidRPr="001D1D88">
        <w:rPr>
          <w:color w:val="000000" w:themeColor="text1"/>
          <w:sz w:val="28"/>
          <w:szCs w:val="28"/>
          <w:lang w:val="en-GB"/>
        </w:rPr>
        <w:t xml:space="preserve">the </w:t>
      </w:r>
      <w:r w:rsidR="00E14443" w:rsidRPr="001D1D88">
        <w:rPr>
          <w:color w:val="000000" w:themeColor="text1"/>
          <w:sz w:val="28"/>
          <w:szCs w:val="28"/>
          <w:lang w:val="en-GB"/>
        </w:rPr>
        <w:t>stability</w:t>
      </w:r>
      <w:r w:rsidR="00B7156A" w:rsidRPr="001D1D88">
        <w:rPr>
          <w:color w:val="000000" w:themeColor="text1"/>
          <w:sz w:val="28"/>
          <w:szCs w:val="28"/>
          <w:lang w:val="en-GB"/>
        </w:rPr>
        <w:t xml:space="preserve"> </w:t>
      </w:r>
      <w:r w:rsidR="00B260B8" w:rsidRPr="001D1D88">
        <w:rPr>
          <w:color w:val="000000" w:themeColor="text1"/>
          <w:sz w:val="28"/>
          <w:szCs w:val="28"/>
          <w:lang w:val="en-GB"/>
        </w:rPr>
        <w:t>of the legal regime relied upon by investors in making long-term investments</w:t>
      </w:r>
      <w:r w:rsidR="004F4AD8" w:rsidRPr="001D1D88">
        <w:rPr>
          <w:color w:val="000000" w:themeColor="text1"/>
          <w:sz w:val="28"/>
          <w:szCs w:val="28"/>
          <w:lang w:val="en-GB"/>
        </w:rPr>
        <w:t xml:space="preserve"> [</w:t>
      </w:r>
      <w:r w:rsidR="00635A7B">
        <w:rPr>
          <w:color w:val="000000" w:themeColor="text1"/>
          <w:sz w:val="28"/>
          <w:szCs w:val="28"/>
          <w:lang w:val="en-GB"/>
        </w:rPr>
        <w:t>97</w:t>
      </w:r>
      <w:r w:rsidR="00EE2B9F" w:rsidRPr="001D1D88">
        <w:rPr>
          <w:color w:val="000000" w:themeColor="text1"/>
          <w:sz w:val="28"/>
          <w:szCs w:val="28"/>
          <w:lang w:val="en-GB"/>
        </w:rPr>
        <w:t>, para 378</w:t>
      </w:r>
      <w:r w:rsidR="004F4AD8" w:rsidRPr="001D1D88">
        <w:rPr>
          <w:color w:val="000000" w:themeColor="text1"/>
          <w:sz w:val="28"/>
          <w:szCs w:val="28"/>
          <w:lang w:val="en-GB"/>
        </w:rPr>
        <w:t>]</w:t>
      </w:r>
      <w:r w:rsidR="00E14443" w:rsidRPr="001D1D88">
        <w:rPr>
          <w:color w:val="000000" w:themeColor="text1"/>
          <w:sz w:val="28"/>
          <w:szCs w:val="28"/>
          <w:lang w:val="en-GB"/>
        </w:rPr>
        <w:t>.</w:t>
      </w:r>
      <w:r w:rsidR="00EE2B9F" w:rsidRPr="001D1D88">
        <w:rPr>
          <w:color w:val="000000" w:themeColor="text1"/>
          <w:sz w:val="28"/>
          <w:szCs w:val="28"/>
          <w:lang w:val="en-GB"/>
        </w:rPr>
        <w:t xml:space="preserve"> </w:t>
      </w:r>
      <w:r w:rsidR="001524D4" w:rsidRPr="001D1D88">
        <w:rPr>
          <w:color w:val="000000" w:themeColor="text1"/>
          <w:sz w:val="28"/>
          <w:szCs w:val="28"/>
          <w:lang w:val="en-GB"/>
        </w:rPr>
        <w:t xml:space="preserve">Because of vague </w:t>
      </w:r>
      <w:r w:rsidR="00150ED2" w:rsidRPr="001D1D88">
        <w:rPr>
          <w:color w:val="000000" w:themeColor="text1"/>
          <w:sz w:val="28"/>
          <w:szCs w:val="28"/>
          <w:lang w:val="en-GB"/>
        </w:rPr>
        <w:t xml:space="preserve">“ordinary meaning” </w:t>
      </w:r>
      <w:r w:rsidR="001524D4" w:rsidRPr="001D1D88">
        <w:rPr>
          <w:color w:val="000000" w:themeColor="text1"/>
          <w:sz w:val="28"/>
          <w:szCs w:val="28"/>
          <w:lang w:val="en-GB"/>
        </w:rPr>
        <w:t xml:space="preserve">of FET norms under Article 10 (1) </w:t>
      </w:r>
      <w:r w:rsidR="00EE2B9F" w:rsidRPr="001D1D88">
        <w:rPr>
          <w:color w:val="000000" w:themeColor="text1"/>
          <w:sz w:val="28"/>
          <w:szCs w:val="28"/>
          <w:lang w:val="en-GB"/>
        </w:rPr>
        <w:t xml:space="preserve">of the </w:t>
      </w:r>
      <w:r w:rsidR="001524D4" w:rsidRPr="001D1D88">
        <w:rPr>
          <w:color w:val="000000" w:themeColor="text1"/>
          <w:sz w:val="28"/>
          <w:szCs w:val="28"/>
          <w:lang w:val="en-GB"/>
        </w:rPr>
        <w:t>ECT, tribunals interpreted the FET in light of object and purpose of the ECT in accordance with Article 31</w:t>
      </w:r>
      <w:r w:rsidR="00B51B14">
        <w:rPr>
          <w:color w:val="000000" w:themeColor="text1"/>
          <w:sz w:val="28"/>
          <w:szCs w:val="28"/>
          <w:lang w:val="en-GB"/>
        </w:rPr>
        <w:t xml:space="preserve"> of the</w:t>
      </w:r>
      <w:r w:rsidR="001524D4" w:rsidRPr="001D1D88">
        <w:rPr>
          <w:color w:val="000000" w:themeColor="text1"/>
          <w:sz w:val="28"/>
          <w:szCs w:val="28"/>
          <w:lang w:val="en-GB"/>
        </w:rPr>
        <w:t xml:space="preserve"> VCLT. </w:t>
      </w:r>
    </w:p>
    <w:p w14:paraId="5B6ACC82" w14:textId="4E47DAD9" w:rsidR="00863749" w:rsidRPr="001D1D88" w:rsidRDefault="0059350B" w:rsidP="00F57E58">
      <w:pPr>
        <w:ind w:firstLine="567"/>
        <w:jc w:val="both"/>
        <w:rPr>
          <w:color w:val="000000" w:themeColor="text1"/>
          <w:sz w:val="28"/>
          <w:szCs w:val="28"/>
          <w:lang w:val="en-GB"/>
        </w:rPr>
      </w:pPr>
      <w:r w:rsidRPr="001D1D88">
        <w:rPr>
          <w:color w:val="000000" w:themeColor="text1"/>
          <w:sz w:val="28"/>
          <w:szCs w:val="28"/>
          <w:lang w:val="en-GB"/>
        </w:rPr>
        <w:t xml:space="preserve">Second, the </w:t>
      </w:r>
      <w:r w:rsidR="00F65E50" w:rsidRPr="001D1D88">
        <w:rPr>
          <w:color w:val="000000" w:themeColor="text1"/>
          <w:sz w:val="28"/>
          <w:szCs w:val="28"/>
          <w:lang w:val="en-GB"/>
        </w:rPr>
        <w:t xml:space="preserve">role of the </w:t>
      </w:r>
      <w:r w:rsidRPr="001D1D88">
        <w:rPr>
          <w:color w:val="000000" w:themeColor="text1"/>
          <w:sz w:val="28"/>
          <w:szCs w:val="28"/>
          <w:lang w:val="en-GB"/>
        </w:rPr>
        <w:t xml:space="preserve">first sentence </w:t>
      </w:r>
      <w:r w:rsidR="00F65E50" w:rsidRPr="001D1D88">
        <w:rPr>
          <w:color w:val="000000" w:themeColor="text1"/>
          <w:sz w:val="28"/>
          <w:szCs w:val="28"/>
          <w:lang w:val="en-GB"/>
        </w:rPr>
        <w:t>in</w:t>
      </w:r>
      <w:r w:rsidRPr="001D1D88">
        <w:rPr>
          <w:color w:val="000000" w:themeColor="text1"/>
          <w:sz w:val="28"/>
          <w:szCs w:val="28"/>
          <w:lang w:val="en-GB"/>
        </w:rPr>
        <w:t xml:space="preserve"> Article 10 (1)</w:t>
      </w:r>
      <w:r w:rsidR="007E5ABB">
        <w:rPr>
          <w:color w:val="000000" w:themeColor="text1"/>
          <w:sz w:val="28"/>
          <w:szCs w:val="28"/>
          <w:lang w:val="en-GB"/>
        </w:rPr>
        <w:t xml:space="preserve"> </w:t>
      </w:r>
      <w:r w:rsidR="007E5ABB" w:rsidRPr="001D1D88">
        <w:rPr>
          <w:color w:val="000000" w:themeColor="text1"/>
          <w:sz w:val="28"/>
          <w:szCs w:val="28"/>
          <w:lang w:val="en-GB"/>
        </w:rPr>
        <w:t>of the ECT</w:t>
      </w:r>
      <w:r w:rsidR="006D540F" w:rsidRPr="001D1D88">
        <w:rPr>
          <w:color w:val="000000" w:themeColor="text1"/>
          <w:sz w:val="28"/>
          <w:szCs w:val="28"/>
          <w:lang w:val="en-GB"/>
        </w:rPr>
        <w:t xml:space="preserve">, the wording </w:t>
      </w:r>
      <w:r w:rsidR="00A835C6" w:rsidRPr="001D1D88">
        <w:rPr>
          <w:color w:val="000000" w:themeColor="text1"/>
          <w:sz w:val="28"/>
          <w:szCs w:val="28"/>
          <w:lang w:val="en-GB"/>
        </w:rPr>
        <w:t>“</w:t>
      </w:r>
      <w:r w:rsidRPr="001D1D88">
        <w:rPr>
          <w:color w:val="000000" w:themeColor="text1"/>
          <w:sz w:val="28"/>
          <w:szCs w:val="28"/>
          <w:lang w:val="en-GB"/>
        </w:rPr>
        <w:t>stable conditions”</w:t>
      </w:r>
      <w:r w:rsidR="00F65E50" w:rsidRPr="001D1D88">
        <w:rPr>
          <w:color w:val="000000" w:themeColor="text1"/>
          <w:sz w:val="28"/>
          <w:szCs w:val="28"/>
          <w:lang w:val="en-GB"/>
        </w:rPr>
        <w:t xml:space="preserve">. </w:t>
      </w:r>
      <w:r w:rsidR="00A835C6" w:rsidRPr="001D1D88">
        <w:rPr>
          <w:color w:val="000000" w:themeColor="text1"/>
          <w:sz w:val="28"/>
          <w:szCs w:val="28"/>
          <w:lang w:val="en-GB"/>
        </w:rPr>
        <w:t>A number of tribunals took it as a distinct element of FET</w:t>
      </w:r>
      <w:r w:rsidR="00C14563" w:rsidRPr="001D1D88">
        <w:rPr>
          <w:color w:val="000000" w:themeColor="text1"/>
          <w:sz w:val="28"/>
          <w:szCs w:val="28"/>
          <w:lang w:val="en-GB"/>
        </w:rPr>
        <w:t xml:space="preserve"> [</w:t>
      </w:r>
      <w:r w:rsidR="00EE2B9F" w:rsidRPr="001D1D88">
        <w:rPr>
          <w:color w:val="000000" w:themeColor="text1"/>
          <w:sz w:val="28"/>
          <w:szCs w:val="28"/>
          <w:lang w:val="en-GB"/>
        </w:rPr>
        <w:t>31</w:t>
      </w:r>
      <w:r w:rsidR="00635A7B">
        <w:rPr>
          <w:color w:val="000000" w:themeColor="text1"/>
          <w:sz w:val="28"/>
          <w:szCs w:val="28"/>
          <w:lang w:val="en-GB"/>
        </w:rPr>
        <w:t>6</w:t>
      </w:r>
      <w:r w:rsidR="00EE2B9F" w:rsidRPr="001D1D88">
        <w:rPr>
          <w:color w:val="000000" w:themeColor="text1"/>
          <w:sz w:val="28"/>
          <w:szCs w:val="28"/>
          <w:lang w:val="en-GB"/>
        </w:rPr>
        <w:t xml:space="preserve">, para 173; </w:t>
      </w:r>
      <w:r w:rsidR="00635A7B">
        <w:rPr>
          <w:color w:val="000000" w:themeColor="text1"/>
          <w:sz w:val="28"/>
          <w:szCs w:val="28"/>
          <w:lang w:val="en-GB"/>
        </w:rPr>
        <w:t>97</w:t>
      </w:r>
      <w:r w:rsidR="00EE2B9F" w:rsidRPr="001D1D88">
        <w:rPr>
          <w:color w:val="000000" w:themeColor="text1"/>
          <w:sz w:val="28"/>
          <w:szCs w:val="28"/>
          <w:lang w:val="en-GB"/>
        </w:rPr>
        <w:t>, para 517</w:t>
      </w:r>
      <w:r w:rsidR="00C14563" w:rsidRPr="001D1D88">
        <w:rPr>
          <w:color w:val="000000" w:themeColor="text1"/>
          <w:sz w:val="28"/>
          <w:szCs w:val="28"/>
          <w:lang w:val="en-GB"/>
        </w:rPr>
        <w:t>]</w:t>
      </w:r>
      <w:r w:rsidR="00A835C6" w:rsidRPr="001D1D88">
        <w:rPr>
          <w:color w:val="000000" w:themeColor="text1"/>
          <w:sz w:val="28"/>
          <w:szCs w:val="28"/>
          <w:lang w:val="en-GB"/>
        </w:rPr>
        <w:t>.</w:t>
      </w:r>
      <w:r w:rsidR="00EE2B9F" w:rsidRPr="001D1D88">
        <w:rPr>
          <w:color w:val="000000" w:themeColor="text1"/>
          <w:sz w:val="28"/>
          <w:szCs w:val="28"/>
          <w:lang w:val="en-GB"/>
        </w:rPr>
        <w:t xml:space="preserve"> </w:t>
      </w:r>
      <w:r w:rsidR="00E9544E" w:rsidRPr="001D1D88">
        <w:rPr>
          <w:color w:val="000000" w:themeColor="text1"/>
          <w:sz w:val="28"/>
          <w:szCs w:val="28"/>
          <w:lang w:val="en-GB"/>
        </w:rPr>
        <w:t xml:space="preserve">Other non-ECT awards in the energy sector have </w:t>
      </w:r>
      <w:r w:rsidR="004D1714" w:rsidRPr="001D1D88">
        <w:rPr>
          <w:color w:val="000000" w:themeColor="text1"/>
          <w:sz w:val="28"/>
          <w:szCs w:val="28"/>
          <w:lang w:val="en-GB"/>
        </w:rPr>
        <w:t>held</w:t>
      </w:r>
      <w:r w:rsidR="00E9544E" w:rsidRPr="001D1D88">
        <w:rPr>
          <w:color w:val="000000" w:themeColor="text1"/>
          <w:sz w:val="28"/>
          <w:szCs w:val="28"/>
          <w:lang w:val="en-GB"/>
        </w:rPr>
        <w:t xml:space="preserve"> the view that stability is </w:t>
      </w:r>
      <w:r w:rsidR="00B260B8" w:rsidRPr="001D1D88">
        <w:rPr>
          <w:color w:val="000000" w:themeColor="text1"/>
          <w:sz w:val="28"/>
          <w:szCs w:val="28"/>
          <w:lang w:val="en-GB"/>
        </w:rPr>
        <w:t xml:space="preserve">a </w:t>
      </w:r>
      <w:r w:rsidR="00190AB1" w:rsidRPr="001D1D88">
        <w:rPr>
          <w:color w:val="000000" w:themeColor="text1"/>
          <w:sz w:val="28"/>
          <w:szCs w:val="28"/>
          <w:lang w:val="en-GB"/>
        </w:rPr>
        <w:t xml:space="preserve">crucial factor for </w:t>
      </w:r>
      <w:r w:rsidR="00826AF9" w:rsidRPr="001D1D88">
        <w:rPr>
          <w:color w:val="000000" w:themeColor="text1"/>
          <w:sz w:val="28"/>
          <w:szCs w:val="28"/>
          <w:lang w:val="en-GB"/>
        </w:rPr>
        <w:t xml:space="preserve">long-term </w:t>
      </w:r>
      <w:r w:rsidR="00190AB1" w:rsidRPr="001D1D88">
        <w:rPr>
          <w:color w:val="000000" w:themeColor="text1"/>
          <w:sz w:val="28"/>
          <w:szCs w:val="28"/>
          <w:lang w:val="en-GB"/>
        </w:rPr>
        <w:t>energy investments</w:t>
      </w:r>
      <w:r w:rsidR="00C14563" w:rsidRPr="001D1D88">
        <w:rPr>
          <w:color w:val="000000" w:themeColor="text1"/>
          <w:sz w:val="28"/>
          <w:szCs w:val="28"/>
          <w:lang w:val="en-GB"/>
        </w:rPr>
        <w:t xml:space="preserve"> [</w:t>
      </w:r>
      <w:r w:rsidR="00EE2B9F" w:rsidRPr="001D1D88">
        <w:rPr>
          <w:color w:val="000000" w:themeColor="text1"/>
          <w:sz w:val="28"/>
          <w:szCs w:val="28"/>
          <w:lang w:val="en-GB"/>
        </w:rPr>
        <w:t>30</w:t>
      </w:r>
      <w:r w:rsidR="006F0EB5">
        <w:rPr>
          <w:color w:val="000000" w:themeColor="text1"/>
          <w:sz w:val="28"/>
          <w:szCs w:val="28"/>
          <w:lang w:val="en-GB"/>
        </w:rPr>
        <w:t>3</w:t>
      </w:r>
      <w:r w:rsidR="00EE2B9F" w:rsidRPr="001D1D88">
        <w:rPr>
          <w:color w:val="000000" w:themeColor="text1"/>
          <w:sz w:val="28"/>
          <w:szCs w:val="28"/>
          <w:lang w:val="en-GB"/>
        </w:rPr>
        <w:t>, para 183; 3</w:t>
      </w:r>
      <w:r w:rsidR="006F0EB5">
        <w:rPr>
          <w:color w:val="000000" w:themeColor="text1"/>
          <w:sz w:val="28"/>
          <w:szCs w:val="28"/>
          <w:lang w:val="en-GB"/>
        </w:rPr>
        <w:t>29</w:t>
      </w:r>
      <w:r w:rsidR="00EE2B9F" w:rsidRPr="001D1D88">
        <w:rPr>
          <w:color w:val="000000" w:themeColor="text1"/>
          <w:sz w:val="28"/>
          <w:szCs w:val="28"/>
          <w:lang w:val="en-GB"/>
        </w:rPr>
        <w:t xml:space="preserve">, para 168; </w:t>
      </w:r>
      <w:r w:rsidR="006F0EB5">
        <w:rPr>
          <w:color w:val="000000" w:themeColor="text1"/>
          <w:sz w:val="28"/>
          <w:szCs w:val="28"/>
          <w:lang w:val="en-GB"/>
        </w:rPr>
        <w:t>330</w:t>
      </w:r>
      <w:r w:rsidR="00E77859" w:rsidRPr="001D1D88">
        <w:rPr>
          <w:color w:val="000000" w:themeColor="text1"/>
          <w:sz w:val="28"/>
          <w:szCs w:val="28"/>
          <w:lang w:val="en-GB"/>
        </w:rPr>
        <w:t xml:space="preserve">, para </w:t>
      </w:r>
      <w:r w:rsidR="00E77859" w:rsidRPr="001D1D88">
        <w:rPr>
          <w:color w:val="000000" w:themeColor="text1"/>
          <w:sz w:val="28"/>
          <w:szCs w:val="28"/>
          <w:lang w:val="en-GB"/>
        </w:rPr>
        <w:lastRenderedPageBreak/>
        <w:t>517</w:t>
      </w:r>
      <w:r w:rsidR="00C14563" w:rsidRPr="001D1D88">
        <w:rPr>
          <w:color w:val="000000" w:themeColor="text1"/>
          <w:sz w:val="28"/>
          <w:szCs w:val="28"/>
          <w:lang w:val="en-GB"/>
        </w:rPr>
        <w:t>].</w:t>
      </w:r>
      <w:r w:rsidR="00863749" w:rsidRPr="001D1D88">
        <w:rPr>
          <w:color w:val="000000" w:themeColor="text1"/>
          <w:sz w:val="28"/>
          <w:szCs w:val="28"/>
          <w:lang w:val="en-GB"/>
        </w:rPr>
        <w:t xml:space="preserve"> These two </w:t>
      </w:r>
      <w:r w:rsidR="00EB3056" w:rsidRPr="001D1D88">
        <w:rPr>
          <w:color w:val="000000" w:themeColor="text1"/>
          <w:sz w:val="28"/>
          <w:szCs w:val="28"/>
          <w:lang w:val="en-GB"/>
        </w:rPr>
        <w:t>premises</w:t>
      </w:r>
      <w:r w:rsidR="009A2AC9" w:rsidRPr="001D1D88">
        <w:rPr>
          <w:rStyle w:val="a7"/>
          <w:color w:val="000000" w:themeColor="text1"/>
          <w:sz w:val="28"/>
          <w:szCs w:val="28"/>
          <w:lang w:val="en-GB"/>
        </w:rPr>
        <w:footnoteReference w:id="39"/>
      </w:r>
      <w:r w:rsidR="009A2AC9" w:rsidRPr="001D1D88">
        <w:rPr>
          <w:color w:val="000000" w:themeColor="text1"/>
          <w:sz w:val="28"/>
          <w:szCs w:val="28"/>
          <w:lang w:val="en-GB"/>
        </w:rPr>
        <w:t xml:space="preserve"> </w:t>
      </w:r>
      <w:r w:rsidR="00863749" w:rsidRPr="001D1D88">
        <w:rPr>
          <w:color w:val="000000" w:themeColor="text1"/>
          <w:sz w:val="28"/>
          <w:szCs w:val="28"/>
          <w:lang w:val="en-GB"/>
        </w:rPr>
        <w:t>led to interpretation of FET with a focus on stability of the</w:t>
      </w:r>
      <w:r w:rsidR="004D1714" w:rsidRPr="001D1D88">
        <w:rPr>
          <w:color w:val="000000" w:themeColor="text1"/>
          <w:sz w:val="28"/>
          <w:szCs w:val="28"/>
          <w:lang w:val="en-GB"/>
        </w:rPr>
        <w:t xml:space="preserve"> relevant</w:t>
      </w:r>
      <w:r w:rsidR="00863749" w:rsidRPr="001D1D88">
        <w:rPr>
          <w:color w:val="000000" w:themeColor="text1"/>
          <w:sz w:val="28"/>
          <w:szCs w:val="28"/>
          <w:lang w:val="en-GB"/>
        </w:rPr>
        <w:t xml:space="preserve"> regulatory </w:t>
      </w:r>
      <w:r w:rsidR="006C5CDE" w:rsidRPr="001D1D88">
        <w:rPr>
          <w:color w:val="000000" w:themeColor="text1"/>
          <w:sz w:val="28"/>
          <w:szCs w:val="28"/>
          <w:lang w:val="en-GB"/>
        </w:rPr>
        <w:t>framework</w:t>
      </w:r>
      <w:r w:rsidR="00C14563" w:rsidRPr="001D1D88">
        <w:rPr>
          <w:color w:val="000000" w:themeColor="text1"/>
          <w:sz w:val="28"/>
          <w:szCs w:val="28"/>
          <w:lang w:val="en-GB"/>
        </w:rPr>
        <w:t xml:space="preserve"> [</w:t>
      </w:r>
      <w:r w:rsidR="006F0EB5">
        <w:rPr>
          <w:color w:val="000000" w:themeColor="text1"/>
          <w:sz w:val="28"/>
          <w:szCs w:val="28"/>
          <w:lang w:val="en-GB"/>
        </w:rPr>
        <w:t>97</w:t>
      </w:r>
      <w:r w:rsidR="00E77859" w:rsidRPr="001D1D88">
        <w:rPr>
          <w:color w:val="000000" w:themeColor="text1"/>
          <w:sz w:val="28"/>
          <w:szCs w:val="28"/>
          <w:lang w:val="en-GB"/>
        </w:rPr>
        <w:t xml:space="preserve">, para 379; </w:t>
      </w:r>
      <w:r w:rsidR="006F0EB5">
        <w:rPr>
          <w:color w:val="000000" w:themeColor="text1"/>
          <w:sz w:val="28"/>
          <w:szCs w:val="28"/>
          <w:lang w:val="en-GB"/>
        </w:rPr>
        <w:t>99</w:t>
      </w:r>
      <w:r w:rsidR="00E77859" w:rsidRPr="001D1D88">
        <w:rPr>
          <w:color w:val="000000" w:themeColor="text1"/>
          <w:sz w:val="28"/>
          <w:szCs w:val="28"/>
          <w:lang w:val="en-GB"/>
        </w:rPr>
        <w:t>, para</w:t>
      </w:r>
      <w:r w:rsidR="009A2AC9" w:rsidRPr="001D1D88">
        <w:rPr>
          <w:color w:val="000000" w:themeColor="text1"/>
          <w:sz w:val="28"/>
          <w:szCs w:val="28"/>
          <w:lang w:val="en-GB"/>
        </w:rPr>
        <w:t>s</w:t>
      </w:r>
      <w:r w:rsidR="00E77859" w:rsidRPr="001D1D88">
        <w:rPr>
          <w:color w:val="000000" w:themeColor="text1"/>
          <w:sz w:val="28"/>
          <w:szCs w:val="28"/>
          <w:lang w:val="en-GB"/>
        </w:rPr>
        <w:t xml:space="preserve"> </w:t>
      </w:r>
      <w:r w:rsidR="009A2AC9" w:rsidRPr="001D1D88">
        <w:rPr>
          <w:color w:val="000000" w:themeColor="text1"/>
          <w:sz w:val="28"/>
          <w:szCs w:val="28"/>
          <w:lang w:val="en-GB"/>
        </w:rPr>
        <w:t>497, 541</w:t>
      </w:r>
      <w:r w:rsidR="00C14563" w:rsidRPr="001D1D88">
        <w:rPr>
          <w:color w:val="000000" w:themeColor="text1"/>
          <w:sz w:val="28"/>
          <w:szCs w:val="28"/>
          <w:lang w:val="en-GB"/>
        </w:rPr>
        <w:t>].</w:t>
      </w:r>
      <w:r w:rsidR="00863749" w:rsidRPr="001D1D88">
        <w:rPr>
          <w:color w:val="000000" w:themeColor="text1"/>
          <w:sz w:val="28"/>
          <w:szCs w:val="28"/>
          <w:lang w:val="en-GB"/>
        </w:rPr>
        <w:t xml:space="preserve"> </w:t>
      </w:r>
    </w:p>
    <w:p w14:paraId="143E58BA" w14:textId="05464BDF" w:rsidR="00611273" w:rsidRPr="00AF54B1" w:rsidRDefault="00CA2463" w:rsidP="00AF54B1">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 xml:space="preserve">As </w:t>
      </w:r>
      <w:r w:rsidR="00160A63" w:rsidRPr="001D1D88">
        <w:rPr>
          <w:color w:val="000000" w:themeColor="text1"/>
          <w:sz w:val="28"/>
          <w:szCs w:val="28"/>
          <w:lang w:val="en-GB"/>
        </w:rPr>
        <w:t>noted,</w:t>
      </w:r>
      <w:r w:rsidRPr="001D1D88">
        <w:rPr>
          <w:color w:val="000000" w:themeColor="text1"/>
          <w:sz w:val="28"/>
          <w:szCs w:val="28"/>
          <w:lang w:val="en-GB"/>
        </w:rPr>
        <w:t xml:space="preserve"> these two delicts are </w:t>
      </w:r>
      <w:r w:rsidR="00F30484" w:rsidRPr="001D1D88">
        <w:rPr>
          <w:color w:val="000000" w:themeColor="text1"/>
          <w:sz w:val="28"/>
          <w:szCs w:val="28"/>
          <w:lang w:val="en-GB"/>
        </w:rPr>
        <w:t>invoked</w:t>
      </w:r>
      <w:r w:rsidRPr="001D1D88">
        <w:rPr>
          <w:color w:val="000000" w:themeColor="text1"/>
          <w:sz w:val="28"/>
          <w:szCs w:val="28"/>
          <w:lang w:val="en-GB"/>
        </w:rPr>
        <w:t xml:space="preserve"> in several cases on RES measures against Spain, Italy and </w:t>
      </w:r>
      <w:r w:rsidR="00CE4B01">
        <w:rPr>
          <w:color w:val="000000" w:themeColor="text1"/>
          <w:sz w:val="28"/>
          <w:szCs w:val="28"/>
          <w:lang w:val="en-GB"/>
        </w:rPr>
        <w:t xml:space="preserve">the </w:t>
      </w:r>
      <w:r w:rsidRPr="001D1D88">
        <w:rPr>
          <w:color w:val="000000" w:themeColor="text1"/>
          <w:sz w:val="28"/>
          <w:szCs w:val="28"/>
          <w:lang w:val="en-GB"/>
        </w:rPr>
        <w:t>Czech Republic</w:t>
      </w:r>
      <w:r w:rsidR="00E00797" w:rsidRPr="001D1D88">
        <w:rPr>
          <w:rFonts w:eastAsiaTheme="minorHAnsi"/>
          <w:sz w:val="28"/>
          <w:szCs w:val="28"/>
          <w:lang w:val="en-GB" w:eastAsia="en-US"/>
        </w:rPr>
        <w:t xml:space="preserve">. Tribunals </w:t>
      </w:r>
      <w:r w:rsidR="00AD32E1" w:rsidRPr="001D1D88">
        <w:rPr>
          <w:rFonts w:eastAsiaTheme="minorHAnsi"/>
          <w:sz w:val="28"/>
          <w:szCs w:val="28"/>
          <w:lang w:val="en-GB" w:eastAsia="en-US"/>
        </w:rPr>
        <w:t xml:space="preserve">made the </w:t>
      </w:r>
      <w:r w:rsidR="00E00797" w:rsidRPr="001D1D88">
        <w:rPr>
          <w:rFonts w:eastAsiaTheme="minorHAnsi"/>
          <w:sz w:val="28"/>
          <w:szCs w:val="28"/>
          <w:lang w:val="en-GB" w:eastAsia="en-US"/>
        </w:rPr>
        <w:t>same conclusions</w:t>
      </w:r>
      <w:r w:rsidR="00AD32E1" w:rsidRPr="001D1D88">
        <w:rPr>
          <w:rFonts w:eastAsiaTheme="minorHAnsi"/>
          <w:sz w:val="28"/>
          <w:szCs w:val="28"/>
          <w:lang w:val="en-GB" w:eastAsia="en-US"/>
        </w:rPr>
        <w:t xml:space="preserve"> </w:t>
      </w:r>
      <w:r w:rsidR="00E0746C" w:rsidRPr="001D1D88">
        <w:rPr>
          <w:rFonts w:eastAsiaTheme="minorHAnsi"/>
          <w:sz w:val="28"/>
          <w:szCs w:val="28"/>
          <w:lang w:val="en-GB" w:eastAsia="en-US"/>
        </w:rPr>
        <w:t>on</w:t>
      </w:r>
      <w:r w:rsidR="00AD32E1" w:rsidRPr="001D1D88">
        <w:rPr>
          <w:rFonts w:eastAsiaTheme="minorHAnsi"/>
          <w:sz w:val="28"/>
          <w:szCs w:val="28"/>
          <w:lang w:val="en-GB" w:eastAsia="en-US"/>
        </w:rPr>
        <w:t xml:space="preserve"> </w:t>
      </w:r>
      <w:r w:rsidR="00C40181">
        <w:rPr>
          <w:rFonts w:eastAsiaTheme="minorHAnsi"/>
          <w:sz w:val="28"/>
          <w:szCs w:val="28"/>
          <w:lang w:val="en-GB" w:eastAsia="en-US"/>
        </w:rPr>
        <w:t xml:space="preserve">the </w:t>
      </w:r>
      <w:r w:rsidR="00AD32E1" w:rsidRPr="001D1D88">
        <w:rPr>
          <w:rFonts w:eastAsiaTheme="minorHAnsi"/>
          <w:sz w:val="28"/>
          <w:szCs w:val="28"/>
          <w:lang w:val="en-GB" w:eastAsia="en-US"/>
        </w:rPr>
        <w:t xml:space="preserve">interpretation of FET norms under Article 10 (1) </w:t>
      </w:r>
      <w:r w:rsidR="00C40181" w:rsidRPr="001D1D88">
        <w:rPr>
          <w:color w:val="000000" w:themeColor="text1"/>
          <w:sz w:val="28"/>
          <w:szCs w:val="28"/>
          <w:lang w:val="en-GB"/>
        </w:rPr>
        <w:t>of the ECT</w:t>
      </w:r>
      <w:r w:rsidR="00AD32E1" w:rsidRPr="001D1D88">
        <w:rPr>
          <w:rFonts w:eastAsiaTheme="minorHAnsi"/>
          <w:sz w:val="28"/>
          <w:szCs w:val="28"/>
          <w:lang w:val="en-GB" w:eastAsia="en-US"/>
        </w:rPr>
        <w:t xml:space="preserve">. </w:t>
      </w:r>
      <w:r w:rsidR="00987C68" w:rsidRPr="001D1D88">
        <w:rPr>
          <w:color w:val="000000" w:themeColor="text1"/>
          <w:sz w:val="28"/>
          <w:szCs w:val="28"/>
          <w:lang w:val="en-GB"/>
        </w:rPr>
        <w:t>Several awards have been analyzed for the purposes of the dissertation. As an example,</w:t>
      </w:r>
      <w:r w:rsidR="00987C68" w:rsidRPr="001D1D88">
        <w:rPr>
          <w:rFonts w:eastAsiaTheme="minorHAnsi"/>
          <w:color w:val="000000" w:themeColor="text1"/>
          <w:sz w:val="28"/>
          <w:szCs w:val="28"/>
          <w:lang w:val="en-US" w:eastAsia="en-US"/>
        </w:rPr>
        <w:t xml:space="preserve"> </w:t>
      </w:r>
      <w:r w:rsidR="00987C68" w:rsidRPr="00B01169">
        <w:rPr>
          <w:i/>
          <w:iCs/>
          <w:color w:val="000000" w:themeColor="text1"/>
          <w:sz w:val="28"/>
          <w:szCs w:val="28"/>
          <w:lang w:val="en-US"/>
        </w:rPr>
        <w:t>Antin Infrastructure Services Luxembourg S.à.r.l. and Antin Energia Termosolar B.V. v</w:t>
      </w:r>
      <w:r w:rsidR="00687D71">
        <w:rPr>
          <w:i/>
          <w:iCs/>
          <w:color w:val="000000" w:themeColor="text1"/>
          <w:sz w:val="28"/>
          <w:szCs w:val="28"/>
          <w:lang w:val="en-US"/>
        </w:rPr>
        <w:t>.</w:t>
      </w:r>
      <w:r w:rsidR="00987C68" w:rsidRPr="00B01169">
        <w:rPr>
          <w:i/>
          <w:iCs/>
          <w:color w:val="000000" w:themeColor="text1"/>
          <w:sz w:val="28"/>
          <w:szCs w:val="28"/>
          <w:lang w:val="en-US"/>
        </w:rPr>
        <w:t xml:space="preserve"> Kingdom of Spain </w:t>
      </w:r>
      <w:r w:rsidR="00987C68" w:rsidRPr="00B01169">
        <w:rPr>
          <w:i/>
          <w:iCs/>
          <w:color w:val="000000" w:themeColor="text1"/>
          <w:sz w:val="28"/>
          <w:szCs w:val="28"/>
          <w:lang w:val="en-GB"/>
        </w:rPr>
        <w:t>(Antin v Spain)</w:t>
      </w:r>
      <w:r w:rsidR="00987C68" w:rsidRPr="001D1D88">
        <w:rPr>
          <w:color w:val="000000" w:themeColor="text1"/>
          <w:sz w:val="28"/>
          <w:szCs w:val="28"/>
          <w:lang w:val="en-GB"/>
        </w:rPr>
        <w:t xml:space="preserve"> case is demonstrated below in detail. </w:t>
      </w:r>
    </w:p>
    <w:p w14:paraId="458FE4B2" w14:textId="555565E5" w:rsidR="00800B2A" w:rsidRPr="001D1D88" w:rsidRDefault="004F58F6" w:rsidP="005B1B7D">
      <w:pPr>
        <w:ind w:firstLine="567"/>
        <w:jc w:val="both"/>
        <w:rPr>
          <w:color w:val="000000" w:themeColor="text1"/>
          <w:sz w:val="28"/>
          <w:szCs w:val="28"/>
          <w:lang w:val="en-GB"/>
        </w:rPr>
      </w:pPr>
      <w:r w:rsidRPr="001D1D88">
        <w:rPr>
          <w:color w:val="000000" w:themeColor="text1"/>
          <w:sz w:val="28"/>
          <w:szCs w:val="28"/>
          <w:lang w:val="en-GB"/>
        </w:rPr>
        <w:t>The claim</w:t>
      </w:r>
      <w:r w:rsidR="00DB12CE" w:rsidRPr="001D1D88">
        <w:rPr>
          <w:color w:val="000000" w:themeColor="text1"/>
          <w:sz w:val="28"/>
          <w:szCs w:val="28"/>
          <w:lang w:val="en-GB"/>
        </w:rPr>
        <w:t xml:space="preserve"> </w:t>
      </w:r>
      <w:r w:rsidR="00A36047" w:rsidRPr="001D1D88">
        <w:rPr>
          <w:color w:val="000000" w:themeColor="text1"/>
          <w:sz w:val="28"/>
          <w:szCs w:val="28"/>
          <w:lang w:val="en-GB"/>
        </w:rPr>
        <w:t xml:space="preserve">arose </w:t>
      </w:r>
      <w:r w:rsidR="00B83FBA" w:rsidRPr="001D1D88">
        <w:rPr>
          <w:color w:val="000000" w:themeColor="text1"/>
          <w:sz w:val="28"/>
          <w:szCs w:val="28"/>
          <w:lang w:val="en-GB"/>
        </w:rPr>
        <w:t>out of</w:t>
      </w:r>
      <w:r w:rsidR="00A36047" w:rsidRPr="001D1D88">
        <w:rPr>
          <w:color w:val="000000" w:themeColor="text1"/>
          <w:sz w:val="28"/>
          <w:szCs w:val="28"/>
          <w:lang w:val="en-GB"/>
        </w:rPr>
        <w:t xml:space="preserve"> </w:t>
      </w:r>
      <w:r w:rsidR="00B101ED" w:rsidRPr="001D1D88">
        <w:rPr>
          <w:color w:val="000000" w:themeColor="text1"/>
          <w:sz w:val="28"/>
          <w:szCs w:val="28"/>
          <w:lang w:val="en-GB"/>
        </w:rPr>
        <w:t>RES</w:t>
      </w:r>
      <w:r w:rsidR="00A36047" w:rsidRPr="001D1D88">
        <w:rPr>
          <w:color w:val="000000" w:themeColor="text1"/>
          <w:sz w:val="28"/>
          <w:szCs w:val="28"/>
          <w:lang w:val="en-GB"/>
        </w:rPr>
        <w:t xml:space="preserve"> sector reforms undertaken by </w:t>
      </w:r>
      <w:r w:rsidR="00B101ED" w:rsidRPr="001D1D88">
        <w:rPr>
          <w:color w:val="000000" w:themeColor="text1"/>
          <w:sz w:val="28"/>
          <w:szCs w:val="28"/>
          <w:lang w:val="en-GB"/>
        </w:rPr>
        <w:t xml:space="preserve">the </w:t>
      </w:r>
      <w:r w:rsidR="00A36047" w:rsidRPr="001D1D88">
        <w:rPr>
          <w:color w:val="000000" w:themeColor="text1"/>
          <w:sz w:val="28"/>
          <w:szCs w:val="28"/>
          <w:lang w:val="en-GB"/>
        </w:rPr>
        <w:t xml:space="preserve">Spanish Government. </w:t>
      </w:r>
      <w:r w:rsidR="003178D2" w:rsidRPr="001D1D88">
        <w:rPr>
          <w:color w:val="000000" w:themeColor="text1"/>
          <w:sz w:val="28"/>
          <w:szCs w:val="28"/>
          <w:lang w:val="en-GB"/>
        </w:rPr>
        <w:t>The claim was submitted to ICSID in 2013. In 2018</w:t>
      </w:r>
      <w:r w:rsidR="00B101ED" w:rsidRPr="001D1D88">
        <w:rPr>
          <w:color w:val="000000" w:themeColor="text1"/>
          <w:sz w:val="28"/>
          <w:szCs w:val="28"/>
          <w:lang w:val="en-GB"/>
        </w:rPr>
        <w:t>,</w:t>
      </w:r>
      <w:r w:rsidR="003178D2" w:rsidRPr="001D1D88">
        <w:rPr>
          <w:color w:val="000000" w:themeColor="text1"/>
          <w:sz w:val="28"/>
          <w:szCs w:val="28"/>
          <w:lang w:val="en-GB"/>
        </w:rPr>
        <w:t xml:space="preserve"> t</w:t>
      </w:r>
      <w:r w:rsidR="00EC5C39" w:rsidRPr="001D1D88">
        <w:rPr>
          <w:color w:val="000000" w:themeColor="text1"/>
          <w:sz w:val="28"/>
          <w:szCs w:val="28"/>
          <w:lang w:val="en-GB"/>
        </w:rPr>
        <w:t xml:space="preserve">he tribunal awarded EUR 112 mln for </w:t>
      </w:r>
      <w:r w:rsidR="00B83FBA" w:rsidRPr="001D1D88">
        <w:rPr>
          <w:color w:val="000000" w:themeColor="text1"/>
          <w:sz w:val="28"/>
          <w:szCs w:val="28"/>
          <w:lang w:val="en-GB"/>
        </w:rPr>
        <w:t>the</w:t>
      </w:r>
      <w:r w:rsidR="00EC5C39" w:rsidRPr="001D1D88">
        <w:rPr>
          <w:color w:val="000000" w:themeColor="text1"/>
          <w:sz w:val="28"/>
          <w:szCs w:val="28"/>
          <w:lang w:val="en-GB"/>
        </w:rPr>
        <w:t xml:space="preserve"> breach of stability </w:t>
      </w:r>
      <w:r w:rsidR="00603EFB" w:rsidRPr="001D1D88">
        <w:rPr>
          <w:color w:val="000000" w:themeColor="text1"/>
          <w:sz w:val="28"/>
          <w:szCs w:val="28"/>
          <w:lang w:val="en-GB"/>
        </w:rPr>
        <w:t>obligation and the frustration of legitimate expectations</w:t>
      </w:r>
      <w:r w:rsidR="00272F47" w:rsidRPr="001D1D88">
        <w:rPr>
          <w:color w:val="000000" w:themeColor="text1"/>
          <w:sz w:val="28"/>
          <w:szCs w:val="28"/>
          <w:lang w:val="en-GB"/>
        </w:rPr>
        <w:t xml:space="preserve"> </w:t>
      </w:r>
      <w:r w:rsidR="005B1B7D" w:rsidRPr="001D1D88">
        <w:rPr>
          <w:color w:val="000000" w:themeColor="text1"/>
          <w:sz w:val="28"/>
          <w:szCs w:val="28"/>
          <w:lang w:val="en-GB"/>
        </w:rPr>
        <w:t xml:space="preserve">under </w:t>
      </w:r>
      <w:r w:rsidR="004C6F5F" w:rsidRPr="001D1D88">
        <w:rPr>
          <w:color w:val="000000" w:themeColor="text1"/>
          <w:sz w:val="28"/>
          <w:szCs w:val="28"/>
          <w:lang w:val="en-GB"/>
        </w:rPr>
        <w:t xml:space="preserve">FET </w:t>
      </w:r>
      <w:r w:rsidR="005B1B7D" w:rsidRPr="001D1D88">
        <w:rPr>
          <w:color w:val="000000" w:themeColor="text1"/>
          <w:sz w:val="28"/>
          <w:szCs w:val="28"/>
          <w:lang w:val="en-GB"/>
        </w:rPr>
        <w:t xml:space="preserve">Article 10 (1) </w:t>
      </w:r>
      <w:r w:rsidR="006F3660" w:rsidRPr="001D1D88">
        <w:rPr>
          <w:color w:val="000000" w:themeColor="text1"/>
          <w:sz w:val="28"/>
          <w:szCs w:val="28"/>
          <w:lang w:val="en-GB"/>
        </w:rPr>
        <w:t xml:space="preserve">of the </w:t>
      </w:r>
      <w:r w:rsidR="005B1B7D" w:rsidRPr="001D1D88">
        <w:rPr>
          <w:color w:val="000000" w:themeColor="text1"/>
          <w:sz w:val="28"/>
          <w:szCs w:val="28"/>
          <w:lang w:val="en-GB"/>
        </w:rPr>
        <w:t xml:space="preserve">ECT </w:t>
      </w:r>
      <w:r w:rsidR="00272F47" w:rsidRPr="001D1D88">
        <w:rPr>
          <w:color w:val="000000" w:themeColor="text1"/>
          <w:sz w:val="28"/>
          <w:szCs w:val="28"/>
          <w:lang w:val="en-GB"/>
        </w:rPr>
        <w:t>[</w:t>
      </w:r>
      <w:r w:rsidR="006F3660"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748</w:t>
      </w:r>
      <w:r w:rsidR="00272F47" w:rsidRPr="001D1D88">
        <w:rPr>
          <w:color w:val="000000" w:themeColor="text1"/>
          <w:sz w:val="28"/>
          <w:szCs w:val="28"/>
          <w:lang w:val="en-GB"/>
        </w:rPr>
        <w:t>]</w:t>
      </w:r>
      <w:r w:rsidR="00603EFB" w:rsidRPr="001D1D88">
        <w:rPr>
          <w:color w:val="000000" w:themeColor="text1"/>
          <w:sz w:val="28"/>
          <w:szCs w:val="28"/>
          <w:lang w:val="en-GB"/>
        </w:rPr>
        <w:t xml:space="preserve">. </w:t>
      </w:r>
    </w:p>
    <w:p w14:paraId="2BFCFA93" w14:textId="76828284" w:rsidR="004A7CC0" w:rsidRPr="001D1D88" w:rsidRDefault="0008362D" w:rsidP="00CD7205">
      <w:pPr>
        <w:ind w:firstLine="567"/>
        <w:jc w:val="both"/>
        <w:rPr>
          <w:color w:val="000000" w:themeColor="text1"/>
          <w:sz w:val="28"/>
          <w:szCs w:val="28"/>
          <w:lang w:val="en-GB"/>
        </w:rPr>
      </w:pPr>
      <w:r w:rsidRPr="001D1D88">
        <w:rPr>
          <w:color w:val="000000" w:themeColor="text1"/>
          <w:sz w:val="28"/>
          <w:szCs w:val="28"/>
          <w:lang w:val="en-GB"/>
        </w:rPr>
        <w:t>I</w:t>
      </w:r>
      <w:r w:rsidR="00147510" w:rsidRPr="001D1D88">
        <w:rPr>
          <w:color w:val="000000" w:themeColor="text1"/>
          <w:sz w:val="28"/>
          <w:szCs w:val="28"/>
          <w:lang w:val="en-GB"/>
        </w:rPr>
        <w:t>n 2011</w:t>
      </w:r>
      <w:r w:rsidR="00B101ED" w:rsidRPr="001D1D88">
        <w:rPr>
          <w:color w:val="000000" w:themeColor="text1"/>
          <w:sz w:val="28"/>
          <w:szCs w:val="28"/>
          <w:lang w:val="en-GB"/>
        </w:rPr>
        <w:t>,</w:t>
      </w:r>
      <w:r w:rsidR="00147510" w:rsidRPr="001D1D88">
        <w:rPr>
          <w:color w:val="000000" w:themeColor="text1"/>
          <w:sz w:val="28"/>
          <w:szCs w:val="28"/>
          <w:lang w:val="en-GB"/>
        </w:rPr>
        <w:t xml:space="preserve"> </w:t>
      </w:r>
      <w:r w:rsidR="004F58F6" w:rsidRPr="001D1D88">
        <w:rPr>
          <w:color w:val="000000" w:themeColor="text1"/>
          <w:sz w:val="28"/>
          <w:szCs w:val="28"/>
          <w:lang w:val="en-GB"/>
        </w:rPr>
        <w:t xml:space="preserve">the claimant </w:t>
      </w:r>
      <w:r w:rsidR="00841F99" w:rsidRPr="001D1D88">
        <w:rPr>
          <w:color w:val="000000" w:themeColor="text1"/>
          <w:sz w:val="28"/>
          <w:szCs w:val="28"/>
          <w:lang w:val="en-GB"/>
        </w:rPr>
        <w:t>comprising</w:t>
      </w:r>
      <w:r w:rsidR="00714A70" w:rsidRPr="001D1D88">
        <w:rPr>
          <w:color w:val="000000" w:themeColor="text1"/>
          <w:sz w:val="28"/>
          <w:szCs w:val="28"/>
          <w:lang w:val="en-GB"/>
        </w:rPr>
        <w:t xml:space="preserve"> two companies registered in Luxembourg and the Netherlands made </w:t>
      </w:r>
      <w:r w:rsidR="0069259F" w:rsidRPr="001D1D88">
        <w:rPr>
          <w:color w:val="000000" w:themeColor="text1"/>
          <w:sz w:val="28"/>
          <w:szCs w:val="28"/>
          <w:lang w:val="en-GB"/>
        </w:rPr>
        <w:t xml:space="preserve">the </w:t>
      </w:r>
      <w:r w:rsidR="00714A70" w:rsidRPr="001D1D88">
        <w:rPr>
          <w:color w:val="000000" w:themeColor="text1"/>
          <w:sz w:val="28"/>
          <w:szCs w:val="28"/>
          <w:lang w:val="en-GB"/>
        </w:rPr>
        <w:t>investment</w:t>
      </w:r>
      <w:r w:rsidR="004F58F6" w:rsidRPr="001D1D88">
        <w:rPr>
          <w:color w:val="000000" w:themeColor="text1"/>
          <w:sz w:val="28"/>
          <w:szCs w:val="28"/>
          <w:lang w:val="en-GB"/>
        </w:rPr>
        <w:t xml:space="preserve"> </w:t>
      </w:r>
      <w:r w:rsidR="007E5C98" w:rsidRPr="001D1D88">
        <w:rPr>
          <w:color w:val="000000" w:themeColor="text1"/>
          <w:sz w:val="28"/>
          <w:szCs w:val="28"/>
          <w:lang w:val="en-GB"/>
        </w:rPr>
        <w:t xml:space="preserve">in two </w:t>
      </w:r>
      <w:r w:rsidR="0069259F" w:rsidRPr="001D1D88">
        <w:rPr>
          <w:color w:val="000000" w:themeColor="text1"/>
          <w:sz w:val="28"/>
          <w:szCs w:val="28"/>
          <w:lang w:val="en-GB"/>
        </w:rPr>
        <w:t xml:space="preserve">operational </w:t>
      </w:r>
      <w:r w:rsidR="00420BB2" w:rsidRPr="001D1D88">
        <w:rPr>
          <w:color w:val="000000" w:themeColor="text1"/>
          <w:sz w:val="28"/>
          <w:szCs w:val="28"/>
          <w:lang w:val="en-GB"/>
        </w:rPr>
        <w:t xml:space="preserve">concentrated </w:t>
      </w:r>
      <w:r w:rsidR="007E5C98" w:rsidRPr="001D1D88">
        <w:rPr>
          <w:color w:val="000000" w:themeColor="text1"/>
          <w:sz w:val="28"/>
          <w:szCs w:val="28"/>
          <w:lang w:val="en-GB"/>
        </w:rPr>
        <w:t xml:space="preserve">solar power Andasol-1 and Andasol-2 plants located in Granada, southern Spain </w:t>
      </w:r>
      <w:r w:rsidR="0069259F" w:rsidRPr="001D1D88">
        <w:rPr>
          <w:color w:val="000000" w:themeColor="text1"/>
          <w:sz w:val="28"/>
          <w:szCs w:val="28"/>
          <w:lang w:val="en-GB"/>
        </w:rPr>
        <w:t xml:space="preserve">under </w:t>
      </w:r>
      <w:r w:rsidR="00147510" w:rsidRPr="001D1D88">
        <w:rPr>
          <w:color w:val="000000" w:themeColor="text1"/>
          <w:sz w:val="28"/>
          <w:szCs w:val="28"/>
          <w:lang w:val="en-GB"/>
        </w:rPr>
        <w:t xml:space="preserve">RD 661/2007 </w:t>
      </w:r>
      <w:r w:rsidR="00F5353B" w:rsidRPr="001D1D88">
        <w:rPr>
          <w:color w:val="000000" w:themeColor="text1"/>
          <w:sz w:val="28"/>
          <w:szCs w:val="28"/>
          <w:lang w:val="en-GB"/>
        </w:rPr>
        <w:t>Special R</w:t>
      </w:r>
      <w:r w:rsidR="00147510" w:rsidRPr="001D1D88">
        <w:rPr>
          <w:color w:val="000000" w:themeColor="text1"/>
          <w:sz w:val="28"/>
          <w:szCs w:val="28"/>
          <w:lang w:val="en-GB"/>
        </w:rPr>
        <w:t xml:space="preserve">egime </w:t>
      </w:r>
      <w:r w:rsidR="007E5C98" w:rsidRPr="001D1D88">
        <w:rPr>
          <w:color w:val="000000" w:themeColor="text1"/>
          <w:sz w:val="28"/>
          <w:szCs w:val="28"/>
          <w:lang w:val="en-GB"/>
        </w:rPr>
        <w:t>[</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70</w:t>
      </w:r>
      <w:r w:rsidR="007E5C98" w:rsidRPr="001D1D88">
        <w:rPr>
          <w:color w:val="000000" w:themeColor="text1"/>
          <w:sz w:val="28"/>
          <w:szCs w:val="28"/>
          <w:lang w:val="en-GB"/>
        </w:rPr>
        <w:t>].</w:t>
      </w:r>
      <w:r w:rsidR="0069259F" w:rsidRPr="001D1D88">
        <w:rPr>
          <w:color w:val="000000" w:themeColor="text1"/>
          <w:sz w:val="28"/>
          <w:szCs w:val="28"/>
          <w:lang w:val="en-GB"/>
        </w:rPr>
        <w:t xml:space="preserve"> </w:t>
      </w:r>
      <w:r w:rsidR="005A6E9F" w:rsidRPr="001D1D88">
        <w:rPr>
          <w:color w:val="000000" w:themeColor="text1"/>
          <w:sz w:val="28"/>
          <w:szCs w:val="28"/>
          <w:lang w:val="en-GB"/>
        </w:rPr>
        <w:t xml:space="preserve">RD 661/2007 regime </w:t>
      </w:r>
      <w:r w:rsidR="00A8581A" w:rsidRPr="001D1D88">
        <w:rPr>
          <w:color w:val="000000" w:themeColor="text1"/>
          <w:sz w:val="28"/>
          <w:szCs w:val="28"/>
          <w:lang w:val="en-GB"/>
        </w:rPr>
        <w:t>established</w:t>
      </w:r>
      <w:r w:rsidR="005A6E9F" w:rsidRPr="001D1D88">
        <w:rPr>
          <w:color w:val="000000" w:themeColor="text1"/>
          <w:sz w:val="28"/>
          <w:szCs w:val="28"/>
          <w:lang w:val="en-GB"/>
        </w:rPr>
        <w:t xml:space="preserve"> </w:t>
      </w:r>
      <w:r w:rsidR="00A8581A" w:rsidRPr="001D1D88">
        <w:rPr>
          <w:color w:val="000000" w:themeColor="text1"/>
          <w:sz w:val="28"/>
          <w:szCs w:val="28"/>
          <w:lang w:val="en-GB"/>
        </w:rPr>
        <w:t xml:space="preserve">various </w:t>
      </w:r>
      <w:r w:rsidR="00131DFC" w:rsidRPr="001D1D88">
        <w:rPr>
          <w:color w:val="000000" w:themeColor="text1"/>
          <w:sz w:val="28"/>
          <w:szCs w:val="28"/>
          <w:lang w:val="en-GB"/>
        </w:rPr>
        <w:t xml:space="preserve">complex </w:t>
      </w:r>
      <w:r w:rsidR="00A8581A" w:rsidRPr="001D1D88">
        <w:rPr>
          <w:color w:val="000000" w:themeColor="text1"/>
          <w:sz w:val="28"/>
          <w:szCs w:val="28"/>
          <w:lang w:val="en-GB"/>
        </w:rPr>
        <w:t>incentives</w:t>
      </w:r>
      <w:r w:rsidR="00AB0300" w:rsidRPr="001D1D88">
        <w:rPr>
          <w:rStyle w:val="a7"/>
          <w:color w:val="000000" w:themeColor="text1"/>
          <w:sz w:val="28"/>
          <w:szCs w:val="28"/>
          <w:lang w:val="en-GB"/>
        </w:rPr>
        <w:footnoteReference w:id="40"/>
      </w:r>
      <w:r w:rsidR="00A8581A" w:rsidRPr="001D1D88">
        <w:rPr>
          <w:color w:val="000000" w:themeColor="text1"/>
          <w:sz w:val="28"/>
          <w:szCs w:val="28"/>
          <w:lang w:val="en-GB"/>
        </w:rPr>
        <w:t xml:space="preserve"> </w:t>
      </w:r>
      <w:r w:rsidR="008E3E8A" w:rsidRPr="001D1D88">
        <w:rPr>
          <w:color w:val="000000" w:themeColor="text1"/>
          <w:sz w:val="28"/>
          <w:szCs w:val="28"/>
          <w:lang w:val="en-GB"/>
        </w:rPr>
        <w:t>for</w:t>
      </w:r>
      <w:r w:rsidR="00A8581A" w:rsidRPr="001D1D88">
        <w:rPr>
          <w:color w:val="000000" w:themeColor="text1"/>
          <w:sz w:val="28"/>
          <w:szCs w:val="28"/>
          <w:lang w:val="en-GB"/>
        </w:rPr>
        <w:t xml:space="preserve"> investors, including </w:t>
      </w:r>
      <w:r w:rsidR="00167734" w:rsidRPr="001D1D88">
        <w:rPr>
          <w:color w:val="000000" w:themeColor="text1"/>
          <w:sz w:val="28"/>
          <w:szCs w:val="28"/>
          <w:lang w:val="en-GB"/>
        </w:rPr>
        <w:t>f</w:t>
      </w:r>
      <w:r w:rsidR="00A8581A" w:rsidRPr="001D1D88">
        <w:rPr>
          <w:color w:val="000000" w:themeColor="text1"/>
          <w:sz w:val="28"/>
          <w:szCs w:val="28"/>
          <w:lang w:val="en-GB"/>
        </w:rPr>
        <w:t>ixed</w:t>
      </w:r>
      <w:r w:rsidR="00167734" w:rsidRPr="001D1D88">
        <w:rPr>
          <w:color w:val="000000" w:themeColor="text1"/>
          <w:sz w:val="28"/>
          <w:szCs w:val="28"/>
          <w:lang w:val="en-GB"/>
        </w:rPr>
        <w:t xml:space="preserve"> t</w:t>
      </w:r>
      <w:r w:rsidR="00A8581A" w:rsidRPr="001D1D88">
        <w:rPr>
          <w:color w:val="000000" w:themeColor="text1"/>
          <w:sz w:val="28"/>
          <w:szCs w:val="28"/>
          <w:lang w:val="en-GB"/>
        </w:rPr>
        <w:t xml:space="preserve">ariff or </w:t>
      </w:r>
      <w:r w:rsidR="00167734" w:rsidRPr="001D1D88">
        <w:rPr>
          <w:color w:val="000000" w:themeColor="text1"/>
          <w:sz w:val="28"/>
          <w:szCs w:val="28"/>
          <w:lang w:val="en-GB"/>
        </w:rPr>
        <w:t>p</w:t>
      </w:r>
      <w:r w:rsidR="00A8581A" w:rsidRPr="001D1D88">
        <w:rPr>
          <w:color w:val="000000" w:themeColor="text1"/>
          <w:sz w:val="28"/>
          <w:szCs w:val="28"/>
          <w:lang w:val="en-GB"/>
        </w:rPr>
        <w:t xml:space="preserve">remium </w:t>
      </w:r>
      <w:r w:rsidR="00167734" w:rsidRPr="001D1D88">
        <w:rPr>
          <w:color w:val="000000" w:themeColor="text1"/>
          <w:sz w:val="28"/>
          <w:szCs w:val="28"/>
          <w:lang w:val="en-GB"/>
        </w:rPr>
        <w:t>s</w:t>
      </w:r>
      <w:r w:rsidR="00A8581A" w:rsidRPr="001D1D88">
        <w:rPr>
          <w:color w:val="000000" w:themeColor="text1"/>
          <w:sz w:val="28"/>
          <w:szCs w:val="28"/>
          <w:lang w:val="en-GB"/>
        </w:rPr>
        <w:t>ystem</w:t>
      </w:r>
      <w:r w:rsidR="00AB0300"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94</w:t>
      </w:r>
      <w:r w:rsidR="00AB0300" w:rsidRPr="001D1D88">
        <w:rPr>
          <w:color w:val="000000" w:themeColor="text1"/>
          <w:sz w:val="28"/>
          <w:szCs w:val="28"/>
          <w:lang w:val="en-GB"/>
        </w:rPr>
        <w:t>].</w:t>
      </w:r>
      <w:r w:rsidR="00A8581A" w:rsidRPr="001D1D88">
        <w:rPr>
          <w:color w:val="000000" w:themeColor="text1"/>
          <w:sz w:val="28"/>
          <w:szCs w:val="28"/>
          <w:lang w:val="en-GB"/>
        </w:rPr>
        <w:t xml:space="preserve"> </w:t>
      </w:r>
      <w:r w:rsidR="008B0FC8" w:rsidRPr="001D1D88">
        <w:rPr>
          <w:color w:val="000000" w:themeColor="text1"/>
          <w:sz w:val="28"/>
          <w:szCs w:val="28"/>
          <w:lang w:val="en-GB"/>
        </w:rPr>
        <w:t xml:space="preserve">In particular, </w:t>
      </w:r>
      <w:r w:rsidR="00167734" w:rsidRPr="001D1D88">
        <w:rPr>
          <w:color w:val="000000" w:themeColor="text1"/>
          <w:sz w:val="28"/>
          <w:szCs w:val="28"/>
          <w:lang w:val="en-GB"/>
        </w:rPr>
        <w:t>Special Regime specified “</w:t>
      </w:r>
      <w:r w:rsidR="00167734" w:rsidRPr="00E00087">
        <w:rPr>
          <w:i/>
          <w:iCs/>
          <w:color w:val="000000" w:themeColor="text1"/>
          <w:sz w:val="28"/>
          <w:szCs w:val="28"/>
          <w:lang w:val="en-GB"/>
        </w:rPr>
        <w:t>the amounts of both fixed tariff and the premium in euros per kilowatt hour that would be payable in respect of each hour of production, subject to a cap and a floor</w:t>
      </w:r>
      <w:r w:rsidR="00167734" w:rsidRPr="001D1D88">
        <w:rPr>
          <w:color w:val="000000" w:themeColor="text1"/>
          <w:sz w:val="28"/>
          <w:szCs w:val="28"/>
          <w:lang w:val="en-GB"/>
        </w:rPr>
        <w:t>” [</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559</w:t>
      </w:r>
      <w:r w:rsidR="00167734" w:rsidRPr="001D1D88">
        <w:rPr>
          <w:color w:val="000000" w:themeColor="text1"/>
          <w:sz w:val="28"/>
          <w:szCs w:val="28"/>
          <w:lang w:val="en-GB"/>
        </w:rPr>
        <w:t>].</w:t>
      </w:r>
      <w:r w:rsidR="006F3660" w:rsidRPr="001D1D88">
        <w:rPr>
          <w:color w:val="000000" w:themeColor="text1"/>
          <w:sz w:val="28"/>
          <w:szCs w:val="28"/>
          <w:lang w:val="en-GB"/>
        </w:rPr>
        <w:t xml:space="preserve"> </w:t>
      </w:r>
      <w:r w:rsidR="00131DFC" w:rsidRPr="001D1D88">
        <w:rPr>
          <w:color w:val="000000" w:themeColor="text1"/>
          <w:sz w:val="28"/>
          <w:szCs w:val="28"/>
          <w:lang w:val="en-GB"/>
        </w:rPr>
        <w:t>Subsequent</w:t>
      </w:r>
      <w:r w:rsidR="00B101ED" w:rsidRPr="001D1D88">
        <w:rPr>
          <w:color w:val="000000" w:themeColor="text1"/>
          <w:sz w:val="28"/>
          <w:szCs w:val="28"/>
          <w:lang w:val="en-GB"/>
        </w:rPr>
        <w:t>ly,</w:t>
      </w:r>
      <w:r w:rsidR="00131DFC" w:rsidRPr="001D1D88">
        <w:rPr>
          <w:color w:val="000000" w:themeColor="text1"/>
          <w:sz w:val="28"/>
          <w:szCs w:val="28"/>
          <w:lang w:val="en-GB"/>
        </w:rPr>
        <w:t xml:space="preserve"> the respondent introduced several changes to the RES regulatory framework</w:t>
      </w:r>
      <w:r w:rsidR="00F5353B" w:rsidRPr="001D1D88">
        <w:rPr>
          <w:color w:val="000000" w:themeColor="text1"/>
          <w:sz w:val="28"/>
          <w:szCs w:val="28"/>
          <w:lang w:val="en-GB"/>
        </w:rPr>
        <w:t xml:space="preserve">, which modified certain aspects of </w:t>
      </w:r>
      <w:r w:rsidR="00A60B04">
        <w:rPr>
          <w:color w:val="000000" w:themeColor="text1"/>
          <w:sz w:val="28"/>
          <w:szCs w:val="28"/>
          <w:lang w:val="en-GB"/>
        </w:rPr>
        <w:t xml:space="preserve">the </w:t>
      </w:r>
      <w:r w:rsidR="00F5353B" w:rsidRPr="001D1D88">
        <w:rPr>
          <w:color w:val="000000" w:themeColor="text1"/>
          <w:sz w:val="28"/>
          <w:szCs w:val="28"/>
          <w:lang w:val="en-GB"/>
        </w:rPr>
        <w:t>Special Regime [</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103-105</w:t>
      </w:r>
      <w:r w:rsidR="00F5353B" w:rsidRPr="001D1D88">
        <w:rPr>
          <w:color w:val="000000" w:themeColor="text1"/>
          <w:sz w:val="28"/>
          <w:szCs w:val="28"/>
          <w:lang w:val="en-GB"/>
        </w:rPr>
        <w:t>].</w:t>
      </w:r>
      <w:r w:rsidR="006F3660" w:rsidRPr="001D1D88">
        <w:rPr>
          <w:color w:val="000000" w:themeColor="text1"/>
          <w:sz w:val="28"/>
          <w:szCs w:val="28"/>
          <w:lang w:val="en-GB"/>
        </w:rPr>
        <w:t xml:space="preserve"> </w:t>
      </w:r>
      <w:r w:rsidR="0090046D" w:rsidRPr="001D1D88">
        <w:rPr>
          <w:color w:val="000000" w:themeColor="text1"/>
          <w:sz w:val="28"/>
          <w:szCs w:val="28"/>
          <w:lang w:val="en-GB"/>
        </w:rPr>
        <w:t>In 2013</w:t>
      </w:r>
      <w:r w:rsidR="00B101ED" w:rsidRPr="001D1D88">
        <w:rPr>
          <w:color w:val="000000" w:themeColor="text1"/>
          <w:sz w:val="28"/>
          <w:szCs w:val="28"/>
          <w:lang w:val="en-GB"/>
        </w:rPr>
        <w:t>,</w:t>
      </w:r>
      <w:r w:rsidR="0090046D" w:rsidRPr="001D1D88">
        <w:rPr>
          <w:color w:val="000000" w:themeColor="text1"/>
          <w:sz w:val="28"/>
          <w:szCs w:val="28"/>
          <w:lang w:val="en-GB"/>
        </w:rPr>
        <w:t xml:space="preserve"> the respondent adopted RDL 2/2013 “</w:t>
      </w:r>
      <w:r w:rsidR="0090046D" w:rsidRPr="00E00087">
        <w:rPr>
          <w:i/>
          <w:iCs/>
          <w:color w:val="000000" w:themeColor="text1"/>
          <w:sz w:val="28"/>
          <w:szCs w:val="28"/>
          <w:lang w:val="en-GB"/>
        </w:rPr>
        <w:t>in order to reduce the costs of Special Regime and hence avoid an increase in the access tolls paid by consumers</w:t>
      </w:r>
      <w:r w:rsidR="0090046D" w:rsidRPr="001D1D88">
        <w:rPr>
          <w:color w:val="000000" w:themeColor="text1"/>
          <w:sz w:val="28"/>
          <w:szCs w:val="28"/>
          <w:lang w:val="en-GB"/>
        </w:rPr>
        <w:t>”</w:t>
      </w:r>
      <w:r w:rsidR="005570CD"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142</w:t>
      </w:r>
      <w:r w:rsidR="005570CD" w:rsidRPr="001D1D88">
        <w:rPr>
          <w:color w:val="000000" w:themeColor="text1"/>
          <w:sz w:val="28"/>
          <w:szCs w:val="28"/>
          <w:lang w:val="en-GB"/>
        </w:rPr>
        <w:t>].</w:t>
      </w:r>
      <w:r w:rsidR="006A49B1" w:rsidRPr="001D1D88">
        <w:rPr>
          <w:color w:val="000000" w:themeColor="text1"/>
          <w:sz w:val="28"/>
          <w:szCs w:val="28"/>
          <w:lang w:val="en-GB"/>
        </w:rPr>
        <w:t xml:space="preserve"> </w:t>
      </w:r>
      <w:r w:rsidR="001931A2" w:rsidRPr="001D1D88">
        <w:rPr>
          <w:color w:val="000000" w:themeColor="text1"/>
          <w:sz w:val="28"/>
          <w:szCs w:val="28"/>
          <w:lang w:val="en-GB"/>
        </w:rPr>
        <w:t>Overall</w:t>
      </w:r>
      <w:r w:rsidR="008E3E8A" w:rsidRPr="001D1D88">
        <w:rPr>
          <w:color w:val="000000" w:themeColor="text1"/>
          <w:sz w:val="28"/>
          <w:szCs w:val="28"/>
          <w:lang w:val="en-GB"/>
        </w:rPr>
        <w:t>, the</w:t>
      </w:r>
      <w:r w:rsidR="001931A2" w:rsidRPr="001D1D88">
        <w:rPr>
          <w:color w:val="000000" w:themeColor="text1"/>
          <w:sz w:val="28"/>
          <w:szCs w:val="28"/>
          <w:lang w:val="en-GB"/>
        </w:rPr>
        <w:t xml:space="preserve"> adopted changes led to revision of compensations, tariffs</w:t>
      </w:r>
      <w:r w:rsidR="00D97563" w:rsidRPr="001D1D88">
        <w:rPr>
          <w:color w:val="000000" w:themeColor="text1"/>
          <w:sz w:val="28"/>
          <w:szCs w:val="28"/>
          <w:lang w:val="en-GB"/>
        </w:rPr>
        <w:t>,</w:t>
      </w:r>
      <w:r w:rsidR="001931A2" w:rsidRPr="001D1D88">
        <w:rPr>
          <w:color w:val="000000" w:themeColor="text1"/>
          <w:sz w:val="28"/>
          <w:szCs w:val="28"/>
          <w:lang w:val="en-GB"/>
        </w:rPr>
        <w:t xml:space="preserve"> and premiums of Special Regime. </w:t>
      </w:r>
      <w:r w:rsidR="00DC1F9B" w:rsidRPr="001D1D88">
        <w:rPr>
          <w:color w:val="000000" w:themeColor="text1"/>
          <w:sz w:val="28"/>
          <w:szCs w:val="28"/>
          <w:lang w:val="en-GB"/>
        </w:rPr>
        <w:t xml:space="preserve">One of the main contentious matters was a </w:t>
      </w:r>
      <w:r w:rsidR="00A42176" w:rsidRPr="001D1D88">
        <w:rPr>
          <w:color w:val="000000" w:themeColor="text1"/>
          <w:sz w:val="28"/>
          <w:szCs w:val="28"/>
          <w:lang w:val="en-GB"/>
        </w:rPr>
        <w:t>revision of fixed</w:t>
      </w:r>
      <w:r w:rsidR="00DC1F9B" w:rsidRPr="001D1D88">
        <w:rPr>
          <w:color w:val="000000" w:themeColor="text1"/>
          <w:sz w:val="28"/>
          <w:szCs w:val="28"/>
          <w:lang w:val="en-GB"/>
        </w:rPr>
        <w:t xml:space="preserve"> </w:t>
      </w:r>
      <w:r w:rsidR="00A42176" w:rsidRPr="001D1D88">
        <w:rPr>
          <w:color w:val="000000" w:themeColor="text1"/>
          <w:sz w:val="28"/>
          <w:szCs w:val="28"/>
          <w:lang w:val="en-GB"/>
        </w:rPr>
        <w:t xml:space="preserve">tariffs and </w:t>
      </w:r>
      <w:r w:rsidR="00012BFA" w:rsidRPr="001D1D88">
        <w:rPr>
          <w:color w:val="000000" w:themeColor="text1"/>
          <w:sz w:val="28"/>
          <w:szCs w:val="28"/>
          <w:lang w:val="en-GB"/>
        </w:rPr>
        <w:t xml:space="preserve">the </w:t>
      </w:r>
      <w:r w:rsidR="00A42176" w:rsidRPr="001D1D88">
        <w:rPr>
          <w:color w:val="000000" w:themeColor="text1"/>
          <w:sz w:val="28"/>
          <w:szCs w:val="28"/>
          <w:lang w:val="en-GB"/>
        </w:rPr>
        <w:t>introduction of “reasonable return” at 7,398% before taxes [</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562-563</w:t>
      </w:r>
      <w:r w:rsidR="00A42176" w:rsidRPr="001D1D88">
        <w:rPr>
          <w:color w:val="000000" w:themeColor="text1"/>
          <w:sz w:val="28"/>
          <w:szCs w:val="28"/>
          <w:lang w:val="en-GB"/>
        </w:rPr>
        <w:t>].</w:t>
      </w:r>
      <w:r w:rsidR="006F3660" w:rsidRPr="001D1D88">
        <w:rPr>
          <w:color w:val="000000" w:themeColor="text1"/>
          <w:sz w:val="28"/>
          <w:szCs w:val="28"/>
          <w:lang w:val="en-GB"/>
        </w:rPr>
        <w:t xml:space="preserve"> </w:t>
      </w:r>
      <w:r w:rsidR="001931A2" w:rsidRPr="001D1D88">
        <w:rPr>
          <w:color w:val="000000" w:themeColor="text1"/>
          <w:sz w:val="28"/>
          <w:szCs w:val="28"/>
          <w:lang w:val="en-GB"/>
        </w:rPr>
        <w:t xml:space="preserve">The claimant argued that </w:t>
      </w:r>
      <w:r w:rsidR="00A60B04">
        <w:rPr>
          <w:color w:val="000000" w:themeColor="text1"/>
          <w:sz w:val="28"/>
          <w:szCs w:val="28"/>
          <w:lang w:val="en-GB"/>
        </w:rPr>
        <w:t>“</w:t>
      </w:r>
      <w:r w:rsidR="001931A2" w:rsidRPr="00A60B04">
        <w:rPr>
          <w:i/>
          <w:iCs/>
          <w:color w:val="000000" w:themeColor="text1"/>
          <w:sz w:val="28"/>
          <w:szCs w:val="28"/>
          <w:lang w:val="en-GB"/>
        </w:rPr>
        <w:t xml:space="preserve">the </w:t>
      </w:r>
      <w:r w:rsidR="007649BA" w:rsidRPr="00A60B04">
        <w:rPr>
          <w:i/>
          <w:iCs/>
          <w:color w:val="000000" w:themeColor="text1"/>
          <w:sz w:val="28"/>
          <w:szCs w:val="28"/>
          <w:lang w:val="en-GB"/>
        </w:rPr>
        <w:t xml:space="preserve">overall </w:t>
      </w:r>
      <w:r w:rsidR="001931A2" w:rsidRPr="00A60B04">
        <w:rPr>
          <w:i/>
          <w:iCs/>
          <w:color w:val="000000" w:themeColor="text1"/>
          <w:sz w:val="28"/>
          <w:szCs w:val="28"/>
          <w:lang w:val="en-GB"/>
        </w:rPr>
        <w:t xml:space="preserve">new regime caused </w:t>
      </w:r>
      <w:r w:rsidR="004A7CC0" w:rsidRPr="00A60B04">
        <w:rPr>
          <w:i/>
          <w:iCs/>
          <w:color w:val="000000" w:themeColor="text1"/>
          <w:sz w:val="28"/>
          <w:szCs w:val="28"/>
          <w:lang w:val="en-GB"/>
        </w:rPr>
        <w:t xml:space="preserve">a substantial reduction </w:t>
      </w:r>
      <w:r w:rsidR="00E65194" w:rsidRPr="00A60B04">
        <w:rPr>
          <w:i/>
          <w:iCs/>
          <w:color w:val="000000" w:themeColor="text1"/>
          <w:sz w:val="28"/>
          <w:szCs w:val="28"/>
          <w:lang w:val="en-GB"/>
        </w:rPr>
        <w:t>in</w:t>
      </w:r>
      <w:r w:rsidR="004A7CC0" w:rsidRPr="00A60B04">
        <w:rPr>
          <w:i/>
          <w:iCs/>
          <w:color w:val="000000" w:themeColor="text1"/>
          <w:sz w:val="28"/>
          <w:szCs w:val="28"/>
          <w:lang w:val="en-GB"/>
        </w:rPr>
        <w:t xml:space="preserve"> the amount of electricity produced and consequently </w:t>
      </w:r>
      <w:r w:rsidR="00E65194" w:rsidRPr="00A60B04">
        <w:rPr>
          <w:i/>
          <w:iCs/>
          <w:color w:val="000000" w:themeColor="text1"/>
          <w:sz w:val="28"/>
          <w:szCs w:val="28"/>
          <w:lang w:val="en-GB"/>
        </w:rPr>
        <w:t xml:space="preserve">a </w:t>
      </w:r>
      <w:r w:rsidR="004A7CC0" w:rsidRPr="00A60B04">
        <w:rPr>
          <w:i/>
          <w:iCs/>
          <w:color w:val="000000" w:themeColor="text1"/>
          <w:sz w:val="28"/>
          <w:szCs w:val="28"/>
          <w:lang w:val="en-GB"/>
        </w:rPr>
        <w:t>reduction in the revenues of the Andasol Plants</w:t>
      </w:r>
      <w:r w:rsidR="00A60B04">
        <w:rPr>
          <w:color w:val="000000" w:themeColor="text1"/>
          <w:sz w:val="28"/>
          <w:szCs w:val="28"/>
          <w:lang w:val="en-GB"/>
        </w:rPr>
        <w:t>”</w:t>
      </w:r>
      <w:r w:rsidR="00E65194"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6F3660" w:rsidRPr="001D1D88">
        <w:rPr>
          <w:color w:val="000000" w:themeColor="text1"/>
          <w:sz w:val="28"/>
          <w:szCs w:val="28"/>
          <w:lang w:val="en-GB"/>
        </w:rPr>
        <w:t>, para 140</w:t>
      </w:r>
      <w:r w:rsidR="00E65194" w:rsidRPr="001D1D88">
        <w:rPr>
          <w:color w:val="000000" w:themeColor="text1"/>
          <w:sz w:val="28"/>
          <w:szCs w:val="28"/>
          <w:lang w:val="en-GB"/>
        </w:rPr>
        <w:t>]</w:t>
      </w:r>
      <w:r w:rsidR="004A7CC0" w:rsidRPr="001D1D88">
        <w:rPr>
          <w:color w:val="000000" w:themeColor="text1"/>
          <w:sz w:val="28"/>
          <w:szCs w:val="28"/>
          <w:lang w:val="en-GB"/>
        </w:rPr>
        <w:t>.</w:t>
      </w:r>
    </w:p>
    <w:p w14:paraId="658E33FE" w14:textId="70908686" w:rsidR="007B0546" w:rsidRPr="001D1D88" w:rsidRDefault="0008362D" w:rsidP="007B0546">
      <w:pPr>
        <w:ind w:firstLine="567"/>
        <w:jc w:val="both"/>
        <w:rPr>
          <w:color w:val="000000" w:themeColor="text1"/>
          <w:sz w:val="28"/>
          <w:szCs w:val="28"/>
          <w:lang w:val="en-GB"/>
        </w:rPr>
      </w:pPr>
      <w:r w:rsidRPr="001D1D88">
        <w:rPr>
          <w:color w:val="000000" w:themeColor="text1"/>
          <w:sz w:val="28"/>
          <w:szCs w:val="28"/>
          <w:lang w:val="en-GB"/>
        </w:rPr>
        <w:t>T</w:t>
      </w:r>
      <w:r w:rsidR="00B82182" w:rsidRPr="001D1D88">
        <w:rPr>
          <w:color w:val="000000" w:themeColor="text1"/>
          <w:sz w:val="28"/>
          <w:szCs w:val="28"/>
          <w:lang w:val="en-GB"/>
        </w:rPr>
        <w:t xml:space="preserve">he tribunal following decisions of </w:t>
      </w:r>
      <w:r w:rsidR="00B82182" w:rsidRPr="00E00087">
        <w:rPr>
          <w:i/>
          <w:iCs/>
          <w:color w:val="000000" w:themeColor="text1"/>
          <w:sz w:val="28"/>
          <w:szCs w:val="28"/>
          <w:lang w:val="en-GB"/>
        </w:rPr>
        <w:t>Plama v</w:t>
      </w:r>
      <w:r w:rsidR="00E00087">
        <w:rPr>
          <w:i/>
          <w:iCs/>
          <w:color w:val="000000" w:themeColor="text1"/>
          <w:sz w:val="28"/>
          <w:szCs w:val="28"/>
          <w:lang w:val="en-GB"/>
        </w:rPr>
        <w:t>.</w:t>
      </w:r>
      <w:r w:rsidR="00B82182" w:rsidRPr="00E00087">
        <w:rPr>
          <w:i/>
          <w:iCs/>
          <w:color w:val="000000" w:themeColor="text1"/>
          <w:sz w:val="28"/>
          <w:szCs w:val="28"/>
          <w:lang w:val="en-GB"/>
        </w:rPr>
        <w:t xml:space="preserve"> Bulgaria</w:t>
      </w:r>
      <w:r w:rsidR="00462737" w:rsidRPr="001D1D88">
        <w:rPr>
          <w:color w:val="000000" w:themeColor="text1"/>
          <w:sz w:val="28"/>
          <w:szCs w:val="28"/>
          <w:lang w:val="en-GB"/>
        </w:rPr>
        <w:t xml:space="preserve">, </w:t>
      </w:r>
      <w:r w:rsidR="00B82182" w:rsidRPr="00E00087">
        <w:rPr>
          <w:i/>
          <w:iCs/>
          <w:color w:val="000000" w:themeColor="text1"/>
          <w:sz w:val="28"/>
          <w:szCs w:val="28"/>
          <w:lang w:val="en-GB"/>
        </w:rPr>
        <w:t>Electrabel v</w:t>
      </w:r>
      <w:r w:rsidR="00E00087" w:rsidRPr="00E00087">
        <w:rPr>
          <w:i/>
          <w:iCs/>
          <w:color w:val="000000" w:themeColor="text1"/>
          <w:sz w:val="28"/>
          <w:szCs w:val="28"/>
          <w:lang w:val="en-GB"/>
        </w:rPr>
        <w:t>.</w:t>
      </w:r>
      <w:r w:rsidR="00B82182" w:rsidRPr="00E00087">
        <w:rPr>
          <w:i/>
          <w:iCs/>
          <w:color w:val="000000" w:themeColor="text1"/>
          <w:sz w:val="28"/>
          <w:szCs w:val="28"/>
          <w:lang w:val="en-GB"/>
        </w:rPr>
        <w:t xml:space="preserve"> Hungary</w:t>
      </w:r>
      <w:r w:rsidR="00462737" w:rsidRPr="001D1D88">
        <w:rPr>
          <w:color w:val="000000" w:themeColor="text1"/>
          <w:sz w:val="28"/>
          <w:szCs w:val="28"/>
          <w:lang w:val="en-GB"/>
        </w:rPr>
        <w:t xml:space="preserve"> and </w:t>
      </w:r>
      <w:r w:rsidR="00462737" w:rsidRPr="00E00087">
        <w:rPr>
          <w:i/>
          <w:iCs/>
          <w:color w:val="000000" w:themeColor="text1"/>
          <w:sz w:val="28"/>
          <w:szCs w:val="28"/>
          <w:lang w:val="en-GB"/>
        </w:rPr>
        <w:t>Isolux v</w:t>
      </w:r>
      <w:r w:rsidR="00E00087">
        <w:rPr>
          <w:i/>
          <w:iCs/>
          <w:color w:val="000000" w:themeColor="text1"/>
          <w:sz w:val="28"/>
          <w:szCs w:val="28"/>
          <w:lang w:val="en-GB"/>
        </w:rPr>
        <w:t>.</w:t>
      </w:r>
      <w:r w:rsidR="00462737" w:rsidRPr="00E00087">
        <w:rPr>
          <w:i/>
          <w:iCs/>
          <w:color w:val="000000" w:themeColor="text1"/>
          <w:sz w:val="28"/>
          <w:szCs w:val="28"/>
          <w:lang w:val="en-GB"/>
        </w:rPr>
        <w:t xml:space="preserve"> Spain</w:t>
      </w:r>
      <w:r w:rsidR="00B82182" w:rsidRPr="001D1D88">
        <w:rPr>
          <w:color w:val="000000" w:themeColor="text1"/>
          <w:sz w:val="28"/>
          <w:szCs w:val="28"/>
          <w:lang w:val="en-GB"/>
        </w:rPr>
        <w:t xml:space="preserve"> </w:t>
      </w:r>
      <w:r w:rsidR="0035070E" w:rsidRPr="001D1D88">
        <w:rPr>
          <w:color w:val="000000" w:themeColor="text1"/>
          <w:sz w:val="28"/>
          <w:szCs w:val="28"/>
          <w:lang w:val="en-GB"/>
        </w:rPr>
        <w:t xml:space="preserve">tribunals </w:t>
      </w:r>
      <w:r w:rsidR="00462737" w:rsidRPr="001D1D88">
        <w:rPr>
          <w:color w:val="000000" w:themeColor="text1"/>
          <w:sz w:val="28"/>
          <w:szCs w:val="28"/>
          <w:lang w:val="en-GB"/>
        </w:rPr>
        <w:t xml:space="preserve">concluded that </w:t>
      </w:r>
      <w:r w:rsidR="0035070E" w:rsidRPr="001D1D88">
        <w:rPr>
          <w:color w:val="000000" w:themeColor="text1"/>
          <w:sz w:val="28"/>
          <w:szCs w:val="28"/>
          <w:lang w:val="en-GB"/>
        </w:rPr>
        <w:t>a</w:t>
      </w:r>
      <w:r w:rsidR="00462737" w:rsidRPr="001D1D88">
        <w:rPr>
          <w:color w:val="000000" w:themeColor="text1"/>
          <w:sz w:val="28"/>
          <w:szCs w:val="28"/>
          <w:lang w:val="en-GB"/>
        </w:rPr>
        <w:t xml:space="preserve"> stability </w:t>
      </w:r>
      <w:r w:rsidR="0035070E" w:rsidRPr="001D1D88">
        <w:rPr>
          <w:color w:val="000000" w:themeColor="text1"/>
          <w:sz w:val="28"/>
          <w:szCs w:val="28"/>
          <w:lang w:val="en-GB"/>
        </w:rPr>
        <w:t xml:space="preserve">obligation </w:t>
      </w:r>
      <w:r w:rsidR="00462737" w:rsidRPr="001D1D88">
        <w:rPr>
          <w:color w:val="000000" w:themeColor="text1"/>
          <w:sz w:val="28"/>
          <w:szCs w:val="28"/>
          <w:lang w:val="en-GB"/>
        </w:rPr>
        <w:t>incorporated in the first sentence</w:t>
      </w:r>
      <w:r w:rsidR="0035070E" w:rsidRPr="001D1D88">
        <w:rPr>
          <w:color w:val="000000" w:themeColor="text1"/>
          <w:sz w:val="28"/>
          <w:szCs w:val="28"/>
          <w:lang w:val="en-GB"/>
        </w:rPr>
        <w:t xml:space="preserve"> of Article 10 (1) </w:t>
      </w:r>
      <w:r w:rsidR="00630941" w:rsidRPr="001D1D88">
        <w:rPr>
          <w:color w:val="000000" w:themeColor="text1"/>
          <w:sz w:val="28"/>
          <w:szCs w:val="28"/>
          <w:lang w:val="en-GB"/>
        </w:rPr>
        <w:t xml:space="preserve">of the ECT </w:t>
      </w:r>
      <w:r w:rsidR="00462737" w:rsidRPr="001D1D88">
        <w:rPr>
          <w:color w:val="000000" w:themeColor="text1"/>
          <w:sz w:val="28"/>
          <w:szCs w:val="28"/>
          <w:lang w:val="en-GB"/>
        </w:rPr>
        <w:t>is “</w:t>
      </w:r>
      <w:r w:rsidR="00462737" w:rsidRPr="00E00087">
        <w:rPr>
          <w:i/>
          <w:iCs/>
          <w:color w:val="000000" w:themeColor="text1"/>
          <w:sz w:val="28"/>
          <w:szCs w:val="28"/>
          <w:lang w:val="en-GB"/>
        </w:rPr>
        <w:t>part of or is related to the FET under the Treaty</w:t>
      </w:r>
      <w:r w:rsidR="00462737" w:rsidRPr="001D1D88">
        <w:rPr>
          <w:color w:val="000000" w:themeColor="text1"/>
          <w:sz w:val="28"/>
          <w:szCs w:val="28"/>
          <w:lang w:val="en-GB"/>
        </w:rPr>
        <w:t xml:space="preserve">”; therefore FET under Article 10 (1) </w:t>
      </w:r>
      <w:r w:rsidR="00630941" w:rsidRPr="001D1D88">
        <w:rPr>
          <w:color w:val="000000" w:themeColor="text1"/>
          <w:sz w:val="28"/>
          <w:szCs w:val="28"/>
          <w:lang w:val="en-GB"/>
        </w:rPr>
        <w:t xml:space="preserve">of the ECT </w:t>
      </w:r>
      <w:r w:rsidR="00462737" w:rsidRPr="001D1D88">
        <w:rPr>
          <w:color w:val="000000" w:themeColor="text1"/>
          <w:sz w:val="28"/>
          <w:szCs w:val="28"/>
          <w:lang w:val="en-GB"/>
        </w:rPr>
        <w:t>comprises “</w:t>
      </w:r>
      <w:r w:rsidR="00462737" w:rsidRPr="00E00087">
        <w:rPr>
          <w:i/>
          <w:iCs/>
          <w:color w:val="000000" w:themeColor="text1"/>
          <w:sz w:val="28"/>
          <w:szCs w:val="28"/>
          <w:lang w:val="en-GB"/>
        </w:rPr>
        <w:t xml:space="preserve">an obligation to afford </w:t>
      </w:r>
      <w:r w:rsidR="00462737" w:rsidRPr="00E00087">
        <w:rPr>
          <w:i/>
          <w:iCs/>
          <w:color w:val="000000" w:themeColor="text1"/>
          <w:sz w:val="28"/>
          <w:szCs w:val="28"/>
          <w:lang w:val="en-GB"/>
        </w:rPr>
        <w:lastRenderedPageBreak/>
        <w:t>fundamental stability</w:t>
      </w:r>
      <w:r w:rsidR="001A7FCA" w:rsidRPr="00E00087">
        <w:rPr>
          <w:i/>
          <w:iCs/>
          <w:color w:val="000000" w:themeColor="text1"/>
          <w:sz w:val="28"/>
          <w:szCs w:val="28"/>
          <w:lang w:val="en-GB"/>
        </w:rPr>
        <w:t xml:space="preserve"> in the essential characteristics of the legal regime relied upon by the investors in</w:t>
      </w:r>
      <w:r w:rsidR="001A7FCA" w:rsidRPr="001D1D88">
        <w:rPr>
          <w:color w:val="000000" w:themeColor="text1"/>
          <w:sz w:val="28"/>
          <w:szCs w:val="28"/>
          <w:lang w:val="en-GB"/>
        </w:rPr>
        <w:t xml:space="preserve"> </w:t>
      </w:r>
      <w:r w:rsidR="001A7FCA" w:rsidRPr="00E00087">
        <w:rPr>
          <w:i/>
          <w:iCs/>
          <w:color w:val="000000" w:themeColor="text1"/>
          <w:sz w:val="28"/>
          <w:szCs w:val="28"/>
          <w:lang w:val="en-GB"/>
        </w:rPr>
        <w:t>making long-term investments</w:t>
      </w:r>
      <w:r w:rsidR="00462737" w:rsidRPr="001D1D88">
        <w:rPr>
          <w:color w:val="000000" w:themeColor="text1"/>
          <w:sz w:val="28"/>
          <w:szCs w:val="28"/>
          <w:lang w:val="en-GB"/>
        </w:rPr>
        <w:t>”</w:t>
      </w:r>
      <w:r w:rsidR="001A7FCA"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529, 532</w:t>
      </w:r>
      <w:r w:rsidR="001A7FCA" w:rsidRPr="001D1D88">
        <w:rPr>
          <w:color w:val="000000" w:themeColor="text1"/>
          <w:sz w:val="28"/>
          <w:szCs w:val="28"/>
          <w:lang w:val="en-GB"/>
        </w:rPr>
        <w:t>].</w:t>
      </w:r>
      <w:r w:rsidR="009855A7" w:rsidRPr="001D1D88">
        <w:rPr>
          <w:color w:val="000000" w:themeColor="text1"/>
          <w:sz w:val="28"/>
          <w:szCs w:val="28"/>
          <w:lang w:val="en-GB"/>
        </w:rPr>
        <w:t xml:space="preserve"> </w:t>
      </w:r>
      <w:r w:rsidR="00012BFA" w:rsidRPr="001D1D88">
        <w:rPr>
          <w:color w:val="000000" w:themeColor="text1"/>
          <w:sz w:val="28"/>
          <w:szCs w:val="28"/>
          <w:lang w:val="en-GB"/>
        </w:rPr>
        <w:t>In light of</w:t>
      </w:r>
      <w:r w:rsidR="008759C3" w:rsidRPr="001D1D88">
        <w:rPr>
          <w:color w:val="000000" w:themeColor="text1"/>
          <w:sz w:val="28"/>
          <w:szCs w:val="28"/>
          <w:lang w:val="en-GB"/>
        </w:rPr>
        <w:t xml:space="preserve"> Article 31</w:t>
      </w:r>
      <w:r w:rsidR="00B51B14">
        <w:rPr>
          <w:color w:val="000000" w:themeColor="text1"/>
          <w:sz w:val="28"/>
          <w:szCs w:val="28"/>
          <w:lang w:val="en-GB"/>
        </w:rPr>
        <w:t xml:space="preserve"> of the</w:t>
      </w:r>
      <w:r w:rsidR="008759C3" w:rsidRPr="001D1D88">
        <w:rPr>
          <w:color w:val="000000" w:themeColor="text1"/>
          <w:sz w:val="28"/>
          <w:szCs w:val="28"/>
          <w:lang w:val="en-GB"/>
        </w:rPr>
        <w:t xml:space="preserve"> VCLT</w:t>
      </w:r>
      <w:r w:rsidR="00012BFA" w:rsidRPr="001D1D88">
        <w:rPr>
          <w:color w:val="000000" w:themeColor="text1"/>
          <w:sz w:val="28"/>
          <w:szCs w:val="28"/>
          <w:lang w:val="en-GB"/>
        </w:rPr>
        <w:t>,</w:t>
      </w:r>
      <w:r w:rsidR="008759C3" w:rsidRPr="001D1D88">
        <w:rPr>
          <w:color w:val="000000" w:themeColor="text1"/>
          <w:sz w:val="28"/>
          <w:szCs w:val="28"/>
          <w:lang w:val="en-GB"/>
        </w:rPr>
        <w:t xml:space="preserve"> the tribunal observed that the term </w:t>
      </w:r>
      <w:r w:rsidR="008759C3" w:rsidRPr="001D1D88">
        <w:rPr>
          <w:rFonts w:eastAsiaTheme="minorHAnsi"/>
          <w:sz w:val="28"/>
          <w:szCs w:val="28"/>
          <w:lang w:val="en-US" w:eastAsia="en-US"/>
        </w:rPr>
        <w:t>“stable” means “</w:t>
      </w:r>
      <w:r w:rsidR="008759C3" w:rsidRPr="00E00087">
        <w:rPr>
          <w:rFonts w:eastAsiaTheme="minorHAnsi"/>
          <w:i/>
          <w:iCs/>
          <w:sz w:val="28"/>
          <w:szCs w:val="28"/>
          <w:lang w:val="en-US" w:eastAsia="en-US"/>
        </w:rPr>
        <w:t>[n]ot likely to</w:t>
      </w:r>
      <w:r w:rsidR="008759C3" w:rsidRPr="00E00087">
        <w:rPr>
          <w:rFonts w:eastAsiaTheme="minorHAnsi"/>
          <w:i/>
          <w:iCs/>
          <w:sz w:val="28"/>
          <w:szCs w:val="28"/>
          <w:lang w:val="en-GB" w:eastAsia="en-US"/>
        </w:rPr>
        <w:t xml:space="preserve"> </w:t>
      </w:r>
      <w:r w:rsidR="008759C3" w:rsidRPr="00E00087">
        <w:rPr>
          <w:rFonts w:eastAsiaTheme="minorHAnsi"/>
          <w:i/>
          <w:iCs/>
          <w:sz w:val="28"/>
          <w:szCs w:val="28"/>
          <w:lang w:val="en-US" w:eastAsia="en-US"/>
        </w:rPr>
        <w:t>change or fail; firmly established”; “stable, therefore, neither means something close to immutable or something unlikely to change at any time</w:t>
      </w:r>
      <w:r w:rsidR="008759C3" w:rsidRPr="001D1D88">
        <w:rPr>
          <w:rFonts w:eastAsiaTheme="minorHAnsi"/>
          <w:sz w:val="28"/>
          <w:szCs w:val="28"/>
          <w:lang w:val="en-US" w:eastAsia="en-US"/>
        </w:rPr>
        <w: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528</w:t>
      </w:r>
      <w:r w:rsidR="008759C3" w:rsidRPr="001D1D88">
        <w:rPr>
          <w:rFonts w:eastAsiaTheme="minorHAnsi"/>
          <w:sz w:val="28"/>
          <w:szCs w:val="28"/>
          <w:lang w:val="en-US" w:eastAsia="en-US"/>
        </w:rPr>
        <w:t>].</w:t>
      </w:r>
      <w:r w:rsidR="009855A7" w:rsidRPr="001D1D88">
        <w:rPr>
          <w:rFonts w:eastAsiaTheme="minorHAnsi"/>
          <w:sz w:val="28"/>
          <w:szCs w:val="28"/>
          <w:lang w:val="en-US" w:eastAsia="en-US"/>
        </w:rPr>
        <w:t xml:space="preserve"> </w:t>
      </w:r>
      <w:r w:rsidR="004047D3" w:rsidRPr="001D1D88">
        <w:rPr>
          <w:rFonts w:eastAsiaTheme="minorHAnsi"/>
          <w:sz w:val="28"/>
          <w:szCs w:val="28"/>
          <w:lang w:val="en-US" w:eastAsia="en-US"/>
        </w:rPr>
        <w:t>In this way, the tribunal held that</w:t>
      </w:r>
      <w:r w:rsidR="00CA2463" w:rsidRPr="001D1D88">
        <w:rPr>
          <w:color w:val="000000" w:themeColor="text1"/>
          <w:sz w:val="28"/>
          <w:szCs w:val="28"/>
        </w:rPr>
        <w:t xml:space="preserve"> </w:t>
      </w:r>
      <w:r w:rsidR="004047D3" w:rsidRPr="001D1D88">
        <w:rPr>
          <w:color w:val="000000" w:themeColor="text1"/>
          <w:sz w:val="28"/>
          <w:szCs w:val="28"/>
          <w:lang w:val="en-GB"/>
        </w:rPr>
        <w:t xml:space="preserve">FET under Article 10 (1) </w:t>
      </w:r>
      <w:r w:rsidR="00201500" w:rsidRPr="001D1D88">
        <w:rPr>
          <w:color w:val="000000" w:themeColor="text1"/>
          <w:sz w:val="28"/>
          <w:szCs w:val="28"/>
          <w:lang w:val="en-GB"/>
        </w:rPr>
        <w:t xml:space="preserve">of the ECT </w:t>
      </w:r>
      <w:r w:rsidR="004047D3" w:rsidRPr="001D1D88">
        <w:rPr>
          <w:color w:val="000000" w:themeColor="text1"/>
          <w:sz w:val="28"/>
          <w:szCs w:val="28"/>
          <w:lang w:val="en-GB"/>
        </w:rPr>
        <w:t>“</w:t>
      </w:r>
      <w:r w:rsidR="004047D3" w:rsidRPr="00E00087">
        <w:rPr>
          <w:i/>
          <w:iCs/>
          <w:color w:val="000000" w:themeColor="text1"/>
          <w:sz w:val="28"/>
          <w:szCs w:val="28"/>
          <w:lang w:val="en-GB"/>
        </w:rPr>
        <w:t xml:space="preserve">comprises an obligation to afford </w:t>
      </w:r>
      <w:r w:rsidR="00CA2463" w:rsidRPr="00E00087">
        <w:rPr>
          <w:i/>
          <w:iCs/>
          <w:color w:val="000000" w:themeColor="text1"/>
          <w:sz w:val="28"/>
          <w:szCs w:val="28"/>
        </w:rPr>
        <w:t xml:space="preserve">fundamental stability in the essential characteristics of the legal regime relied upon by </w:t>
      </w:r>
      <w:r w:rsidR="004047D3" w:rsidRPr="00E00087">
        <w:rPr>
          <w:i/>
          <w:iCs/>
          <w:color w:val="000000" w:themeColor="text1"/>
          <w:sz w:val="28"/>
          <w:szCs w:val="28"/>
          <w:lang w:val="en-GB"/>
        </w:rPr>
        <w:t>the</w:t>
      </w:r>
      <w:r w:rsidR="00CA2463" w:rsidRPr="00E00087">
        <w:rPr>
          <w:i/>
          <w:iCs/>
          <w:color w:val="000000" w:themeColor="text1"/>
          <w:sz w:val="28"/>
          <w:szCs w:val="28"/>
        </w:rPr>
        <w:t xml:space="preserve"> </w:t>
      </w:r>
      <w:r w:rsidR="00CA2463" w:rsidRPr="00E00087">
        <w:rPr>
          <w:i/>
          <w:iCs/>
          <w:color w:val="000000" w:themeColor="text1"/>
          <w:sz w:val="28"/>
          <w:szCs w:val="28"/>
          <w:lang w:val="en-GB"/>
        </w:rPr>
        <w:t>i</w:t>
      </w:r>
      <w:r w:rsidR="00CA2463" w:rsidRPr="00E00087">
        <w:rPr>
          <w:i/>
          <w:iCs/>
          <w:color w:val="000000" w:themeColor="text1"/>
          <w:sz w:val="28"/>
          <w:szCs w:val="28"/>
        </w:rPr>
        <w:t>nvestor</w:t>
      </w:r>
      <w:r w:rsidR="004047D3" w:rsidRPr="00E00087">
        <w:rPr>
          <w:i/>
          <w:iCs/>
          <w:color w:val="000000" w:themeColor="text1"/>
          <w:sz w:val="28"/>
          <w:szCs w:val="28"/>
          <w:lang w:val="en-GB"/>
        </w:rPr>
        <w:t>s</w:t>
      </w:r>
      <w:r w:rsidR="00491BAF" w:rsidRPr="001D1D88">
        <w:rPr>
          <w:color w:val="000000" w:themeColor="text1"/>
          <w:sz w:val="28"/>
          <w:szCs w:val="28"/>
          <w:lang w:val="en-GB"/>
        </w:rPr>
        <w:t>”</w:t>
      </w:r>
      <w:r w:rsidR="00CA2463"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532</w:t>
      </w:r>
      <w:r w:rsidR="00CA2463" w:rsidRPr="001D1D88">
        <w:rPr>
          <w:color w:val="000000" w:themeColor="text1"/>
          <w:sz w:val="28"/>
          <w:szCs w:val="28"/>
          <w:lang w:val="en-GB"/>
        </w:rPr>
        <w:t>].</w:t>
      </w:r>
      <w:r w:rsidR="009855A7" w:rsidRPr="001D1D88">
        <w:rPr>
          <w:color w:val="000000" w:themeColor="text1"/>
          <w:sz w:val="28"/>
          <w:szCs w:val="28"/>
          <w:lang w:val="en-GB"/>
        </w:rPr>
        <w:t xml:space="preserve"> </w:t>
      </w:r>
      <w:r w:rsidR="007B0546" w:rsidRPr="001D1D88">
        <w:rPr>
          <w:color w:val="000000" w:themeColor="text1"/>
          <w:sz w:val="28"/>
          <w:szCs w:val="28"/>
          <w:lang w:val="en-GB"/>
        </w:rPr>
        <w:t>T</w:t>
      </w:r>
      <w:r w:rsidR="0016019C" w:rsidRPr="001D1D88">
        <w:rPr>
          <w:color w:val="000000" w:themeColor="text1"/>
          <w:sz w:val="28"/>
          <w:szCs w:val="28"/>
          <w:lang w:val="en-GB"/>
        </w:rPr>
        <w:t xml:space="preserve">he </w:t>
      </w:r>
      <w:r w:rsidR="00313282" w:rsidRPr="001D1D88">
        <w:rPr>
          <w:color w:val="000000" w:themeColor="text1"/>
          <w:sz w:val="28"/>
          <w:szCs w:val="28"/>
          <w:lang w:val="en-GB"/>
        </w:rPr>
        <w:t xml:space="preserve">tribunal observed that the allegations of the claimant </w:t>
      </w:r>
      <w:r w:rsidR="00922410" w:rsidRPr="001D1D88">
        <w:rPr>
          <w:color w:val="000000" w:themeColor="text1"/>
          <w:sz w:val="28"/>
          <w:szCs w:val="28"/>
          <w:lang w:val="en-GB"/>
        </w:rPr>
        <w:t>concerning</w:t>
      </w:r>
      <w:r w:rsidR="00313282" w:rsidRPr="001D1D88">
        <w:rPr>
          <w:color w:val="000000" w:themeColor="text1"/>
          <w:sz w:val="28"/>
          <w:szCs w:val="28"/>
          <w:lang w:val="en-GB"/>
        </w:rPr>
        <w:t xml:space="preserve"> the frustration of legitimate expectations</w:t>
      </w:r>
      <w:r w:rsidR="00922410" w:rsidRPr="001D1D88">
        <w:rPr>
          <w:color w:val="000000" w:themeColor="text1"/>
          <w:sz w:val="28"/>
          <w:szCs w:val="28"/>
          <w:lang w:val="en-GB"/>
        </w:rPr>
        <w:t xml:space="preserve"> are </w:t>
      </w:r>
      <w:r w:rsidR="00313282" w:rsidRPr="001D1D88">
        <w:rPr>
          <w:color w:val="000000" w:themeColor="text1"/>
          <w:sz w:val="28"/>
          <w:szCs w:val="28"/>
          <w:lang w:val="en-GB"/>
        </w:rPr>
        <w:t>“</w:t>
      </w:r>
      <w:r w:rsidR="00313282" w:rsidRPr="00E00087">
        <w:rPr>
          <w:i/>
          <w:iCs/>
          <w:color w:val="000000" w:themeColor="text1"/>
          <w:sz w:val="28"/>
          <w:szCs w:val="28"/>
          <w:lang w:val="en-GB"/>
        </w:rPr>
        <w:t>closely related to their claims about the stability of the legal framework</w:t>
      </w:r>
      <w:r w:rsidR="00313282" w:rsidRPr="001D1D88">
        <w:rPr>
          <w:color w:val="000000" w:themeColor="text1"/>
          <w:sz w:val="28"/>
          <w:szCs w:val="28"/>
          <w:lang w:val="en-GB"/>
        </w:rPr>
        <w: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534</w:t>
      </w:r>
      <w:r w:rsidR="00313282" w:rsidRPr="001D1D88">
        <w:rPr>
          <w:color w:val="000000" w:themeColor="text1"/>
          <w:sz w:val="28"/>
          <w:szCs w:val="28"/>
          <w:lang w:val="en-GB"/>
        </w:rPr>
        <w:t>].</w:t>
      </w:r>
      <w:r w:rsidR="00BD78E3" w:rsidRPr="001D1D88">
        <w:rPr>
          <w:color w:val="000000" w:themeColor="text1"/>
          <w:sz w:val="28"/>
          <w:szCs w:val="28"/>
          <w:lang w:val="en-GB"/>
        </w:rPr>
        <w:t xml:space="preserve"> </w:t>
      </w:r>
      <w:r w:rsidR="00E949D5" w:rsidRPr="001D1D88">
        <w:rPr>
          <w:color w:val="000000" w:themeColor="text1"/>
          <w:sz w:val="28"/>
          <w:szCs w:val="28"/>
          <w:lang w:val="en-GB"/>
        </w:rPr>
        <w:t xml:space="preserve">The tribunal </w:t>
      </w:r>
      <w:r w:rsidR="001714B9" w:rsidRPr="001D1D88">
        <w:rPr>
          <w:color w:val="000000" w:themeColor="text1"/>
          <w:sz w:val="28"/>
          <w:szCs w:val="28"/>
          <w:lang w:val="en-GB"/>
        </w:rPr>
        <w:t xml:space="preserve">referring to </w:t>
      </w:r>
      <w:r w:rsidR="001714B9" w:rsidRPr="00E00087">
        <w:rPr>
          <w:i/>
          <w:iCs/>
          <w:color w:val="000000" w:themeColor="text1"/>
          <w:sz w:val="28"/>
          <w:szCs w:val="28"/>
          <w:lang w:val="en-GB"/>
        </w:rPr>
        <w:t>Charanne v</w:t>
      </w:r>
      <w:r w:rsidR="00E00087">
        <w:rPr>
          <w:i/>
          <w:iCs/>
          <w:color w:val="000000" w:themeColor="text1"/>
          <w:sz w:val="28"/>
          <w:szCs w:val="28"/>
          <w:lang w:val="en-GB"/>
        </w:rPr>
        <w:t>.</w:t>
      </w:r>
      <w:r w:rsidR="001714B9" w:rsidRPr="00E00087">
        <w:rPr>
          <w:i/>
          <w:iCs/>
          <w:color w:val="000000" w:themeColor="text1"/>
          <w:sz w:val="28"/>
          <w:szCs w:val="28"/>
          <w:lang w:val="en-GB"/>
        </w:rPr>
        <w:t xml:space="preserve"> Spain</w:t>
      </w:r>
      <w:r w:rsidR="001714B9" w:rsidRPr="001D1D88">
        <w:rPr>
          <w:color w:val="000000" w:themeColor="text1"/>
          <w:sz w:val="28"/>
          <w:szCs w:val="28"/>
          <w:lang w:val="en-GB"/>
        </w:rPr>
        <w:t xml:space="preserve"> and </w:t>
      </w:r>
      <w:r w:rsidR="001714B9" w:rsidRPr="00201500">
        <w:rPr>
          <w:i/>
          <w:iCs/>
          <w:color w:val="000000" w:themeColor="text1"/>
          <w:sz w:val="28"/>
          <w:szCs w:val="28"/>
          <w:lang w:val="en-GB"/>
        </w:rPr>
        <w:t>Eiser v</w:t>
      </w:r>
      <w:r w:rsidR="00201500">
        <w:rPr>
          <w:i/>
          <w:iCs/>
          <w:color w:val="000000" w:themeColor="text1"/>
          <w:sz w:val="28"/>
          <w:szCs w:val="28"/>
          <w:lang w:val="en-GB"/>
        </w:rPr>
        <w:t>.</w:t>
      </w:r>
      <w:r w:rsidR="001714B9" w:rsidRPr="00201500">
        <w:rPr>
          <w:i/>
          <w:iCs/>
          <w:color w:val="000000" w:themeColor="text1"/>
          <w:sz w:val="28"/>
          <w:szCs w:val="28"/>
          <w:lang w:val="en-GB"/>
        </w:rPr>
        <w:t xml:space="preserve"> Spain</w:t>
      </w:r>
      <w:r w:rsidR="001714B9" w:rsidRPr="001D1D88">
        <w:rPr>
          <w:color w:val="000000" w:themeColor="text1"/>
          <w:sz w:val="28"/>
          <w:szCs w:val="28"/>
          <w:lang w:val="en-GB"/>
        </w:rPr>
        <w:t xml:space="preserve"> </w:t>
      </w:r>
      <w:r w:rsidR="00DC0636" w:rsidRPr="001D1D88">
        <w:rPr>
          <w:color w:val="000000" w:themeColor="text1"/>
          <w:sz w:val="28"/>
          <w:szCs w:val="28"/>
          <w:lang w:val="en-GB"/>
        </w:rPr>
        <w:t xml:space="preserve">awards </w:t>
      </w:r>
      <w:r w:rsidR="001005D1" w:rsidRPr="001D1D88">
        <w:rPr>
          <w:color w:val="000000" w:themeColor="text1"/>
          <w:sz w:val="28"/>
          <w:szCs w:val="28"/>
          <w:lang w:val="en-GB"/>
        </w:rPr>
        <w:t>observed that</w:t>
      </w:r>
      <w:r w:rsidR="007B0546" w:rsidRPr="001D1D88">
        <w:rPr>
          <w:color w:val="000000" w:themeColor="text1"/>
          <w:sz w:val="28"/>
          <w:szCs w:val="28"/>
          <w:lang w:val="en-GB"/>
        </w:rPr>
        <w:t>:</w:t>
      </w:r>
    </w:p>
    <w:p w14:paraId="70227A5A" w14:textId="6D2D8E4C" w:rsidR="007B0546" w:rsidRPr="001D1D88" w:rsidRDefault="001005D1" w:rsidP="005A046B">
      <w:pPr>
        <w:ind w:left="567" w:right="333"/>
        <w:jc w:val="both"/>
        <w:rPr>
          <w:color w:val="000000" w:themeColor="text1"/>
          <w:sz w:val="28"/>
          <w:szCs w:val="28"/>
          <w:lang w:val="en-GB"/>
        </w:rPr>
      </w:pPr>
      <w:r w:rsidRPr="00E00087">
        <w:rPr>
          <w:i/>
          <w:iCs/>
          <w:color w:val="000000" w:themeColor="text1"/>
          <w:sz w:val="28"/>
          <w:szCs w:val="28"/>
          <w:lang w:val="en-GB"/>
        </w:rPr>
        <w:t>“</w:t>
      </w:r>
      <w:r w:rsidR="00C720AC" w:rsidRPr="00E00087">
        <w:rPr>
          <w:i/>
          <w:iCs/>
          <w:color w:val="000000" w:themeColor="text1"/>
          <w:sz w:val="28"/>
          <w:szCs w:val="28"/>
          <w:lang w:val="en-GB"/>
        </w:rPr>
        <w:t>[</w:t>
      </w:r>
      <w:r w:rsidR="001E5686" w:rsidRPr="00E00087">
        <w:rPr>
          <w:i/>
          <w:iCs/>
          <w:color w:val="000000" w:themeColor="text1"/>
          <w:sz w:val="28"/>
          <w:szCs w:val="28"/>
          <w:lang w:val="en-GB"/>
        </w:rPr>
        <w:t>…] the</w:t>
      </w:r>
      <w:r w:rsidRPr="00E00087">
        <w:rPr>
          <w:i/>
          <w:iCs/>
          <w:color w:val="000000" w:themeColor="text1"/>
          <w:sz w:val="28"/>
          <w:szCs w:val="28"/>
          <w:lang w:val="en-GB"/>
        </w:rPr>
        <w:t xml:space="preserve"> specific obligation of stability of the conditions for investors under the ECT does not eliminate or strictly limit the regulatory powers of States </w:t>
      </w:r>
      <w:r w:rsidR="00781D86" w:rsidRPr="00E00087">
        <w:rPr>
          <w:i/>
          <w:iCs/>
          <w:color w:val="000000" w:themeColor="text1"/>
          <w:sz w:val="28"/>
          <w:szCs w:val="28"/>
          <w:lang w:val="en-GB"/>
        </w:rPr>
        <w:t>nor</w:t>
      </w:r>
      <w:r w:rsidRPr="00E00087">
        <w:rPr>
          <w:i/>
          <w:iCs/>
          <w:color w:val="000000" w:themeColor="text1"/>
          <w:sz w:val="28"/>
          <w:szCs w:val="28"/>
          <w:lang w:val="en-GB"/>
        </w:rPr>
        <w:t xml:space="preserve"> does it prevent Contracting States from amending existing regulations, provided that the given State does not “suddenly and unexpectedly eliminate the essential features of the regulatory framework in place</w:t>
      </w:r>
      <w:r w:rsidR="007B0546" w:rsidRPr="001D1D88">
        <w:rPr>
          <w:color w:val="000000" w:themeColor="text1"/>
          <w:sz w:val="28"/>
          <w:szCs w:val="28"/>
          <w:lang w:val="en-GB"/>
        </w:rPr>
        <w:t>”</w:t>
      </w:r>
      <w:r w:rsidR="00C720AC" w:rsidRPr="001D1D88">
        <w:rPr>
          <w:color w:val="000000" w:themeColor="text1"/>
          <w:sz w:val="28"/>
          <w:szCs w:val="28"/>
          <w:lang w:val="en-GB"/>
        </w:rPr>
        <w:t>”</w:t>
      </w:r>
      <w:r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531</w:t>
      </w:r>
      <w:r w:rsidRPr="001D1D88">
        <w:rPr>
          <w:color w:val="000000" w:themeColor="text1"/>
          <w:sz w:val="28"/>
          <w:szCs w:val="28"/>
          <w:lang w:val="en-GB"/>
        </w:rPr>
        <w:t>].</w:t>
      </w:r>
      <w:r w:rsidR="00913406" w:rsidRPr="001D1D88">
        <w:rPr>
          <w:color w:val="000000" w:themeColor="text1"/>
          <w:sz w:val="28"/>
          <w:szCs w:val="28"/>
          <w:lang w:val="en-GB"/>
        </w:rPr>
        <w:t xml:space="preserve"> </w:t>
      </w:r>
    </w:p>
    <w:p w14:paraId="43A2B20A" w14:textId="42B876D0" w:rsidR="00BD14C8" w:rsidRPr="001D1D88" w:rsidRDefault="00BD14C8" w:rsidP="00781D86">
      <w:pPr>
        <w:ind w:firstLine="567"/>
        <w:jc w:val="both"/>
        <w:rPr>
          <w:color w:val="000000" w:themeColor="text1"/>
          <w:sz w:val="28"/>
          <w:szCs w:val="28"/>
          <w:lang w:val="en-GB"/>
        </w:rPr>
      </w:pPr>
      <w:r w:rsidRPr="001D1D88">
        <w:rPr>
          <w:color w:val="000000" w:themeColor="text1"/>
          <w:sz w:val="28"/>
          <w:szCs w:val="28"/>
          <w:lang w:val="en-GB"/>
        </w:rPr>
        <w:t>Moreover, the tribunal agreed with the respondent that:</w:t>
      </w:r>
    </w:p>
    <w:p w14:paraId="39B2DF95" w14:textId="5CE482DD" w:rsidR="00BD14C8" w:rsidRPr="001D1D88" w:rsidRDefault="00BD14C8" w:rsidP="00BD14C8">
      <w:pPr>
        <w:autoSpaceDE w:val="0"/>
        <w:autoSpaceDN w:val="0"/>
        <w:adjustRightInd w:val="0"/>
        <w:ind w:left="567" w:right="333"/>
        <w:jc w:val="both"/>
        <w:rPr>
          <w:rFonts w:eastAsiaTheme="minorHAnsi"/>
          <w:sz w:val="28"/>
          <w:szCs w:val="28"/>
          <w:lang w:val="en-US" w:eastAsia="en-US"/>
        </w:rPr>
      </w:pPr>
      <w:r w:rsidRPr="00E00087">
        <w:rPr>
          <w:rFonts w:eastAsiaTheme="minorHAnsi"/>
          <w:i/>
          <w:iCs/>
          <w:sz w:val="28"/>
          <w:szCs w:val="28"/>
          <w:lang w:val="en-US" w:eastAsia="en-US"/>
        </w:rPr>
        <w:t>“</w:t>
      </w:r>
      <w:r w:rsidR="00F32700" w:rsidRPr="00E00087">
        <w:rPr>
          <w:rFonts w:eastAsiaTheme="minorHAnsi"/>
          <w:i/>
          <w:iCs/>
          <w:sz w:val="28"/>
          <w:szCs w:val="28"/>
          <w:lang w:val="en-US" w:eastAsia="en-US"/>
        </w:rPr>
        <w:t>[b]</w:t>
      </w:r>
      <w:r w:rsidRPr="00E00087">
        <w:rPr>
          <w:rFonts w:eastAsiaTheme="minorHAnsi"/>
          <w:i/>
          <w:iCs/>
          <w:sz w:val="28"/>
          <w:szCs w:val="28"/>
          <w:lang w:val="en-US" w:eastAsia="en-US"/>
        </w:rPr>
        <w:t>ased on the text and context of the ECT, the Tribunal agrees with the Respondent in that the ECT limits the regulatory power of the signatory States, but does not cancel or</w:t>
      </w:r>
      <w:r w:rsidRPr="00E00087">
        <w:rPr>
          <w:rFonts w:eastAsiaTheme="minorHAnsi"/>
          <w:i/>
          <w:iCs/>
          <w:sz w:val="28"/>
          <w:szCs w:val="28"/>
          <w:lang w:val="en-GB" w:eastAsia="en-US"/>
        </w:rPr>
        <w:t xml:space="preserve"> </w:t>
      </w:r>
      <w:r w:rsidRPr="00E00087">
        <w:rPr>
          <w:rFonts w:eastAsiaTheme="minorHAnsi"/>
          <w:i/>
          <w:iCs/>
          <w:sz w:val="28"/>
          <w:szCs w:val="28"/>
          <w:lang w:val="en-US" w:eastAsia="en-US"/>
        </w:rPr>
        <w:t>“extremely limit” the State’s regulatory power</w:t>
      </w:r>
      <w:r w:rsidRPr="001D1D88">
        <w:rPr>
          <w:rFonts w:eastAsiaTheme="minorHAnsi"/>
          <w:sz w:val="28"/>
          <w:szCs w:val="28"/>
          <w:lang w:val="en-US" w:eastAsia="en-US"/>
        </w:rPr>
        <w: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530</w:t>
      </w:r>
      <w:r w:rsidRPr="001D1D88">
        <w:rPr>
          <w:rFonts w:eastAsiaTheme="minorHAnsi"/>
          <w:sz w:val="28"/>
          <w:szCs w:val="28"/>
          <w:lang w:val="en-US" w:eastAsia="en-US"/>
        </w:rPr>
        <w:t>].</w:t>
      </w:r>
    </w:p>
    <w:p w14:paraId="207E04A0" w14:textId="49EF5DE9" w:rsidR="00722B37" w:rsidRPr="001D1D88" w:rsidRDefault="00851D6A" w:rsidP="00781D86">
      <w:pPr>
        <w:ind w:firstLine="567"/>
        <w:jc w:val="both"/>
        <w:rPr>
          <w:color w:val="000000" w:themeColor="text1"/>
          <w:sz w:val="28"/>
          <w:szCs w:val="28"/>
          <w:lang w:val="en-GB"/>
        </w:rPr>
      </w:pPr>
      <w:r w:rsidRPr="001D1D88">
        <w:rPr>
          <w:color w:val="000000" w:themeColor="text1"/>
          <w:sz w:val="28"/>
          <w:szCs w:val="28"/>
          <w:lang w:val="en-GB"/>
        </w:rPr>
        <w:t>T</w:t>
      </w:r>
      <w:r w:rsidR="00A53758" w:rsidRPr="001D1D88">
        <w:rPr>
          <w:color w:val="000000" w:themeColor="text1"/>
          <w:sz w:val="28"/>
          <w:szCs w:val="28"/>
          <w:lang w:val="en-GB"/>
        </w:rPr>
        <w:t xml:space="preserve">he tribunal concluded that the stability under FET means that </w:t>
      </w:r>
      <w:r w:rsidR="00BD14C8" w:rsidRPr="001D1D88">
        <w:rPr>
          <w:color w:val="000000" w:themeColor="text1"/>
          <w:sz w:val="28"/>
          <w:szCs w:val="28"/>
          <w:lang w:val="en-GB"/>
        </w:rPr>
        <w:t xml:space="preserve">a </w:t>
      </w:r>
      <w:r w:rsidR="00A53758" w:rsidRPr="001D1D88">
        <w:rPr>
          <w:color w:val="000000" w:themeColor="text1"/>
          <w:sz w:val="28"/>
          <w:szCs w:val="28"/>
          <w:lang w:val="en-GB"/>
        </w:rPr>
        <w:t>“</w:t>
      </w:r>
      <w:r w:rsidR="00A53758" w:rsidRPr="00E00087">
        <w:rPr>
          <w:i/>
          <w:iCs/>
          <w:color w:val="000000" w:themeColor="text1"/>
          <w:sz w:val="28"/>
          <w:szCs w:val="28"/>
          <w:lang w:val="en-GB"/>
        </w:rPr>
        <w:t>regulatory regime specifically created to induce investments in the energy sector cannot be radically altered</w:t>
      </w:r>
      <w:r w:rsidR="00C03626" w:rsidRPr="00E00087">
        <w:rPr>
          <w:i/>
          <w:iCs/>
          <w:color w:val="000000" w:themeColor="text1"/>
          <w:sz w:val="28"/>
          <w:szCs w:val="28"/>
          <w:lang w:val="en-US"/>
        </w:rPr>
        <w:t xml:space="preserve"> – </w:t>
      </w:r>
      <w:r w:rsidR="000A0B74" w:rsidRPr="00E00087">
        <w:rPr>
          <w:i/>
          <w:iCs/>
          <w:color w:val="000000" w:themeColor="text1"/>
          <w:sz w:val="28"/>
          <w:szCs w:val="28"/>
          <w:lang w:val="en-US"/>
        </w:rPr>
        <w:t>i.e.,</w:t>
      </w:r>
      <w:r w:rsidR="00C03626" w:rsidRPr="00E00087">
        <w:rPr>
          <w:i/>
          <w:iCs/>
          <w:color w:val="000000" w:themeColor="text1"/>
          <w:sz w:val="28"/>
          <w:szCs w:val="28"/>
          <w:lang w:val="en-US"/>
        </w:rPr>
        <w:t xml:space="preserve"> stripped </w:t>
      </w:r>
      <w:r w:rsidR="00C03626" w:rsidRPr="00E00087">
        <w:rPr>
          <w:i/>
          <w:iCs/>
          <w:color w:val="000000" w:themeColor="text1"/>
          <w:sz w:val="28"/>
          <w:szCs w:val="28"/>
          <w:lang w:val="en-GB"/>
        </w:rPr>
        <w:t>of its key features – as applied to existing investments in ways that affect investors who invested in reliance on those regimes</w:t>
      </w:r>
      <w:r w:rsidR="00A53758" w:rsidRPr="001D1D88">
        <w:rPr>
          <w:color w:val="000000" w:themeColor="text1"/>
          <w:sz w:val="28"/>
          <w:szCs w:val="28"/>
          <w:lang w:val="en-GB"/>
        </w:rPr>
        <w:t>”</w:t>
      </w:r>
      <w:r w:rsidR="00C03626" w:rsidRPr="001D1D88">
        <w:rPr>
          <w:color w:val="000000" w:themeColor="text1"/>
          <w:sz w:val="28"/>
          <w:szCs w:val="28"/>
          <w:lang w:val="en-GB"/>
        </w:rPr>
        <w:t xml:space="preserve">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532</w:t>
      </w:r>
      <w:r w:rsidR="00C03626" w:rsidRPr="001D1D88">
        <w:rPr>
          <w:color w:val="000000" w:themeColor="text1"/>
          <w:sz w:val="28"/>
          <w:szCs w:val="28"/>
          <w:lang w:val="en-GB"/>
        </w:rPr>
        <w:t>].</w:t>
      </w:r>
      <w:r w:rsidR="00633719" w:rsidRPr="001D1D88">
        <w:rPr>
          <w:color w:val="000000" w:themeColor="text1"/>
          <w:sz w:val="28"/>
          <w:szCs w:val="28"/>
          <w:lang w:val="en-GB"/>
        </w:rPr>
        <w:t xml:space="preserve"> Based on the factual analysis, the tribunal held that the respondent has breached Article 10 (1)</w:t>
      </w:r>
      <w:r w:rsidR="009855A7" w:rsidRPr="001D1D88">
        <w:rPr>
          <w:color w:val="000000" w:themeColor="text1"/>
          <w:sz w:val="28"/>
          <w:szCs w:val="28"/>
          <w:lang w:val="en-GB"/>
        </w:rPr>
        <w:t xml:space="preserve"> of the</w:t>
      </w:r>
      <w:r w:rsidR="00633719" w:rsidRPr="001D1D88">
        <w:rPr>
          <w:color w:val="000000" w:themeColor="text1"/>
          <w:sz w:val="28"/>
          <w:szCs w:val="28"/>
          <w:lang w:val="en-GB"/>
        </w:rPr>
        <w:t xml:space="preserve"> ECT and failed to accord FET to the claimant’s investment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748</w:t>
      </w:r>
      <w:r w:rsidR="00633719" w:rsidRPr="001D1D88">
        <w:rPr>
          <w:color w:val="000000" w:themeColor="text1"/>
          <w:sz w:val="28"/>
          <w:szCs w:val="28"/>
          <w:lang w:val="en-GB"/>
        </w:rPr>
        <w:t>].</w:t>
      </w:r>
    </w:p>
    <w:p w14:paraId="4B209FF1" w14:textId="292021F0" w:rsidR="005D1B7B" w:rsidRPr="001D1D88" w:rsidRDefault="00D62626" w:rsidP="00216DFD">
      <w:pPr>
        <w:ind w:firstLine="567"/>
        <w:jc w:val="both"/>
        <w:rPr>
          <w:color w:val="000000" w:themeColor="text1"/>
          <w:sz w:val="28"/>
          <w:szCs w:val="28"/>
          <w:lang w:val="en-GB"/>
        </w:rPr>
      </w:pPr>
      <w:r w:rsidRPr="001D1D88">
        <w:rPr>
          <w:color w:val="000000" w:themeColor="text1"/>
          <w:sz w:val="28"/>
          <w:szCs w:val="28"/>
          <w:lang w:val="en-GB"/>
        </w:rPr>
        <w:t>The respondent</w:t>
      </w:r>
      <w:r w:rsidR="003727E1" w:rsidRPr="001D1D88">
        <w:rPr>
          <w:color w:val="000000" w:themeColor="text1"/>
          <w:sz w:val="28"/>
          <w:szCs w:val="28"/>
          <w:lang w:val="en-GB"/>
        </w:rPr>
        <w:t xml:space="preserve"> contended that </w:t>
      </w:r>
      <w:r w:rsidR="00231FE1" w:rsidRPr="001D1D88">
        <w:rPr>
          <w:color w:val="000000" w:themeColor="text1"/>
          <w:sz w:val="28"/>
          <w:szCs w:val="28"/>
          <w:lang w:val="en-GB"/>
        </w:rPr>
        <w:t xml:space="preserve">the disputed regulatory measures were adopted for public purposes to address </w:t>
      </w:r>
      <w:r w:rsidR="00C64D51" w:rsidRPr="001D1D88">
        <w:rPr>
          <w:color w:val="000000" w:themeColor="text1"/>
          <w:sz w:val="28"/>
          <w:szCs w:val="28"/>
          <w:lang w:val="en-GB"/>
        </w:rPr>
        <w:t>t</w:t>
      </w:r>
      <w:r w:rsidR="00231FE1" w:rsidRPr="001D1D88">
        <w:rPr>
          <w:color w:val="000000" w:themeColor="text1"/>
          <w:sz w:val="28"/>
          <w:szCs w:val="28"/>
          <w:lang w:val="en-GB"/>
        </w:rPr>
        <w:t xml:space="preserve">ariff </w:t>
      </w:r>
      <w:r w:rsidR="00C64D51" w:rsidRPr="001D1D88">
        <w:rPr>
          <w:color w:val="000000" w:themeColor="text1"/>
          <w:sz w:val="28"/>
          <w:szCs w:val="28"/>
          <w:lang w:val="en-GB"/>
        </w:rPr>
        <w:t>d</w:t>
      </w:r>
      <w:r w:rsidR="00231FE1" w:rsidRPr="001D1D88">
        <w:rPr>
          <w:color w:val="000000" w:themeColor="text1"/>
          <w:sz w:val="28"/>
          <w:szCs w:val="28"/>
          <w:lang w:val="en-GB"/>
        </w:rPr>
        <w:t>eficit and preserve the sustainability of the electricity system</w:t>
      </w:r>
      <w:r w:rsidR="00072DB3" w:rsidRPr="001D1D88">
        <w:rPr>
          <w:color w:val="000000" w:themeColor="text1"/>
          <w:sz w:val="28"/>
          <w:szCs w:val="28"/>
          <w:lang w:val="en-GB"/>
        </w:rPr>
        <w:t xml:space="preserve"> and that “</w:t>
      </w:r>
      <w:r w:rsidR="00072DB3" w:rsidRPr="005B56BD">
        <w:rPr>
          <w:i/>
          <w:iCs/>
          <w:color w:val="000000" w:themeColor="text1"/>
          <w:sz w:val="28"/>
          <w:szCs w:val="28"/>
          <w:lang w:val="en-GB"/>
        </w:rPr>
        <w:t>the State is entitled to exercise its sovereign power to amend its regulations to respond to changing circumstances</w:t>
      </w:r>
      <w:r w:rsidR="00072DB3" w:rsidRPr="001D1D88">
        <w:rPr>
          <w:color w:val="000000" w:themeColor="text1"/>
          <w:sz w:val="28"/>
          <w:szCs w:val="28"/>
          <w:lang w:val="en-GB"/>
        </w:rPr>
        <w:t xml:space="preserve">” </w:t>
      </w:r>
      <w:r w:rsidR="00231FE1" w:rsidRPr="001D1D88">
        <w:rPr>
          <w:color w:val="000000" w:themeColor="text1"/>
          <w:sz w:val="28"/>
          <w:szCs w:val="28"/>
          <w:lang w:val="en-GB"/>
        </w:rPr>
        <w:t>[</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paras 555, 569</w:t>
      </w:r>
      <w:r w:rsidR="00231FE1" w:rsidRPr="001D1D88">
        <w:rPr>
          <w:color w:val="000000" w:themeColor="text1"/>
          <w:sz w:val="28"/>
          <w:szCs w:val="28"/>
          <w:lang w:val="en-GB"/>
        </w:rPr>
        <w:t xml:space="preserve">]. </w:t>
      </w:r>
      <w:r w:rsidRPr="001D1D88">
        <w:rPr>
          <w:color w:val="000000" w:themeColor="text1"/>
          <w:sz w:val="28"/>
          <w:szCs w:val="28"/>
          <w:lang w:val="en-GB"/>
        </w:rPr>
        <w:t xml:space="preserve">The respondent substantiated </w:t>
      </w:r>
      <w:r w:rsidR="00E2450C" w:rsidRPr="001D1D88">
        <w:rPr>
          <w:color w:val="000000" w:themeColor="text1"/>
          <w:sz w:val="28"/>
          <w:szCs w:val="28"/>
          <w:lang w:val="en-GB"/>
        </w:rPr>
        <w:t xml:space="preserve">the public purpose </w:t>
      </w:r>
      <w:r w:rsidR="0058531F" w:rsidRPr="001D1D88">
        <w:rPr>
          <w:color w:val="000000" w:themeColor="text1"/>
          <w:sz w:val="28"/>
          <w:szCs w:val="28"/>
          <w:lang w:val="en-GB"/>
        </w:rPr>
        <w:t>in the current economic context that fixed tariffs and premiums for special regime facilities</w:t>
      </w:r>
      <w:r w:rsidR="008370D6" w:rsidRPr="001D1D88">
        <w:rPr>
          <w:color w:val="000000" w:themeColor="text1"/>
          <w:sz w:val="28"/>
          <w:szCs w:val="28"/>
          <w:lang w:val="en-GB"/>
        </w:rPr>
        <w:t xml:space="preserve"> are</w:t>
      </w:r>
      <w:r w:rsidR="0058531F" w:rsidRPr="001D1D88">
        <w:rPr>
          <w:color w:val="000000" w:themeColor="text1"/>
          <w:sz w:val="28"/>
          <w:szCs w:val="28"/>
          <w:lang w:val="en-GB"/>
        </w:rPr>
        <w:t xml:space="preserve"> burdensome on the </w:t>
      </w:r>
      <w:r w:rsidR="00C64D51" w:rsidRPr="001D1D88">
        <w:rPr>
          <w:color w:val="000000" w:themeColor="text1"/>
          <w:sz w:val="28"/>
          <w:szCs w:val="28"/>
          <w:lang w:val="en-GB"/>
        </w:rPr>
        <w:t>g</w:t>
      </w:r>
      <w:r w:rsidR="0058531F" w:rsidRPr="001D1D88">
        <w:rPr>
          <w:color w:val="000000" w:themeColor="text1"/>
          <w:sz w:val="28"/>
          <w:szCs w:val="28"/>
          <w:lang w:val="en-GB"/>
        </w:rPr>
        <w:t xml:space="preserve">eneral State </w:t>
      </w:r>
      <w:r w:rsidR="00C64D51" w:rsidRPr="001D1D88">
        <w:rPr>
          <w:color w:val="000000" w:themeColor="text1"/>
          <w:sz w:val="28"/>
          <w:szCs w:val="28"/>
          <w:lang w:val="en-GB"/>
        </w:rPr>
        <w:t>b</w:t>
      </w:r>
      <w:r w:rsidR="0058531F" w:rsidRPr="001D1D88">
        <w:rPr>
          <w:color w:val="000000" w:themeColor="text1"/>
          <w:sz w:val="28"/>
          <w:szCs w:val="28"/>
          <w:lang w:val="en-GB"/>
        </w:rPr>
        <w:t>udget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142</w:t>
      </w:r>
      <w:r w:rsidR="0058531F" w:rsidRPr="001D1D88">
        <w:rPr>
          <w:color w:val="000000" w:themeColor="text1"/>
          <w:sz w:val="28"/>
          <w:szCs w:val="28"/>
          <w:lang w:val="en-GB"/>
        </w:rPr>
        <w:t>].</w:t>
      </w:r>
      <w:r w:rsidR="009855A7" w:rsidRPr="001D1D88">
        <w:rPr>
          <w:color w:val="000000" w:themeColor="text1"/>
          <w:sz w:val="28"/>
          <w:szCs w:val="28"/>
          <w:lang w:val="en-GB"/>
        </w:rPr>
        <w:t xml:space="preserve"> </w:t>
      </w:r>
      <w:r w:rsidR="004F015C" w:rsidRPr="001D1D88">
        <w:rPr>
          <w:color w:val="000000" w:themeColor="text1"/>
          <w:sz w:val="28"/>
          <w:szCs w:val="28"/>
          <w:lang w:val="en-GB"/>
        </w:rPr>
        <w:t xml:space="preserve">Alternative option was a new increase in the access fees paid by consumers of electricity, but it would directly affect </w:t>
      </w:r>
      <w:r w:rsidR="003D77B1" w:rsidRPr="001D1D88">
        <w:rPr>
          <w:color w:val="000000" w:themeColor="text1"/>
          <w:sz w:val="28"/>
          <w:szCs w:val="28"/>
          <w:lang w:val="en-GB"/>
        </w:rPr>
        <w:t>household economies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142</w:t>
      </w:r>
      <w:r w:rsidR="003D77B1" w:rsidRPr="001D1D88">
        <w:rPr>
          <w:color w:val="000000" w:themeColor="text1"/>
          <w:sz w:val="28"/>
          <w:szCs w:val="28"/>
          <w:lang w:val="en-GB"/>
        </w:rPr>
        <w:t xml:space="preserve">]. The respondent explained that </w:t>
      </w:r>
      <w:r w:rsidR="003D77B1" w:rsidRPr="001D1D88">
        <w:rPr>
          <w:rFonts w:eastAsiaTheme="minorHAnsi"/>
          <w:sz w:val="28"/>
          <w:szCs w:val="28"/>
          <w:lang w:val="en-GB" w:eastAsia="en-US"/>
        </w:rPr>
        <w:t>f</w:t>
      </w:r>
      <w:r w:rsidR="003D77B1" w:rsidRPr="001D1D88">
        <w:rPr>
          <w:rFonts w:eastAsiaTheme="minorHAnsi"/>
          <w:sz w:val="28"/>
          <w:szCs w:val="28"/>
          <w:lang w:val="en-US" w:eastAsia="en-US"/>
        </w:rPr>
        <w:t>acing this scenario and in order to alleviate this problem, “</w:t>
      </w:r>
      <w:r w:rsidR="003D77B1" w:rsidRPr="00D71DC8">
        <w:rPr>
          <w:rFonts w:eastAsiaTheme="minorHAnsi"/>
          <w:i/>
          <w:iCs/>
          <w:sz w:val="28"/>
          <w:szCs w:val="28"/>
          <w:lang w:val="en-US" w:eastAsia="en-US"/>
        </w:rPr>
        <w:t>the</w:t>
      </w:r>
      <w:r w:rsidR="003D77B1" w:rsidRPr="00D71DC8">
        <w:rPr>
          <w:i/>
          <w:iCs/>
          <w:color w:val="000000" w:themeColor="text1"/>
          <w:sz w:val="28"/>
          <w:szCs w:val="28"/>
          <w:lang w:val="en-GB"/>
        </w:rPr>
        <w:t xml:space="preserve"> </w:t>
      </w:r>
      <w:r w:rsidR="003D77B1" w:rsidRPr="00D71DC8">
        <w:rPr>
          <w:rFonts w:eastAsiaTheme="minorHAnsi"/>
          <w:i/>
          <w:iCs/>
          <w:sz w:val="28"/>
          <w:szCs w:val="28"/>
          <w:lang w:val="en-US" w:eastAsia="en-US"/>
        </w:rPr>
        <w:t>Government has considered adopting certain urgent cost-reduction measures which avoid consumers having to</w:t>
      </w:r>
      <w:r w:rsidR="003D77B1" w:rsidRPr="00D71DC8">
        <w:rPr>
          <w:i/>
          <w:iCs/>
          <w:color w:val="000000" w:themeColor="text1"/>
          <w:sz w:val="28"/>
          <w:szCs w:val="28"/>
          <w:lang w:val="en-GB"/>
        </w:rPr>
        <w:t xml:space="preserve"> </w:t>
      </w:r>
      <w:r w:rsidR="003D77B1" w:rsidRPr="00D71DC8">
        <w:rPr>
          <w:rFonts w:eastAsiaTheme="minorHAnsi"/>
          <w:i/>
          <w:iCs/>
          <w:sz w:val="28"/>
          <w:szCs w:val="28"/>
          <w:lang w:val="en-US" w:eastAsia="en-US"/>
        </w:rPr>
        <w:t>bear a new burden</w:t>
      </w:r>
      <w:r w:rsidR="003D77B1" w:rsidRPr="001D1D88">
        <w:rPr>
          <w:rFonts w:eastAsiaTheme="minorHAnsi"/>
          <w:sz w:val="28"/>
          <w:szCs w:val="28"/>
          <w:lang w:val="en-US" w:eastAsia="en-US"/>
        </w:rPr>
        <w: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142</w:t>
      </w:r>
      <w:r w:rsidR="003D77B1" w:rsidRPr="001D1D88">
        <w:rPr>
          <w:rFonts w:eastAsiaTheme="minorHAnsi"/>
          <w:sz w:val="28"/>
          <w:szCs w:val="28"/>
          <w:lang w:val="en-US" w:eastAsia="en-US"/>
        </w:rPr>
        <w:t xml:space="preserve">]. </w:t>
      </w:r>
      <w:r w:rsidR="0058531F" w:rsidRPr="001D1D88">
        <w:rPr>
          <w:color w:val="000000" w:themeColor="text1"/>
          <w:sz w:val="28"/>
          <w:szCs w:val="28"/>
          <w:lang w:val="en-GB"/>
        </w:rPr>
        <w:t xml:space="preserve">The tribunal </w:t>
      </w:r>
      <w:r w:rsidR="008E3E8A" w:rsidRPr="001D1D88">
        <w:rPr>
          <w:color w:val="000000" w:themeColor="text1"/>
          <w:sz w:val="28"/>
          <w:szCs w:val="28"/>
          <w:lang w:val="en-GB"/>
        </w:rPr>
        <w:t>observed</w:t>
      </w:r>
      <w:r w:rsidR="0058531F" w:rsidRPr="001D1D88">
        <w:rPr>
          <w:color w:val="000000" w:themeColor="text1"/>
          <w:sz w:val="28"/>
          <w:szCs w:val="28"/>
          <w:lang w:val="en-GB"/>
        </w:rPr>
        <w:t xml:space="preserve"> that it is indisputable that a </w:t>
      </w:r>
      <w:r w:rsidR="0058531F" w:rsidRPr="00D71DC8">
        <w:rPr>
          <w:i/>
          <w:iCs/>
          <w:color w:val="000000" w:themeColor="text1"/>
          <w:sz w:val="28"/>
          <w:szCs w:val="28"/>
          <w:lang w:val="en-GB"/>
        </w:rPr>
        <w:t>“</w:t>
      </w:r>
      <w:r w:rsidR="00C64D51" w:rsidRPr="00D71DC8">
        <w:rPr>
          <w:i/>
          <w:iCs/>
          <w:color w:val="000000" w:themeColor="text1"/>
          <w:sz w:val="28"/>
          <w:szCs w:val="28"/>
          <w:lang w:val="en-GB"/>
        </w:rPr>
        <w:t>[t]</w:t>
      </w:r>
      <w:r w:rsidR="0058531F" w:rsidRPr="00D71DC8">
        <w:rPr>
          <w:i/>
          <w:iCs/>
          <w:color w:val="000000" w:themeColor="text1"/>
          <w:sz w:val="28"/>
          <w:szCs w:val="28"/>
          <w:lang w:val="en-GB"/>
        </w:rPr>
        <w:t xml:space="preserve">ariff </w:t>
      </w:r>
      <w:r w:rsidR="00C64D51" w:rsidRPr="00D71DC8">
        <w:rPr>
          <w:i/>
          <w:iCs/>
          <w:color w:val="000000" w:themeColor="text1"/>
          <w:sz w:val="28"/>
          <w:szCs w:val="28"/>
          <w:lang w:val="en-GB"/>
        </w:rPr>
        <w:t>[d]</w:t>
      </w:r>
      <w:r w:rsidR="0058531F" w:rsidRPr="00D71DC8">
        <w:rPr>
          <w:i/>
          <w:iCs/>
          <w:color w:val="000000" w:themeColor="text1"/>
          <w:sz w:val="28"/>
          <w:szCs w:val="28"/>
          <w:lang w:val="en-GB"/>
        </w:rPr>
        <w:t>eficit poses a legitimate public policy problem</w:t>
      </w:r>
      <w:r w:rsidR="0058531F" w:rsidRPr="001D1D88">
        <w:rPr>
          <w:color w:val="000000" w:themeColor="text1"/>
          <w:sz w:val="28"/>
          <w:szCs w:val="28"/>
          <w:lang w:val="en-GB"/>
        </w:rPr>
        <w:t>” [</w:t>
      </w:r>
      <w:r w:rsidR="00CE4B01" w:rsidRPr="001D1D88">
        <w:rPr>
          <w:color w:val="000000" w:themeColor="text1"/>
          <w:sz w:val="28"/>
          <w:szCs w:val="28"/>
          <w:lang w:val="en-GB"/>
        </w:rPr>
        <w:t>3</w:t>
      </w:r>
      <w:r w:rsidR="00CE4B01">
        <w:rPr>
          <w:color w:val="000000" w:themeColor="text1"/>
          <w:sz w:val="28"/>
          <w:szCs w:val="28"/>
          <w:lang w:val="en-GB"/>
        </w:rPr>
        <w:t>09</w:t>
      </w:r>
      <w:r w:rsidR="009855A7" w:rsidRPr="001D1D88">
        <w:rPr>
          <w:color w:val="000000" w:themeColor="text1"/>
          <w:sz w:val="28"/>
          <w:szCs w:val="28"/>
          <w:lang w:val="en-GB"/>
        </w:rPr>
        <w:t>, para 570</w:t>
      </w:r>
      <w:r w:rsidR="0058531F" w:rsidRPr="001D1D88">
        <w:rPr>
          <w:color w:val="000000" w:themeColor="text1"/>
          <w:sz w:val="28"/>
          <w:szCs w:val="28"/>
          <w:lang w:val="en-GB"/>
        </w:rPr>
        <w:t>].</w:t>
      </w:r>
    </w:p>
    <w:p w14:paraId="2F76021E" w14:textId="5B1A754C" w:rsidR="005D1B7B" w:rsidRPr="001D1D88" w:rsidRDefault="00E120D3" w:rsidP="00216DFD">
      <w:pPr>
        <w:ind w:firstLine="567"/>
        <w:jc w:val="both"/>
        <w:rPr>
          <w:color w:val="000000" w:themeColor="text1"/>
          <w:sz w:val="28"/>
          <w:szCs w:val="28"/>
          <w:lang w:val="en-GB"/>
        </w:rPr>
      </w:pPr>
      <w:r w:rsidRPr="001D1D88">
        <w:rPr>
          <w:color w:val="000000" w:themeColor="text1"/>
          <w:sz w:val="28"/>
          <w:szCs w:val="28"/>
          <w:lang w:val="en-GB"/>
        </w:rPr>
        <w:lastRenderedPageBreak/>
        <w:t>T</w:t>
      </w:r>
      <w:r w:rsidR="00781D86" w:rsidRPr="001D1D88">
        <w:rPr>
          <w:color w:val="000000" w:themeColor="text1"/>
          <w:sz w:val="28"/>
          <w:szCs w:val="28"/>
          <w:lang w:val="en-GB"/>
        </w:rPr>
        <w:t xml:space="preserve">he respondent unsuccessfully </w:t>
      </w:r>
      <w:r w:rsidR="004C6D56" w:rsidRPr="001D1D88">
        <w:rPr>
          <w:color w:val="000000" w:themeColor="text1"/>
          <w:sz w:val="28"/>
          <w:szCs w:val="28"/>
          <w:lang w:val="en-GB"/>
        </w:rPr>
        <w:t xml:space="preserve">challenged the award in </w:t>
      </w:r>
      <w:r w:rsidRPr="001D1D88">
        <w:rPr>
          <w:color w:val="000000" w:themeColor="text1"/>
          <w:sz w:val="28"/>
          <w:szCs w:val="28"/>
          <w:lang w:val="en-GB"/>
        </w:rPr>
        <w:t xml:space="preserve">an </w:t>
      </w:r>
      <w:r w:rsidR="004C6D56" w:rsidRPr="001D1D88">
        <w:rPr>
          <w:color w:val="000000" w:themeColor="text1"/>
          <w:sz w:val="28"/>
          <w:szCs w:val="28"/>
          <w:lang w:val="en-GB"/>
        </w:rPr>
        <w:t>ICSID Annulment Committee</w:t>
      </w:r>
      <w:r w:rsidR="002A6E56" w:rsidRPr="001D1D88">
        <w:rPr>
          <w:color w:val="000000" w:themeColor="text1"/>
          <w:sz w:val="28"/>
          <w:szCs w:val="28"/>
          <w:lang w:val="en-GB"/>
        </w:rPr>
        <w:t xml:space="preserve">. </w:t>
      </w:r>
      <w:r w:rsidR="0004064E" w:rsidRPr="001D1D88">
        <w:rPr>
          <w:color w:val="000000" w:themeColor="text1"/>
          <w:sz w:val="28"/>
          <w:szCs w:val="28"/>
          <w:lang w:val="en-GB"/>
        </w:rPr>
        <w:t xml:space="preserve">The respondent </w:t>
      </w:r>
      <w:r w:rsidR="008E3E8A" w:rsidRPr="001D1D88">
        <w:rPr>
          <w:color w:val="000000" w:themeColor="text1"/>
          <w:sz w:val="28"/>
          <w:szCs w:val="28"/>
          <w:lang w:val="en-GB"/>
        </w:rPr>
        <w:t>argued</w:t>
      </w:r>
      <w:r w:rsidR="0004064E" w:rsidRPr="001D1D88">
        <w:rPr>
          <w:color w:val="000000" w:themeColor="text1"/>
          <w:sz w:val="28"/>
          <w:szCs w:val="28"/>
          <w:lang w:val="en-GB"/>
        </w:rPr>
        <w:t xml:space="preserve"> </w:t>
      </w:r>
      <w:r w:rsidR="00A06A7E" w:rsidRPr="001D1D88">
        <w:rPr>
          <w:color w:val="000000" w:themeColor="text1"/>
          <w:sz w:val="28"/>
          <w:szCs w:val="28"/>
          <w:lang w:val="en-GB"/>
        </w:rPr>
        <w:t>that the tribunal failed to state its reasons for its findings on liability, particularly,</w:t>
      </w:r>
      <w:r w:rsidR="00216DFD" w:rsidRPr="001D1D88">
        <w:rPr>
          <w:color w:val="000000" w:themeColor="text1"/>
          <w:sz w:val="28"/>
          <w:szCs w:val="28"/>
          <w:lang w:val="en-GB"/>
        </w:rPr>
        <w:t xml:space="preserve"> </w:t>
      </w:r>
      <w:r w:rsidR="00A06A7E" w:rsidRPr="001D1D88">
        <w:rPr>
          <w:color w:val="000000" w:themeColor="text1"/>
          <w:sz w:val="28"/>
          <w:szCs w:val="28"/>
          <w:lang w:val="en-GB"/>
        </w:rPr>
        <w:t>the interpretation of the stability obligation</w:t>
      </w:r>
      <w:r w:rsidR="008E3E8A" w:rsidRPr="001D1D88">
        <w:rPr>
          <w:color w:val="000000" w:themeColor="text1"/>
          <w:sz w:val="28"/>
          <w:szCs w:val="28"/>
          <w:lang w:val="en-GB"/>
        </w:rPr>
        <w:t xml:space="preserve">, noting </w:t>
      </w:r>
      <w:r w:rsidR="00A06A7E" w:rsidRPr="001D1D88">
        <w:rPr>
          <w:color w:val="000000" w:themeColor="text1"/>
          <w:sz w:val="28"/>
          <w:szCs w:val="28"/>
          <w:lang w:val="en-GB"/>
        </w:rPr>
        <w:t xml:space="preserve">that </w:t>
      </w:r>
      <w:r w:rsidR="00216DFD" w:rsidRPr="001D1D88">
        <w:rPr>
          <w:color w:val="000000" w:themeColor="text1"/>
          <w:sz w:val="28"/>
          <w:szCs w:val="28"/>
          <w:lang w:val="en-GB"/>
        </w:rPr>
        <w:t>the award</w:t>
      </w:r>
      <w:r w:rsidR="009855A7" w:rsidRPr="001D1D88">
        <w:rPr>
          <w:rStyle w:val="a7"/>
          <w:rFonts w:eastAsiaTheme="minorHAnsi"/>
          <w:sz w:val="28"/>
          <w:szCs w:val="28"/>
          <w:lang w:val="en-GB" w:eastAsia="en-US"/>
        </w:rPr>
        <w:footnoteReference w:id="41"/>
      </w:r>
      <w:r w:rsidR="005D1B7B" w:rsidRPr="001D1D88">
        <w:rPr>
          <w:color w:val="000000" w:themeColor="text1"/>
          <w:sz w:val="28"/>
          <w:szCs w:val="28"/>
          <w:lang w:val="en-GB"/>
        </w:rPr>
        <w:t>:</w:t>
      </w:r>
    </w:p>
    <w:p w14:paraId="657F5BA2" w14:textId="6A3A9166" w:rsidR="005D1B7B" w:rsidRPr="001D1D88" w:rsidRDefault="00A06A7E" w:rsidP="005D1B7B">
      <w:pPr>
        <w:ind w:left="567" w:right="333"/>
        <w:jc w:val="both"/>
        <w:rPr>
          <w:rFonts w:eastAsiaTheme="minorHAnsi"/>
          <w:sz w:val="28"/>
          <w:szCs w:val="28"/>
          <w:lang w:val="en-GB" w:eastAsia="en-US"/>
        </w:rPr>
      </w:pPr>
      <w:r w:rsidRPr="005D229A">
        <w:rPr>
          <w:rFonts w:eastAsiaTheme="minorHAnsi"/>
          <w:i/>
          <w:iCs/>
          <w:sz w:val="28"/>
          <w:szCs w:val="28"/>
          <w:lang w:val="en-US" w:eastAsia="en-US"/>
        </w:rPr>
        <w:t>“</w:t>
      </w:r>
      <w:r w:rsidR="00E120D3" w:rsidRPr="005D229A">
        <w:rPr>
          <w:rFonts w:eastAsiaTheme="minorHAnsi"/>
          <w:i/>
          <w:iCs/>
          <w:sz w:val="28"/>
          <w:szCs w:val="28"/>
          <w:lang w:val="en-US" w:eastAsia="en-US"/>
        </w:rPr>
        <w:t>[…] does</w:t>
      </w:r>
      <w:r w:rsidRPr="005D229A">
        <w:rPr>
          <w:rFonts w:eastAsiaTheme="minorHAnsi"/>
          <w:i/>
          <w:iCs/>
          <w:sz w:val="28"/>
          <w:szCs w:val="28"/>
          <w:lang w:val="en-US" w:eastAsia="en-US"/>
        </w:rPr>
        <w:t xml:space="preserve"> not include a sufficiently clear reasoning for the Parties to know why, if the State maintains its regulatory power to adjust regulations to the economic situation for the purpose of general interest (point A), a State cannot, for these same reasons, make a significant modification to the regulation, changing essential characteristics thereof</w:t>
      </w:r>
      <w:r w:rsidR="00216DFD" w:rsidRPr="005D229A">
        <w:rPr>
          <w:rFonts w:eastAsiaTheme="minorHAnsi"/>
          <w:i/>
          <w:iCs/>
          <w:sz w:val="28"/>
          <w:szCs w:val="28"/>
          <w:lang w:val="en-US" w:eastAsia="en-US"/>
        </w:rPr>
        <w:t xml:space="preserve"> (point B)</w:t>
      </w:r>
      <w:r w:rsidR="00216DFD" w:rsidRPr="001D1D88">
        <w:rPr>
          <w:rFonts w:eastAsiaTheme="minorHAnsi"/>
          <w:sz w:val="28"/>
          <w:szCs w:val="28"/>
          <w:lang w:val="en-GB" w:eastAsia="en-US"/>
        </w:rPr>
        <w:t>” [</w:t>
      </w:r>
      <w:r w:rsidR="009855A7" w:rsidRPr="001D1D88">
        <w:rPr>
          <w:rFonts w:eastAsiaTheme="minorHAnsi"/>
          <w:sz w:val="28"/>
          <w:szCs w:val="28"/>
          <w:lang w:val="en-GB" w:eastAsia="en-US"/>
        </w:rPr>
        <w:t>33</w:t>
      </w:r>
      <w:r w:rsidR="00CE4B01">
        <w:rPr>
          <w:rFonts w:eastAsiaTheme="minorHAnsi"/>
          <w:sz w:val="28"/>
          <w:szCs w:val="28"/>
          <w:lang w:val="en-GB" w:eastAsia="en-US"/>
        </w:rPr>
        <w:t>1</w:t>
      </w:r>
      <w:r w:rsidR="009855A7" w:rsidRPr="001D1D88">
        <w:rPr>
          <w:rFonts w:eastAsiaTheme="minorHAnsi"/>
          <w:sz w:val="28"/>
          <w:szCs w:val="28"/>
          <w:lang w:val="en-GB" w:eastAsia="en-US"/>
        </w:rPr>
        <w:t xml:space="preserve">, para 242; </w:t>
      </w:r>
      <w:r w:rsidR="00CE4B01">
        <w:rPr>
          <w:rFonts w:eastAsiaTheme="minorHAnsi"/>
          <w:sz w:val="28"/>
          <w:szCs w:val="28"/>
          <w:lang w:val="en-GB" w:eastAsia="en-US"/>
        </w:rPr>
        <w:t>332</w:t>
      </w:r>
      <w:r w:rsidR="009855A7" w:rsidRPr="001D1D88">
        <w:rPr>
          <w:rFonts w:eastAsiaTheme="minorHAnsi"/>
          <w:sz w:val="28"/>
          <w:szCs w:val="28"/>
          <w:lang w:val="en-GB" w:eastAsia="en-US"/>
        </w:rPr>
        <w:t>, para 134</w:t>
      </w:r>
      <w:r w:rsidR="00216DFD" w:rsidRPr="001D1D88">
        <w:rPr>
          <w:rFonts w:eastAsiaTheme="minorHAnsi"/>
          <w:sz w:val="28"/>
          <w:szCs w:val="28"/>
          <w:lang w:val="en-GB" w:eastAsia="en-US"/>
        </w:rPr>
        <w:t>].</w:t>
      </w:r>
      <w:r w:rsidR="00724475" w:rsidRPr="001D1D88">
        <w:rPr>
          <w:rFonts w:eastAsiaTheme="minorHAnsi"/>
          <w:sz w:val="28"/>
          <w:szCs w:val="28"/>
          <w:lang w:val="en-GB" w:eastAsia="en-US"/>
        </w:rPr>
        <w:t xml:space="preserve"> </w:t>
      </w:r>
    </w:p>
    <w:p w14:paraId="6B225FC5" w14:textId="7A395F49" w:rsidR="00521432" w:rsidRPr="001D1D88" w:rsidRDefault="008E3E8A" w:rsidP="00DC0636">
      <w:pPr>
        <w:autoSpaceDE w:val="0"/>
        <w:autoSpaceDN w:val="0"/>
        <w:adjustRightInd w:val="0"/>
        <w:ind w:firstLine="567"/>
        <w:jc w:val="both"/>
        <w:rPr>
          <w:rFonts w:eastAsiaTheme="minorHAnsi"/>
          <w:sz w:val="28"/>
          <w:szCs w:val="28"/>
          <w:lang w:val="en-GB" w:eastAsia="en-US"/>
        </w:rPr>
      </w:pPr>
      <w:r w:rsidRPr="001D1D88">
        <w:rPr>
          <w:rFonts w:eastAsiaTheme="minorHAnsi"/>
          <w:sz w:val="28"/>
          <w:szCs w:val="28"/>
          <w:lang w:val="en-GB" w:eastAsia="en-US"/>
        </w:rPr>
        <w:t>Spain’s</w:t>
      </w:r>
      <w:r w:rsidR="006868CF" w:rsidRPr="001D1D88">
        <w:rPr>
          <w:rFonts w:eastAsiaTheme="minorHAnsi"/>
          <w:sz w:val="28"/>
          <w:szCs w:val="28"/>
          <w:lang w:val="en-GB" w:eastAsia="en-US"/>
        </w:rPr>
        <w:t xml:space="preserve"> objectio</w:t>
      </w:r>
      <w:r w:rsidR="005E782B" w:rsidRPr="001D1D88">
        <w:rPr>
          <w:rFonts w:eastAsiaTheme="minorHAnsi"/>
          <w:sz w:val="28"/>
          <w:szCs w:val="28"/>
          <w:lang w:val="en-GB" w:eastAsia="en-US"/>
        </w:rPr>
        <w:t>n</w:t>
      </w:r>
      <w:r w:rsidR="006868CF" w:rsidRPr="001D1D88">
        <w:rPr>
          <w:rFonts w:eastAsiaTheme="minorHAnsi"/>
          <w:sz w:val="28"/>
          <w:szCs w:val="28"/>
          <w:lang w:val="en-GB" w:eastAsia="en-US"/>
        </w:rPr>
        <w:t xml:space="preserve"> </w:t>
      </w:r>
      <w:r w:rsidR="005E782B" w:rsidRPr="001D1D88">
        <w:rPr>
          <w:rFonts w:eastAsiaTheme="minorHAnsi"/>
          <w:sz w:val="28"/>
          <w:szCs w:val="28"/>
          <w:lang w:val="en-GB" w:eastAsia="en-US"/>
        </w:rPr>
        <w:t xml:space="preserve">raises </w:t>
      </w:r>
      <w:r w:rsidR="00DC0636" w:rsidRPr="001D1D88">
        <w:rPr>
          <w:rFonts w:eastAsiaTheme="minorHAnsi"/>
          <w:sz w:val="28"/>
          <w:szCs w:val="28"/>
          <w:lang w:val="en-GB" w:eastAsia="en-US"/>
        </w:rPr>
        <w:t xml:space="preserve">a </w:t>
      </w:r>
      <w:r w:rsidR="006868CF" w:rsidRPr="001D1D88">
        <w:rPr>
          <w:rFonts w:eastAsiaTheme="minorHAnsi"/>
          <w:sz w:val="28"/>
          <w:szCs w:val="28"/>
          <w:lang w:val="en-GB" w:eastAsia="en-US"/>
        </w:rPr>
        <w:t xml:space="preserve">fundamental </w:t>
      </w:r>
      <w:r w:rsidR="005E782B" w:rsidRPr="001D1D88">
        <w:rPr>
          <w:rFonts w:eastAsiaTheme="minorHAnsi"/>
          <w:sz w:val="28"/>
          <w:szCs w:val="28"/>
          <w:lang w:val="en-GB" w:eastAsia="en-US"/>
        </w:rPr>
        <w:t xml:space="preserve">question </w:t>
      </w:r>
      <w:r w:rsidR="006868CF" w:rsidRPr="001D1D88">
        <w:rPr>
          <w:rFonts w:eastAsiaTheme="minorHAnsi"/>
          <w:sz w:val="28"/>
          <w:szCs w:val="28"/>
          <w:lang w:val="en-GB" w:eastAsia="en-US"/>
        </w:rPr>
        <w:t>in IIL</w:t>
      </w:r>
      <w:r w:rsidRPr="001D1D88">
        <w:rPr>
          <w:rFonts w:eastAsiaTheme="minorHAnsi"/>
          <w:sz w:val="28"/>
          <w:szCs w:val="28"/>
          <w:lang w:val="en-GB" w:eastAsia="en-US"/>
        </w:rPr>
        <w:t xml:space="preserve">, which remains unanswered in the </w:t>
      </w:r>
      <w:r w:rsidR="006868CF" w:rsidRPr="001D1D88">
        <w:rPr>
          <w:rFonts w:eastAsiaTheme="minorHAnsi"/>
          <w:sz w:val="28"/>
          <w:szCs w:val="28"/>
          <w:lang w:val="en-GB" w:eastAsia="en-US"/>
        </w:rPr>
        <w:t>current IIL</w:t>
      </w:r>
      <w:r w:rsidRPr="001D1D88">
        <w:rPr>
          <w:rFonts w:eastAsiaTheme="minorHAnsi"/>
          <w:sz w:val="28"/>
          <w:szCs w:val="28"/>
          <w:lang w:val="en-GB" w:eastAsia="en-US"/>
        </w:rPr>
        <w:t>; that is</w:t>
      </w:r>
      <w:r w:rsidR="006868CF" w:rsidRPr="001D1D88">
        <w:rPr>
          <w:rFonts w:eastAsiaTheme="minorHAnsi"/>
          <w:sz w:val="28"/>
          <w:szCs w:val="28"/>
          <w:lang w:val="en-GB" w:eastAsia="en-US"/>
        </w:rPr>
        <w:t xml:space="preserve"> </w:t>
      </w:r>
      <w:r w:rsidRPr="001D1D88">
        <w:rPr>
          <w:rFonts w:eastAsiaTheme="minorHAnsi"/>
          <w:sz w:val="28"/>
          <w:szCs w:val="28"/>
          <w:lang w:val="en-GB" w:eastAsia="en-US"/>
        </w:rPr>
        <w:t>i</w:t>
      </w:r>
      <w:r w:rsidR="006868CF" w:rsidRPr="001D1D88">
        <w:rPr>
          <w:rFonts w:eastAsiaTheme="minorHAnsi"/>
          <w:sz w:val="28"/>
          <w:szCs w:val="28"/>
          <w:lang w:val="en-GB" w:eastAsia="en-US"/>
        </w:rPr>
        <w:t xml:space="preserve">f there is </w:t>
      </w:r>
      <w:r w:rsidRPr="001D1D88">
        <w:rPr>
          <w:rFonts w:eastAsiaTheme="minorHAnsi"/>
          <w:sz w:val="28"/>
          <w:szCs w:val="28"/>
          <w:lang w:val="en-GB" w:eastAsia="en-US"/>
        </w:rPr>
        <w:t xml:space="preserve">a </w:t>
      </w:r>
      <w:r w:rsidR="006868CF" w:rsidRPr="001D1D88">
        <w:rPr>
          <w:rFonts w:eastAsiaTheme="minorHAnsi"/>
          <w:sz w:val="28"/>
          <w:szCs w:val="28"/>
          <w:lang w:val="en-GB" w:eastAsia="en-US"/>
        </w:rPr>
        <w:t>public purpose regulation</w:t>
      </w:r>
      <w:r w:rsidR="003B071B" w:rsidRPr="001D1D88">
        <w:rPr>
          <w:rFonts w:eastAsiaTheme="minorHAnsi"/>
          <w:sz w:val="28"/>
          <w:szCs w:val="28"/>
          <w:lang w:val="en-GB" w:eastAsia="en-US"/>
        </w:rPr>
        <w:t>, then</w:t>
      </w:r>
      <w:r w:rsidR="006868CF" w:rsidRPr="001D1D88">
        <w:rPr>
          <w:rFonts w:eastAsiaTheme="minorHAnsi"/>
          <w:sz w:val="28"/>
          <w:szCs w:val="28"/>
          <w:lang w:val="en-GB" w:eastAsia="en-US"/>
        </w:rPr>
        <w:t xml:space="preserve"> why</w:t>
      </w:r>
      <w:r w:rsidR="003B071B" w:rsidRPr="001D1D88">
        <w:rPr>
          <w:rFonts w:eastAsiaTheme="minorHAnsi"/>
          <w:sz w:val="28"/>
          <w:szCs w:val="28"/>
          <w:lang w:val="en-GB" w:eastAsia="en-US"/>
        </w:rPr>
        <w:t xml:space="preserve"> should</w:t>
      </w:r>
      <w:r w:rsidR="006868CF" w:rsidRPr="001D1D88">
        <w:rPr>
          <w:rFonts w:eastAsiaTheme="minorHAnsi"/>
          <w:sz w:val="28"/>
          <w:szCs w:val="28"/>
          <w:lang w:val="en-GB" w:eastAsia="en-US"/>
        </w:rPr>
        <w:t xml:space="preserve"> the host state should pay the compensation even if the impact of the measure is detrimental?</w:t>
      </w:r>
      <w:r w:rsidR="00690FBC" w:rsidRPr="001D1D88">
        <w:rPr>
          <w:rFonts w:eastAsiaTheme="minorHAnsi"/>
          <w:sz w:val="28"/>
          <w:szCs w:val="28"/>
          <w:lang w:val="en-GB" w:eastAsia="en-US"/>
        </w:rPr>
        <w:t xml:space="preserve"> </w:t>
      </w:r>
      <w:r w:rsidR="00DC0636" w:rsidRPr="001D1D88">
        <w:rPr>
          <w:color w:val="000000" w:themeColor="text1"/>
          <w:sz w:val="28"/>
          <w:szCs w:val="28"/>
          <w:lang w:val="en-GB"/>
        </w:rPr>
        <w:t>A</w:t>
      </w:r>
      <w:r w:rsidR="00C53CD8" w:rsidRPr="001D1D88">
        <w:rPr>
          <w:color w:val="000000" w:themeColor="text1"/>
          <w:sz w:val="28"/>
          <w:szCs w:val="28"/>
          <w:lang w:val="en-GB"/>
        </w:rPr>
        <w:t xml:space="preserve"> lack of clear content of FET under Article 10 (1)</w:t>
      </w:r>
      <w:r w:rsidR="00E731FE">
        <w:rPr>
          <w:color w:val="000000" w:themeColor="text1"/>
          <w:sz w:val="28"/>
          <w:szCs w:val="28"/>
          <w:lang w:val="en-GB"/>
        </w:rPr>
        <w:t xml:space="preserve"> </w:t>
      </w:r>
      <w:r w:rsidR="00E731FE" w:rsidRPr="001D1D88">
        <w:rPr>
          <w:color w:val="000000" w:themeColor="text1"/>
          <w:sz w:val="28"/>
          <w:szCs w:val="28"/>
          <w:lang w:val="en-GB"/>
        </w:rPr>
        <w:t>of the ECT</w:t>
      </w:r>
      <w:r w:rsidR="00C53CD8" w:rsidRPr="001D1D88">
        <w:rPr>
          <w:color w:val="000000" w:themeColor="text1"/>
          <w:sz w:val="28"/>
          <w:szCs w:val="28"/>
          <w:lang w:val="en-GB"/>
        </w:rPr>
        <w:t xml:space="preserve"> and the preference that was initially given in the wording of Article 10 (1) </w:t>
      </w:r>
      <w:r w:rsidR="00E731FE" w:rsidRPr="001D1D88">
        <w:rPr>
          <w:color w:val="000000" w:themeColor="text1"/>
          <w:sz w:val="28"/>
          <w:szCs w:val="28"/>
          <w:lang w:val="en-GB"/>
        </w:rPr>
        <w:t>of the ECT</w:t>
      </w:r>
      <w:r w:rsidR="00511EE0" w:rsidRPr="001D1D88">
        <w:rPr>
          <w:color w:val="000000" w:themeColor="text1"/>
          <w:sz w:val="28"/>
          <w:szCs w:val="28"/>
          <w:lang w:val="en-GB"/>
        </w:rPr>
        <w:t xml:space="preserve"> and EEC objectives’ </w:t>
      </w:r>
      <w:r w:rsidR="00C53CD8" w:rsidRPr="001D1D88">
        <w:rPr>
          <w:color w:val="000000" w:themeColor="text1"/>
          <w:sz w:val="28"/>
          <w:szCs w:val="28"/>
          <w:lang w:val="en-GB"/>
        </w:rPr>
        <w:t>to</w:t>
      </w:r>
      <w:r w:rsidR="003B071B" w:rsidRPr="001D1D88">
        <w:rPr>
          <w:color w:val="000000" w:themeColor="text1"/>
          <w:sz w:val="28"/>
          <w:szCs w:val="28"/>
          <w:lang w:val="en-GB"/>
        </w:rPr>
        <w:t xml:space="preserve"> </w:t>
      </w:r>
      <w:r w:rsidR="00E731FE">
        <w:rPr>
          <w:color w:val="000000" w:themeColor="text1"/>
          <w:sz w:val="28"/>
          <w:szCs w:val="28"/>
          <w:lang w:val="en-GB"/>
        </w:rPr>
        <w:t xml:space="preserve">the </w:t>
      </w:r>
      <w:r w:rsidR="003B071B" w:rsidRPr="001D1D88">
        <w:rPr>
          <w:color w:val="000000" w:themeColor="text1"/>
          <w:sz w:val="28"/>
          <w:szCs w:val="28"/>
          <w:lang w:val="en-GB"/>
        </w:rPr>
        <w:t>protection of</w:t>
      </w:r>
      <w:r w:rsidR="00C53CD8" w:rsidRPr="001D1D88">
        <w:rPr>
          <w:color w:val="000000" w:themeColor="text1"/>
          <w:sz w:val="28"/>
          <w:szCs w:val="28"/>
          <w:lang w:val="en-GB"/>
        </w:rPr>
        <w:t xml:space="preserve"> investors' protection paved the way for tribunals to promote a strong notion of stability within </w:t>
      </w:r>
      <w:r w:rsidR="00A529D7" w:rsidRPr="001D1D88">
        <w:rPr>
          <w:color w:val="000000" w:themeColor="text1"/>
          <w:sz w:val="28"/>
          <w:szCs w:val="28"/>
          <w:lang w:val="en-GB"/>
        </w:rPr>
        <w:t xml:space="preserve">ECT </w:t>
      </w:r>
      <w:r w:rsidR="00C53CD8" w:rsidRPr="001D1D88">
        <w:rPr>
          <w:color w:val="000000" w:themeColor="text1"/>
          <w:sz w:val="28"/>
          <w:szCs w:val="28"/>
          <w:lang w:val="en-GB"/>
        </w:rPr>
        <w:t>FET.</w:t>
      </w:r>
      <w:r w:rsidR="00CE2680" w:rsidRPr="001D1D88">
        <w:rPr>
          <w:color w:val="000000" w:themeColor="text1"/>
          <w:sz w:val="28"/>
          <w:szCs w:val="28"/>
          <w:lang w:val="en-GB"/>
        </w:rPr>
        <w:t xml:space="preserve"> But this strong notion of the stability obligation </w:t>
      </w:r>
      <w:r w:rsidR="00521432" w:rsidRPr="001D1D88">
        <w:rPr>
          <w:color w:val="000000" w:themeColor="text1"/>
          <w:sz w:val="28"/>
          <w:szCs w:val="28"/>
          <w:lang w:val="en-GB"/>
        </w:rPr>
        <w:t xml:space="preserve">under FET </w:t>
      </w:r>
      <w:r w:rsidR="00CE2680" w:rsidRPr="001D1D88">
        <w:rPr>
          <w:color w:val="000000" w:themeColor="text1"/>
          <w:sz w:val="28"/>
          <w:szCs w:val="28"/>
          <w:lang w:val="en-GB"/>
        </w:rPr>
        <w:t xml:space="preserve">norms Article 10 (1) </w:t>
      </w:r>
      <w:r w:rsidR="00E731FE" w:rsidRPr="001D1D88">
        <w:rPr>
          <w:color w:val="000000" w:themeColor="text1"/>
          <w:sz w:val="28"/>
          <w:szCs w:val="28"/>
          <w:lang w:val="en-GB"/>
        </w:rPr>
        <w:t xml:space="preserve">of the ECT </w:t>
      </w:r>
      <w:r w:rsidR="00521432" w:rsidRPr="001D1D88">
        <w:rPr>
          <w:color w:val="000000" w:themeColor="text1"/>
          <w:sz w:val="28"/>
          <w:szCs w:val="28"/>
          <w:lang w:val="en-GB"/>
        </w:rPr>
        <w:t xml:space="preserve">is theoretically and practically not sustainable. The creation of </w:t>
      </w:r>
      <w:r w:rsidR="004B4EA7" w:rsidRPr="001D1D88">
        <w:rPr>
          <w:color w:val="000000" w:themeColor="text1"/>
          <w:sz w:val="28"/>
          <w:szCs w:val="28"/>
          <w:lang w:val="en-GB"/>
        </w:rPr>
        <w:t xml:space="preserve">a </w:t>
      </w:r>
      <w:r w:rsidR="00521432" w:rsidRPr="001D1D88">
        <w:rPr>
          <w:color w:val="000000" w:themeColor="text1"/>
          <w:sz w:val="28"/>
          <w:szCs w:val="28"/>
          <w:lang w:val="en-GB"/>
        </w:rPr>
        <w:t xml:space="preserve">“stable and predictable legal framework” was a result of </w:t>
      </w:r>
      <w:r w:rsidR="003B071B" w:rsidRPr="001D1D88">
        <w:rPr>
          <w:color w:val="000000" w:themeColor="text1"/>
          <w:sz w:val="28"/>
          <w:szCs w:val="28"/>
          <w:lang w:val="en-GB"/>
        </w:rPr>
        <w:t xml:space="preserve">the </w:t>
      </w:r>
      <w:r w:rsidR="00521432" w:rsidRPr="001D1D88">
        <w:rPr>
          <w:color w:val="000000" w:themeColor="text1"/>
          <w:sz w:val="28"/>
          <w:szCs w:val="28"/>
          <w:lang w:val="en-GB"/>
        </w:rPr>
        <w:t xml:space="preserve">political and economic policies of </w:t>
      </w:r>
      <w:r w:rsidR="004B4EA7" w:rsidRPr="001D1D88">
        <w:rPr>
          <w:color w:val="000000" w:themeColor="text1"/>
          <w:sz w:val="28"/>
          <w:szCs w:val="28"/>
          <w:lang w:val="en-GB"/>
        </w:rPr>
        <w:t xml:space="preserve">the </w:t>
      </w:r>
      <w:r w:rsidR="00521432" w:rsidRPr="001D1D88">
        <w:rPr>
          <w:color w:val="000000" w:themeColor="text1"/>
          <w:sz w:val="28"/>
          <w:szCs w:val="28"/>
          <w:lang w:val="en-GB"/>
        </w:rPr>
        <w:t>time when the ECT was concluded</w:t>
      </w:r>
      <w:r w:rsidR="000D2A49">
        <w:rPr>
          <w:color w:val="000000" w:themeColor="text1"/>
          <w:sz w:val="28"/>
          <w:szCs w:val="28"/>
          <w:lang w:val="en-GB"/>
        </w:rPr>
        <w:t xml:space="preserve"> [</w:t>
      </w:r>
      <w:r w:rsidR="00CE4B01">
        <w:rPr>
          <w:color w:val="000000" w:themeColor="text1"/>
          <w:sz w:val="28"/>
          <w:szCs w:val="28"/>
          <w:lang w:val="en-GB"/>
        </w:rPr>
        <w:t>6</w:t>
      </w:r>
      <w:r w:rsidR="000D2A49">
        <w:rPr>
          <w:color w:val="000000" w:themeColor="text1"/>
          <w:sz w:val="28"/>
          <w:szCs w:val="28"/>
          <w:lang w:val="en-GB"/>
        </w:rPr>
        <w:t>, p.1]</w:t>
      </w:r>
      <w:r w:rsidR="00521432" w:rsidRPr="001D1D88">
        <w:rPr>
          <w:color w:val="000000" w:themeColor="text1"/>
          <w:sz w:val="28"/>
          <w:szCs w:val="28"/>
          <w:lang w:val="en-GB"/>
        </w:rPr>
        <w:t xml:space="preserve">. This declaratory wording of Article 10 (1) </w:t>
      </w:r>
      <w:r w:rsidR="00E731FE" w:rsidRPr="001D1D88">
        <w:rPr>
          <w:color w:val="000000" w:themeColor="text1"/>
          <w:sz w:val="28"/>
          <w:szCs w:val="28"/>
          <w:lang w:val="en-GB"/>
        </w:rPr>
        <w:t xml:space="preserve">of the ECT </w:t>
      </w:r>
      <w:r w:rsidR="00521432" w:rsidRPr="001D1D88">
        <w:rPr>
          <w:color w:val="000000" w:themeColor="text1"/>
          <w:sz w:val="28"/>
          <w:szCs w:val="28"/>
          <w:lang w:val="en-GB"/>
        </w:rPr>
        <w:t xml:space="preserve">was interpreted by tribunals as </w:t>
      </w:r>
      <w:r w:rsidR="004B4EA7" w:rsidRPr="001D1D88">
        <w:rPr>
          <w:color w:val="000000" w:themeColor="text1"/>
          <w:sz w:val="28"/>
          <w:szCs w:val="28"/>
          <w:lang w:val="en-GB"/>
        </w:rPr>
        <w:t xml:space="preserve">an </w:t>
      </w:r>
      <w:r w:rsidR="00095975">
        <w:rPr>
          <w:color w:val="000000" w:themeColor="text1"/>
          <w:sz w:val="28"/>
          <w:szCs w:val="28"/>
          <w:lang w:val="en-GB"/>
        </w:rPr>
        <w:t>“</w:t>
      </w:r>
      <w:r w:rsidR="00521432" w:rsidRPr="001D1D88">
        <w:rPr>
          <w:color w:val="000000" w:themeColor="text1"/>
          <w:sz w:val="28"/>
          <w:szCs w:val="28"/>
          <w:lang w:val="en-GB"/>
        </w:rPr>
        <w:t xml:space="preserve">obligation to provide </w:t>
      </w:r>
      <w:r w:rsidR="004B4EA7" w:rsidRPr="001D1D88">
        <w:rPr>
          <w:color w:val="000000" w:themeColor="text1"/>
          <w:sz w:val="28"/>
          <w:szCs w:val="28"/>
          <w:lang w:val="en-GB"/>
        </w:rPr>
        <w:t xml:space="preserve">a </w:t>
      </w:r>
      <w:r w:rsidR="00521432" w:rsidRPr="001D1D88">
        <w:rPr>
          <w:color w:val="000000" w:themeColor="text1"/>
          <w:sz w:val="28"/>
          <w:szCs w:val="28"/>
          <w:lang w:val="en-GB"/>
        </w:rPr>
        <w:t xml:space="preserve">stable and predictable legal framework obligation” and was improperly included </w:t>
      </w:r>
      <w:r w:rsidR="004B4EA7" w:rsidRPr="001D1D88">
        <w:rPr>
          <w:color w:val="000000" w:themeColor="text1"/>
          <w:sz w:val="28"/>
          <w:szCs w:val="28"/>
          <w:lang w:val="en-GB"/>
        </w:rPr>
        <w:t>in</w:t>
      </w:r>
      <w:r w:rsidR="00521432" w:rsidRPr="001D1D88">
        <w:rPr>
          <w:color w:val="000000" w:themeColor="text1"/>
          <w:sz w:val="28"/>
          <w:szCs w:val="28"/>
          <w:lang w:val="en-GB"/>
        </w:rPr>
        <w:t xml:space="preserve"> “catchall” FET norms. </w:t>
      </w:r>
    </w:p>
    <w:p w14:paraId="59FB7D2C" w14:textId="31AF68B7" w:rsidR="003B071B" w:rsidRPr="001D1D88" w:rsidRDefault="00521432" w:rsidP="00521432">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3B071B" w:rsidRPr="001D1D88">
        <w:rPr>
          <w:color w:val="000000" w:themeColor="text1"/>
          <w:sz w:val="28"/>
          <w:szCs w:val="28"/>
          <w:lang w:val="en-GB"/>
        </w:rPr>
        <w:t>That finding, however, is in tension with how investments in the energy sector have been h</w:t>
      </w:r>
      <w:r w:rsidRPr="001D1D88">
        <w:rPr>
          <w:color w:val="000000" w:themeColor="text1"/>
          <w:sz w:val="28"/>
          <w:szCs w:val="28"/>
          <w:lang w:val="en-GB"/>
        </w:rPr>
        <w:t>istorically</w:t>
      </w:r>
      <w:r w:rsidR="003B071B" w:rsidRPr="001D1D88">
        <w:rPr>
          <w:color w:val="000000" w:themeColor="text1"/>
          <w:sz w:val="28"/>
          <w:szCs w:val="28"/>
          <w:lang w:val="en-GB"/>
        </w:rPr>
        <w:t xml:space="preserve"> protected. As explained in detail in Chapter 1, historically and even today, </w:t>
      </w:r>
      <w:r w:rsidRPr="001D1D88">
        <w:rPr>
          <w:color w:val="000000" w:themeColor="text1"/>
          <w:sz w:val="28"/>
          <w:szCs w:val="28"/>
          <w:lang w:val="en-GB"/>
        </w:rPr>
        <w:t>investment</w:t>
      </w:r>
      <w:r w:rsidR="003B071B" w:rsidRPr="001D1D88">
        <w:rPr>
          <w:color w:val="000000" w:themeColor="text1"/>
          <w:sz w:val="28"/>
          <w:szCs w:val="28"/>
          <w:lang w:val="en-GB"/>
        </w:rPr>
        <w:t>s</w:t>
      </w:r>
      <w:r w:rsidRPr="001D1D88">
        <w:rPr>
          <w:color w:val="000000" w:themeColor="text1"/>
          <w:sz w:val="28"/>
          <w:szCs w:val="28"/>
          <w:lang w:val="en-GB"/>
        </w:rPr>
        <w:t xml:space="preserve"> in the energy sector </w:t>
      </w:r>
      <w:r w:rsidR="003B071B" w:rsidRPr="001D1D88">
        <w:rPr>
          <w:color w:val="000000" w:themeColor="text1"/>
          <w:sz w:val="28"/>
          <w:szCs w:val="28"/>
          <w:lang w:val="en-GB"/>
        </w:rPr>
        <w:t>are protected by long-term contracts containing</w:t>
      </w:r>
      <w:r w:rsidRPr="001D1D88">
        <w:rPr>
          <w:color w:val="000000" w:themeColor="text1"/>
          <w:sz w:val="28"/>
          <w:szCs w:val="28"/>
          <w:lang w:val="en-GB"/>
        </w:rPr>
        <w:t xml:space="preserve"> stabilization clauses. According to </w:t>
      </w:r>
      <w:r w:rsidR="003B071B" w:rsidRPr="001D1D88">
        <w:rPr>
          <w:color w:val="000000" w:themeColor="text1"/>
          <w:sz w:val="28"/>
          <w:szCs w:val="28"/>
          <w:lang w:val="en-GB"/>
        </w:rPr>
        <w:t xml:space="preserve">such clauses, the failure </w:t>
      </w:r>
      <w:r w:rsidRPr="001D1D88">
        <w:rPr>
          <w:color w:val="000000" w:themeColor="text1"/>
          <w:sz w:val="28"/>
          <w:szCs w:val="28"/>
          <w:lang w:val="en-GB"/>
        </w:rPr>
        <w:t xml:space="preserve">to preserve the more advantageous regulatory framework applicable to the investment </w:t>
      </w:r>
      <w:r w:rsidR="003B071B" w:rsidRPr="001D1D88">
        <w:rPr>
          <w:color w:val="000000" w:themeColor="text1"/>
          <w:sz w:val="28"/>
          <w:szCs w:val="28"/>
          <w:lang w:val="en-GB"/>
        </w:rPr>
        <w:t xml:space="preserve">at the time of making the investment </w:t>
      </w:r>
      <w:r w:rsidRPr="001D1D88">
        <w:rPr>
          <w:color w:val="000000" w:themeColor="text1"/>
          <w:sz w:val="28"/>
          <w:szCs w:val="28"/>
          <w:lang w:val="en-GB"/>
        </w:rPr>
        <w:t>or failure to observe contractual undertakings vis-à-vis the foreign investment may lead to a contractual breach,</w:t>
      </w:r>
      <w:r w:rsidR="003B071B" w:rsidRPr="001D1D88">
        <w:rPr>
          <w:color w:val="000000" w:themeColor="text1"/>
          <w:sz w:val="28"/>
          <w:szCs w:val="28"/>
          <w:lang w:val="en-GB"/>
        </w:rPr>
        <w:t xml:space="preserve"> which modern tribunals take as a possible</w:t>
      </w:r>
      <w:r w:rsidRPr="001D1D88">
        <w:rPr>
          <w:color w:val="000000" w:themeColor="text1"/>
          <w:sz w:val="28"/>
          <w:szCs w:val="28"/>
          <w:lang w:val="en-GB"/>
        </w:rPr>
        <w:t xml:space="preserve"> violation of an IIA [</w:t>
      </w:r>
      <w:r w:rsidR="008444AF" w:rsidRPr="001D1D88">
        <w:rPr>
          <w:color w:val="000000" w:themeColor="text1"/>
          <w:sz w:val="28"/>
          <w:szCs w:val="28"/>
          <w:lang w:val="en-GB"/>
        </w:rPr>
        <w:t>30</w:t>
      </w:r>
      <w:r w:rsidR="00CE4B01">
        <w:rPr>
          <w:color w:val="000000" w:themeColor="text1"/>
          <w:sz w:val="28"/>
          <w:szCs w:val="28"/>
          <w:lang w:val="en-GB"/>
        </w:rPr>
        <w:t>1</w:t>
      </w:r>
      <w:r w:rsidR="008444AF" w:rsidRPr="001D1D88">
        <w:rPr>
          <w:color w:val="000000" w:themeColor="text1"/>
          <w:sz w:val="28"/>
          <w:szCs w:val="28"/>
          <w:lang w:val="en-GB"/>
        </w:rPr>
        <w:t>, p. 6</w:t>
      </w:r>
      <w:r w:rsidRPr="001D1D88">
        <w:rPr>
          <w:color w:val="000000" w:themeColor="text1"/>
          <w:sz w:val="28"/>
          <w:szCs w:val="28"/>
          <w:lang w:val="en-GB"/>
        </w:rPr>
        <w:t>].</w:t>
      </w:r>
    </w:p>
    <w:p w14:paraId="20C0FA03" w14:textId="1400D397" w:rsidR="00521432" w:rsidRPr="001D1D88" w:rsidRDefault="003B071B" w:rsidP="00521432">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The tension arises when one notes that modern tribunals effectively use the FET under the ECT</w:t>
      </w:r>
      <w:r w:rsidR="00521432" w:rsidRPr="001D1D88">
        <w:rPr>
          <w:color w:val="000000" w:themeColor="text1"/>
          <w:sz w:val="28"/>
          <w:szCs w:val="28"/>
          <w:lang w:val="en-GB"/>
        </w:rPr>
        <w:t xml:space="preserve"> </w:t>
      </w:r>
      <w:r w:rsidRPr="001D1D88">
        <w:rPr>
          <w:color w:val="000000" w:themeColor="text1"/>
          <w:sz w:val="28"/>
          <w:szCs w:val="28"/>
          <w:lang w:val="en-GB"/>
        </w:rPr>
        <w:t>to</w:t>
      </w:r>
      <w:r w:rsidR="00521432" w:rsidRPr="001D1D88">
        <w:rPr>
          <w:color w:val="000000" w:themeColor="text1"/>
          <w:sz w:val="28"/>
          <w:szCs w:val="28"/>
          <w:lang w:val="en-GB"/>
        </w:rPr>
        <w:t xml:space="preserve"> openly grant </w:t>
      </w:r>
      <w:r w:rsidR="00C07ED7" w:rsidRPr="001D1D88">
        <w:rPr>
          <w:color w:val="000000" w:themeColor="text1"/>
          <w:sz w:val="28"/>
          <w:szCs w:val="28"/>
          <w:lang w:val="en-GB"/>
        </w:rPr>
        <w:t xml:space="preserve">to </w:t>
      </w:r>
      <w:r w:rsidR="00521432" w:rsidRPr="001D1D88">
        <w:rPr>
          <w:color w:val="000000" w:themeColor="text1"/>
          <w:sz w:val="28"/>
          <w:szCs w:val="28"/>
          <w:lang w:val="en-GB"/>
        </w:rPr>
        <w:t xml:space="preserve">all foreign investors </w:t>
      </w:r>
      <w:r w:rsidR="00C07ED7" w:rsidRPr="001D1D88">
        <w:rPr>
          <w:color w:val="000000" w:themeColor="text1"/>
          <w:sz w:val="28"/>
          <w:szCs w:val="28"/>
          <w:lang w:val="en-GB"/>
        </w:rPr>
        <w:t xml:space="preserve">a stability </w:t>
      </w:r>
      <w:r w:rsidR="00521432" w:rsidRPr="001D1D88">
        <w:rPr>
          <w:color w:val="000000" w:themeColor="text1"/>
          <w:sz w:val="28"/>
          <w:szCs w:val="28"/>
          <w:lang w:val="en-GB"/>
        </w:rPr>
        <w:t xml:space="preserve">protection that </w:t>
      </w:r>
      <w:r w:rsidR="00BB4896" w:rsidRPr="001D1D88">
        <w:rPr>
          <w:color w:val="000000" w:themeColor="text1"/>
          <w:sz w:val="28"/>
          <w:szCs w:val="28"/>
          <w:lang w:val="en-GB"/>
        </w:rPr>
        <w:t>many</w:t>
      </w:r>
      <w:r w:rsidR="00521432" w:rsidRPr="001D1D88">
        <w:rPr>
          <w:color w:val="000000" w:themeColor="text1"/>
          <w:sz w:val="28"/>
          <w:szCs w:val="28"/>
          <w:lang w:val="en-GB"/>
        </w:rPr>
        <w:t xml:space="preserve"> States often only accord to individual investors after long and complex negotiations. A good example may be stabilization clauses in petroleum contracts. Generally, the author’s personal experience representing the Government of Kazakhstan in petroleum contracts suggests that the </w:t>
      </w:r>
      <w:r w:rsidR="0069093C" w:rsidRPr="001D1D88">
        <w:rPr>
          <w:color w:val="000000" w:themeColor="text1"/>
          <w:sz w:val="28"/>
          <w:szCs w:val="28"/>
          <w:lang w:val="en-GB"/>
        </w:rPr>
        <w:t>S</w:t>
      </w:r>
      <w:r w:rsidR="00521432" w:rsidRPr="001D1D88">
        <w:rPr>
          <w:color w:val="000000" w:themeColor="text1"/>
          <w:sz w:val="28"/>
          <w:szCs w:val="28"/>
          <w:lang w:val="en-GB"/>
        </w:rPr>
        <w:t xml:space="preserve">tate is </w:t>
      </w:r>
      <w:r w:rsidR="00FB3F47" w:rsidRPr="001D1D88">
        <w:rPr>
          <w:color w:val="000000" w:themeColor="text1"/>
          <w:sz w:val="28"/>
          <w:szCs w:val="28"/>
          <w:lang w:val="en-GB"/>
        </w:rPr>
        <w:t>not generally</w:t>
      </w:r>
      <w:r w:rsidR="00521432" w:rsidRPr="001D1D88">
        <w:rPr>
          <w:color w:val="000000" w:themeColor="text1"/>
          <w:sz w:val="28"/>
          <w:szCs w:val="28"/>
          <w:lang w:val="en-GB"/>
        </w:rPr>
        <w:t xml:space="preserve"> inclined to </w:t>
      </w:r>
      <w:r w:rsidR="00FB3F47" w:rsidRPr="001D1D88">
        <w:rPr>
          <w:color w:val="000000" w:themeColor="text1"/>
          <w:sz w:val="28"/>
          <w:szCs w:val="28"/>
          <w:lang w:val="en-GB"/>
        </w:rPr>
        <w:t>commit to stability of legal</w:t>
      </w:r>
      <w:r w:rsidR="00521432" w:rsidRPr="001D1D88">
        <w:rPr>
          <w:color w:val="000000" w:themeColor="text1"/>
          <w:sz w:val="28"/>
          <w:szCs w:val="28"/>
          <w:lang w:val="en-GB"/>
        </w:rPr>
        <w:t xml:space="preserve"> regime, except on individually negotiated terms. For instance, in 2008</w:t>
      </w:r>
      <w:r w:rsidR="00C750CA" w:rsidRPr="001D1D88">
        <w:rPr>
          <w:color w:val="000000" w:themeColor="text1"/>
          <w:sz w:val="28"/>
          <w:szCs w:val="28"/>
          <w:lang w:val="en-GB"/>
        </w:rPr>
        <w:t>,</w:t>
      </w:r>
      <w:r w:rsidR="00521432" w:rsidRPr="001D1D88">
        <w:rPr>
          <w:color w:val="000000" w:themeColor="text1"/>
          <w:sz w:val="28"/>
          <w:szCs w:val="28"/>
          <w:lang w:val="en-GB"/>
        </w:rPr>
        <w:t xml:space="preserve"> the Kazakh Government </w:t>
      </w:r>
      <w:r w:rsidR="00521432" w:rsidRPr="001D1D88">
        <w:rPr>
          <w:color w:val="000000" w:themeColor="text1"/>
          <w:sz w:val="28"/>
          <w:szCs w:val="28"/>
          <w:lang w:val="en-GB"/>
        </w:rPr>
        <w:lastRenderedPageBreak/>
        <w:t>took a decision to revoke the tax stabilization regime for petroleum contracts concluded earlier and to introduce new types of taxes [</w:t>
      </w:r>
      <w:r w:rsidR="008444AF" w:rsidRPr="001D1D88">
        <w:rPr>
          <w:color w:val="000000" w:themeColor="text1"/>
          <w:sz w:val="28"/>
          <w:szCs w:val="28"/>
          <w:lang w:val="en-GB"/>
        </w:rPr>
        <w:t>33</w:t>
      </w:r>
      <w:r w:rsidR="0072133A">
        <w:rPr>
          <w:color w:val="000000" w:themeColor="text1"/>
          <w:sz w:val="28"/>
          <w:szCs w:val="28"/>
          <w:lang w:val="en-GB"/>
        </w:rPr>
        <w:t>3</w:t>
      </w:r>
      <w:r w:rsidR="00521432" w:rsidRPr="001D1D88">
        <w:rPr>
          <w:color w:val="000000" w:themeColor="text1"/>
          <w:sz w:val="28"/>
          <w:szCs w:val="28"/>
          <w:lang w:val="en-GB"/>
        </w:rPr>
        <w:t>].</w:t>
      </w:r>
      <w:r w:rsidR="008444AF" w:rsidRPr="001D1D88">
        <w:rPr>
          <w:color w:val="000000" w:themeColor="text1"/>
          <w:sz w:val="28"/>
          <w:szCs w:val="28"/>
          <w:lang w:val="en-GB"/>
        </w:rPr>
        <w:t xml:space="preserve"> </w:t>
      </w:r>
      <w:r w:rsidR="00521432" w:rsidRPr="001D1D88">
        <w:rPr>
          <w:color w:val="000000" w:themeColor="text1"/>
          <w:sz w:val="28"/>
          <w:szCs w:val="28"/>
          <w:lang w:val="en-GB"/>
        </w:rPr>
        <w:t>Currently</w:t>
      </w:r>
      <w:r w:rsidR="004453BF">
        <w:rPr>
          <w:color w:val="000000" w:themeColor="text1"/>
          <w:sz w:val="28"/>
          <w:szCs w:val="28"/>
          <w:lang w:val="en-GB"/>
        </w:rPr>
        <w:t>,</w:t>
      </w:r>
      <w:r w:rsidR="00521432" w:rsidRPr="001D1D88">
        <w:rPr>
          <w:color w:val="000000" w:themeColor="text1"/>
          <w:sz w:val="28"/>
          <w:szCs w:val="28"/>
          <w:lang w:val="en-GB"/>
        </w:rPr>
        <w:t xml:space="preserve"> the Kazakh Government is even prudent to provide individually negotiated stability to foreign investors without even speaking about the stability under the IIAs. Analy</w:t>
      </w:r>
      <w:r w:rsidR="00030418" w:rsidRPr="001D1D88">
        <w:rPr>
          <w:color w:val="000000" w:themeColor="text1"/>
          <w:sz w:val="28"/>
          <w:szCs w:val="28"/>
          <w:lang w:val="en-GB"/>
        </w:rPr>
        <w:t>sis of</w:t>
      </w:r>
      <w:r w:rsidR="00521432" w:rsidRPr="001D1D88">
        <w:rPr>
          <w:rFonts w:eastAsiaTheme="minorHAnsi"/>
          <w:color w:val="000000" w:themeColor="text1"/>
          <w:sz w:val="28"/>
          <w:szCs w:val="28"/>
          <w:lang w:val="en-GB"/>
        </w:rPr>
        <w:t xml:space="preserve"> </w:t>
      </w:r>
      <w:r w:rsidR="00030418" w:rsidRPr="001D1D88">
        <w:rPr>
          <w:rFonts w:eastAsiaTheme="minorHAnsi"/>
          <w:color w:val="000000" w:themeColor="text1"/>
          <w:sz w:val="28"/>
          <w:szCs w:val="28"/>
          <w:lang w:val="en-GB"/>
        </w:rPr>
        <w:t>S</w:t>
      </w:r>
      <w:r w:rsidR="00521432" w:rsidRPr="001D1D88">
        <w:rPr>
          <w:rFonts w:eastAsiaTheme="minorHAnsi"/>
          <w:color w:val="000000" w:themeColor="text1"/>
          <w:sz w:val="28"/>
          <w:szCs w:val="28"/>
          <w:lang w:val="en-GB"/>
        </w:rPr>
        <w:t xml:space="preserve">tate and arbitral practice gives little substantiation to support the stability obligation in the scope of the new FET under the ECT. </w:t>
      </w:r>
    </w:p>
    <w:p w14:paraId="18AF23D5" w14:textId="627F7F7E" w:rsidR="00521432" w:rsidRPr="001D1D88" w:rsidRDefault="00521432" w:rsidP="00521432">
      <w:pPr>
        <w:tabs>
          <w:tab w:val="left" w:pos="0"/>
          <w:tab w:val="left" w:pos="284"/>
          <w:tab w:val="left" w:pos="567"/>
        </w:tabs>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69093C" w:rsidRPr="001D1D88">
        <w:rPr>
          <w:color w:val="000000" w:themeColor="text1"/>
          <w:sz w:val="28"/>
          <w:szCs w:val="28"/>
          <w:lang w:val="en-GB"/>
        </w:rPr>
        <w:t>T</w:t>
      </w:r>
      <w:r w:rsidRPr="001D1D88">
        <w:rPr>
          <w:color w:val="000000" w:themeColor="text1"/>
          <w:sz w:val="28"/>
          <w:szCs w:val="28"/>
          <w:lang w:val="en-GB"/>
        </w:rPr>
        <w:t xml:space="preserve">he current transition from traditional energy sources to renewable under international obligations of </w:t>
      </w:r>
      <w:r w:rsidR="001A6384" w:rsidRPr="001D1D88">
        <w:rPr>
          <w:color w:val="000000" w:themeColor="text1"/>
          <w:sz w:val="28"/>
          <w:szCs w:val="28"/>
          <w:lang w:val="en-GB"/>
        </w:rPr>
        <w:t xml:space="preserve">the ECT </w:t>
      </w:r>
      <w:r w:rsidRPr="001D1D88">
        <w:rPr>
          <w:color w:val="000000" w:themeColor="text1"/>
          <w:sz w:val="28"/>
          <w:szCs w:val="28"/>
          <w:lang w:val="en-GB"/>
        </w:rPr>
        <w:t xml:space="preserve">Contracting Parties such as </w:t>
      </w:r>
      <w:r w:rsidR="00BB4896" w:rsidRPr="001D1D88">
        <w:rPr>
          <w:color w:val="000000" w:themeColor="text1"/>
          <w:sz w:val="28"/>
          <w:szCs w:val="28"/>
          <w:lang w:val="en-GB"/>
        </w:rPr>
        <w:t xml:space="preserve">the </w:t>
      </w:r>
      <w:r w:rsidRPr="001D1D88">
        <w:rPr>
          <w:color w:val="000000" w:themeColor="text1"/>
          <w:sz w:val="28"/>
          <w:szCs w:val="28"/>
          <w:lang w:val="en-GB"/>
        </w:rPr>
        <w:t xml:space="preserve">Paris Agreement </w:t>
      </w:r>
      <w:r w:rsidR="00BB4896" w:rsidRPr="001D1D88">
        <w:rPr>
          <w:color w:val="000000" w:themeColor="text1"/>
          <w:sz w:val="28"/>
          <w:szCs w:val="28"/>
          <w:lang w:val="en-GB"/>
        </w:rPr>
        <w:t>requires</w:t>
      </w:r>
      <w:r w:rsidRPr="001D1D88">
        <w:rPr>
          <w:color w:val="000000" w:themeColor="text1"/>
          <w:sz w:val="28"/>
          <w:szCs w:val="28"/>
          <w:lang w:val="en-GB"/>
        </w:rPr>
        <w:t xml:space="preserve"> sufficient regulatory flexibility to implement measures. A broad notion of stability obligation may undercut those goals. </w:t>
      </w:r>
      <w:r w:rsidRPr="001D1D88">
        <w:rPr>
          <w:rFonts w:eastAsiaTheme="minorHAnsi"/>
          <w:color w:val="000000" w:themeColor="text1"/>
          <w:sz w:val="28"/>
          <w:szCs w:val="28"/>
          <w:lang w:val="en-GB"/>
        </w:rPr>
        <w:t xml:space="preserve">In response to public concerns, the EU and Canada reformed the FET by clarifying that CETA investment protection standards do not offer </w:t>
      </w:r>
      <w:r w:rsidRPr="001D1D88">
        <w:rPr>
          <w:rFonts w:eastAsiaTheme="minorHAnsi"/>
          <w:color w:val="000000" w:themeColor="text1"/>
          <w:sz w:val="28"/>
          <w:szCs w:val="28"/>
          <w:lang w:val="en-US"/>
        </w:rPr>
        <w:t xml:space="preserve">a </w:t>
      </w:r>
      <w:r w:rsidRPr="001D1D88">
        <w:rPr>
          <w:rFonts w:eastAsiaTheme="minorHAnsi"/>
          <w:color w:val="000000" w:themeColor="text1"/>
          <w:sz w:val="28"/>
          <w:szCs w:val="28"/>
          <w:lang w:val="en-GB"/>
        </w:rPr>
        <w:t xml:space="preserve">stable legal and business framework </w:t>
      </w:r>
      <w:r w:rsidRPr="001D1D88">
        <w:rPr>
          <w:color w:val="000000" w:themeColor="text1"/>
          <w:sz w:val="28"/>
          <w:szCs w:val="28"/>
          <w:lang w:val="en-GB"/>
        </w:rPr>
        <w:t>[</w:t>
      </w:r>
      <w:r w:rsidR="008444AF" w:rsidRPr="001D1D88">
        <w:rPr>
          <w:color w:val="000000" w:themeColor="text1"/>
          <w:sz w:val="28"/>
          <w:szCs w:val="28"/>
          <w:lang w:val="en-GB"/>
        </w:rPr>
        <w:t>33</w:t>
      </w:r>
      <w:r w:rsidR="00DF237F">
        <w:rPr>
          <w:color w:val="000000" w:themeColor="text1"/>
          <w:sz w:val="28"/>
          <w:szCs w:val="28"/>
          <w:lang w:val="en-GB"/>
        </w:rPr>
        <w:t>4</w:t>
      </w:r>
      <w:r w:rsidR="008444AF" w:rsidRPr="001D1D88">
        <w:rPr>
          <w:color w:val="000000" w:themeColor="text1"/>
          <w:sz w:val="28"/>
          <w:szCs w:val="28"/>
          <w:lang w:val="en-GB"/>
        </w:rPr>
        <w:t>, p. 347-348</w:t>
      </w:r>
      <w:r w:rsidRPr="001D1D88">
        <w:rPr>
          <w:color w:val="000000" w:themeColor="text1"/>
          <w:sz w:val="28"/>
          <w:szCs w:val="28"/>
          <w:lang w:val="en-GB"/>
        </w:rPr>
        <w:t>]</w:t>
      </w:r>
      <w:r w:rsidRPr="001D1D88">
        <w:rPr>
          <w:rFonts w:eastAsiaTheme="minorHAnsi"/>
          <w:color w:val="000000" w:themeColor="text1"/>
          <w:sz w:val="28"/>
          <w:szCs w:val="28"/>
          <w:lang w:val="en-GB"/>
        </w:rPr>
        <w:t>.</w:t>
      </w:r>
      <w:r w:rsidRPr="001D1D88">
        <w:rPr>
          <w:rFonts w:eastAsiaTheme="minorHAnsi"/>
          <w:color w:val="000000" w:themeColor="text1"/>
          <w:sz w:val="28"/>
          <w:szCs w:val="28"/>
          <w:lang w:val="en-US"/>
        </w:rPr>
        <w:t xml:space="preserve"> </w:t>
      </w:r>
      <w:r w:rsidRPr="001D1D88">
        <w:rPr>
          <w:rFonts w:eastAsiaTheme="minorHAnsi"/>
          <w:color w:val="000000" w:themeColor="text1"/>
          <w:sz w:val="28"/>
          <w:szCs w:val="28"/>
          <w:lang w:val="en-GB"/>
        </w:rPr>
        <w:t xml:space="preserve">CETA excluded </w:t>
      </w:r>
      <w:r w:rsidRPr="001D1D88">
        <w:rPr>
          <w:rFonts w:eastAsiaTheme="minorHAnsi"/>
          <w:color w:val="000000" w:themeColor="text1"/>
          <w:sz w:val="28"/>
          <w:szCs w:val="28"/>
          <w:lang w:val="en-US"/>
        </w:rPr>
        <w:t xml:space="preserve">a </w:t>
      </w:r>
      <w:r w:rsidRPr="001D1D88">
        <w:rPr>
          <w:rFonts w:eastAsiaTheme="minorHAnsi"/>
          <w:color w:val="000000" w:themeColor="text1"/>
          <w:sz w:val="28"/>
          <w:szCs w:val="28"/>
          <w:lang w:val="en-GB"/>
        </w:rPr>
        <w:t xml:space="preserve">stable legal and business framework from the list of delicts under the FET. The 2019 </w:t>
      </w:r>
      <w:r w:rsidR="006B6F75" w:rsidRPr="001D1D88">
        <w:rPr>
          <w:rFonts w:eastAsiaTheme="minorHAnsi"/>
          <w:color w:val="000000" w:themeColor="text1"/>
          <w:sz w:val="28"/>
          <w:szCs w:val="28"/>
          <w:lang w:val="en-GB"/>
        </w:rPr>
        <w:t>Dutch</w:t>
      </w:r>
      <w:r w:rsidRPr="001D1D88">
        <w:rPr>
          <w:rFonts w:eastAsiaTheme="minorHAnsi"/>
          <w:color w:val="000000" w:themeColor="text1"/>
          <w:sz w:val="28"/>
          <w:szCs w:val="28"/>
          <w:lang w:val="en-GB"/>
        </w:rPr>
        <w:t xml:space="preserve"> Model BIT, 2019 </w:t>
      </w:r>
      <w:r w:rsidRPr="001D1D88">
        <w:rPr>
          <w:color w:val="000000" w:themeColor="text1"/>
          <w:sz w:val="28"/>
          <w:szCs w:val="28"/>
          <w:shd w:val="clear" w:color="auto" w:fill="FFFFFF"/>
        </w:rPr>
        <w:t>Belgium-Luxembourg Economic Union Model BIT</w:t>
      </w:r>
      <w:r w:rsidRPr="001D1D88">
        <w:rPr>
          <w:color w:val="000000" w:themeColor="text1"/>
          <w:sz w:val="28"/>
          <w:szCs w:val="28"/>
          <w:shd w:val="clear" w:color="auto" w:fill="FFFFFF"/>
          <w:lang w:val="en-GB"/>
        </w:rPr>
        <w:t>,</w:t>
      </w:r>
      <w:r w:rsidRPr="001D1D88">
        <w:rPr>
          <w:rFonts w:eastAsiaTheme="minorHAnsi"/>
          <w:color w:val="000000" w:themeColor="text1"/>
          <w:sz w:val="28"/>
          <w:szCs w:val="28"/>
          <w:lang w:val="en-GB"/>
        </w:rPr>
        <w:t xml:space="preserve"> and 2022 Italy Model BIT replicated the CETA approach. The EU position is clear and</w:t>
      </w:r>
      <w:r w:rsidR="001A6384" w:rsidRPr="001D1D88">
        <w:rPr>
          <w:rFonts w:eastAsiaTheme="minorHAnsi"/>
          <w:color w:val="000000" w:themeColor="text1"/>
          <w:sz w:val="28"/>
          <w:szCs w:val="28"/>
          <w:lang w:val="en-GB"/>
        </w:rPr>
        <w:t xml:space="preserve"> shows a</w:t>
      </w:r>
      <w:r w:rsidRPr="001D1D88">
        <w:rPr>
          <w:rFonts w:eastAsiaTheme="minorHAnsi"/>
          <w:color w:val="000000" w:themeColor="text1"/>
          <w:sz w:val="28"/>
          <w:szCs w:val="28"/>
          <w:lang w:val="en-GB"/>
        </w:rPr>
        <w:t xml:space="preserve"> </w:t>
      </w:r>
      <w:r w:rsidR="001A6384" w:rsidRPr="001D1D88">
        <w:rPr>
          <w:rFonts w:eastAsiaTheme="minorHAnsi"/>
          <w:color w:val="000000" w:themeColor="text1"/>
          <w:sz w:val="28"/>
          <w:szCs w:val="28"/>
          <w:lang w:val="en-GB"/>
        </w:rPr>
        <w:t>retreat</w:t>
      </w:r>
      <w:r w:rsidRPr="001D1D88">
        <w:rPr>
          <w:rFonts w:eastAsiaTheme="minorHAnsi"/>
          <w:color w:val="000000" w:themeColor="text1"/>
          <w:sz w:val="28"/>
          <w:szCs w:val="28"/>
          <w:lang w:val="en-GB"/>
        </w:rPr>
        <w:t xml:space="preserve"> </w:t>
      </w:r>
      <w:r w:rsidR="001A6384" w:rsidRPr="001D1D88">
        <w:rPr>
          <w:rFonts w:eastAsiaTheme="minorHAnsi"/>
          <w:color w:val="000000" w:themeColor="text1"/>
          <w:sz w:val="28"/>
          <w:szCs w:val="28"/>
          <w:lang w:val="en-GB"/>
        </w:rPr>
        <w:t>from the</w:t>
      </w:r>
      <w:r w:rsidRPr="001D1D88">
        <w:rPr>
          <w:rFonts w:eastAsiaTheme="minorHAnsi"/>
          <w:color w:val="000000" w:themeColor="text1"/>
          <w:sz w:val="28"/>
          <w:szCs w:val="28"/>
          <w:lang w:val="en-GB"/>
        </w:rPr>
        <w:t xml:space="preserve"> </w:t>
      </w:r>
      <w:r w:rsidR="001A6384" w:rsidRPr="001D1D88">
        <w:rPr>
          <w:rFonts w:eastAsiaTheme="minorHAnsi"/>
          <w:color w:val="000000" w:themeColor="text1"/>
          <w:sz w:val="28"/>
          <w:szCs w:val="28"/>
          <w:lang w:val="en-GB"/>
        </w:rPr>
        <w:t>idea that FET contains a promise that the legal environment would remain unchanged. That is particularly clear in the 2015</w:t>
      </w:r>
      <w:r w:rsidRPr="001D1D88">
        <w:rPr>
          <w:rFonts w:eastAsiaTheme="minorHAnsi"/>
          <w:color w:val="000000" w:themeColor="text1"/>
          <w:sz w:val="28"/>
          <w:szCs w:val="28"/>
          <w:lang w:val="en-GB"/>
        </w:rPr>
        <w:t xml:space="preserve"> Report </w:t>
      </w:r>
      <w:r w:rsidR="001A6384" w:rsidRPr="001D1D88">
        <w:rPr>
          <w:rFonts w:eastAsiaTheme="minorHAnsi"/>
          <w:color w:val="000000" w:themeColor="text1"/>
          <w:sz w:val="28"/>
          <w:szCs w:val="28"/>
          <w:lang w:val="en-GB"/>
        </w:rPr>
        <w:t>on</w:t>
      </w:r>
      <w:r w:rsidRPr="001D1D88">
        <w:rPr>
          <w:rFonts w:eastAsiaTheme="minorHAnsi"/>
          <w:color w:val="000000" w:themeColor="text1"/>
          <w:sz w:val="28"/>
          <w:szCs w:val="28"/>
          <w:lang w:val="en-GB"/>
        </w:rPr>
        <w:t xml:space="preserve"> </w:t>
      </w:r>
      <w:r w:rsidR="0098487A">
        <w:rPr>
          <w:rFonts w:eastAsiaTheme="minorHAnsi"/>
          <w:color w:val="000000" w:themeColor="text1"/>
          <w:sz w:val="28"/>
          <w:szCs w:val="28"/>
          <w:lang w:val="en-GB"/>
        </w:rPr>
        <w:t xml:space="preserve">the </w:t>
      </w:r>
      <w:r w:rsidRPr="001D1D88">
        <w:rPr>
          <w:rFonts w:eastAsiaTheme="minorHAnsi"/>
          <w:color w:val="000000" w:themeColor="text1"/>
          <w:sz w:val="28"/>
          <w:szCs w:val="28"/>
          <w:lang w:val="en-GB"/>
        </w:rPr>
        <w:t xml:space="preserve">public consultation on investment protection and investor-to-state dispute settlement in the Transatlantic Trade and Investment Partnership Agreement </w:t>
      </w:r>
      <w:r w:rsidRPr="001D1D88">
        <w:rPr>
          <w:color w:val="000000" w:themeColor="text1"/>
          <w:sz w:val="28"/>
          <w:szCs w:val="28"/>
          <w:lang w:val="en-GB"/>
        </w:rPr>
        <w:t>[</w:t>
      </w:r>
      <w:r w:rsidR="008444AF" w:rsidRPr="001D1D88">
        <w:rPr>
          <w:color w:val="000000" w:themeColor="text1"/>
          <w:sz w:val="28"/>
          <w:szCs w:val="28"/>
          <w:lang w:val="en-GB"/>
        </w:rPr>
        <w:t>33</w:t>
      </w:r>
      <w:r w:rsidR="0098487A">
        <w:rPr>
          <w:color w:val="000000" w:themeColor="text1"/>
          <w:sz w:val="28"/>
          <w:szCs w:val="28"/>
          <w:lang w:val="en-GB"/>
        </w:rPr>
        <w:t>5</w:t>
      </w:r>
      <w:r w:rsidR="008444AF" w:rsidRPr="001D1D88">
        <w:rPr>
          <w:color w:val="000000" w:themeColor="text1"/>
          <w:sz w:val="28"/>
          <w:szCs w:val="28"/>
          <w:lang w:val="en-GB"/>
        </w:rPr>
        <w:t>, p. 17</w:t>
      </w:r>
      <w:r w:rsidRPr="001D1D88">
        <w:rPr>
          <w:color w:val="000000" w:themeColor="text1"/>
          <w:sz w:val="28"/>
          <w:szCs w:val="28"/>
          <w:lang w:val="en-GB"/>
        </w:rPr>
        <w:t>]</w:t>
      </w:r>
      <w:r w:rsidRPr="001D1D88">
        <w:rPr>
          <w:rFonts w:eastAsiaTheme="minorHAnsi"/>
          <w:color w:val="000000" w:themeColor="text1"/>
          <w:sz w:val="28"/>
          <w:szCs w:val="28"/>
          <w:lang w:val="en-GB"/>
        </w:rPr>
        <w:t>.</w:t>
      </w:r>
      <w:r w:rsidR="008444AF" w:rsidRPr="001D1D88">
        <w:rPr>
          <w:rFonts w:eastAsiaTheme="minorHAnsi"/>
          <w:color w:val="000000" w:themeColor="text1"/>
          <w:sz w:val="28"/>
          <w:szCs w:val="28"/>
          <w:lang w:val="en-GB"/>
        </w:rPr>
        <w:t xml:space="preserve"> </w:t>
      </w:r>
      <w:r w:rsidR="00A74F4F" w:rsidRPr="001D1D88">
        <w:rPr>
          <w:rFonts w:eastAsiaTheme="minorHAnsi"/>
          <w:color w:val="000000" w:themeColor="text1"/>
          <w:sz w:val="28"/>
          <w:szCs w:val="28"/>
          <w:lang w:val="en-GB"/>
        </w:rPr>
        <w:t xml:space="preserve">The </w:t>
      </w:r>
      <w:r w:rsidR="00D57133" w:rsidRPr="001D1D88">
        <w:rPr>
          <w:rFonts w:eastAsiaTheme="minorHAnsi"/>
          <w:color w:val="000000" w:themeColor="text1"/>
          <w:sz w:val="28"/>
          <w:szCs w:val="28"/>
          <w:lang w:val="en-GB"/>
        </w:rPr>
        <w:t xml:space="preserve">2015 Report of the </w:t>
      </w:r>
      <w:r w:rsidRPr="001D1D88">
        <w:rPr>
          <w:rFonts w:eastAsiaTheme="minorHAnsi"/>
          <w:color w:val="000000" w:themeColor="text1"/>
          <w:sz w:val="28"/>
          <w:szCs w:val="28"/>
          <w:lang w:val="en-GB"/>
        </w:rPr>
        <w:t xml:space="preserve">EU Commission </w:t>
      </w:r>
      <w:r w:rsidR="00D970CE" w:rsidRPr="001D1D88">
        <w:rPr>
          <w:rFonts w:eastAsiaTheme="minorHAnsi"/>
          <w:color w:val="000000" w:themeColor="text1"/>
          <w:sz w:val="28"/>
          <w:szCs w:val="28"/>
          <w:lang w:val="en-GB"/>
        </w:rPr>
        <w:t xml:space="preserve">shows </w:t>
      </w:r>
      <w:r w:rsidRPr="001D1D88">
        <w:rPr>
          <w:rFonts w:eastAsiaTheme="minorHAnsi"/>
          <w:color w:val="000000" w:themeColor="text1"/>
          <w:sz w:val="28"/>
          <w:szCs w:val="28"/>
          <w:lang w:val="en-GB"/>
        </w:rPr>
        <w:t xml:space="preserve">the </w:t>
      </w:r>
      <w:r w:rsidR="00095975">
        <w:rPr>
          <w:rFonts w:eastAsiaTheme="minorHAnsi"/>
          <w:color w:val="000000" w:themeColor="text1"/>
          <w:sz w:val="28"/>
          <w:szCs w:val="28"/>
          <w:lang w:val="en-GB"/>
        </w:rPr>
        <w:t>exclusion</w:t>
      </w:r>
      <w:r w:rsidRPr="001D1D88">
        <w:rPr>
          <w:rFonts w:eastAsiaTheme="minorHAnsi"/>
          <w:color w:val="000000" w:themeColor="text1"/>
          <w:sz w:val="28"/>
          <w:szCs w:val="28"/>
          <w:lang w:val="en-GB"/>
        </w:rPr>
        <w:t xml:space="preserve"> of stability obligations including legitimate expectations in the FET scope </w:t>
      </w:r>
      <w:r w:rsidRPr="001D1D88">
        <w:rPr>
          <w:color w:val="000000" w:themeColor="text1"/>
          <w:sz w:val="28"/>
          <w:szCs w:val="28"/>
          <w:lang w:val="en-GB"/>
        </w:rPr>
        <w:t>[</w:t>
      </w:r>
      <w:r w:rsidR="009908FA" w:rsidRPr="001D1D88">
        <w:rPr>
          <w:color w:val="000000" w:themeColor="text1"/>
          <w:sz w:val="28"/>
          <w:szCs w:val="28"/>
          <w:lang w:val="en-GB"/>
        </w:rPr>
        <w:t>33</w:t>
      </w:r>
      <w:r w:rsidR="0098487A">
        <w:rPr>
          <w:color w:val="000000" w:themeColor="text1"/>
          <w:sz w:val="28"/>
          <w:szCs w:val="28"/>
          <w:lang w:val="en-GB"/>
        </w:rPr>
        <w:t>5</w:t>
      </w:r>
      <w:r w:rsidR="009908FA" w:rsidRPr="001D1D88">
        <w:rPr>
          <w:color w:val="000000" w:themeColor="text1"/>
          <w:sz w:val="28"/>
          <w:szCs w:val="28"/>
          <w:lang w:val="en-GB"/>
        </w:rPr>
        <w:t>, p. 56</w:t>
      </w:r>
      <w:r w:rsidRPr="001D1D88">
        <w:rPr>
          <w:color w:val="000000" w:themeColor="text1"/>
          <w:sz w:val="28"/>
          <w:szCs w:val="28"/>
          <w:lang w:val="en-GB"/>
        </w:rPr>
        <w:t>]</w:t>
      </w:r>
      <w:r w:rsidRPr="001D1D88">
        <w:rPr>
          <w:rFonts w:eastAsiaTheme="minorHAnsi"/>
          <w:color w:val="000000" w:themeColor="text1"/>
          <w:sz w:val="28"/>
          <w:szCs w:val="28"/>
          <w:lang w:val="en-GB"/>
        </w:rPr>
        <w:t xml:space="preserve">. The majority of </w:t>
      </w:r>
      <w:r w:rsidR="00A74F4F" w:rsidRPr="001D1D88">
        <w:rPr>
          <w:rFonts w:eastAsiaTheme="minorHAnsi"/>
          <w:color w:val="000000" w:themeColor="text1"/>
          <w:sz w:val="28"/>
          <w:szCs w:val="28"/>
          <w:lang w:val="en-GB"/>
        </w:rPr>
        <w:t>respondents</w:t>
      </w:r>
      <w:r w:rsidRPr="001D1D88">
        <w:rPr>
          <w:rFonts w:eastAsiaTheme="minorHAnsi"/>
          <w:color w:val="000000" w:themeColor="text1"/>
          <w:sz w:val="28"/>
          <w:szCs w:val="28"/>
          <w:lang w:val="en-GB"/>
        </w:rPr>
        <w:t xml:space="preserve"> states consider</w:t>
      </w:r>
      <w:r w:rsidR="00A74F4F" w:rsidRPr="001D1D88">
        <w:rPr>
          <w:rFonts w:eastAsiaTheme="minorHAnsi"/>
          <w:color w:val="000000" w:themeColor="text1"/>
          <w:sz w:val="28"/>
          <w:szCs w:val="28"/>
          <w:lang w:val="en-GB"/>
        </w:rPr>
        <w:t>ed</w:t>
      </w:r>
      <w:r w:rsidRPr="001D1D88">
        <w:rPr>
          <w:rFonts w:eastAsiaTheme="minorHAnsi"/>
          <w:color w:val="000000" w:themeColor="text1"/>
          <w:sz w:val="28"/>
          <w:szCs w:val="28"/>
          <w:lang w:val="en-GB"/>
        </w:rPr>
        <w:t xml:space="preserve"> </w:t>
      </w:r>
      <w:r w:rsidR="00A74F4F" w:rsidRPr="001D1D88">
        <w:rPr>
          <w:rFonts w:eastAsiaTheme="minorHAnsi"/>
          <w:color w:val="000000" w:themeColor="text1"/>
          <w:sz w:val="28"/>
          <w:szCs w:val="28"/>
          <w:lang w:val="en-GB"/>
        </w:rPr>
        <w:t xml:space="preserve">that </w:t>
      </w:r>
      <w:r w:rsidRPr="001D1D88">
        <w:rPr>
          <w:rFonts w:eastAsiaTheme="minorHAnsi"/>
          <w:color w:val="000000" w:themeColor="text1"/>
          <w:sz w:val="28"/>
          <w:szCs w:val="28"/>
          <w:lang w:val="en-GB"/>
        </w:rPr>
        <w:t xml:space="preserve">protection such as envisaged under the FET is not necessary or is already available in the EU law </w:t>
      </w:r>
      <w:r w:rsidRPr="001D1D88">
        <w:rPr>
          <w:color w:val="000000" w:themeColor="text1"/>
          <w:sz w:val="28"/>
          <w:szCs w:val="28"/>
          <w:lang w:val="en-GB"/>
        </w:rPr>
        <w:t>[</w:t>
      </w:r>
      <w:r w:rsidR="009908FA" w:rsidRPr="001D1D88">
        <w:rPr>
          <w:color w:val="000000" w:themeColor="text1"/>
          <w:sz w:val="28"/>
          <w:szCs w:val="28"/>
          <w:lang w:val="en-GB"/>
        </w:rPr>
        <w:t>33</w:t>
      </w:r>
      <w:r w:rsidR="0098487A">
        <w:rPr>
          <w:color w:val="000000" w:themeColor="text1"/>
          <w:sz w:val="28"/>
          <w:szCs w:val="28"/>
          <w:lang w:val="en-GB"/>
        </w:rPr>
        <w:t>5</w:t>
      </w:r>
      <w:r w:rsidR="009908FA" w:rsidRPr="001D1D88">
        <w:rPr>
          <w:color w:val="000000" w:themeColor="text1"/>
          <w:sz w:val="28"/>
          <w:szCs w:val="28"/>
          <w:lang w:val="en-GB"/>
        </w:rPr>
        <w:t>, p. 56</w:t>
      </w:r>
      <w:r w:rsidRPr="001D1D88">
        <w:rPr>
          <w:color w:val="000000" w:themeColor="text1"/>
          <w:sz w:val="28"/>
          <w:szCs w:val="28"/>
          <w:lang w:val="en-GB"/>
        </w:rPr>
        <w:t>]</w:t>
      </w:r>
      <w:r w:rsidRPr="001D1D88">
        <w:rPr>
          <w:rFonts w:eastAsiaTheme="minorHAnsi"/>
          <w:color w:val="000000" w:themeColor="text1"/>
          <w:sz w:val="28"/>
          <w:szCs w:val="28"/>
          <w:lang w:val="en-GB"/>
        </w:rPr>
        <w:t>. Many of them state</w:t>
      </w:r>
      <w:r w:rsidR="00D970CE" w:rsidRPr="001D1D88">
        <w:rPr>
          <w:rFonts w:eastAsiaTheme="minorHAnsi"/>
          <w:color w:val="000000" w:themeColor="text1"/>
          <w:sz w:val="28"/>
          <w:szCs w:val="28"/>
          <w:lang w:val="en-GB"/>
        </w:rPr>
        <w:t>d</w:t>
      </w:r>
      <w:r w:rsidRPr="001D1D88">
        <w:rPr>
          <w:rFonts w:eastAsiaTheme="minorHAnsi"/>
          <w:color w:val="000000" w:themeColor="text1"/>
          <w:sz w:val="28"/>
          <w:szCs w:val="28"/>
          <w:lang w:val="en-GB"/>
        </w:rPr>
        <w:t xml:space="preserve"> that the risks triggered by the changes in legislation should be born exclusively by investors, as part of the risk intrinsic to their activities </w:t>
      </w:r>
      <w:r w:rsidRPr="001D1D88">
        <w:rPr>
          <w:color w:val="000000" w:themeColor="text1"/>
          <w:sz w:val="28"/>
          <w:szCs w:val="28"/>
          <w:lang w:val="en-GB"/>
        </w:rPr>
        <w:t>[</w:t>
      </w:r>
      <w:r w:rsidR="009908FA" w:rsidRPr="001D1D88">
        <w:rPr>
          <w:color w:val="000000" w:themeColor="text1"/>
          <w:sz w:val="28"/>
          <w:szCs w:val="28"/>
          <w:lang w:val="en-GB"/>
        </w:rPr>
        <w:t>33</w:t>
      </w:r>
      <w:r w:rsidR="0098487A">
        <w:rPr>
          <w:color w:val="000000" w:themeColor="text1"/>
          <w:sz w:val="28"/>
          <w:szCs w:val="28"/>
          <w:lang w:val="en-GB"/>
        </w:rPr>
        <w:t>5</w:t>
      </w:r>
      <w:r w:rsidR="009908FA" w:rsidRPr="001D1D88">
        <w:rPr>
          <w:color w:val="000000" w:themeColor="text1"/>
          <w:sz w:val="28"/>
          <w:szCs w:val="28"/>
          <w:lang w:val="en-GB"/>
        </w:rPr>
        <w:t>, p. 56</w:t>
      </w:r>
      <w:r w:rsidRPr="001D1D88">
        <w:rPr>
          <w:color w:val="000000" w:themeColor="text1"/>
          <w:sz w:val="28"/>
          <w:szCs w:val="28"/>
          <w:lang w:val="en-GB"/>
        </w:rPr>
        <w:t>]</w:t>
      </w:r>
      <w:r w:rsidRPr="001D1D88">
        <w:rPr>
          <w:rFonts w:eastAsiaTheme="minorHAnsi"/>
          <w:color w:val="000000" w:themeColor="text1"/>
          <w:sz w:val="28"/>
          <w:szCs w:val="28"/>
          <w:lang w:val="en-GB"/>
        </w:rPr>
        <w:t xml:space="preserve">. </w:t>
      </w:r>
    </w:p>
    <w:p w14:paraId="38A9628E" w14:textId="27831ACD" w:rsidR="00D23036" w:rsidRPr="001D1D88" w:rsidRDefault="00A319A1" w:rsidP="00D23036">
      <w:pPr>
        <w:autoSpaceDE w:val="0"/>
        <w:autoSpaceDN w:val="0"/>
        <w:adjustRightInd w:val="0"/>
        <w:ind w:firstLine="567"/>
        <w:jc w:val="both"/>
        <w:rPr>
          <w:color w:val="000000" w:themeColor="text1"/>
          <w:sz w:val="28"/>
          <w:szCs w:val="28"/>
          <w:lang w:val="en-GB"/>
        </w:rPr>
      </w:pPr>
      <w:r w:rsidRPr="00216A97">
        <w:rPr>
          <w:i/>
          <w:iCs/>
          <w:color w:val="000000" w:themeColor="text1"/>
          <w:sz w:val="28"/>
          <w:szCs w:val="28"/>
          <w:lang w:val="en-GB"/>
        </w:rPr>
        <w:t>Frustration of legitimate expectations.</w:t>
      </w:r>
      <w:r>
        <w:rPr>
          <w:color w:val="000000" w:themeColor="text1"/>
          <w:sz w:val="28"/>
          <w:szCs w:val="28"/>
          <w:lang w:val="en-GB"/>
        </w:rPr>
        <w:t xml:space="preserve"> </w:t>
      </w:r>
      <w:r w:rsidR="001524D4" w:rsidRPr="001D1D88">
        <w:rPr>
          <w:color w:val="000000" w:themeColor="text1"/>
          <w:sz w:val="28"/>
          <w:szCs w:val="28"/>
        </w:rPr>
        <w:t xml:space="preserve">The protection of legitimate expectations was </w:t>
      </w:r>
      <w:r w:rsidR="001524D4" w:rsidRPr="001D1D88">
        <w:rPr>
          <w:color w:val="000000" w:themeColor="text1"/>
          <w:sz w:val="28"/>
          <w:szCs w:val="28"/>
          <w:lang w:val="en-GB"/>
        </w:rPr>
        <w:t>recognized</w:t>
      </w:r>
      <w:r w:rsidR="001524D4" w:rsidRPr="001D1D88">
        <w:rPr>
          <w:color w:val="000000" w:themeColor="text1"/>
          <w:sz w:val="28"/>
          <w:szCs w:val="28"/>
        </w:rPr>
        <w:t xml:space="preserve"> as a central pillar of the FET under Article 10 (1)</w:t>
      </w:r>
      <w:r w:rsidR="00371B83" w:rsidRPr="001D1D88">
        <w:rPr>
          <w:color w:val="000000" w:themeColor="text1"/>
          <w:sz w:val="28"/>
          <w:szCs w:val="28"/>
          <w:lang w:val="en-GB"/>
        </w:rPr>
        <w:t xml:space="preserve"> of the ECT</w:t>
      </w:r>
      <w:r w:rsidR="001524D4" w:rsidRPr="001D1D88">
        <w:rPr>
          <w:color w:val="000000" w:themeColor="text1"/>
          <w:sz w:val="28"/>
          <w:szCs w:val="28"/>
          <w:lang w:val="en-GB"/>
        </w:rPr>
        <w:t xml:space="preserve"> </w:t>
      </w:r>
      <w:r w:rsidR="00AD5F3D" w:rsidRPr="001D1D88">
        <w:rPr>
          <w:color w:val="000000" w:themeColor="text1"/>
          <w:sz w:val="28"/>
          <w:szCs w:val="28"/>
          <w:lang w:val="en-GB"/>
        </w:rPr>
        <w:t xml:space="preserve">in several awards </w:t>
      </w:r>
      <w:r w:rsidR="001524D4" w:rsidRPr="001D1D88">
        <w:rPr>
          <w:color w:val="000000" w:themeColor="text1"/>
          <w:sz w:val="28"/>
          <w:szCs w:val="28"/>
          <w:lang w:val="en-GB"/>
        </w:rPr>
        <w:t>[</w:t>
      </w:r>
      <w:r w:rsidR="00371B83" w:rsidRPr="001D1D88">
        <w:rPr>
          <w:color w:val="000000" w:themeColor="text1"/>
          <w:sz w:val="28"/>
          <w:szCs w:val="28"/>
          <w:lang w:val="en-GB"/>
        </w:rPr>
        <w:t>308, para 7.75; 102, para 483; 309, para 582</w:t>
      </w:r>
      <w:r w:rsidR="001524D4" w:rsidRPr="001D1D88">
        <w:rPr>
          <w:color w:val="000000" w:themeColor="text1"/>
          <w:sz w:val="28"/>
          <w:szCs w:val="28"/>
          <w:lang w:val="en-GB"/>
        </w:rPr>
        <w:t>]</w:t>
      </w:r>
      <w:r w:rsidR="001524D4" w:rsidRPr="001D1D88">
        <w:rPr>
          <w:color w:val="000000" w:themeColor="text1"/>
          <w:sz w:val="28"/>
          <w:szCs w:val="28"/>
        </w:rPr>
        <w:t xml:space="preserve">. </w:t>
      </w:r>
      <w:r w:rsidR="005436DA" w:rsidRPr="001D1D88">
        <w:rPr>
          <w:color w:val="000000" w:themeColor="text1"/>
          <w:sz w:val="28"/>
          <w:szCs w:val="28"/>
          <w:lang w:val="en-GB"/>
        </w:rPr>
        <w:t>As discussed above</w:t>
      </w:r>
      <w:r w:rsidR="006246A1" w:rsidRPr="001D1D88">
        <w:rPr>
          <w:color w:val="000000" w:themeColor="text1"/>
          <w:sz w:val="28"/>
          <w:szCs w:val="28"/>
          <w:lang w:val="en-GB"/>
        </w:rPr>
        <w:t>,</w:t>
      </w:r>
      <w:r w:rsidR="005436DA" w:rsidRPr="001D1D88">
        <w:rPr>
          <w:color w:val="000000" w:themeColor="text1"/>
          <w:sz w:val="28"/>
          <w:szCs w:val="28"/>
          <w:lang w:val="en-GB"/>
        </w:rPr>
        <w:t xml:space="preserve"> the protection of legitimate expectations </w:t>
      </w:r>
      <w:r w:rsidR="00B80447" w:rsidRPr="001D1D88">
        <w:rPr>
          <w:color w:val="000000" w:themeColor="text1"/>
          <w:sz w:val="28"/>
          <w:szCs w:val="28"/>
          <w:lang w:val="en-GB"/>
        </w:rPr>
        <w:t>was</w:t>
      </w:r>
      <w:r w:rsidR="005436DA" w:rsidRPr="001D1D88">
        <w:rPr>
          <w:color w:val="000000" w:themeColor="text1"/>
          <w:sz w:val="28"/>
          <w:szCs w:val="28"/>
          <w:lang w:val="en-GB"/>
        </w:rPr>
        <w:t xml:space="preserve"> closely linked to the provision of </w:t>
      </w:r>
      <w:r w:rsidR="00987C68" w:rsidRPr="001D1D88">
        <w:rPr>
          <w:color w:val="000000" w:themeColor="text1"/>
          <w:sz w:val="28"/>
          <w:szCs w:val="28"/>
          <w:lang w:val="en-GB"/>
        </w:rPr>
        <w:t xml:space="preserve">a </w:t>
      </w:r>
      <w:r w:rsidR="005436DA" w:rsidRPr="001D1D88">
        <w:rPr>
          <w:color w:val="000000" w:themeColor="text1"/>
          <w:sz w:val="28"/>
          <w:szCs w:val="28"/>
          <w:lang w:val="en-GB"/>
        </w:rPr>
        <w:t xml:space="preserve">stable and predictable framework. </w:t>
      </w:r>
      <w:r w:rsidR="006246A1" w:rsidRPr="00852B3E">
        <w:rPr>
          <w:rFonts w:eastAsiaTheme="minorHAnsi"/>
          <w:i/>
          <w:iCs/>
          <w:color w:val="000000" w:themeColor="text1"/>
          <w:sz w:val="28"/>
          <w:szCs w:val="28"/>
          <w:lang w:val="en-US" w:eastAsia="en-US"/>
        </w:rPr>
        <w:t>T</w:t>
      </w:r>
      <w:r w:rsidR="00B80447" w:rsidRPr="00852B3E">
        <w:rPr>
          <w:rFonts w:eastAsiaTheme="minorHAnsi"/>
          <w:i/>
          <w:iCs/>
          <w:color w:val="000000" w:themeColor="text1"/>
          <w:sz w:val="28"/>
          <w:szCs w:val="28"/>
          <w:lang w:val="en-US" w:eastAsia="en-US"/>
        </w:rPr>
        <w:t xml:space="preserve">he </w:t>
      </w:r>
      <w:r w:rsidR="00D23036" w:rsidRPr="00852B3E">
        <w:rPr>
          <w:rFonts w:eastAsiaTheme="minorHAnsi"/>
          <w:i/>
          <w:iCs/>
          <w:color w:val="000000" w:themeColor="text1"/>
          <w:sz w:val="28"/>
          <w:szCs w:val="28"/>
          <w:lang w:val="en-US" w:eastAsia="en-US"/>
        </w:rPr>
        <w:t xml:space="preserve">NextEra Energy Global Holdings B.V. and NextEra Energy Spain Holdings B.V. </w:t>
      </w:r>
      <w:r w:rsidR="00D23036" w:rsidRPr="00852B3E">
        <w:rPr>
          <w:i/>
          <w:iCs/>
          <w:color w:val="000000" w:themeColor="text1"/>
          <w:sz w:val="28"/>
          <w:szCs w:val="28"/>
          <w:lang w:val="en-GB"/>
        </w:rPr>
        <w:t>v</w:t>
      </w:r>
      <w:r w:rsidR="00B62CB0">
        <w:rPr>
          <w:i/>
          <w:iCs/>
          <w:color w:val="000000" w:themeColor="text1"/>
          <w:sz w:val="28"/>
          <w:szCs w:val="28"/>
          <w:lang w:val="en-GB"/>
        </w:rPr>
        <w:t>.</w:t>
      </w:r>
      <w:r w:rsidR="00D23036" w:rsidRPr="00852B3E">
        <w:rPr>
          <w:i/>
          <w:iCs/>
          <w:color w:val="000000" w:themeColor="text1"/>
          <w:sz w:val="28"/>
          <w:szCs w:val="28"/>
          <w:lang w:val="en-GB"/>
        </w:rPr>
        <w:t xml:space="preserve"> the Kingdom of Spain</w:t>
      </w:r>
      <w:r w:rsidR="00D23036" w:rsidRPr="00852B3E">
        <w:rPr>
          <w:i/>
          <w:iCs/>
          <w:color w:val="000000" w:themeColor="text1"/>
          <w:sz w:val="28"/>
          <w:szCs w:val="28"/>
          <w:lang w:val="en-US"/>
        </w:rPr>
        <w:t> </w:t>
      </w:r>
      <w:r w:rsidR="00D23036" w:rsidRPr="00852B3E">
        <w:rPr>
          <w:i/>
          <w:iCs/>
          <w:color w:val="000000" w:themeColor="text1"/>
          <w:sz w:val="28"/>
          <w:szCs w:val="28"/>
          <w:lang w:val="en-GB"/>
        </w:rPr>
        <w:t>(NextEra v Spain)</w:t>
      </w:r>
      <w:r w:rsidR="00D23036" w:rsidRPr="001D1D88">
        <w:rPr>
          <w:color w:val="000000" w:themeColor="text1"/>
          <w:sz w:val="28"/>
          <w:szCs w:val="28"/>
          <w:lang w:val="en-GB"/>
        </w:rPr>
        <w:t xml:space="preserve"> </w:t>
      </w:r>
      <w:r w:rsidR="006246A1" w:rsidRPr="001D1D88">
        <w:rPr>
          <w:color w:val="000000" w:themeColor="text1"/>
          <w:sz w:val="28"/>
          <w:szCs w:val="28"/>
          <w:lang w:val="en-GB"/>
        </w:rPr>
        <w:t>award</w:t>
      </w:r>
      <w:r w:rsidR="00D23036" w:rsidRPr="001D1D88">
        <w:rPr>
          <w:color w:val="000000" w:themeColor="text1"/>
          <w:sz w:val="28"/>
          <w:szCs w:val="28"/>
          <w:lang w:val="en-GB"/>
        </w:rPr>
        <w:t xml:space="preserve"> </w:t>
      </w:r>
      <w:r w:rsidR="006246A1" w:rsidRPr="001D1D88">
        <w:rPr>
          <w:color w:val="000000" w:themeColor="text1"/>
          <w:sz w:val="28"/>
          <w:szCs w:val="28"/>
          <w:lang w:val="en-GB"/>
        </w:rPr>
        <w:t>provides a suitable case study to</w:t>
      </w:r>
      <w:r w:rsidR="00D23036" w:rsidRPr="001D1D88">
        <w:rPr>
          <w:color w:val="000000" w:themeColor="text1"/>
          <w:sz w:val="28"/>
          <w:szCs w:val="28"/>
          <w:lang w:val="en-GB"/>
        </w:rPr>
        <w:t xml:space="preserve"> demonstrate</w:t>
      </w:r>
      <w:r w:rsidR="006246A1" w:rsidRPr="001D1D88">
        <w:rPr>
          <w:color w:val="000000" w:themeColor="text1"/>
          <w:sz w:val="28"/>
          <w:szCs w:val="28"/>
          <w:lang w:val="en-GB"/>
        </w:rPr>
        <w:t xml:space="preserve"> this point</w:t>
      </w:r>
      <w:r w:rsidR="00987C68" w:rsidRPr="001D1D88">
        <w:rPr>
          <w:color w:val="000000" w:themeColor="text1"/>
          <w:sz w:val="28"/>
          <w:szCs w:val="28"/>
          <w:lang w:val="en-GB"/>
        </w:rPr>
        <w:t xml:space="preserve"> in detail</w:t>
      </w:r>
      <w:r w:rsidR="00D23036" w:rsidRPr="001D1D88">
        <w:rPr>
          <w:color w:val="000000" w:themeColor="text1"/>
          <w:sz w:val="28"/>
          <w:szCs w:val="28"/>
          <w:lang w:val="en-GB"/>
        </w:rPr>
        <w:t>.</w:t>
      </w:r>
      <w:r w:rsidR="006246A1" w:rsidRPr="001D1D88">
        <w:rPr>
          <w:color w:val="000000" w:themeColor="text1"/>
          <w:sz w:val="28"/>
          <w:szCs w:val="28"/>
          <w:lang w:val="en-GB"/>
        </w:rPr>
        <w:t xml:space="preserve"> T</w:t>
      </w:r>
      <w:r w:rsidR="00EC2662" w:rsidRPr="001D1D88">
        <w:rPr>
          <w:color w:val="000000" w:themeColor="text1"/>
          <w:sz w:val="28"/>
          <w:szCs w:val="28"/>
          <w:lang w:val="en-GB"/>
        </w:rPr>
        <w:t xml:space="preserve">he analysis </w:t>
      </w:r>
      <w:r w:rsidR="00F656B4" w:rsidRPr="001D1D88">
        <w:rPr>
          <w:color w:val="000000" w:themeColor="text1"/>
          <w:sz w:val="28"/>
          <w:szCs w:val="28"/>
          <w:lang w:val="en-GB"/>
        </w:rPr>
        <w:t xml:space="preserve">also </w:t>
      </w:r>
      <w:r w:rsidR="006246A1" w:rsidRPr="001D1D88">
        <w:rPr>
          <w:color w:val="000000" w:themeColor="text1"/>
          <w:sz w:val="28"/>
          <w:szCs w:val="28"/>
          <w:lang w:val="en-GB"/>
        </w:rPr>
        <w:t xml:space="preserve">covers </w:t>
      </w:r>
      <w:r w:rsidR="00EC2662" w:rsidRPr="001D1D88">
        <w:rPr>
          <w:color w:val="000000" w:themeColor="text1"/>
          <w:sz w:val="28"/>
          <w:szCs w:val="28"/>
          <w:lang w:val="en-GB"/>
        </w:rPr>
        <w:t xml:space="preserve">other </w:t>
      </w:r>
      <w:r w:rsidR="006246A1" w:rsidRPr="001D1D88">
        <w:rPr>
          <w:color w:val="000000" w:themeColor="text1"/>
          <w:sz w:val="28"/>
          <w:szCs w:val="28"/>
          <w:lang w:val="en-GB"/>
        </w:rPr>
        <w:t xml:space="preserve">relevant </w:t>
      </w:r>
      <w:r w:rsidR="00EC2662" w:rsidRPr="001D1D88">
        <w:rPr>
          <w:color w:val="000000" w:themeColor="text1"/>
          <w:sz w:val="28"/>
          <w:szCs w:val="28"/>
          <w:lang w:val="en-GB"/>
        </w:rPr>
        <w:t>awards.</w:t>
      </w:r>
      <w:r w:rsidR="00BB5B7D" w:rsidRPr="001D1D88">
        <w:rPr>
          <w:color w:val="000000" w:themeColor="text1"/>
          <w:sz w:val="28"/>
          <w:szCs w:val="28"/>
          <w:lang w:val="en-GB"/>
        </w:rPr>
        <w:t xml:space="preserve"> </w:t>
      </w:r>
    </w:p>
    <w:p w14:paraId="263C9FB0" w14:textId="29662B85" w:rsidR="001524D4" w:rsidRPr="001D1D88" w:rsidRDefault="00D23036" w:rsidP="00AF54B1">
      <w:pPr>
        <w:ind w:firstLine="567"/>
        <w:jc w:val="both"/>
        <w:rPr>
          <w:rFonts w:eastAsiaTheme="minorHAnsi"/>
          <w:sz w:val="28"/>
          <w:szCs w:val="28"/>
          <w:lang w:val="en-GB" w:eastAsia="en-US"/>
        </w:rPr>
      </w:pPr>
      <w:r w:rsidRPr="001D1D88">
        <w:rPr>
          <w:color w:val="000000" w:themeColor="text1"/>
          <w:sz w:val="28"/>
          <w:szCs w:val="28"/>
          <w:lang w:val="en-GB"/>
        </w:rPr>
        <w:t xml:space="preserve">The claim arose from the renewable energy sector reforms undertaken by </w:t>
      </w:r>
      <w:r w:rsidR="00987C68" w:rsidRPr="001D1D88">
        <w:rPr>
          <w:color w:val="000000" w:themeColor="text1"/>
          <w:sz w:val="28"/>
          <w:szCs w:val="28"/>
          <w:lang w:val="en-GB"/>
        </w:rPr>
        <w:t xml:space="preserve">the </w:t>
      </w:r>
      <w:r w:rsidRPr="001D1D88">
        <w:rPr>
          <w:color w:val="000000" w:themeColor="text1"/>
          <w:sz w:val="28"/>
          <w:szCs w:val="28"/>
          <w:lang w:val="en-GB"/>
        </w:rPr>
        <w:t>Spanish Government. The claim was submitted to ICSID in 2014. In 2019</w:t>
      </w:r>
      <w:r w:rsidR="008719EF" w:rsidRPr="001D1D88">
        <w:rPr>
          <w:color w:val="000000" w:themeColor="text1"/>
          <w:sz w:val="28"/>
          <w:szCs w:val="28"/>
          <w:lang w:val="en-GB"/>
        </w:rPr>
        <w:t>,</w:t>
      </w:r>
      <w:r w:rsidRPr="001D1D88">
        <w:rPr>
          <w:color w:val="000000" w:themeColor="text1"/>
          <w:sz w:val="28"/>
          <w:szCs w:val="28"/>
          <w:lang w:val="en-GB"/>
        </w:rPr>
        <w:t xml:space="preserve"> the tribunal awarded EUR 290,6 mln for the breach of the frustration of legitimate expectations and stability obligation under FET Article 10 (1) </w:t>
      </w:r>
      <w:r w:rsidR="004A5296" w:rsidRPr="001D1D88">
        <w:rPr>
          <w:color w:val="000000" w:themeColor="text1"/>
          <w:sz w:val="28"/>
          <w:szCs w:val="28"/>
          <w:lang w:val="en-GB"/>
        </w:rPr>
        <w:t xml:space="preserve">of the ECT </w:t>
      </w:r>
      <w:r w:rsidR="009354B7" w:rsidRPr="001D1D88">
        <w:rPr>
          <w:color w:val="000000" w:themeColor="text1"/>
          <w:sz w:val="28"/>
          <w:szCs w:val="28"/>
          <w:lang w:val="en-GB"/>
        </w:rPr>
        <w:t>[</w:t>
      </w:r>
      <w:r w:rsidR="00371B83" w:rsidRPr="001D1D88">
        <w:rPr>
          <w:color w:val="000000" w:themeColor="text1"/>
          <w:sz w:val="28"/>
          <w:szCs w:val="28"/>
          <w:lang w:val="en-GB"/>
        </w:rPr>
        <w:t>30</w:t>
      </w:r>
      <w:r w:rsidR="00CC2563">
        <w:rPr>
          <w:color w:val="000000" w:themeColor="text1"/>
          <w:sz w:val="28"/>
          <w:szCs w:val="28"/>
          <w:lang w:val="en-GB"/>
        </w:rPr>
        <w:t>8</w:t>
      </w:r>
      <w:r w:rsidR="00371B83" w:rsidRPr="001D1D88">
        <w:rPr>
          <w:color w:val="000000" w:themeColor="text1"/>
          <w:sz w:val="28"/>
          <w:szCs w:val="28"/>
          <w:lang w:val="en-GB"/>
        </w:rPr>
        <w:t>, para 37</w:t>
      </w:r>
      <w:r w:rsidR="009354B7" w:rsidRPr="001D1D88">
        <w:rPr>
          <w:color w:val="000000" w:themeColor="text1"/>
          <w:sz w:val="28"/>
          <w:szCs w:val="28"/>
          <w:lang w:val="en-GB"/>
        </w:rPr>
        <w:t>]</w:t>
      </w:r>
      <w:r w:rsidR="006A6677" w:rsidRPr="001D1D88">
        <w:rPr>
          <w:color w:val="000000" w:themeColor="text1"/>
          <w:sz w:val="28"/>
          <w:szCs w:val="28"/>
          <w:lang w:val="en-GB"/>
        </w:rPr>
        <w:t>.</w:t>
      </w:r>
    </w:p>
    <w:p w14:paraId="43E432D9" w14:textId="21CE6C0C" w:rsidR="009433E2" w:rsidRPr="001D1D88" w:rsidRDefault="006A6677" w:rsidP="00D23036">
      <w:pPr>
        <w:tabs>
          <w:tab w:val="left" w:pos="567"/>
        </w:tabs>
        <w:jc w:val="both"/>
        <w:rPr>
          <w:color w:val="000000" w:themeColor="text1"/>
          <w:sz w:val="28"/>
          <w:szCs w:val="28"/>
          <w:lang w:val="en-GB"/>
        </w:rPr>
      </w:pPr>
      <w:r w:rsidRPr="001D1D88">
        <w:rPr>
          <w:color w:val="000000" w:themeColor="text1"/>
          <w:sz w:val="28"/>
          <w:szCs w:val="28"/>
          <w:lang w:val="en-US"/>
        </w:rPr>
        <w:tab/>
        <w:t xml:space="preserve">The claimants-investors from the Netherlands invested in a project for the construction of two concentrated solar power plants in Navalvillar de Pela in the autonomous community of Extremadure in Spain.  </w:t>
      </w:r>
      <w:r w:rsidR="002766B3" w:rsidRPr="001D1D88">
        <w:rPr>
          <w:color w:val="000000" w:themeColor="text1"/>
          <w:sz w:val="28"/>
          <w:szCs w:val="28"/>
          <w:lang w:val="en-US"/>
        </w:rPr>
        <w:t xml:space="preserve">The claimants </w:t>
      </w:r>
      <w:r w:rsidR="00CE2B79" w:rsidRPr="001D1D88">
        <w:rPr>
          <w:color w:val="000000" w:themeColor="text1"/>
          <w:sz w:val="28"/>
          <w:szCs w:val="28"/>
          <w:lang w:val="en-GB"/>
        </w:rPr>
        <w:t xml:space="preserve">contended that the Spanish Government completely and retroactively altered the </w:t>
      </w:r>
      <w:r w:rsidR="008719EF" w:rsidRPr="001D1D88">
        <w:rPr>
          <w:color w:val="000000" w:themeColor="text1"/>
          <w:sz w:val="28"/>
          <w:szCs w:val="28"/>
          <w:lang w:val="en-GB"/>
        </w:rPr>
        <w:t>remuneration</w:t>
      </w:r>
      <w:r w:rsidR="00CE2B79" w:rsidRPr="001D1D88">
        <w:rPr>
          <w:color w:val="000000" w:themeColor="text1"/>
          <w:sz w:val="28"/>
          <w:szCs w:val="28"/>
          <w:lang w:val="en-GB"/>
        </w:rPr>
        <w:t xml:space="preserve"> regime applicable to the investments of the claimants after </w:t>
      </w:r>
      <w:r w:rsidR="008719EF" w:rsidRPr="001D1D88">
        <w:rPr>
          <w:color w:val="000000" w:themeColor="text1"/>
          <w:sz w:val="28"/>
          <w:szCs w:val="28"/>
          <w:lang w:val="en-GB"/>
        </w:rPr>
        <w:t>the substantial</w:t>
      </w:r>
      <w:r w:rsidR="00CE2B79" w:rsidRPr="001D1D88">
        <w:rPr>
          <w:color w:val="000000" w:themeColor="text1"/>
          <w:sz w:val="28"/>
          <w:szCs w:val="28"/>
          <w:lang w:val="en-GB"/>
        </w:rPr>
        <w:t xml:space="preserve"> completion of the </w:t>
      </w:r>
      <w:r w:rsidR="00CE2B79" w:rsidRPr="001D1D88">
        <w:rPr>
          <w:color w:val="000000" w:themeColor="text1"/>
          <w:sz w:val="28"/>
          <w:szCs w:val="28"/>
          <w:lang w:val="en-GB"/>
        </w:rPr>
        <w:lastRenderedPageBreak/>
        <w:t xml:space="preserve">construction of the solar power plants. The </w:t>
      </w:r>
      <w:r w:rsidR="00315CF1" w:rsidRPr="001D1D88">
        <w:rPr>
          <w:color w:val="000000" w:themeColor="text1"/>
          <w:sz w:val="28"/>
          <w:szCs w:val="28"/>
          <w:lang w:val="en-GB"/>
        </w:rPr>
        <w:t>core claim was a frustration of legitimate expectations.</w:t>
      </w:r>
      <w:r w:rsidR="007D6922" w:rsidRPr="001D1D88">
        <w:rPr>
          <w:color w:val="000000" w:themeColor="text1"/>
          <w:sz w:val="28"/>
          <w:szCs w:val="28"/>
          <w:lang w:val="en-GB"/>
        </w:rPr>
        <w:t xml:space="preserve"> </w:t>
      </w:r>
      <w:r w:rsidR="00A22CFC" w:rsidRPr="001D1D88">
        <w:rPr>
          <w:color w:val="000000" w:themeColor="text1"/>
          <w:sz w:val="28"/>
          <w:szCs w:val="28"/>
          <w:lang w:val="en-GB"/>
        </w:rPr>
        <w:t>In 2009</w:t>
      </w:r>
      <w:r w:rsidR="008719EF" w:rsidRPr="001D1D88">
        <w:rPr>
          <w:color w:val="000000" w:themeColor="text1"/>
          <w:sz w:val="28"/>
          <w:szCs w:val="28"/>
          <w:lang w:val="en-GB"/>
        </w:rPr>
        <w:t>,</w:t>
      </w:r>
      <w:r w:rsidR="00A22CFC" w:rsidRPr="001D1D88">
        <w:rPr>
          <w:color w:val="000000" w:themeColor="text1"/>
          <w:sz w:val="28"/>
          <w:szCs w:val="28"/>
          <w:lang w:val="en-GB"/>
        </w:rPr>
        <w:t xml:space="preserve"> t</w:t>
      </w:r>
      <w:r w:rsidR="004E2747" w:rsidRPr="001D1D88">
        <w:rPr>
          <w:color w:val="000000" w:themeColor="text1"/>
          <w:sz w:val="28"/>
          <w:szCs w:val="28"/>
          <w:lang w:val="en-GB"/>
        </w:rPr>
        <w:t xml:space="preserve">he claimant applied for registration of plants and </w:t>
      </w:r>
      <w:r w:rsidR="00A22CFC" w:rsidRPr="001D1D88">
        <w:rPr>
          <w:color w:val="000000" w:themeColor="text1"/>
          <w:sz w:val="28"/>
          <w:szCs w:val="28"/>
          <w:lang w:val="en-GB"/>
        </w:rPr>
        <w:t xml:space="preserve">in 2011-2012 </w:t>
      </w:r>
      <w:r w:rsidR="004E2747" w:rsidRPr="001D1D88">
        <w:rPr>
          <w:color w:val="000000" w:themeColor="text1"/>
          <w:sz w:val="28"/>
          <w:szCs w:val="28"/>
          <w:lang w:val="en-GB"/>
        </w:rPr>
        <w:t xml:space="preserve">the construction of plants </w:t>
      </w:r>
      <w:r w:rsidR="008719EF" w:rsidRPr="001D1D88">
        <w:rPr>
          <w:color w:val="000000" w:themeColor="text1"/>
          <w:sz w:val="28"/>
          <w:szCs w:val="28"/>
          <w:lang w:val="en-GB"/>
        </w:rPr>
        <w:t>proceeded</w:t>
      </w:r>
      <w:r w:rsidR="00A22CFC" w:rsidRPr="001D1D88">
        <w:rPr>
          <w:color w:val="000000" w:themeColor="text1"/>
          <w:sz w:val="28"/>
          <w:szCs w:val="28"/>
          <w:lang w:val="en-GB"/>
        </w:rPr>
        <w:t xml:space="preserve"> under regulatory framework RD 661/2007, RDL 6/2009, RD 1614/2010</w:t>
      </w:r>
      <w:r w:rsidR="000F597D" w:rsidRPr="001D1D88">
        <w:rPr>
          <w:color w:val="000000" w:themeColor="text1"/>
          <w:sz w:val="28"/>
          <w:szCs w:val="28"/>
          <w:lang w:val="en-GB"/>
        </w:rPr>
        <w:t xml:space="preserve"> [</w:t>
      </w:r>
      <w:r w:rsidR="00CC2563" w:rsidRPr="001D1D88">
        <w:rPr>
          <w:color w:val="000000" w:themeColor="text1"/>
          <w:sz w:val="28"/>
          <w:szCs w:val="28"/>
          <w:lang w:val="en-GB"/>
        </w:rPr>
        <w:t>30</w:t>
      </w:r>
      <w:r w:rsidR="00CC2563">
        <w:rPr>
          <w:color w:val="000000" w:themeColor="text1"/>
          <w:sz w:val="28"/>
          <w:szCs w:val="28"/>
          <w:lang w:val="en-GB"/>
        </w:rPr>
        <w:t>8</w:t>
      </w:r>
      <w:r w:rsidR="00371B83" w:rsidRPr="001D1D88">
        <w:rPr>
          <w:color w:val="000000" w:themeColor="text1"/>
          <w:sz w:val="28"/>
          <w:szCs w:val="28"/>
          <w:lang w:val="en-GB"/>
        </w:rPr>
        <w:t>, para 169-173</w:t>
      </w:r>
      <w:r w:rsidR="000F597D" w:rsidRPr="001D1D88">
        <w:rPr>
          <w:color w:val="000000" w:themeColor="text1"/>
          <w:sz w:val="28"/>
          <w:szCs w:val="28"/>
          <w:lang w:val="en-GB"/>
        </w:rPr>
        <w:t>]</w:t>
      </w:r>
      <w:r w:rsidR="004E2747" w:rsidRPr="001D1D88">
        <w:rPr>
          <w:color w:val="000000" w:themeColor="text1"/>
          <w:sz w:val="28"/>
          <w:szCs w:val="28"/>
          <w:lang w:val="en-GB"/>
        </w:rPr>
        <w:t>.</w:t>
      </w:r>
      <w:r w:rsidR="00371B83" w:rsidRPr="001D1D88">
        <w:rPr>
          <w:color w:val="000000" w:themeColor="text1"/>
          <w:sz w:val="28"/>
          <w:szCs w:val="28"/>
          <w:lang w:val="en-GB"/>
        </w:rPr>
        <w:t xml:space="preserve"> </w:t>
      </w:r>
      <w:r w:rsidR="00A22CFC" w:rsidRPr="001D1D88">
        <w:rPr>
          <w:color w:val="000000" w:themeColor="text1"/>
          <w:sz w:val="28"/>
          <w:szCs w:val="28"/>
          <w:lang w:val="en-GB"/>
        </w:rPr>
        <w:t>In 2013</w:t>
      </w:r>
      <w:r w:rsidR="008719EF" w:rsidRPr="001D1D88">
        <w:rPr>
          <w:color w:val="000000" w:themeColor="text1"/>
          <w:sz w:val="28"/>
          <w:szCs w:val="28"/>
          <w:lang w:val="en-GB"/>
        </w:rPr>
        <w:t>,</w:t>
      </w:r>
      <w:r w:rsidR="00A22CFC" w:rsidRPr="001D1D88">
        <w:rPr>
          <w:color w:val="000000" w:themeColor="text1"/>
          <w:sz w:val="28"/>
          <w:szCs w:val="28"/>
          <w:lang w:val="en-GB"/>
        </w:rPr>
        <w:t xml:space="preserve"> the claimants obtained final registration of the plants in the state agency. During 2010-2013 the regulatory framework was changed several times </w:t>
      </w:r>
      <w:r w:rsidR="009433E2" w:rsidRPr="001D1D88">
        <w:rPr>
          <w:color w:val="000000" w:themeColor="text1"/>
          <w:sz w:val="28"/>
          <w:szCs w:val="28"/>
          <w:lang w:val="en-GB"/>
        </w:rPr>
        <w:t xml:space="preserve">leading to the dispute </w:t>
      </w:r>
      <w:r w:rsidR="00A22CFC" w:rsidRPr="001D1D88">
        <w:rPr>
          <w:color w:val="000000" w:themeColor="text1"/>
          <w:sz w:val="28"/>
          <w:szCs w:val="28"/>
          <w:lang w:val="en-GB"/>
        </w:rPr>
        <w:t>(RDL 14/2010; Law 2/2011; RDL 1/2012; Law 15/2012; RDL 2/2013; RDL 9/2013; Law 24/2013; RD 413/2014 and Ministerial Order IET/1045/2014)</w:t>
      </w:r>
      <w:r w:rsidR="000F597D" w:rsidRPr="001D1D88">
        <w:rPr>
          <w:color w:val="000000" w:themeColor="text1"/>
          <w:sz w:val="28"/>
          <w:szCs w:val="28"/>
          <w:lang w:val="en-GB"/>
        </w:rPr>
        <w:t xml:space="preserve"> [</w:t>
      </w:r>
      <w:r w:rsidR="00CC2563" w:rsidRPr="001D1D88">
        <w:rPr>
          <w:color w:val="000000" w:themeColor="text1"/>
          <w:sz w:val="28"/>
          <w:szCs w:val="28"/>
          <w:lang w:val="en-GB"/>
        </w:rPr>
        <w:t>30</w:t>
      </w:r>
      <w:r w:rsidR="00CC2563">
        <w:rPr>
          <w:color w:val="000000" w:themeColor="text1"/>
          <w:sz w:val="28"/>
          <w:szCs w:val="28"/>
          <w:lang w:val="en-GB"/>
        </w:rPr>
        <w:t>8</w:t>
      </w:r>
      <w:r w:rsidR="00371B83" w:rsidRPr="001D1D88">
        <w:rPr>
          <w:color w:val="000000" w:themeColor="text1"/>
          <w:sz w:val="28"/>
          <w:szCs w:val="28"/>
          <w:lang w:val="en-GB"/>
        </w:rPr>
        <w:t>, para 451</w:t>
      </w:r>
      <w:r w:rsidR="000F597D" w:rsidRPr="001D1D88">
        <w:rPr>
          <w:color w:val="000000" w:themeColor="text1"/>
          <w:sz w:val="28"/>
          <w:szCs w:val="28"/>
          <w:lang w:val="en-GB"/>
        </w:rPr>
        <w:t>]</w:t>
      </w:r>
      <w:r w:rsidR="00693CED" w:rsidRPr="001D1D88">
        <w:rPr>
          <w:color w:val="000000" w:themeColor="text1"/>
          <w:sz w:val="28"/>
          <w:szCs w:val="28"/>
          <w:lang w:val="en-GB"/>
        </w:rPr>
        <w:t>.</w:t>
      </w:r>
    </w:p>
    <w:p w14:paraId="50EAE267" w14:textId="1EA349AE" w:rsidR="009433E2" w:rsidRPr="001D1D88" w:rsidRDefault="009433E2" w:rsidP="00D23036">
      <w:pPr>
        <w:tabs>
          <w:tab w:val="left" w:pos="567"/>
        </w:tabs>
        <w:jc w:val="both"/>
        <w:rPr>
          <w:color w:val="000000" w:themeColor="text1"/>
          <w:sz w:val="28"/>
          <w:szCs w:val="28"/>
          <w:lang w:val="en-GB"/>
        </w:rPr>
      </w:pPr>
      <w:r w:rsidRPr="001D1D88">
        <w:rPr>
          <w:color w:val="000000" w:themeColor="text1"/>
          <w:sz w:val="28"/>
          <w:szCs w:val="28"/>
          <w:lang w:val="en-GB"/>
        </w:rPr>
        <w:tab/>
      </w:r>
      <w:r w:rsidR="004555BD" w:rsidRPr="001D1D88">
        <w:rPr>
          <w:color w:val="000000" w:themeColor="text1"/>
          <w:sz w:val="28"/>
          <w:szCs w:val="28"/>
          <w:lang w:val="en-GB"/>
        </w:rPr>
        <w:t>In total</w:t>
      </w:r>
      <w:r w:rsidR="008719EF" w:rsidRPr="001D1D88">
        <w:rPr>
          <w:color w:val="000000" w:themeColor="text1"/>
          <w:sz w:val="28"/>
          <w:szCs w:val="28"/>
          <w:lang w:val="en-GB"/>
        </w:rPr>
        <w:t>,</w:t>
      </w:r>
      <w:r w:rsidR="004555BD" w:rsidRPr="001D1D88">
        <w:rPr>
          <w:color w:val="000000" w:themeColor="text1"/>
          <w:sz w:val="28"/>
          <w:szCs w:val="28"/>
          <w:lang w:val="en-GB"/>
        </w:rPr>
        <w:t xml:space="preserve"> the claimant</w:t>
      </w:r>
      <w:r w:rsidR="008719EF" w:rsidRPr="001D1D88">
        <w:rPr>
          <w:color w:val="000000" w:themeColor="text1"/>
          <w:sz w:val="28"/>
          <w:szCs w:val="28"/>
          <w:lang w:val="en-GB"/>
        </w:rPr>
        <w:t>s</w:t>
      </w:r>
      <w:r w:rsidR="004555BD" w:rsidRPr="001D1D88">
        <w:rPr>
          <w:color w:val="000000" w:themeColor="text1"/>
          <w:sz w:val="28"/>
          <w:szCs w:val="28"/>
          <w:lang w:val="en-GB"/>
        </w:rPr>
        <w:t xml:space="preserve"> put forward </w:t>
      </w:r>
      <w:r w:rsidR="008719EF" w:rsidRPr="001D1D88">
        <w:rPr>
          <w:color w:val="000000" w:themeColor="text1"/>
          <w:sz w:val="28"/>
          <w:szCs w:val="28"/>
          <w:lang w:val="en-GB"/>
        </w:rPr>
        <w:t>9</w:t>
      </w:r>
      <w:r w:rsidR="004555BD" w:rsidRPr="001D1D88">
        <w:rPr>
          <w:color w:val="000000" w:themeColor="text1"/>
          <w:sz w:val="28"/>
          <w:szCs w:val="28"/>
          <w:lang w:val="en-GB"/>
        </w:rPr>
        <w:t xml:space="preserve"> objections concerning the change of regulatory framework: “</w:t>
      </w:r>
      <w:r w:rsidR="008719EF" w:rsidRPr="0047456B">
        <w:rPr>
          <w:i/>
          <w:iCs/>
          <w:color w:val="000000" w:themeColor="text1"/>
          <w:sz w:val="28"/>
          <w:szCs w:val="28"/>
          <w:lang w:val="en-GB"/>
        </w:rPr>
        <w:t xml:space="preserve">1) </w:t>
      </w:r>
      <w:r w:rsidR="004555BD" w:rsidRPr="0047456B">
        <w:rPr>
          <w:i/>
          <w:iCs/>
          <w:color w:val="000000" w:themeColor="text1"/>
          <w:sz w:val="28"/>
          <w:szCs w:val="28"/>
          <w:lang w:val="en-GB"/>
        </w:rPr>
        <w:t xml:space="preserve">RD 661/2007 and RD 1614/2010 have been abolished; </w:t>
      </w:r>
      <w:r w:rsidR="008719EF" w:rsidRPr="0047456B">
        <w:rPr>
          <w:i/>
          <w:iCs/>
          <w:color w:val="000000" w:themeColor="text1"/>
          <w:sz w:val="28"/>
          <w:szCs w:val="28"/>
          <w:lang w:val="en-GB"/>
        </w:rPr>
        <w:t>2)</w:t>
      </w:r>
      <w:r w:rsidR="004555BD" w:rsidRPr="0047456B">
        <w:rPr>
          <w:i/>
          <w:iCs/>
          <w:color w:val="000000" w:themeColor="text1"/>
          <w:sz w:val="28"/>
          <w:szCs w:val="28"/>
          <w:lang w:val="en-GB"/>
        </w:rPr>
        <w:t xml:space="preserve"> the regulated feed-in-tariff and the pool + premium option have been abolished”</w:t>
      </w:r>
      <w:r w:rsidR="008719EF" w:rsidRPr="0047456B">
        <w:rPr>
          <w:i/>
          <w:iCs/>
          <w:color w:val="000000" w:themeColor="text1"/>
          <w:sz w:val="28"/>
          <w:szCs w:val="28"/>
          <w:lang w:val="en-GB"/>
        </w:rPr>
        <w:t>; 3)</w:t>
      </w:r>
      <w:r w:rsidR="004555BD" w:rsidRPr="0047456B">
        <w:rPr>
          <w:i/>
          <w:iCs/>
          <w:color w:val="000000" w:themeColor="text1"/>
          <w:sz w:val="28"/>
          <w:szCs w:val="28"/>
          <w:lang w:val="en-GB"/>
        </w:rPr>
        <w:t xml:space="preserve"> the market price remuneration is subject to a new 7% levy on revenue; </w:t>
      </w:r>
      <w:r w:rsidR="008719EF" w:rsidRPr="0047456B">
        <w:rPr>
          <w:i/>
          <w:iCs/>
          <w:color w:val="000000" w:themeColor="text1"/>
          <w:sz w:val="28"/>
          <w:szCs w:val="28"/>
          <w:lang w:val="en-GB"/>
        </w:rPr>
        <w:t>4)</w:t>
      </w:r>
      <w:r w:rsidR="004555BD" w:rsidRPr="0047456B">
        <w:rPr>
          <w:i/>
          <w:iCs/>
          <w:color w:val="000000" w:themeColor="text1"/>
          <w:sz w:val="28"/>
          <w:szCs w:val="28"/>
          <w:lang w:val="en-GB"/>
        </w:rPr>
        <w:t xml:space="preserve"> electricity generated through natural gas only receives the prevailing market price; </w:t>
      </w:r>
      <w:r w:rsidR="008719EF" w:rsidRPr="0047456B">
        <w:rPr>
          <w:i/>
          <w:iCs/>
          <w:color w:val="000000" w:themeColor="text1"/>
          <w:sz w:val="28"/>
          <w:szCs w:val="28"/>
          <w:lang w:val="en-GB"/>
        </w:rPr>
        <w:t>5)</w:t>
      </w:r>
      <w:r w:rsidR="004555BD" w:rsidRPr="0047456B">
        <w:rPr>
          <w:i/>
          <w:iCs/>
          <w:color w:val="000000" w:themeColor="text1"/>
          <w:sz w:val="28"/>
          <w:szCs w:val="28"/>
          <w:lang w:val="en-GB"/>
        </w:rPr>
        <w:t xml:space="preserve"> the revenue-based remuneration system has been replaced with a “retroactive system of payments based on installed capacity”; </w:t>
      </w:r>
      <w:r w:rsidR="008719EF" w:rsidRPr="0047456B">
        <w:rPr>
          <w:i/>
          <w:iCs/>
          <w:color w:val="000000" w:themeColor="text1"/>
          <w:sz w:val="28"/>
          <w:szCs w:val="28"/>
          <w:lang w:val="en-GB"/>
        </w:rPr>
        <w:t xml:space="preserve">6) </w:t>
      </w:r>
      <w:r w:rsidR="004555BD" w:rsidRPr="0047456B">
        <w:rPr>
          <w:i/>
          <w:iCs/>
          <w:color w:val="000000" w:themeColor="text1"/>
          <w:sz w:val="28"/>
          <w:szCs w:val="28"/>
          <w:lang w:val="en-GB"/>
        </w:rPr>
        <w:t xml:space="preserve">Regulatory Framework III [new regime] produces unfair and inequitable results; </w:t>
      </w:r>
      <w:r w:rsidR="008719EF" w:rsidRPr="0047456B">
        <w:rPr>
          <w:i/>
          <w:iCs/>
          <w:color w:val="000000" w:themeColor="text1"/>
          <w:sz w:val="28"/>
          <w:szCs w:val="28"/>
          <w:lang w:val="en-GB"/>
        </w:rPr>
        <w:t>7)</w:t>
      </w:r>
      <w:r w:rsidR="004555BD" w:rsidRPr="0047456B">
        <w:rPr>
          <w:i/>
          <w:iCs/>
          <w:color w:val="000000" w:themeColor="text1"/>
          <w:sz w:val="28"/>
          <w:szCs w:val="28"/>
          <w:lang w:val="en-GB"/>
        </w:rPr>
        <w:t xml:space="preserve"> the remuneration is no longer payable for the life of the plant but is limited to a </w:t>
      </w:r>
      <w:r w:rsidR="008C7AF4" w:rsidRPr="0047456B">
        <w:rPr>
          <w:i/>
          <w:iCs/>
          <w:color w:val="000000" w:themeColor="text1"/>
          <w:sz w:val="28"/>
          <w:szCs w:val="28"/>
          <w:lang w:val="en-GB"/>
        </w:rPr>
        <w:t>25-year</w:t>
      </w:r>
      <w:r w:rsidR="004555BD" w:rsidRPr="0047456B">
        <w:rPr>
          <w:i/>
          <w:iCs/>
          <w:color w:val="000000" w:themeColor="text1"/>
          <w:sz w:val="28"/>
          <w:szCs w:val="28"/>
          <w:lang w:val="en-GB"/>
        </w:rPr>
        <w:t xml:space="preserve"> regulatory useful life; </w:t>
      </w:r>
      <w:r w:rsidR="008719EF" w:rsidRPr="0047456B">
        <w:rPr>
          <w:i/>
          <w:iCs/>
          <w:color w:val="000000" w:themeColor="text1"/>
          <w:sz w:val="28"/>
          <w:szCs w:val="28"/>
          <w:lang w:val="en-GB"/>
        </w:rPr>
        <w:t>8)</w:t>
      </w:r>
      <w:r w:rsidR="004555BD" w:rsidRPr="0047456B">
        <w:rPr>
          <w:i/>
          <w:iCs/>
          <w:color w:val="000000" w:themeColor="text1"/>
          <w:sz w:val="28"/>
          <w:szCs w:val="28"/>
          <w:lang w:val="en-GB"/>
        </w:rPr>
        <w:t xml:space="preserve"> indexation of the tariffs to the Consumer Price Index has been abolished</w:t>
      </w:r>
      <w:r w:rsidR="008C7AF4" w:rsidRPr="0047456B">
        <w:rPr>
          <w:i/>
          <w:iCs/>
          <w:color w:val="000000" w:themeColor="text1"/>
          <w:sz w:val="28"/>
          <w:szCs w:val="28"/>
          <w:lang w:val="en-GB"/>
        </w:rPr>
        <w:t>;</w:t>
      </w:r>
      <w:r w:rsidR="004555BD" w:rsidRPr="0047456B">
        <w:rPr>
          <w:i/>
          <w:iCs/>
          <w:color w:val="000000" w:themeColor="text1"/>
          <w:sz w:val="28"/>
          <w:szCs w:val="28"/>
          <w:lang w:val="en-GB"/>
        </w:rPr>
        <w:t xml:space="preserve"> </w:t>
      </w:r>
      <w:r w:rsidR="008719EF" w:rsidRPr="0047456B">
        <w:rPr>
          <w:i/>
          <w:iCs/>
          <w:color w:val="000000" w:themeColor="text1"/>
          <w:sz w:val="28"/>
          <w:szCs w:val="28"/>
          <w:lang w:val="en-GB"/>
        </w:rPr>
        <w:t>9)</w:t>
      </w:r>
      <w:r w:rsidR="004555BD" w:rsidRPr="0047456B">
        <w:rPr>
          <w:i/>
          <w:iCs/>
          <w:color w:val="000000" w:themeColor="text1"/>
          <w:sz w:val="28"/>
          <w:szCs w:val="28"/>
          <w:lang w:val="en-GB"/>
        </w:rPr>
        <w:t xml:space="preserve"> the return has been reduced to 7.4 % pre-tax and is calculated over a cost base that excludes important costs</w:t>
      </w:r>
      <w:r w:rsidR="004555BD" w:rsidRPr="001D1D88">
        <w:rPr>
          <w:color w:val="000000" w:themeColor="text1"/>
          <w:sz w:val="28"/>
          <w:szCs w:val="28"/>
          <w:lang w:val="en-GB"/>
        </w:rPr>
        <w:t>” [</w:t>
      </w:r>
      <w:r w:rsidR="00CC2563" w:rsidRPr="001D1D88">
        <w:rPr>
          <w:color w:val="000000" w:themeColor="text1"/>
          <w:sz w:val="28"/>
          <w:szCs w:val="28"/>
          <w:lang w:val="en-GB"/>
        </w:rPr>
        <w:t>30</w:t>
      </w:r>
      <w:r w:rsidR="00CC2563">
        <w:rPr>
          <w:color w:val="000000" w:themeColor="text1"/>
          <w:sz w:val="28"/>
          <w:szCs w:val="28"/>
          <w:lang w:val="en-GB"/>
        </w:rPr>
        <w:t>8</w:t>
      </w:r>
      <w:r w:rsidR="00297D21" w:rsidRPr="001D1D88">
        <w:rPr>
          <w:color w:val="000000" w:themeColor="text1"/>
          <w:sz w:val="28"/>
          <w:szCs w:val="28"/>
          <w:lang w:val="en-GB"/>
        </w:rPr>
        <w:t>, paras 118-167</w:t>
      </w:r>
      <w:r w:rsidR="004555BD" w:rsidRPr="001D1D88">
        <w:rPr>
          <w:color w:val="000000" w:themeColor="text1"/>
          <w:sz w:val="28"/>
          <w:szCs w:val="28"/>
          <w:lang w:val="en-GB"/>
        </w:rPr>
        <w:t>].</w:t>
      </w:r>
    </w:p>
    <w:p w14:paraId="0D063F29" w14:textId="37230F75" w:rsidR="00D23036" w:rsidRPr="001D1D88" w:rsidRDefault="009433E2" w:rsidP="00D23036">
      <w:pPr>
        <w:tabs>
          <w:tab w:val="left" w:pos="567"/>
        </w:tabs>
        <w:jc w:val="both"/>
        <w:rPr>
          <w:color w:val="000000" w:themeColor="text1"/>
          <w:sz w:val="28"/>
          <w:szCs w:val="28"/>
          <w:lang w:val="en-GB"/>
        </w:rPr>
      </w:pPr>
      <w:r w:rsidRPr="001D1D88">
        <w:rPr>
          <w:color w:val="000000" w:themeColor="text1"/>
          <w:sz w:val="28"/>
          <w:szCs w:val="28"/>
          <w:lang w:val="en-GB"/>
        </w:rPr>
        <w:tab/>
      </w:r>
      <w:r w:rsidR="001A5CA6" w:rsidRPr="001D1D88">
        <w:rPr>
          <w:color w:val="000000" w:themeColor="text1"/>
          <w:sz w:val="28"/>
          <w:szCs w:val="28"/>
          <w:lang w:val="en-GB"/>
        </w:rPr>
        <w:t xml:space="preserve">Based on </w:t>
      </w:r>
      <w:r w:rsidR="0058154D" w:rsidRPr="001D1D88">
        <w:rPr>
          <w:color w:val="000000" w:themeColor="text1"/>
          <w:sz w:val="28"/>
          <w:szCs w:val="28"/>
          <w:lang w:val="en-GB"/>
        </w:rPr>
        <w:t xml:space="preserve">these </w:t>
      </w:r>
      <w:r w:rsidR="001A5CA6" w:rsidRPr="001D1D88">
        <w:rPr>
          <w:color w:val="000000" w:themeColor="text1"/>
          <w:sz w:val="28"/>
          <w:szCs w:val="28"/>
          <w:lang w:val="en-GB"/>
        </w:rPr>
        <w:t>regulatory changes, the claimant</w:t>
      </w:r>
      <w:r w:rsidR="008719EF" w:rsidRPr="001D1D88">
        <w:rPr>
          <w:color w:val="000000" w:themeColor="text1"/>
          <w:sz w:val="28"/>
          <w:szCs w:val="28"/>
          <w:lang w:val="en-GB"/>
        </w:rPr>
        <w:t>s</w:t>
      </w:r>
      <w:r w:rsidR="001A5CA6" w:rsidRPr="001D1D88">
        <w:rPr>
          <w:color w:val="000000" w:themeColor="text1"/>
          <w:sz w:val="28"/>
          <w:szCs w:val="28"/>
          <w:lang w:val="en-GB"/>
        </w:rPr>
        <w:t xml:space="preserve"> </w:t>
      </w:r>
      <w:r w:rsidR="0058154D" w:rsidRPr="001D1D88">
        <w:rPr>
          <w:color w:val="000000" w:themeColor="text1"/>
          <w:sz w:val="28"/>
          <w:szCs w:val="28"/>
          <w:lang w:val="en-GB"/>
        </w:rPr>
        <w:t xml:space="preserve">argued that the respondent failed to </w:t>
      </w:r>
      <w:r w:rsidR="008C7AF4" w:rsidRPr="001D1D88">
        <w:rPr>
          <w:color w:val="000000" w:themeColor="text1"/>
          <w:sz w:val="28"/>
          <w:szCs w:val="28"/>
          <w:lang w:val="en-GB"/>
        </w:rPr>
        <w:t>protect</w:t>
      </w:r>
      <w:r w:rsidR="0058154D" w:rsidRPr="001D1D88">
        <w:rPr>
          <w:color w:val="000000" w:themeColor="text1"/>
          <w:sz w:val="28"/>
          <w:szCs w:val="28"/>
          <w:lang w:val="en-GB"/>
        </w:rPr>
        <w:t xml:space="preserve"> legitimate expectations. </w:t>
      </w:r>
      <w:r w:rsidRPr="001D1D88">
        <w:rPr>
          <w:color w:val="000000" w:themeColor="text1"/>
          <w:sz w:val="28"/>
          <w:szCs w:val="28"/>
          <w:lang w:val="en-GB"/>
        </w:rPr>
        <w:t>The tribunal held that:</w:t>
      </w:r>
    </w:p>
    <w:p w14:paraId="721EC046" w14:textId="46735453" w:rsidR="008C0430" w:rsidRPr="001D1D88" w:rsidRDefault="00221241" w:rsidP="00EC6702">
      <w:pPr>
        <w:tabs>
          <w:tab w:val="left" w:pos="567"/>
        </w:tabs>
        <w:jc w:val="both"/>
        <w:rPr>
          <w:rFonts w:eastAsiaTheme="minorHAnsi"/>
          <w:sz w:val="28"/>
          <w:szCs w:val="28"/>
          <w:lang w:val="en-US" w:eastAsia="en-US"/>
        </w:rPr>
      </w:pPr>
      <w:r w:rsidRPr="001D1D88">
        <w:rPr>
          <w:color w:val="000000" w:themeColor="text1"/>
          <w:sz w:val="28"/>
          <w:szCs w:val="28"/>
          <w:lang w:val="en-GB"/>
        </w:rPr>
        <w:tab/>
      </w:r>
      <w:r w:rsidR="008C0430" w:rsidRPr="001D1D88">
        <w:rPr>
          <w:color w:val="000000" w:themeColor="text1"/>
          <w:sz w:val="28"/>
          <w:szCs w:val="28"/>
          <w:lang w:val="en-GB"/>
        </w:rPr>
        <w:t xml:space="preserve">First, </w:t>
      </w:r>
      <w:r w:rsidR="0082687D" w:rsidRPr="001D1D88">
        <w:rPr>
          <w:color w:val="000000" w:themeColor="text1"/>
          <w:sz w:val="28"/>
          <w:szCs w:val="28"/>
          <w:lang w:val="en-GB"/>
        </w:rPr>
        <w:t xml:space="preserve">it </w:t>
      </w:r>
      <w:r w:rsidR="008719EF" w:rsidRPr="001D1D88">
        <w:rPr>
          <w:color w:val="000000" w:themeColor="text1"/>
          <w:sz w:val="28"/>
          <w:szCs w:val="28"/>
          <w:lang w:val="en-GB"/>
        </w:rPr>
        <w:t xml:space="preserve">was not convinced </w:t>
      </w:r>
      <w:r w:rsidR="0082687D" w:rsidRPr="001D1D88">
        <w:rPr>
          <w:color w:val="000000" w:themeColor="text1"/>
          <w:sz w:val="28"/>
          <w:szCs w:val="28"/>
          <w:lang w:val="en-GB"/>
        </w:rPr>
        <w:t xml:space="preserve">that there was any </w:t>
      </w:r>
      <w:r w:rsidR="008C0430" w:rsidRPr="001D1D88">
        <w:rPr>
          <w:color w:val="000000" w:themeColor="text1"/>
          <w:sz w:val="28"/>
          <w:szCs w:val="28"/>
          <w:lang w:val="en-GB"/>
        </w:rPr>
        <w:t>legitimate expectations</w:t>
      </w:r>
      <w:r w:rsidR="008719EF" w:rsidRPr="001D1D88">
        <w:rPr>
          <w:color w:val="000000" w:themeColor="text1"/>
          <w:sz w:val="28"/>
          <w:szCs w:val="28"/>
          <w:lang w:val="en-GB"/>
        </w:rPr>
        <w:t xml:space="preserve"> </w:t>
      </w:r>
      <w:r w:rsidR="0082687D" w:rsidRPr="001D1D88">
        <w:rPr>
          <w:color w:val="000000" w:themeColor="text1"/>
          <w:sz w:val="28"/>
          <w:szCs w:val="28"/>
          <w:lang w:val="en-GB"/>
        </w:rPr>
        <w:t>arising from</w:t>
      </w:r>
      <w:r w:rsidR="008719EF" w:rsidRPr="001D1D88">
        <w:rPr>
          <w:color w:val="000000" w:themeColor="text1"/>
          <w:sz w:val="28"/>
          <w:szCs w:val="28"/>
          <w:lang w:val="en-GB"/>
        </w:rPr>
        <w:t xml:space="preserve"> the general regulatory</w:t>
      </w:r>
      <w:r w:rsidR="0082687D" w:rsidRPr="001D1D88">
        <w:rPr>
          <w:color w:val="000000" w:themeColor="text1"/>
          <w:sz w:val="28"/>
          <w:szCs w:val="28"/>
          <w:lang w:val="en-GB"/>
        </w:rPr>
        <w:t xml:space="preserve"> framework </w:t>
      </w:r>
      <w:r w:rsidR="00126BCE" w:rsidRPr="001D1D88">
        <w:rPr>
          <w:color w:val="000000" w:themeColor="text1"/>
          <w:sz w:val="28"/>
          <w:szCs w:val="28"/>
          <w:lang w:val="en-GB"/>
        </w:rPr>
        <w:t>[</w:t>
      </w:r>
      <w:r w:rsidR="00CC2563" w:rsidRPr="001D1D88">
        <w:rPr>
          <w:color w:val="000000" w:themeColor="text1"/>
          <w:sz w:val="28"/>
          <w:szCs w:val="28"/>
          <w:lang w:val="en-GB"/>
        </w:rPr>
        <w:t>30</w:t>
      </w:r>
      <w:r w:rsidR="00CC2563">
        <w:rPr>
          <w:color w:val="000000" w:themeColor="text1"/>
          <w:sz w:val="28"/>
          <w:szCs w:val="28"/>
          <w:lang w:val="en-GB"/>
        </w:rPr>
        <w:t>8</w:t>
      </w:r>
      <w:r w:rsidR="00297D21" w:rsidRPr="001D1D88">
        <w:rPr>
          <w:color w:val="000000" w:themeColor="text1"/>
          <w:sz w:val="28"/>
          <w:szCs w:val="28"/>
          <w:lang w:val="en-GB"/>
        </w:rPr>
        <w:t>, para 584</w:t>
      </w:r>
      <w:r w:rsidR="00126BCE" w:rsidRPr="001D1D88">
        <w:rPr>
          <w:color w:val="000000" w:themeColor="text1"/>
          <w:sz w:val="28"/>
          <w:szCs w:val="28"/>
          <w:lang w:val="en-GB"/>
        </w:rPr>
        <w:t>]</w:t>
      </w:r>
      <w:r w:rsidR="008C7AF4" w:rsidRPr="001D1D88">
        <w:rPr>
          <w:color w:val="000000" w:themeColor="text1"/>
          <w:sz w:val="28"/>
          <w:szCs w:val="28"/>
          <w:lang w:val="en-GB"/>
        </w:rPr>
        <w:t>.</w:t>
      </w:r>
      <w:r w:rsidR="00297D21" w:rsidRPr="001D1D88">
        <w:rPr>
          <w:color w:val="000000" w:themeColor="text1"/>
          <w:sz w:val="28"/>
          <w:szCs w:val="28"/>
          <w:lang w:val="en-GB"/>
        </w:rPr>
        <w:t xml:space="preserve"> </w:t>
      </w:r>
      <w:r w:rsidR="0082687D" w:rsidRPr="001D1D88">
        <w:rPr>
          <w:color w:val="000000" w:themeColor="text1"/>
          <w:sz w:val="28"/>
          <w:szCs w:val="28"/>
          <w:lang w:val="en-GB"/>
        </w:rPr>
        <w:t xml:space="preserve">Rather, </w:t>
      </w:r>
      <w:r w:rsidR="00AC7C46" w:rsidRPr="001D1D88">
        <w:rPr>
          <w:color w:val="000000" w:themeColor="text1"/>
          <w:sz w:val="28"/>
          <w:szCs w:val="28"/>
          <w:lang w:val="en-GB"/>
        </w:rPr>
        <w:t xml:space="preserve">the expectations were based on the legislation and </w:t>
      </w:r>
      <w:r w:rsidR="00DC0636" w:rsidRPr="001D1D88">
        <w:rPr>
          <w:color w:val="000000" w:themeColor="text1"/>
          <w:sz w:val="28"/>
          <w:szCs w:val="28"/>
          <w:lang w:val="en-GB"/>
        </w:rPr>
        <w:t xml:space="preserve">that </w:t>
      </w:r>
      <w:r w:rsidR="00AC7C46" w:rsidRPr="001D1D88">
        <w:rPr>
          <w:color w:val="000000" w:themeColor="text1"/>
          <w:sz w:val="28"/>
          <w:szCs w:val="28"/>
          <w:lang w:val="en-GB"/>
        </w:rPr>
        <w:t>legislation can be changed [</w:t>
      </w:r>
      <w:r w:rsidR="00CC2563" w:rsidRPr="001D1D88">
        <w:rPr>
          <w:color w:val="000000" w:themeColor="text1"/>
          <w:sz w:val="28"/>
          <w:szCs w:val="28"/>
          <w:lang w:val="en-GB"/>
        </w:rPr>
        <w:t>30</w:t>
      </w:r>
      <w:r w:rsidR="00CC2563">
        <w:rPr>
          <w:color w:val="000000" w:themeColor="text1"/>
          <w:sz w:val="28"/>
          <w:szCs w:val="28"/>
          <w:lang w:val="en-GB"/>
        </w:rPr>
        <w:t>8</w:t>
      </w:r>
      <w:r w:rsidR="00297D21" w:rsidRPr="001D1D88">
        <w:rPr>
          <w:color w:val="000000" w:themeColor="text1"/>
          <w:sz w:val="28"/>
          <w:szCs w:val="28"/>
          <w:lang w:val="en-GB"/>
        </w:rPr>
        <w:t>, para 584</w:t>
      </w:r>
      <w:r w:rsidR="00AC7C46" w:rsidRPr="001D1D88">
        <w:rPr>
          <w:color w:val="000000" w:themeColor="text1"/>
          <w:sz w:val="28"/>
          <w:szCs w:val="28"/>
          <w:lang w:val="en-GB"/>
        </w:rPr>
        <w:t xml:space="preserve">]. </w:t>
      </w:r>
      <w:r w:rsidR="00436A59" w:rsidRPr="001D1D88">
        <w:rPr>
          <w:color w:val="000000" w:themeColor="text1"/>
          <w:sz w:val="28"/>
          <w:szCs w:val="28"/>
          <w:lang w:val="en-GB"/>
        </w:rPr>
        <w:t xml:space="preserve">But the tribunal </w:t>
      </w:r>
      <w:r w:rsidR="00611273" w:rsidRPr="001D1D88">
        <w:rPr>
          <w:color w:val="000000" w:themeColor="text1"/>
          <w:sz w:val="28"/>
          <w:szCs w:val="28"/>
          <w:lang w:val="en-GB"/>
        </w:rPr>
        <w:t>relied on the specific statements and assurances made directly to the claimant by Spanish authorities</w:t>
      </w:r>
      <w:r w:rsidR="00B00A59" w:rsidRPr="001D1D88">
        <w:rPr>
          <w:color w:val="000000" w:themeColor="text1"/>
          <w:sz w:val="28"/>
          <w:szCs w:val="28"/>
          <w:lang w:val="en-GB"/>
        </w:rPr>
        <w:t xml:space="preserve"> [</w:t>
      </w:r>
      <w:r w:rsidR="00CC2563" w:rsidRPr="001D1D88">
        <w:rPr>
          <w:color w:val="000000" w:themeColor="text1"/>
          <w:sz w:val="28"/>
          <w:szCs w:val="28"/>
          <w:lang w:val="en-GB"/>
        </w:rPr>
        <w:t>30</w:t>
      </w:r>
      <w:r w:rsidR="00CC2563">
        <w:rPr>
          <w:color w:val="000000" w:themeColor="text1"/>
          <w:sz w:val="28"/>
          <w:szCs w:val="28"/>
          <w:lang w:val="en-GB"/>
        </w:rPr>
        <w:t>8</w:t>
      </w:r>
      <w:r w:rsidR="00297D21" w:rsidRPr="001D1D88">
        <w:rPr>
          <w:color w:val="000000" w:themeColor="text1"/>
          <w:sz w:val="28"/>
          <w:szCs w:val="28"/>
          <w:lang w:val="en-GB"/>
        </w:rPr>
        <w:t>, para 587</w:t>
      </w:r>
      <w:r w:rsidR="00B00A59" w:rsidRPr="001D1D88">
        <w:rPr>
          <w:color w:val="000000" w:themeColor="text1"/>
          <w:sz w:val="28"/>
          <w:szCs w:val="28"/>
          <w:lang w:val="en-GB"/>
        </w:rPr>
        <w:t xml:space="preserve">]. </w:t>
      </w:r>
      <w:r w:rsidR="00611273" w:rsidRPr="001D1D88">
        <w:rPr>
          <w:color w:val="000000" w:themeColor="text1"/>
          <w:sz w:val="28"/>
          <w:szCs w:val="28"/>
          <w:lang w:val="en-GB"/>
        </w:rPr>
        <w:t xml:space="preserve"> </w:t>
      </w:r>
      <w:r w:rsidR="00DB422B" w:rsidRPr="001D1D88">
        <w:rPr>
          <w:color w:val="000000" w:themeColor="text1"/>
          <w:sz w:val="28"/>
          <w:szCs w:val="28"/>
          <w:lang w:val="en-GB"/>
        </w:rPr>
        <w:t>The respondent contended that “</w:t>
      </w:r>
      <w:r w:rsidR="00DB422B" w:rsidRPr="0047456B">
        <w:rPr>
          <w:rFonts w:eastAsiaTheme="minorHAnsi"/>
          <w:i/>
          <w:iCs/>
          <w:sz w:val="28"/>
          <w:szCs w:val="28"/>
          <w:lang w:val="en-US" w:eastAsia="en-US"/>
        </w:rPr>
        <w:t>the statements evidenced no commitments on behalf of the Spanish government and, in many instances</w:t>
      </w:r>
      <w:r w:rsidR="00DC0636" w:rsidRPr="0047456B">
        <w:rPr>
          <w:rFonts w:eastAsiaTheme="minorHAnsi"/>
          <w:i/>
          <w:iCs/>
          <w:sz w:val="28"/>
          <w:szCs w:val="28"/>
          <w:lang w:val="en-US" w:eastAsia="en-US"/>
        </w:rPr>
        <w:t>,</w:t>
      </w:r>
      <w:r w:rsidR="00DB422B" w:rsidRPr="0047456B">
        <w:rPr>
          <w:rFonts w:eastAsiaTheme="minorHAnsi"/>
          <w:i/>
          <w:iCs/>
          <w:sz w:val="28"/>
          <w:szCs w:val="28"/>
          <w:lang w:val="en-US" w:eastAsia="en-US"/>
        </w:rPr>
        <w:t xml:space="preserve"> they constituted a unilateral understanding of Claimants that had never been confirmed by the Spanish authorities</w:t>
      </w:r>
      <w:r w:rsidR="00DB422B" w:rsidRPr="001D1D88">
        <w:rPr>
          <w:rFonts w:eastAsiaTheme="minorHAnsi"/>
          <w:sz w:val="28"/>
          <w:szCs w:val="28"/>
          <w:lang w:val="en-US" w:eastAsia="en-US"/>
        </w:rPr>
        <w:t>” [</w:t>
      </w:r>
      <w:r w:rsidR="00CC2563" w:rsidRPr="001D1D88">
        <w:rPr>
          <w:color w:val="000000" w:themeColor="text1"/>
          <w:sz w:val="28"/>
          <w:szCs w:val="28"/>
          <w:lang w:val="en-GB"/>
        </w:rPr>
        <w:t>30</w:t>
      </w:r>
      <w:r w:rsidR="00CC2563">
        <w:rPr>
          <w:color w:val="000000" w:themeColor="text1"/>
          <w:sz w:val="28"/>
          <w:szCs w:val="28"/>
          <w:lang w:val="en-GB"/>
        </w:rPr>
        <w:t>8</w:t>
      </w:r>
      <w:r w:rsidR="00297D21" w:rsidRPr="001D1D88">
        <w:rPr>
          <w:color w:val="000000" w:themeColor="text1"/>
          <w:sz w:val="28"/>
          <w:szCs w:val="28"/>
          <w:lang w:val="en-GB"/>
        </w:rPr>
        <w:t>, para 589</w:t>
      </w:r>
      <w:r w:rsidR="00DB422B" w:rsidRPr="001D1D88">
        <w:rPr>
          <w:rFonts w:eastAsiaTheme="minorHAnsi"/>
          <w:sz w:val="28"/>
          <w:szCs w:val="28"/>
          <w:lang w:val="en-US" w:eastAsia="en-US"/>
        </w:rPr>
        <w:t>].</w:t>
      </w:r>
      <w:r w:rsidR="00297D21" w:rsidRPr="001D1D88">
        <w:rPr>
          <w:rFonts w:eastAsiaTheme="minorHAnsi"/>
          <w:sz w:val="28"/>
          <w:szCs w:val="28"/>
          <w:lang w:val="en-US" w:eastAsia="en-US"/>
        </w:rPr>
        <w:t xml:space="preserve"> </w:t>
      </w:r>
      <w:r w:rsidR="00435B35" w:rsidRPr="001D1D88">
        <w:rPr>
          <w:rFonts w:eastAsiaTheme="minorHAnsi"/>
          <w:sz w:val="28"/>
          <w:szCs w:val="28"/>
          <w:lang w:val="en-US" w:eastAsia="en-US"/>
        </w:rPr>
        <w:t>The tribunal explained that “</w:t>
      </w:r>
      <w:r w:rsidR="00435B35" w:rsidRPr="0047456B">
        <w:rPr>
          <w:rFonts w:eastAsiaTheme="minorHAnsi"/>
          <w:i/>
          <w:iCs/>
          <w:sz w:val="28"/>
          <w:szCs w:val="28"/>
          <w:lang w:val="en-GB" w:eastAsia="en-US"/>
        </w:rPr>
        <w:t>C</w:t>
      </w:r>
      <w:r w:rsidR="00435B35" w:rsidRPr="0047456B">
        <w:rPr>
          <w:rFonts w:eastAsiaTheme="minorHAnsi"/>
          <w:i/>
          <w:iCs/>
          <w:sz w:val="28"/>
          <w:szCs w:val="28"/>
          <w:lang w:val="en-US" w:eastAsia="en-US"/>
        </w:rPr>
        <w:t>laimants could</w:t>
      </w:r>
      <w:r w:rsidR="00435B35" w:rsidRPr="0047456B">
        <w:rPr>
          <w:rFonts w:eastAsiaTheme="minorHAnsi"/>
          <w:i/>
          <w:iCs/>
          <w:sz w:val="28"/>
          <w:szCs w:val="28"/>
          <w:lang w:val="en-GB" w:eastAsia="en-US"/>
        </w:rPr>
        <w:t xml:space="preserve"> </w:t>
      </w:r>
      <w:r w:rsidR="00435B35" w:rsidRPr="0047456B">
        <w:rPr>
          <w:rFonts w:eastAsiaTheme="minorHAnsi"/>
          <w:i/>
          <w:iCs/>
          <w:sz w:val="28"/>
          <w:szCs w:val="28"/>
          <w:lang w:val="en-US" w:eastAsia="en-US"/>
        </w:rPr>
        <w:t>not have had the expectation that the RD 661/2007 regime was frozen and could not be</w:t>
      </w:r>
      <w:r w:rsidR="00435B35" w:rsidRPr="0047456B">
        <w:rPr>
          <w:rFonts w:eastAsiaTheme="minorHAnsi"/>
          <w:i/>
          <w:iCs/>
          <w:sz w:val="28"/>
          <w:szCs w:val="28"/>
          <w:lang w:val="en-GB" w:eastAsia="en-US"/>
        </w:rPr>
        <w:t xml:space="preserve"> </w:t>
      </w:r>
      <w:r w:rsidR="00435B35" w:rsidRPr="0047456B">
        <w:rPr>
          <w:rFonts w:eastAsiaTheme="minorHAnsi"/>
          <w:i/>
          <w:iCs/>
          <w:sz w:val="28"/>
          <w:szCs w:val="28"/>
          <w:lang w:val="en-US" w:eastAsia="en-US"/>
        </w:rPr>
        <w:t>changed. But the broader question is whether, in light of the assurances</w:t>
      </w:r>
      <w:r w:rsidR="00435B35" w:rsidRPr="0047456B">
        <w:rPr>
          <w:rFonts w:eastAsiaTheme="minorHAnsi"/>
          <w:i/>
          <w:iCs/>
          <w:sz w:val="28"/>
          <w:szCs w:val="28"/>
          <w:lang w:val="en-GB" w:eastAsia="en-US"/>
        </w:rPr>
        <w:t xml:space="preserve"> </w:t>
      </w:r>
      <w:r w:rsidR="00435B35" w:rsidRPr="0047456B">
        <w:rPr>
          <w:rFonts w:eastAsiaTheme="minorHAnsi"/>
          <w:i/>
          <w:iCs/>
          <w:sz w:val="28"/>
          <w:szCs w:val="28"/>
          <w:lang w:val="en-US" w:eastAsia="en-US"/>
        </w:rPr>
        <w:t>that they were</w:t>
      </w:r>
      <w:r w:rsidR="00435B35" w:rsidRPr="0047456B">
        <w:rPr>
          <w:rFonts w:eastAsiaTheme="minorHAnsi"/>
          <w:i/>
          <w:iCs/>
          <w:sz w:val="28"/>
          <w:szCs w:val="28"/>
          <w:lang w:val="en-GB" w:eastAsia="en-US"/>
        </w:rPr>
        <w:t xml:space="preserve"> </w:t>
      </w:r>
      <w:r w:rsidR="00435B35" w:rsidRPr="0047456B">
        <w:rPr>
          <w:rFonts w:eastAsiaTheme="minorHAnsi"/>
          <w:i/>
          <w:iCs/>
          <w:sz w:val="28"/>
          <w:szCs w:val="28"/>
          <w:lang w:val="en-US" w:eastAsia="en-US"/>
        </w:rPr>
        <w:t>given by Spain, Claimants had a legitimate expectation that the regime would not be</w:t>
      </w:r>
      <w:r w:rsidR="00435B35" w:rsidRPr="0047456B">
        <w:rPr>
          <w:rFonts w:eastAsiaTheme="minorHAnsi"/>
          <w:i/>
          <w:iCs/>
          <w:sz w:val="28"/>
          <w:szCs w:val="28"/>
          <w:lang w:val="en-GB" w:eastAsia="en-US"/>
        </w:rPr>
        <w:t xml:space="preserve"> </w:t>
      </w:r>
      <w:r w:rsidR="00435B35" w:rsidRPr="0047456B">
        <w:rPr>
          <w:rFonts w:eastAsiaTheme="minorHAnsi"/>
          <w:i/>
          <w:iCs/>
          <w:sz w:val="28"/>
          <w:szCs w:val="28"/>
          <w:lang w:val="en-US" w:eastAsia="en-US"/>
        </w:rPr>
        <w:t>changed in a way that would undermine the security that Claimants had in respect of the</w:t>
      </w:r>
      <w:r w:rsidR="00435B35" w:rsidRPr="0047456B">
        <w:rPr>
          <w:rFonts w:eastAsiaTheme="minorHAnsi"/>
          <w:i/>
          <w:iCs/>
          <w:sz w:val="28"/>
          <w:szCs w:val="28"/>
          <w:lang w:val="en-GB" w:eastAsia="en-US"/>
        </w:rPr>
        <w:t xml:space="preserve"> </w:t>
      </w:r>
      <w:r w:rsidR="00435B35" w:rsidRPr="0047456B">
        <w:rPr>
          <w:rFonts w:eastAsiaTheme="minorHAnsi"/>
          <w:i/>
          <w:iCs/>
          <w:sz w:val="28"/>
          <w:szCs w:val="28"/>
          <w:lang w:val="en-US" w:eastAsia="en-US"/>
        </w:rPr>
        <w:t>economic regime set out in RD 661/2007</w:t>
      </w:r>
      <w:r w:rsidR="00435B35" w:rsidRPr="001D1D88">
        <w:rPr>
          <w:rFonts w:eastAsiaTheme="minorHAnsi"/>
          <w:sz w:val="28"/>
          <w:szCs w:val="28"/>
          <w:lang w:val="en-US" w:eastAsia="en-US"/>
        </w:rPr>
        <w:t>”</w:t>
      </w:r>
      <w:r w:rsidR="005A28FF" w:rsidRPr="001D1D88">
        <w:rPr>
          <w:rFonts w:eastAsiaTheme="minorHAnsi"/>
          <w:sz w:val="28"/>
          <w:szCs w:val="28"/>
          <w:lang w:val="en-US" w:eastAsia="en-US"/>
        </w:rPr>
        <w:t xml:space="preserve"> [</w:t>
      </w:r>
      <w:r w:rsidR="00CC2563" w:rsidRPr="001D1D88">
        <w:rPr>
          <w:color w:val="000000" w:themeColor="text1"/>
          <w:sz w:val="28"/>
          <w:szCs w:val="28"/>
          <w:lang w:val="en-GB"/>
        </w:rPr>
        <w:t>30</w:t>
      </w:r>
      <w:r w:rsidR="00CC2563">
        <w:rPr>
          <w:color w:val="000000" w:themeColor="text1"/>
          <w:sz w:val="28"/>
          <w:szCs w:val="28"/>
          <w:lang w:val="en-GB"/>
        </w:rPr>
        <w:t>8</w:t>
      </w:r>
      <w:r w:rsidR="00297D21" w:rsidRPr="001D1D88">
        <w:rPr>
          <w:color w:val="000000" w:themeColor="text1"/>
          <w:sz w:val="28"/>
          <w:szCs w:val="28"/>
          <w:lang w:val="en-GB"/>
        </w:rPr>
        <w:t>, para 591</w:t>
      </w:r>
      <w:r w:rsidR="005A28FF" w:rsidRPr="001D1D88">
        <w:rPr>
          <w:rFonts w:eastAsiaTheme="minorHAnsi"/>
          <w:sz w:val="28"/>
          <w:szCs w:val="28"/>
          <w:lang w:val="en-US" w:eastAsia="en-US"/>
        </w:rPr>
        <w:t>].</w:t>
      </w:r>
    </w:p>
    <w:p w14:paraId="237DDA77" w14:textId="2303EE04" w:rsidR="008656A0" w:rsidRPr="001D1D88" w:rsidRDefault="008C0430" w:rsidP="00EC6702">
      <w:pPr>
        <w:tabs>
          <w:tab w:val="left" w:pos="567"/>
        </w:tabs>
        <w:jc w:val="both"/>
        <w:rPr>
          <w:rFonts w:eastAsiaTheme="minorHAnsi"/>
          <w:sz w:val="28"/>
          <w:szCs w:val="28"/>
          <w:lang w:val="en-US" w:eastAsia="en-US"/>
        </w:rPr>
      </w:pPr>
      <w:r w:rsidRPr="001D1D88">
        <w:rPr>
          <w:rFonts w:eastAsiaTheme="minorHAnsi"/>
          <w:sz w:val="28"/>
          <w:szCs w:val="28"/>
          <w:lang w:val="en-US" w:eastAsia="en-US"/>
        </w:rPr>
        <w:tab/>
        <w:t>Second, r</w:t>
      </w:r>
      <w:r w:rsidR="00EC6702" w:rsidRPr="001D1D88">
        <w:rPr>
          <w:rFonts w:eastAsiaTheme="minorHAnsi"/>
          <w:sz w:val="28"/>
          <w:szCs w:val="28"/>
          <w:lang w:val="en-US" w:eastAsia="en-US"/>
        </w:rPr>
        <w:t>egarding the reasonab</w:t>
      </w:r>
      <w:r w:rsidR="0082687D" w:rsidRPr="001D1D88">
        <w:rPr>
          <w:rFonts w:eastAsiaTheme="minorHAnsi"/>
          <w:sz w:val="28"/>
          <w:szCs w:val="28"/>
          <w:lang w:val="en-US" w:eastAsia="en-US"/>
        </w:rPr>
        <w:t>leness</w:t>
      </w:r>
      <w:r w:rsidR="00EC6702" w:rsidRPr="001D1D88">
        <w:rPr>
          <w:rFonts w:eastAsiaTheme="minorHAnsi"/>
          <w:sz w:val="28"/>
          <w:szCs w:val="28"/>
          <w:lang w:val="en-US" w:eastAsia="en-US"/>
        </w:rPr>
        <w:t xml:space="preserve"> of the expectations, the tribunal </w:t>
      </w:r>
      <w:r w:rsidR="0082687D" w:rsidRPr="001D1D88">
        <w:rPr>
          <w:rFonts w:eastAsiaTheme="minorHAnsi"/>
          <w:sz w:val="28"/>
          <w:szCs w:val="28"/>
          <w:lang w:val="en-US" w:eastAsia="en-US"/>
        </w:rPr>
        <w:t>noted that</w:t>
      </w:r>
      <w:r w:rsidR="00EC6702" w:rsidRPr="001D1D88">
        <w:rPr>
          <w:rFonts w:eastAsiaTheme="minorHAnsi"/>
          <w:sz w:val="28"/>
          <w:szCs w:val="28"/>
          <w:lang w:val="en-US" w:eastAsia="en-US"/>
        </w:rPr>
        <w:t xml:space="preserve"> “</w:t>
      </w:r>
      <w:r w:rsidR="00EC6702" w:rsidRPr="0047456B">
        <w:rPr>
          <w:rFonts w:eastAsiaTheme="minorHAnsi"/>
          <w:i/>
          <w:iCs/>
          <w:sz w:val="28"/>
          <w:szCs w:val="28"/>
          <w:lang w:val="en-US" w:eastAsia="en-US"/>
        </w:rPr>
        <w:t>the use of terms such as</w:t>
      </w:r>
      <w:r w:rsidR="00EC6702" w:rsidRPr="0047456B">
        <w:rPr>
          <w:rFonts w:eastAsiaTheme="minorHAnsi"/>
          <w:i/>
          <w:iCs/>
          <w:sz w:val="28"/>
          <w:szCs w:val="28"/>
          <w:lang w:val="en-GB" w:eastAsia="en-US"/>
        </w:rPr>
        <w:t xml:space="preserve"> </w:t>
      </w:r>
      <w:r w:rsidR="00EC6702" w:rsidRPr="0047456B">
        <w:rPr>
          <w:rFonts w:eastAsiaTheme="minorHAnsi"/>
          <w:i/>
          <w:iCs/>
          <w:sz w:val="28"/>
          <w:szCs w:val="28"/>
          <w:lang w:val="en-US" w:eastAsia="en-US"/>
        </w:rPr>
        <w:t>“guaranteeing” and “preserv[ing] legal security,” in letters from a Spanish minister can</w:t>
      </w:r>
      <w:r w:rsidR="00EC6702" w:rsidRPr="0047456B">
        <w:rPr>
          <w:rFonts w:eastAsiaTheme="minorHAnsi"/>
          <w:i/>
          <w:iCs/>
          <w:sz w:val="28"/>
          <w:szCs w:val="28"/>
          <w:lang w:val="en-GB" w:eastAsia="en-US"/>
        </w:rPr>
        <w:t xml:space="preserve"> </w:t>
      </w:r>
      <w:r w:rsidR="00EC6702" w:rsidRPr="0047456B">
        <w:rPr>
          <w:rFonts w:eastAsiaTheme="minorHAnsi"/>
          <w:i/>
          <w:iCs/>
          <w:sz w:val="28"/>
          <w:szCs w:val="28"/>
          <w:lang w:val="en-US" w:eastAsia="en-US"/>
        </w:rPr>
        <w:t>reasonably be taken as statements that the Spanish government had no intention of</w:t>
      </w:r>
      <w:r w:rsidR="00EC6702" w:rsidRPr="0047456B">
        <w:rPr>
          <w:rFonts w:eastAsiaTheme="minorHAnsi"/>
          <w:i/>
          <w:iCs/>
          <w:sz w:val="28"/>
          <w:szCs w:val="28"/>
          <w:lang w:val="en-GB" w:eastAsia="en-US"/>
        </w:rPr>
        <w:t xml:space="preserve"> </w:t>
      </w:r>
      <w:r w:rsidR="00EC6702" w:rsidRPr="0047456B">
        <w:rPr>
          <w:rFonts w:eastAsiaTheme="minorHAnsi"/>
          <w:i/>
          <w:iCs/>
          <w:sz w:val="28"/>
          <w:szCs w:val="28"/>
          <w:lang w:val="en-US" w:eastAsia="en-US"/>
        </w:rPr>
        <w:t>making significant changes to the investment regime set out in RD 661/2007 and that this</w:t>
      </w:r>
      <w:r w:rsidR="00EC6702" w:rsidRPr="0047456B">
        <w:rPr>
          <w:rFonts w:eastAsiaTheme="minorHAnsi"/>
          <w:i/>
          <w:iCs/>
          <w:sz w:val="28"/>
          <w:szCs w:val="28"/>
          <w:lang w:val="en-GB" w:eastAsia="en-US"/>
        </w:rPr>
        <w:t xml:space="preserve"> </w:t>
      </w:r>
      <w:r w:rsidR="00EC6702" w:rsidRPr="0047456B">
        <w:rPr>
          <w:rFonts w:eastAsiaTheme="minorHAnsi"/>
          <w:i/>
          <w:iCs/>
          <w:sz w:val="28"/>
          <w:szCs w:val="28"/>
          <w:lang w:val="en-US" w:eastAsia="en-US"/>
        </w:rPr>
        <w:t>could be relied on by an investor</w:t>
      </w:r>
      <w:r w:rsidR="00EC6702" w:rsidRPr="001D1D88">
        <w:rPr>
          <w:rFonts w:eastAsiaTheme="minorHAnsi"/>
          <w:sz w:val="28"/>
          <w:szCs w:val="28"/>
          <w:lang w:val="en-US" w:eastAsia="en-US"/>
        </w:rPr>
        <w:t>” [</w:t>
      </w:r>
      <w:r w:rsidR="00CC2563" w:rsidRPr="001D1D88">
        <w:rPr>
          <w:color w:val="000000" w:themeColor="text1"/>
          <w:sz w:val="28"/>
          <w:szCs w:val="28"/>
          <w:lang w:val="en-GB"/>
        </w:rPr>
        <w:t>30</w:t>
      </w:r>
      <w:r w:rsidR="00CC2563">
        <w:rPr>
          <w:color w:val="000000" w:themeColor="text1"/>
          <w:sz w:val="28"/>
          <w:szCs w:val="28"/>
          <w:lang w:val="en-GB"/>
        </w:rPr>
        <w:t>8</w:t>
      </w:r>
      <w:r w:rsidR="00C01BA6" w:rsidRPr="001D1D88">
        <w:rPr>
          <w:color w:val="000000" w:themeColor="text1"/>
          <w:sz w:val="28"/>
          <w:szCs w:val="28"/>
          <w:lang w:val="en-GB"/>
        </w:rPr>
        <w:t>, para 593</w:t>
      </w:r>
      <w:r w:rsidR="00EC6702" w:rsidRPr="001D1D88">
        <w:rPr>
          <w:rFonts w:eastAsiaTheme="minorHAnsi"/>
          <w:sz w:val="28"/>
          <w:szCs w:val="28"/>
          <w:lang w:val="en-US" w:eastAsia="en-US"/>
        </w:rPr>
        <w:t>].</w:t>
      </w:r>
      <w:r w:rsidR="00C01BA6" w:rsidRPr="001D1D88">
        <w:rPr>
          <w:rFonts w:eastAsiaTheme="minorHAnsi"/>
          <w:sz w:val="28"/>
          <w:szCs w:val="28"/>
          <w:lang w:val="en-US" w:eastAsia="en-US"/>
        </w:rPr>
        <w:t xml:space="preserve"> </w:t>
      </w:r>
      <w:r w:rsidR="00C90199" w:rsidRPr="001D1D88">
        <w:rPr>
          <w:rFonts w:eastAsiaTheme="minorHAnsi"/>
          <w:sz w:val="28"/>
          <w:szCs w:val="28"/>
          <w:lang w:val="en-US" w:eastAsia="en-US"/>
        </w:rPr>
        <w:t>The main issue was that in these letters there were no formal “commitments” by the Spanish government that the regulatory framework would not change [</w:t>
      </w:r>
      <w:r w:rsidR="00CC2563" w:rsidRPr="001D1D88">
        <w:rPr>
          <w:color w:val="000000" w:themeColor="text1"/>
          <w:sz w:val="28"/>
          <w:szCs w:val="28"/>
          <w:lang w:val="en-GB"/>
        </w:rPr>
        <w:t>30</w:t>
      </w:r>
      <w:r w:rsidR="00CC2563">
        <w:rPr>
          <w:color w:val="000000" w:themeColor="text1"/>
          <w:sz w:val="28"/>
          <w:szCs w:val="28"/>
          <w:lang w:val="en-GB"/>
        </w:rPr>
        <w:t>8</w:t>
      </w:r>
      <w:r w:rsidR="00C01BA6" w:rsidRPr="001D1D88">
        <w:rPr>
          <w:color w:val="000000" w:themeColor="text1"/>
          <w:sz w:val="28"/>
          <w:szCs w:val="28"/>
          <w:lang w:val="en-GB"/>
        </w:rPr>
        <w:t>, para 592</w:t>
      </w:r>
      <w:r w:rsidR="00C90199" w:rsidRPr="001D1D88">
        <w:rPr>
          <w:rFonts w:eastAsiaTheme="minorHAnsi"/>
          <w:sz w:val="28"/>
          <w:szCs w:val="28"/>
          <w:lang w:val="en-US" w:eastAsia="en-US"/>
        </w:rPr>
        <w:t>].</w:t>
      </w:r>
      <w:r w:rsidR="00C01BA6" w:rsidRPr="001D1D88">
        <w:rPr>
          <w:rFonts w:eastAsiaTheme="minorHAnsi"/>
          <w:sz w:val="28"/>
          <w:szCs w:val="28"/>
          <w:lang w:val="en-US" w:eastAsia="en-US"/>
        </w:rPr>
        <w:t xml:space="preserve"> </w:t>
      </w:r>
      <w:r w:rsidR="00C90199" w:rsidRPr="001D1D88">
        <w:rPr>
          <w:rFonts w:eastAsiaTheme="minorHAnsi"/>
          <w:sz w:val="28"/>
          <w:szCs w:val="28"/>
          <w:lang w:val="en-US" w:eastAsia="en-US"/>
        </w:rPr>
        <w:t xml:space="preserve">However, the tribunal </w:t>
      </w:r>
      <w:r w:rsidR="00C90199" w:rsidRPr="001D1D88">
        <w:rPr>
          <w:rFonts w:eastAsiaTheme="minorHAnsi"/>
          <w:sz w:val="28"/>
          <w:szCs w:val="28"/>
          <w:lang w:val="en-US" w:eastAsia="en-US"/>
        </w:rPr>
        <w:lastRenderedPageBreak/>
        <w:t>held that “</w:t>
      </w:r>
      <w:r w:rsidR="00C90199" w:rsidRPr="0047456B">
        <w:rPr>
          <w:rFonts w:eastAsiaTheme="minorHAnsi"/>
          <w:i/>
          <w:iCs/>
          <w:sz w:val="28"/>
          <w:szCs w:val="28"/>
          <w:lang w:val="en-US" w:eastAsia="en-US"/>
        </w:rPr>
        <w:t>legitimate expectations can exist in the absence of actual formal commitments</w:t>
      </w:r>
      <w:r w:rsidR="00C90199" w:rsidRPr="001D1D88">
        <w:rPr>
          <w:rFonts w:eastAsiaTheme="minorHAnsi"/>
          <w:sz w:val="28"/>
          <w:szCs w:val="28"/>
          <w:lang w:val="en-US" w:eastAsia="en-US"/>
        </w:rPr>
        <w:t>”</w:t>
      </w:r>
      <w:r w:rsidR="00297D83" w:rsidRPr="001D1D88">
        <w:rPr>
          <w:rFonts w:eastAsiaTheme="minorHAnsi"/>
          <w:sz w:val="28"/>
          <w:szCs w:val="28"/>
          <w:lang w:val="en-US" w:eastAsia="en-US"/>
        </w:rPr>
        <w:t xml:space="preserve"> [</w:t>
      </w:r>
      <w:r w:rsidR="00CC2563" w:rsidRPr="001D1D88">
        <w:rPr>
          <w:color w:val="000000" w:themeColor="text1"/>
          <w:sz w:val="28"/>
          <w:szCs w:val="28"/>
          <w:lang w:val="en-GB"/>
        </w:rPr>
        <w:t>30</w:t>
      </w:r>
      <w:r w:rsidR="00CC2563">
        <w:rPr>
          <w:color w:val="000000" w:themeColor="text1"/>
          <w:sz w:val="28"/>
          <w:szCs w:val="28"/>
          <w:lang w:val="en-GB"/>
        </w:rPr>
        <w:t>8</w:t>
      </w:r>
      <w:r w:rsidR="00C01BA6" w:rsidRPr="001D1D88">
        <w:rPr>
          <w:color w:val="000000" w:themeColor="text1"/>
          <w:sz w:val="28"/>
          <w:szCs w:val="28"/>
          <w:lang w:val="en-GB"/>
        </w:rPr>
        <w:t>, para 592</w:t>
      </w:r>
      <w:r w:rsidR="00297D83" w:rsidRPr="001D1D88">
        <w:rPr>
          <w:rFonts w:eastAsiaTheme="minorHAnsi"/>
          <w:sz w:val="28"/>
          <w:szCs w:val="28"/>
          <w:lang w:val="en-US" w:eastAsia="en-US"/>
        </w:rPr>
        <w:t>]</w:t>
      </w:r>
      <w:r w:rsidR="00C90199" w:rsidRPr="001D1D88">
        <w:rPr>
          <w:rFonts w:eastAsiaTheme="minorHAnsi"/>
          <w:sz w:val="28"/>
          <w:szCs w:val="28"/>
          <w:lang w:val="en-US" w:eastAsia="en-US"/>
        </w:rPr>
        <w:t>.</w:t>
      </w:r>
      <w:r w:rsidR="008656A0" w:rsidRPr="001D1D88">
        <w:rPr>
          <w:rFonts w:eastAsiaTheme="minorHAnsi"/>
          <w:sz w:val="28"/>
          <w:szCs w:val="28"/>
          <w:lang w:val="en-US" w:eastAsia="en-US"/>
        </w:rPr>
        <w:t xml:space="preserve"> </w:t>
      </w:r>
    </w:p>
    <w:p w14:paraId="74397E21" w14:textId="6194398D" w:rsidR="008C0430" w:rsidRPr="001D1D88" w:rsidRDefault="008656A0" w:rsidP="00EC6702">
      <w:pPr>
        <w:tabs>
          <w:tab w:val="left" w:pos="567"/>
        </w:tabs>
        <w:jc w:val="both"/>
        <w:rPr>
          <w:rFonts w:eastAsiaTheme="minorHAnsi"/>
          <w:sz w:val="28"/>
          <w:szCs w:val="28"/>
          <w:lang w:val="en-US" w:eastAsia="en-US"/>
        </w:rPr>
      </w:pPr>
      <w:r w:rsidRPr="001D1D88">
        <w:rPr>
          <w:rFonts w:eastAsiaTheme="minorHAnsi"/>
          <w:sz w:val="28"/>
          <w:szCs w:val="28"/>
          <w:lang w:val="en-US" w:eastAsia="en-US"/>
        </w:rPr>
        <w:tab/>
        <w:t>Third, in determining the frustration of legitimate expectations, the tribunal further in</w:t>
      </w:r>
      <w:r w:rsidR="0082687D" w:rsidRPr="001D1D88">
        <w:rPr>
          <w:rFonts w:eastAsiaTheme="minorHAnsi"/>
          <w:sz w:val="28"/>
          <w:szCs w:val="28"/>
          <w:lang w:val="en-US" w:eastAsia="en-US"/>
        </w:rPr>
        <w:t>dicated</w:t>
      </w:r>
      <w:r w:rsidRPr="001D1D88">
        <w:rPr>
          <w:rFonts w:eastAsiaTheme="minorHAnsi"/>
          <w:sz w:val="28"/>
          <w:szCs w:val="28"/>
          <w:lang w:val="en-US" w:eastAsia="en-US"/>
        </w:rPr>
        <w:t xml:space="preserve"> </w:t>
      </w:r>
      <w:r w:rsidR="008C0430" w:rsidRPr="001D1D88">
        <w:rPr>
          <w:rFonts w:eastAsiaTheme="minorHAnsi"/>
          <w:sz w:val="28"/>
          <w:szCs w:val="28"/>
          <w:lang w:val="en-US" w:eastAsia="en-US"/>
        </w:rPr>
        <w:t xml:space="preserve">fundamental and radical changes </w:t>
      </w:r>
      <w:r w:rsidR="009D5DC0" w:rsidRPr="001D1D88">
        <w:rPr>
          <w:rFonts w:eastAsiaTheme="minorHAnsi"/>
          <w:sz w:val="28"/>
          <w:szCs w:val="28"/>
          <w:lang w:val="en-US" w:eastAsia="en-US"/>
        </w:rPr>
        <w:t>in</w:t>
      </w:r>
      <w:r w:rsidR="008C0430" w:rsidRPr="001D1D88">
        <w:rPr>
          <w:rFonts w:eastAsiaTheme="minorHAnsi"/>
          <w:sz w:val="28"/>
          <w:szCs w:val="28"/>
          <w:lang w:val="en-US" w:eastAsia="en-US"/>
        </w:rPr>
        <w:t xml:space="preserve"> </w:t>
      </w:r>
      <w:r w:rsidR="009D5DC0" w:rsidRPr="001D1D88">
        <w:rPr>
          <w:rFonts w:eastAsiaTheme="minorHAnsi"/>
          <w:sz w:val="28"/>
          <w:szCs w:val="28"/>
          <w:lang w:val="en-US" w:eastAsia="en-US"/>
        </w:rPr>
        <w:t>the regime that substantially impacted the investment of the claimant [</w:t>
      </w:r>
      <w:r w:rsidR="00CC2563" w:rsidRPr="001D1D88">
        <w:rPr>
          <w:color w:val="000000" w:themeColor="text1"/>
          <w:sz w:val="28"/>
          <w:szCs w:val="28"/>
          <w:lang w:val="en-GB"/>
        </w:rPr>
        <w:t>30</w:t>
      </w:r>
      <w:r w:rsidR="00CC2563">
        <w:rPr>
          <w:color w:val="000000" w:themeColor="text1"/>
          <w:sz w:val="28"/>
          <w:szCs w:val="28"/>
          <w:lang w:val="en-GB"/>
        </w:rPr>
        <w:t>8</w:t>
      </w:r>
      <w:r w:rsidR="00C01BA6" w:rsidRPr="001D1D88">
        <w:rPr>
          <w:color w:val="000000" w:themeColor="text1"/>
          <w:sz w:val="28"/>
          <w:szCs w:val="28"/>
          <w:lang w:val="en-GB"/>
        </w:rPr>
        <w:t>, para 599</w:t>
      </w:r>
      <w:r w:rsidR="009D5DC0" w:rsidRPr="001D1D88">
        <w:rPr>
          <w:rFonts w:eastAsiaTheme="minorHAnsi"/>
          <w:sz w:val="28"/>
          <w:szCs w:val="28"/>
          <w:lang w:val="en-US" w:eastAsia="en-US"/>
        </w:rPr>
        <w:t xml:space="preserve">]. </w:t>
      </w:r>
      <w:r w:rsidR="0082687D" w:rsidRPr="001D1D88">
        <w:rPr>
          <w:rFonts w:eastAsiaTheme="minorHAnsi"/>
          <w:sz w:val="28"/>
          <w:szCs w:val="28"/>
          <w:lang w:val="en-US" w:eastAsia="en-US"/>
        </w:rPr>
        <w:t xml:space="preserve">Ultimately, as noted, the tribunal found Spain liable for a FET breach. </w:t>
      </w:r>
    </w:p>
    <w:p w14:paraId="37D17022" w14:textId="262E32B6" w:rsidR="00120C8A" w:rsidRPr="001D1D88" w:rsidRDefault="009D5DC0" w:rsidP="008C7584">
      <w:pPr>
        <w:tabs>
          <w:tab w:val="left" w:pos="567"/>
        </w:tabs>
        <w:jc w:val="both"/>
        <w:rPr>
          <w:rFonts w:eastAsiaTheme="minorHAnsi"/>
          <w:sz w:val="28"/>
          <w:szCs w:val="28"/>
          <w:lang w:val="en-US" w:eastAsia="en-US"/>
        </w:rPr>
      </w:pPr>
      <w:r w:rsidRPr="001D1D88">
        <w:rPr>
          <w:color w:val="000000" w:themeColor="text1"/>
          <w:sz w:val="28"/>
          <w:szCs w:val="28"/>
          <w:lang w:val="en-GB"/>
        </w:rPr>
        <w:tab/>
      </w:r>
      <w:r w:rsidR="00680861" w:rsidRPr="001D1D88">
        <w:rPr>
          <w:color w:val="000000" w:themeColor="text1"/>
          <w:sz w:val="28"/>
          <w:szCs w:val="28"/>
          <w:lang w:val="en-GB"/>
        </w:rPr>
        <w:t>Later, Spain tried to annul the award for failure to state reasons and other deficiencies, relying on two main</w:t>
      </w:r>
      <w:r w:rsidR="00B42408" w:rsidRPr="001D1D88">
        <w:rPr>
          <w:color w:val="000000" w:themeColor="text1"/>
          <w:sz w:val="28"/>
          <w:szCs w:val="28"/>
          <w:lang w:val="en-GB"/>
        </w:rPr>
        <w:t xml:space="preserve"> </w:t>
      </w:r>
      <w:r w:rsidR="00DA011D" w:rsidRPr="001D1D88">
        <w:rPr>
          <w:color w:val="000000" w:themeColor="text1"/>
          <w:sz w:val="28"/>
          <w:szCs w:val="28"/>
          <w:lang w:val="en-GB"/>
        </w:rPr>
        <w:t xml:space="preserve">facts. </w:t>
      </w:r>
      <w:r w:rsidR="00B21D0F" w:rsidRPr="001D1D88">
        <w:rPr>
          <w:color w:val="000000" w:themeColor="text1"/>
          <w:sz w:val="28"/>
          <w:szCs w:val="28"/>
          <w:lang w:val="en-GB"/>
        </w:rPr>
        <w:t>First, the EU law does not guarantee the cancellation or change of the provided subsidies, therefore, the tribunal did not explain “</w:t>
      </w:r>
      <w:r w:rsidR="00B21D0F" w:rsidRPr="0047456B">
        <w:rPr>
          <w:i/>
          <w:iCs/>
          <w:color w:val="000000" w:themeColor="text1"/>
          <w:sz w:val="28"/>
          <w:szCs w:val="28"/>
          <w:lang w:val="en-GB"/>
        </w:rPr>
        <w:t>how the Claimants could have had legitimate expectations of the petrification of subsidies contrary to EU law and other applicable legislation</w:t>
      </w:r>
      <w:r w:rsidR="00B21D0F" w:rsidRPr="001D1D88">
        <w:rPr>
          <w:color w:val="000000" w:themeColor="text1"/>
          <w:sz w:val="28"/>
          <w:szCs w:val="28"/>
          <w:lang w:val="en-GB"/>
        </w:rPr>
        <w:t>” [</w:t>
      </w:r>
      <w:r w:rsidR="00CC2563" w:rsidRPr="001D1D88">
        <w:rPr>
          <w:color w:val="000000" w:themeColor="text1"/>
          <w:sz w:val="28"/>
          <w:szCs w:val="28"/>
          <w:lang w:val="en-GB"/>
        </w:rPr>
        <w:t>30</w:t>
      </w:r>
      <w:r w:rsidR="00CC2563">
        <w:rPr>
          <w:color w:val="000000" w:themeColor="text1"/>
          <w:sz w:val="28"/>
          <w:szCs w:val="28"/>
          <w:lang w:val="en-GB"/>
        </w:rPr>
        <w:t>8</w:t>
      </w:r>
      <w:r w:rsidR="00DF495B" w:rsidRPr="001D1D88">
        <w:rPr>
          <w:color w:val="000000" w:themeColor="text1"/>
          <w:sz w:val="28"/>
          <w:szCs w:val="28"/>
          <w:lang w:val="en-GB"/>
        </w:rPr>
        <w:t>, para 333</w:t>
      </w:r>
      <w:r w:rsidR="00B21D0F" w:rsidRPr="001D1D88">
        <w:rPr>
          <w:color w:val="000000" w:themeColor="text1"/>
          <w:sz w:val="28"/>
          <w:szCs w:val="28"/>
          <w:lang w:val="en-GB"/>
        </w:rPr>
        <w:t>].</w:t>
      </w:r>
      <w:r w:rsidR="00DF495B" w:rsidRPr="001D1D88">
        <w:rPr>
          <w:color w:val="000000" w:themeColor="text1"/>
          <w:sz w:val="28"/>
          <w:szCs w:val="28"/>
          <w:lang w:val="en-GB"/>
        </w:rPr>
        <w:t xml:space="preserve"> </w:t>
      </w:r>
      <w:r w:rsidR="00547F58" w:rsidRPr="001D1D88">
        <w:rPr>
          <w:color w:val="000000" w:themeColor="text1"/>
          <w:sz w:val="28"/>
          <w:szCs w:val="28"/>
          <w:lang w:val="en-GB"/>
        </w:rPr>
        <w:t xml:space="preserve">Second, the absence of formal commitment by the Spanish government as discussed above. </w:t>
      </w:r>
      <w:r w:rsidR="00AB58F2" w:rsidRPr="001D1D88">
        <w:rPr>
          <w:color w:val="000000" w:themeColor="text1"/>
          <w:sz w:val="28"/>
          <w:szCs w:val="28"/>
          <w:lang w:val="en-GB"/>
        </w:rPr>
        <w:t xml:space="preserve">Spain </w:t>
      </w:r>
      <w:r w:rsidR="00547F58" w:rsidRPr="001D1D88">
        <w:rPr>
          <w:color w:val="000000" w:themeColor="text1"/>
          <w:sz w:val="28"/>
          <w:szCs w:val="28"/>
          <w:lang w:val="en-GB"/>
        </w:rPr>
        <w:t xml:space="preserve">relied on the </w:t>
      </w:r>
      <w:r w:rsidR="00547F58" w:rsidRPr="0047456B">
        <w:rPr>
          <w:i/>
          <w:iCs/>
          <w:color w:val="000000" w:themeColor="text1"/>
          <w:sz w:val="28"/>
          <w:szCs w:val="28"/>
          <w:lang w:val="en-GB"/>
        </w:rPr>
        <w:t>Charanne v</w:t>
      </w:r>
      <w:r w:rsidR="0047456B">
        <w:rPr>
          <w:i/>
          <w:iCs/>
          <w:color w:val="000000" w:themeColor="text1"/>
          <w:sz w:val="28"/>
          <w:szCs w:val="28"/>
          <w:lang w:val="en-GB"/>
        </w:rPr>
        <w:t>.</w:t>
      </w:r>
      <w:r w:rsidR="00547F58" w:rsidRPr="0047456B">
        <w:rPr>
          <w:i/>
          <w:iCs/>
          <w:color w:val="000000" w:themeColor="text1"/>
          <w:sz w:val="28"/>
          <w:szCs w:val="28"/>
          <w:lang w:val="en-GB"/>
        </w:rPr>
        <w:t xml:space="preserve"> Spain</w:t>
      </w:r>
      <w:r w:rsidR="00547F58" w:rsidRPr="001D1D88">
        <w:rPr>
          <w:color w:val="000000" w:themeColor="text1"/>
          <w:sz w:val="28"/>
          <w:szCs w:val="28"/>
          <w:lang w:val="en-GB"/>
        </w:rPr>
        <w:t xml:space="preserve"> and </w:t>
      </w:r>
      <w:r w:rsidR="00547F58" w:rsidRPr="0047456B">
        <w:rPr>
          <w:i/>
          <w:iCs/>
          <w:color w:val="000000" w:themeColor="text1"/>
          <w:sz w:val="28"/>
          <w:szCs w:val="28"/>
          <w:lang w:val="en-GB"/>
        </w:rPr>
        <w:t>Isolux v</w:t>
      </w:r>
      <w:r w:rsidR="0047456B">
        <w:rPr>
          <w:i/>
          <w:iCs/>
          <w:color w:val="000000" w:themeColor="text1"/>
          <w:sz w:val="28"/>
          <w:szCs w:val="28"/>
          <w:lang w:val="en-GB"/>
        </w:rPr>
        <w:t>.</w:t>
      </w:r>
      <w:r w:rsidR="00547F58" w:rsidRPr="0047456B">
        <w:rPr>
          <w:i/>
          <w:iCs/>
          <w:color w:val="000000" w:themeColor="text1"/>
          <w:sz w:val="28"/>
          <w:szCs w:val="28"/>
          <w:lang w:val="en-GB"/>
        </w:rPr>
        <w:t xml:space="preserve"> Spain</w:t>
      </w:r>
      <w:r w:rsidR="00547F58" w:rsidRPr="001D1D88">
        <w:rPr>
          <w:color w:val="000000" w:themeColor="text1"/>
          <w:sz w:val="28"/>
          <w:szCs w:val="28"/>
          <w:lang w:val="en-GB"/>
        </w:rPr>
        <w:t xml:space="preserve"> awards, where tribunals </w:t>
      </w:r>
      <w:r w:rsidR="00AB58F2" w:rsidRPr="001D1D88">
        <w:rPr>
          <w:color w:val="000000" w:themeColor="text1"/>
          <w:sz w:val="28"/>
          <w:szCs w:val="28"/>
          <w:lang w:val="en-GB"/>
        </w:rPr>
        <w:t xml:space="preserve">had </w:t>
      </w:r>
      <w:r w:rsidR="00547F58" w:rsidRPr="001D1D88">
        <w:rPr>
          <w:color w:val="000000" w:themeColor="text1"/>
          <w:sz w:val="28"/>
          <w:szCs w:val="28"/>
          <w:lang w:val="en-GB"/>
        </w:rPr>
        <w:t xml:space="preserve">held that </w:t>
      </w:r>
      <w:r w:rsidR="00AB58F2" w:rsidRPr="001D1D88">
        <w:rPr>
          <w:color w:val="000000" w:themeColor="text1"/>
          <w:sz w:val="28"/>
          <w:szCs w:val="28"/>
          <w:lang w:val="en-GB"/>
        </w:rPr>
        <w:t xml:space="preserve">the </w:t>
      </w:r>
      <w:r w:rsidR="00547F58" w:rsidRPr="001D1D88">
        <w:rPr>
          <w:rFonts w:eastAsiaTheme="minorHAnsi"/>
          <w:sz w:val="28"/>
          <w:szCs w:val="28"/>
          <w:lang w:val="en-US" w:eastAsia="en-US"/>
        </w:rPr>
        <w:t>absence of “</w:t>
      </w:r>
      <w:r w:rsidR="00547F58" w:rsidRPr="00E710D8">
        <w:rPr>
          <w:rFonts w:eastAsiaTheme="minorHAnsi"/>
          <w:i/>
          <w:iCs/>
          <w:sz w:val="28"/>
          <w:szCs w:val="28"/>
          <w:lang w:val="en-US" w:eastAsia="en-US"/>
        </w:rPr>
        <w:t>specific formal immutability commitments</w:t>
      </w:r>
      <w:r w:rsidR="00547F58" w:rsidRPr="001D1D88">
        <w:rPr>
          <w:rFonts w:eastAsiaTheme="minorHAnsi"/>
          <w:sz w:val="28"/>
          <w:szCs w:val="28"/>
          <w:lang w:val="en-US" w:eastAsia="en-US"/>
        </w:rPr>
        <w:t xml:space="preserve">” </w:t>
      </w:r>
      <w:r w:rsidR="00261D7D" w:rsidRPr="001D1D88">
        <w:rPr>
          <w:rFonts w:eastAsiaTheme="minorHAnsi"/>
          <w:sz w:val="28"/>
          <w:szCs w:val="28"/>
          <w:lang w:val="en-US" w:eastAsia="en-US"/>
        </w:rPr>
        <w:t>does</w:t>
      </w:r>
      <w:r w:rsidR="00547F58" w:rsidRPr="001D1D88">
        <w:rPr>
          <w:rFonts w:eastAsiaTheme="minorHAnsi"/>
          <w:sz w:val="28"/>
          <w:szCs w:val="28"/>
          <w:lang w:val="en-US" w:eastAsia="en-US"/>
        </w:rPr>
        <w:t xml:space="preserve"> </w:t>
      </w:r>
      <w:r w:rsidR="00261D7D" w:rsidRPr="001D1D88">
        <w:rPr>
          <w:rFonts w:eastAsiaTheme="minorHAnsi"/>
          <w:sz w:val="28"/>
          <w:szCs w:val="28"/>
          <w:lang w:val="en-US" w:eastAsia="en-US"/>
        </w:rPr>
        <w:t xml:space="preserve">not </w:t>
      </w:r>
      <w:r w:rsidR="00547F58" w:rsidRPr="001D1D88">
        <w:rPr>
          <w:rFonts w:eastAsiaTheme="minorHAnsi"/>
          <w:sz w:val="28"/>
          <w:szCs w:val="28"/>
          <w:lang w:val="en-US" w:eastAsia="en-US"/>
        </w:rPr>
        <w:t>give rise to legitimate expectations of immutability [</w:t>
      </w:r>
      <w:r w:rsidR="00CC2563" w:rsidRPr="001D1D88">
        <w:rPr>
          <w:color w:val="000000" w:themeColor="text1"/>
          <w:sz w:val="28"/>
          <w:szCs w:val="28"/>
          <w:lang w:val="en-GB"/>
        </w:rPr>
        <w:t>30</w:t>
      </w:r>
      <w:r w:rsidR="00CC2563">
        <w:rPr>
          <w:color w:val="000000" w:themeColor="text1"/>
          <w:sz w:val="28"/>
          <w:szCs w:val="28"/>
          <w:lang w:val="en-GB"/>
        </w:rPr>
        <w:t>8</w:t>
      </w:r>
      <w:r w:rsidR="00DF495B" w:rsidRPr="001D1D88">
        <w:rPr>
          <w:color w:val="000000" w:themeColor="text1"/>
          <w:sz w:val="28"/>
          <w:szCs w:val="28"/>
          <w:lang w:val="en-GB"/>
        </w:rPr>
        <w:t>, para 336</w:t>
      </w:r>
      <w:r w:rsidR="00547F58" w:rsidRPr="001D1D88">
        <w:rPr>
          <w:rFonts w:eastAsiaTheme="minorHAnsi"/>
          <w:sz w:val="28"/>
          <w:szCs w:val="28"/>
          <w:lang w:val="en-US" w:eastAsia="en-US"/>
        </w:rPr>
        <w:t>].</w:t>
      </w:r>
      <w:r w:rsidR="006F00EC" w:rsidRPr="001D1D88">
        <w:rPr>
          <w:rFonts w:eastAsiaTheme="minorHAnsi"/>
          <w:sz w:val="28"/>
          <w:szCs w:val="28"/>
          <w:lang w:val="en-US" w:eastAsia="en-US"/>
        </w:rPr>
        <w:t xml:space="preserve"> However, the ad hoc Annulment Committee held that the tribunal provided reasons for the existence of legitimate expectations and substantiated that the “</w:t>
      </w:r>
      <w:r w:rsidR="006F00EC" w:rsidRPr="00E710D8">
        <w:rPr>
          <w:rFonts w:eastAsiaTheme="minorHAnsi"/>
          <w:i/>
          <w:iCs/>
          <w:sz w:val="28"/>
          <w:szCs w:val="28"/>
          <w:lang w:val="en-US" w:eastAsia="en-US"/>
        </w:rPr>
        <w:t>Committee’s mandate does not include how the Tribunal determined the legitimate expectations</w:t>
      </w:r>
      <w:r w:rsidR="006F00EC" w:rsidRPr="001D1D88">
        <w:rPr>
          <w:rFonts w:eastAsiaTheme="minorHAnsi"/>
          <w:sz w:val="28"/>
          <w:szCs w:val="28"/>
          <w:lang w:val="en-US" w:eastAsia="en-US"/>
        </w:rPr>
        <w:t>” [</w:t>
      </w:r>
      <w:r w:rsidR="004C174A" w:rsidRPr="001D1D88">
        <w:rPr>
          <w:rFonts w:eastAsiaTheme="minorHAnsi"/>
          <w:sz w:val="28"/>
          <w:szCs w:val="28"/>
          <w:lang w:val="en-US" w:eastAsia="en-US"/>
        </w:rPr>
        <w:t>33</w:t>
      </w:r>
      <w:r w:rsidR="00CC2563">
        <w:rPr>
          <w:rFonts w:eastAsiaTheme="minorHAnsi"/>
          <w:sz w:val="28"/>
          <w:szCs w:val="28"/>
          <w:lang w:val="en-US" w:eastAsia="en-US"/>
        </w:rPr>
        <w:t>6</w:t>
      </w:r>
      <w:r w:rsidR="004C174A" w:rsidRPr="001D1D88">
        <w:rPr>
          <w:rFonts w:eastAsiaTheme="minorHAnsi"/>
          <w:sz w:val="28"/>
          <w:szCs w:val="28"/>
          <w:lang w:val="en-US" w:eastAsia="en-US"/>
        </w:rPr>
        <w:t>, para 353-355</w:t>
      </w:r>
      <w:r w:rsidR="006F00EC" w:rsidRPr="001D1D88">
        <w:rPr>
          <w:rFonts w:eastAsiaTheme="minorHAnsi"/>
          <w:sz w:val="28"/>
          <w:szCs w:val="28"/>
          <w:lang w:val="en-US" w:eastAsia="en-US"/>
        </w:rPr>
        <w:t xml:space="preserve">]. </w:t>
      </w:r>
    </w:p>
    <w:p w14:paraId="0755CBE1" w14:textId="6A1C1AFB" w:rsidR="00AB58F2" w:rsidRPr="001D1D88" w:rsidRDefault="00120C8A" w:rsidP="00CB05B6">
      <w:pPr>
        <w:tabs>
          <w:tab w:val="left" w:pos="567"/>
        </w:tabs>
        <w:jc w:val="both"/>
        <w:rPr>
          <w:color w:val="000000" w:themeColor="text1"/>
          <w:sz w:val="28"/>
          <w:szCs w:val="28"/>
          <w:lang w:val="en-GB"/>
        </w:rPr>
      </w:pPr>
      <w:r w:rsidRPr="001D1D88">
        <w:rPr>
          <w:rFonts w:eastAsiaTheme="minorHAnsi"/>
          <w:sz w:val="28"/>
          <w:szCs w:val="28"/>
          <w:lang w:val="en-US" w:eastAsia="en-US"/>
        </w:rPr>
        <w:tab/>
      </w:r>
      <w:r w:rsidRPr="00F3376F">
        <w:rPr>
          <w:rFonts w:eastAsiaTheme="minorHAnsi"/>
          <w:i/>
          <w:iCs/>
          <w:sz w:val="28"/>
          <w:szCs w:val="28"/>
          <w:lang w:val="en-US" w:eastAsia="en-US"/>
        </w:rPr>
        <w:t>NextEra v</w:t>
      </w:r>
      <w:r w:rsidR="00F3376F">
        <w:rPr>
          <w:rFonts w:eastAsiaTheme="minorHAnsi"/>
          <w:i/>
          <w:iCs/>
          <w:sz w:val="28"/>
          <w:szCs w:val="28"/>
          <w:lang w:val="en-US" w:eastAsia="en-US"/>
        </w:rPr>
        <w:t>.</w:t>
      </w:r>
      <w:r w:rsidRPr="00F3376F">
        <w:rPr>
          <w:rFonts w:eastAsiaTheme="minorHAnsi"/>
          <w:i/>
          <w:iCs/>
          <w:sz w:val="28"/>
          <w:szCs w:val="28"/>
          <w:lang w:val="en-US" w:eastAsia="en-US"/>
        </w:rPr>
        <w:t xml:space="preserve"> Spain</w:t>
      </w:r>
      <w:r w:rsidRPr="001D1D88">
        <w:rPr>
          <w:rFonts w:eastAsiaTheme="minorHAnsi"/>
          <w:sz w:val="28"/>
          <w:szCs w:val="28"/>
          <w:lang w:val="en-US" w:eastAsia="en-US"/>
        </w:rPr>
        <w:t xml:space="preserve"> </w:t>
      </w:r>
      <w:r w:rsidR="0078281F" w:rsidRPr="001D1D88">
        <w:rPr>
          <w:rFonts w:eastAsiaTheme="minorHAnsi"/>
          <w:sz w:val="28"/>
          <w:szCs w:val="28"/>
          <w:lang w:val="en-US" w:eastAsia="en-US"/>
        </w:rPr>
        <w:t xml:space="preserve">case </w:t>
      </w:r>
      <w:r w:rsidRPr="001D1D88">
        <w:rPr>
          <w:color w:val="000000" w:themeColor="text1"/>
          <w:sz w:val="28"/>
          <w:szCs w:val="28"/>
          <w:lang w:val="en-GB"/>
        </w:rPr>
        <w:t xml:space="preserve">is an example </w:t>
      </w:r>
      <w:r w:rsidR="0078281F" w:rsidRPr="001D1D88">
        <w:rPr>
          <w:color w:val="000000" w:themeColor="text1"/>
          <w:sz w:val="28"/>
          <w:szCs w:val="28"/>
          <w:lang w:val="en-GB"/>
        </w:rPr>
        <w:t xml:space="preserve">of </w:t>
      </w:r>
      <w:r w:rsidRPr="001D1D88">
        <w:rPr>
          <w:color w:val="000000" w:themeColor="text1"/>
          <w:sz w:val="28"/>
          <w:szCs w:val="28"/>
          <w:lang w:val="en-GB"/>
        </w:rPr>
        <w:t>how the assessment of frustration of legitimate expectations is controversial</w:t>
      </w:r>
      <w:r w:rsidR="0078281F" w:rsidRPr="001D1D88">
        <w:rPr>
          <w:color w:val="000000" w:themeColor="text1"/>
          <w:sz w:val="28"/>
          <w:szCs w:val="28"/>
          <w:lang w:val="en-GB"/>
        </w:rPr>
        <w:t xml:space="preserve"> in practice</w:t>
      </w:r>
      <w:r w:rsidRPr="001D1D88">
        <w:rPr>
          <w:color w:val="000000" w:themeColor="text1"/>
          <w:sz w:val="28"/>
          <w:szCs w:val="28"/>
          <w:lang w:val="en-GB"/>
        </w:rPr>
        <w:t xml:space="preserve">. </w:t>
      </w:r>
      <w:r w:rsidR="0078281F" w:rsidRPr="001D1D88">
        <w:rPr>
          <w:color w:val="000000" w:themeColor="text1"/>
          <w:sz w:val="28"/>
          <w:szCs w:val="28"/>
          <w:lang w:val="en-GB"/>
        </w:rPr>
        <w:t xml:space="preserve">NextEra tribunal relied on the letter from the state agency to the investor. But the letter did not include specific formal commitments from Spain that a regulatory framework would not change. </w:t>
      </w:r>
      <w:r w:rsidR="00AB58F2" w:rsidRPr="001D1D88">
        <w:rPr>
          <w:color w:val="000000" w:themeColor="text1"/>
          <w:sz w:val="28"/>
          <w:szCs w:val="28"/>
          <w:lang w:val="en-GB"/>
        </w:rPr>
        <w:t>Nonetheless, the</w:t>
      </w:r>
      <w:r w:rsidR="0078281F" w:rsidRPr="001D1D88">
        <w:rPr>
          <w:color w:val="000000" w:themeColor="text1"/>
          <w:sz w:val="28"/>
          <w:szCs w:val="28"/>
          <w:lang w:val="en-GB"/>
        </w:rPr>
        <w:t xml:space="preserve"> tribunal found </w:t>
      </w:r>
      <w:r w:rsidR="00AB58F2" w:rsidRPr="001D1D88">
        <w:rPr>
          <w:color w:val="000000" w:themeColor="text1"/>
          <w:sz w:val="28"/>
          <w:szCs w:val="28"/>
          <w:lang w:val="en-GB"/>
        </w:rPr>
        <w:t xml:space="preserve">a FET </w:t>
      </w:r>
      <w:r w:rsidR="0078281F" w:rsidRPr="001D1D88">
        <w:rPr>
          <w:color w:val="000000" w:themeColor="text1"/>
          <w:sz w:val="28"/>
          <w:szCs w:val="28"/>
          <w:lang w:val="en-GB"/>
        </w:rPr>
        <w:t xml:space="preserve">breach and awarded EUR 290,6 mln damages. </w:t>
      </w:r>
    </w:p>
    <w:p w14:paraId="595B536B" w14:textId="27F1CA05" w:rsidR="00C50551" w:rsidRPr="001D1D88" w:rsidRDefault="00AB58F2" w:rsidP="008C7584">
      <w:pPr>
        <w:tabs>
          <w:tab w:val="left" w:pos="567"/>
        </w:tabs>
        <w:jc w:val="both"/>
        <w:rPr>
          <w:color w:val="000000" w:themeColor="text1"/>
          <w:sz w:val="28"/>
          <w:szCs w:val="28"/>
          <w:lang w:val="en-GB"/>
        </w:rPr>
      </w:pPr>
      <w:r w:rsidRPr="001D1D88">
        <w:rPr>
          <w:color w:val="000000" w:themeColor="text1"/>
          <w:sz w:val="28"/>
          <w:szCs w:val="28"/>
          <w:lang w:val="en-GB"/>
        </w:rPr>
        <w:tab/>
      </w:r>
      <w:r w:rsidR="0078281F" w:rsidRPr="001D1D88">
        <w:rPr>
          <w:color w:val="000000" w:themeColor="text1"/>
          <w:sz w:val="28"/>
          <w:szCs w:val="28"/>
          <w:lang w:val="en-GB"/>
        </w:rPr>
        <w:t>The assessment of legitimate expectations in practice is a contentious matter</w:t>
      </w:r>
      <w:r w:rsidR="001A7EBC" w:rsidRPr="001D1D88">
        <w:rPr>
          <w:color w:val="000000" w:themeColor="text1"/>
          <w:sz w:val="28"/>
          <w:szCs w:val="28"/>
          <w:lang w:val="en-GB"/>
        </w:rPr>
        <w:t xml:space="preserve"> and there is no uniform approach. There are various assessment criteria that were elaborated in ECT practice</w:t>
      </w:r>
      <w:r w:rsidR="008C7584" w:rsidRPr="001D1D88">
        <w:rPr>
          <w:color w:val="000000" w:themeColor="text1"/>
          <w:sz w:val="28"/>
          <w:szCs w:val="28"/>
          <w:lang w:val="en-GB"/>
        </w:rPr>
        <w:t>.</w:t>
      </w:r>
      <w:r w:rsidR="000A2D37" w:rsidRPr="001D1D88">
        <w:rPr>
          <w:color w:val="000000" w:themeColor="text1"/>
          <w:sz w:val="28"/>
          <w:szCs w:val="28"/>
          <w:lang w:val="en-GB"/>
        </w:rPr>
        <w:t xml:space="preserve"> </w:t>
      </w:r>
      <w:r w:rsidR="00C50551" w:rsidRPr="001D1D88">
        <w:rPr>
          <w:color w:val="000000" w:themeColor="text1"/>
          <w:sz w:val="28"/>
          <w:szCs w:val="28"/>
        </w:rPr>
        <w:t xml:space="preserve">The first criterion is the type of guarantee given by the </w:t>
      </w:r>
      <w:r w:rsidR="00F3376F">
        <w:rPr>
          <w:color w:val="000000" w:themeColor="text1"/>
          <w:sz w:val="28"/>
          <w:szCs w:val="28"/>
          <w:lang w:val="en-GB"/>
        </w:rPr>
        <w:t xml:space="preserve">ECT </w:t>
      </w:r>
      <w:r w:rsidR="00C50551" w:rsidRPr="001D1D88">
        <w:rPr>
          <w:color w:val="000000" w:themeColor="text1"/>
          <w:sz w:val="28"/>
          <w:szCs w:val="28"/>
        </w:rPr>
        <w:t>Contracting Party. Tribunals proceed from an identification of the origin of the expectation</w:t>
      </w:r>
      <w:r w:rsidR="00D36ACD" w:rsidRPr="001D1D88">
        <w:rPr>
          <w:color w:val="000000" w:themeColor="text1"/>
          <w:sz w:val="28"/>
          <w:szCs w:val="28"/>
          <w:lang w:val="en-GB"/>
        </w:rPr>
        <w:t>,</w:t>
      </w:r>
      <w:r w:rsidR="00C50551" w:rsidRPr="001D1D88">
        <w:rPr>
          <w:color w:val="000000" w:themeColor="text1"/>
          <w:sz w:val="28"/>
          <w:szCs w:val="28"/>
          <w:lang w:val="en-GB"/>
        </w:rPr>
        <w:t xml:space="preserve"> </w:t>
      </w:r>
      <w:r w:rsidR="00D36ACD" w:rsidRPr="001D1D88">
        <w:rPr>
          <w:color w:val="000000" w:themeColor="text1"/>
          <w:sz w:val="28"/>
          <w:szCs w:val="28"/>
          <w:lang w:val="en-GB"/>
        </w:rPr>
        <w:t>which</w:t>
      </w:r>
      <w:r w:rsidR="00C50551" w:rsidRPr="001D1D88">
        <w:rPr>
          <w:color w:val="000000" w:themeColor="text1"/>
          <w:sz w:val="28"/>
          <w:szCs w:val="28"/>
        </w:rPr>
        <w:t xml:space="preserve"> can be explicit</w:t>
      </w:r>
      <w:r w:rsidR="007774A4">
        <w:rPr>
          <w:color w:val="000000" w:themeColor="text1"/>
          <w:sz w:val="28"/>
          <w:szCs w:val="28"/>
          <w:lang w:val="en-GB"/>
        </w:rPr>
        <w:t xml:space="preserve"> or </w:t>
      </w:r>
      <w:r w:rsidR="007774A4" w:rsidRPr="001D1D88">
        <w:rPr>
          <w:color w:val="000000" w:themeColor="text1"/>
          <w:sz w:val="28"/>
          <w:szCs w:val="28"/>
          <w:lang w:val="en-GB"/>
        </w:rPr>
        <w:t>implicit</w:t>
      </w:r>
      <w:r w:rsidR="00C50551" w:rsidRPr="001D1D88">
        <w:rPr>
          <w:color w:val="000000" w:themeColor="text1"/>
          <w:sz w:val="28"/>
          <w:szCs w:val="28"/>
        </w:rPr>
        <w:t xml:space="preserve"> </w:t>
      </w:r>
      <w:r w:rsidR="00C50551" w:rsidRPr="001D1D88">
        <w:rPr>
          <w:color w:val="000000" w:themeColor="text1"/>
          <w:sz w:val="28"/>
          <w:szCs w:val="28"/>
          <w:lang w:val="en-GB"/>
        </w:rPr>
        <w:t>[</w:t>
      </w:r>
      <w:r w:rsidR="004937BE" w:rsidRPr="001D1D88">
        <w:rPr>
          <w:color w:val="000000" w:themeColor="text1"/>
          <w:sz w:val="28"/>
          <w:szCs w:val="28"/>
          <w:lang w:val="en-GB"/>
        </w:rPr>
        <w:t>33</w:t>
      </w:r>
      <w:r w:rsidR="00CC2563">
        <w:rPr>
          <w:color w:val="000000" w:themeColor="text1"/>
          <w:sz w:val="28"/>
          <w:szCs w:val="28"/>
          <w:lang w:val="en-GB"/>
        </w:rPr>
        <w:t>7</w:t>
      </w:r>
      <w:r w:rsidR="004937BE" w:rsidRPr="001D1D88">
        <w:rPr>
          <w:color w:val="000000" w:themeColor="text1"/>
          <w:sz w:val="28"/>
          <w:szCs w:val="28"/>
          <w:lang w:val="en-GB"/>
        </w:rPr>
        <w:t>, para 360 (2); 32</w:t>
      </w:r>
      <w:r w:rsidR="00CC2563">
        <w:rPr>
          <w:color w:val="000000" w:themeColor="text1"/>
          <w:sz w:val="28"/>
          <w:szCs w:val="28"/>
          <w:lang w:val="en-GB"/>
        </w:rPr>
        <w:t>6</w:t>
      </w:r>
      <w:r w:rsidR="004937BE" w:rsidRPr="001D1D88">
        <w:rPr>
          <w:color w:val="000000" w:themeColor="text1"/>
          <w:sz w:val="28"/>
          <w:szCs w:val="28"/>
          <w:lang w:val="en-GB"/>
        </w:rPr>
        <w:t>, para 320; 30</w:t>
      </w:r>
      <w:r w:rsidR="00CC2563">
        <w:rPr>
          <w:color w:val="000000" w:themeColor="text1"/>
          <w:sz w:val="28"/>
          <w:szCs w:val="28"/>
          <w:lang w:val="en-GB"/>
        </w:rPr>
        <w:t>7</w:t>
      </w:r>
      <w:r w:rsidR="004937BE" w:rsidRPr="001D1D88">
        <w:rPr>
          <w:color w:val="000000" w:themeColor="text1"/>
          <w:sz w:val="28"/>
          <w:szCs w:val="28"/>
          <w:lang w:val="en-GB"/>
        </w:rPr>
        <w:t xml:space="preserve">, para 7.78; </w:t>
      </w:r>
      <w:r w:rsidR="00CC2563">
        <w:rPr>
          <w:color w:val="000000" w:themeColor="text1"/>
          <w:sz w:val="28"/>
          <w:szCs w:val="28"/>
          <w:lang w:val="en-GB"/>
        </w:rPr>
        <w:t>338</w:t>
      </w:r>
      <w:r w:rsidR="004937BE" w:rsidRPr="001D1D88">
        <w:rPr>
          <w:color w:val="000000" w:themeColor="text1"/>
          <w:sz w:val="28"/>
          <w:szCs w:val="28"/>
          <w:lang w:val="en-GB"/>
        </w:rPr>
        <w:t>, para 360</w:t>
      </w:r>
      <w:r w:rsidR="00C50551" w:rsidRPr="001D1D88">
        <w:rPr>
          <w:color w:val="000000" w:themeColor="text1"/>
          <w:sz w:val="28"/>
          <w:szCs w:val="28"/>
          <w:lang w:val="en-GB"/>
        </w:rPr>
        <w:t>]</w:t>
      </w:r>
      <w:r w:rsidR="00C50551" w:rsidRPr="001D1D88">
        <w:rPr>
          <w:color w:val="000000" w:themeColor="text1"/>
          <w:sz w:val="28"/>
          <w:szCs w:val="28"/>
        </w:rPr>
        <w:t xml:space="preserve">. In relation to explicit </w:t>
      </w:r>
      <w:r w:rsidR="0082243A" w:rsidRPr="001D1D88">
        <w:rPr>
          <w:color w:val="000000" w:themeColor="text1"/>
          <w:sz w:val="28"/>
          <w:szCs w:val="28"/>
          <w:lang w:val="en-GB"/>
        </w:rPr>
        <w:t>expectations</w:t>
      </w:r>
      <w:r w:rsidR="00C50551" w:rsidRPr="001D1D88">
        <w:rPr>
          <w:color w:val="000000" w:themeColor="text1"/>
          <w:sz w:val="28"/>
          <w:szCs w:val="28"/>
        </w:rPr>
        <w:t xml:space="preserve">, there are two </w:t>
      </w:r>
      <w:r w:rsidR="001A7EBC" w:rsidRPr="001D1D88">
        <w:rPr>
          <w:color w:val="000000" w:themeColor="text1"/>
          <w:sz w:val="28"/>
          <w:szCs w:val="28"/>
          <w:lang w:val="en-GB"/>
        </w:rPr>
        <w:t xml:space="preserve">groups. </w:t>
      </w:r>
      <w:r w:rsidR="00D47BBB" w:rsidRPr="001D1D88">
        <w:rPr>
          <w:color w:val="000000" w:themeColor="text1"/>
          <w:sz w:val="28"/>
          <w:szCs w:val="28"/>
          <w:lang w:val="en-GB"/>
        </w:rPr>
        <w:t xml:space="preserve">The first group is start from the point that </w:t>
      </w:r>
      <w:r w:rsidR="00C50551" w:rsidRPr="001D1D88">
        <w:rPr>
          <w:color w:val="000000" w:themeColor="text1"/>
          <w:sz w:val="28"/>
          <w:szCs w:val="28"/>
        </w:rPr>
        <w:t xml:space="preserve">legitimate expectations </w:t>
      </w:r>
      <w:r w:rsidR="00D47BBB" w:rsidRPr="001D1D88">
        <w:rPr>
          <w:color w:val="000000" w:themeColor="text1"/>
          <w:sz w:val="28"/>
          <w:szCs w:val="28"/>
          <w:lang w:val="en-GB"/>
        </w:rPr>
        <w:t>are</w:t>
      </w:r>
      <w:r w:rsidR="00C50551" w:rsidRPr="001D1D88">
        <w:rPr>
          <w:color w:val="000000" w:themeColor="text1"/>
          <w:sz w:val="28"/>
          <w:szCs w:val="28"/>
        </w:rPr>
        <w:t xml:space="preserve"> based on general legislation</w:t>
      </w:r>
      <w:r w:rsidR="00C50551" w:rsidRPr="001D1D88">
        <w:rPr>
          <w:color w:val="000000" w:themeColor="text1"/>
          <w:sz w:val="28"/>
          <w:szCs w:val="28"/>
          <w:lang w:val="en-GB"/>
        </w:rPr>
        <w:t xml:space="preserve"> [</w:t>
      </w:r>
      <w:r w:rsidR="00CC2563">
        <w:rPr>
          <w:color w:val="000000" w:themeColor="text1"/>
          <w:sz w:val="28"/>
          <w:szCs w:val="28"/>
          <w:lang w:val="en-GB"/>
        </w:rPr>
        <w:t>318</w:t>
      </w:r>
      <w:r w:rsidR="004937BE" w:rsidRPr="001D1D88">
        <w:rPr>
          <w:color w:val="000000" w:themeColor="text1"/>
          <w:sz w:val="28"/>
          <w:szCs w:val="28"/>
          <w:lang w:val="en-GB"/>
        </w:rPr>
        <w:t xml:space="preserve">, paras 665-681; </w:t>
      </w:r>
      <w:r w:rsidR="00CC2563">
        <w:rPr>
          <w:color w:val="000000" w:themeColor="text1"/>
          <w:sz w:val="28"/>
          <w:szCs w:val="28"/>
          <w:lang w:val="en-GB"/>
        </w:rPr>
        <w:t>98</w:t>
      </w:r>
      <w:r w:rsidR="004937BE" w:rsidRPr="001D1D88">
        <w:rPr>
          <w:color w:val="000000" w:themeColor="text1"/>
          <w:sz w:val="28"/>
          <w:szCs w:val="28"/>
          <w:lang w:val="en-GB"/>
        </w:rPr>
        <w:t>, paras 499-500; 32</w:t>
      </w:r>
      <w:r w:rsidR="00CC2563">
        <w:rPr>
          <w:color w:val="000000" w:themeColor="text1"/>
          <w:sz w:val="28"/>
          <w:szCs w:val="28"/>
          <w:lang w:val="en-GB"/>
        </w:rPr>
        <w:t>7</w:t>
      </w:r>
      <w:r w:rsidR="004937BE" w:rsidRPr="001D1D88">
        <w:rPr>
          <w:color w:val="000000" w:themeColor="text1"/>
          <w:sz w:val="28"/>
          <w:szCs w:val="28"/>
          <w:lang w:val="en-GB"/>
        </w:rPr>
        <w:t xml:space="preserve">, para 485; </w:t>
      </w:r>
      <w:r w:rsidR="00CC2563">
        <w:rPr>
          <w:color w:val="000000" w:themeColor="text1"/>
          <w:sz w:val="28"/>
          <w:szCs w:val="28"/>
          <w:lang w:val="en-GB"/>
        </w:rPr>
        <w:t>309</w:t>
      </w:r>
      <w:r w:rsidR="004937BE" w:rsidRPr="001D1D88">
        <w:rPr>
          <w:color w:val="000000" w:themeColor="text1"/>
          <w:sz w:val="28"/>
          <w:szCs w:val="28"/>
          <w:lang w:val="en-GB"/>
        </w:rPr>
        <w:t xml:space="preserve">, para 552; </w:t>
      </w:r>
      <w:r w:rsidR="00CC2563">
        <w:rPr>
          <w:color w:val="000000" w:themeColor="text1"/>
          <w:sz w:val="28"/>
          <w:szCs w:val="28"/>
          <w:lang w:val="en-GB"/>
        </w:rPr>
        <w:t>99</w:t>
      </w:r>
      <w:r w:rsidR="004937BE" w:rsidRPr="001D1D88">
        <w:rPr>
          <w:color w:val="000000" w:themeColor="text1"/>
          <w:sz w:val="28"/>
          <w:szCs w:val="28"/>
          <w:lang w:val="en-GB"/>
        </w:rPr>
        <w:t>, para 495</w:t>
      </w:r>
      <w:r w:rsidR="00C50551" w:rsidRPr="001D1D88">
        <w:rPr>
          <w:color w:val="000000" w:themeColor="text1"/>
          <w:sz w:val="28"/>
          <w:szCs w:val="28"/>
          <w:lang w:val="en-GB"/>
        </w:rPr>
        <w:t>]</w:t>
      </w:r>
      <w:r w:rsidR="00C50551" w:rsidRPr="001D1D88">
        <w:rPr>
          <w:color w:val="000000" w:themeColor="text1"/>
          <w:sz w:val="28"/>
          <w:szCs w:val="28"/>
        </w:rPr>
        <w:t xml:space="preserve">. In this situation, the investor </w:t>
      </w:r>
      <w:r w:rsidR="00D47BBB" w:rsidRPr="001D1D88">
        <w:rPr>
          <w:color w:val="000000" w:themeColor="text1"/>
          <w:sz w:val="28"/>
          <w:szCs w:val="28"/>
          <w:lang w:val="en-GB"/>
        </w:rPr>
        <w:t>must</w:t>
      </w:r>
      <w:r w:rsidR="00C50551" w:rsidRPr="001D1D88">
        <w:rPr>
          <w:color w:val="000000" w:themeColor="text1"/>
          <w:sz w:val="28"/>
          <w:szCs w:val="28"/>
        </w:rPr>
        <w:t xml:space="preserve"> demonstrate that it has exercised appropriate due diligence and that it has familiarized itself with the existing laws</w:t>
      </w:r>
      <w:r w:rsidR="00C50551" w:rsidRPr="001D1D88">
        <w:rPr>
          <w:color w:val="000000" w:themeColor="text1"/>
          <w:sz w:val="28"/>
          <w:szCs w:val="28"/>
          <w:lang w:val="en-GB"/>
        </w:rPr>
        <w:t xml:space="preserve"> [</w:t>
      </w:r>
      <w:r w:rsidR="00CC2563">
        <w:rPr>
          <w:color w:val="000000" w:themeColor="text1"/>
          <w:sz w:val="28"/>
          <w:szCs w:val="28"/>
          <w:lang w:val="en-GB"/>
        </w:rPr>
        <w:t>98</w:t>
      </w:r>
      <w:r w:rsidR="004937BE" w:rsidRPr="001D1D88">
        <w:rPr>
          <w:color w:val="000000" w:themeColor="text1"/>
          <w:sz w:val="28"/>
          <w:szCs w:val="28"/>
          <w:lang w:val="en-GB"/>
        </w:rPr>
        <w:t>, para 494; 32</w:t>
      </w:r>
      <w:r w:rsidR="00CC2563">
        <w:rPr>
          <w:color w:val="000000" w:themeColor="text1"/>
          <w:sz w:val="28"/>
          <w:szCs w:val="28"/>
          <w:lang w:val="en-GB"/>
        </w:rPr>
        <w:t>6</w:t>
      </w:r>
      <w:r w:rsidR="004937BE" w:rsidRPr="001D1D88">
        <w:rPr>
          <w:color w:val="000000" w:themeColor="text1"/>
          <w:sz w:val="28"/>
          <w:szCs w:val="28"/>
          <w:lang w:val="en-GB"/>
        </w:rPr>
        <w:t>, para 351</w:t>
      </w:r>
      <w:r w:rsidR="00C50551" w:rsidRPr="001D1D88">
        <w:rPr>
          <w:color w:val="000000" w:themeColor="text1"/>
          <w:sz w:val="28"/>
          <w:szCs w:val="28"/>
          <w:lang w:val="en-GB"/>
        </w:rPr>
        <w:t>]</w:t>
      </w:r>
      <w:r w:rsidR="00C50551" w:rsidRPr="001D1D88">
        <w:rPr>
          <w:color w:val="000000" w:themeColor="text1"/>
          <w:sz w:val="28"/>
          <w:szCs w:val="28"/>
        </w:rPr>
        <w:t>.</w:t>
      </w:r>
      <w:r w:rsidR="004937BE" w:rsidRPr="001D1D88">
        <w:rPr>
          <w:color w:val="000000" w:themeColor="text1"/>
          <w:sz w:val="28"/>
          <w:szCs w:val="28"/>
        </w:rPr>
        <w:t xml:space="preserve"> </w:t>
      </w:r>
      <w:r w:rsidR="00C50551" w:rsidRPr="001D1D88">
        <w:rPr>
          <w:color w:val="000000" w:themeColor="text1"/>
          <w:sz w:val="28"/>
          <w:szCs w:val="28"/>
        </w:rPr>
        <w:t xml:space="preserve">The second </w:t>
      </w:r>
      <w:r w:rsidR="001A7EBC" w:rsidRPr="001D1D88">
        <w:rPr>
          <w:color w:val="000000" w:themeColor="text1"/>
          <w:sz w:val="28"/>
          <w:szCs w:val="28"/>
          <w:lang w:val="en-GB"/>
        </w:rPr>
        <w:t>group</w:t>
      </w:r>
      <w:r w:rsidR="00C50551" w:rsidRPr="001D1D88">
        <w:rPr>
          <w:color w:val="000000" w:themeColor="text1"/>
          <w:sz w:val="28"/>
          <w:szCs w:val="28"/>
        </w:rPr>
        <w:t xml:space="preserve"> considers</w:t>
      </w:r>
      <w:r w:rsidR="000119D5" w:rsidRPr="001D1D88">
        <w:rPr>
          <w:color w:val="000000" w:themeColor="text1"/>
          <w:sz w:val="28"/>
          <w:szCs w:val="28"/>
          <w:lang w:val="en-GB"/>
        </w:rPr>
        <w:t xml:space="preserve"> that</w:t>
      </w:r>
      <w:r w:rsidR="00C50551" w:rsidRPr="001D1D88">
        <w:rPr>
          <w:color w:val="000000" w:themeColor="text1"/>
          <w:sz w:val="28"/>
          <w:szCs w:val="28"/>
        </w:rPr>
        <w:t xml:space="preserve"> legitimate </w:t>
      </w:r>
      <w:r w:rsidR="00C50551" w:rsidRPr="001D1D88">
        <w:rPr>
          <w:color w:val="000000" w:themeColor="text1"/>
          <w:sz w:val="28"/>
          <w:szCs w:val="28"/>
          <w:lang w:val="en-GB"/>
        </w:rPr>
        <w:t>expectations</w:t>
      </w:r>
      <w:r w:rsidR="00C50551" w:rsidRPr="001D1D88">
        <w:rPr>
          <w:color w:val="000000" w:themeColor="text1"/>
          <w:sz w:val="28"/>
          <w:szCs w:val="28"/>
        </w:rPr>
        <w:t xml:space="preserve"> </w:t>
      </w:r>
      <w:r w:rsidR="000119D5" w:rsidRPr="001D1D88">
        <w:rPr>
          <w:color w:val="000000" w:themeColor="text1"/>
          <w:sz w:val="28"/>
          <w:szCs w:val="28"/>
          <w:lang w:val="en-GB"/>
        </w:rPr>
        <w:t>can</w:t>
      </w:r>
      <w:r w:rsidR="00C50551" w:rsidRPr="001D1D88">
        <w:rPr>
          <w:color w:val="000000" w:themeColor="text1"/>
          <w:sz w:val="28"/>
          <w:szCs w:val="28"/>
        </w:rPr>
        <w:t xml:space="preserve"> be created by specific representations such as a </w:t>
      </w:r>
      <w:r w:rsidR="00C50551" w:rsidRPr="001D1D88">
        <w:rPr>
          <w:color w:val="000000" w:themeColor="text1"/>
          <w:sz w:val="28"/>
          <w:szCs w:val="28"/>
          <w:lang w:val="en-GB"/>
        </w:rPr>
        <w:t>stabilization</w:t>
      </w:r>
      <w:r w:rsidR="00C50551" w:rsidRPr="001D1D88">
        <w:rPr>
          <w:color w:val="000000" w:themeColor="text1"/>
          <w:sz w:val="28"/>
          <w:szCs w:val="28"/>
        </w:rPr>
        <w:t xml:space="preserve"> clause</w:t>
      </w:r>
      <w:r w:rsidR="00F42AC2" w:rsidRPr="001D1D88">
        <w:rPr>
          <w:color w:val="000000" w:themeColor="text1"/>
          <w:sz w:val="28"/>
          <w:szCs w:val="28"/>
          <w:lang w:val="en-GB"/>
        </w:rPr>
        <w:t xml:space="preserve"> in a contract</w:t>
      </w:r>
      <w:r w:rsidR="00C50551" w:rsidRPr="001D1D88">
        <w:rPr>
          <w:color w:val="000000" w:themeColor="text1"/>
          <w:sz w:val="28"/>
          <w:szCs w:val="28"/>
          <w:lang w:val="en-GB"/>
        </w:rPr>
        <w:t xml:space="preserve"> [</w:t>
      </w:r>
      <w:r w:rsidR="005D6422">
        <w:rPr>
          <w:color w:val="000000" w:themeColor="text1"/>
          <w:sz w:val="28"/>
          <w:szCs w:val="28"/>
          <w:lang w:val="en-GB"/>
        </w:rPr>
        <w:t>339</w:t>
      </w:r>
      <w:r w:rsidR="00B834A6" w:rsidRPr="001D1D88">
        <w:rPr>
          <w:color w:val="000000" w:themeColor="text1"/>
          <w:sz w:val="28"/>
          <w:szCs w:val="28"/>
          <w:lang w:val="en-GB"/>
        </w:rPr>
        <w:t>, paras 491-493, 504, 508; 30</w:t>
      </w:r>
      <w:r w:rsidR="005D6422">
        <w:rPr>
          <w:color w:val="000000" w:themeColor="text1"/>
          <w:sz w:val="28"/>
          <w:szCs w:val="28"/>
          <w:lang w:val="en-GB"/>
        </w:rPr>
        <w:t>2</w:t>
      </w:r>
      <w:r w:rsidR="00B834A6" w:rsidRPr="001D1D88">
        <w:rPr>
          <w:color w:val="000000" w:themeColor="text1"/>
          <w:sz w:val="28"/>
          <w:szCs w:val="28"/>
          <w:lang w:val="en-GB"/>
        </w:rPr>
        <w:t>, para 319 (5)</w:t>
      </w:r>
      <w:r w:rsidR="00C50551" w:rsidRPr="001D1D88">
        <w:rPr>
          <w:color w:val="000000" w:themeColor="text1"/>
          <w:sz w:val="28"/>
          <w:szCs w:val="28"/>
          <w:lang w:val="en-GB"/>
        </w:rPr>
        <w:t>]</w:t>
      </w:r>
      <w:r w:rsidR="00C50551" w:rsidRPr="001D1D88">
        <w:rPr>
          <w:color w:val="000000" w:themeColor="text1"/>
          <w:sz w:val="28"/>
          <w:szCs w:val="28"/>
        </w:rPr>
        <w:t>. The rationale behind this is that a stabilization commitment incorporated in law is as much subject to change as all the other dispositions of the law in question</w:t>
      </w:r>
      <w:r w:rsidR="00C50551" w:rsidRPr="001D1D88">
        <w:rPr>
          <w:color w:val="000000" w:themeColor="text1"/>
          <w:sz w:val="28"/>
          <w:szCs w:val="28"/>
          <w:lang w:val="en-GB"/>
        </w:rPr>
        <w:t xml:space="preserve"> [</w:t>
      </w:r>
      <w:r w:rsidR="00595F0B">
        <w:rPr>
          <w:color w:val="000000" w:themeColor="text1"/>
          <w:sz w:val="28"/>
          <w:szCs w:val="28"/>
          <w:lang w:val="en-GB"/>
        </w:rPr>
        <w:t>98</w:t>
      </w:r>
      <w:r w:rsidR="00B834A6" w:rsidRPr="001D1D88">
        <w:rPr>
          <w:color w:val="000000" w:themeColor="text1"/>
          <w:sz w:val="28"/>
          <w:szCs w:val="28"/>
          <w:lang w:val="en-GB"/>
        </w:rPr>
        <w:t>, para 504</w:t>
      </w:r>
      <w:r w:rsidR="00C50551" w:rsidRPr="001D1D88">
        <w:rPr>
          <w:color w:val="000000" w:themeColor="text1"/>
          <w:sz w:val="28"/>
          <w:szCs w:val="28"/>
          <w:lang w:val="en-GB"/>
        </w:rPr>
        <w:t>]</w:t>
      </w:r>
      <w:r w:rsidR="00C50551" w:rsidRPr="001D1D88">
        <w:rPr>
          <w:color w:val="000000" w:themeColor="text1"/>
          <w:sz w:val="28"/>
          <w:szCs w:val="28"/>
        </w:rPr>
        <w:t>. In this respect, an enforceable legitimate expectation would require a  clear and specific commitment</w:t>
      </w:r>
      <w:r w:rsidR="00C50551" w:rsidRPr="001D1D88">
        <w:rPr>
          <w:color w:val="000000" w:themeColor="text1"/>
          <w:sz w:val="28"/>
          <w:szCs w:val="28"/>
          <w:lang w:val="en-GB"/>
        </w:rPr>
        <w:t xml:space="preserve"> [</w:t>
      </w:r>
      <w:r w:rsidR="00CA6928" w:rsidRPr="001D1D88">
        <w:rPr>
          <w:color w:val="000000" w:themeColor="text1"/>
          <w:sz w:val="28"/>
          <w:szCs w:val="28"/>
          <w:lang w:val="en-GB"/>
        </w:rPr>
        <w:t>10</w:t>
      </w:r>
      <w:r w:rsidR="00595F0B">
        <w:rPr>
          <w:color w:val="000000" w:themeColor="text1"/>
          <w:sz w:val="28"/>
          <w:szCs w:val="28"/>
          <w:lang w:val="en-GB"/>
        </w:rPr>
        <w:t>0</w:t>
      </w:r>
      <w:r w:rsidR="00CA6928" w:rsidRPr="001D1D88">
        <w:rPr>
          <w:color w:val="000000" w:themeColor="text1"/>
          <w:sz w:val="28"/>
          <w:szCs w:val="28"/>
          <w:lang w:val="en-GB"/>
        </w:rPr>
        <w:t>, para 295</w:t>
      </w:r>
      <w:r w:rsidR="00C50551" w:rsidRPr="001D1D88">
        <w:rPr>
          <w:color w:val="000000" w:themeColor="text1"/>
          <w:sz w:val="28"/>
          <w:szCs w:val="28"/>
          <w:lang w:val="en-GB"/>
        </w:rPr>
        <w:t>]</w:t>
      </w:r>
      <w:r w:rsidR="00C50551" w:rsidRPr="001D1D88">
        <w:rPr>
          <w:color w:val="000000" w:themeColor="text1"/>
          <w:sz w:val="28"/>
          <w:szCs w:val="28"/>
        </w:rPr>
        <w:t xml:space="preserve">. Therefore stabilization provisions </w:t>
      </w:r>
      <w:r w:rsidR="008C2F29" w:rsidRPr="001D1D88">
        <w:rPr>
          <w:color w:val="000000" w:themeColor="text1"/>
          <w:sz w:val="28"/>
          <w:szCs w:val="28"/>
          <w:lang w:val="en-GB"/>
        </w:rPr>
        <w:t>provided</w:t>
      </w:r>
      <w:r w:rsidR="00C50551" w:rsidRPr="001D1D88">
        <w:rPr>
          <w:color w:val="000000" w:themeColor="text1"/>
          <w:sz w:val="28"/>
          <w:szCs w:val="28"/>
        </w:rPr>
        <w:t xml:space="preserve"> in general legislation, or political announcements, such as press releases and others, cannot create legitimate expectations</w:t>
      </w:r>
      <w:r w:rsidR="00C50551" w:rsidRPr="001D1D88">
        <w:rPr>
          <w:color w:val="000000" w:themeColor="text1"/>
          <w:sz w:val="28"/>
          <w:szCs w:val="28"/>
          <w:lang w:val="en-GB"/>
        </w:rPr>
        <w:t xml:space="preserve"> [</w:t>
      </w:r>
      <w:r w:rsidR="00595F0B">
        <w:rPr>
          <w:color w:val="000000" w:themeColor="text1"/>
          <w:sz w:val="28"/>
          <w:szCs w:val="28"/>
          <w:lang w:val="en-GB"/>
        </w:rPr>
        <w:t>98</w:t>
      </w:r>
      <w:r w:rsidR="00CA6928" w:rsidRPr="001D1D88">
        <w:rPr>
          <w:color w:val="000000" w:themeColor="text1"/>
          <w:sz w:val="28"/>
          <w:szCs w:val="28"/>
          <w:lang w:val="en-GB"/>
        </w:rPr>
        <w:t>, para 507</w:t>
      </w:r>
      <w:r w:rsidR="00C50551" w:rsidRPr="001D1D88">
        <w:rPr>
          <w:color w:val="000000" w:themeColor="text1"/>
          <w:sz w:val="28"/>
          <w:szCs w:val="28"/>
          <w:lang w:val="en-GB"/>
        </w:rPr>
        <w:t>]</w:t>
      </w:r>
      <w:r w:rsidR="00C50551" w:rsidRPr="001D1D88">
        <w:rPr>
          <w:color w:val="000000" w:themeColor="text1"/>
          <w:sz w:val="28"/>
          <w:szCs w:val="28"/>
        </w:rPr>
        <w:t>.</w:t>
      </w:r>
    </w:p>
    <w:p w14:paraId="1F9C0EA8" w14:textId="7DC14627" w:rsidR="00C50551" w:rsidRPr="001D1D88" w:rsidRDefault="00C50551" w:rsidP="00C50551">
      <w:pPr>
        <w:ind w:firstLine="567"/>
        <w:jc w:val="both"/>
        <w:rPr>
          <w:color w:val="000000" w:themeColor="text1"/>
          <w:sz w:val="28"/>
          <w:szCs w:val="28"/>
        </w:rPr>
      </w:pPr>
      <w:r w:rsidRPr="001D1D88">
        <w:rPr>
          <w:color w:val="000000" w:themeColor="text1"/>
          <w:sz w:val="28"/>
          <w:szCs w:val="28"/>
        </w:rPr>
        <w:lastRenderedPageBreak/>
        <w:t xml:space="preserve">The second criterion is legitimacy and reasonableness of expectations. As concluded by a number of tribunals, not all expectations of the investor </w:t>
      </w:r>
      <w:r w:rsidR="003C12E9" w:rsidRPr="001D1D88">
        <w:rPr>
          <w:color w:val="000000" w:themeColor="text1"/>
          <w:sz w:val="28"/>
          <w:szCs w:val="28"/>
          <w:lang w:val="en-GB"/>
        </w:rPr>
        <w:t>can be seen</w:t>
      </w:r>
      <w:r w:rsidRPr="001D1D88">
        <w:rPr>
          <w:color w:val="000000" w:themeColor="text1"/>
          <w:sz w:val="28"/>
          <w:szCs w:val="28"/>
        </w:rPr>
        <w:t xml:space="preserve"> as </w:t>
      </w:r>
      <w:r w:rsidR="003C12E9" w:rsidRPr="001D1D88">
        <w:rPr>
          <w:color w:val="000000" w:themeColor="text1"/>
          <w:sz w:val="28"/>
          <w:szCs w:val="28"/>
          <w:lang w:val="en-GB"/>
        </w:rPr>
        <w:t>“</w:t>
      </w:r>
      <w:r w:rsidRPr="001D1D88">
        <w:rPr>
          <w:color w:val="000000" w:themeColor="text1"/>
          <w:sz w:val="28"/>
          <w:szCs w:val="28"/>
        </w:rPr>
        <w:t>legitimate</w:t>
      </w:r>
      <w:r w:rsidR="003C12E9" w:rsidRPr="001D1D88">
        <w:rPr>
          <w:color w:val="000000" w:themeColor="text1"/>
          <w:sz w:val="28"/>
          <w:szCs w:val="28"/>
          <w:lang w:val="en-GB"/>
        </w:rPr>
        <w:t>”</w:t>
      </w:r>
      <w:r w:rsidR="00264EB8" w:rsidRPr="001D1D88">
        <w:rPr>
          <w:color w:val="000000" w:themeColor="text1"/>
          <w:sz w:val="28"/>
          <w:szCs w:val="28"/>
          <w:lang w:val="en-GB"/>
        </w:rPr>
        <w:t>,</w:t>
      </w:r>
      <w:r w:rsidRPr="001D1D88">
        <w:rPr>
          <w:color w:val="000000" w:themeColor="text1"/>
          <w:sz w:val="28"/>
          <w:szCs w:val="28"/>
        </w:rPr>
        <w:t xml:space="preserve"> and only legitimate expectations are protected under the FET</w:t>
      </w:r>
      <w:r w:rsidRPr="001D1D88">
        <w:rPr>
          <w:color w:val="000000" w:themeColor="text1"/>
          <w:sz w:val="28"/>
          <w:szCs w:val="28"/>
          <w:lang w:val="en-GB"/>
        </w:rPr>
        <w:t xml:space="preserve"> [</w:t>
      </w:r>
      <w:r w:rsidR="00CA6928" w:rsidRPr="001D1D88">
        <w:rPr>
          <w:color w:val="000000" w:themeColor="text1"/>
          <w:sz w:val="28"/>
          <w:szCs w:val="28"/>
          <w:lang w:val="en-GB"/>
        </w:rPr>
        <w:t>32</w:t>
      </w:r>
      <w:r w:rsidR="00595F0B">
        <w:rPr>
          <w:color w:val="000000" w:themeColor="text1"/>
          <w:sz w:val="28"/>
          <w:szCs w:val="28"/>
          <w:lang w:val="en-GB"/>
        </w:rPr>
        <w:t>6</w:t>
      </w:r>
      <w:r w:rsidR="00CA6928" w:rsidRPr="001D1D88">
        <w:rPr>
          <w:color w:val="000000" w:themeColor="text1"/>
          <w:sz w:val="28"/>
          <w:szCs w:val="28"/>
          <w:lang w:val="en-GB"/>
        </w:rPr>
        <w:t>, paras 261, 350; 31</w:t>
      </w:r>
      <w:r w:rsidR="0021567E">
        <w:rPr>
          <w:color w:val="000000" w:themeColor="text1"/>
          <w:sz w:val="28"/>
          <w:szCs w:val="28"/>
          <w:lang w:val="en-GB"/>
        </w:rPr>
        <w:t>6</w:t>
      </w:r>
      <w:r w:rsidR="00CA6928" w:rsidRPr="001D1D88">
        <w:rPr>
          <w:color w:val="000000" w:themeColor="text1"/>
          <w:sz w:val="28"/>
          <w:szCs w:val="28"/>
          <w:lang w:val="en-GB"/>
        </w:rPr>
        <w:t xml:space="preserve">, para 219; </w:t>
      </w:r>
      <w:r w:rsidR="0021567E">
        <w:rPr>
          <w:color w:val="000000" w:themeColor="text1"/>
          <w:sz w:val="28"/>
          <w:szCs w:val="28"/>
          <w:lang w:val="en-GB"/>
        </w:rPr>
        <w:t>338</w:t>
      </w:r>
      <w:r w:rsidR="00CA6928" w:rsidRPr="001D1D88">
        <w:rPr>
          <w:color w:val="000000" w:themeColor="text1"/>
          <w:sz w:val="28"/>
          <w:szCs w:val="28"/>
          <w:lang w:val="en-GB"/>
        </w:rPr>
        <w:t>, para 360 (6)</w:t>
      </w:r>
      <w:r w:rsidRPr="001D1D88">
        <w:rPr>
          <w:color w:val="000000" w:themeColor="text1"/>
          <w:sz w:val="28"/>
          <w:szCs w:val="28"/>
          <w:lang w:val="en-GB"/>
        </w:rPr>
        <w:t>]</w:t>
      </w:r>
      <w:r w:rsidRPr="001D1D88">
        <w:rPr>
          <w:color w:val="000000" w:themeColor="text1"/>
          <w:sz w:val="28"/>
          <w:szCs w:val="28"/>
        </w:rPr>
        <w:t xml:space="preserve">. Expectation is subjective and whether or not it is </w:t>
      </w:r>
      <w:r w:rsidR="00264EB8" w:rsidRPr="001D1D88">
        <w:rPr>
          <w:color w:val="000000" w:themeColor="text1"/>
          <w:sz w:val="28"/>
          <w:szCs w:val="28"/>
          <w:lang w:val="en-GB"/>
        </w:rPr>
        <w:t>“</w:t>
      </w:r>
      <w:r w:rsidRPr="001D1D88">
        <w:rPr>
          <w:color w:val="000000" w:themeColor="text1"/>
          <w:sz w:val="28"/>
          <w:szCs w:val="28"/>
        </w:rPr>
        <w:t>legitimate</w:t>
      </w:r>
      <w:r w:rsidR="00264EB8" w:rsidRPr="001D1D88">
        <w:rPr>
          <w:color w:val="000000" w:themeColor="text1"/>
          <w:sz w:val="28"/>
          <w:szCs w:val="28"/>
          <w:lang w:val="en-GB"/>
        </w:rPr>
        <w:t>”</w:t>
      </w:r>
      <w:r w:rsidRPr="001D1D88">
        <w:rPr>
          <w:color w:val="000000" w:themeColor="text1"/>
          <w:sz w:val="28"/>
          <w:szCs w:val="28"/>
        </w:rPr>
        <w:t xml:space="preserve"> must be objectively assessed</w:t>
      </w:r>
      <w:r w:rsidRPr="001D1D88">
        <w:rPr>
          <w:color w:val="000000" w:themeColor="text1"/>
          <w:sz w:val="28"/>
          <w:szCs w:val="28"/>
          <w:lang w:val="en-GB"/>
        </w:rPr>
        <w:t xml:space="preserve"> [</w:t>
      </w:r>
      <w:r w:rsidR="00120F87" w:rsidRPr="001D1D88">
        <w:rPr>
          <w:color w:val="000000" w:themeColor="text1"/>
          <w:sz w:val="28"/>
          <w:szCs w:val="28"/>
          <w:lang w:val="en-GB"/>
        </w:rPr>
        <w:t>32</w:t>
      </w:r>
      <w:r w:rsidR="0021567E">
        <w:rPr>
          <w:color w:val="000000" w:themeColor="text1"/>
          <w:sz w:val="28"/>
          <w:szCs w:val="28"/>
          <w:lang w:val="en-GB"/>
        </w:rPr>
        <w:t>6</w:t>
      </w:r>
      <w:r w:rsidR="00120F87" w:rsidRPr="001D1D88">
        <w:rPr>
          <w:color w:val="000000" w:themeColor="text1"/>
          <w:sz w:val="28"/>
          <w:szCs w:val="28"/>
          <w:lang w:val="en-GB"/>
        </w:rPr>
        <w:t>, para 261; 3</w:t>
      </w:r>
      <w:r w:rsidR="0021567E">
        <w:rPr>
          <w:color w:val="000000" w:themeColor="text1"/>
          <w:sz w:val="28"/>
          <w:szCs w:val="28"/>
          <w:lang w:val="en-GB"/>
        </w:rPr>
        <w:t>09</w:t>
      </w:r>
      <w:r w:rsidR="00120F87" w:rsidRPr="001D1D88">
        <w:rPr>
          <w:color w:val="000000" w:themeColor="text1"/>
          <w:sz w:val="28"/>
          <w:szCs w:val="28"/>
          <w:lang w:val="en-GB"/>
        </w:rPr>
        <w:t>, para 538</w:t>
      </w:r>
      <w:r w:rsidRPr="001D1D88">
        <w:rPr>
          <w:color w:val="000000" w:themeColor="text1"/>
          <w:sz w:val="28"/>
          <w:szCs w:val="28"/>
          <w:lang w:val="en-GB"/>
        </w:rPr>
        <w:t>]</w:t>
      </w:r>
      <w:r w:rsidRPr="001D1D88">
        <w:rPr>
          <w:color w:val="000000" w:themeColor="text1"/>
          <w:sz w:val="28"/>
          <w:szCs w:val="28"/>
        </w:rPr>
        <w:t xml:space="preserve">. The frustration of a legitimate expectation establishes a wrongful act by the State. The frustration of a non-legitimate expectation does not establish </w:t>
      </w:r>
      <w:r w:rsidR="004724FF" w:rsidRPr="001D1D88">
        <w:rPr>
          <w:color w:val="000000" w:themeColor="text1"/>
          <w:sz w:val="28"/>
          <w:szCs w:val="28"/>
          <w:lang w:val="en-GB"/>
        </w:rPr>
        <w:t xml:space="preserve">the </w:t>
      </w:r>
      <w:r w:rsidRPr="001D1D88">
        <w:rPr>
          <w:color w:val="000000" w:themeColor="text1"/>
          <w:sz w:val="28"/>
          <w:szCs w:val="28"/>
        </w:rPr>
        <w:t>wrongful</w:t>
      </w:r>
      <w:r w:rsidR="00264EB8" w:rsidRPr="001D1D88">
        <w:rPr>
          <w:color w:val="000000" w:themeColor="text1"/>
          <w:sz w:val="28"/>
          <w:szCs w:val="28"/>
          <w:lang w:val="en-GB"/>
        </w:rPr>
        <w:t xml:space="preserve">ness of the state’s </w:t>
      </w:r>
      <w:r w:rsidRPr="001D1D88">
        <w:rPr>
          <w:color w:val="000000" w:themeColor="text1"/>
          <w:sz w:val="28"/>
          <w:szCs w:val="28"/>
        </w:rPr>
        <w:t>act</w:t>
      </w:r>
      <w:r w:rsidR="00264EB8" w:rsidRPr="001D1D88">
        <w:rPr>
          <w:color w:val="000000" w:themeColor="text1"/>
          <w:sz w:val="28"/>
          <w:szCs w:val="28"/>
          <w:lang w:val="en-GB"/>
        </w:rPr>
        <w:t xml:space="preserve">ion </w:t>
      </w:r>
      <w:r w:rsidRPr="001D1D88">
        <w:rPr>
          <w:color w:val="000000" w:themeColor="text1"/>
          <w:sz w:val="28"/>
          <w:szCs w:val="28"/>
          <w:lang w:val="en-GB"/>
        </w:rPr>
        <w:t>[</w:t>
      </w:r>
      <w:r w:rsidR="00120F87" w:rsidRPr="001D1D88">
        <w:rPr>
          <w:color w:val="000000" w:themeColor="text1"/>
          <w:sz w:val="28"/>
          <w:szCs w:val="28"/>
          <w:lang w:val="en-GB"/>
        </w:rPr>
        <w:t>32</w:t>
      </w:r>
      <w:r w:rsidR="0021567E">
        <w:rPr>
          <w:color w:val="000000" w:themeColor="text1"/>
          <w:sz w:val="28"/>
          <w:szCs w:val="28"/>
          <w:lang w:val="en-GB"/>
        </w:rPr>
        <w:t>6</w:t>
      </w:r>
      <w:r w:rsidR="00120F87" w:rsidRPr="001D1D88">
        <w:rPr>
          <w:color w:val="000000" w:themeColor="text1"/>
          <w:sz w:val="28"/>
          <w:szCs w:val="28"/>
          <w:lang w:val="en-GB"/>
        </w:rPr>
        <w:t>, para 261</w:t>
      </w:r>
      <w:r w:rsidRPr="001D1D88">
        <w:rPr>
          <w:color w:val="000000" w:themeColor="text1"/>
          <w:sz w:val="28"/>
          <w:szCs w:val="28"/>
          <w:lang w:val="en-GB"/>
        </w:rPr>
        <w:t>]</w:t>
      </w:r>
      <w:r w:rsidRPr="001D1D88">
        <w:rPr>
          <w:color w:val="000000" w:themeColor="text1"/>
          <w:sz w:val="28"/>
          <w:szCs w:val="28"/>
        </w:rPr>
        <w:t>.</w:t>
      </w:r>
    </w:p>
    <w:p w14:paraId="40EB1441" w14:textId="123760FE" w:rsidR="00C50551" w:rsidRPr="001D1D88" w:rsidRDefault="00C50551" w:rsidP="00C50551">
      <w:pPr>
        <w:ind w:firstLine="567"/>
        <w:jc w:val="both"/>
        <w:rPr>
          <w:color w:val="000000" w:themeColor="text1"/>
          <w:sz w:val="28"/>
          <w:szCs w:val="28"/>
          <w:lang w:val="en-GB"/>
        </w:rPr>
      </w:pPr>
      <w:r w:rsidRPr="001D1D88">
        <w:rPr>
          <w:color w:val="000000" w:themeColor="text1"/>
          <w:sz w:val="28"/>
          <w:szCs w:val="28"/>
        </w:rPr>
        <w:t xml:space="preserve">In </w:t>
      </w:r>
      <w:r w:rsidR="004724FF" w:rsidRPr="001D1D88">
        <w:rPr>
          <w:color w:val="000000" w:themeColor="text1"/>
          <w:sz w:val="28"/>
          <w:szCs w:val="28"/>
          <w:lang w:val="en-GB"/>
        </w:rPr>
        <w:t>several</w:t>
      </w:r>
      <w:r w:rsidRPr="001D1D88">
        <w:rPr>
          <w:color w:val="000000" w:themeColor="text1"/>
          <w:sz w:val="28"/>
          <w:szCs w:val="28"/>
        </w:rPr>
        <w:t xml:space="preserve"> cases </w:t>
      </w:r>
      <w:r w:rsidRPr="001D1D88">
        <w:rPr>
          <w:color w:val="000000" w:themeColor="text1"/>
          <w:sz w:val="28"/>
          <w:szCs w:val="28"/>
          <w:lang w:val="en-GB"/>
        </w:rPr>
        <w:t xml:space="preserve">against Spain, investors argued that they had </w:t>
      </w:r>
      <w:r w:rsidRPr="001D1D88">
        <w:rPr>
          <w:color w:val="000000" w:themeColor="text1"/>
          <w:sz w:val="28"/>
          <w:szCs w:val="28"/>
        </w:rPr>
        <w:t xml:space="preserve">a legitimate expectation </w:t>
      </w:r>
      <w:r w:rsidRPr="001D1D88">
        <w:rPr>
          <w:color w:val="000000" w:themeColor="text1"/>
          <w:sz w:val="28"/>
          <w:szCs w:val="28"/>
          <w:lang w:val="en-GB"/>
        </w:rPr>
        <w:t xml:space="preserve">to earn </w:t>
      </w:r>
      <w:r w:rsidRPr="001D1D88">
        <w:rPr>
          <w:color w:val="000000" w:themeColor="text1"/>
          <w:sz w:val="28"/>
          <w:szCs w:val="28"/>
        </w:rPr>
        <w:t>a reasonable return on their investment</w:t>
      </w:r>
      <w:r w:rsidRPr="001D1D88">
        <w:rPr>
          <w:color w:val="000000" w:themeColor="text1"/>
          <w:sz w:val="28"/>
          <w:szCs w:val="28"/>
          <w:lang w:val="en-GB"/>
        </w:rPr>
        <w:t xml:space="preserve"> [</w:t>
      </w:r>
      <w:r w:rsidR="00120F87" w:rsidRPr="001D1D88">
        <w:rPr>
          <w:color w:val="000000" w:themeColor="text1"/>
          <w:sz w:val="28"/>
          <w:szCs w:val="28"/>
          <w:lang w:val="en-GB"/>
        </w:rPr>
        <w:t>32</w:t>
      </w:r>
      <w:r w:rsidR="0021567E">
        <w:rPr>
          <w:color w:val="000000" w:themeColor="text1"/>
          <w:sz w:val="28"/>
          <w:szCs w:val="28"/>
          <w:lang w:val="en-GB"/>
        </w:rPr>
        <w:t>6</w:t>
      </w:r>
      <w:r w:rsidR="00120F87" w:rsidRPr="001D1D88">
        <w:rPr>
          <w:color w:val="000000" w:themeColor="text1"/>
          <w:sz w:val="28"/>
          <w:szCs w:val="28"/>
          <w:lang w:val="en-GB"/>
        </w:rPr>
        <w:t>, para 399</w:t>
      </w:r>
      <w:r w:rsidRPr="001D1D88">
        <w:rPr>
          <w:color w:val="000000" w:themeColor="text1"/>
          <w:sz w:val="28"/>
          <w:szCs w:val="28"/>
          <w:lang w:val="en-GB"/>
        </w:rPr>
        <w:t>]</w:t>
      </w:r>
      <w:r w:rsidRPr="001D1D88">
        <w:rPr>
          <w:color w:val="000000" w:themeColor="text1"/>
          <w:sz w:val="28"/>
          <w:szCs w:val="28"/>
        </w:rPr>
        <w:t>.</w:t>
      </w:r>
      <w:r w:rsidR="00120F87" w:rsidRPr="001D1D88">
        <w:rPr>
          <w:color w:val="000000" w:themeColor="text1"/>
          <w:sz w:val="28"/>
          <w:szCs w:val="28"/>
          <w:lang w:val="en-GB"/>
        </w:rPr>
        <w:t xml:space="preserve"> </w:t>
      </w:r>
      <w:r w:rsidRPr="001D1D88">
        <w:rPr>
          <w:color w:val="000000" w:themeColor="text1"/>
          <w:sz w:val="28"/>
          <w:szCs w:val="28"/>
          <w:lang w:val="en-GB"/>
        </w:rPr>
        <w:t>For example</w:t>
      </w:r>
      <w:r w:rsidRPr="001D1D88">
        <w:rPr>
          <w:color w:val="000000" w:themeColor="text1"/>
          <w:sz w:val="28"/>
          <w:szCs w:val="28"/>
        </w:rPr>
        <w:t>, the RREEF tribunal concluded that the guarantee of “reasonable return” or “reasonable profitability” was the main specific commitment of Spain vis-à-vis the investors in the Special Regime</w:t>
      </w:r>
      <w:r w:rsidRPr="001D1D88">
        <w:rPr>
          <w:color w:val="000000" w:themeColor="text1"/>
          <w:sz w:val="28"/>
          <w:szCs w:val="28"/>
          <w:lang w:val="en-GB"/>
        </w:rPr>
        <w:t xml:space="preserve"> [</w:t>
      </w:r>
      <w:r w:rsidR="0021567E" w:rsidRPr="001D1D88">
        <w:rPr>
          <w:color w:val="000000" w:themeColor="text1"/>
          <w:sz w:val="28"/>
          <w:szCs w:val="28"/>
          <w:lang w:val="en-GB"/>
        </w:rPr>
        <w:t>32</w:t>
      </w:r>
      <w:r w:rsidR="0021567E">
        <w:rPr>
          <w:color w:val="000000" w:themeColor="text1"/>
          <w:sz w:val="28"/>
          <w:szCs w:val="28"/>
          <w:lang w:val="en-GB"/>
        </w:rPr>
        <w:t>6</w:t>
      </w:r>
      <w:r w:rsidR="00120F87" w:rsidRPr="001D1D88">
        <w:rPr>
          <w:color w:val="000000" w:themeColor="text1"/>
          <w:sz w:val="28"/>
          <w:szCs w:val="28"/>
          <w:lang w:val="en-GB"/>
        </w:rPr>
        <w:t>, para 384</w:t>
      </w:r>
      <w:r w:rsidRPr="001D1D88">
        <w:rPr>
          <w:color w:val="000000" w:themeColor="text1"/>
          <w:sz w:val="28"/>
          <w:szCs w:val="28"/>
          <w:lang w:val="en-GB"/>
        </w:rPr>
        <w:t>]</w:t>
      </w:r>
      <w:r w:rsidRPr="001D1D88">
        <w:rPr>
          <w:color w:val="000000" w:themeColor="text1"/>
          <w:sz w:val="28"/>
          <w:szCs w:val="28"/>
        </w:rPr>
        <w:t>.</w:t>
      </w:r>
      <w:r w:rsidRPr="001D1D88">
        <w:rPr>
          <w:color w:val="000000" w:themeColor="text1"/>
          <w:sz w:val="28"/>
          <w:szCs w:val="28"/>
          <w:lang w:val="en-GB"/>
        </w:rPr>
        <w:t xml:space="preserve"> </w:t>
      </w:r>
      <w:r w:rsidRPr="001D1D88">
        <w:rPr>
          <w:color w:val="000000" w:themeColor="text1"/>
          <w:sz w:val="28"/>
          <w:szCs w:val="28"/>
        </w:rPr>
        <w:t xml:space="preserve">The RREEF tribunal stated that the threshold of proof as to the legitimacy of any expectation is high and only measures taken in clear violation of the FET will be declared unlawful and entail </w:t>
      </w:r>
      <w:r w:rsidR="0021567E">
        <w:rPr>
          <w:color w:val="000000" w:themeColor="text1"/>
          <w:sz w:val="28"/>
          <w:szCs w:val="28"/>
          <w:lang w:val="en-GB"/>
        </w:rPr>
        <w:t xml:space="preserve">the </w:t>
      </w:r>
      <w:r w:rsidRPr="001D1D88">
        <w:rPr>
          <w:color w:val="000000" w:themeColor="text1"/>
          <w:sz w:val="28"/>
          <w:szCs w:val="28"/>
        </w:rPr>
        <w:t>responsibility of the State</w:t>
      </w:r>
      <w:r w:rsidRPr="001D1D88">
        <w:rPr>
          <w:color w:val="000000" w:themeColor="text1"/>
          <w:sz w:val="28"/>
          <w:szCs w:val="28"/>
          <w:lang w:val="en-GB"/>
        </w:rPr>
        <w:t xml:space="preserve"> [</w:t>
      </w:r>
      <w:r w:rsidR="0021567E" w:rsidRPr="001D1D88">
        <w:rPr>
          <w:color w:val="000000" w:themeColor="text1"/>
          <w:sz w:val="28"/>
          <w:szCs w:val="28"/>
          <w:lang w:val="en-GB"/>
        </w:rPr>
        <w:t>32</w:t>
      </w:r>
      <w:r w:rsidR="0021567E">
        <w:rPr>
          <w:color w:val="000000" w:themeColor="text1"/>
          <w:sz w:val="28"/>
          <w:szCs w:val="28"/>
          <w:lang w:val="en-GB"/>
        </w:rPr>
        <w:t>6</w:t>
      </w:r>
      <w:r w:rsidR="00120F87" w:rsidRPr="001D1D88">
        <w:rPr>
          <w:color w:val="000000" w:themeColor="text1"/>
          <w:sz w:val="28"/>
          <w:szCs w:val="28"/>
          <w:lang w:val="en-GB"/>
        </w:rPr>
        <w:t>, para 262</w:t>
      </w:r>
      <w:r w:rsidRPr="001D1D88">
        <w:rPr>
          <w:color w:val="000000" w:themeColor="text1"/>
          <w:sz w:val="28"/>
          <w:szCs w:val="28"/>
          <w:lang w:val="en-GB"/>
        </w:rPr>
        <w:t>]</w:t>
      </w:r>
      <w:r w:rsidRPr="001D1D88">
        <w:rPr>
          <w:color w:val="000000" w:themeColor="text1"/>
          <w:sz w:val="28"/>
          <w:szCs w:val="28"/>
        </w:rPr>
        <w:t>.</w:t>
      </w:r>
      <w:r w:rsidRPr="001D1D88">
        <w:rPr>
          <w:color w:val="000000" w:themeColor="text1"/>
          <w:sz w:val="28"/>
          <w:szCs w:val="28"/>
          <w:lang w:val="en-GB"/>
        </w:rPr>
        <w:t xml:space="preserve"> In ECT arbitration practice, the </w:t>
      </w:r>
      <w:r w:rsidR="00EA7BE2" w:rsidRPr="001D1D88">
        <w:rPr>
          <w:color w:val="000000" w:themeColor="text1"/>
          <w:sz w:val="28"/>
          <w:szCs w:val="28"/>
          <w:lang w:val="en-GB"/>
        </w:rPr>
        <w:t>“</w:t>
      </w:r>
      <w:r w:rsidRPr="001D1D88">
        <w:rPr>
          <w:color w:val="000000" w:themeColor="text1"/>
          <w:sz w:val="28"/>
          <w:szCs w:val="28"/>
          <w:lang w:val="en-GB"/>
        </w:rPr>
        <w:t>reasonable return</w:t>
      </w:r>
      <w:r w:rsidR="00EA7BE2" w:rsidRPr="001D1D88">
        <w:rPr>
          <w:color w:val="000000" w:themeColor="text1"/>
          <w:sz w:val="28"/>
          <w:szCs w:val="28"/>
          <w:lang w:val="en-GB"/>
        </w:rPr>
        <w:t>”</w:t>
      </w:r>
      <w:r w:rsidRPr="001D1D88">
        <w:rPr>
          <w:color w:val="000000" w:themeColor="text1"/>
          <w:sz w:val="28"/>
          <w:szCs w:val="28"/>
          <w:lang w:val="en-GB"/>
        </w:rPr>
        <w:t xml:space="preserve"> issue was </w:t>
      </w:r>
      <w:r w:rsidR="00EA7BE2" w:rsidRPr="001D1D88">
        <w:rPr>
          <w:color w:val="000000" w:themeColor="text1"/>
          <w:sz w:val="28"/>
          <w:szCs w:val="28"/>
          <w:lang w:val="en-GB"/>
        </w:rPr>
        <w:t xml:space="preserve">specifically </w:t>
      </w:r>
      <w:r w:rsidRPr="001D1D88">
        <w:rPr>
          <w:color w:val="000000" w:themeColor="text1"/>
          <w:sz w:val="28"/>
          <w:szCs w:val="28"/>
          <w:lang w:val="en-GB"/>
        </w:rPr>
        <w:t xml:space="preserve">raised in Spanish cases </w:t>
      </w:r>
      <w:r w:rsidR="00EA7BE2" w:rsidRPr="001D1D88">
        <w:rPr>
          <w:color w:val="000000" w:themeColor="text1"/>
          <w:sz w:val="28"/>
          <w:szCs w:val="28"/>
          <w:lang w:val="en-GB"/>
        </w:rPr>
        <w:t>because</w:t>
      </w:r>
      <w:r w:rsidRPr="001D1D88">
        <w:rPr>
          <w:color w:val="000000" w:themeColor="text1"/>
          <w:sz w:val="28"/>
          <w:szCs w:val="28"/>
          <w:lang w:val="en-GB"/>
        </w:rPr>
        <w:t xml:space="preserve"> the Spanish law guaranteed the </w:t>
      </w:r>
      <w:r w:rsidR="00840DF2" w:rsidRPr="001D1D88">
        <w:rPr>
          <w:color w:val="000000" w:themeColor="text1"/>
          <w:sz w:val="28"/>
          <w:szCs w:val="28"/>
          <w:lang w:val="en-GB"/>
        </w:rPr>
        <w:t>“</w:t>
      </w:r>
      <w:r w:rsidRPr="001D1D88">
        <w:rPr>
          <w:color w:val="000000" w:themeColor="text1"/>
          <w:sz w:val="28"/>
          <w:szCs w:val="28"/>
          <w:lang w:val="en-GB"/>
        </w:rPr>
        <w:t>reasonable return</w:t>
      </w:r>
      <w:r w:rsidR="00840DF2" w:rsidRPr="001D1D88">
        <w:rPr>
          <w:color w:val="000000" w:themeColor="text1"/>
          <w:sz w:val="28"/>
          <w:szCs w:val="28"/>
          <w:lang w:val="en-GB"/>
        </w:rPr>
        <w:t>”</w:t>
      </w:r>
      <w:r w:rsidRPr="001D1D88">
        <w:rPr>
          <w:color w:val="000000" w:themeColor="text1"/>
          <w:sz w:val="28"/>
          <w:szCs w:val="28"/>
          <w:lang w:val="en-GB"/>
        </w:rPr>
        <w:t xml:space="preserve"> of the project.  </w:t>
      </w:r>
      <w:r w:rsidR="00120F87" w:rsidRPr="001D1D88">
        <w:rPr>
          <w:color w:val="000000" w:themeColor="text1"/>
          <w:sz w:val="28"/>
          <w:szCs w:val="28"/>
          <w:lang w:val="en-GB"/>
        </w:rPr>
        <w:t>It should be noted that the “reasonable return” may be applicable for a reasonably good project but could be inapplicable if the project is not economically viable.</w:t>
      </w:r>
    </w:p>
    <w:p w14:paraId="1574D78F" w14:textId="5B6A1195" w:rsidR="00C50551" w:rsidRPr="001D1D88" w:rsidRDefault="00C50551" w:rsidP="00C50551">
      <w:pPr>
        <w:ind w:firstLine="567"/>
        <w:jc w:val="both"/>
        <w:rPr>
          <w:color w:val="000000" w:themeColor="text1"/>
          <w:sz w:val="28"/>
          <w:szCs w:val="28"/>
        </w:rPr>
      </w:pPr>
      <w:r w:rsidRPr="001D1D88">
        <w:rPr>
          <w:color w:val="000000" w:themeColor="text1"/>
          <w:sz w:val="28"/>
          <w:szCs w:val="28"/>
        </w:rPr>
        <w:t xml:space="preserve">The third criterion is </w:t>
      </w:r>
      <w:r w:rsidRPr="001D1D88">
        <w:rPr>
          <w:color w:val="000000" w:themeColor="text1"/>
          <w:sz w:val="28"/>
          <w:szCs w:val="28"/>
          <w:lang w:val="en-GB"/>
        </w:rPr>
        <w:t>the</w:t>
      </w:r>
      <w:r w:rsidRPr="001D1D88">
        <w:rPr>
          <w:color w:val="000000" w:themeColor="text1"/>
          <w:sz w:val="28"/>
          <w:szCs w:val="28"/>
        </w:rPr>
        <w:t xml:space="preserve"> timing of </w:t>
      </w:r>
      <w:r w:rsidRPr="001D1D88">
        <w:rPr>
          <w:color w:val="000000" w:themeColor="text1"/>
          <w:sz w:val="28"/>
          <w:szCs w:val="28"/>
          <w:lang w:val="en-GB"/>
        </w:rPr>
        <w:t xml:space="preserve">alleged </w:t>
      </w:r>
      <w:r w:rsidRPr="001D1D88">
        <w:rPr>
          <w:color w:val="000000" w:themeColor="text1"/>
          <w:sz w:val="28"/>
          <w:szCs w:val="28"/>
        </w:rPr>
        <w:t xml:space="preserve">legitimate expectations, which must be assessed against the background of information </w:t>
      </w:r>
      <w:r w:rsidR="00A83D09" w:rsidRPr="001D1D88">
        <w:rPr>
          <w:color w:val="000000" w:themeColor="text1"/>
          <w:sz w:val="28"/>
          <w:szCs w:val="28"/>
          <w:lang w:val="en-GB"/>
        </w:rPr>
        <w:t xml:space="preserve">about the conduct of the host state </w:t>
      </w:r>
      <w:r w:rsidRPr="001D1D88">
        <w:rPr>
          <w:color w:val="000000" w:themeColor="text1"/>
          <w:sz w:val="28"/>
          <w:szCs w:val="28"/>
        </w:rPr>
        <w:t xml:space="preserve">that the investor knew or should reasonably have known at the time of the investment </w:t>
      </w:r>
      <w:r w:rsidRPr="001D1D88">
        <w:rPr>
          <w:color w:val="000000" w:themeColor="text1"/>
          <w:sz w:val="28"/>
          <w:szCs w:val="28"/>
          <w:lang w:val="en-GB"/>
        </w:rPr>
        <w:t>[</w:t>
      </w:r>
      <w:r w:rsidR="0036076B" w:rsidRPr="001D1D88">
        <w:rPr>
          <w:color w:val="000000" w:themeColor="text1"/>
          <w:sz w:val="28"/>
          <w:szCs w:val="28"/>
          <w:lang w:val="en-GB"/>
        </w:rPr>
        <w:t>30</w:t>
      </w:r>
      <w:r w:rsidR="0021567E">
        <w:rPr>
          <w:color w:val="000000" w:themeColor="text1"/>
          <w:sz w:val="28"/>
          <w:szCs w:val="28"/>
          <w:lang w:val="en-GB"/>
        </w:rPr>
        <w:t>7</w:t>
      </w:r>
      <w:r w:rsidR="0036076B" w:rsidRPr="001D1D88">
        <w:rPr>
          <w:color w:val="000000" w:themeColor="text1"/>
          <w:sz w:val="28"/>
          <w:szCs w:val="28"/>
          <w:lang w:val="en-GB"/>
        </w:rPr>
        <w:t>, para 7.78; 32</w:t>
      </w:r>
      <w:r w:rsidR="0021567E">
        <w:rPr>
          <w:color w:val="000000" w:themeColor="text1"/>
          <w:sz w:val="28"/>
          <w:szCs w:val="28"/>
          <w:lang w:val="en-GB"/>
        </w:rPr>
        <w:t>6</w:t>
      </w:r>
      <w:r w:rsidR="0036076B" w:rsidRPr="001D1D88">
        <w:rPr>
          <w:color w:val="000000" w:themeColor="text1"/>
          <w:sz w:val="28"/>
          <w:szCs w:val="28"/>
          <w:lang w:val="en-GB"/>
        </w:rPr>
        <w:t xml:space="preserve">, para 324; </w:t>
      </w:r>
      <w:r w:rsidR="0021567E">
        <w:rPr>
          <w:color w:val="000000" w:themeColor="text1"/>
          <w:sz w:val="28"/>
          <w:szCs w:val="28"/>
          <w:lang w:val="en-GB"/>
        </w:rPr>
        <w:t>99</w:t>
      </w:r>
      <w:r w:rsidR="00850B23" w:rsidRPr="001D1D88">
        <w:rPr>
          <w:color w:val="000000" w:themeColor="text1"/>
          <w:sz w:val="28"/>
          <w:szCs w:val="28"/>
          <w:lang w:val="en-GB"/>
        </w:rPr>
        <w:t>, para 517</w:t>
      </w:r>
      <w:r w:rsidRPr="001D1D88">
        <w:rPr>
          <w:color w:val="000000" w:themeColor="text1"/>
          <w:sz w:val="28"/>
          <w:szCs w:val="28"/>
          <w:lang w:val="en-GB"/>
        </w:rPr>
        <w:t>]</w:t>
      </w:r>
      <w:r w:rsidRPr="001D1D88">
        <w:rPr>
          <w:color w:val="000000" w:themeColor="text1"/>
          <w:sz w:val="28"/>
          <w:szCs w:val="28"/>
        </w:rPr>
        <w:t>.</w:t>
      </w:r>
    </w:p>
    <w:p w14:paraId="3E7E498A" w14:textId="518C3976" w:rsidR="00C50551" w:rsidRPr="001D1D88" w:rsidRDefault="00C50551" w:rsidP="00C50551">
      <w:pPr>
        <w:ind w:firstLine="567"/>
        <w:jc w:val="both"/>
        <w:rPr>
          <w:color w:val="000000" w:themeColor="text1"/>
          <w:sz w:val="28"/>
          <w:szCs w:val="28"/>
        </w:rPr>
      </w:pPr>
      <w:r w:rsidRPr="001D1D88">
        <w:rPr>
          <w:color w:val="000000" w:themeColor="text1"/>
          <w:sz w:val="28"/>
          <w:szCs w:val="28"/>
        </w:rPr>
        <w:t>The fourth criterion is a</w:t>
      </w:r>
      <w:r w:rsidR="00A83D09" w:rsidRPr="001D1D88">
        <w:rPr>
          <w:color w:val="000000" w:themeColor="text1"/>
          <w:sz w:val="28"/>
          <w:szCs w:val="28"/>
          <w:lang w:val="en-GB"/>
        </w:rPr>
        <w:t xml:space="preserve">n examination </w:t>
      </w:r>
      <w:r w:rsidRPr="001D1D88">
        <w:rPr>
          <w:color w:val="000000" w:themeColor="text1"/>
          <w:sz w:val="28"/>
          <w:szCs w:val="28"/>
        </w:rPr>
        <w:t>of the radical</w:t>
      </w:r>
      <w:r w:rsidR="00A83D09" w:rsidRPr="001D1D88">
        <w:rPr>
          <w:color w:val="000000" w:themeColor="text1"/>
          <w:sz w:val="28"/>
          <w:szCs w:val="28"/>
          <w:lang w:val="en-GB"/>
        </w:rPr>
        <w:t>ness</w:t>
      </w:r>
      <w:r w:rsidRPr="001D1D88">
        <w:rPr>
          <w:color w:val="000000" w:themeColor="text1"/>
          <w:sz w:val="28"/>
          <w:szCs w:val="28"/>
        </w:rPr>
        <w:t xml:space="preserve"> of </w:t>
      </w:r>
      <w:r w:rsidR="00A83D09" w:rsidRPr="001D1D88">
        <w:rPr>
          <w:color w:val="000000" w:themeColor="text1"/>
          <w:sz w:val="28"/>
          <w:szCs w:val="28"/>
          <w:lang w:val="en-GB"/>
        </w:rPr>
        <w:t xml:space="preserve">the alteration of </w:t>
      </w:r>
      <w:r w:rsidRPr="001D1D88">
        <w:rPr>
          <w:color w:val="000000" w:themeColor="text1"/>
          <w:sz w:val="28"/>
          <w:szCs w:val="28"/>
        </w:rPr>
        <w:t>regulations. FET under Article 10</w:t>
      </w:r>
      <w:r w:rsidR="00B4294D">
        <w:rPr>
          <w:color w:val="000000" w:themeColor="text1"/>
          <w:sz w:val="28"/>
          <w:szCs w:val="28"/>
          <w:lang w:val="en-GB"/>
        </w:rPr>
        <w:t xml:space="preserve"> </w:t>
      </w:r>
      <w:r w:rsidRPr="001D1D88">
        <w:rPr>
          <w:color w:val="000000" w:themeColor="text1"/>
          <w:sz w:val="28"/>
          <w:szCs w:val="28"/>
        </w:rPr>
        <w:t>(1)</w:t>
      </w:r>
      <w:r w:rsidR="00F3376F">
        <w:rPr>
          <w:color w:val="000000" w:themeColor="text1"/>
          <w:sz w:val="28"/>
          <w:szCs w:val="28"/>
          <w:lang w:val="en-GB"/>
        </w:rPr>
        <w:t xml:space="preserve"> of the ECT</w:t>
      </w:r>
      <w:r w:rsidRPr="001D1D88">
        <w:rPr>
          <w:color w:val="000000" w:themeColor="text1"/>
          <w:sz w:val="28"/>
          <w:szCs w:val="28"/>
        </w:rPr>
        <w:t xml:space="preserve"> indicates that regulatory regimes cannot be radically altered </w:t>
      </w:r>
      <w:r w:rsidR="00A83D09" w:rsidRPr="001D1D88">
        <w:rPr>
          <w:color w:val="000000" w:themeColor="text1"/>
          <w:sz w:val="28"/>
          <w:szCs w:val="28"/>
          <w:lang w:val="en-GB"/>
        </w:rPr>
        <w:t>if, when</w:t>
      </w:r>
      <w:r w:rsidRPr="001D1D88">
        <w:rPr>
          <w:color w:val="000000" w:themeColor="text1"/>
          <w:sz w:val="28"/>
          <w:szCs w:val="28"/>
        </w:rPr>
        <w:t xml:space="preserve"> applied to existing investments</w:t>
      </w:r>
      <w:r w:rsidR="00A83D09" w:rsidRPr="001D1D88">
        <w:rPr>
          <w:color w:val="000000" w:themeColor="text1"/>
          <w:sz w:val="28"/>
          <w:szCs w:val="28"/>
          <w:lang w:val="en-GB"/>
        </w:rPr>
        <w:t xml:space="preserve">, give rise to </w:t>
      </w:r>
      <w:r w:rsidR="001E5686" w:rsidRPr="001D1D88">
        <w:rPr>
          <w:color w:val="000000" w:themeColor="text1"/>
          <w:sz w:val="28"/>
          <w:szCs w:val="28"/>
          <w:lang w:val="en-GB"/>
        </w:rPr>
        <w:t xml:space="preserve">the </w:t>
      </w:r>
      <w:r w:rsidR="00A83D09" w:rsidRPr="001D1D88">
        <w:rPr>
          <w:color w:val="000000" w:themeColor="text1"/>
          <w:sz w:val="28"/>
          <w:szCs w:val="28"/>
          <w:lang w:val="en-GB"/>
        </w:rPr>
        <w:t>deprivation of</w:t>
      </w:r>
      <w:r w:rsidRPr="001D1D88">
        <w:rPr>
          <w:color w:val="000000" w:themeColor="text1"/>
          <w:sz w:val="28"/>
          <w:szCs w:val="28"/>
        </w:rPr>
        <w:t xml:space="preserve"> investors who </w:t>
      </w:r>
      <w:r w:rsidR="00A83D09" w:rsidRPr="001D1D88">
        <w:rPr>
          <w:color w:val="000000" w:themeColor="text1"/>
          <w:sz w:val="28"/>
          <w:szCs w:val="28"/>
          <w:lang w:val="en-GB"/>
        </w:rPr>
        <w:t xml:space="preserve">relied </w:t>
      </w:r>
      <w:r w:rsidRPr="001D1D88">
        <w:rPr>
          <w:color w:val="000000" w:themeColor="text1"/>
          <w:sz w:val="28"/>
          <w:szCs w:val="28"/>
        </w:rPr>
        <w:t xml:space="preserve">on </w:t>
      </w:r>
      <w:r w:rsidR="001E5686" w:rsidRPr="001D1D88">
        <w:rPr>
          <w:color w:val="000000" w:themeColor="text1"/>
          <w:sz w:val="28"/>
          <w:szCs w:val="28"/>
          <w:lang w:val="en-GB"/>
        </w:rPr>
        <w:t xml:space="preserve">a </w:t>
      </w:r>
      <w:r w:rsidR="00A83D09" w:rsidRPr="001D1D88">
        <w:rPr>
          <w:color w:val="000000" w:themeColor="text1"/>
          <w:sz w:val="28"/>
          <w:szCs w:val="28"/>
          <w:lang w:val="en-GB"/>
        </w:rPr>
        <w:t>continuance of existing</w:t>
      </w:r>
      <w:r w:rsidRPr="001D1D88">
        <w:rPr>
          <w:color w:val="000000" w:themeColor="text1"/>
          <w:sz w:val="28"/>
          <w:szCs w:val="28"/>
        </w:rPr>
        <w:t xml:space="preserve"> regimes</w:t>
      </w:r>
      <w:r w:rsidRPr="001D1D88">
        <w:rPr>
          <w:color w:val="000000" w:themeColor="text1"/>
          <w:sz w:val="28"/>
          <w:szCs w:val="28"/>
          <w:lang w:val="en-GB"/>
        </w:rPr>
        <w:t xml:space="preserve"> [</w:t>
      </w:r>
      <w:r w:rsidR="0021567E">
        <w:rPr>
          <w:color w:val="000000" w:themeColor="text1"/>
          <w:sz w:val="28"/>
          <w:szCs w:val="28"/>
          <w:lang w:val="en-GB"/>
        </w:rPr>
        <w:t>97</w:t>
      </w:r>
      <w:r w:rsidR="008B79F5" w:rsidRPr="001D1D88">
        <w:rPr>
          <w:color w:val="000000" w:themeColor="text1"/>
          <w:sz w:val="28"/>
          <w:szCs w:val="28"/>
          <w:lang w:val="en-GB"/>
        </w:rPr>
        <w:t>, para 382</w:t>
      </w:r>
      <w:r w:rsidRPr="001D1D88">
        <w:rPr>
          <w:color w:val="000000" w:themeColor="text1"/>
          <w:sz w:val="28"/>
          <w:szCs w:val="28"/>
          <w:lang w:val="en-GB"/>
        </w:rPr>
        <w:t>]</w:t>
      </w:r>
      <w:r w:rsidRPr="001D1D88">
        <w:rPr>
          <w:color w:val="000000" w:themeColor="text1"/>
          <w:sz w:val="28"/>
          <w:szCs w:val="28"/>
        </w:rPr>
        <w:t xml:space="preserve">. </w:t>
      </w:r>
      <w:r w:rsidR="00A83D09" w:rsidRPr="001D1D88">
        <w:rPr>
          <w:color w:val="000000" w:themeColor="text1"/>
          <w:sz w:val="28"/>
          <w:szCs w:val="28"/>
          <w:lang w:val="en-GB"/>
        </w:rPr>
        <w:t>This</w:t>
      </w:r>
      <w:r w:rsidRPr="001D1D88">
        <w:rPr>
          <w:color w:val="000000" w:themeColor="text1"/>
          <w:sz w:val="28"/>
          <w:szCs w:val="28"/>
        </w:rPr>
        <w:t xml:space="preserve"> means that </w:t>
      </w:r>
      <w:r w:rsidRPr="001D1D88">
        <w:rPr>
          <w:color w:val="000000" w:themeColor="text1"/>
          <w:sz w:val="28"/>
          <w:szCs w:val="28"/>
          <w:lang w:val="en-GB"/>
        </w:rPr>
        <w:t xml:space="preserve">to constitute a breach </w:t>
      </w:r>
      <w:r w:rsidRPr="001D1D88">
        <w:rPr>
          <w:color w:val="000000" w:themeColor="text1"/>
          <w:sz w:val="28"/>
          <w:szCs w:val="28"/>
        </w:rPr>
        <w:t xml:space="preserve">change </w:t>
      </w:r>
      <w:r w:rsidR="00A83D09" w:rsidRPr="001D1D88">
        <w:rPr>
          <w:color w:val="000000" w:themeColor="text1"/>
          <w:sz w:val="28"/>
          <w:szCs w:val="28"/>
          <w:lang w:val="en-GB"/>
        </w:rPr>
        <w:t xml:space="preserve">in the regulation </w:t>
      </w:r>
      <w:r w:rsidRPr="001D1D88">
        <w:rPr>
          <w:color w:val="000000" w:themeColor="text1"/>
          <w:sz w:val="28"/>
          <w:szCs w:val="28"/>
        </w:rPr>
        <w:t>shall be in an unexpected and radical form</w:t>
      </w:r>
      <w:r w:rsidRPr="001D1D88">
        <w:rPr>
          <w:color w:val="000000" w:themeColor="text1"/>
          <w:sz w:val="28"/>
          <w:szCs w:val="28"/>
          <w:lang w:val="en-GB"/>
        </w:rPr>
        <w:t xml:space="preserve"> [</w:t>
      </w:r>
      <w:r w:rsidR="008B79F5" w:rsidRPr="001D1D88">
        <w:rPr>
          <w:color w:val="000000" w:themeColor="text1"/>
          <w:sz w:val="28"/>
          <w:szCs w:val="28"/>
          <w:lang w:val="en-GB"/>
        </w:rPr>
        <w:t>32</w:t>
      </w:r>
      <w:r w:rsidR="0066680C">
        <w:rPr>
          <w:color w:val="000000" w:themeColor="text1"/>
          <w:sz w:val="28"/>
          <w:szCs w:val="28"/>
          <w:lang w:val="en-GB"/>
        </w:rPr>
        <w:t>7</w:t>
      </w:r>
      <w:r w:rsidR="008B79F5" w:rsidRPr="001D1D88">
        <w:rPr>
          <w:color w:val="000000" w:themeColor="text1"/>
          <w:sz w:val="28"/>
          <w:szCs w:val="28"/>
          <w:lang w:val="en-GB"/>
        </w:rPr>
        <w:t>, para 502</w:t>
      </w:r>
      <w:r w:rsidRPr="001D1D88">
        <w:rPr>
          <w:color w:val="000000" w:themeColor="text1"/>
          <w:sz w:val="28"/>
          <w:szCs w:val="28"/>
          <w:lang w:val="en-GB"/>
        </w:rPr>
        <w:t>]</w:t>
      </w:r>
      <w:r w:rsidRPr="001D1D88">
        <w:rPr>
          <w:color w:val="000000" w:themeColor="text1"/>
          <w:sz w:val="28"/>
          <w:szCs w:val="28"/>
        </w:rPr>
        <w:t xml:space="preserve">. </w:t>
      </w:r>
    </w:p>
    <w:p w14:paraId="19FA9ADF" w14:textId="75B6B60F" w:rsidR="00521432" w:rsidRPr="001D1D88" w:rsidRDefault="005729DF" w:rsidP="007806CD">
      <w:pPr>
        <w:ind w:firstLine="567"/>
        <w:jc w:val="both"/>
        <w:rPr>
          <w:lang w:val="en-GB"/>
        </w:rPr>
      </w:pPr>
      <w:r w:rsidRPr="001D1D88">
        <w:rPr>
          <w:color w:val="000000" w:themeColor="text1"/>
          <w:sz w:val="28"/>
          <w:szCs w:val="28"/>
          <w:lang w:val="en-GB"/>
        </w:rPr>
        <w:t>The ECT tribunals appl</w:t>
      </w:r>
      <w:r w:rsidR="00F42AC2" w:rsidRPr="001D1D88">
        <w:rPr>
          <w:color w:val="000000" w:themeColor="text1"/>
          <w:sz w:val="28"/>
          <w:szCs w:val="28"/>
          <w:lang w:val="en-GB"/>
        </w:rPr>
        <w:t>y</w:t>
      </w:r>
      <w:r w:rsidRPr="001D1D88">
        <w:rPr>
          <w:color w:val="000000" w:themeColor="text1"/>
          <w:sz w:val="28"/>
          <w:szCs w:val="28"/>
          <w:lang w:val="en-GB"/>
        </w:rPr>
        <w:t xml:space="preserve"> the protection of legitimate expectations based on the arbitral practice and without analysis of the origin of this delict. </w:t>
      </w:r>
      <w:r w:rsidR="00521432" w:rsidRPr="001D1D88">
        <w:rPr>
          <w:color w:val="000000" w:themeColor="text1"/>
          <w:sz w:val="28"/>
          <w:szCs w:val="28"/>
          <w:lang w:val="en-GB"/>
        </w:rPr>
        <w:t>As a matter of background, not only in ECT but generally under other IIAs the main problem with awards relying on the concept of legitimate expectations is a lack of analysis and a lack of clarity on the origin of this concept as an element of FET [</w:t>
      </w:r>
      <w:r w:rsidR="008B79F5" w:rsidRPr="001D1D88">
        <w:rPr>
          <w:color w:val="000000" w:themeColor="text1"/>
          <w:sz w:val="28"/>
          <w:szCs w:val="28"/>
          <w:lang w:val="en-GB"/>
        </w:rPr>
        <w:t>29</w:t>
      </w:r>
      <w:r w:rsidR="003921BD">
        <w:rPr>
          <w:color w:val="000000" w:themeColor="text1"/>
          <w:sz w:val="28"/>
          <w:szCs w:val="28"/>
          <w:lang w:val="en-GB"/>
        </w:rPr>
        <w:t>4</w:t>
      </w:r>
      <w:r w:rsidR="008B79F5" w:rsidRPr="001D1D88">
        <w:rPr>
          <w:color w:val="000000" w:themeColor="text1"/>
          <w:sz w:val="28"/>
          <w:szCs w:val="28"/>
          <w:lang w:val="en-GB"/>
        </w:rPr>
        <w:t>, p. 89,121</w:t>
      </w:r>
      <w:r w:rsidR="00521432" w:rsidRPr="001D1D88">
        <w:rPr>
          <w:color w:val="000000" w:themeColor="text1"/>
          <w:sz w:val="28"/>
          <w:szCs w:val="28"/>
          <w:lang w:val="en-GB"/>
        </w:rPr>
        <w:t xml:space="preserve">]. </w:t>
      </w:r>
      <w:r w:rsidR="00BA7DB8" w:rsidRPr="001D1D88">
        <w:rPr>
          <w:color w:val="000000" w:themeColor="text1"/>
          <w:sz w:val="28"/>
          <w:szCs w:val="28"/>
          <w:lang w:val="en-GB"/>
        </w:rPr>
        <w:t xml:space="preserve">Many states, as discussed, do not believe that </w:t>
      </w:r>
      <w:r w:rsidR="00F42AC2" w:rsidRPr="001D1D88">
        <w:rPr>
          <w:color w:val="000000" w:themeColor="text1"/>
          <w:sz w:val="28"/>
          <w:szCs w:val="28"/>
          <w:lang w:val="en-GB"/>
        </w:rPr>
        <w:t xml:space="preserve">it </w:t>
      </w:r>
      <w:r w:rsidR="00BA7DB8" w:rsidRPr="001D1D88">
        <w:rPr>
          <w:color w:val="000000" w:themeColor="text1"/>
          <w:sz w:val="28"/>
          <w:szCs w:val="28"/>
          <w:lang w:val="en-GB"/>
        </w:rPr>
        <w:t>is part of the MST. Arbitral decisions, however, suggest that some tribunals may continue to consider it when applying the FET. It is therefore important to discuss how it may feature in the context of the proposed FET provision and possible consequences thereof, particularly for the state’s right to regulate</w:t>
      </w:r>
      <w:r w:rsidR="008B79F5" w:rsidRPr="001D1D88">
        <w:rPr>
          <w:color w:val="000000" w:themeColor="text1"/>
          <w:sz w:val="28"/>
          <w:szCs w:val="28"/>
          <w:lang w:val="en-GB"/>
        </w:rPr>
        <w:t xml:space="preserve">. </w:t>
      </w:r>
    </w:p>
    <w:p w14:paraId="3E141F06" w14:textId="06C6305F" w:rsidR="00521432" w:rsidRPr="001D1D88" w:rsidRDefault="00521432" w:rsidP="002A353C">
      <w:pPr>
        <w:tabs>
          <w:tab w:val="left" w:pos="0"/>
          <w:tab w:val="left" w:pos="284"/>
          <w:tab w:val="left" w:pos="567"/>
        </w:tabs>
        <w:jc w:val="both"/>
        <w:rPr>
          <w:rFonts w:eastAsiaTheme="minorHAnsi"/>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F37FFB" w:rsidRPr="001D1D88">
        <w:rPr>
          <w:rFonts w:eastAsiaTheme="minorHAnsi"/>
          <w:color w:val="000000" w:themeColor="text1"/>
          <w:sz w:val="28"/>
          <w:szCs w:val="28"/>
          <w:lang w:val="en-GB"/>
        </w:rPr>
        <w:t>As discussed in sub-Chapter</w:t>
      </w:r>
      <w:r w:rsidRPr="001D1D88">
        <w:rPr>
          <w:rFonts w:eastAsiaTheme="minorHAnsi"/>
          <w:color w:val="000000" w:themeColor="text1"/>
          <w:sz w:val="28"/>
          <w:szCs w:val="28"/>
          <w:lang w:val="en-GB"/>
        </w:rPr>
        <w:t xml:space="preserve"> </w:t>
      </w:r>
      <w:r w:rsidR="00F37FFB" w:rsidRPr="001D1D88">
        <w:rPr>
          <w:rFonts w:eastAsiaTheme="minorHAnsi"/>
          <w:color w:val="000000" w:themeColor="text1"/>
          <w:sz w:val="28"/>
          <w:szCs w:val="28"/>
          <w:lang w:val="en-GB"/>
        </w:rPr>
        <w:t>2.1</w:t>
      </w:r>
      <w:r w:rsidR="00DC6712">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IIA provisions and public international law </w:t>
      </w:r>
      <w:r w:rsidR="00F37FFB" w:rsidRPr="001D1D88">
        <w:rPr>
          <w:rFonts w:eastAsiaTheme="minorHAnsi"/>
          <w:color w:val="000000" w:themeColor="text1"/>
          <w:sz w:val="28"/>
          <w:szCs w:val="28"/>
          <w:lang w:val="en-GB"/>
        </w:rPr>
        <w:t xml:space="preserve">doctrinal </w:t>
      </w:r>
      <w:r w:rsidRPr="001D1D88">
        <w:rPr>
          <w:rFonts w:eastAsiaTheme="minorHAnsi"/>
          <w:color w:val="000000" w:themeColor="text1"/>
          <w:sz w:val="28"/>
          <w:szCs w:val="28"/>
          <w:lang w:val="en-GB"/>
        </w:rPr>
        <w:t xml:space="preserve">concepts do not provide sufficient explanation to apply legitimate expectations concept as a separate delict of FET. Several commentators and arbitrators have expressed their </w:t>
      </w:r>
      <w:r w:rsidRPr="001D1D88">
        <w:rPr>
          <w:rFonts w:eastAsiaTheme="minorHAnsi"/>
          <w:color w:val="000000" w:themeColor="text1"/>
          <w:sz w:val="28"/>
          <w:szCs w:val="28"/>
          <w:lang w:val="en-GB"/>
        </w:rPr>
        <w:lastRenderedPageBreak/>
        <w:t>doubts</w:t>
      </w:r>
      <w:r w:rsidR="00292FF1" w:rsidRPr="001D1D88">
        <w:rPr>
          <w:rStyle w:val="a7"/>
          <w:rFonts w:eastAsiaTheme="minorHAnsi"/>
          <w:color w:val="000000" w:themeColor="text1"/>
          <w:sz w:val="28"/>
          <w:szCs w:val="28"/>
          <w:lang w:val="en-GB"/>
        </w:rPr>
        <w:footnoteReference w:id="42"/>
      </w:r>
      <w:r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US"/>
        </w:rPr>
        <w:t>about</w:t>
      </w:r>
      <w:r w:rsidRPr="001D1D88">
        <w:rPr>
          <w:rFonts w:eastAsiaTheme="minorHAnsi"/>
          <w:color w:val="000000" w:themeColor="text1"/>
          <w:sz w:val="28"/>
          <w:szCs w:val="28"/>
          <w:lang w:val="en-GB"/>
        </w:rPr>
        <w:t xml:space="preserve"> the standard status of legitimate expectations in the FET scope</w:t>
      </w:r>
      <w:r w:rsidR="002A353C" w:rsidRPr="001D1D88">
        <w:rPr>
          <w:rFonts w:eastAsiaTheme="minorHAnsi"/>
          <w:color w:val="000000" w:themeColor="text1"/>
          <w:sz w:val="28"/>
          <w:szCs w:val="28"/>
          <w:lang w:val="en-GB"/>
        </w:rPr>
        <w:t xml:space="preserve"> [</w:t>
      </w:r>
      <w:r w:rsidR="003921BD">
        <w:rPr>
          <w:rFonts w:eastAsiaTheme="minorHAnsi"/>
          <w:color w:val="000000" w:themeColor="text1"/>
          <w:sz w:val="28"/>
          <w:szCs w:val="28"/>
          <w:lang w:val="en-GB"/>
        </w:rPr>
        <w:t>299</w:t>
      </w:r>
      <w:r w:rsidR="00E60472" w:rsidRPr="001D1D88">
        <w:rPr>
          <w:rFonts w:eastAsiaTheme="minorHAnsi"/>
          <w:color w:val="000000" w:themeColor="text1"/>
          <w:sz w:val="28"/>
          <w:szCs w:val="28"/>
          <w:lang w:val="en-GB"/>
        </w:rPr>
        <w:t>, p. 1055, 1056, 1071; 245; 34</w:t>
      </w:r>
      <w:r w:rsidR="003921BD">
        <w:rPr>
          <w:rFonts w:eastAsiaTheme="minorHAnsi"/>
          <w:color w:val="000000" w:themeColor="text1"/>
          <w:sz w:val="28"/>
          <w:szCs w:val="28"/>
          <w:lang w:val="en-GB"/>
        </w:rPr>
        <w:t>0</w:t>
      </w:r>
      <w:r w:rsidR="00E60472" w:rsidRPr="001D1D88">
        <w:rPr>
          <w:rFonts w:eastAsiaTheme="minorHAnsi"/>
          <w:color w:val="000000" w:themeColor="text1"/>
          <w:sz w:val="28"/>
          <w:szCs w:val="28"/>
          <w:lang w:val="en-GB"/>
        </w:rPr>
        <w:t>, paras 3, 15; 34</w:t>
      </w:r>
      <w:r w:rsidR="003921BD">
        <w:rPr>
          <w:rFonts w:eastAsiaTheme="minorHAnsi"/>
          <w:color w:val="000000" w:themeColor="text1"/>
          <w:sz w:val="28"/>
          <w:szCs w:val="28"/>
          <w:lang w:val="en-GB"/>
        </w:rPr>
        <w:t>1</w:t>
      </w:r>
      <w:r w:rsidR="00292FF1" w:rsidRPr="001D1D88">
        <w:rPr>
          <w:rFonts w:eastAsiaTheme="minorHAnsi"/>
          <w:color w:val="000000" w:themeColor="text1"/>
          <w:sz w:val="28"/>
          <w:szCs w:val="28"/>
          <w:lang w:val="en-GB"/>
        </w:rPr>
        <w:t>, p.28</w:t>
      </w:r>
      <w:r w:rsidR="002A353C"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They criticised the Tecmed award as establishing an unrealistically stringent and utopian standard which holds the states to the highest good governance norms</w:t>
      </w:r>
      <w:r w:rsidR="00292FF1" w:rsidRPr="001D1D88">
        <w:rPr>
          <w:rFonts w:eastAsiaTheme="minorHAnsi"/>
          <w:color w:val="000000" w:themeColor="text1"/>
          <w:sz w:val="28"/>
          <w:szCs w:val="28"/>
          <w:lang w:val="en-GB"/>
        </w:rPr>
        <w:t xml:space="preserve"> [28</w:t>
      </w:r>
      <w:r w:rsidR="003921BD">
        <w:rPr>
          <w:rFonts w:eastAsiaTheme="minorHAnsi"/>
          <w:color w:val="000000" w:themeColor="text1"/>
          <w:sz w:val="28"/>
          <w:szCs w:val="28"/>
          <w:lang w:val="en-GB"/>
        </w:rPr>
        <w:t>3</w:t>
      </w:r>
      <w:r w:rsidR="00292FF1" w:rsidRPr="001D1D88">
        <w:rPr>
          <w:rFonts w:eastAsiaTheme="minorHAnsi"/>
          <w:color w:val="000000" w:themeColor="text1"/>
          <w:sz w:val="28"/>
          <w:szCs w:val="28"/>
          <w:lang w:val="en-GB"/>
        </w:rPr>
        <w:t>, p. 645-646; 34</w:t>
      </w:r>
      <w:r w:rsidR="003921BD">
        <w:rPr>
          <w:rFonts w:eastAsiaTheme="minorHAnsi"/>
          <w:color w:val="000000" w:themeColor="text1"/>
          <w:sz w:val="28"/>
          <w:szCs w:val="28"/>
          <w:lang w:val="en-GB"/>
        </w:rPr>
        <w:t>1</w:t>
      </w:r>
      <w:r w:rsidR="00292FF1" w:rsidRPr="001D1D88">
        <w:rPr>
          <w:rStyle w:val="a7"/>
          <w:rFonts w:eastAsiaTheme="minorHAnsi"/>
          <w:color w:val="000000" w:themeColor="text1"/>
          <w:sz w:val="28"/>
          <w:szCs w:val="28"/>
          <w:lang w:val="en-GB"/>
        </w:rPr>
        <w:footnoteReference w:id="43"/>
      </w:r>
      <w:r w:rsidR="00292FF1" w:rsidRPr="001D1D88">
        <w:rPr>
          <w:rFonts w:eastAsiaTheme="minorHAnsi"/>
          <w:color w:val="000000" w:themeColor="text1"/>
          <w:sz w:val="28"/>
          <w:szCs w:val="28"/>
          <w:lang w:val="en-GB"/>
        </w:rPr>
        <w:t>, p.28]</w:t>
      </w:r>
      <w:r w:rsidRPr="001D1D88">
        <w:rPr>
          <w:rFonts w:eastAsiaTheme="minorHAnsi"/>
          <w:color w:val="000000" w:themeColor="text1"/>
          <w:sz w:val="28"/>
          <w:szCs w:val="28"/>
          <w:lang w:val="en-GB"/>
        </w:rPr>
        <w:t xml:space="preserve">. The US has taken the position that legitimate expectations of the foreign investor does not constitute a part of the law relating to IIAs </w:t>
      </w:r>
      <w:r w:rsidRPr="001D1D88">
        <w:rPr>
          <w:color w:val="000000" w:themeColor="text1"/>
          <w:sz w:val="28"/>
          <w:szCs w:val="28"/>
          <w:lang w:val="en-GB"/>
        </w:rPr>
        <w:t>[</w:t>
      </w:r>
      <w:r w:rsidR="003921BD">
        <w:rPr>
          <w:color w:val="000000" w:themeColor="text1"/>
          <w:sz w:val="28"/>
          <w:szCs w:val="28"/>
          <w:lang w:val="en-GB"/>
        </w:rPr>
        <w:t>299</w:t>
      </w:r>
      <w:r w:rsidR="00F42E9B" w:rsidRPr="001D1D88">
        <w:rPr>
          <w:color w:val="000000" w:themeColor="text1"/>
          <w:sz w:val="28"/>
          <w:szCs w:val="28"/>
          <w:lang w:val="en-GB"/>
        </w:rPr>
        <w:t>, p. 1060</w:t>
      </w:r>
      <w:r w:rsidRPr="001D1D88">
        <w:rPr>
          <w:color w:val="000000" w:themeColor="text1"/>
          <w:sz w:val="28"/>
          <w:szCs w:val="28"/>
          <w:lang w:val="en-GB"/>
        </w:rPr>
        <w:t>]</w:t>
      </w:r>
      <w:r w:rsidRPr="001D1D88">
        <w:rPr>
          <w:rFonts w:eastAsiaTheme="minorHAnsi"/>
          <w:color w:val="000000" w:themeColor="text1"/>
          <w:sz w:val="28"/>
          <w:szCs w:val="28"/>
          <w:lang w:val="en-GB"/>
        </w:rPr>
        <w:t>.</w:t>
      </w:r>
      <w:r w:rsidR="00F42E9B"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In a third-party submission in </w:t>
      </w:r>
      <w:r w:rsidRPr="001D1D88">
        <w:rPr>
          <w:rFonts w:eastAsiaTheme="minorHAnsi"/>
          <w:color w:val="000000" w:themeColor="text1"/>
          <w:sz w:val="28"/>
          <w:szCs w:val="28"/>
          <w:lang w:val="en-US"/>
        </w:rPr>
        <w:t>the</w:t>
      </w:r>
      <w:r w:rsidRPr="001D1D88">
        <w:rPr>
          <w:rFonts w:eastAsiaTheme="minorHAnsi"/>
          <w:color w:val="000000" w:themeColor="text1"/>
          <w:sz w:val="28"/>
          <w:szCs w:val="28"/>
          <w:lang w:val="en-GB"/>
        </w:rPr>
        <w:t xml:space="preserve"> case </w:t>
      </w:r>
      <w:r w:rsidRPr="00F3376F">
        <w:rPr>
          <w:rFonts w:eastAsiaTheme="minorHAnsi"/>
          <w:i/>
          <w:iCs/>
          <w:color w:val="000000" w:themeColor="text1"/>
          <w:sz w:val="28"/>
          <w:szCs w:val="28"/>
          <w:lang w:val="en-GB"/>
        </w:rPr>
        <w:t>Grammercy Funds Management v. Peru</w:t>
      </w:r>
      <w:r w:rsidRPr="001D1D88">
        <w:rPr>
          <w:rFonts w:eastAsiaTheme="minorHAnsi"/>
          <w:color w:val="000000" w:themeColor="text1"/>
          <w:sz w:val="28"/>
          <w:szCs w:val="28"/>
          <w:lang w:val="en-GB"/>
        </w:rPr>
        <w:t xml:space="preserve"> and </w:t>
      </w:r>
      <w:r w:rsidRPr="00F3376F">
        <w:rPr>
          <w:rFonts w:eastAsiaTheme="minorHAnsi"/>
          <w:i/>
          <w:iCs/>
          <w:color w:val="000000" w:themeColor="text1"/>
          <w:sz w:val="28"/>
          <w:szCs w:val="28"/>
          <w:lang w:val="en-GB"/>
        </w:rPr>
        <w:t>Lone Pine Resources v. Canada</w:t>
      </w:r>
      <w:r w:rsidRPr="001D1D88">
        <w:rPr>
          <w:rFonts w:eastAsiaTheme="minorHAnsi"/>
          <w:color w:val="000000" w:themeColor="text1"/>
          <w:sz w:val="28"/>
          <w:szCs w:val="28"/>
          <w:lang w:val="en-GB"/>
        </w:rPr>
        <w:t xml:space="preserve"> the US stated</w:t>
      </w:r>
      <w:r w:rsidR="003317C9" w:rsidRPr="001D1D88">
        <w:rPr>
          <w:rStyle w:val="a7"/>
          <w:rFonts w:eastAsiaTheme="minorHAnsi"/>
          <w:color w:val="000000" w:themeColor="text1"/>
          <w:sz w:val="28"/>
          <w:szCs w:val="28"/>
          <w:lang w:val="en-GB"/>
        </w:rPr>
        <w:footnoteReference w:id="44"/>
      </w:r>
      <w:r w:rsidRPr="001D1D88">
        <w:rPr>
          <w:rFonts w:eastAsiaTheme="minorHAnsi"/>
          <w:color w:val="000000" w:themeColor="text1"/>
          <w:sz w:val="28"/>
          <w:szCs w:val="28"/>
          <w:lang w:val="en-GB"/>
        </w:rPr>
        <w:t xml:space="preserve"> that the concept of legitimate expectations is not a component of </w:t>
      </w:r>
      <w:r w:rsidRPr="001D1D88">
        <w:rPr>
          <w:rFonts w:eastAsiaTheme="minorHAnsi"/>
          <w:color w:val="000000" w:themeColor="text1"/>
          <w:sz w:val="28"/>
          <w:szCs w:val="28"/>
          <w:lang w:val="en-US"/>
        </w:rPr>
        <w:t xml:space="preserve">an </w:t>
      </w:r>
      <w:r w:rsidRPr="001D1D88">
        <w:rPr>
          <w:rFonts w:eastAsiaTheme="minorHAnsi"/>
          <w:color w:val="000000" w:themeColor="text1"/>
          <w:sz w:val="28"/>
          <w:szCs w:val="28"/>
          <w:lang w:val="en-GB"/>
        </w:rPr>
        <w:t>element of FET under MST that gives rise to host state obligation</w:t>
      </w:r>
      <w:r w:rsidR="00F42E9B" w:rsidRPr="001D1D88">
        <w:rPr>
          <w:rFonts w:eastAsiaTheme="minorHAnsi"/>
          <w:color w:val="000000" w:themeColor="text1"/>
          <w:sz w:val="28"/>
          <w:szCs w:val="28"/>
          <w:lang w:val="en-GB"/>
        </w:rPr>
        <w:t xml:space="preserve"> [</w:t>
      </w:r>
      <w:r w:rsidR="009C0F79" w:rsidRPr="001D1D88">
        <w:rPr>
          <w:rFonts w:eastAsiaTheme="minorHAnsi"/>
          <w:color w:val="000000" w:themeColor="text1"/>
          <w:sz w:val="28"/>
          <w:szCs w:val="28"/>
          <w:lang w:val="en-GB"/>
        </w:rPr>
        <w:t>34</w:t>
      </w:r>
      <w:r w:rsidR="003921BD">
        <w:rPr>
          <w:rFonts w:eastAsiaTheme="minorHAnsi"/>
          <w:color w:val="000000" w:themeColor="text1"/>
          <w:sz w:val="28"/>
          <w:szCs w:val="28"/>
          <w:lang w:val="en-GB"/>
        </w:rPr>
        <w:t>2</w:t>
      </w:r>
      <w:r w:rsidR="009C0F79" w:rsidRPr="001D1D88">
        <w:rPr>
          <w:rFonts w:eastAsiaTheme="minorHAnsi"/>
          <w:color w:val="000000" w:themeColor="text1"/>
          <w:sz w:val="28"/>
          <w:szCs w:val="28"/>
          <w:lang w:val="en-GB"/>
        </w:rPr>
        <w:t>, para 38</w:t>
      </w:r>
      <w:r w:rsidR="00F42E9B" w:rsidRPr="001D1D88">
        <w:rPr>
          <w:rFonts w:eastAsiaTheme="minorHAnsi"/>
          <w:color w:val="000000" w:themeColor="text1"/>
          <w:sz w:val="28"/>
          <w:szCs w:val="28"/>
          <w:lang w:val="en-GB"/>
        </w:rPr>
        <w:t>; 34</w:t>
      </w:r>
      <w:r w:rsidR="003921BD">
        <w:rPr>
          <w:rFonts w:eastAsiaTheme="minorHAnsi"/>
          <w:color w:val="000000" w:themeColor="text1"/>
          <w:sz w:val="28"/>
          <w:szCs w:val="28"/>
          <w:lang w:val="en-GB"/>
        </w:rPr>
        <w:t>3</w:t>
      </w:r>
      <w:r w:rsidR="00F42E9B" w:rsidRPr="001D1D88">
        <w:rPr>
          <w:rFonts w:eastAsiaTheme="minorHAnsi"/>
          <w:color w:val="000000" w:themeColor="text1"/>
          <w:sz w:val="28"/>
          <w:szCs w:val="28"/>
          <w:lang w:val="en-GB"/>
        </w:rPr>
        <w:t>, para 26]</w:t>
      </w:r>
      <w:r w:rsidRPr="001D1D88">
        <w:rPr>
          <w:rFonts w:eastAsiaTheme="minorHAnsi"/>
          <w:color w:val="000000" w:themeColor="text1"/>
          <w:sz w:val="28"/>
          <w:szCs w:val="28"/>
          <w:lang w:val="en-GB"/>
        </w:rPr>
        <w:t>. In particular, the US noted “</w:t>
      </w:r>
      <w:r w:rsidRPr="00F3376F">
        <w:rPr>
          <w:rFonts w:eastAsiaTheme="minorHAnsi"/>
          <w:i/>
          <w:iCs/>
          <w:color w:val="000000" w:themeColor="text1"/>
          <w:sz w:val="28"/>
          <w:szCs w:val="28"/>
          <w:lang w:val="en-GB"/>
        </w:rPr>
        <w:t>an investor may develop its own expectations about governing its investment, but those expectations impose no obligations on the State under the minimum standard of treatment</w:t>
      </w:r>
      <w:r w:rsidRPr="001D1D88">
        <w:rPr>
          <w:rFonts w:eastAsiaTheme="minorHAnsi"/>
          <w:color w:val="000000" w:themeColor="text1"/>
          <w:sz w:val="28"/>
          <w:szCs w:val="28"/>
          <w:lang w:val="en-GB"/>
        </w:rPr>
        <w:t xml:space="preserve">” </w:t>
      </w:r>
      <w:r w:rsidRPr="001D1D88">
        <w:rPr>
          <w:color w:val="000000" w:themeColor="text1"/>
          <w:sz w:val="28"/>
          <w:szCs w:val="28"/>
          <w:lang w:val="en-GB"/>
        </w:rPr>
        <w:t>[</w:t>
      </w:r>
      <w:r w:rsidR="009C0F79" w:rsidRPr="001D1D88">
        <w:rPr>
          <w:rFonts w:eastAsiaTheme="minorHAnsi"/>
          <w:color w:val="000000" w:themeColor="text1"/>
          <w:sz w:val="28"/>
          <w:szCs w:val="28"/>
          <w:lang w:val="en-GB"/>
        </w:rPr>
        <w:t>34</w:t>
      </w:r>
      <w:r w:rsidR="005E6DB2">
        <w:rPr>
          <w:rFonts w:eastAsiaTheme="minorHAnsi"/>
          <w:color w:val="000000" w:themeColor="text1"/>
          <w:sz w:val="28"/>
          <w:szCs w:val="28"/>
          <w:lang w:val="en-GB"/>
        </w:rPr>
        <w:t>2</w:t>
      </w:r>
      <w:r w:rsidR="009C0F79" w:rsidRPr="001D1D88">
        <w:rPr>
          <w:rFonts w:eastAsiaTheme="minorHAnsi"/>
          <w:color w:val="000000" w:themeColor="text1"/>
          <w:sz w:val="28"/>
          <w:szCs w:val="28"/>
          <w:lang w:val="en-GB"/>
        </w:rPr>
        <w:t>, para 38</w:t>
      </w:r>
      <w:r w:rsidRPr="001D1D88">
        <w:rPr>
          <w:color w:val="000000" w:themeColor="text1"/>
          <w:sz w:val="28"/>
          <w:szCs w:val="28"/>
          <w:lang w:val="en-GB"/>
        </w:rPr>
        <w:t>]</w:t>
      </w:r>
      <w:r w:rsidRPr="001D1D88">
        <w:rPr>
          <w:rFonts w:eastAsiaTheme="minorHAnsi"/>
          <w:color w:val="000000" w:themeColor="text1"/>
          <w:sz w:val="28"/>
          <w:szCs w:val="28"/>
          <w:lang w:val="en-GB"/>
        </w:rPr>
        <w:t>. Along with the US, Canada has taken the position to limit the FET to MST, therefore, explicitly excluding the legitimate expectations from the FET of the Model BITs</w:t>
      </w:r>
      <w:r w:rsidR="009C0F79" w:rsidRPr="001D1D88">
        <w:rPr>
          <w:rFonts w:eastAsiaTheme="minorHAnsi"/>
          <w:color w:val="000000" w:themeColor="text1"/>
          <w:sz w:val="28"/>
          <w:szCs w:val="28"/>
          <w:lang w:val="en-GB"/>
        </w:rPr>
        <w:t xml:space="preserve"> [</w:t>
      </w:r>
      <w:r w:rsidR="005E6DB2">
        <w:rPr>
          <w:rFonts w:eastAsiaTheme="minorHAnsi"/>
          <w:color w:val="000000" w:themeColor="text1"/>
          <w:sz w:val="28"/>
          <w:szCs w:val="28"/>
          <w:lang w:val="en-GB"/>
        </w:rPr>
        <w:t>217</w:t>
      </w:r>
      <w:r w:rsidR="009C0F79" w:rsidRPr="001D1D88">
        <w:rPr>
          <w:rFonts w:eastAsiaTheme="minorHAnsi"/>
          <w:color w:val="000000" w:themeColor="text1"/>
          <w:sz w:val="28"/>
          <w:szCs w:val="28"/>
          <w:lang w:val="en-GB"/>
        </w:rPr>
        <w:t>, art.8]</w:t>
      </w:r>
      <w:r w:rsidRPr="001D1D88">
        <w:rPr>
          <w:rFonts w:eastAsiaTheme="minorHAnsi"/>
          <w:color w:val="000000" w:themeColor="text1"/>
          <w:sz w:val="28"/>
          <w:szCs w:val="28"/>
          <w:lang w:val="en-GB"/>
        </w:rPr>
        <w:t>.</w:t>
      </w:r>
      <w:r w:rsidR="009C0F79"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CETA followed the Canada approach with some modifications. Particularly, CETA excluded legitimate expectations from the list of delicts under the FET but maintained it in a separate paragraph as a factor that may be taken into account during the determination of an FET breach</w:t>
      </w:r>
      <w:r w:rsidR="00650B01" w:rsidRPr="001D1D88">
        <w:rPr>
          <w:rFonts w:eastAsiaTheme="minorHAnsi"/>
          <w:color w:val="000000" w:themeColor="text1"/>
          <w:sz w:val="28"/>
          <w:szCs w:val="28"/>
          <w:lang w:val="en-GB"/>
        </w:rPr>
        <w:t xml:space="preserve"> [257, art. 8.10; 34</w:t>
      </w:r>
      <w:r w:rsidR="005E6DB2">
        <w:rPr>
          <w:rFonts w:eastAsiaTheme="minorHAnsi"/>
          <w:color w:val="000000" w:themeColor="text1"/>
          <w:sz w:val="28"/>
          <w:szCs w:val="28"/>
          <w:lang w:val="en-GB"/>
        </w:rPr>
        <w:t>4</w:t>
      </w:r>
      <w:r w:rsidR="00650B01" w:rsidRPr="001D1D88">
        <w:rPr>
          <w:rStyle w:val="a7"/>
          <w:rFonts w:eastAsiaTheme="minorHAnsi"/>
          <w:color w:val="000000" w:themeColor="text1"/>
          <w:sz w:val="28"/>
          <w:szCs w:val="28"/>
          <w:lang w:val="en-GB"/>
        </w:rPr>
        <w:footnoteReference w:id="45"/>
      </w:r>
      <w:r w:rsidR="00650B01" w:rsidRPr="001D1D88">
        <w:rPr>
          <w:rFonts w:eastAsiaTheme="minorHAnsi"/>
          <w:color w:val="000000" w:themeColor="text1"/>
          <w:sz w:val="28"/>
          <w:szCs w:val="28"/>
          <w:lang w:val="en-GB"/>
        </w:rPr>
        <w:t>, p. 107]</w:t>
      </w:r>
      <w:r w:rsidRPr="001D1D88">
        <w:rPr>
          <w:rFonts w:eastAsiaTheme="minorHAnsi"/>
          <w:color w:val="000000" w:themeColor="text1"/>
          <w:sz w:val="28"/>
          <w:szCs w:val="28"/>
          <w:lang w:val="en-GB"/>
        </w:rPr>
        <w:t xml:space="preserve">. The 2019 </w:t>
      </w:r>
      <w:r w:rsidR="008328F5" w:rsidRPr="001D1D88">
        <w:rPr>
          <w:rFonts w:eastAsiaTheme="minorHAnsi"/>
          <w:color w:val="000000" w:themeColor="text1"/>
          <w:sz w:val="28"/>
          <w:szCs w:val="28"/>
          <w:lang w:val="en-GB"/>
        </w:rPr>
        <w:t>Dutch</w:t>
      </w:r>
      <w:r w:rsidRPr="001D1D88">
        <w:rPr>
          <w:rFonts w:eastAsiaTheme="minorHAnsi"/>
          <w:color w:val="000000" w:themeColor="text1"/>
          <w:sz w:val="28"/>
          <w:szCs w:val="28"/>
          <w:lang w:val="en-GB"/>
        </w:rPr>
        <w:t xml:space="preserve"> Model BIT, 2019 </w:t>
      </w:r>
      <w:r w:rsidRPr="001D1D88">
        <w:rPr>
          <w:color w:val="000000" w:themeColor="text1"/>
          <w:sz w:val="28"/>
          <w:szCs w:val="28"/>
          <w:shd w:val="clear" w:color="auto" w:fill="FFFFFF"/>
        </w:rPr>
        <w:t>Belgium-Luxembourg Economic Union Model BIT</w:t>
      </w:r>
      <w:r w:rsidRPr="001D1D88">
        <w:rPr>
          <w:color w:val="000000" w:themeColor="text1"/>
          <w:sz w:val="28"/>
          <w:szCs w:val="28"/>
          <w:shd w:val="clear" w:color="auto" w:fill="FFFFFF"/>
          <w:lang w:val="en-GB"/>
        </w:rPr>
        <w:t>,</w:t>
      </w:r>
      <w:r w:rsidRPr="001D1D88">
        <w:rPr>
          <w:rFonts w:eastAsiaTheme="minorHAnsi"/>
          <w:color w:val="000000" w:themeColor="text1"/>
          <w:sz w:val="28"/>
          <w:szCs w:val="28"/>
          <w:lang w:val="en-GB"/>
        </w:rPr>
        <w:t xml:space="preserve"> and 2022 Italy Model BIT replicated the CETA approach. In fact, CETA created a trend for future European IIAs. In response to public concerns on legitimate expectations, the EU and Canada reformed the FET by clarifying that CETA investment protection standards do not offer </w:t>
      </w:r>
      <w:r w:rsidRPr="001D1D88">
        <w:rPr>
          <w:rFonts w:eastAsiaTheme="minorHAnsi"/>
          <w:color w:val="000000" w:themeColor="text1"/>
          <w:sz w:val="28"/>
          <w:szCs w:val="28"/>
          <w:lang w:val="en-US"/>
        </w:rPr>
        <w:t xml:space="preserve">a protection of </w:t>
      </w:r>
      <w:r w:rsidRPr="001D1D88">
        <w:rPr>
          <w:rFonts w:eastAsiaTheme="minorHAnsi"/>
          <w:color w:val="000000" w:themeColor="text1"/>
          <w:sz w:val="28"/>
          <w:szCs w:val="28"/>
          <w:lang w:val="en-GB"/>
        </w:rPr>
        <w:t xml:space="preserve">legitimate expectations </w:t>
      </w:r>
      <w:r w:rsidRPr="001D1D88">
        <w:rPr>
          <w:color w:val="000000" w:themeColor="text1"/>
          <w:sz w:val="28"/>
          <w:szCs w:val="28"/>
          <w:lang w:val="en-GB"/>
        </w:rPr>
        <w:t>[</w:t>
      </w:r>
      <w:r w:rsidR="008328F5" w:rsidRPr="001D1D88">
        <w:rPr>
          <w:color w:val="000000" w:themeColor="text1"/>
          <w:sz w:val="28"/>
          <w:szCs w:val="28"/>
          <w:lang w:val="en-GB"/>
        </w:rPr>
        <w:t>33</w:t>
      </w:r>
      <w:r w:rsidR="005E6DB2">
        <w:rPr>
          <w:color w:val="000000" w:themeColor="text1"/>
          <w:sz w:val="28"/>
          <w:szCs w:val="28"/>
          <w:lang w:val="en-GB"/>
        </w:rPr>
        <w:t>4</w:t>
      </w:r>
      <w:r w:rsidR="008328F5" w:rsidRPr="001D1D88">
        <w:rPr>
          <w:color w:val="000000" w:themeColor="text1"/>
          <w:sz w:val="28"/>
          <w:szCs w:val="28"/>
          <w:lang w:val="en-GB"/>
        </w:rPr>
        <w:t>, p.348</w:t>
      </w:r>
      <w:r w:rsidRPr="001D1D88">
        <w:rPr>
          <w:color w:val="000000" w:themeColor="text1"/>
          <w:sz w:val="28"/>
          <w:szCs w:val="28"/>
          <w:lang w:val="en-GB"/>
        </w:rPr>
        <w:t>]</w:t>
      </w:r>
      <w:r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US"/>
        </w:rPr>
        <w:t xml:space="preserve"> </w:t>
      </w:r>
    </w:p>
    <w:p w14:paraId="24F703FF" w14:textId="517FBFE5" w:rsidR="00521432" w:rsidRPr="001D1D88" w:rsidRDefault="00521432" w:rsidP="00521432">
      <w:pPr>
        <w:tabs>
          <w:tab w:val="left" w:pos="0"/>
          <w:tab w:val="left" w:pos="284"/>
          <w:tab w:val="left" w:pos="567"/>
        </w:tabs>
        <w:jc w:val="both"/>
        <w:rPr>
          <w:rFonts w:eastAsiaTheme="minorHAnsi"/>
          <w:color w:val="000000" w:themeColor="text1"/>
          <w:sz w:val="28"/>
          <w:szCs w:val="28"/>
          <w:lang w:val="en-GB"/>
        </w:rPr>
      </w:pPr>
      <w:r w:rsidRPr="001D1D88">
        <w:rPr>
          <w:rFonts w:eastAsiaTheme="minorHAnsi"/>
          <w:color w:val="000000" w:themeColor="text1"/>
          <w:sz w:val="28"/>
          <w:szCs w:val="28"/>
          <w:lang w:val="en-GB"/>
        </w:rPr>
        <w:tab/>
      </w:r>
      <w:r w:rsidRPr="001D1D88">
        <w:rPr>
          <w:rFonts w:eastAsiaTheme="minorHAnsi"/>
          <w:color w:val="000000" w:themeColor="text1"/>
          <w:sz w:val="28"/>
          <w:szCs w:val="28"/>
          <w:lang w:val="en-GB"/>
        </w:rPr>
        <w:tab/>
        <w:t xml:space="preserve">The FET wording under CETA is largely the result of the interpretation practice of Article 1105 of NAFTA </w:t>
      </w:r>
      <w:r w:rsidRPr="001D1D88">
        <w:rPr>
          <w:color w:val="000000" w:themeColor="text1"/>
          <w:sz w:val="28"/>
          <w:szCs w:val="28"/>
          <w:lang w:val="en-GB"/>
        </w:rPr>
        <w:t>[</w:t>
      </w:r>
      <w:r w:rsidR="000B340D" w:rsidRPr="001D1D88">
        <w:rPr>
          <w:color w:val="000000" w:themeColor="text1"/>
          <w:sz w:val="28"/>
          <w:szCs w:val="28"/>
          <w:lang w:val="en-GB"/>
        </w:rPr>
        <w:t>34</w:t>
      </w:r>
      <w:r w:rsidR="00EC499B">
        <w:rPr>
          <w:color w:val="000000" w:themeColor="text1"/>
          <w:sz w:val="28"/>
          <w:szCs w:val="28"/>
          <w:lang w:val="en-GB"/>
        </w:rPr>
        <w:t>4</w:t>
      </w:r>
      <w:r w:rsidR="000B340D" w:rsidRPr="001D1D88">
        <w:rPr>
          <w:color w:val="000000" w:themeColor="text1"/>
          <w:sz w:val="28"/>
          <w:szCs w:val="28"/>
          <w:lang w:val="en-GB"/>
        </w:rPr>
        <w:t>, p. 105</w:t>
      </w:r>
      <w:r w:rsidRPr="001D1D88">
        <w:rPr>
          <w:color w:val="000000" w:themeColor="text1"/>
          <w:sz w:val="28"/>
          <w:szCs w:val="28"/>
          <w:lang w:val="en-GB"/>
        </w:rPr>
        <w:t>]</w:t>
      </w:r>
      <w:r w:rsidRPr="001D1D88">
        <w:rPr>
          <w:rFonts w:eastAsiaTheme="minorHAnsi"/>
          <w:color w:val="000000" w:themeColor="text1"/>
          <w:sz w:val="28"/>
          <w:szCs w:val="28"/>
          <w:lang w:val="en-GB"/>
        </w:rPr>
        <w:t xml:space="preserve">. In the case of legitimate expectations, for example, </w:t>
      </w:r>
      <w:r w:rsidRPr="00D02D30">
        <w:rPr>
          <w:rFonts w:eastAsiaTheme="minorHAnsi"/>
          <w:i/>
          <w:iCs/>
          <w:color w:val="000000" w:themeColor="text1"/>
          <w:sz w:val="28"/>
          <w:szCs w:val="28"/>
          <w:lang w:val="en-GB"/>
        </w:rPr>
        <w:t>Mobil v</w:t>
      </w:r>
      <w:r w:rsidR="00D02D30" w:rsidRPr="00D02D30">
        <w:rPr>
          <w:rFonts w:eastAsiaTheme="minorHAnsi"/>
          <w:i/>
          <w:iCs/>
          <w:color w:val="000000" w:themeColor="text1"/>
          <w:sz w:val="28"/>
          <w:szCs w:val="28"/>
          <w:lang w:val="en-GB"/>
        </w:rPr>
        <w:t>.</w:t>
      </w:r>
      <w:r w:rsidRPr="00D02D30">
        <w:rPr>
          <w:rFonts w:eastAsiaTheme="minorHAnsi"/>
          <w:i/>
          <w:iCs/>
          <w:color w:val="000000" w:themeColor="text1"/>
          <w:sz w:val="28"/>
          <w:szCs w:val="28"/>
          <w:lang w:val="en-GB"/>
        </w:rPr>
        <w:t xml:space="preserve"> Canada</w:t>
      </w:r>
      <w:r w:rsidRPr="001D1D88">
        <w:rPr>
          <w:rFonts w:eastAsiaTheme="minorHAnsi"/>
          <w:color w:val="000000" w:themeColor="text1"/>
          <w:sz w:val="28"/>
          <w:szCs w:val="28"/>
          <w:lang w:val="en-GB"/>
        </w:rPr>
        <w:t xml:space="preserve"> tribunal concluded that the host state’s failure to protect legitimate expectations does not constitute a breach of the FET standard, but it is rather a “factor” to be taken into account when assessing whether or not other well-established elements of the FET have been breached </w:t>
      </w:r>
      <w:r w:rsidRPr="001D1D88">
        <w:rPr>
          <w:color w:val="000000" w:themeColor="text1"/>
          <w:sz w:val="28"/>
          <w:szCs w:val="28"/>
          <w:lang w:val="en-GB"/>
        </w:rPr>
        <w:t>[</w:t>
      </w:r>
      <w:r w:rsidR="00A52132" w:rsidRPr="001D1D88">
        <w:rPr>
          <w:color w:val="000000" w:themeColor="text1"/>
          <w:sz w:val="28"/>
          <w:szCs w:val="28"/>
          <w:lang w:val="en-GB"/>
        </w:rPr>
        <w:t>34</w:t>
      </w:r>
      <w:r w:rsidR="00EC499B">
        <w:rPr>
          <w:color w:val="000000" w:themeColor="text1"/>
          <w:sz w:val="28"/>
          <w:szCs w:val="28"/>
          <w:lang w:val="en-GB"/>
        </w:rPr>
        <w:t>5</w:t>
      </w:r>
      <w:r w:rsidR="00A52132" w:rsidRPr="001D1D88">
        <w:rPr>
          <w:color w:val="000000" w:themeColor="text1"/>
          <w:sz w:val="28"/>
          <w:szCs w:val="28"/>
          <w:lang w:val="en-GB"/>
        </w:rPr>
        <w:t>, paras 152-153; 34</w:t>
      </w:r>
      <w:r w:rsidR="006D708E">
        <w:rPr>
          <w:color w:val="000000" w:themeColor="text1"/>
          <w:sz w:val="28"/>
          <w:szCs w:val="28"/>
          <w:lang w:val="en-GB"/>
        </w:rPr>
        <w:t>4</w:t>
      </w:r>
      <w:r w:rsidR="00A52132" w:rsidRPr="001D1D88">
        <w:rPr>
          <w:color w:val="000000" w:themeColor="text1"/>
          <w:sz w:val="28"/>
          <w:szCs w:val="28"/>
          <w:lang w:val="en-GB"/>
        </w:rPr>
        <w:t>, p. 107</w:t>
      </w:r>
      <w:r w:rsidRPr="001D1D88">
        <w:rPr>
          <w:color w:val="000000" w:themeColor="text1"/>
          <w:sz w:val="28"/>
          <w:szCs w:val="28"/>
          <w:lang w:val="en-GB"/>
        </w:rPr>
        <w:t>]</w:t>
      </w:r>
      <w:r w:rsidRPr="001D1D88">
        <w:rPr>
          <w:rFonts w:eastAsiaTheme="minorHAnsi"/>
          <w:color w:val="000000" w:themeColor="text1"/>
          <w:sz w:val="28"/>
          <w:szCs w:val="28"/>
          <w:lang w:val="en-GB"/>
        </w:rPr>
        <w:t xml:space="preserve">. Specific criteria for legitimate expectations incorporated in Article 8.10.4 reflect the tribunal’s contemplation </w:t>
      </w:r>
      <w:r w:rsidRPr="001D1D88">
        <w:rPr>
          <w:rFonts w:eastAsiaTheme="minorHAnsi"/>
          <w:color w:val="000000" w:themeColor="text1"/>
          <w:sz w:val="28"/>
          <w:szCs w:val="28"/>
          <w:lang w:val="en-GB"/>
        </w:rPr>
        <w:lastRenderedPageBreak/>
        <w:t>of the Thunderbird</w:t>
      </w:r>
      <w:r w:rsidR="00FD296E" w:rsidRPr="001D1D88">
        <w:rPr>
          <w:rStyle w:val="a7"/>
          <w:rFonts w:eastAsiaTheme="minorHAnsi"/>
          <w:color w:val="000000" w:themeColor="text1"/>
          <w:sz w:val="28"/>
          <w:szCs w:val="28"/>
          <w:lang w:val="en-GB"/>
        </w:rPr>
        <w:footnoteReference w:id="46"/>
      </w:r>
      <w:r w:rsidRPr="001D1D88">
        <w:rPr>
          <w:rFonts w:eastAsiaTheme="minorHAnsi"/>
          <w:color w:val="000000" w:themeColor="text1"/>
          <w:sz w:val="28"/>
          <w:szCs w:val="28"/>
          <w:lang w:val="en-GB"/>
        </w:rPr>
        <w:t>award</w:t>
      </w:r>
      <w:r w:rsidR="00A52132" w:rsidRPr="001D1D88">
        <w:rPr>
          <w:rFonts w:eastAsiaTheme="minorHAnsi"/>
          <w:color w:val="000000" w:themeColor="text1"/>
          <w:sz w:val="28"/>
          <w:szCs w:val="28"/>
          <w:lang w:val="en-GB"/>
        </w:rPr>
        <w:t xml:space="preserve"> [</w:t>
      </w:r>
      <w:r w:rsidR="00FD296E" w:rsidRPr="001D1D88">
        <w:rPr>
          <w:rFonts w:eastAsiaTheme="minorHAnsi"/>
          <w:color w:val="000000" w:themeColor="text1"/>
          <w:sz w:val="28"/>
          <w:szCs w:val="28"/>
          <w:lang w:val="en-GB"/>
        </w:rPr>
        <w:t>29</w:t>
      </w:r>
      <w:r w:rsidR="006D708E">
        <w:rPr>
          <w:rFonts w:eastAsiaTheme="minorHAnsi"/>
          <w:color w:val="000000" w:themeColor="text1"/>
          <w:sz w:val="28"/>
          <w:szCs w:val="28"/>
          <w:lang w:val="en-GB"/>
        </w:rPr>
        <w:t>3</w:t>
      </w:r>
      <w:r w:rsidR="00FD296E" w:rsidRPr="001D1D88">
        <w:rPr>
          <w:rFonts w:eastAsiaTheme="minorHAnsi"/>
          <w:color w:val="000000" w:themeColor="text1"/>
          <w:sz w:val="28"/>
          <w:szCs w:val="28"/>
          <w:lang w:val="en-GB"/>
        </w:rPr>
        <w:t>, para 147; 34</w:t>
      </w:r>
      <w:r w:rsidR="006D708E">
        <w:rPr>
          <w:rFonts w:eastAsiaTheme="minorHAnsi"/>
          <w:color w:val="000000" w:themeColor="text1"/>
          <w:sz w:val="28"/>
          <w:szCs w:val="28"/>
          <w:lang w:val="en-GB"/>
        </w:rPr>
        <w:t>4</w:t>
      </w:r>
      <w:r w:rsidR="00FD296E" w:rsidRPr="001D1D88">
        <w:rPr>
          <w:rFonts w:eastAsiaTheme="minorHAnsi"/>
          <w:color w:val="000000" w:themeColor="text1"/>
          <w:sz w:val="28"/>
          <w:szCs w:val="28"/>
          <w:lang w:val="en-GB"/>
        </w:rPr>
        <w:t>, p. 108</w:t>
      </w:r>
      <w:r w:rsidR="00A52132"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These criteria were also stated in Glamis and Bilcon awards</w:t>
      </w:r>
      <w:r w:rsidR="002F2445" w:rsidRPr="001D1D88">
        <w:rPr>
          <w:rFonts w:eastAsiaTheme="minorHAnsi"/>
          <w:color w:val="000000" w:themeColor="text1"/>
          <w:sz w:val="28"/>
          <w:szCs w:val="28"/>
          <w:lang w:val="en-GB"/>
        </w:rPr>
        <w:t xml:space="preserve"> [26</w:t>
      </w:r>
      <w:r w:rsidR="006D708E">
        <w:rPr>
          <w:rFonts w:eastAsiaTheme="minorHAnsi"/>
          <w:color w:val="000000" w:themeColor="text1"/>
          <w:sz w:val="28"/>
          <w:szCs w:val="28"/>
          <w:lang w:val="en-GB"/>
        </w:rPr>
        <w:t>7</w:t>
      </w:r>
      <w:r w:rsidR="002F2445" w:rsidRPr="001D1D88">
        <w:rPr>
          <w:rFonts w:eastAsiaTheme="minorHAnsi"/>
          <w:color w:val="000000" w:themeColor="text1"/>
          <w:sz w:val="28"/>
          <w:szCs w:val="28"/>
          <w:lang w:val="en-GB"/>
        </w:rPr>
        <w:t xml:space="preserve">, paras 621,622, 802; </w:t>
      </w:r>
      <w:r w:rsidR="00FC2CA9" w:rsidRPr="001D1D88">
        <w:rPr>
          <w:rFonts w:eastAsiaTheme="minorHAnsi"/>
          <w:color w:val="000000" w:themeColor="text1"/>
          <w:sz w:val="28"/>
          <w:szCs w:val="28"/>
          <w:lang w:val="en-GB"/>
        </w:rPr>
        <w:t>34</w:t>
      </w:r>
      <w:r w:rsidR="006D708E">
        <w:rPr>
          <w:rFonts w:eastAsiaTheme="minorHAnsi"/>
          <w:color w:val="000000" w:themeColor="text1"/>
          <w:sz w:val="28"/>
          <w:szCs w:val="28"/>
          <w:lang w:val="en-GB"/>
        </w:rPr>
        <w:t>6</w:t>
      </w:r>
      <w:r w:rsidR="00FC2CA9" w:rsidRPr="001D1D88">
        <w:rPr>
          <w:rFonts w:eastAsiaTheme="minorHAnsi"/>
          <w:color w:val="000000" w:themeColor="text1"/>
          <w:sz w:val="28"/>
          <w:szCs w:val="28"/>
          <w:lang w:val="en-GB"/>
        </w:rPr>
        <w:t>, paras 445, 455</w:t>
      </w:r>
      <w:r w:rsidR="002F2445"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In general, NAFTA tribunals took </w:t>
      </w:r>
      <w:r w:rsidRPr="001D1D88">
        <w:rPr>
          <w:rFonts w:eastAsiaTheme="minorHAnsi"/>
          <w:color w:val="000000" w:themeColor="text1"/>
          <w:sz w:val="28"/>
          <w:szCs w:val="28"/>
          <w:lang w:val="en-US"/>
        </w:rPr>
        <w:t>a</w:t>
      </w:r>
      <w:r w:rsidRPr="001D1D88">
        <w:rPr>
          <w:rFonts w:eastAsiaTheme="minorHAnsi"/>
          <w:color w:val="000000" w:themeColor="text1"/>
          <w:sz w:val="28"/>
          <w:szCs w:val="28"/>
          <w:lang w:val="en-GB"/>
        </w:rPr>
        <w:t xml:space="preserve"> limited approach in </w:t>
      </w:r>
      <w:r w:rsidRPr="001D1D88">
        <w:rPr>
          <w:rFonts w:eastAsiaTheme="minorHAnsi"/>
          <w:color w:val="000000" w:themeColor="text1"/>
          <w:sz w:val="28"/>
          <w:szCs w:val="28"/>
          <w:lang w:val="en-US"/>
        </w:rPr>
        <w:t xml:space="preserve">the </w:t>
      </w:r>
      <w:r w:rsidRPr="001D1D88">
        <w:rPr>
          <w:rFonts w:eastAsiaTheme="minorHAnsi"/>
          <w:color w:val="000000" w:themeColor="text1"/>
          <w:sz w:val="28"/>
          <w:szCs w:val="28"/>
          <w:lang w:val="en-GB"/>
        </w:rPr>
        <w:t xml:space="preserve">determination of the violation of the FET </w:t>
      </w:r>
      <w:r w:rsidRPr="001D1D88">
        <w:rPr>
          <w:color w:val="000000" w:themeColor="text1"/>
          <w:sz w:val="28"/>
          <w:szCs w:val="28"/>
          <w:lang w:val="en-GB"/>
        </w:rPr>
        <w:t>[</w:t>
      </w:r>
      <w:r w:rsidR="00FC2CA9" w:rsidRPr="001D1D88">
        <w:rPr>
          <w:color w:val="000000" w:themeColor="text1"/>
          <w:sz w:val="28"/>
          <w:szCs w:val="28"/>
          <w:lang w:val="en-GB"/>
        </w:rPr>
        <w:t>34</w:t>
      </w:r>
      <w:r w:rsidR="006D708E">
        <w:rPr>
          <w:color w:val="000000" w:themeColor="text1"/>
          <w:sz w:val="28"/>
          <w:szCs w:val="28"/>
          <w:lang w:val="en-GB"/>
        </w:rPr>
        <w:t>4</w:t>
      </w:r>
      <w:r w:rsidR="00FC2CA9" w:rsidRPr="001D1D88">
        <w:rPr>
          <w:color w:val="000000" w:themeColor="text1"/>
          <w:sz w:val="28"/>
          <w:szCs w:val="28"/>
          <w:lang w:val="en-GB"/>
        </w:rPr>
        <w:t>, p. 107</w:t>
      </w:r>
      <w:r w:rsidRPr="001D1D88">
        <w:rPr>
          <w:color w:val="000000" w:themeColor="text1"/>
          <w:sz w:val="28"/>
          <w:szCs w:val="28"/>
          <w:lang w:val="en-GB"/>
        </w:rPr>
        <w:t>]</w:t>
      </w:r>
      <w:r w:rsidRPr="001D1D88">
        <w:rPr>
          <w:rFonts w:eastAsiaTheme="minorHAnsi"/>
          <w:color w:val="000000" w:themeColor="text1"/>
          <w:sz w:val="28"/>
          <w:szCs w:val="28"/>
          <w:lang w:val="en-GB"/>
        </w:rPr>
        <w:t xml:space="preserve">. Both North American and EU approaches are forming the state practice by excluding the protection of legitimate expectations from the scope of the FET. </w:t>
      </w:r>
    </w:p>
    <w:p w14:paraId="1F68EC95" w14:textId="144D7C28" w:rsidR="005729DF" w:rsidRDefault="00521432" w:rsidP="00216A97">
      <w:pPr>
        <w:tabs>
          <w:tab w:val="left" w:pos="567"/>
        </w:tabs>
        <w:ind w:firstLine="284"/>
        <w:jc w:val="both"/>
        <w:rPr>
          <w:color w:val="000000" w:themeColor="text1"/>
          <w:sz w:val="28"/>
          <w:szCs w:val="28"/>
          <w:lang w:val="en-GB"/>
        </w:rPr>
      </w:pPr>
      <w:r w:rsidRPr="001D1D88">
        <w:rPr>
          <w:color w:val="000000" w:themeColor="text1"/>
          <w:sz w:val="28"/>
          <w:szCs w:val="28"/>
          <w:lang w:val="en-GB"/>
        </w:rPr>
        <w:tab/>
      </w:r>
      <w:r w:rsidR="00D92D67" w:rsidRPr="001D1D88">
        <w:rPr>
          <w:color w:val="000000" w:themeColor="text1"/>
          <w:sz w:val="28"/>
          <w:szCs w:val="28"/>
          <w:lang w:val="en-GB"/>
        </w:rPr>
        <w:t xml:space="preserve">Therefore, </w:t>
      </w:r>
      <w:r w:rsidR="00360AE6" w:rsidRPr="001D1D88">
        <w:rPr>
          <w:color w:val="000000" w:themeColor="text1"/>
          <w:sz w:val="28"/>
          <w:szCs w:val="28"/>
          <w:lang w:val="en-GB"/>
        </w:rPr>
        <w:t>there</w:t>
      </w:r>
      <w:r w:rsidR="00D92D67" w:rsidRPr="001D1D88">
        <w:rPr>
          <w:color w:val="000000" w:themeColor="text1"/>
          <w:sz w:val="28"/>
          <w:szCs w:val="28"/>
          <w:lang w:val="en-GB"/>
        </w:rPr>
        <w:t xml:space="preserve"> is no basis for </w:t>
      </w:r>
      <w:r w:rsidR="00360AE6" w:rsidRPr="001D1D88">
        <w:rPr>
          <w:color w:val="000000" w:themeColor="text1"/>
          <w:sz w:val="28"/>
          <w:szCs w:val="28"/>
          <w:lang w:val="en-GB"/>
        </w:rPr>
        <w:t xml:space="preserve">the </w:t>
      </w:r>
      <w:r w:rsidR="00D92D67" w:rsidRPr="001D1D88">
        <w:rPr>
          <w:color w:val="000000" w:themeColor="text1"/>
          <w:sz w:val="28"/>
          <w:szCs w:val="28"/>
          <w:lang w:val="en-GB"/>
        </w:rPr>
        <w:t>inclusion of this delict into the FET.</w:t>
      </w:r>
      <w:r w:rsidRPr="001D1D88">
        <w:rPr>
          <w:color w:val="000000" w:themeColor="text1"/>
          <w:sz w:val="28"/>
          <w:szCs w:val="28"/>
          <w:lang w:val="en-GB"/>
        </w:rPr>
        <w:t xml:space="preserve"> </w:t>
      </w:r>
      <w:r w:rsidR="00D92D67" w:rsidRPr="001D1D88">
        <w:rPr>
          <w:color w:val="000000" w:themeColor="text1"/>
          <w:sz w:val="28"/>
          <w:szCs w:val="28"/>
          <w:lang w:val="en-GB"/>
        </w:rPr>
        <w:t>Tribunals could take it into account as</w:t>
      </w:r>
      <w:r w:rsidRPr="001D1D88">
        <w:rPr>
          <w:color w:val="000000" w:themeColor="text1"/>
          <w:sz w:val="28"/>
          <w:szCs w:val="28"/>
          <w:lang w:val="en-GB"/>
        </w:rPr>
        <w:t xml:space="preserve"> an additional factor during the determination of breaches of other elements. But the legitimate expectations of the investor should </w:t>
      </w:r>
      <w:r w:rsidR="00360AE6" w:rsidRPr="001D1D88">
        <w:rPr>
          <w:color w:val="000000" w:themeColor="text1"/>
          <w:sz w:val="28"/>
          <w:szCs w:val="28"/>
          <w:lang w:val="en-GB"/>
        </w:rPr>
        <w:t xml:space="preserve">be assessed </w:t>
      </w:r>
      <w:r w:rsidRPr="001D1D88">
        <w:rPr>
          <w:color w:val="000000" w:themeColor="text1"/>
          <w:sz w:val="28"/>
          <w:szCs w:val="28"/>
          <w:lang w:val="en-GB"/>
        </w:rPr>
        <w:t>base</w:t>
      </w:r>
      <w:r w:rsidR="00360AE6" w:rsidRPr="001D1D88">
        <w:rPr>
          <w:color w:val="000000" w:themeColor="text1"/>
          <w:sz w:val="28"/>
          <w:szCs w:val="28"/>
          <w:lang w:val="en-GB"/>
        </w:rPr>
        <w:t>d</w:t>
      </w:r>
      <w:r w:rsidRPr="001D1D88">
        <w:rPr>
          <w:color w:val="000000" w:themeColor="text1"/>
          <w:sz w:val="28"/>
          <w:szCs w:val="28"/>
          <w:lang w:val="en-GB"/>
        </w:rPr>
        <w:t xml:space="preserve"> on the circumstances and conditions of the economy when the investor entered the host state. It means that the investor shall consider objective factors in the host state and the global energy policy. In particular, the determination as to whether the expectations were legitimate depends on all of the circumstances, including “</w:t>
      </w:r>
      <w:r w:rsidRPr="00D02D30">
        <w:rPr>
          <w:i/>
          <w:iCs/>
          <w:color w:val="000000" w:themeColor="text1"/>
          <w:sz w:val="28"/>
          <w:szCs w:val="28"/>
          <w:lang w:val="en-GB"/>
        </w:rPr>
        <w:t>not only the facts surrounding the investment, but also the political, socioeconomic, cultural and historical conditions prevailing in the host state</w:t>
      </w:r>
      <w:r w:rsidRPr="001D1D88">
        <w:rPr>
          <w:color w:val="000000" w:themeColor="text1"/>
          <w:sz w:val="28"/>
          <w:szCs w:val="28"/>
          <w:lang w:val="en-GB"/>
        </w:rPr>
        <w:t>” [</w:t>
      </w:r>
      <w:r w:rsidR="009A6F99" w:rsidRPr="001D1D88">
        <w:rPr>
          <w:color w:val="000000" w:themeColor="text1"/>
          <w:sz w:val="28"/>
          <w:szCs w:val="28"/>
          <w:lang w:val="en-GB"/>
        </w:rPr>
        <w:t>28</w:t>
      </w:r>
      <w:r w:rsidR="006D708E">
        <w:rPr>
          <w:color w:val="000000" w:themeColor="text1"/>
          <w:sz w:val="28"/>
          <w:szCs w:val="28"/>
          <w:lang w:val="en-GB"/>
        </w:rPr>
        <w:t>3</w:t>
      </w:r>
      <w:r w:rsidR="009A6F99" w:rsidRPr="001D1D88">
        <w:rPr>
          <w:color w:val="000000" w:themeColor="text1"/>
          <w:sz w:val="28"/>
          <w:szCs w:val="28"/>
          <w:lang w:val="en-GB"/>
        </w:rPr>
        <w:t>, p. 644</w:t>
      </w:r>
      <w:r w:rsidRPr="001D1D88">
        <w:rPr>
          <w:color w:val="000000" w:themeColor="text1"/>
          <w:sz w:val="28"/>
          <w:szCs w:val="28"/>
          <w:lang w:val="en-GB"/>
        </w:rPr>
        <w:t xml:space="preserve">]. Particularly, the legitimate expectations shall arise from clear and specific representation or commitment and shall require a case-by-case analysis, fact-based taking into account the factors, laws, and regulations of the </w:t>
      </w:r>
      <w:r w:rsidR="000A305D" w:rsidRPr="001D1D88">
        <w:rPr>
          <w:color w:val="000000" w:themeColor="text1"/>
          <w:sz w:val="28"/>
          <w:szCs w:val="28"/>
          <w:lang w:val="en-GB"/>
        </w:rPr>
        <w:t xml:space="preserve">ECT </w:t>
      </w:r>
      <w:r w:rsidRPr="001D1D88">
        <w:rPr>
          <w:color w:val="000000" w:themeColor="text1"/>
          <w:sz w:val="28"/>
          <w:szCs w:val="28"/>
          <w:lang w:val="en-GB"/>
        </w:rPr>
        <w:t xml:space="preserve">Contracting Parties.   </w:t>
      </w:r>
    </w:p>
    <w:p w14:paraId="041EAD90" w14:textId="77777777" w:rsidR="00216A97" w:rsidRPr="00216A97" w:rsidRDefault="00216A97" w:rsidP="00216A97">
      <w:pPr>
        <w:tabs>
          <w:tab w:val="left" w:pos="567"/>
        </w:tabs>
        <w:ind w:firstLine="284"/>
        <w:jc w:val="both"/>
        <w:rPr>
          <w:color w:val="000000" w:themeColor="text1"/>
          <w:sz w:val="28"/>
          <w:szCs w:val="28"/>
          <w:lang w:val="en-GB"/>
        </w:rPr>
      </w:pPr>
    </w:p>
    <w:p w14:paraId="705D3475" w14:textId="6955D5F3" w:rsidR="00A133B0" w:rsidRPr="00216A97" w:rsidRDefault="00640E4A" w:rsidP="00A319A1">
      <w:pPr>
        <w:pStyle w:val="3"/>
        <w:ind w:firstLine="567"/>
        <w:jc w:val="both"/>
        <w:rPr>
          <w:rFonts w:ascii="Times New Roman" w:hAnsi="Times New Roman" w:cs="Times New Roman"/>
          <w:color w:val="000000" w:themeColor="text1"/>
          <w:sz w:val="28"/>
          <w:szCs w:val="28"/>
        </w:rPr>
      </w:pPr>
      <w:bookmarkStart w:id="19" w:name="_Toc124275256"/>
      <w:r w:rsidRPr="00216A97">
        <w:rPr>
          <w:rFonts w:ascii="Times New Roman" w:hAnsi="Times New Roman" w:cs="Times New Roman"/>
          <w:color w:val="000000" w:themeColor="text1"/>
          <w:sz w:val="28"/>
          <w:szCs w:val="28"/>
        </w:rPr>
        <w:t>2.2.</w:t>
      </w:r>
      <w:r w:rsidR="00E6315A" w:rsidRPr="00216A97">
        <w:rPr>
          <w:rFonts w:ascii="Times New Roman" w:hAnsi="Times New Roman" w:cs="Times New Roman"/>
          <w:color w:val="000000" w:themeColor="text1"/>
          <w:sz w:val="28"/>
          <w:szCs w:val="28"/>
        </w:rPr>
        <w:t>2</w:t>
      </w:r>
      <w:r w:rsidR="00043EB3" w:rsidRPr="00216A97">
        <w:rPr>
          <w:rFonts w:ascii="Times New Roman" w:hAnsi="Times New Roman" w:cs="Times New Roman"/>
          <w:color w:val="000000" w:themeColor="text1"/>
          <w:sz w:val="28"/>
          <w:szCs w:val="28"/>
        </w:rPr>
        <w:t xml:space="preserve"> </w:t>
      </w:r>
      <w:r w:rsidR="00CF3E32" w:rsidRPr="00216A97">
        <w:rPr>
          <w:rFonts w:ascii="Times New Roman" w:hAnsi="Times New Roman" w:cs="Times New Roman"/>
          <w:color w:val="000000" w:themeColor="text1"/>
          <w:sz w:val="28"/>
          <w:szCs w:val="28"/>
        </w:rPr>
        <w:t>Regulatory space within the scope</w:t>
      </w:r>
      <w:r w:rsidR="00EB5FD0" w:rsidRPr="00216A97">
        <w:rPr>
          <w:rFonts w:ascii="Times New Roman" w:hAnsi="Times New Roman" w:cs="Times New Roman"/>
          <w:color w:val="000000" w:themeColor="text1"/>
          <w:sz w:val="28"/>
          <w:szCs w:val="28"/>
        </w:rPr>
        <w:t xml:space="preserve"> </w:t>
      </w:r>
      <w:r w:rsidR="00CF3E32" w:rsidRPr="00216A97">
        <w:rPr>
          <w:rFonts w:ascii="Times New Roman" w:hAnsi="Times New Roman" w:cs="Times New Roman"/>
          <w:color w:val="000000" w:themeColor="text1"/>
          <w:sz w:val="28"/>
          <w:szCs w:val="28"/>
        </w:rPr>
        <w:t xml:space="preserve">of </w:t>
      </w:r>
      <w:r w:rsidR="00E91D63" w:rsidRPr="00216A97">
        <w:rPr>
          <w:rFonts w:ascii="Times New Roman" w:hAnsi="Times New Roman" w:cs="Times New Roman"/>
          <w:color w:val="000000" w:themeColor="text1"/>
          <w:sz w:val="28"/>
          <w:szCs w:val="28"/>
        </w:rPr>
        <w:t>FET</w:t>
      </w:r>
      <w:bookmarkEnd w:id="19"/>
    </w:p>
    <w:p w14:paraId="23F5A5EC" w14:textId="307DE8B9" w:rsidR="00B96074" w:rsidRPr="001D1D88" w:rsidRDefault="00A319A1" w:rsidP="00B746B4">
      <w:pPr>
        <w:ind w:firstLine="567"/>
        <w:jc w:val="both"/>
        <w:rPr>
          <w:color w:val="000000" w:themeColor="text1"/>
          <w:sz w:val="28"/>
          <w:szCs w:val="28"/>
          <w:lang w:val="en-GB"/>
        </w:rPr>
      </w:pPr>
      <w:r w:rsidRPr="00216A97">
        <w:rPr>
          <w:i/>
          <w:iCs/>
          <w:color w:val="000000" w:themeColor="text1"/>
          <w:sz w:val="28"/>
          <w:szCs w:val="28"/>
          <w:lang w:val="en-GB"/>
        </w:rPr>
        <w:t>Regulatory space in CIL and IIAs</w:t>
      </w:r>
      <w:r w:rsidRPr="00216A97">
        <w:rPr>
          <w:rFonts w:eastAsiaTheme="minorHAnsi"/>
          <w:i/>
          <w:iCs/>
          <w:color w:val="000000" w:themeColor="text1"/>
          <w:sz w:val="28"/>
          <w:szCs w:val="28"/>
          <w:lang w:val="en-GB"/>
        </w:rPr>
        <w:t>.</w:t>
      </w:r>
      <w:r>
        <w:rPr>
          <w:rFonts w:eastAsiaTheme="minorHAnsi"/>
          <w:color w:val="000000" w:themeColor="text1"/>
          <w:sz w:val="28"/>
          <w:szCs w:val="28"/>
          <w:lang w:val="en-GB"/>
        </w:rPr>
        <w:t xml:space="preserve"> </w:t>
      </w:r>
      <w:r w:rsidR="00B96074" w:rsidRPr="001D1D88">
        <w:rPr>
          <w:rFonts w:eastAsiaTheme="minorHAnsi"/>
          <w:color w:val="000000" w:themeColor="text1"/>
          <w:sz w:val="28"/>
          <w:szCs w:val="28"/>
          <w:lang w:val="en-GB"/>
        </w:rPr>
        <w:t>In modern IIA</w:t>
      </w:r>
      <w:r w:rsidR="00670DA9" w:rsidRPr="001D1D88">
        <w:rPr>
          <w:rFonts w:eastAsiaTheme="minorHAnsi"/>
          <w:color w:val="000000" w:themeColor="text1"/>
          <w:sz w:val="28"/>
          <w:szCs w:val="28"/>
          <w:lang w:val="en-GB"/>
        </w:rPr>
        <w:t xml:space="preserve">s </w:t>
      </w:r>
      <w:r w:rsidR="00B96074" w:rsidRPr="001D1D88">
        <w:rPr>
          <w:rFonts w:eastAsiaTheme="minorHAnsi"/>
          <w:color w:val="000000" w:themeColor="text1"/>
          <w:sz w:val="28"/>
          <w:szCs w:val="28"/>
          <w:lang w:val="en-GB"/>
        </w:rPr>
        <w:t xml:space="preserve">provisions preserving </w:t>
      </w:r>
      <w:r w:rsidR="00B96074" w:rsidRPr="001D1D88">
        <w:rPr>
          <w:rFonts w:eastAsia="Verdana"/>
          <w:color w:val="000000" w:themeColor="text1"/>
          <w:sz w:val="28"/>
          <w:szCs w:val="28"/>
        </w:rPr>
        <w:t xml:space="preserve">the right to regulate </w:t>
      </w:r>
      <w:r w:rsidR="00B96074" w:rsidRPr="001D1D88">
        <w:rPr>
          <w:rFonts w:eastAsia="Verdana"/>
          <w:color w:val="000000" w:themeColor="text1"/>
          <w:sz w:val="28"/>
          <w:szCs w:val="28"/>
          <w:lang w:val="en-GB"/>
        </w:rPr>
        <w:t xml:space="preserve">are widely used, and appear in </w:t>
      </w:r>
      <w:r w:rsidR="00B96074" w:rsidRPr="001D1D88">
        <w:rPr>
          <w:rFonts w:eastAsia="Verdana"/>
          <w:color w:val="000000" w:themeColor="text1"/>
          <w:sz w:val="28"/>
          <w:szCs w:val="28"/>
        </w:rPr>
        <w:t>manifold</w:t>
      </w:r>
      <w:r w:rsidR="00B96074" w:rsidRPr="001D1D88">
        <w:rPr>
          <w:rFonts w:eastAsia="Verdana"/>
          <w:color w:val="000000" w:themeColor="text1"/>
          <w:sz w:val="28"/>
          <w:szCs w:val="28"/>
          <w:lang w:val="en-GB"/>
        </w:rPr>
        <w:t xml:space="preserve"> forms</w:t>
      </w:r>
      <w:r w:rsidR="00B96074" w:rsidRPr="001D1D88">
        <w:rPr>
          <w:rFonts w:eastAsia="Verdana"/>
          <w:color w:val="000000" w:themeColor="text1"/>
          <w:sz w:val="28"/>
          <w:szCs w:val="28"/>
        </w:rPr>
        <w:t xml:space="preserve">. </w:t>
      </w:r>
      <w:r w:rsidR="00670DA9" w:rsidRPr="001D1D88">
        <w:rPr>
          <w:rFonts w:eastAsia="Verdana"/>
          <w:color w:val="000000" w:themeColor="text1"/>
          <w:sz w:val="28"/>
          <w:szCs w:val="28"/>
          <w:lang w:val="en-GB"/>
        </w:rPr>
        <w:t>CIL also recognizes the right to regulate</w:t>
      </w:r>
      <w:r w:rsidR="00C55F85">
        <w:rPr>
          <w:rFonts w:eastAsia="Verdana"/>
          <w:color w:val="000000" w:themeColor="text1"/>
          <w:sz w:val="28"/>
          <w:szCs w:val="28"/>
          <w:lang w:val="en-GB"/>
        </w:rPr>
        <w:t>.</w:t>
      </w:r>
      <w:r w:rsidR="00670DA9" w:rsidRPr="001D1D88">
        <w:rPr>
          <w:rFonts w:eastAsia="Verdana"/>
          <w:color w:val="000000" w:themeColor="text1"/>
          <w:sz w:val="28"/>
          <w:szCs w:val="28"/>
          <w:lang w:val="en-GB"/>
        </w:rPr>
        <w:t xml:space="preserve"> </w:t>
      </w:r>
      <w:r w:rsidR="00E91D63" w:rsidRPr="001D1D88">
        <w:rPr>
          <w:rFonts w:eastAsia="Verdana"/>
          <w:color w:val="000000" w:themeColor="text1"/>
          <w:sz w:val="28"/>
          <w:szCs w:val="28"/>
          <w:lang w:val="en-GB"/>
        </w:rPr>
        <w:t>F</w:t>
      </w:r>
      <w:r w:rsidR="0046340F" w:rsidRPr="001D1D88">
        <w:rPr>
          <w:rFonts w:eastAsia="Verdana"/>
          <w:color w:val="000000" w:themeColor="text1"/>
          <w:sz w:val="28"/>
          <w:szCs w:val="28"/>
          <w:lang w:val="en-GB"/>
        </w:rPr>
        <w:t>our</w:t>
      </w:r>
      <w:r w:rsidR="00B96074" w:rsidRPr="001D1D88">
        <w:rPr>
          <w:rFonts w:eastAsia="Verdana"/>
          <w:color w:val="000000" w:themeColor="text1"/>
          <w:sz w:val="28"/>
          <w:szCs w:val="28"/>
          <w:lang w:val="en-GB"/>
        </w:rPr>
        <w:t xml:space="preserve"> </w:t>
      </w:r>
      <w:r w:rsidR="00670DA9" w:rsidRPr="001D1D88">
        <w:rPr>
          <w:rFonts w:eastAsia="Verdana"/>
          <w:color w:val="000000" w:themeColor="text1"/>
          <w:sz w:val="28"/>
          <w:szCs w:val="28"/>
          <w:lang w:val="en-GB"/>
        </w:rPr>
        <w:t xml:space="preserve">main </w:t>
      </w:r>
      <w:r w:rsidR="00B96074" w:rsidRPr="001D1D88">
        <w:rPr>
          <w:rFonts w:eastAsia="Verdana"/>
          <w:color w:val="000000" w:themeColor="text1"/>
          <w:sz w:val="28"/>
          <w:szCs w:val="28"/>
          <w:lang w:val="en-GB"/>
        </w:rPr>
        <w:t xml:space="preserve">types </w:t>
      </w:r>
      <w:r w:rsidR="00670DA9" w:rsidRPr="001D1D88">
        <w:rPr>
          <w:rFonts w:eastAsia="Verdana"/>
          <w:color w:val="000000" w:themeColor="text1"/>
          <w:sz w:val="28"/>
          <w:szCs w:val="28"/>
          <w:lang w:val="en-GB"/>
        </w:rPr>
        <w:t>that IIAs and CIL preserve the right to regulate</w:t>
      </w:r>
      <w:r w:rsidR="00B96074" w:rsidRPr="001D1D88">
        <w:rPr>
          <w:rFonts w:eastAsia="Verdana"/>
          <w:color w:val="000000" w:themeColor="text1"/>
          <w:sz w:val="28"/>
          <w:szCs w:val="28"/>
          <w:lang w:val="en-GB"/>
        </w:rPr>
        <w:t xml:space="preserve"> are discussed</w:t>
      </w:r>
      <w:r w:rsidR="00670DA9" w:rsidRPr="001D1D88">
        <w:rPr>
          <w:rFonts w:eastAsia="Verdana"/>
          <w:color w:val="000000" w:themeColor="text1"/>
          <w:sz w:val="28"/>
          <w:szCs w:val="28"/>
          <w:lang w:val="en-GB"/>
        </w:rPr>
        <w:t xml:space="preserve"> in this section</w:t>
      </w:r>
      <w:r w:rsidR="00B96074" w:rsidRPr="001D1D88">
        <w:rPr>
          <w:rFonts w:eastAsia="Verdana"/>
          <w:color w:val="000000" w:themeColor="text1"/>
          <w:sz w:val="28"/>
          <w:szCs w:val="28"/>
          <w:lang w:val="en-GB"/>
        </w:rPr>
        <w:t xml:space="preserve">. </w:t>
      </w:r>
    </w:p>
    <w:p w14:paraId="38895CBB" w14:textId="1CFDB5D4" w:rsidR="00AB2BC2" w:rsidRPr="001D1D88" w:rsidRDefault="0046340F" w:rsidP="00C76BC4">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t xml:space="preserve">1) </w:t>
      </w:r>
      <w:r w:rsidR="00AB2BC2" w:rsidRPr="001D1D88">
        <w:rPr>
          <w:rFonts w:eastAsia="Verdana"/>
          <w:color w:val="000000" w:themeColor="text1"/>
          <w:sz w:val="28"/>
          <w:szCs w:val="28"/>
          <w:lang w:val="en-GB"/>
        </w:rPr>
        <w:t>The right to regulate in expropriation clauses</w:t>
      </w:r>
      <w:r w:rsidRPr="001D1D88">
        <w:rPr>
          <w:rFonts w:eastAsia="Verdana"/>
          <w:color w:val="000000" w:themeColor="text1"/>
          <w:sz w:val="28"/>
          <w:szCs w:val="28"/>
          <w:lang w:val="en-GB"/>
        </w:rPr>
        <w:t>:</w:t>
      </w:r>
    </w:p>
    <w:p w14:paraId="21EB202F" w14:textId="00B2E437" w:rsidR="00B96074" w:rsidRPr="001D1D88" w:rsidRDefault="00AB2BC2" w:rsidP="00342CA2">
      <w:pPr>
        <w:ind w:firstLine="567"/>
        <w:jc w:val="both"/>
        <w:rPr>
          <w:rFonts w:eastAsia="Verdana"/>
          <w:color w:val="000000" w:themeColor="text1"/>
          <w:sz w:val="28"/>
          <w:szCs w:val="28"/>
        </w:rPr>
      </w:pPr>
      <w:r w:rsidRPr="001D1D88">
        <w:rPr>
          <w:rFonts w:eastAsia="Verdana"/>
          <w:color w:val="000000" w:themeColor="text1"/>
          <w:sz w:val="28"/>
          <w:szCs w:val="28"/>
          <w:lang w:val="en-GB"/>
        </w:rPr>
        <w:t>T</w:t>
      </w:r>
      <w:r w:rsidR="00B96074" w:rsidRPr="001D1D88">
        <w:rPr>
          <w:rFonts w:eastAsia="Verdana"/>
          <w:color w:val="000000" w:themeColor="text1"/>
          <w:sz w:val="28"/>
          <w:szCs w:val="28"/>
          <w:lang w:val="en-GB"/>
        </w:rPr>
        <w:t xml:space="preserve">here is a recognition of the right to regulate </w:t>
      </w:r>
      <w:r w:rsidR="001B57A1" w:rsidRPr="001D1D88">
        <w:rPr>
          <w:rFonts w:eastAsia="Verdana"/>
          <w:color w:val="000000" w:themeColor="text1"/>
          <w:sz w:val="28"/>
          <w:szCs w:val="28"/>
          <w:lang w:val="en-GB"/>
        </w:rPr>
        <w:t xml:space="preserve">for matters of public interest </w:t>
      </w:r>
      <w:r w:rsidR="00B96074" w:rsidRPr="001D1D88">
        <w:rPr>
          <w:rFonts w:eastAsia="Verdana"/>
          <w:color w:val="000000" w:themeColor="text1"/>
          <w:sz w:val="28"/>
          <w:szCs w:val="28"/>
          <w:lang w:val="en-GB"/>
        </w:rPr>
        <w:t xml:space="preserve">in expropriation clauses. </w:t>
      </w:r>
      <w:r w:rsidR="00B96074" w:rsidRPr="001D1D88">
        <w:rPr>
          <w:rFonts w:eastAsia="Verdana"/>
          <w:color w:val="000000" w:themeColor="text1"/>
          <w:sz w:val="28"/>
          <w:szCs w:val="28"/>
        </w:rPr>
        <w:t>Th</w:t>
      </w:r>
      <w:r w:rsidR="001B57A1" w:rsidRPr="001D1D88">
        <w:rPr>
          <w:rFonts w:eastAsia="Verdana"/>
          <w:color w:val="000000" w:themeColor="text1"/>
          <w:sz w:val="28"/>
          <w:szCs w:val="28"/>
          <w:lang w:val="en-GB"/>
        </w:rPr>
        <w:t xml:space="preserve">is right </w:t>
      </w:r>
      <w:r w:rsidR="00B96074" w:rsidRPr="001D1D88">
        <w:rPr>
          <w:rFonts w:eastAsia="Verdana"/>
          <w:color w:val="000000" w:themeColor="text1"/>
          <w:sz w:val="28"/>
          <w:szCs w:val="28"/>
        </w:rPr>
        <w:t xml:space="preserve">is crucial and stems from the </w:t>
      </w:r>
      <w:r w:rsidR="00B96074" w:rsidRPr="001D1D88">
        <w:rPr>
          <w:rFonts w:eastAsia="Verdana"/>
          <w:color w:val="000000" w:themeColor="text1"/>
          <w:sz w:val="28"/>
          <w:szCs w:val="28"/>
          <w:lang w:val="en-GB"/>
        </w:rPr>
        <w:t>CIL</w:t>
      </w:r>
      <w:r w:rsidR="00B96074" w:rsidRPr="001D1D88">
        <w:rPr>
          <w:rFonts w:eastAsia="Verdana"/>
          <w:color w:val="000000" w:themeColor="text1"/>
          <w:sz w:val="28"/>
          <w:szCs w:val="28"/>
        </w:rPr>
        <w:t xml:space="preserve">. Under </w:t>
      </w:r>
      <w:r w:rsidR="00B96074" w:rsidRPr="001D1D88">
        <w:rPr>
          <w:rFonts w:eastAsia="Verdana"/>
          <w:color w:val="000000" w:themeColor="text1"/>
          <w:sz w:val="28"/>
          <w:szCs w:val="28"/>
          <w:lang w:val="en-GB"/>
        </w:rPr>
        <w:t>CIL,</w:t>
      </w:r>
      <w:r w:rsidR="00B96074" w:rsidRPr="001D1D88">
        <w:rPr>
          <w:rFonts w:eastAsia="Verdana"/>
          <w:color w:val="000000" w:themeColor="text1"/>
          <w:sz w:val="28"/>
          <w:szCs w:val="28"/>
        </w:rPr>
        <w:t xml:space="preserve"> </w:t>
      </w:r>
      <w:r w:rsidR="0063357D" w:rsidRPr="001D1D88">
        <w:rPr>
          <w:rFonts w:eastAsia="Verdana"/>
          <w:color w:val="000000" w:themeColor="text1"/>
          <w:sz w:val="28"/>
          <w:szCs w:val="28"/>
          <w:lang w:val="en-GB"/>
        </w:rPr>
        <w:t>S</w:t>
      </w:r>
      <w:r w:rsidR="00B96074" w:rsidRPr="001D1D88">
        <w:rPr>
          <w:rFonts w:eastAsia="Verdana"/>
          <w:color w:val="000000" w:themeColor="text1"/>
          <w:sz w:val="28"/>
          <w:szCs w:val="28"/>
        </w:rPr>
        <w:t>tates are permitted to expropriate the assets of foreign investors without incurring international liability if such expropriation is non-discriminatory, for a public purpose</w:t>
      </w:r>
      <w:r w:rsidR="00B96074" w:rsidRPr="001D1D88">
        <w:rPr>
          <w:rFonts w:eastAsia="Verdana"/>
          <w:color w:val="000000" w:themeColor="text1"/>
          <w:sz w:val="28"/>
          <w:szCs w:val="28"/>
          <w:lang w:val="en-GB"/>
        </w:rPr>
        <w:t>,</w:t>
      </w:r>
      <w:r w:rsidR="00B96074" w:rsidRPr="001D1D88">
        <w:rPr>
          <w:rFonts w:eastAsia="Verdana"/>
          <w:color w:val="000000" w:themeColor="text1"/>
          <w:sz w:val="28"/>
          <w:szCs w:val="28"/>
        </w:rPr>
        <w:t xml:space="preserve"> and in accordance with due process of law and on payment of compensation</w:t>
      </w:r>
      <w:r w:rsidR="005A503C" w:rsidRPr="001D1D88">
        <w:rPr>
          <w:rFonts w:eastAsia="Verdana"/>
          <w:color w:val="000000" w:themeColor="text1"/>
          <w:sz w:val="28"/>
          <w:szCs w:val="28"/>
          <w:lang w:val="en-GB"/>
        </w:rPr>
        <w:t xml:space="preserve"> </w:t>
      </w:r>
      <w:r w:rsidR="005A503C" w:rsidRPr="001D1D88">
        <w:rPr>
          <w:color w:val="000000" w:themeColor="text1"/>
          <w:sz w:val="28"/>
          <w:szCs w:val="28"/>
          <w:lang w:val="en-GB"/>
        </w:rPr>
        <w:t>[</w:t>
      </w:r>
      <w:r w:rsidR="00074621" w:rsidRPr="001D1D88">
        <w:rPr>
          <w:color w:val="000000" w:themeColor="text1"/>
          <w:sz w:val="28"/>
          <w:szCs w:val="28"/>
          <w:lang w:val="en-GB"/>
        </w:rPr>
        <w:t>34</w:t>
      </w:r>
      <w:r w:rsidR="00420885">
        <w:rPr>
          <w:color w:val="000000" w:themeColor="text1"/>
          <w:sz w:val="28"/>
          <w:szCs w:val="28"/>
          <w:lang w:val="en-GB"/>
        </w:rPr>
        <w:t>7</w:t>
      </w:r>
      <w:r w:rsidR="00074621" w:rsidRPr="001D1D88">
        <w:rPr>
          <w:color w:val="000000" w:themeColor="text1"/>
          <w:sz w:val="28"/>
          <w:szCs w:val="28"/>
          <w:lang w:val="en-GB"/>
        </w:rPr>
        <w:t>, p. 92; 3</w:t>
      </w:r>
      <w:r w:rsidR="00420885">
        <w:rPr>
          <w:color w:val="000000" w:themeColor="text1"/>
          <w:sz w:val="28"/>
          <w:szCs w:val="28"/>
          <w:lang w:val="en-GB"/>
        </w:rPr>
        <w:t>48</w:t>
      </w:r>
      <w:r w:rsidR="005A503C" w:rsidRPr="001D1D88">
        <w:rPr>
          <w:color w:val="000000" w:themeColor="text1"/>
          <w:sz w:val="28"/>
          <w:szCs w:val="28"/>
          <w:lang w:val="en-GB"/>
        </w:rPr>
        <w:t>]</w:t>
      </w:r>
      <w:r w:rsidR="00B96074" w:rsidRPr="001D1D88">
        <w:rPr>
          <w:rFonts w:eastAsia="Verdana"/>
          <w:color w:val="000000" w:themeColor="text1"/>
          <w:sz w:val="28"/>
          <w:szCs w:val="28"/>
        </w:rPr>
        <w:t xml:space="preserve">. In the same </w:t>
      </w:r>
      <w:r w:rsidR="00B96074" w:rsidRPr="001D1D88">
        <w:rPr>
          <w:rFonts w:eastAsia="Verdana"/>
          <w:color w:val="000000" w:themeColor="text1"/>
          <w:sz w:val="28"/>
          <w:szCs w:val="28"/>
          <w:lang w:val="en-GB"/>
        </w:rPr>
        <w:t>vein</w:t>
      </w:r>
      <w:r w:rsidR="00B96074" w:rsidRPr="001D1D88">
        <w:rPr>
          <w:rFonts w:eastAsia="Verdana"/>
          <w:color w:val="000000" w:themeColor="text1"/>
          <w:sz w:val="28"/>
          <w:szCs w:val="28"/>
        </w:rPr>
        <w:t xml:space="preserve">, investment treaties have expressly incorporated exceptions to the expropriation clause. The </w:t>
      </w:r>
      <w:r w:rsidR="00AA3050" w:rsidRPr="001D1D88">
        <w:rPr>
          <w:rFonts w:eastAsia="Verdana"/>
          <w:color w:val="000000" w:themeColor="text1"/>
          <w:sz w:val="28"/>
          <w:szCs w:val="28"/>
          <w:lang w:val="en-GB"/>
        </w:rPr>
        <w:t>standard</w:t>
      </w:r>
      <w:r w:rsidR="00B96074" w:rsidRPr="001D1D88">
        <w:rPr>
          <w:rFonts w:eastAsia="Verdana"/>
          <w:color w:val="000000" w:themeColor="text1"/>
          <w:sz w:val="28"/>
          <w:szCs w:val="28"/>
        </w:rPr>
        <w:t xml:space="preserve"> expropriation </w:t>
      </w:r>
      <w:r w:rsidR="00AA3050" w:rsidRPr="001D1D88">
        <w:rPr>
          <w:rFonts w:eastAsia="Verdana"/>
          <w:color w:val="000000" w:themeColor="text1"/>
          <w:sz w:val="28"/>
          <w:szCs w:val="28"/>
          <w:lang w:val="en-GB"/>
        </w:rPr>
        <w:t xml:space="preserve">provision </w:t>
      </w:r>
      <w:r w:rsidR="00B96074" w:rsidRPr="001D1D88">
        <w:rPr>
          <w:rFonts w:eastAsia="Verdana"/>
          <w:color w:val="000000" w:themeColor="text1"/>
          <w:sz w:val="28"/>
          <w:szCs w:val="28"/>
        </w:rPr>
        <w:t>affords the state regulatory freedom to expropriate the investment for a public purpose under conditions of legality</w:t>
      </w:r>
      <w:r w:rsidR="005A503C" w:rsidRPr="001D1D88">
        <w:rPr>
          <w:rFonts w:eastAsia="Verdana"/>
          <w:color w:val="000000" w:themeColor="text1"/>
          <w:sz w:val="28"/>
          <w:szCs w:val="28"/>
          <w:lang w:val="en-GB"/>
        </w:rPr>
        <w:t xml:space="preserve"> </w:t>
      </w:r>
      <w:r w:rsidR="005A503C" w:rsidRPr="001D1D88">
        <w:rPr>
          <w:color w:val="000000" w:themeColor="text1"/>
          <w:sz w:val="28"/>
          <w:szCs w:val="28"/>
          <w:lang w:val="en-GB"/>
        </w:rPr>
        <w:t>[</w:t>
      </w:r>
      <w:r w:rsidR="00074621" w:rsidRPr="001D1D88">
        <w:rPr>
          <w:color w:val="000000" w:themeColor="text1"/>
          <w:sz w:val="28"/>
          <w:szCs w:val="28"/>
          <w:lang w:val="en-GB"/>
        </w:rPr>
        <w:t>34</w:t>
      </w:r>
      <w:r w:rsidR="00420885">
        <w:rPr>
          <w:color w:val="000000" w:themeColor="text1"/>
          <w:sz w:val="28"/>
          <w:szCs w:val="28"/>
          <w:lang w:val="en-GB"/>
        </w:rPr>
        <w:t>7</w:t>
      </w:r>
      <w:r w:rsidR="00074621" w:rsidRPr="001D1D88">
        <w:rPr>
          <w:color w:val="000000" w:themeColor="text1"/>
          <w:sz w:val="28"/>
          <w:szCs w:val="28"/>
          <w:lang w:val="en-GB"/>
        </w:rPr>
        <w:t>, p.91</w:t>
      </w:r>
      <w:r w:rsidR="005A503C" w:rsidRPr="001D1D88">
        <w:rPr>
          <w:color w:val="000000" w:themeColor="text1"/>
          <w:sz w:val="28"/>
          <w:szCs w:val="28"/>
          <w:lang w:val="en-GB"/>
        </w:rPr>
        <w:t>]</w:t>
      </w:r>
      <w:r w:rsidR="00B96074" w:rsidRPr="001D1D88">
        <w:rPr>
          <w:rFonts w:eastAsia="Verdana"/>
          <w:color w:val="000000" w:themeColor="text1"/>
          <w:sz w:val="28"/>
          <w:szCs w:val="28"/>
        </w:rPr>
        <w:t>.</w:t>
      </w:r>
      <w:r w:rsidR="00074621" w:rsidRPr="001D1D88">
        <w:rPr>
          <w:rFonts w:eastAsia="Verdana"/>
          <w:color w:val="000000" w:themeColor="text1"/>
          <w:sz w:val="28"/>
          <w:szCs w:val="28"/>
        </w:rPr>
        <w:t xml:space="preserve"> </w:t>
      </w:r>
      <w:r w:rsidR="00B96074" w:rsidRPr="001D1D88">
        <w:rPr>
          <w:rFonts w:eastAsia="Verdana"/>
          <w:color w:val="000000" w:themeColor="text1"/>
          <w:sz w:val="28"/>
          <w:szCs w:val="28"/>
        </w:rPr>
        <w:t>New generation treaties</w:t>
      </w:r>
      <w:r w:rsidR="00AA3050" w:rsidRPr="001D1D88">
        <w:rPr>
          <w:rFonts w:eastAsia="Verdana"/>
          <w:color w:val="000000" w:themeColor="text1"/>
          <w:sz w:val="28"/>
          <w:szCs w:val="28"/>
          <w:lang w:val="en-GB"/>
        </w:rPr>
        <w:t xml:space="preserve"> have</w:t>
      </w:r>
      <w:r w:rsidR="00B96074" w:rsidRPr="001D1D88">
        <w:rPr>
          <w:rFonts w:eastAsia="Verdana"/>
          <w:color w:val="000000" w:themeColor="text1"/>
          <w:sz w:val="28"/>
          <w:szCs w:val="28"/>
        </w:rPr>
        <w:t xml:space="preserve"> introduce</w:t>
      </w:r>
      <w:r w:rsidR="00AA3050" w:rsidRPr="001D1D88">
        <w:rPr>
          <w:rFonts w:eastAsia="Verdana"/>
          <w:color w:val="000000" w:themeColor="text1"/>
          <w:sz w:val="28"/>
          <w:szCs w:val="28"/>
          <w:lang w:val="en-GB"/>
        </w:rPr>
        <w:t>d</w:t>
      </w:r>
      <w:r w:rsidR="00B96074" w:rsidRPr="001D1D88">
        <w:rPr>
          <w:rFonts w:eastAsia="Verdana"/>
          <w:color w:val="000000" w:themeColor="text1"/>
          <w:sz w:val="28"/>
          <w:szCs w:val="28"/>
        </w:rPr>
        <w:t xml:space="preserve"> express </w:t>
      </w:r>
      <w:r w:rsidR="00B96074" w:rsidRPr="001D1D88">
        <w:rPr>
          <w:rFonts w:eastAsia="Verdana"/>
          <w:color w:val="000000" w:themeColor="text1"/>
          <w:sz w:val="28"/>
          <w:szCs w:val="28"/>
          <w:lang w:val="en-GB"/>
        </w:rPr>
        <w:t>exceptions</w:t>
      </w:r>
      <w:r w:rsidR="00B96074" w:rsidRPr="001D1D88">
        <w:rPr>
          <w:rFonts w:eastAsia="Verdana"/>
          <w:color w:val="000000" w:themeColor="text1"/>
          <w:sz w:val="28"/>
          <w:szCs w:val="28"/>
        </w:rPr>
        <w:t xml:space="preserve"> in expropriation clauses</w:t>
      </w:r>
      <w:r w:rsidR="00AA3050" w:rsidRPr="001D1D88">
        <w:rPr>
          <w:rFonts w:eastAsia="Verdana"/>
          <w:color w:val="000000" w:themeColor="text1"/>
          <w:sz w:val="28"/>
          <w:szCs w:val="28"/>
          <w:lang w:val="en-GB"/>
        </w:rPr>
        <w:t>. These are designed</w:t>
      </w:r>
      <w:r w:rsidR="00B96074" w:rsidRPr="001D1D88">
        <w:rPr>
          <w:rFonts w:eastAsia="Verdana"/>
          <w:color w:val="000000" w:themeColor="text1"/>
          <w:sz w:val="28"/>
          <w:szCs w:val="28"/>
        </w:rPr>
        <w:t xml:space="preserve"> to protect</w:t>
      </w:r>
      <w:r w:rsidR="00B96074" w:rsidRPr="001D1D88">
        <w:rPr>
          <w:rFonts w:eastAsia="Verdana"/>
          <w:color w:val="000000" w:themeColor="text1"/>
          <w:sz w:val="28"/>
          <w:szCs w:val="28"/>
          <w:lang w:val="en-GB"/>
        </w:rPr>
        <w:t xml:space="preserve"> </w:t>
      </w:r>
      <w:r w:rsidR="00AA3050" w:rsidRPr="001D1D88">
        <w:rPr>
          <w:rFonts w:eastAsia="Verdana"/>
          <w:color w:val="000000" w:themeColor="text1"/>
          <w:sz w:val="28"/>
          <w:szCs w:val="28"/>
          <w:lang w:val="en-GB"/>
        </w:rPr>
        <w:t xml:space="preserve">a state’s right to take measures </w:t>
      </w:r>
      <w:r w:rsidR="00B96074" w:rsidRPr="001D1D88">
        <w:rPr>
          <w:rFonts w:eastAsia="Verdana"/>
          <w:color w:val="000000" w:themeColor="text1"/>
          <w:sz w:val="28"/>
          <w:szCs w:val="28"/>
          <w:lang w:val="en-GB"/>
        </w:rPr>
        <w:t>aimed at protecting</w:t>
      </w:r>
      <w:r w:rsidR="00B96074" w:rsidRPr="001D1D88">
        <w:rPr>
          <w:rFonts w:eastAsia="Verdana"/>
          <w:color w:val="000000" w:themeColor="text1"/>
          <w:sz w:val="28"/>
          <w:szCs w:val="28"/>
        </w:rPr>
        <w:t xml:space="preserve"> legitimate public welfare objectives </w:t>
      </w:r>
      <w:r w:rsidR="00B96074" w:rsidRPr="001D1D88">
        <w:rPr>
          <w:rFonts w:eastAsia="Verdana"/>
          <w:color w:val="000000" w:themeColor="text1"/>
          <w:sz w:val="28"/>
          <w:szCs w:val="28"/>
          <w:lang w:val="en-GB"/>
        </w:rPr>
        <w:t>such as</w:t>
      </w:r>
      <w:r w:rsidR="00B96074" w:rsidRPr="001D1D88">
        <w:rPr>
          <w:rFonts w:eastAsia="Verdana"/>
          <w:color w:val="000000" w:themeColor="text1"/>
          <w:sz w:val="28"/>
          <w:szCs w:val="28"/>
        </w:rPr>
        <w:t xml:space="preserve"> public health, safety and the environment </w:t>
      </w:r>
      <w:r w:rsidR="003D7554" w:rsidRPr="001D1D88">
        <w:rPr>
          <w:rFonts w:eastAsia="Verdana"/>
          <w:color w:val="000000" w:themeColor="text1"/>
          <w:sz w:val="28"/>
          <w:szCs w:val="28"/>
          <w:lang w:val="en-GB"/>
        </w:rPr>
        <w:t>without such measures constituting</w:t>
      </w:r>
      <w:r w:rsidR="00B96074" w:rsidRPr="001D1D88">
        <w:rPr>
          <w:rFonts w:eastAsia="Verdana"/>
          <w:color w:val="000000" w:themeColor="text1"/>
          <w:sz w:val="28"/>
          <w:szCs w:val="28"/>
        </w:rPr>
        <w:t xml:space="preserve"> indirect expropriation</w:t>
      </w:r>
      <w:r w:rsidR="005A503C" w:rsidRPr="001D1D88">
        <w:rPr>
          <w:rFonts w:eastAsia="Verdana"/>
          <w:color w:val="000000" w:themeColor="text1"/>
          <w:sz w:val="28"/>
          <w:szCs w:val="28"/>
          <w:lang w:val="en-GB"/>
        </w:rPr>
        <w:t xml:space="preserve"> </w:t>
      </w:r>
      <w:r w:rsidR="005A503C" w:rsidRPr="001D1D88">
        <w:rPr>
          <w:color w:val="000000" w:themeColor="text1"/>
          <w:sz w:val="28"/>
          <w:szCs w:val="28"/>
          <w:lang w:val="en-GB"/>
        </w:rPr>
        <w:t>[</w:t>
      </w:r>
      <w:r w:rsidR="00074621" w:rsidRPr="001D1D88">
        <w:rPr>
          <w:color w:val="000000" w:themeColor="text1"/>
          <w:sz w:val="28"/>
          <w:szCs w:val="28"/>
          <w:lang w:val="en-GB"/>
        </w:rPr>
        <w:t>258; 2</w:t>
      </w:r>
      <w:r w:rsidR="004D2F7C">
        <w:rPr>
          <w:color w:val="000000" w:themeColor="text1"/>
          <w:sz w:val="28"/>
          <w:szCs w:val="28"/>
          <w:lang w:val="en-GB"/>
        </w:rPr>
        <w:t>17</w:t>
      </w:r>
      <w:r w:rsidR="005A503C" w:rsidRPr="001D1D88">
        <w:rPr>
          <w:color w:val="000000" w:themeColor="text1"/>
          <w:sz w:val="28"/>
          <w:szCs w:val="28"/>
          <w:lang w:val="en-GB"/>
        </w:rPr>
        <w:t>]</w:t>
      </w:r>
      <w:r w:rsidR="00B96074" w:rsidRPr="001D1D88">
        <w:rPr>
          <w:rFonts w:eastAsia="Verdana"/>
          <w:color w:val="000000" w:themeColor="text1"/>
          <w:sz w:val="28"/>
          <w:szCs w:val="28"/>
        </w:rPr>
        <w:t>.</w:t>
      </w:r>
      <w:r w:rsidR="00B96074" w:rsidRPr="001D1D88">
        <w:rPr>
          <w:rFonts w:eastAsia="Verdana"/>
          <w:color w:val="000000" w:themeColor="text1"/>
          <w:sz w:val="28"/>
          <w:szCs w:val="28"/>
          <w:lang w:val="en-GB"/>
        </w:rPr>
        <w:t xml:space="preserve"> Some commentators </w:t>
      </w:r>
      <w:r w:rsidR="003D7554" w:rsidRPr="001D1D88">
        <w:rPr>
          <w:rFonts w:eastAsia="Verdana"/>
          <w:color w:val="000000" w:themeColor="text1"/>
          <w:sz w:val="28"/>
          <w:szCs w:val="28"/>
          <w:lang w:val="en-GB"/>
        </w:rPr>
        <w:t xml:space="preserve">have </w:t>
      </w:r>
      <w:r w:rsidR="00B96074" w:rsidRPr="001D1D88">
        <w:rPr>
          <w:rFonts w:eastAsia="Verdana"/>
          <w:color w:val="000000" w:themeColor="text1"/>
          <w:sz w:val="28"/>
          <w:szCs w:val="28"/>
          <w:lang w:val="en-GB"/>
        </w:rPr>
        <w:t xml:space="preserve">posited that </w:t>
      </w:r>
      <w:r w:rsidR="003D7554" w:rsidRPr="001D1D88">
        <w:rPr>
          <w:rFonts w:eastAsia="Verdana"/>
          <w:color w:val="000000" w:themeColor="text1"/>
          <w:sz w:val="28"/>
          <w:szCs w:val="28"/>
          <w:lang w:val="en-GB"/>
        </w:rPr>
        <w:t>such</w:t>
      </w:r>
      <w:r w:rsidR="00B96074" w:rsidRPr="001D1D88">
        <w:rPr>
          <w:rFonts w:eastAsia="Verdana"/>
          <w:color w:val="000000" w:themeColor="text1"/>
          <w:sz w:val="28"/>
          <w:szCs w:val="28"/>
          <w:lang w:val="en-GB"/>
        </w:rPr>
        <w:t xml:space="preserve"> provisions reflect the</w:t>
      </w:r>
      <w:r w:rsidR="00B96074" w:rsidRPr="001D1D88">
        <w:rPr>
          <w:rFonts w:eastAsia="Verdana"/>
          <w:color w:val="000000" w:themeColor="text1"/>
          <w:sz w:val="28"/>
          <w:szCs w:val="28"/>
        </w:rPr>
        <w:t xml:space="preserve"> police power </w:t>
      </w:r>
      <w:r w:rsidR="00B96074" w:rsidRPr="001D1D88">
        <w:rPr>
          <w:rFonts w:eastAsia="Verdana"/>
          <w:color w:val="000000" w:themeColor="text1"/>
          <w:sz w:val="28"/>
          <w:szCs w:val="28"/>
          <w:lang w:val="en-GB"/>
        </w:rPr>
        <w:t>doctrine in</w:t>
      </w:r>
      <w:r w:rsidR="00B96074" w:rsidRPr="001D1D88">
        <w:rPr>
          <w:rFonts w:eastAsia="Verdana"/>
          <w:color w:val="000000" w:themeColor="text1"/>
          <w:sz w:val="28"/>
          <w:szCs w:val="28"/>
        </w:rPr>
        <w:t xml:space="preserve"> international law</w:t>
      </w:r>
      <w:r w:rsidR="003D7554"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lastRenderedPageBreak/>
        <w:t xml:space="preserve">which </w:t>
      </w:r>
      <w:r w:rsidR="00B96074" w:rsidRPr="001D1D88">
        <w:rPr>
          <w:rFonts w:eastAsia="Verdana"/>
          <w:color w:val="000000" w:themeColor="text1"/>
          <w:sz w:val="28"/>
          <w:szCs w:val="28"/>
        </w:rPr>
        <w:t>recognizes that a state has the power to restrict private property rights without compensation in pursuance of a legitimate purpose</w:t>
      </w:r>
      <w:r w:rsidR="005A503C" w:rsidRPr="001D1D88">
        <w:rPr>
          <w:rFonts w:eastAsia="Verdana"/>
          <w:color w:val="000000" w:themeColor="text1"/>
          <w:sz w:val="28"/>
          <w:szCs w:val="28"/>
          <w:lang w:val="en-GB"/>
        </w:rPr>
        <w:t xml:space="preserve"> </w:t>
      </w:r>
      <w:r w:rsidR="005A503C" w:rsidRPr="001D1D88">
        <w:rPr>
          <w:color w:val="000000" w:themeColor="text1"/>
          <w:sz w:val="28"/>
          <w:szCs w:val="28"/>
          <w:lang w:val="en-GB"/>
        </w:rPr>
        <w:t>[</w:t>
      </w:r>
      <w:r w:rsidR="00151446" w:rsidRPr="001D1D88">
        <w:rPr>
          <w:color w:val="000000" w:themeColor="text1"/>
          <w:sz w:val="28"/>
          <w:szCs w:val="28"/>
          <w:lang w:val="en-GB"/>
        </w:rPr>
        <w:t>3</w:t>
      </w:r>
      <w:r w:rsidR="00BC363D">
        <w:rPr>
          <w:color w:val="000000" w:themeColor="text1"/>
          <w:sz w:val="28"/>
          <w:szCs w:val="28"/>
          <w:lang w:val="en-GB"/>
        </w:rPr>
        <w:t>49</w:t>
      </w:r>
      <w:r w:rsidR="00151446" w:rsidRPr="001D1D88">
        <w:rPr>
          <w:color w:val="000000" w:themeColor="text1"/>
          <w:sz w:val="28"/>
          <w:szCs w:val="28"/>
          <w:lang w:val="en-GB"/>
        </w:rPr>
        <w:t>, p. 90-91</w:t>
      </w:r>
      <w:r w:rsidR="005A503C" w:rsidRPr="001D1D88">
        <w:rPr>
          <w:color w:val="000000" w:themeColor="text1"/>
          <w:sz w:val="28"/>
          <w:szCs w:val="28"/>
          <w:lang w:val="en-GB"/>
        </w:rPr>
        <w:t>]</w:t>
      </w:r>
      <w:r w:rsidR="00B96074" w:rsidRPr="001D1D88">
        <w:rPr>
          <w:rFonts w:eastAsia="Verdana"/>
          <w:color w:val="000000" w:themeColor="text1"/>
          <w:sz w:val="28"/>
          <w:szCs w:val="28"/>
        </w:rPr>
        <w:t xml:space="preserve">. </w:t>
      </w:r>
    </w:p>
    <w:p w14:paraId="543E6F8F" w14:textId="70A49DA9" w:rsidR="00B96074" w:rsidRPr="001D1D88" w:rsidRDefault="00B96074" w:rsidP="00342CA2">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Even though most IIAs do not explicitly contain exceptions to the protection of property, tribunals recognize that host states have the power to restrict private property rights without compensation in pursuance of a legitimate purpose</w:t>
      </w:r>
      <w:r w:rsidR="005A503C" w:rsidRPr="001D1D88">
        <w:rPr>
          <w:rFonts w:eastAsia="Verdana"/>
          <w:color w:val="000000" w:themeColor="text1"/>
          <w:sz w:val="28"/>
          <w:szCs w:val="28"/>
          <w:lang w:val="en-GB"/>
        </w:rPr>
        <w:t xml:space="preserve"> </w:t>
      </w:r>
      <w:r w:rsidR="005A503C" w:rsidRPr="001D1D88">
        <w:rPr>
          <w:color w:val="000000" w:themeColor="text1"/>
          <w:sz w:val="28"/>
          <w:szCs w:val="28"/>
          <w:lang w:val="en-GB"/>
        </w:rPr>
        <w:t>[</w:t>
      </w:r>
      <w:r w:rsidR="00745B85" w:rsidRPr="001D1D88">
        <w:rPr>
          <w:color w:val="000000" w:themeColor="text1"/>
          <w:sz w:val="28"/>
          <w:szCs w:val="28"/>
          <w:lang w:val="en-GB"/>
        </w:rPr>
        <w:t>27</w:t>
      </w:r>
      <w:r w:rsidR="00BC363D">
        <w:rPr>
          <w:color w:val="000000" w:themeColor="text1"/>
          <w:sz w:val="28"/>
          <w:szCs w:val="28"/>
          <w:lang w:val="en-GB"/>
        </w:rPr>
        <w:t>8</w:t>
      </w:r>
      <w:r w:rsidR="00745B85" w:rsidRPr="001D1D88">
        <w:rPr>
          <w:color w:val="000000" w:themeColor="text1"/>
          <w:sz w:val="28"/>
          <w:szCs w:val="28"/>
          <w:lang w:val="en-GB"/>
        </w:rPr>
        <w:t>, para 119; 26</w:t>
      </w:r>
      <w:r w:rsidR="00512515">
        <w:rPr>
          <w:color w:val="000000" w:themeColor="text1"/>
          <w:sz w:val="28"/>
          <w:szCs w:val="28"/>
          <w:lang w:val="en-GB"/>
        </w:rPr>
        <w:t>5</w:t>
      </w:r>
      <w:r w:rsidR="00745B85" w:rsidRPr="001D1D88">
        <w:rPr>
          <w:color w:val="000000" w:themeColor="text1"/>
          <w:sz w:val="28"/>
          <w:szCs w:val="28"/>
          <w:lang w:val="en-GB"/>
        </w:rPr>
        <w:t>, Chapter D para 7</w:t>
      </w:r>
      <w:r w:rsidR="005A503C" w:rsidRPr="001D1D88">
        <w:rPr>
          <w:color w:val="000000" w:themeColor="text1"/>
          <w:sz w:val="28"/>
          <w:szCs w:val="28"/>
          <w:lang w:val="en-GB"/>
        </w:rPr>
        <w:t>]</w:t>
      </w:r>
      <w:r w:rsidRPr="001D1D88">
        <w:rPr>
          <w:rFonts w:eastAsia="Verdana"/>
          <w:color w:val="000000" w:themeColor="text1"/>
          <w:sz w:val="28"/>
          <w:szCs w:val="28"/>
          <w:lang w:val="en-GB"/>
        </w:rPr>
        <w:t xml:space="preserve">. </w:t>
      </w:r>
      <w:r w:rsidRPr="001D1D88">
        <w:rPr>
          <w:rFonts w:eastAsia="Verdana"/>
          <w:color w:val="000000" w:themeColor="text1"/>
          <w:sz w:val="28"/>
          <w:szCs w:val="28"/>
        </w:rPr>
        <w:t>Tribunals explain the application of police power doctrine where host states have the power to restrict private property rights without compensation in pursuance of a legitimate purpose so long as the measure taken with this purpose is reasonably balanced in relation to the regulation’s effect on the investment</w:t>
      </w:r>
      <w:r w:rsidR="004E4230" w:rsidRPr="001D1D88">
        <w:rPr>
          <w:rFonts w:eastAsia="Verdana"/>
          <w:color w:val="000000" w:themeColor="text1"/>
          <w:sz w:val="28"/>
          <w:szCs w:val="28"/>
          <w:lang w:val="en-GB"/>
        </w:rPr>
        <w:t xml:space="preserve"> </w:t>
      </w:r>
      <w:r w:rsidR="004E4230" w:rsidRPr="001D1D88">
        <w:rPr>
          <w:color w:val="000000" w:themeColor="text1"/>
          <w:sz w:val="28"/>
          <w:szCs w:val="28"/>
          <w:lang w:val="en-GB"/>
        </w:rPr>
        <w:t>[</w:t>
      </w:r>
      <w:r w:rsidR="00745B85" w:rsidRPr="001D1D88">
        <w:rPr>
          <w:color w:val="000000" w:themeColor="text1"/>
          <w:sz w:val="28"/>
          <w:szCs w:val="28"/>
          <w:lang w:val="en-GB"/>
        </w:rPr>
        <w:t>27</w:t>
      </w:r>
      <w:r w:rsidR="00512515">
        <w:rPr>
          <w:color w:val="000000" w:themeColor="text1"/>
          <w:sz w:val="28"/>
          <w:szCs w:val="28"/>
          <w:lang w:val="en-GB"/>
        </w:rPr>
        <w:t>8</w:t>
      </w:r>
      <w:r w:rsidR="00745B85" w:rsidRPr="001D1D88">
        <w:rPr>
          <w:color w:val="000000" w:themeColor="text1"/>
          <w:sz w:val="28"/>
          <w:szCs w:val="28"/>
          <w:lang w:val="en-GB"/>
        </w:rPr>
        <w:t>, para 119; 26</w:t>
      </w:r>
      <w:r w:rsidR="00512515">
        <w:rPr>
          <w:color w:val="000000" w:themeColor="text1"/>
          <w:sz w:val="28"/>
          <w:szCs w:val="28"/>
          <w:lang w:val="en-GB"/>
        </w:rPr>
        <w:t>5</w:t>
      </w:r>
      <w:r w:rsidR="00745B85" w:rsidRPr="001D1D88">
        <w:rPr>
          <w:color w:val="000000" w:themeColor="text1"/>
          <w:sz w:val="28"/>
          <w:szCs w:val="28"/>
          <w:lang w:val="en-GB"/>
        </w:rPr>
        <w:t>, Chapter D para 7; 3</w:t>
      </w:r>
      <w:r w:rsidR="00512515">
        <w:rPr>
          <w:color w:val="000000" w:themeColor="text1"/>
          <w:sz w:val="28"/>
          <w:szCs w:val="28"/>
          <w:lang w:val="en-GB"/>
        </w:rPr>
        <w:t>49</w:t>
      </w:r>
      <w:r w:rsidR="00745B85" w:rsidRPr="001D1D88">
        <w:rPr>
          <w:color w:val="000000" w:themeColor="text1"/>
          <w:sz w:val="28"/>
          <w:szCs w:val="28"/>
          <w:lang w:val="en-GB"/>
        </w:rPr>
        <w:t>, p. 76</w:t>
      </w:r>
      <w:r w:rsidR="004E4230" w:rsidRPr="001D1D88">
        <w:rPr>
          <w:color w:val="000000" w:themeColor="text1"/>
          <w:sz w:val="28"/>
          <w:szCs w:val="28"/>
          <w:lang w:val="en-GB"/>
        </w:rPr>
        <w:t>]</w:t>
      </w:r>
      <w:r w:rsidRPr="001D1D88">
        <w:rPr>
          <w:rFonts w:eastAsia="Verdana"/>
          <w:color w:val="000000" w:themeColor="text1"/>
          <w:sz w:val="28"/>
          <w:szCs w:val="28"/>
        </w:rPr>
        <w:t>.</w:t>
      </w:r>
    </w:p>
    <w:p w14:paraId="7A4A9B89" w14:textId="7437D6E0" w:rsidR="00B96074" w:rsidRPr="001D1D88" w:rsidRDefault="00B96074"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rPr>
        <w:tab/>
      </w:r>
      <w:r w:rsidR="0063357D" w:rsidRPr="001D1D88">
        <w:rPr>
          <w:rFonts w:eastAsia="Verdana"/>
          <w:color w:val="000000" w:themeColor="text1"/>
          <w:sz w:val="28"/>
          <w:szCs w:val="28"/>
          <w:lang w:val="en-GB"/>
        </w:rPr>
        <w:t>Furthermore,</w:t>
      </w:r>
      <w:r w:rsidRPr="001D1D88">
        <w:rPr>
          <w:rFonts w:eastAsia="Verdana"/>
          <w:color w:val="000000" w:themeColor="text1"/>
          <w:sz w:val="28"/>
          <w:szCs w:val="28"/>
          <w:lang w:val="en-GB"/>
        </w:rPr>
        <w:t xml:space="preserve"> t</w:t>
      </w:r>
      <w:r w:rsidRPr="001D1D88">
        <w:rPr>
          <w:rFonts w:eastAsia="Verdana"/>
          <w:color w:val="000000" w:themeColor="text1"/>
          <w:sz w:val="28"/>
          <w:szCs w:val="28"/>
        </w:rPr>
        <w:t xml:space="preserve">he right to regulate </w:t>
      </w:r>
      <w:r w:rsidRPr="001D1D88">
        <w:rPr>
          <w:rFonts w:eastAsia="Verdana"/>
          <w:color w:val="000000" w:themeColor="text1"/>
          <w:sz w:val="28"/>
          <w:szCs w:val="28"/>
          <w:lang w:val="en-GB"/>
        </w:rPr>
        <w:t xml:space="preserve">may also be protected pursuant to some of the CIL notions known as the “circumstances precluding </w:t>
      </w:r>
      <w:r w:rsidRPr="001D1D88">
        <w:rPr>
          <w:rFonts w:eastAsia="Verdana"/>
          <w:color w:val="000000" w:themeColor="text1"/>
          <w:sz w:val="28"/>
          <w:szCs w:val="28"/>
        </w:rPr>
        <w:t xml:space="preserve">wrongfulness”. </w:t>
      </w:r>
      <w:r w:rsidRPr="001D1D88">
        <w:rPr>
          <w:rFonts w:eastAsia="Verdana"/>
          <w:color w:val="000000" w:themeColor="text1"/>
          <w:sz w:val="28"/>
          <w:szCs w:val="28"/>
          <w:lang w:val="en-GB"/>
        </w:rPr>
        <w:t xml:space="preserve">The </w:t>
      </w:r>
      <w:r w:rsidR="0008744E" w:rsidRPr="001D1D88">
        <w:rPr>
          <w:rFonts w:eastAsia="Verdana"/>
          <w:color w:val="000000" w:themeColor="text1"/>
          <w:sz w:val="28"/>
          <w:szCs w:val="28"/>
          <w:lang w:val="en-GB"/>
        </w:rPr>
        <w:t>I</w:t>
      </w:r>
      <w:r w:rsidRPr="001D1D88">
        <w:rPr>
          <w:rFonts w:eastAsia="Verdana"/>
          <w:color w:val="000000" w:themeColor="text1"/>
          <w:sz w:val="28"/>
          <w:szCs w:val="28"/>
          <w:lang w:val="en-GB"/>
        </w:rPr>
        <w:t xml:space="preserve">nternational </w:t>
      </w:r>
      <w:r w:rsidR="0008744E" w:rsidRPr="001D1D88">
        <w:rPr>
          <w:rFonts w:eastAsia="Verdana"/>
          <w:color w:val="000000" w:themeColor="text1"/>
          <w:sz w:val="28"/>
          <w:szCs w:val="28"/>
          <w:lang w:val="en-GB"/>
        </w:rPr>
        <w:t>L</w:t>
      </w:r>
      <w:r w:rsidRPr="001D1D88">
        <w:rPr>
          <w:rFonts w:eastAsia="Verdana"/>
          <w:color w:val="000000" w:themeColor="text1"/>
          <w:sz w:val="28"/>
          <w:szCs w:val="28"/>
          <w:lang w:val="en-GB"/>
        </w:rPr>
        <w:t xml:space="preserve">aw </w:t>
      </w:r>
      <w:r w:rsidR="0008744E" w:rsidRPr="001D1D88">
        <w:rPr>
          <w:rFonts w:eastAsia="Verdana"/>
          <w:color w:val="000000" w:themeColor="text1"/>
          <w:sz w:val="28"/>
          <w:szCs w:val="28"/>
          <w:lang w:val="en-GB"/>
        </w:rPr>
        <w:t>C</w:t>
      </w:r>
      <w:r w:rsidRPr="001D1D88">
        <w:rPr>
          <w:rFonts w:eastAsia="Verdana"/>
          <w:color w:val="000000" w:themeColor="text1"/>
          <w:sz w:val="28"/>
          <w:szCs w:val="28"/>
          <w:lang w:val="en-GB"/>
        </w:rPr>
        <w:t xml:space="preserve">ommission </w:t>
      </w:r>
      <w:r w:rsidR="0008744E" w:rsidRPr="001D1D88">
        <w:rPr>
          <w:rFonts w:eastAsia="Verdana"/>
          <w:color w:val="000000" w:themeColor="text1"/>
          <w:sz w:val="28"/>
          <w:szCs w:val="28"/>
          <w:lang w:val="en-GB"/>
        </w:rPr>
        <w:t>A</w:t>
      </w:r>
      <w:r w:rsidRPr="001D1D88">
        <w:rPr>
          <w:rFonts w:eastAsia="Verdana"/>
          <w:color w:val="000000" w:themeColor="text1"/>
          <w:sz w:val="28"/>
          <w:szCs w:val="28"/>
          <w:lang w:val="en-GB"/>
        </w:rPr>
        <w:t xml:space="preserve">rticles on </w:t>
      </w:r>
      <w:r w:rsidR="0008744E" w:rsidRPr="001D1D88">
        <w:rPr>
          <w:rFonts w:eastAsia="Verdana"/>
          <w:color w:val="000000" w:themeColor="text1"/>
          <w:sz w:val="28"/>
          <w:szCs w:val="28"/>
          <w:lang w:val="en-GB"/>
        </w:rPr>
        <w:t>R</w:t>
      </w:r>
      <w:r w:rsidRPr="001D1D88">
        <w:rPr>
          <w:rFonts w:eastAsia="Verdana"/>
          <w:color w:val="000000" w:themeColor="text1"/>
          <w:sz w:val="28"/>
          <w:szCs w:val="28"/>
          <w:lang w:val="en-GB"/>
        </w:rPr>
        <w:t xml:space="preserve">esponsibility of </w:t>
      </w:r>
      <w:r w:rsidR="0008744E" w:rsidRPr="001D1D88">
        <w:rPr>
          <w:rFonts w:eastAsia="Verdana"/>
          <w:color w:val="000000" w:themeColor="text1"/>
          <w:sz w:val="28"/>
          <w:szCs w:val="28"/>
          <w:lang w:val="en-GB"/>
        </w:rPr>
        <w:t>S</w:t>
      </w:r>
      <w:r w:rsidRPr="001D1D88">
        <w:rPr>
          <w:rFonts w:eastAsia="Verdana"/>
          <w:color w:val="000000" w:themeColor="text1"/>
          <w:sz w:val="28"/>
          <w:szCs w:val="28"/>
          <w:lang w:val="en-GB"/>
        </w:rPr>
        <w:t xml:space="preserve">tates for </w:t>
      </w:r>
      <w:r w:rsidR="0008744E" w:rsidRPr="001D1D88">
        <w:rPr>
          <w:rFonts w:eastAsia="Verdana"/>
          <w:color w:val="000000" w:themeColor="text1"/>
          <w:sz w:val="28"/>
          <w:szCs w:val="28"/>
          <w:lang w:val="en-GB"/>
        </w:rPr>
        <w:t>I</w:t>
      </w:r>
      <w:r w:rsidRPr="001D1D88">
        <w:rPr>
          <w:rFonts w:eastAsia="Verdana"/>
          <w:color w:val="000000" w:themeColor="text1"/>
          <w:sz w:val="28"/>
          <w:szCs w:val="28"/>
          <w:lang w:val="en-GB"/>
        </w:rPr>
        <w:t xml:space="preserve">nternationally </w:t>
      </w:r>
      <w:r w:rsidR="0008744E" w:rsidRPr="001D1D88">
        <w:rPr>
          <w:rFonts w:eastAsia="Verdana"/>
          <w:color w:val="000000" w:themeColor="text1"/>
          <w:sz w:val="28"/>
          <w:szCs w:val="28"/>
          <w:lang w:val="en-GB"/>
        </w:rPr>
        <w:t>W</w:t>
      </w:r>
      <w:r w:rsidRPr="001D1D88">
        <w:rPr>
          <w:rFonts w:eastAsia="Verdana"/>
          <w:color w:val="000000" w:themeColor="text1"/>
          <w:sz w:val="28"/>
          <w:szCs w:val="28"/>
          <w:lang w:val="en-GB"/>
        </w:rPr>
        <w:t xml:space="preserve">rongful </w:t>
      </w:r>
      <w:r w:rsidR="0008744E" w:rsidRPr="001D1D88">
        <w:rPr>
          <w:rFonts w:eastAsia="Verdana"/>
          <w:color w:val="000000" w:themeColor="text1"/>
          <w:sz w:val="28"/>
          <w:szCs w:val="28"/>
          <w:lang w:val="en-GB"/>
        </w:rPr>
        <w:t>A</w:t>
      </w:r>
      <w:r w:rsidRPr="001D1D88">
        <w:rPr>
          <w:rFonts w:eastAsia="Verdana"/>
          <w:color w:val="000000" w:themeColor="text1"/>
          <w:sz w:val="28"/>
          <w:szCs w:val="28"/>
          <w:lang w:val="en-GB"/>
        </w:rPr>
        <w:t>cts enumerates</w:t>
      </w:r>
      <w:r w:rsidRPr="001D1D88">
        <w:rPr>
          <w:rFonts w:eastAsia="Verdana"/>
          <w:color w:val="000000" w:themeColor="text1"/>
          <w:sz w:val="28"/>
          <w:szCs w:val="28"/>
        </w:rPr>
        <w:t xml:space="preserve"> six </w:t>
      </w:r>
      <w:r w:rsidR="00784501" w:rsidRPr="001D1D88">
        <w:rPr>
          <w:rFonts w:eastAsia="Verdana"/>
          <w:color w:val="000000" w:themeColor="text1"/>
          <w:sz w:val="28"/>
          <w:szCs w:val="28"/>
          <w:lang w:val="en-GB"/>
        </w:rPr>
        <w:t xml:space="preserve">such </w:t>
      </w:r>
      <w:r w:rsidRPr="001D1D88">
        <w:rPr>
          <w:rFonts w:eastAsia="Verdana"/>
          <w:color w:val="000000" w:themeColor="text1"/>
          <w:sz w:val="28"/>
          <w:szCs w:val="28"/>
        </w:rPr>
        <w:t>circumstances</w:t>
      </w:r>
      <w:r w:rsidR="00484332" w:rsidRPr="001D1D88">
        <w:rPr>
          <w:rFonts w:eastAsia="Verdana"/>
          <w:color w:val="000000" w:themeColor="text1"/>
          <w:sz w:val="28"/>
          <w:szCs w:val="28"/>
          <w:lang w:val="en-GB"/>
        </w:rPr>
        <w:t xml:space="preserve"> </w:t>
      </w:r>
      <w:r w:rsidR="00484332" w:rsidRPr="001D1D88">
        <w:rPr>
          <w:color w:val="000000" w:themeColor="text1"/>
          <w:sz w:val="28"/>
          <w:szCs w:val="28"/>
          <w:lang w:val="en-GB"/>
        </w:rPr>
        <w:t>[</w:t>
      </w:r>
      <w:r w:rsidR="006D55AF" w:rsidRPr="001D1D88">
        <w:rPr>
          <w:color w:val="000000" w:themeColor="text1"/>
          <w:sz w:val="28"/>
          <w:szCs w:val="28"/>
          <w:lang w:val="en-GB"/>
        </w:rPr>
        <w:t>35</w:t>
      </w:r>
      <w:r w:rsidR="00512515">
        <w:rPr>
          <w:color w:val="000000" w:themeColor="text1"/>
          <w:sz w:val="28"/>
          <w:szCs w:val="28"/>
          <w:lang w:val="en-GB"/>
        </w:rPr>
        <w:t>0</w:t>
      </w:r>
      <w:r w:rsidR="00484332" w:rsidRPr="001D1D88">
        <w:rPr>
          <w:color w:val="000000" w:themeColor="text1"/>
          <w:sz w:val="28"/>
          <w:szCs w:val="28"/>
          <w:lang w:val="en-GB"/>
        </w:rPr>
        <w:t>]</w:t>
      </w:r>
      <w:r w:rsidRPr="001D1D88">
        <w:rPr>
          <w:rFonts w:eastAsia="Verdana"/>
          <w:color w:val="000000" w:themeColor="text1"/>
          <w:sz w:val="28"/>
          <w:szCs w:val="28"/>
        </w:rPr>
        <w:t>.</w:t>
      </w:r>
      <w:r w:rsidR="006D55AF" w:rsidRPr="001D1D88">
        <w:rPr>
          <w:rFonts w:eastAsia="Verdana"/>
          <w:color w:val="000000" w:themeColor="text1"/>
          <w:sz w:val="28"/>
          <w:szCs w:val="28"/>
        </w:rPr>
        <w:t xml:space="preserve"> </w:t>
      </w:r>
      <w:r w:rsidRPr="001D1D88">
        <w:rPr>
          <w:rFonts w:eastAsia="Verdana"/>
          <w:color w:val="000000" w:themeColor="text1"/>
          <w:sz w:val="28"/>
          <w:szCs w:val="28"/>
        </w:rPr>
        <w:t>These are</w:t>
      </w:r>
      <w:r w:rsidR="00784501" w:rsidRPr="001D1D88">
        <w:rPr>
          <w:rFonts w:eastAsia="Verdana"/>
          <w:color w:val="000000" w:themeColor="text1"/>
          <w:sz w:val="28"/>
          <w:szCs w:val="28"/>
          <w:lang w:val="en-GB"/>
        </w:rPr>
        <w:t xml:space="preserve">: </w:t>
      </w:r>
      <w:r w:rsidRPr="001D1D88">
        <w:rPr>
          <w:rFonts w:eastAsia="Verdana"/>
          <w:color w:val="000000" w:themeColor="text1"/>
          <w:sz w:val="28"/>
          <w:szCs w:val="28"/>
        </w:rPr>
        <w:t>consent, self-defense, counter measures, force majeure, distress</w:t>
      </w:r>
      <w:r w:rsidR="006D55AF" w:rsidRPr="001D1D88">
        <w:rPr>
          <w:rFonts w:eastAsia="Verdana"/>
          <w:color w:val="000000" w:themeColor="text1"/>
          <w:sz w:val="28"/>
          <w:szCs w:val="28"/>
          <w:vertAlign w:val="superscript"/>
          <w:lang w:val="en-GB"/>
        </w:rPr>
        <w:t xml:space="preserve"> </w:t>
      </w:r>
      <w:r w:rsidRPr="001D1D88">
        <w:rPr>
          <w:rFonts w:eastAsia="Verdana"/>
          <w:color w:val="000000" w:themeColor="text1"/>
          <w:sz w:val="28"/>
          <w:szCs w:val="28"/>
        </w:rPr>
        <w:t>and necessity</w:t>
      </w:r>
      <w:r w:rsidR="006D55AF" w:rsidRPr="001D1D88">
        <w:rPr>
          <w:rFonts w:eastAsia="Verdana"/>
          <w:color w:val="000000" w:themeColor="text1"/>
          <w:sz w:val="28"/>
          <w:szCs w:val="28"/>
          <w:lang w:val="en-GB"/>
        </w:rPr>
        <w:t xml:space="preserve"> </w:t>
      </w:r>
      <w:r w:rsidR="006D55AF" w:rsidRPr="001D1D88">
        <w:rPr>
          <w:color w:val="000000" w:themeColor="text1"/>
          <w:sz w:val="28"/>
          <w:szCs w:val="28"/>
          <w:lang w:val="en-GB"/>
        </w:rPr>
        <w:t>[35</w:t>
      </w:r>
      <w:r w:rsidR="00512515">
        <w:rPr>
          <w:color w:val="000000" w:themeColor="text1"/>
          <w:sz w:val="28"/>
          <w:szCs w:val="28"/>
          <w:lang w:val="en-GB"/>
        </w:rPr>
        <w:t>0</w:t>
      </w:r>
      <w:r w:rsidR="006D55AF" w:rsidRPr="001D1D88">
        <w:rPr>
          <w:color w:val="000000" w:themeColor="text1"/>
          <w:sz w:val="28"/>
          <w:szCs w:val="28"/>
          <w:lang w:val="en-GB"/>
        </w:rPr>
        <w:t>, art</w:t>
      </w:r>
      <w:r w:rsidR="00512515">
        <w:rPr>
          <w:color w:val="000000" w:themeColor="text1"/>
          <w:sz w:val="28"/>
          <w:szCs w:val="28"/>
          <w:lang w:val="en-GB"/>
        </w:rPr>
        <w:t>icle</w:t>
      </w:r>
      <w:r w:rsidR="006D55AF" w:rsidRPr="001D1D88">
        <w:rPr>
          <w:color w:val="000000" w:themeColor="text1"/>
          <w:sz w:val="28"/>
          <w:szCs w:val="28"/>
          <w:lang w:val="en-GB"/>
        </w:rPr>
        <w:t xml:space="preserve"> 20-25]</w:t>
      </w:r>
      <w:r w:rsidR="006D55AF" w:rsidRPr="001D1D88">
        <w:rPr>
          <w:rFonts w:eastAsia="Verdana"/>
          <w:color w:val="000000" w:themeColor="text1"/>
          <w:sz w:val="28"/>
          <w:szCs w:val="28"/>
        </w:rPr>
        <w:t>.</w:t>
      </w:r>
      <w:r w:rsidRPr="001D1D88">
        <w:rPr>
          <w:rFonts w:eastAsia="Verdana"/>
          <w:color w:val="000000" w:themeColor="text1"/>
          <w:sz w:val="28"/>
          <w:szCs w:val="28"/>
        </w:rPr>
        <w:t xml:space="preserve">  Not all of them are applicable to </w:t>
      </w:r>
      <w:r w:rsidR="0008744E" w:rsidRPr="001D1D88">
        <w:rPr>
          <w:rFonts w:eastAsia="Verdana"/>
          <w:color w:val="000000" w:themeColor="text1"/>
          <w:sz w:val="28"/>
          <w:szCs w:val="28"/>
          <w:lang w:val="en-GB"/>
        </w:rPr>
        <w:t>IIL</w:t>
      </w:r>
      <w:r w:rsidR="00484332" w:rsidRPr="001D1D88">
        <w:rPr>
          <w:rFonts w:eastAsia="Verdana"/>
          <w:color w:val="000000" w:themeColor="text1"/>
          <w:sz w:val="28"/>
          <w:szCs w:val="28"/>
          <w:lang w:val="en-GB"/>
        </w:rPr>
        <w:t xml:space="preserve"> </w:t>
      </w:r>
      <w:r w:rsidR="00484332" w:rsidRPr="001D1D88">
        <w:rPr>
          <w:color w:val="000000" w:themeColor="text1"/>
          <w:sz w:val="28"/>
          <w:szCs w:val="28"/>
          <w:lang w:val="en-GB"/>
        </w:rPr>
        <w:t>[</w:t>
      </w:r>
      <w:r w:rsidR="006D55AF" w:rsidRPr="001D1D88">
        <w:rPr>
          <w:color w:val="000000" w:themeColor="text1"/>
          <w:sz w:val="28"/>
          <w:szCs w:val="28"/>
          <w:lang w:val="en-GB"/>
        </w:rPr>
        <w:t>35</w:t>
      </w:r>
      <w:r w:rsidR="00512515">
        <w:rPr>
          <w:color w:val="000000" w:themeColor="text1"/>
          <w:sz w:val="28"/>
          <w:szCs w:val="28"/>
          <w:lang w:val="en-GB"/>
        </w:rPr>
        <w:t>1</w:t>
      </w:r>
      <w:r w:rsidR="006D55AF" w:rsidRPr="001D1D88">
        <w:rPr>
          <w:color w:val="000000" w:themeColor="text1"/>
          <w:sz w:val="28"/>
          <w:szCs w:val="28"/>
          <w:lang w:val="en-GB"/>
        </w:rPr>
        <w:t>, p. 237</w:t>
      </w:r>
      <w:r w:rsidR="00484332" w:rsidRPr="001D1D88">
        <w:rPr>
          <w:color w:val="000000" w:themeColor="text1"/>
          <w:sz w:val="28"/>
          <w:szCs w:val="28"/>
          <w:lang w:val="en-GB"/>
        </w:rPr>
        <w:t>]</w:t>
      </w:r>
      <w:r w:rsidRPr="001D1D88">
        <w:rPr>
          <w:rFonts w:eastAsia="Verdana"/>
          <w:color w:val="000000" w:themeColor="text1"/>
          <w:sz w:val="28"/>
          <w:szCs w:val="28"/>
        </w:rPr>
        <w:t>.</w:t>
      </w:r>
      <w:r w:rsidR="006D55AF" w:rsidRPr="001D1D88">
        <w:rPr>
          <w:rFonts w:eastAsia="Verdana"/>
          <w:color w:val="000000" w:themeColor="text1"/>
          <w:sz w:val="28"/>
          <w:szCs w:val="28"/>
        </w:rPr>
        <w:t xml:space="preserve"> </w:t>
      </w:r>
      <w:r w:rsidRPr="001D1D88">
        <w:rPr>
          <w:rFonts w:eastAsia="Verdana"/>
          <w:color w:val="000000" w:themeColor="text1"/>
          <w:sz w:val="28"/>
          <w:szCs w:val="28"/>
        </w:rPr>
        <w:t xml:space="preserve">Self-defense, necessity and force majeure clauses are commonly invoked in investment disputes. </w:t>
      </w:r>
      <w:r w:rsidR="00784501" w:rsidRPr="001D1D88">
        <w:rPr>
          <w:rFonts w:eastAsia="Verdana"/>
          <w:color w:val="000000" w:themeColor="text1"/>
          <w:sz w:val="28"/>
          <w:szCs w:val="28"/>
          <w:lang w:val="en-GB"/>
        </w:rPr>
        <w:t xml:space="preserve">In practice, a good example of the use of these defined circumstances can be seen in arbitrations arising from </w:t>
      </w:r>
      <w:r w:rsidRPr="001D1D88">
        <w:rPr>
          <w:rFonts w:eastAsia="Verdana"/>
          <w:color w:val="000000" w:themeColor="text1"/>
          <w:sz w:val="28"/>
          <w:szCs w:val="28"/>
        </w:rPr>
        <w:t>the Argentine financial crisis</w:t>
      </w:r>
      <w:r w:rsidR="00784501" w:rsidRPr="001D1D88">
        <w:rPr>
          <w:rFonts w:eastAsia="Verdana"/>
          <w:color w:val="000000" w:themeColor="text1"/>
          <w:sz w:val="28"/>
          <w:szCs w:val="28"/>
          <w:lang w:val="en-GB"/>
        </w:rPr>
        <w:t xml:space="preserve"> of the early 2000s</w:t>
      </w:r>
      <w:r w:rsidR="00484332" w:rsidRPr="001D1D88">
        <w:rPr>
          <w:rFonts w:eastAsia="Verdana"/>
          <w:color w:val="000000" w:themeColor="text1"/>
          <w:sz w:val="28"/>
          <w:szCs w:val="28"/>
          <w:lang w:val="en-GB"/>
        </w:rPr>
        <w:t xml:space="preserve"> </w:t>
      </w:r>
      <w:r w:rsidR="00484332" w:rsidRPr="001D1D88">
        <w:rPr>
          <w:color w:val="000000" w:themeColor="text1"/>
          <w:sz w:val="28"/>
          <w:szCs w:val="28"/>
          <w:lang w:val="en-GB"/>
        </w:rPr>
        <w:t>[</w:t>
      </w:r>
      <w:r w:rsidR="006D55AF" w:rsidRPr="001D1D88">
        <w:rPr>
          <w:color w:val="000000" w:themeColor="text1"/>
          <w:sz w:val="28"/>
          <w:szCs w:val="28"/>
          <w:lang w:val="en-GB"/>
        </w:rPr>
        <w:t>30</w:t>
      </w:r>
      <w:r w:rsidR="00512515">
        <w:rPr>
          <w:color w:val="000000" w:themeColor="text1"/>
          <w:sz w:val="28"/>
          <w:szCs w:val="28"/>
          <w:lang w:val="en-GB"/>
        </w:rPr>
        <w:t>5</w:t>
      </w:r>
      <w:r w:rsidR="006D55AF" w:rsidRPr="001D1D88">
        <w:rPr>
          <w:color w:val="000000" w:themeColor="text1"/>
          <w:sz w:val="28"/>
          <w:szCs w:val="28"/>
          <w:lang w:val="en-GB"/>
        </w:rPr>
        <w:t>; 30</w:t>
      </w:r>
      <w:r w:rsidR="00512515">
        <w:rPr>
          <w:color w:val="000000" w:themeColor="text1"/>
          <w:sz w:val="28"/>
          <w:szCs w:val="28"/>
          <w:lang w:val="en-GB"/>
        </w:rPr>
        <w:t>6</w:t>
      </w:r>
      <w:r w:rsidR="006D55AF" w:rsidRPr="001D1D88">
        <w:rPr>
          <w:color w:val="000000" w:themeColor="text1"/>
          <w:sz w:val="28"/>
          <w:szCs w:val="28"/>
          <w:lang w:val="en-GB"/>
        </w:rPr>
        <w:t>; 27</w:t>
      </w:r>
      <w:r w:rsidR="00512515">
        <w:rPr>
          <w:color w:val="000000" w:themeColor="text1"/>
          <w:sz w:val="28"/>
          <w:szCs w:val="28"/>
          <w:lang w:val="en-GB"/>
        </w:rPr>
        <w:t>6</w:t>
      </w:r>
      <w:r w:rsidR="006D55AF" w:rsidRPr="001D1D88">
        <w:rPr>
          <w:color w:val="000000" w:themeColor="text1"/>
          <w:sz w:val="28"/>
          <w:szCs w:val="28"/>
          <w:lang w:val="en-GB"/>
        </w:rPr>
        <w:t>; 33</w:t>
      </w:r>
      <w:r w:rsidR="00512515">
        <w:rPr>
          <w:color w:val="000000" w:themeColor="text1"/>
          <w:sz w:val="28"/>
          <w:szCs w:val="28"/>
          <w:lang w:val="en-GB"/>
        </w:rPr>
        <w:t>0</w:t>
      </w:r>
      <w:r w:rsidR="00484332" w:rsidRPr="001D1D88">
        <w:rPr>
          <w:color w:val="000000" w:themeColor="text1"/>
          <w:sz w:val="28"/>
          <w:szCs w:val="28"/>
          <w:lang w:val="en-GB"/>
        </w:rPr>
        <w:t>]</w:t>
      </w:r>
      <w:r w:rsidRPr="001D1D88">
        <w:rPr>
          <w:rFonts w:eastAsia="Verdana"/>
          <w:color w:val="000000" w:themeColor="text1"/>
          <w:sz w:val="28"/>
          <w:szCs w:val="28"/>
        </w:rPr>
        <w:t xml:space="preserve">. </w:t>
      </w:r>
    </w:p>
    <w:p w14:paraId="1B3DC7C4" w14:textId="5CD2E7B5" w:rsidR="00B96074" w:rsidRPr="001D1D88" w:rsidRDefault="008C6D40" w:rsidP="00342CA2">
      <w:pPr>
        <w:ind w:firstLine="567"/>
        <w:jc w:val="both"/>
        <w:rPr>
          <w:rFonts w:eastAsia="Verdana"/>
          <w:color w:val="000000" w:themeColor="text1"/>
          <w:sz w:val="28"/>
          <w:szCs w:val="28"/>
        </w:rPr>
      </w:pPr>
      <w:r w:rsidRPr="001D1D88">
        <w:rPr>
          <w:rFonts w:eastAsia="Verdana"/>
          <w:color w:val="000000" w:themeColor="text1"/>
          <w:sz w:val="28"/>
          <w:szCs w:val="28"/>
          <w:lang w:val="en-GB"/>
        </w:rPr>
        <w:t>CILs</w:t>
      </w:r>
      <w:r w:rsidR="00B96074" w:rsidRPr="001D1D88">
        <w:rPr>
          <w:rFonts w:eastAsia="Verdana"/>
          <w:color w:val="000000" w:themeColor="text1"/>
          <w:sz w:val="28"/>
          <w:szCs w:val="28"/>
        </w:rPr>
        <w:t xml:space="preserve"> </w:t>
      </w:r>
      <w:r w:rsidR="00B96074" w:rsidRPr="001D1D88">
        <w:rPr>
          <w:rFonts w:eastAsia="Verdana"/>
          <w:color w:val="000000" w:themeColor="text1"/>
          <w:sz w:val="28"/>
          <w:szCs w:val="28"/>
          <w:lang w:val="en-GB"/>
        </w:rPr>
        <w:t>self-defense</w:t>
      </w:r>
      <w:r w:rsidR="00B96074" w:rsidRPr="001D1D88">
        <w:rPr>
          <w:rFonts w:eastAsia="Verdana"/>
          <w:color w:val="000000" w:themeColor="text1"/>
          <w:sz w:val="28"/>
          <w:szCs w:val="28"/>
        </w:rPr>
        <w:t xml:space="preserve"> or necessity clauses are applicable to</w:t>
      </w:r>
      <w:r w:rsidR="002920F5" w:rsidRPr="001D1D88">
        <w:rPr>
          <w:rFonts w:eastAsia="Verdana"/>
          <w:color w:val="000000" w:themeColor="text1"/>
          <w:sz w:val="28"/>
          <w:szCs w:val="28"/>
          <w:lang w:val="en-GB"/>
        </w:rPr>
        <w:t xml:space="preserve"> both</w:t>
      </w:r>
      <w:r w:rsidR="00B96074" w:rsidRPr="001D1D88">
        <w:rPr>
          <w:rFonts w:eastAsia="Verdana"/>
          <w:color w:val="000000" w:themeColor="text1"/>
          <w:sz w:val="28"/>
          <w:szCs w:val="28"/>
        </w:rPr>
        <w:t xml:space="preserve"> circumstances </w:t>
      </w:r>
      <w:r w:rsidRPr="001D1D88">
        <w:rPr>
          <w:rFonts w:eastAsia="Verdana"/>
          <w:color w:val="000000" w:themeColor="text1"/>
          <w:sz w:val="28"/>
          <w:szCs w:val="28"/>
          <w:lang w:val="en-GB"/>
        </w:rPr>
        <w:t>in which the</w:t>
      </w:r>
      <w:r w:rsidR="00B96074" w:rsidRPr="001D1D88">
        <w:rPr>
          <w:rFonts w:eastAsia="Verdana"/>
          <w:color w:val="000000" w:themeColor="text1"/>
          <w:sz w:val="28"/>
          <w:szCs w:val="28"/>
        </w:rPr>
        <w:t xml:space="preserve"> IIA contains </w:t>
      </w:r>
      <w:r w:rsidR="002920F5" w:rsidRPr="001D1D88">
        <w:rPr>
          <w:rFonts w:eastAsia="Verdana"/>
          <w:color w:val="000000" w:themeColor="text1"/>
          <w:sz w:val="28"/>
          <w:szCs w:val="28"/>
          <w:lang w:val="en-GB"/>
        </w:rPr>
        <w:t xml:space="preserve">a </w:t>
      </w:r>
      <w:r w:rsidR="00B96074" w:rsidRPr="001D1D88">
        <w:rPr>
          <w:rFonts w:eastAsia="Verdana"/>
          <w:color w:val="000000" w:themeColor="text1"/>
          <w:sz w:val="28"/>
          <w:szCs w:val="28"/>
        </w:rPr>
        <w:t xml:space="preserve">provision </w:t>
      </w:r>
      <w:r w:rsidRPr="001D1D88">
        <w:rPr>
          <w:rFonts w:eastAsia="Verdana"/>
          <w:color w:val="000000" w:themeColor="text1"/>
          <w:sz w:val="28"/>
          <w:szCs w:val="28"/>
          <w:lang w:val="en-GB"/>
        </w:rPr>
        <w:t>for</w:t>
      </w:r>
      <w:r w:rsidR="00B96074" w:rsidRPr="001D1D88">
        <w:rPr>
          <w:rFonts w:eastAsia="Verdana"/>
          <w:color w:val="000000" w:themeColor="text1"/>
          <w:sz w:val="28"/>
          <w:szCs w:val="28"/>
        </w:rPr>
        <w:t xml:space="preserve"> necessity </w:t>
      </w:r>
      <w:r w:rsidR="002920F5" w:rsidRPr="001D1D88">
        <w:rPr>
          <w:rFonts w:eastAsia="Verdana"/>
          <w:color w:val="000000" w:themeColor="text1"/>
          <w:sz w:val="28"/>
          <w:szCs w:val="28"/>
          <w:lang w:val="en-GB"/>
        </w:rPr>
        <w:t xml:space="preserve">or self-defense </w:t>
      </w:r>
      <w:r w:rsidR="00B96074" w:rsidRPr="001D1D88">
        <w:rPr>
          <w:rFonts w:eastAsia="Verdana"/>
          <w:color w:val="000000" w:themeColor="text1"/>
          <w:sz w:val="28"/>
          <w:szCs w:val="28"/>
        </w:rPr>
        <w:t>and</w:t>
      </w:r>
      <w:r w:rsidRPr="001D1D88">
        <w:rPr>
          <w:rFonts w:eastAsia="Verdana"/>
          <w:color w:val="000000" w:themeColor="text1"/>
          <w:sz w:val="28"/>
          <w:szCs w:val="28"/>
          <w:lang w:val="en-GB"/>
        </w:rPr>
        <w:t xml:space="preserve"> in situations in which</w:t>
      </w:r>
      <w:r w:rsidR="00B96074" w:rsidRPr="001D1D88">
        <w:rPr>
          <w:rFonts w:eastAsia="Verdana"/>
          <w:color w:val="000000" w:themeColor="text1"/>
          <w:sz w:val="28"/>
          <w:szCs w:val="28"/>
        </w:rPr>
        <w:t xml:space="preserve"> </w:t>
      </w:r>
      <w:r w:rsidR="002920F5" w:rsidRPr="001D1D88">
        <w:rPr>
          <w:rFonts w:eastAsia="Verdana"/>
          <w:color w:val="000000" w:themeColor="text1"/>
          <w:sz w:val="28"/>
          <w:szCs w:val="28"/>
          <w:lang w:val="en-GB"/>
        </w:rPr>
        <w:t>IIAs are silent</w:t>
      </w:r>
      <w:r w:rsidRPr="001D1D88">
        <w:rPr>
          <w:rFonts w:eastAsia="Verdana"/>
          <w:color w:val="000000" w:themeColor="text1"/>
          <w:sz w:val="28"/>
          <w:szCs w:val="28"/>
          <w:lang w:val="en-GB"/>
        </w:rPr>
        <w:t xml:space="preserve"> </w:t>
      </w:r>
      <w:r w:rsidR="00E61A0D" w:rsidRPr="001D1D88">
        <w:rPr>
          <w:color w:val="000000" w:themeColor="text1"/>
          <w:sz w:val="28"/>
          <w:szCs w:val="28"/>
          <w:lang w:val="en-GB"/>
        </w:rPr>
        <w:t>[</w:t>
      </w:r>
      <w:r w:rsidR="006D55AF" w:rsidRPr="001D1D88">
        <w:rPr>
          <w:color w:val="000000" w:themeColor="text1"/>
          <w:sz w:val="28"/>
          <w:szCs w:val="28"/>
          <w:lang w:val="en-GB"/>
        </w:rPr>
        <w:t>35</w:t>
      </w:r>
      <w:r w:rsidR="005D2D8C">
        <w:rPr>
          <w:color w:val="000000" w:themeColor="text1"/>
          <w:sz w:val="28"/>
          <w:szCs w:val="28"/>
          <w:lang w:val="en-GB"/>
        </w:rPr>
        <w:t>2</w:t>
      </w:r>
      <w:r w:rsidR="006D55AF" w:rsidRPr="001D1D88">
        <w:rPr>
          <w:color w:val="000000" w:themeColor="text1"/>
          <w:sz w:val="28"/>
          <w:szCs w:val="28"/>
          <w:lang w:val="en-GB"/>
        </w:rPr>
        <w:t>, p. 324</w:t>
      </w:r>
      <w:r w:rsidR="00E61A0D" w:rsidRPr="001D1D88">
        <w:rPr>
          <w:color w:val="000000" w:themeColor="text1"/>
          <w:sz w:val="28"/>
          <w:szCs w:val="28"/>
          <w:lang w:val="en-GB"/>
        </w:rPr>
        <w:t>]</w:t>
      </w:r>
      <w:r w:rsidR="00B96074" w:rsidRPr="001D1D88">
        <w:rPr>
          <w:rFonts w:eastAsia="Verdana"/>
          <w:color w:val="000000" w:themeColor="text1"/>
          <w:sz w:val="28"/>
          <w:szCs w:val="28"/>
        </w:rPr>
        <w:t xml:space="preserve">. The only circumstance in which treaty rule </w:t>
      </w:r>
      <w:r w:rsidR="00732464" w:rsidRPr="001D1D88">
        <w:rPr>
          <w:rFonts w:eastAsia="Verdana"/>
          <w:color w:val="000000" w:themeColor="text1"/>
          <w:sz w:val="28"/>
          <w:szCs w:val="28"/>
          <w:lang w:val="en-GB"/>
        </w:rPr>
        <w:t>may</w:t>
      </w:r>
      <w:r w:rsidR="00B96074" w:rsidRPr="001D1D88">
        <w:rPr>
          <w:rFonts w:eastAsia="Verdana"/>
          <w:color w:val="000000" w:themeColor="text1"/>
          <w:sz w:val="28"/>
          <w:szCs w:val="28"/>
        </w:rPr>
        <w:t xml:space="preserve"> replace customary rule </w:t>
      </w:r>
      <w:r w:rsidR="00732464" w:rsidRPr="001D1D88">
        <w:rPr>
          <w:rFonts w:eastAsia="Verdana"/>
          <w:color w:val="000000" w:themeColor="text1"/>
          <w:sz w:val="28"/>
          <w:szCs w:val="28"/>
          <w:lang w:val="en-GB"/>
        </w:rPr>
        <w:t>is</w:t>
      </w:r>
      <w:r w:rsidR="00B96074" w:rsidRPr="001D1D88">
        <w:rPr>
          <w:rFonts w:eastAsia="Verdana"/>
          <w:color w:val="000000" w:themeColor="text1"/>
          <w:sz w:val="28"/>
          <w:szCs w:val="28"/>
        </w:rPr>
        <w:t xml:space="preserve"> </w:t>
      </w:r>
      <w:r w:rsidR="00732464" w:rsidRPr="001D1D88">
        <w:rPr>
          <w:rFonts w:eastAsia="Verdana"/>
          <w:color w:val="000000" w:themeColor="text1"/>
          <w:sz w:val="28"/>
          <w:szCs w:val="28"/>
          <w:lang w:val="en-GB"/>
        </w:rPr>
        <w:t>if the</w:t>
      </w:r>
      <w:r w:rsidR="00B96074" w:rsidRPr="001D1D88">
        <w:rPr>
          <w:rFonts w:eastAsia="Verdana"/>
          <w:color w:val="000000" w:themeColor="text1"/>
          <w:sz w:val="28"/>
          <w:szCs w:val="28"/>
        </w:rPr>
        <w:t xml:space="preserve"> treaty specifically indicates that it replaces customary rules</w:t>
      </w:r>
      <w:r w:rsidRPr="001D1D88">
        <w:rPr>
          <w:rFonts w:eastAsia="Verdana"/>
          <w:color w:val="000000" w:themeColor="text1"/>
          <w:sz w:val="28"/>
          <w:szCs w:val="28"/>
          <w:lang w:val="en-GB"/>
        </w:rPr>
        <w:t>,</w:t>
      </w:r>
      <w:r w:rsidR="00B96074" w:rsidRPr="001D1D88">
        <w:rPr>
          <w:rFonts w:eastAsia="Verdana"/>
          <w:color w:val="000000" w:themeColor="text1"/>
          <w:sz w:val="28"/>
          <w:szCs w:val="28"/>
        </w:rPr>
        <w:t xml:space="preserve"> or if the treaty provision and the customary rule are in such direct conflict that they cannot </w:t>
      </w:r>
      <w:r w:rsidRPr="001D1D88">
        <w:rPr>
          <w:rFonts w:eastAsia="Verdana"/>
          <w:color w:val="000000" w:themeColor="text1"/>
          <w:sz w:val="28"/>
          <w:szCs w:val="28"/>
          <w:lang w:val="en-GB"/>
        </w:rPr>
        <w:t>co-</w:t>
      </w:r>
      <w:r w:rsidR="00B96074" w:rsidRPr="001D1D88">
        <w:rPr>
          <w:rFonts w:eastAsia="Verdana"/>
          <w:color w:val="000000" w:themeColor="text1"/>
          <w:sz w:val="28"/>
          <w:szCs w:val="28"/>
        </w:rPr>
        <w:t>exist</w:t>
      </w:r>
      <w:r w:rsidR="00E61A0D" w:rsidRPr="001D1D88">
        <w:rPr>
          <w:rFonts w:eastAsia="Verdana"/>
          <w:color w:val="000000" w:themeColor="text1"/>
          <w:sz w:val="28"/>
          <w:szCs w:val="28"/>
          <w:lang w:val="en-GB"/>
        </w:rPr>
        <w:t xml:space="preserve"> </w:t>
      </w:r>
      <w:r w:rsidR="00E61A0D" w:rsidRPr="001D1D88">
        <w:rPr>
          <w:color w:val="000000" w:themeColor="text1"/>
          <w:sz w:val="28"/>
          <w:szCs w:val="28"/>
          <w:lang w:val="en-GB"/>
        </w:rPr>
        <w:t>[</w:t>
      </w:r>
      <w:r w:rsidR="000C1357" w:rsidRPr="001D1D88">
        <w:rPr>
          <w:color w:val="000000" w:themeColor="text1"/>
          <w:sz w:val="28"/>
          <w:szCs w:val="28"/>
          <w:lang w:val="en-GB"/>
        </w:rPr>
        <w:t>35</w:t>
      </w:r>
      <w:r w:rsidR="005D2D8C">
        <w:rPr>
          <w:color w:val="000000" w:themeColor="text1"/>
          <w:sz w:val="28"/>
          <w:szCs w:val="28"/>
          <w:lang w:val="en-GB"/>
        </w:rPr>
        <w:t>2</w:t>
      </w:r>
      <w:r w:rsidR="000C1357" w:rsidRPr="001D1D88">
        <w:rPr>
          <w:color w:val="000000" w:themeColor="text1"/>
          <w:sz w:val="28"/>
          <w:szCs w:val="28"/>
          <w:lang w:val="en-GB"/>
        </w:rPr>
        <w:t>, p. 324</w:t>
      </w:r>
      <w:r w:rsidR="00E61A0D" w:rsidRPr="001D1D88">
        <w:rPr>
          <w:color w:val="000000" w:themeColor="text1"/>
          <w:sz w:val="28"/>
          <w:szCs w:val="28"/>
          <w:lang w:val="en-GB"/>
        </w:rPr>
        <w:t>]</w:t>
      </w:r>
      <w:r w:rsidR="00B96074" w:rsidRPr="001D1D88">
        <w:rPr>
          <w:rFonts w:eastAsia="Verdana"/>
          <w:color w:val="000000" w:themeColor="text1"/>
          <w:sz w:val="28"/>
          <w:szCs w:val="28"/>
        </w:rPr>
        <w:t>.</w:t>
      </w:r>
    </w:p>
    <w:p w14:paraId="0956E7CF" w14:textId="4C3544BB" w:rsidR="00AB2BC2" w:rsidRPr="001D1D88" w:rsidRDefault="0046340F" w:rsidP="00342CA2">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 xml:space="preserve">2) </w:t>
      </w:r>
      <w:r w:rsidR="00AB2BC2" w:rsidRPr="001D1D88">
        <w:rPr>
          <w:rFonts w:eastAsia="Verdana"/>
          <w:color w:val="000000" w:themeColor="text1"/>
          <w:sz w:val="28"/>
          <w:szCs w:val="28"/>
          <w:lang w:val="en-GB"/>
        </w:rPr>
        <w:t>The right to regulate in g</w:t>
      </w:r>
      <w:r w:rsidR="00AB2BC2" w:rsidRPr="001D1D88">
        <w:rPr>
          <w:rFonts w:eastAsia="Verdana"/>
          <w:color w:val="000000" w:themeColor="text1"/>
          <w:sz w:val="28"/>
          <w:szCs w:val="28"/>
        </w:rPr>
        <w:t xml:space="preserve">eneral </w:t>
      </w:r>
      <w:r w:rsidR="00AB2BC2" w:rsidRPr="001D1D88">
        <w:rPr>
          <w:rFonts w:eastAsia="Verdana"/>
          <w:color w:val="000000" w:themeColor="text1"/>
          <w:sz w:val="28"/>
          <w:szCs w:val="28"/>
          <w:lang w:val="en-GB"/>
        </w:rPr>
        <w:t xml:space="preserve">exceptions </w:t>
      </w:r>
      <w:r w:rsidR="00AB2BC2" w:rsidRPr="001D1D88">
        <w:rPr>
          <w:rFonts w:eastAsia="Verdana"/>
          <w:color w:val="000000" w:themeColor="text1"/>
          <w:sz w:val="28"/>
          <w:szCs w:val="28"/>
        </w:rPr>
        <w:t>clauses</w:t>
      </w:r>
      <w:r w:rsidRPr="001D1D88">
        <w:rPr>
          <w:rFonts w:eastAsia="Verdana"/>
          <w:color w:val="000000" w:themeColor="text1"/>
          <w:sz w:val="28"/>
          <w:szCs w:val="28"/>
          <w:lang w:val="en-GB"/>
        </w:rPr>
        <w:t>:</w:t>
      </w:r>
    </w:p>
    <w:p w14:paraId="1B8753A9" w14:textId="607EE2B2" w:rsidR="00E75C68" w:rsidRPr="001D1D88" w:rsidRDefault="00B96074"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rPr>
        <w:tab/>
        <w:t xml:space="preserve">Such a clause typically </w:t>
      </w:r>
      <w:r w:rsidRPr="001D1D88">
        <w:rPr>
          <w:rFonts w:eastAsia="Verdana"/>
          <w:color w:val="000000" w:themeColor="text1"/>
          <w:sz w:val="28"/>
          <w:szCs w:val="28"/>
          <w:lang w:val="en-GB"/>
        </w:rPr>
        <w:t>provides that</w:t>
      </w:r>
      <w:r w:rsidRPr="001D1D88">
        <w:rPr>
          <w:rFonts w:eastAsia="Verdana"/>
          <w:color w:val="000000" w:themeColor="text1"/>
          <w:sz w:val="28"/>
          <w:szCs w:val="28"/>
        </w:rPr>
        <w:t xml:space="preserve"> “</w:t>
      </w:r>
      <w:r w:rsidRPr="003C0CE9">
        <w:rPr>
          <w:rFonts w:eastAsia="Verdana"/>
          <w:i/>
          <w:iCs/>
          <w:color w:val="000000" w:themeColor="text1"/>
          <w:sz w:val="28"/>
          <w:szCs w:val="28"/>
          <w:lang w:val="en-GB"/>
        </w:rPr>
        <w:t>the provisions of this Treaty</w:t>
      </w:r>
      <w:r w:rsidRPr="003C0CE9">
        <w:rPr>
          <w:rFonts w:eastAsia="Verdana"/>
          <w:i/>
          <w:iCs/>
          <w:color w:val="000000" w:themeColor="text1"/>
          <w:sz w:val="28"/>
          <w:szCs w:val="28"/>
        </w:rPr>
        <w:t>…</w:t>
      </w:r>
      <w:r w:rsidRPr="003C0CE9">
        <w:rPr>
          <w:rFonts w:eastAsia="Verdana"/>
          <w:i/>
          <w:iCs/>
          <w:color w:val="000000" w:themeColor="text1"/>
          <w:sz w:val="28"/>
          <w:szCs w:val="28"/>
          <w:lang w:val="en-GB"/>
        </w:rPr>
        <w:t xml:space="preserve">shall not preclude any Contracting Party from adopting or enforcing any measure (i) necessary to protect human, animal or plant life or health </w:t>
      </w:r>
      <w:r w:rsidR="002A42B1" w:rsidRPr="003C0CE9">
        <w:rPr>
          <w:rFonts w:eastAsia="Verdana"/>
          <w:i/>
          <w:iCs/>
          <w:color w:val="000000" w:themeColor="text1"/>
          <w:sz w:val="28"/>
          <w:szCs w:val="28"/>
          <w:lang w:val="en-GB"/>
        </w:rPr>
        <w:t>[</w:t>
      </w:r>
      <w:r w:rsidRPr="003C0CE9">
        <w:rPr>
          <w:rFonts w:eastAsia="Verdana"/>
          <w:i/>
          <w:iCs/>
          <w:color w:val="000000" w:themeColor="text1"/>
          <w:sz w:val="28"/>
          <w:szCs w:val="28"/>
          <w:lang w:val="en-GB"/>
        </w:rPr>
        <w:t>…</w:t>
      </w:r>
      <w:r w:rsidR="002A42B1" w:rsidRPr="003C0CE9">
        <w:rPr>
          <w:rFonts w:eastAsia="Verdana"/>
          <w:i/>
          <w:iCs/>
          <w:color w:val="000000" w:themeColor="text1"/>
          <w:sz w:val="28"/>
          <w:szCs w:val="28"/>
          <w:lang w:val="en-GB"/>
        </w:rPr>
        <w:t>]</w:t>
      </w:r>
      <w:r w:rsidRPr="001D1D88">
        <w:rPr>
          <w:rFonts w:eastAsia="Verdana"/>
          <w:color w:val="000000" w:themeColor="text1"/>
          <w:sz w:val="28"/>
          <w:szCs w:val="28"/>
        </w:rPr>
        <w:t>”</w:t>
      </w:r>
      <w:r w:rsidR="00156122" w:rsidRPr="001D1D88">
        <w:rPr>
          <w:color w:val="000000" w:themeColor="text1"/>
          <w:sz w:val="28"/>
          <w:szCs w:val="28"/>
          <w:lang w:val="en-GB"/>
        </w:rPr>
        <w:t>[</w:t>
      </w:r>
      <w:r w:rsidR="000C1357" w:rsidRPr="001D1D88">
        <w:rPr>
          <w:color w:val="000000" w:themeColor="text1"/>
          <w:sz w:val="28"/>
          <w:szCs w:val="28"/>
          <w:lang w:val="en-GB"/>
        </w:rPr>
        <w:t>1</w:t>
      </w:r>
      <w:r w:rsidR="005D2D8C">
        <w:rPr>
          <w:color w:val="000000" w:themeColor="text1"/>
          <w:sz w:val="28"/>
          <w:szCs w:val="28"/>
          <w:lang w:val="en-GB"/>
        </w:rPr>
        <w:t>8</w:t>
      </w:r>
      <w:r w:rsidR="000C1357" w:rsidRPr="001D1D88">
        <w:rPr>
          <w:color w:val="000000" w:themeColor="text1"/>
          <w:sz w:val="28"/>
          <w:szCs w:val="28"/>
          <w:lang w:val="en-GB"/>
        </w:rPr>
        <w:t>, art</w:t>
      </w:r>
      <w:r w:rsidR="005D2D8C">
        <w:rPr>
          <w:color w:val="000000" w:themeColor="text1"/>
          <w:sz w:val="28"/>
          <w:szCs w:val="28"/>
          <w:lang w:val="en-GB"/>
        </w:rPr>
        <w:t>icle</w:t>
      </w:r>
      <w:r w:rsidR="000C1357" w:rsidRPr="001D1D88">
        <w:rPr>
          <w:color w:val="000000" w:themeColor="text1"/>
          <w:sz w:val="28"/>
          <w:szCs w:val="28"/>
          <w:lang w:val="en-GB"/>
        </w:rPr>
        <w:t xml:space="preserve"> 24</w:t>
      </w:r>
      <w:r w:rsidR="00156122" w:rsidRPr="001D1D88">
        <w:rPr>
          <w:color w:val="000000" w:themeColor="text1"/>
          <w:sz w:val="28"/>
          <w:szCs w:val="28"/>
          <w:lang w:val="en-GB"/>
        </w:rPr>
        <w:t>]</w:t>
      </w:r>
      <w:r w:rsidRPr="001D1D88">
        <w:rPr>
          <w:rFonts w:eastAsia="Verdana"/>
          <w:color w:val="000000" w:themeColor="text1"/>
          <w:sz w:val="28"/>
          <w:szCs w:val="28"/>
        </w:rPr>
        <w:t>.</w:t>
      </w:r>
      <w:r w:rsidR="000C1357" w:rsidRPr="001D1D88">
        <w:rPr>
          <w:rFonts w:eastAsia="Verdana"/>
          <w:color w:val="000000" w:themeColor="text1"/>
          <w:sz w:val="28"/>
          <w:szCs w:val="28"/>
        </w:rPr>
        <w:t xml:space="preserve"> </w:t>
      </w:r>
      <w:r w:rsidRPr="001D1D88">
        <w:rPr>
          <w:rFonts w:eastAsia="Verdana"/>
          <w:color w:val="000000" w:themeColor="text1"/>
          <w:sz w:val="28"/>
          <w:szCs w:val="28"/>
        </w:rPr>
        <w:t>It includes a list of areas</w:t>
      </w:r>
      <w:r w:rsidR="00F24BDA" w:rsidRPr="001D1D88">
        <w:rPr>
          <w:rFonts w:eastAsia="Verdana"/>
          <w:color w:val="000000" w:themeColor="text1"/>
          <w:sz w:val="28"/>
          <w:szCs w:val="28"/>
          <w:lang w:val="en-GB"/>
        </w:rPr>
        <w:t>,</w:t>
      </w:r>
      <w:r w:rsidRPr="001D1D88">
        <w:rPr>
          <w:rFonts w:eastAsia="Verdana"/>
          <w:color w:val="000000" w:themeColor="text1"/>
          <w:sz w:val="28"/>
          <w:szCs w:val="28"/>
        </w:rPr>
        <w:t xml:space="preserve"> which are subject to exceptions. </w:t>
      </w:r>
      <w:r w:rsidR="00D9503C" w:rsidRPr="001D1D88">
        <w:rPr>
          <w:rFonts w:eastAsia="Verdana"/>
          <w:color w:val="000000" w:themeColor="text1"/>
          <w:sz w:val="28"/>
          <w:szCs w:val="28"/>
          <w:lang w:val="en-GB"/>
        </w:rPr>
        <w:t>Despite the differences in drafting of general exceptions</w:t>
      </w:r>
      <w:r w:rsidR="000B7873" w:rsidRPr="001D1D88">
        <w:rPr>
          <w:rFonts w:eastAsia="Verdana"/>
          <w:color w:val="000000" w:themeColor="text1"/>
          <w:sz w:val="28"/>
          <w:szCs w:val="28"/>
          <w:lang w:val="en-GB"/>
        </w:rPr>
        <w:t xml:space="preserve"> clauses</w:t>
      </w:r>
      <w:r w:rsidR="00D9503C" w:rsidRPr="001D1D88">
        <w:rPr>
          <w:rFonts w:eastAsia="Verdana"/>
          <w:color w:val="000000" w:themeColor="text1"/>
          <w:sz w:val="28"/>
          <w:szCs w:val="28"/>
          <w:lang w:val="en-GB"/>
        </w:rPr>
        <w:t xml:space="preserve">, </w:t>
      </w:r>
      <w:r w:rsidR="00C2308E" w:rsidRPr="001D1D88">
        <w:rPr>
          <w:rFonts w:eastAsia="Verdana"/>
          <w:color w:val="000000" w:themeColor="text1"/>
          <w:sz w:val="28"/>
          <w:szCs w:val="28"/>
          <w:lang w:val="en-GB"/>
        </w:rPr>
        <w:t xml:space="preserve">modern </w:t>
      </w:r>
      <w:r w:rsidR="00370551" w:rsidRPr="001D1D88">
        <w:rPr>
          <w:rFonts w:eastAsia="Verdana"/>
          <w:color w:val="000000" w:themeColor="text1"/>
          <w:sz w:val="28"/>
          <w:szCs w:val="28"/>
          <w:lang w:val="en-GB"/>
        </w:rPr>
        <w:t xml:space="preserve">IIAs </w:t>
      </w:r>
      <w:r w:rsidR="000B7873" w:rsidRPr="001D1D88">
        <w:rPr>
          <w:rFonts w:eastAsia="Verdana"/>
          <w:color w:val="000000" w:themeColor="text1"/>
          <w:sz w:val="28"/>
          <w:szCs w:val="28"/>
          <w:lang w:val="en-GB"/>
        </w:rPr>
        <w:t xml:space="preserve">usually </w:t>
      </w:r>
      <w:r w:rsidR="00370551" w:rsidRPr="001D1D88">
        <w:rPr>
          <w:rFonts w:eastAsia="Verdana"/>
          <w:color w:val="000000" w:themeColor="text1"/>
          <w:sz w:val="28"/>
          <w:szCs w:val="28"/>
          <w:lang w:val="en-GB"/>
        </w:rPr>
        <w:t xml:space="preserve">incorporate the general exceptions modelled on Article XX </w:t>
      </w:r>
      <w:r w:rsidR="00471FCF">
        <w:rPr>
          <w:rFonts w:eastAsia="Verdana"/>
          <w:color w:val="000000" w:themeColor="text1"/>
          <w:sz w:val="28"/>
          <w:szCs w:val="28"/>
          <w:lang w:val="en-GB"/>
        </w:rPr>
        <w:t xml:space="preserve">of </w:t>
      </w:r>
      <w:r w:rsidR="00370551" w:rsidRPr="001D1D88">
        <w:rPr>
          <w:rFonts w:eastAsia="Verdana"/>
          <w:color w:val="000000" w:themeColor="text1"/>
          <w:sz w:val="28"/>
          <w:szCs w:val="28"/>
          <w:lang w:val="en-GB"/>
        </w:rPr>
        <w:t xml:space="preserve">GATT and/or </w:t>
      </w:r>
      <w:r w:rsidR="00FC53FA" w:rsidRPr="001D1D88">
        <w:rPr>
          <w:rFonts w:eastAsia="Verdana"/>
          <w:color w:val="000000" w:themeColor="text1"/>
          <w:sz w:val="28"/>
          <w:szCs w:val="28"/>
          <w:lang w:val="en-GB"/>
        </w:rPr>
        <w:t xml:space="preserve">Article </w:t>
      </w:r>
      <w:r w:rsidR="00370551" w:rsidRPr="001D1D88">
        <w:rPr>
          <w:rFonts w:eastAsia="Verdana"/>
          <w:color w:val="000000" w:themeColor="text1"/>
          <w:sz w:val="28"/>
          <w:szCs w:val="28"/>
          <w:lang w:val="en-GB"/>
        </w:rPr>
        <w:t xml:space="preserve">XIV </w:t>
      </w:r>
      <w:r w:rsidR="00471FCF">
        <w:rPr>
          <w:rFonts w:eastAsia="Verdana"/>
          <w:color w:val="000000" w:themeColor="text1"/>
          <w:sz w:val="28"/>
          <w:szCs w:val="28"/>
          <w:lang w:val="en-GB"/>
        </w:rPr>
        <w:t xml:space="preserve">of </w:t>
      </w:r>
      <w:r w:rsidR="00370551" w:rsidRPr="001D1D88">
        <w:rPr>
          <w:rFonts w:eastAsia="Verdana"/>
          <w:color w:val="000000" w:themeColor="text1"/>
          <w:sz w:val="28"/>
          <w:szCs w:val="28"/>
          <w:lang w:val="en-GB"/>
        </w:rPr>
        <w:t>GATS</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FF24FA" w:rsidRPr="001D1D88">
        <w:rPr>
          <w:color w:val="000000" w:themeColor="text1"/>
          <w:sz w:val="28"/>
          <w:szCs w:val="28"/>
          <w:lang w:val="en-GB"/>
        </w:rPr>
        <w:t>35</w:t>
      </w:r>
      <w:r w:rsidR="005D2D8C">
        <w:rPr>
          <w:color w:val="000000" w:themeColor="text1"/>
          <w:sz w:val="28"/>
          <w:szCs w:val="28"/>
          <w:lang w:val="en-GB"/>
        </w:rPr>
        <w:t>3</w:t>
      </w:r>
      <w:r w:rsidR="00FF24FA" w:rsidRPr="001D1D88">
        <w:rPr>
          <w:color w:val="000000" w:themeColor="text1"/>
          <w:sz w:val="28"/>
          <w:szCs w:val="28"/>
          <w:lang w:val="en-GB"/>
        </w:rPr>
        <w:t>, p. 273</w:t>
      </w:r>
      <w:r w:rsidR="00156122" w:rsidRPr="001D1D88">
        <w:rPr>
          <w:color w:val="000000" w:themeColor="text1"/>
          <w:sz w:val="28"/>
          <w:szCs w:val="28"/>
          <w:lang w:val="en-GB"/>
        </w:rPr>
        <w:t>]</w:t>
      </w:r>
      <w:r w:rsidR="00370551" w:rsidRPr="001D1D88">
        <w:rPr>
          <w:rFonts w:eastAsia="Verdana"/>
          <w:color w:val="000000" w:themeColor="text1"/>
          <w:sz w:val="28"/>
          <w:szCs w:val="28"/>
          <w:lang w:val="en-GB"/>
        </w:rPr>
        <w:t xml:space="preserve">. </w:t>
      </w:r>
    </w:p>
    <w:p w14:paraId="638CC7AC" w14:textId="23F0EB96" w:rsidR="00C2308E" w:rsidRPr="001D1D88" w:rsidRDefault="00E75C68"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t xml:space="preserve">However, there is increasing uncertainty on the </w:t>
      </w:r>
      <w:r w:rsidR="00F97472" w:rsidRPr="001D1D88">
        <w:rPr>
          <w:rFonts w:eastAsia="Verdana"/>
          <w:color w:val="000000" w:themeColor="text1"/>
          <w:sz w:val="28"/>
          <w:szCs w:val="28"/>
          <w:lang w:val="en-GB"/>
        </w:rPr>
        <w:t>role</w:t>
      </w:r>
      <w:r w:rsidRPr="001D1D88">
        <w:rPr>
          <w:rFonts w:eastAsia="Verdana"/>
          <w:color w:val="000000" w:themeColor="text1"/>
          <w:sz w:val="28"/>
          <w:szCs w:val="28"/>
          <w:lang w:val="en-GB"/>
        </w:rPr>
        <w:t xml:space="preserve"> and proper application of general exceptions to investment protection provisions.</w:t>
      </w:r>
      <w:r w:rsidR="00F97472" w:rsidRPr="001D1D88">
        <w:rPr>
          <w:rFonts w:eastAsia="Verdana"/>
          <w:color w:val="000000" w:themeColor="text1"/>
          <w:sz w:val="28"/>
          <w:szCs w:val="28"/>
          <w:lang w:val="en-GB"/>
        </w:rPr>
        <w:t xml:space="preserve"> </w:t>
      </w:r>
      <w:r w:rsidR="000B7873" w:rsidRPr="001D1D88">
        <w:rPr>
          <w:rFonts w:eastAsia="Verdana"/>
          <w:color w:val="000000" w:themeColor="text1"/>
          <w:sz w:val="28"/>
          <w:szCs w:val="28"/>
          <w:lang w:val="en-GB"/>
        </w:rPr>
        <w:t xml:space="preserve"> States have (implicitly or explicitly) incorporated such general exceptions in order to achieve specific policy objectives without breaching IIA obligations </w:t>
      </w:r>
      <w:r w:rsidR="00156122" w:rsidRPr="001D1D88">
        <w:rPr>
          <w:color w:val="000000" w:themeColor="text1"/>
          <w:sz w:val="28"/>
          <w:szCs w:val="28"/>
          <w:lang w:val="en-GB"/>
        </w:rPr>
        <w:t>[</w:t>
      </w:r>
      <w:r w:rsidR="00752367" w:rsidRPr="001D1D88">
        <w:rPr>
          <w:color w:val="000000" w:themeColor="text1"/>
          <w:sz w:val="28"/>
          <w:szCs w:val="28"/>
          <w:lang w:val="en-GB"/>
        </w:rPr>
        <w:t>35</w:t>
      </w:r>
      <w:r w:rsidR="005D2D8C">
        <w:rPr>
          <w:color w:val="000000" w:themeColor="text1"/>
          <w:sz w:val="28"/>
          <w:szCs w:val="28"/>
          <w:lang w:val="en-GB"/>
        </w:rPr>
        <w:t>3</w:t>
      </w:r>
      <w:r w:rsidR="00752367" w:rsidRPr="001D1D88">
        <w:rPr>
          <w:color w:val="000000" w:themeColor="text1"/>
          <w:sz w:val="28"/>
          <w:szCs w:val="28"/>
          <w:lang w:val="en-GB"/>
        </w:rPr>
        <w:t>, p. 277</w:t>
      </w:r>
      <w:r w:rsidR="00156122" w:rsidRPr="001D1D88">
        <w:rPr>
          <w:color w:val="000000" w:themeColor="text1"/>
          <w:sz w:val="28"/>
          <w:szCs w:val="28"/>
          <w:lang w:val="en-GB"/>
        </w:rPr>
        <w:t>]</w:t>
      </w:r>
      <w:r w:rsidR="00F97472" w:rsidRPr="001D1D88">
        <w:rPr>
          <w:rFonts w:eastAsia="Verdana"/>
          <w:color w:val="000000" w:themeColor="text1"/>
          <w:sz w:val="28"/>
          <w:szCs w:val="28"/>
          <w:lang w:val="en-GB"/>
        </w:rPr>
        <w:t>.</w:t>
      </w:r>
      <w:r w:rsidR="00752367" w:rsidRPr="001D1D88">
        <w:rPr>
          <w:rFonts w:eastAsia="Verdana"/>
          <w:color w:val="000000" w:themeColor="text1"/>
          <w:sz w:val="28"/>
          <w:szCs w:val="28"/>
          <w:lang w:val="en-GB"/>
        </w:rPr>
        <w:t xml:space="preserve"> </w:t>
      </w:r>
      <w:r w:rsidR="00556265" w:rsidRPr="001D1D88">
        <w:rPr>
          <w:rFonts w:eastAsia="Verdana"/>
          <w:color w:val="000000" w:themeColor="text1"/>
          <w:sz w:val="28"/>
          <w:szCs w:val="28"/>
          <w:lang w:val="en-GB"/>
        </w:rPr>
        <w:t xml:space="preserve">However, </w:t>
      </w:r>
      <w:r w:rsidR="000B7873" w:rsidRPr="001D1D88">
        <w:rPr>
          <w:rFonts w:eastAsia="Verdana"/>
          <w:color w:val="000000" w:themeColor="text1"/>
          <w:sz w:val="28"/>
          <w:szCs w:val="28"/>
          <w:lang w:val="en-GB"/>
        </w:rPr>
        <w:t>general exception</w:t>
      </w:r>
      <w:r w:rsidR="00556265" w:rsidRPr="001D1D88">
        <w:rPr>
          <w:rFonts w:eastAsia="Verdana"/>
          <w:color w:val="000000" w:themeColor="text1"/>
          <w:sz w:val="28"/>
          <w:szCs w:val="28"/>
          <w:lang w:val="en-GB"/>
        </w:rPr>
        <w:t xml:space="preserve"> clause</w:t>
      </w:r>
      <w:r w:rsidR="000B7873" w:rsidRPr="001D1D88">
        <w:rPr>
          <w:rFonts w:eastAsia="Verdana"/>
          <w:color w:val="000000" w:themeColor="text1"/>
          <w:sz w:val="28"/>
          <w:szCs w:val="28"/>
          <w:lang w:val="en-GB"/>
        </w:rPr>
        <w:t>s</w:t>
      </w:r>
      <w:r w:rsidR="00556265" w:rsidRPr="001D1D88">
        <w:rPr>
          <w:rFonts w:eastAsia="Verdana"/>
          <w:color w:val="000000" w:themeColor="text1"/>
          <w:sz w:val="28"/>
          <w:szCs w:val="28"/>
          <w:lang w:val="en-GB"/>
        </w:rPr>
        <w:t xml:space="preserve"> </w:t>
      </w:r>
      <w:r w:rsidR="000B7873" w:rsidRPr="001D1D88">
        <w:rPr>
          <w:rFonts w:eastAsia="Verdana"/>
          <w:color w:val="000000" w:themeColor="text1"/>
          <w:sz w:val="28"/>
          <w:szCs w:val="28"/>
          <w:lang w:val="en-GB"/>
        </w:rPr>
        <w:t>are usually</w:t>
      </w:r>
      <w:r w:rsidR="00556265" w:rsidRPr="001D1D88">
        <w:rPr>
          <w:rFonts w:eastAsia="Verdana"/>
          <w:color w:val="000000" w:themeColor="text1"/>
          <w:sz w:val="28"/>
          <w:szCs w:val="28"/>
          <w:lang w:val="en-GB"/>
        </w:rPr>
        <w:t xml:space="preserve"> open-textured</w:t>
      </w:r>
      <w:r w:rsidR="000B7873" w:rsidRPr="001D1D88">
        <w:rPr>
          <w:rFonts w:eastAsia="Verdana"/>
          <w:color w:val="000000" w:themeColor="text1"/>
          <w:sz w:val="28"/>
          <w:szCs w:val="28"/>
          <w:lang w:val="en-GB"/>
        </w:rPr>
        <w:t xml:space="preserve">, </w:t>
      </w:r>
      <w:r w:rsidR="00556265" w:rsidRPr="001D1D88">
        <w:rPr>
          <w:rFonts w:eastAsia="Verdana"/>
          <w:color w:val="000000" w:themeColor="text1"/>
          <w:sz w:val="28"/>
          <w:szCs w:val="28"/>
          <w:lang w:val="en-GB"/>
        </w:rPr>
        <w:t>broad</w:t>
      </w:r>
      <w:r w:rsidR="00E51F47" w:rsidRPr="001D1D88">
        <w:rPr>
          <w:rFonts w:eastAsia="Verdana"/>
          <w:color w:val="000000" w:themeColor="text1"/>
          <w:sz w:val="28"/>
          <w:szCs w:val="28"/>
          <w:lang w:val="en-GB"/>
        </w:rPr>
        <w:t xml:space="preserve"> </w:t>
      </w:r>
      <w:r w:rsidR="000B7873" w:rsidRPr="001D1D88">
        <w:rPr>
          <w:rFonts w:eastAsia="Verdana"/>
          <w:color w:val="000000" w:themeColor="text1"/>
          <w:sz w:val="28"/>
          <w:szCs w:val="28"/>
          <w:lang w:val="en-GB"/>
        </w:rPr>
        <w:t xml:space="preserve">and </w:t>
      </w:r>
      <w:r w:rsidR="00E51F47" w:rsidRPr="001D1D88">
        <w:rPr>
          <w:rFonts w:eastAsia="Verdana"/>
          <w:color w:val="000000" w:themeColor="text1"/>
          <w:sz w:val="28"/>
          <w:szCs w:val="28"/>
          <w:lang w:val="en-GB"/>
        </w:rPr>
        <w:t>without interpretative guidance</w:t>
      </w:r>
      <w:r w:rsidR="00556265" w:rsidRPr="001D1D88">
        <w:rPr>
          <w:rFonts w:eastAsia="Verdana"/>
          <w:color w:val="000000" w:themeColor="text1"/>
          <w:sz w:val="28"/>
          <w:szCs w:val="28"/>
          <w:lang w:val="en-GB"/>
        </w:rPr>
        <w:t xml:space="preserve">. </w:t>
      </w:r>
      <w:r w:rsidR="00C11D10" w:rsidRPr="001D1D88">
        <w:rPr>
          <w:color w:val="000000" w:themeColor="text1"/>
          <w:sz w:val="28"/>
          <w:szCs w:val="28"/>
        </w:rPr>
        <w:t xml:space="preserve">In general, </w:t>
      </w:r>
      <w:r w:rsidR="000B7873" w:rsidRPr="001D1D88">
        <w:rPr>
          <w:color w:val="000000" w:themeColor="text1"/>
          <w:sz w:val="28"/>
          <w:szCs w:val="28"/>
          <w:lang w:val="en-GB"/>
        </w:rPr>
        <w:t xml:space="preserve">where </w:t>
      </w:r>
      <w:r w:rsidR="00B65DF7" w:rsidRPr="001D1D88">
        <w:rPr>
          <w:color w:val="000000" w:themeColor="text1"/>
          <w:sz w:val="28"/>
          <w:szCs w:val="28"/>
          <w:lang w:val="en-GB"/>
        </w:rPr>
        <w:t xml:space="preserve">ITL </w:t>
      </w:r>
      <w:r w:rsidR="000B7873" w:rsidRPr="001D1D88">
        <w:rPr>
          <w:color w:val="000000" w:themeColor="text1"/>
          <w:sz w:val="28"/>
          <w:szCs w:val="28"/>
          <w:lang w:val="en-GB"/>
        </w:rPr>
        <w:t xml:space="preserve">disputes have managed </w:t>
      </w:r>
      <w:r w:rsidR="00CC6820" w:rsidRPr="001D1D88">
        <w:rPr>
          <w:color w:val="000000" w:themeColor="text1"/>
          <w:sz w:val="28"/>
          <w:szCs w:val="28"/>
          <w:lang w:val="en-GB"/>
        </w:rPr>
        <w:t>to balance trade and non-trade objectives explicitly,</w:t>
      </w:r>
      <w:r w:rsidR="00C11D10" w:rsidRPr="001D1D88">
        <w:rPr>
          <w:color w:val="000000" w:themeColor="text1"/>
          <w:sz w:val="28"/>
          <w:szCs w:val="28"/>
        </w:rPr>
        <w:t xml:space="preserve"> ISDS practice </w:t>
      </w:r>
      <w:r w:rsidR="00CC6820" w:rsidRPr="001D1D88">
        <w:rPr>
          <w:color w:val="000000" w:themeColor="text1"/>
          <w:sz w:val="28"/>
          <w:szCs w:val="28"/>
          <w:lang w:val="en-GB"/>
        </w:rPr>
        <w:t xml:space="preserve">has not used exceptions effectively </w:t>
      </w:r>
      <w:r w:rsidR="00156122" w:rsidRPr="001D1D88">
        <w:rPr>
          <w:color w:val="000000" w:themeColor="text1"/>
          <w:sz w:val="28"/>
          <w:szCs w:val="28"/>
          <w:lang w:val="en-GB"/>
        </w:rPr>
        <w:t>[</w:t>
      </w:r>
      <w:r w:rsidR="00224F29" w:rsidRPr="001D1D88">
        <w:rPr>
          <w:color w:val="000000" w:themeColor="text1"/>
          <w:sz w:val="28"/>
          <w:szCs w:val="28"/>
          <w:lang w:val="en-GB"/>
        </w:rPr>
        <w:t>35</w:t>
      </w:r>
      <w:r w:rsidR="005D2D8C">
        <w:rPr>
          <w:color w:val="000000" w:themeColor="text1"/>
          <w:sz w:val="28"/>
          <w:szCs w:val="28"/>
          <w:lang w:val="en-GB"/>
        </w:rPr>
        <w:t>4</w:t>
      </w:r>
      <w:r w:rsidR="00224F29" w:rsidRPr="001D1D88">
        <w:rPr>
          <w:color w:val="000000" w:themeColor="text1"/>
          <w:sz w:val="28"/>
          <w:szCs w:val="28"/>
          <w:lang w:val="en-GB"/>
        </w:rPr>
        <w:t>, p.363-364</w:t>
      </w:r>
      <w:r w:rsidR="00156122" w:rsidRPr="001D1D88">
        <w:rPr>
          <w:color w:val="000000" w:themeColor="text1"/>
          <w:sz w:val="28"/>
          <w:szCs w:val="28"/>
          <w:lang w:val="en-GB"/>
        </w:rPr>
        <w:t>]</w:t>
      </w:r>
      <w:r w:rsidR="00C11D10" w:rsidRPr="001D1D88">
        <w:rPr>
          <w:color w:val="000000" w:themeColor="text1"/>
          <w:sz w:val="28"/>
          <w:szCs w:val="28"/>
        </w:rPr>
        <w:t xml:space="preserve">. </w:t>
      </w:r>
      <w:r w:rsidR="00F97472" w:rsidRPr="001D1D88">
        <w:rPr>
          <w:rFonts w:eastAsia="Verdana"/>
          <w:color w:val="000000" w:themeColor="text1"/>
          <w:sz w:val="28"/>
          <w:szCs w:val="28"/>
          <w:lang w:val="en-GB"/>
        </w:rPr>
        <w:t>The main question</w:t>
      </w:r>
      <w:r w:rsidR="00CC58A7" w:rsidRPr="001D1D88">
        <w:rPr>
          <w:rFonts w:eastAsia="Verdana"/>
          <w:color w:val="000000" w:themeColor="text1"/>
          <w:sz w:val="28"/>
          <w:szCs w:val="28"/>
          <w:lang w:val="en-GB"/>
        </w:rPr>
        <w:t>s</w:t>
      </w:r>
      <w:r w:rsidR="00F97472" w:rsidRPr="001D1D88">
        <w:rPr>
          <w:rFonts w:eastAsia="Verdana"/>
          <w:color w:val="000000" w:themeColor="text1"/>
          <w:sz w:val="28"/>
          <w:szCs w:val="28"/>
          <w:lang w:val="en-GB"/>
        </w:rPr>
        <w:t xml:space="preserve"> </w:t>
      </w:r>
      <w:r w:rsidR="00CC58A7" w:rsidRPr="001D1D88">
        <w:rPr>
          <w:rFonts w:eastAsia="Verdana"/>
          <w:color w:val="000000" w:themeColor="text1"/>
          <w:sz w:val="28"/>
          <w:szCs w:val="28"/>
          <w:lang w:val="en-GB"/>
        </w:rPr>
        <w:t>are</w:t>
      </w:r>
      <w:r w:rsidR="006003F7" w:rsidRPr="001D1D88">
        <w:rPr>
          <w:rFonts w:eastAsia="Verdana"/>
          <w:color w:val="000000" w:themeColor="text1"/>
          <w:sz w:val="28"/>
          <w:szCs w:val="28"/>
          <w:lang w:val="en-GB"/>
        </w:rPr>
        <w:t xml:space="preserve"> to </w:t>
      </w:r>
      <w:r w:rsidR="00F97472" w:rsidRPr="001D1D88">
        <w:rPr>
          <w:rFonts w:eastAsia="Verdana"/>
          <w:color w:val="000000" w:themeColor="text1"/>
          <w:sz w:val="28"/>
          <w:szCs w:val="28"/>
          <w:lang w:val="en-GB"/>
        </w:rPr>
        <w:t xml:space="preserve">what extent general exceptions </w:t>
      </w:r>
      <w:r w:rsidR="00AB1B56" w:rsidRPr="001D1D88">
        <w:rPr>
          <w:rFonts w:eastAsia="Verdana"/>
          <w:color w:val="000000" w:themeColor="text1"/>
          <w:sz w:val="28"/>
          <w:szCs w:val="28"/>
          <w:lang w:val="en-GB"/>
        </w:rPr>
        <w:t>can</w:t>
      </w:r>
      <w:r w:rsidR="00F97472" w:rsidRPr="001D1D88">
        <w:rPr>
          <w:rFonts w:eastAsia="Verdana"/>
          <w:color w:val="000000" w:themeColor="text1"/>
          <w:sz w:val="28"/>
          <w:szCs w:val="28"/>
          <w:lang w:val="en-GB"/>
        </w:rPr>
        <w:t xml:space="preserve"> safeguard the</w:t>
      </w:r>
      <w:r w:rsidR="00C140C9" w:rsidRPr="001D1D88">
        <w:rPr>
          <w:rFonts w:eastAsia="Verdana"/>
          <w:color w:val="000000" w:themeColor="text1"/>
          <w:sz w:val="28"/>
          <w:szCs w:val="28"/>
          <w:lang w:val="en-GB"/>
        </w:rPr>
        <w:t xml:space="preserve"> host state’s</w:t>
      </w:r>
      <w:r w:rsidR="00F97472" w:rsidRPr="001D1D88">
        <w:rPr>
          <w:rFonts w:eastAsia="Verdana"/>
          <w:color w:val="000000" w:themeColor="text1"/>
          <w:sz w:val="28"/>
          <w:szCs w:val="28"/>
          <w:lang w:val="en-GB"/>
        </w:rPr>
        <w:t xml:space="preserve"> regulatory space and whether general exceptions operate as permissions or as defenses. </w:t>
      </w:r>
    </w:p>
    <w:p w14:paraId="43049B4D" w14:textId="0A237458" w:rsidR="00914C8F" w:rsidRPr="001D1D88" w:rsidRDefault="00C2308E"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lastRenderedPageBreak/>
        <w:tab/>
      </w:r>
      <w:r w:rsidR="00F97472" w:rsidRPr="001D1D88">
        <w:rPr>
          <w:rFonts w:eastAsia="Verdana"/>
          <w:color w:val="000000" w:themeColor="text1"/>
          <w:sz w:val="28"/>
          <w:szCs w:val="28"/>
          <w:lang w:val="en-GB"/>
        </w:rPr>
        <w:t xml:space="preserve">One commentator </w:t>
      </w:r>
      <w:r w:rsidR="00C140C9" w:rsidRPr="001D1D88">
        <w:rPr>
          <w:rFonts w:eastAsia="Verdana"/>
          <w:color w:val="000000" w:themeColor="text1"/>
          <w:sz w:val="28"/>
          <w:szCs w:val="28"/>
          <w:lang w:val="en-GB"/>
        </w:rPr>
        <w:t xml:space="preserve">has </w:t>
      </w:r>
      <w:r w:rsidR="00F97472" w:rsidRPr="001D1D88">
        <w:rPr>
          <w:rFonts w:eastAsia="Verdana"/>
          <w:color w:val="000000" w:themeColor="text1"/>
          <w:sz w:val="28"/>
          <w:szCs w:val="28"/>
          <w:lang w:val="en-GB"/>
        </w:rPr>
        <w:t xml:space="preserve">argued that general exceptions should be </w:t>
      </w:r>
      <w:r w:rsidR="00B65DF7" w:rsidRPr="001D1D88">
        <w:rPr>
          <w:rFonts w:eastAsia="Verdana"/>
          <w:color w:val="000000" w:themeColor="text1"/>
          <w:sz w:val="28"/>
          <w:szCs w:val="28"/>
          <w:lang w:val="en-GB"/>
        </w:rPr>
        <w:t>viewed</w:t>
      </w:r>
      <w:r w:rsidR="00F97472" w:rsidRPr="001D1D88">
        <w:rPr>
          <w:rFonts w:eastAsia="Verdana"/>
          <w:color w:val="000000" w:themeColor="text1"/>
          <w:sz w:val="28"/>
          <w:szCs w:val="28"/>
          <w:lang w:val="en-GB"/>
        </w:rPr>
        <w:t xml:space="preserve"> as permissions that limit the scope of substantive treaty obligations and not as defenses invoked to justify prima facie unlawful conduct</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224F29" w:rsidRPr="001D1D88">
        <w:rPr>
          <w:color w:val="000000" w:themeColor="text1"/>
          <w:sz w:val="28"/>
          <w:szCs w:val="28"/>
          <w:lang w:val="en-GB"/>
        </w:rPr>
        <w:t>35</w:t>
      </w:r>
      <w:r w:rsidR="005D2D8C">
        <w:rPr>
          <w:color w:val="000000" w:themeColor="text1"/>
          <w:sz w:val="28"/>
          <w:szCs w:val="28"/>
          <w:lang w:val="en-GB"/>
        </w:rPr>
        <w:t>5</w:t>
      </w:r>
      <w:r w:rsidR="00224F29" w:rsidRPr="001D1D88">
        <w:rPr>
          <w:color w:val="000000" w:themeColor="text1"/>
          <w:sz w:val="28"/>
          <w:szCs w:val="28"/>
          <w:lang w:val="en-GB"/>
        </w:rPr>
        <w:t>, p. 2825</w:t>
      </w:r>
      <w:r w:rsidR="00156122" w:rsidRPr="001D1D88">
        <w:rPr>
          <w:color w:val="000000" w:themeColor="text1"/>
          <w:sz w:val="28"/>
          <w:szCs w:val="28"/>
          <w:lang w:val="en-GB"/>
        </w:rPr>
        <w:t>]</w:t>
      </w:r>
      <w:r w:rsidR="00F97472" w:rsidRPr="001D1D88">
        <w:rPr>
          <w:rFonts w:eastAsia="Verdana"/>
          <w:color w:val="000000" w:themeColor="text1"/>
          <w:sz w:val="28"/>
          <w:szCs w:val="28"/>
          <w:lang w:val="en-GB"/>
        </w:rPr>
        <w:t xml:space="preserve">. </w:t>
      </w:r>
      <w:r w:rsidR="0062525A" w:rsidRPr="001D1D88">
        <w:rPr>
          <w:rFonts w:eastAsia="Verdana"/>
          <w:color w:val="000000" w:themeColor="text1"/>
          <w:sz w:val="28"/>
          <w:szCs w:val="28"/>
          <w:lang w:val="en-GB"/>
        </w:rPr>
        <w:t>Another</w:t>
      </w:r>
      <w:r w:rsidR="00556265" w:rsidRPr="001D1D88">
        <w:rPr>
          <w:rFonts w:eastAsia="Verdana"/>
          <w:color w:val="000000" w:themeColor="text1"/>
          <w:sz w:val="28"/>
          <w:szCs w:val="28"/>
          <w:lang w:val="en-GB"/>
        </w:rPr>
        <w:t xml:space="preserve"> argued that </w:t>
      </w:r>
      <w:r w:rsidR="0062525A" w:rsidRPr="001D1D88">
        <w:rPr>
          <w:rFonts w:eastAsia="Verdana"/>
          <w:color w:val="000000" w:themeColor="text1"/>
          <w:sz w:val="28"/>
          <w:szCs w:val="28"/>
          <w:lang w:val="en-GB"/>
        </w:rPr>
        <w:t xml:space="preserve">whatever the reasons may be for the inclusion of general exceptions, there remains uncertainty about how IIA tribunals interpret these </w:t>
      </w:r>
      <w:r w:rsidR="00B65DF7" w:rsidRPr="001D1D88">
        <w:rPr>
          <w:rFonts w:eastAsia="Verdana"/>
          <w:color w:val="000000" w:themeColor="text1"/>
          <w:sz w:val="28"/>
          <w:szCs w:val="28"/>
          <w:lang w:val="en-GB"/>
        </w:rPr>
        <w:t>on the basis of precedents taken</w:t>
      </w:r>
      <w:r w:rsidR="0062525A" w:rsidRPr="001D1D88">
        <w:rPr>
          <w:rFonts w:eastAsia="Verdana"/>
          <w:color w:val="000000" w:themeColor="text1"/>
          <w:sz w:val="28"/>
          <w:szCs w:val="28"/>
          <w:lang w:val="en-GB"/>
        </w:rPr>
        <w:t xml:space="preserve"> from </w:t>
      </w:r>
      <w:r w:rsidR="00B65DF7" w:rsidRPr="001D1D88">
        <w:rPr>
          <w:rFonts w:eastAsia="Verdana"/>
          <w:color w:val="000000" w:themeColor="text1"/>
          <w:sz w:val="28"/>
          <w:szCs w:val="28"/>
          <w:lang w:val="en-GB"/>
        </w:rPr>
        <w:t>ITL</w:t>
      </w:r>
      <w:r w:rsidR="0062525A" w:rsidRPr="001D1D88">
        <w:rPr>
          <w:rFonts w:eastAsia="Verdana"/>
          <w:color w:val="000000" w:themeColor="text1"/>
          <w:sz w:val="28"/>
          <w:szCs w:val="28"/>
          <w:lang w:val="en-GB"/>
        </w:rPr>
        <w:t xml:space="preserve"> exceptions and their application to investment protection obligations</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224F29" w:rsidRPr="001D1D88">
        <w:rPr>
          <w:color w:val="000000" w:themeColor="text1"/>
          <w:sz w:val="28"/>
          <w:szCs w:val="28"/>
          <w:lang w:val="en-GB"/>
        </w:rPr>
        <w:t>35</w:t>
      </w:r>
      <w:r w:rsidR="005D2D8C">
        <w:rPr>
          <w:color w:val="000000" w:themeColor="text1"/>
          <w:sz w:val="28"/>
          <w:szCs w:val="28"/>
          <w:lang w:val="en-GB"/>
        </w:rPr>
        <w:t>3</w:t>
      </w:r>
      <w:r w:rsidR="00224F29" w:rsidRPr="001D1D88">
        <w:rPr>
          <w:color w:val="000000" w:themeColor="text1"/>
          <w:sz w:val="28"/>
          <w:szCs w:val="28"/>
          <w:lang w:val="en-GB"/>
        </w:rPr>
        <w:t>, p. 277</w:t>
      </w:r>
      <w:r w:rsidR="00156122" w:rsidRPr="001D1D88">
        <w:rPr>
          <w:color w:val="000000" w:themeColor="text1"/>
          <w:sz w:val="28"/>
          <w:szCs w:val="28"/>
          <w:lang w:val="en-GB"/>
        </w:rPr>
        <w:t>]</w:t>
      </w:r>
      <w:r w:rsidR="0062525A" w:rsidRPr="001D1D88">
        <w:rPr>
          <w:rFonts w:eastAsia="Verdana"/>
          <w:color w:val="000000" w:themeColor="text1"/>
          <w:sz w:val="28"/>
          <w:szCs w:val="28"/>
          <w:lang w:val="en-GB"/>
        </w:rPr>
        <w:t xml:space="preserve">. </w:t>
      </w:r>
      <w:r w:rsidR="00DA4456" w:rsidRPr="001D1D88">
        <w:rPr>
          <w:rFonts w:eastAsia="Verdana"/>
          <w:color w:val="000000" w:themeColor="text1"/>
          <w:sz w:val="28"/>
          <w:szCs w:val="28"/>
          <w:lang w:val="en-GB"/>
        </w:rPr>
        <w:t>In WTO</w:t>
      </w:r>
      <w:r w:rsidR="00AB1B56" w:rsidRPr="001D1D88">
        <w:rPr>
          <w:rFonts w:eastAsia="Verdana"/>
          <w:color w:val="000000" w:themeColor="text1"/>
          <w:sz w:val="28"/>
          <w:szCs w:val="28"/>
          <w:lang w:val="en-GB"/>
        </w:rPr>
        <w:t>,</w:t>
      </w:r>
      <w:r w:rsidR="00DA4456" w:rsidRPr="001D1D88">
        <w:rPr>
          <w:rFonts w:eastAsia="Verdana"/>
          <w:color w:val="000000" w:themeColor="text1"/>
          <w:sz w:val="28"/>
          <w:szCs w:val="28"/>
          <w:lang w:val="en-GB"/>
        </w:rPr>
        <w:t xml:space="preserve"> panels </w:t>
      </w:r>
      <w:r w:rsidR="00741A15" w:rsidRPr="001D1D88">
        <w:rPr>
          <w:rFonts w:eastAsia="Verdana"/>
          <w:color w:val="000000" w:themeColor="text1"/>
          <w:sz w:val="28"/>
          <w:szCs w:val="28"/>
          <w:lang w:val="en-GB"/>
        </w:rPr>
        <w:t xml:space="preserve">have </w:t>
      </w:r>
      <w:r w:rsidR="00DA4456" w:rsidRPr="001D1D88">
        <w:rPr>
          <w:rFonts w:eastAsia="Verdana"/>
          <w:color w:val="000000" w:themeColor="text1"/>
          <w:sz w:val="28"/>
          <w:szCs w:val="28"/>
          <w:lang w:val="en-GB"/>
        </w:rPr>
        <w:t>demonstrate</w:t>
      </w:r>
      <w:r w:rsidR="00741A15" w:rsidRPr="001D1D88">
        <w:rPr>
          <w:rFonts w:eastAsia="Verdana"/>
          <w:color w:val="000000" w:themeColor="text1"/>
          <w:sz w:val="28"/>
          <w:szCs w:val="28"/>
          <w:lang w:val="en-GB"/>
        </w:rPr>
        <w:t>d</w:t>
      </w:r>
      <w:r w:rsidR="00DA4456" w:rsidRPr="001D1D88">
        <w:rPr>
          <w:rFonts w:eastAsia="Verdana"/>
          <w:color w:val="000000" w:themeColor="text1"/>
          <w:sz w:val="28"/>
          <w:szCs w:val="28"/>
          <w:lang w:val="en-GB"/>
        </w:rPr>
        <w:t xml:space="preserve"> </w:t>
      </w:r>
      <w:r w:rsidR="00741A15" w:rsidRPr="001D1D88">
        <w:rPr>
          <w:rFonts w:eastAsia="Verdana"/>
          <w:color w:val="000000" w:themeColor="text1"/>
          <w:sz w:val="28"/>
          <w:szCs w:val="28"/>
          <w:lang w:val="en-GB"/>
        </w:rPr>
        <w:t>a</w:t>
      </w:r>
      <w:r w:rsidR="00DA4456" w:rsidRPr="001D1D88">
        <w:rPr>
          <w:rFonts w:eastAsia="Verdana"/>
          <w:color w:val="000000" w:themeColor="text1"/>
          <w:sz w:val="28"/>
          <w:szCs w:val="28"/>
          <w:lang w:val="en-GB"/>
        </w:rPr>
        <w:t xml:space="preserve"> narrow interpretation of Article XX </w:t>
      </w:r>
      <w:r w:rsidR="00471FCF">
        <w:rPr>
          <w:rFonts w:eastAsia="Verdana"/>
          <w:color w:val="000000" w:themeColor="text1"/>
          <w:sz w:val="28"/>
          <w:szCs w:val="28"/>
          <w:lang w:val="en-GB"/>
        </w:rPr>
        <w:t xml:space="preserve">of </w:t>
      </w:r>
      <w:r w:rsidR="00DA4456" w:rsidRPr="001D1D88">
        <w:rPr>
          <w:rFonts w:eastAsia="Verdana"/>
          <w:color w:val="000000" w:themeColor="text1"/>
          <w:sz w:val="28"/>
          <w:szCs w:val="28"/>
          <w:lang w:val="en-GB"/>
        </w:rPr>
        <w:t xml:space="preserve">GATT, </w:t>
      </w:r>
      <w:r w:rsidR="00741A15" w:rsidRPr="001D1D88">
        <w:rPr>
          <w:rFonts w:eastAsia="Verdana"/>
          <w:color w:val="000000" w:themeColor="text1"/>
          <w:sz w:val="28"/>
          <w:szCs w:val="28"/>
          <w:lang w:val="en-GB"/>
        </w:rPr>
        <w:t>have</w:t>
      </w:r>
      <w:r w:rsidR="00DA4456" w:rsidRPr="001D1D88">
        <w:rPr>
          <w:rFonts w:eastAsia="Verdana"/>
          <w:color w:val="000000" w:themeColor="text1"/>
          <w:sz w:val="28"/>
          <w:szCs w:val="28"/>
          <w:lang w:val="en-GB"/>
        </w:rPr>
        <w:t xml:space="preserve"> place</w:t>
      </w:r>
      <w:r w:rsidR="00741A15" w:rsidRPr="001D1D88">
        <w:rPr>
          <w:rFonts w:eastAsia="Verdana"/>
          <w:color w:val="000000" w:themeColor="text1"/>
          <w:sz w:val="28"/>
          <w:szCs w:val="28"/>
          <w:lang w:val="en-GB"/>
        </w:rPr>
        <w:t>d</w:t>
      </w:r>
      <w:r w:rsidR="00DA4456" w:rsidRPr="001D1D88">
        <w:rPr>
          <w:rFonts w:eastAsia="Verdana"/>
          <w:color w:val="000000" w:themeColor="text1"/>
          <w:sz w:val="28"/>
          <w:szCs w:val="28"/>
          <w:lang w:val="en-GB"/>
        </w:rPr>
        <w:t xml:space="preserve"> the burden</w:t>
      </w:r>
      <w:r w:rsidR="00741A15" w:rsidRPr="001D1D88">
        <w:rPr>
          <w:rFonts w:eastAsia="Verdana"/>
          <w:color w:val="000000" w:themeColor="text1"/>
          <w:sz w:val="28"/>
          <w:szCs w:val="28"/>
          <w:lang w:val="en-GB"/>
        </w:rPr>
        <w:t xml:space="preserve"> of justification for invocation</w:t>
      </w:r>
      <w:r w:rsidR="00DA4456" w:rsidRPr="001D1D88">
        <w:rPr>
          <w:rFonts w:eastAsia="Verdana"/>
          <w:color w:val="000000" w:themeColor="text1"/>
          <w:sz w:val="28"/>
          <w:szCs w:val="28"/>
          <w:lang w:val="en-GB"/>
        </w:rPr>
        <w:t xml:space="preserve"> on the party invoking Article XX </w:t>
      </w:r>
      <w:r w:rsidR="00471FCF">
        <w:rPr>
          <w:rFonts w:eastAsia="Verdana"/>
          <w:color w:val="000000" w:themeColor="text1"/>
          <w:sz w:val="28"/>
          <w:szCs w:val="28"/>
          <w:lang w:val="en-GB"/>
        </w:rPr>
        <w:t xml:space="preserve">of </w:t>
      </w:r>
      <w:r w:rsidR="00DA4456" w:rsidRPr="001D1D88">
        <w:rPr>
          <w:rFonts w:eastAsia="Verdana"/>
          <w:color w:val="000000" w:themeColor="text1"/>
          <w:sz w:val="28"/>
          <w:szCs w:val="28"/>
          <w:lang w:val="en-GB"/>
        </w:rPr>
        <w:t>GATT, and</w:t>
      </w:r>
      <w:r w:rsidR="00741A15" w:rsidRPr="001D1D88">
        <w:rPr>
          <w:rFonts w:eastAsia="Verdana"/>
          <w:color w:val="000000" w:themeColor="text1"/>
          <w:sz w:val="28"/>
          <w:szCs w:val="28"/>
          <w:lang w:val="en-GB"/>
        </w:rPr>
        <w:t xml:space="preserve"> have not</w:t>
      </w:r>
      <w:r w:rsidR="00DA4456" w:rsidRPr="001D1D88">
        <w:rPr>
          <w:rFonts w:eastAsia="Verdana"/>
          <w:color w:val="000000" w:themeColor="text1"/>
          <w:sz w:val="28"/>
          <w:szCs w:val="28"/>
          <w:lang w:val="en-GB"/>
        </w:rPr>
        <w:t xml:space="preserve"> examine</w:t>
      </w:r>
      <w:r w:rsidR="00741A15" w:rsidRPr="001D1D88">
        <w:rPr>
          <w:rFonts w:eastAsia="Verdana"/>
          <w:color w:val="000000" w:themeColor="text1"/>
          <w:sz w:val="28"/>
          <w:szCs w:val="28"/>
          <w:lang w:val="en-GB"/>
        </w:rPr>
        <w:t>d</w:t>
      </w:r>
      <w:r w:rsidR="00DA4456" w:rsidRPr="001D1D88">
        <w:rPr>
          <w:rFonts w:eastAsia="Verdana"/>
          <w:color w:val="000000" w:themeColor="text1"/>
          <w:sz w:val="28"/>
          <w:szCs w:val="28"/>
          <w:lang w:val="en-GB"/>
        </w:rPr>
        <w:t xml:space="preserve"> Article XX </w:t>
      </w:r>
      <w:r w:rsidR="00471FCF">
        <w:rPr>
          <w:rFonts w:eastAsia="Verdana"/>
          <w:color w:val="000000" w:themeColor="text1"/>
          <w:sz w:val="28"/>
          <w:szCs w:val="28"/>
          <w:lang w:val="en-GB"/>
        </w:rPr>
        <w:t xml:space="preserve">of </w:t>
      </w:r>
      <w:r w:rsidR="00DA4456" w:rsidRPr="001D1D88">
        <w:rPr>
          <w:rFonts w:eastAsia="Verdana"/>
          <w:color w:val="000000" w:themeColor="text1"/>
          <w:sz w:val="28"/>
          <w:szCs w:val="28"/>
          <w:lang w:val="en-GB"/>
        </w:rPr>
        <w:t>GATT exceptions unless invoked</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224F29" w:rsidRPr="001D1D88">
        <w:rPr>
          <w:color w:val="000000" w:themeColor="text1"/>
          <w:sz w:val="28"/>
          <w:szCs w:val="28"/>
          <w:lang w:val="en-GB"/>
        </w:rPr>
        <w:t>35</w:t>
      </w:r>
      <w:r w:rsidR="005D2D8C">
        <w:rPr>
          <w:color w:val="000000" w:themeColor="text1"/>
          <w:sz w:val="28"/>
          <w:szCs w:val="28"/>
          <w:lang w:val="en-GB"/>
        </w:rPr>
        <w:t>6</w:t>
      </w:r>
      <w:r w:rsidR="00156122" w:rsidRPr="001D1D88">
        <w:rPr>
          <w:color w:val="000000" w:themeColor="text1"/>
          <w:sz w:val="28"/>
          <w:szCs w:val="28"/>
          <w:lang w:val="en-GB"/>
        </w:rPr>
        <w:t>]</w:t>
      </w:r>
      <w:r w:rsidR="00DA4456"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In arbitration practice, </w:t>
      </w:r>
      <w:r w:rsidR="008F7F2E" w:rsidRPr="001D1D88">
        <w:rPr>
          <w:rFonts w:eastAsia="Verdana"/>
          <w:color w:val="000000" w:themeColor="text1"/>
          <w:sz w:val="28"/>
          <w:szCs w:val="28"/>
          <w:lang w:val="en-GB"/>
        </w:rPr>
        <w:t>indeed</w:t>
      </w:r>
      <w:r w:rsidR="00E75C68"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there is </w:t>
      </w:r>
      <w:r w:rsidR="00F97472" w:rsidRPr="001D1D88">
        <w:rPr>
          <w:rFonts w:eastAsia="Verdana"/>
          <w:color w:val="000000" w:themeColor="text1"/>
          <w:sz w:val="28"/>
          <w:szCs w:val="28"/>
          <w:lang w:val="en-GB"/>
        </w:rPr>
        <w:t>a lack of practice on</w:t>
      </w:r>
      <w:r w:rsidR="00B96074" w:rsidRPr="001D1D88">
        <w:rPr>
          <w:rFonts w:eastAsia="Verdana"/>
          <w:color w:val="000000" w:themeColor="text1"/>
          <w:sz w:val="28"/>
          <w:szCs w:val="28"/>
          <w:lang w:val="en-GB"/>
        </w:rPr>
        <w:t xml:space="preserve"> application of the exceptions clause to</w:t>
      </w:r>
      <w:r w:rsidR="008F7F2E" w:rsidRPr="001D1D88">
        <w:rPr>
          <w:rFonts w:eastAsia="Verdana"/>
          <w:color w:val="000000" w:themeColor="text1"/>
          <w:sz w:val="28"/>
          <w:szCs w:val="28"/>
          <w:lang w:val="en-GB"/>
        </w:rPr>
        <w:t xml:space="preserve"> substantive investment protection standards, particularly</w:t>
      </w:r>
      <w:r w:rsidR="00EF14F5" w:rsidRPr="001D1D88">
        <w:rPr>
          <w:rFonts w:eastAsia="Verdana"/>
          <w:color w:val="000000" w:themeColor="text1"/>
          <w:sz w:val="28"/>
          <w:szCs w:val="28"/>
          <w:lang w:val="en-GB"/>
        </w:rPr>
        <w:t xml:space="preserve"> those of</w:t>
      </w:r>
      <w:r w:rsidR="008F7F2E"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FET or MST. </w:t>
      </w:r>
      <w:r w:rsidR="00B96074" w:rsidRPr="001D1D88">
        <w:rPr>
          <w:color w:val="000000" w:themeColor="text1"/>
          <w:sz w:val="28"/>
          <w:szCs w:val="28"/>
        </w:rPr>
        <w:t xml:space="preserve">Respondents fail to </w:t>
      </w:r>
      <w:r w:rsidR="00B96074" w:rsidRPr="001D1D88">
        <w:rPr>
          <w:color w:val="000000" w:themeColor="text1"/>
          <w:sz w:val="28"/>
          <w:szCs w:val="28"/>
          <w:lang w:val="en-GB"/>
        </w:rPr>
        <w:t>invoke</w:t>
      </w:r>
      <w:r w:rsidR="00B96074" w:rsidRPr="001D1D88">
        <w:rPr>
          <w:color w:val="000000" w:themeColor="text1"/>
          <w:sz w:val="28"/>
          <w:szCs w:val="28"/>
        </w:rPr>
        <w:t xml:space="preserve"> them properly and tribunals either </w:t>
      </w:r>
      <w:r w:rsidR="00B96074" w:rsidRPr="001D1D88">
        <w:rPr>
          <w:color w:val="000000" w:themeColor="text1"/>
          <w:sz w:val="28"/>
          <w:szCs w:val="28"/>
          <w:lang w:val="en-GB"/>
        </w:rPr>
        <w:t xml:space="preserve">overlooked </w:t>
      </w:r>
      <w:r w:rsidR="00B96074" w:rsidRPr="001D1D88">
        <w:rPr>
          <w:color w:val="000000" w:themeColor="text1"/>
          <w:sz w:val="28"/>
          <w:szCs w:val="28"/>
        </w:rPr>
        <w:t>them or adopt</w:t>
      </w:r>
      <w:r w:rsidR="00B96074" w:rsidRPr="001D1D88">
        <w:rPr>
          <w:color w:val="000000" w:themeColor="text1"/>
          <w:sz w:val="28"/>
          <w:szCs w:val="28"/>
          <w:lang w:val="en-GB"/>
        </w:rPr>
        <w:t>ed</w:t>
      </w:r>
      <w:r w:rsidR="00B96074" w:rsidRPr="001D1D88">
        <w:rPr>
          <w:color w:val="000000" w:themeColor="text1"/>
          <w:sz w:val="28"/>
          <w:szCs w:val="28"/>
        </w:rPr>
        <w:t xml:space="preserve"> interpretations that lessen</w:t>
      </w:r>
      <w:r w:rsidR="004B3BC3" w:rsidRPr="001D1D88">
        <w:rPr>
          <w:color w:val="000000" w:themeColor="text1"/>
          <w:sz w:val="28"/>
          <w:szCs w:val="28"/>
          <w:lang w:val="en-GB"/>
        </w:rPr>
        <w:t>ed</w:t>
      </w:r>
      <w:r w:rsidR="00B96074" w:rsidRPr="001D1D88">
        <w:rPr>
          <w:color w:val="000000" w:themeColor="text1"/>
          <w:sz w:val="28"/>
          <w:szCs w:val="28"/>
        </w:rPr>
        <w:t xml:space="preserve"> their impact</w:t>
      </w:r>
      <w:r w:rsidR="004B3BC3" w:rsidRPr="001D1D88">
        <w:rPr>
          <w:color w:val="000000" w:themeColor="text1"/>
          <w:sz w:val="28"/>
          <w:szCs w:val="28"/>
          <w:lang w:val="en-GB"/>
        </w:rPr>
        <w:t>, p</w:t>
      </w:r>
      <w:r w:rsidR="008F7F2E" w:rsidRPr="001D1D88">
        <w:rPr>
          <w:color w:val="000000" w:themeColor="text1"/>
          <w:sz w:val="28"/>
          <w:szCs w:val="28"/>
          <w:lang w:val="en-GB"/>
        </w:rPr>
        <w:t>robably</w:t>
      </w:r>
      <w:r w:rsidR="00B96074" w:rsidRPr="001D1D88">
        <w:rPr>
          <w:rFonts w:eastAsia="Verdana"/>
          <w:color w:val="000000" w:themeColor="text1"/>
          <w:sz w:val="28"/>
          <w:szCs w:val="28"/>
        </w:rPr>
        <w:t xml:space="preserve"> </w:t>
      </w:r>
      <w:r w:rsidR="00E75C68" w:rsidRPr="001D1D88">
        <w:rPr>
          <w:rFonts w:eastAsia="Verdana"/>
          <w:color w:val="000000" w:themeColor="text1"/>
          <w:sz w:val="28"/>
          <w:szCs w:val="28"/>
          <w:lang w:val="en-GB"/>
        </w:rPr>
        <w:t>because</w:t>
      </w:r>
      <w:r w:rsidR="00B96074" w:rsidRPr="001D1D88">
        <w:rPr>
          <w:rFonts w:eastAsia="Verdana"/>
          <w:color w:val="000000" w:themeColor="text1"/>
          <w:sz w:val="28"/>
          <w:szCs w:val="28"/>
        </w:rPr>
        <w:t xml:space="preserve"> </w:t>
      </w:r>
      <w:r w:rsidR="00B96074" w:rsidRPr="001D1D88">
        <w:rPr>
          <w:rFonts w:eastAsia="Verdana"/>
          <w:color w:val="000000" w:themeColor="text1"/>
          <w:sz w:val="28"/>
          <w:szCs w:val="28"/>
          <w:lang w:val="en-GB"/>
        </w:rPr>
        <w:t>FET or MST</w:t>
      </w:r>
      <w:r w:rsidR="00B96074" w:rsidRPr="001D1D88">
        <w:rPr>
          <w:rFonts w:eastAsia="Verdana"/>
          <w:color w:val="000000" w:themeColor="text1"/>
          <w:sz w:val="28"/>
          <w:szCs w:val="28"/>
        </w:rPr>
        <w:t xml:space="preserve"> is considered as a minimum or is </w:t>
      </w:r>
      <w:r w:rsidR="004B3BC3" w:rsidRPr="001D1D88">
        <w:rPr>
          <w:rFonts w:eastAsia="Verdana"/>
          <w:color w:val="000000" w:themeColor="text1"/>
          <w:sz w:val="28"/>
          <w:szCs w:val="28"/>
          <w:lang w:val="en-GB"/>
        </w:rPr>
        <w:t xml:space="preserve">already </w:t>
      </w:r>
      <w:r w:rsidR="00B96074" w:rsidRPr="001D1D88">
        <w:rPr>
          <w:rFonts w:eastAsia="Verdana"/>
          <w:color w:val="000000" w:themeColor="text1"/>
          <w:sz w:val="28"/>
          <w:szCs w:val="28"/>
        </w:rPr>
        <w:t>seen as a</w:t>
      </w:r>
      <w:r w:rsidR="004B3BC3" w:rsidRPr="001D1D88">
        <w:rPr>
          <w:rFonts w:eastAsia="Verdana"/>
          <w:color w:val="000000" w:themeColor="text1"/>
          <w:sz w:val="28"/>
          <w:szCs w:val="28"/>
          <w:lang w:val="en-GB"/>
        </w:rPr>
        <w:t xml:space="preserve"> </w:t>
      </w:r>
      <w:r w:rsidR="00B96074" w:rsidRPr="001D1D88">
        <w:rPr>
          <w:rFonts w:eastAsia="Verdana"/>
          <w:color w:val="000000" w:themeColor="text1"/>
          <w:sz w:val="28"/>
          <w:szCs w:val="28"/>
        </w:rPr>
        <w:t>balancing test</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2E10FD">
        <w:rPr>
          <w:color w:val="000000" w:themeColor="text1"/>
          <w:sz w:val="28"/>
          <w:szCs w:val="28"/>
          <w:lang w:val="en-GB"/>
        </w:rPr>
        <w:t>6</w:t>
      </w:r>
      <w:r w:rsidR="008139D0" w:rsidRPr="001D1D88">
        <w:rPr>
          <w:color w:val="000000" w:themeColor="text1"/>
          <w:sz w:val="28"/>
          <w:szCs w:val="28"/>
          <w:lang w:val="en-GB"/>
        </w:rPr>
        <w:t>, p. 3; 35</w:t>
      </w:r>
      <w:r w:rsidR="002E10FD">
        <w:rPr>
          <w:color w:val="000000" w:themeColor="text1"/>
          <w:sz w:val="28"/>
          <w:szCs w:val="28"/>
          <w:lang w:val="en-GB"/>
        </w:rPr>
        <w:t>4</w:t>
      </w:r>
      <w:r w:rsidR="008139D0" w:rsidRPr="001D1D88">
        <w:rPr>
          <w:color w:val="000000" w:themeColor="text1"/>
          <w:sz w:val="28"/>
          <w:szCs w:val="28"/>
          <w:lang w:val="en-GB"/>
        </w:rPr>
        <w:t>, p. 364; 182, p. 319; 35</w:t>
      </w:r>
      <w:r w:rsidR="002E10FD">
        <w:rPr>
          <w:color w:val="000000" w:themeColor="text1"/>
          <w:sz w:val="28"/>
          <w:szCs w:val="28"/>
          <w:lang w:val="en-GB"/>
        </w:rPr>
        <w:t>1</w:t>
      </w:r>
      <w:r w:rsidR="008139D0" w:rsidRPr="001D1D88">
        <w:rPr>
          <w:color w:val="000000" w:themeColor="text1"/>
          <w:sz w:val="28"/>
          <w:szCs w:val="28"/>
          <w:lang w:val="en-GB"/>
        </w:rPr>
        <w:t>, p. 147</w:t>
      </w:r>
      <w:r w:rsidR="00156122" w:rsidRPr="001D1D88">
        <w:rPr>
          <w:color w:val="000000" w:themeColor="text1"/>
          <w:sz w:val="28"/>
          <w:szCs w:val="28"/>
          <w:lang w:val="en-GB"/>
        </w:rPr>
        <w:t>]</w:t>
      </w:r>
      <w:r w:rsidR="00B96074" w:rsidRPr="001D1D88">
        <w:rPr>
          <w:rFonts w:eastAsia="Verdana"/>
          <w:color w:val="000000" w:themeColor="text1"/>
          <w:sz w:val="28"/>
          <w:szCs w:val="28"/>
          <w:lang w:val="en-GB"/>
        </w:rPr>
        <w:t>.</w:t>
      </w:r>
      <w:r w:rsidR="00E961BE" w:rsidRPr="001D1D88">
        <w:rPr>
          <w:rFonts w:eastAsia="Verdana"/>
          <w:color w:val="000000" w:themeColor="text1"/>
          <w:sz w:val="28"/>
          <w:szCs w:val="28"/>
          <w:lang w:val="en-GB"/>
        </w:rPr>
        <w:t xml:space="preserve"> Perhaps for this reason </w:t>
      </w:r>
      <w:r w:rsidR="00AD5AA1" w:rsidRPr="001D1D88">
        <w:rPr>
          <w:rFonts w:eastAsia="Verdana"/>
          <w:color w:val="000000" w:themeColor="text1"/>
          <w:sz w:val="28"/>
          <w:szCs w:val="28"/>
          <w:lang w:val="en-GB"/>
        </w:rPr>
        <w:t xml:space="preserve">contracting parties to CETA </w:t>
      </w:r>
      <w:r w:rsidR="00E961BE" w:rsidRPr="001D1D88">
        <w:rPr>
          <w:rFonts w:eastAsia="Verdana"/>
          <w:color w:val="000000" w:themeColor="text1"/>
          <w:sz w:val="28"/>
          <w:szCs w:val="28"/>
          <w:lang w:val="en-GB"/>
        </w:rPr>
        <w:t>made clear</w:t>
      </w:r>
      <w:r w:rsidR="00AD5AA1" w:rsidRPr="001D1D88">
        <w:rPr>
          <w:rFonts w:eastAsia="Verdana"/>
          <w:color w:val="000000" w:themeColor="text1"/>
          <w:sz w:val="28"/>
          <w:szCs w:val="28"/>
          <w:lang w:val="en-GB"/>
        </w:rPr>
        <w:t xml:space="preserve"> that “General exceptions” </w:t>
      </w:r>
      <w:r w:rsidR="0046340F" w:rsidRPr="001D1D88">
        <w:rPr>
          <w:rFonts w:eastAsia="Verdana"/>
          <w:color w:val="000000" w:themeColor="text1"/>
          <w:sz w:val="28"/>
          <w:szCs w:val="28"/>
          <w:lang w:val="en-GB"/>
        </w:rPr>
        <w:t>do</w:t>
      </w:r>
      <w:r w:rsidR="00AD5AA1" w:rsidRPr="001D1D88">
        <w:rPr>
          <w:rFonts w:eastAsia="Verdana"/>
          <w:color w:val="000000" w:themeColor="text1"/>
          <w:sz w:val="28"/>
          <w:szCs w:val="28"/>
          <w:lang w:val="en-GB"/>
        </w:rPr>
        <w:t xml:space="preserve"> not apply to FET</w:t>
      </w:r>
      <w:r w:rsidR="0068772C" w:rsidRPr="001D1D88">
        <w:rPr>
          <w:rFonts w:eastAsia="Verdana"/>
          <w:color w:val="000000" w:themeColor="text1"/>
          <w:sz w:val="28"/>
          <w:szCs w:val="28"/>
          <w:lang w:val="en-GB"/>
        </w:rPr>
        <w:t xml:space="preserve"> or expropriation</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F30B31" w:rsidRPr="001D1D88">
        <w:rPr>
          <w:color w:val="000000" w:themeColor="text1"/>
          <w:sz w:val="28"/>
          <w:szCs w:val="28"/>
          <w:lang w:val="en-GB"/>
        </w:rPr>
        <w:t>257, art</w:t>
      </w:r>
      <w:r w:rsidR="002E10FD">
        <w:rPr>
          <w:color w:val="000000" w:themeColor="text1"/>
          <w:sz w:val="28"/>
          <w:szCs w:val="28"/>
          <w:lang w:val="en-GB"/>
        </w:rPr>
        <w:t>icle</w:t>
      </w:r>
      <w:r w:rsidR="00F30B31" w:rsidRPr="001D1D88">
        <w:rPr>
          <w:color w:val="000000" w:themeColor="text1"/>
          <w:sz w:val="28"/>
          <w:szCs w:val="28"/>
          <w:lang w:val="en-GB"/>
        </w:rPr>
        <w:t xml:space="preserve"> 28.3; 35</w:t>
      </w:r>
      <w:r w:rsidR="002E10FD">
        <w:rPr>
          <w:color w:val="000000" w:themeColor="text1"/>
          <w:sz w:val="28"/>
          <w:szCs w:val="28"/>
          <w:lang w:val="en-GB"/>
        </w:rPr>
        <w:t>5</w:t>
      </w:r>
      <w:r w:rsidR="00F30B31" w:rsidRPr="001D1D88">
        <w:rPr>
          <w:color w:val="000000" w:themeColor="text1"/>
          <w:sz w:val="28"/>
          <w:szCs w:val="28"/>
          <w:lang w:val="en-GB"/>
        </w:rPr>
        <w:t>, p. 2840</w:t>
      </w:r>
      <w:r w:rsidR="00156122" w:rsidRPr="001D1D88">
        <w:rPr>
          <w:color w:val="000000" w:themeColor="text1"/>
          <w:sz w:val="28"/>
          <w:szCs w:val="28"/>
          <w:lang w:val="en-GB"/>
        </w:rPr>
        <w:t>]</w:t>
      </w:r>
      <w:r w:rsidR="00AD5AA1"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Similarly</w:t>
      </w:r>
      <w:r w:rsidR="00914C8F" w:rsidRPr="001D1D88">
        <w:rPr>
          <w:rFonts w:eastAsia="Verdana"/>
          <w:color w:val="000000" w:themeColor="text1"/>
          <w:sz w:val="28"/>
          <w:szCs w:val="28"/>
          <w:lang w:val="en-GB"/>
        </w:rPr>
        <w:t xml:space="preserve">, </w:t>
      </w:r>
      <w:r w:rsidR="00914C8F" w:rsidRPr="001D1D88">
        <w:rPr>
          <w:color w:val="000000" w:themeColor="text1"/>
          <w:sz w:val="28"/>
          <w:szCs w:val="28"/>
          <w:lang w:val="en-GB"/>
        </w:rPr>
        <w:t>the first paragraph of Article 15 of 2022 Italian Model BIT</w:t>
      </w:r>
      <w:r w:rsidR="003637BE" w:rsidRPr="001D1D88">
        <w:rPr>
          <w:color w:val="000000" w:themeColor="text1"/>
          <w:sz w:val="28"/>
          <w:szCs w:val="28"/>
          <w:lang w:val="en-GB"/>
        </w:rPr>
        <w:t xml:space="preserve"> titled</w:t>
      </w:r>
      <w:r w:rsidR="00914C8F" w:rsidRPr="001D1D88">
        <w:rPr>
          <w:color w:val="000000" w:themeColor="text1"/>
          <w:sz w:val="28"/>
          <w:szCs w:val="28"/>
          <w:lang w:val="en-GB"/>
        </w:rPr>
        <w:t xml:space="preserve"> “General Exceptions” </w:t>
      </w:r>
      <w:r w:rsidR="003637BE" w:rsidRPr="001D1D88">
        <w:rPr>
          <w:color w:val="000000" w:themeColor="text1"/>
          <w:sz w:val="28"/>
          <w:szCs w:val="28"/>
          <w:lang w:val="en-GB"/>
        </w:rPr>
        <w:t>begins</w:t>
      </w:r>
      <w:r w:rsidR="00914C8F" w:rsidRPr="001D1D88">
        <w:rPr>
          <w:color w:val="000000" w:themeColor="text1"/>
          <w:sz w:val="28"/>
          <w:szCs w:val="28"/>
          <w:lang w:val="en-GB"/>
        </w:rPr>
        <w:t>:</w:t>
      </w:r>
      <w:r w:rsidR="003637BE" w:rsidRPr="001D1D88">
        <w:rPr>
          <w:rFonts w:eastAsia="Verdana"/>
          <w:color w:val="000000" w:themeColor="text1"/>
          <w:sz w:val="28"/>
          <w:szCs w:val="28"/>
          <w:lang w:val="en-GB"/>
        </w:rPr>
        <w:t xml:space="preserve"> </w:t>
      </w:r>
      <w:r w:rsidR="00914C8F" w:rsidRPr="002A3065">
        <w:rPr>
          <w:i/>
          <w:iCs/>
          <w:color w:val="000000" w:themeColor="text1"/>
          <w:sz w:val="28"/>
          <w:szCs w:val="28"/>
          <w:lang w:val="en-GB"/>
        </w:rPr>
        <w:t>“</w:t>
      </w:r>
      <w:r w:rsidR="003637BE" w:rsidRPr="002A3065">
        <w:rPr>
          <w:i/>
          <w:iCs/>
          <w:color w:val="000000" w:themeColor="text1"/>
          <w:sz w:val="28"/>
          <w:szCs w:val="28"/>
          <w:lang w:val="en-GB"/>
        </w:rPr>
        <w:t>[s]</w:t>
      </w:r>
      <w:r w:rsidR="00914C8F" w:rsidRPr="002A3065">
        <w:rPr>
          <w:i/>
          <w:iCs/>
          <w:color w:val="000000" w:themeColor="text1"/>
          <w:sz w:val="28"/>
          <w:szCs w:val="28"/>
        </w:rPr>
        <w:t>ubject to the requirement that such measures are not applied in a manner that would constitute arbitrary or unjustifiable discrimination between investments or between investors</w:t>
      </w:r>
      <w:r w:rsidR="00914C8F" w:rsidRPr="001D1D88">
        <w:rPr>
          <w:color w:val="000000" w:themeColor="text1"/>
          <w:sz w:val="28"/>
          <w:szCs w:val="28"/>
          <w:lang w:val="en-GB"/>
        </w:rPr>
        <w:t>”</w:t>
      </w:r>
      <w:r w:rsidR="00156122" w:rsidRPr="001D1D88">
        <w:rPr>
          <w:color w:val="000000" w:themeColor="text1"/>
          <w:sz w:val="28"/>
          <w:szCs w:val="28"/>
          <w:lang w:val="en-GB"/>
        </w:rPr>
        <w:t xml:space="preserve"> [</w:t>
      </w:r>
      <w:r w:rsidR="008E3D0B" w:rsidRPr="001D1D88">
        <w:rPr>
          <w:color w:val="000000" w:themeColor="text1"/>
          <w:sz w:val="28"/>
          <w:szCs w:val="28"/>
          <w:lang w:val="en-GB"/>
        </w:rPr>
        <w:t>21</w:t>
      </w:r>
      <w:r w:rsidR="002E10FD">
        <w:rPr>
          <w:color w:val="000000" w:themeColor="text1"/>
          <w:sz w:val="28"/>
          <w:szCs w:val="28"/>
          <w:lang w:val="en-GB"/>
        </w:rPr>
        <w:t>6</w:t>
      </w:r>
      <w:r w:rsidR="008E3D0B" w:rsidRPr="001D1D88">
        <w:rPr>
          <w:color w:val="000000" w:themeColor="text1"/>
          <w:sz w:val="28"/>
          <w:szCs w:val="28"/>
          <w:lang w:val="en-GB"/>
        </w:rPr>
        <w:t>, art</w:t>
      </w:r>
      <w:r w:rsidR="002E10FD">
        <w:rPr>
          <w:color w:val="000000" w:themeColor="text1"/>
          <w:sz w:val="28"/>
          <w:szCs w:val="28"/>
          <w:lang w:val="en-GB"/>
        </w:rPr>
        <w:t xml:space="preserve">icle </w:t>
      </w:r>
      <w:r w:rsidR="008E3D0B" w:rsidRPr="001D1D88">
        <w:rPr>
          <w:color w:val="000000" w:themeColor="text1"/>
          <w:sz w:val="28"/>
          <w:szCs w:val="28"/>
          <w:lang w:val="en-GB"/>
        </w:rPr>
        <w:t>15</w:t>
      </w:r>
      <w:r w:rsidR="00156122" w:rsidRPr="001D1D88">
        <w:rPr>
          <w:color w:val="000000" w:themeColor="text1"/>
          <w:sz w:val="28"/>
          <w:szCs w:val="28"/>
          <w:lang w:val="en-GB"/>
        </w:rPr>
        <w:t>]</w:t>
      </w:r>
      <w:r w:rsidR="00914C8F" w:rsidRPr="001D1D88">
        <w:rPr>
          <w:color w:val="000000" w:themeColor="text1"/>
          <w:sz w:val="28"/>
          <w:szCs w:val="28"/>
          <w:lang w:val="en-GB"/>
        </w:rPr>
        <w:t>.</w:t>
      </w:r>
      <w:r w:rsidR="008E3D0B" w:rsidRPr="001D1D88">
        <w:rPr>
          <w:color w:val="000000" w:themeColor="text1"/>
          <w:sz w:val="28"/>
          <w:szCs w:val="28"/>
          <w:lang w:val="en-GB"/>
        </w:rPr>
        <w:t xml:space="preserve"> </w:t>
      </w:r>
      <w:r w:rsidR="00ED09A6" w:rsidRPr="001D1D88">
        <w:rPr>
          <w:color w:val="000000" w:themeColor="text1"/>
          <w:sz w:val="28"/>
          <w:szCs w:val="28"/>
          <w:lang w:val="en-GB"/>
        </w:rPr>
        <w:t xml:space="preserve">In this </w:t>
      </w:r>
      <w:r w:rsidR="003637BE" w:rsidRPr="001D1D88">
        <w:rPr>
          <w:color w:val="000000" w:themeColor="text1"/>
          <w:sz w:val="28"/>
          <w:szCs w:val="28"/>
          <w:lang w:val="en-GB"/>
        </w:rPr>
        <w:t>manner</w:t>
      </w:r>
      <w:r w:rsidR="00ED09A6" w:rsidRPr="001D1D88">
        <w:rPr>
          <w:color w:val="000000" w:themeColor="text1"/>
          <w:sz w:val="28"/>
          <w:szCs w:val="28"/>
          <w:lang w:val="en-GB"/>
        </w:rPr>
        <w:t xml:space="preserve">, </w:t>
      </w:r>
      <w:r w:rsidR="00914C8F" w:rsidRPr="001D1D88">
        <w:rPr>
          <w:color w:val="000000" w:themeColor="text1"/>
          <w:sz w:val="28"/>
          <w:szCs w:val="28"/>
          <w:lang w:val="en-GB"/>
        </w:rPr>
        <w:t xml:space="preserve">Italy </w:t>
      </w:r>
      <w:r w:rsidR="003637BE" w:rsidRPr="001D1D88">
        <w:rPr>
          <w:color w:val="000000" w:themeColor="text1"/>
          <w:sz w:val="28"/>
          <w:szCs w:val="28"/>
          <w:lang w:val="en-GB"/>
        </w:rPr>
        <w:t xml:space="preserve">clearly </w:t>
      </w:r>
      <w:r w:rsidR="00AE6949" w:rsidRPr="001D1D88">
        <w:rPr>
          <w:color w:val="000000" w:themeColor="text1"/>
          <w:sz w:val="28"/>
          <w:szCs w:val="28"/>
          <w:lang w:val="en-GB"/>
        </w:rPr>
        <w:t>specifies and limits t</w:t>
      </w:r>
      <w:r w:rsidR="00914C8F" w:rsidRPr="001D1D88">
        <w:rPr>
          <w:color w:val="000000" w:themeColor="text1"/>
          <w:sz w:val="28"/>
          <w:szCs w:val="28"/>
          <w:lang w:val="en-GB"/>
        </w:rPr>
        <w:t xml:space="preserve">he application of “general exceptions” </w:t>
      </w:r>
      <w:r w:rsidR="00AE6949" w:rsidRPr="001D1D88">
        <w:rPr>
          <w:color w:val="000000" w:themeColor="text1"/>
          <w:sz w:val="28"/>
          <w:szCs w:val="28"/>
          <w:lang w:val="en-GB"/>
        </w:rPr>
        <w:t>to</w:t>
      </w:r>
      <w:r w:rsidR="00914C8F" w:rsidRPr="001D1D88">
        <w:rPr>
          <w:color w:val="000000" w:themeColor="text1"/>
          <w:sz w:val="28"/>
          <w:szCs w:val="28"/>
          <w:lang w:val="en-GB"/>
        </w:rPr>
        <w:t xml:space="preserve"> investment protection</w:t>
      </w:r>
      <w:r w:rsidR="00E365FE" w:rsidRPr="001D1D88">
        <w:rPr>
          <w:color w:val="000000" w:themeColor="text1"/>
          <w:sz w:val="28"/>
          <w:szCs w:val="28"/>
          <w:lang w:val="en-GB"/>
        </w:rPr>
        <w:t xml:space="preserve">, and it seems that these exceptions are conditional to bona fide exercise of regulatory measures. </w:t>
      </w:r>
    </w:p>
    <w:p w14:paraId="4436A69B" w14:textId="329A950C" w:rsidR="0046340F" w:rsidRPr="001D1D88" w:rsidRDefault="00EE4F5D"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r>
      <w:r w:rsidR="0046340F" w:rsidRPr="001D1D88">
        <w:rPr>
          <w:rFonts w:eastAsia="Verdana"/>
          <w:color w:val="000000" w:themeColor="text1"/>
          <w:sz w:val="28"/>
          <w:szCs w:val="28"/>
          <w:lang w:val="en-GB"/>
        </w:rPr>
        <w:t>3) The right to regulate in carve-out clauses</w:t>
      </w:r>
    </w:p>
    <w:p w14:paraId="2C255A62" w14:textId="7FE60629" w:rsidR="00B96074" w:rsidRPr="001D1D88" w:rsidRDefault="0046340F"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r>
      <w:r w:rsidR="00B96074" w:rsidRPr="001D1D88">
        <w:rPr>
          <w:rFonts w:eastAsia="Verdana"/>
          <w:color w:val="000000" w:themeColor="text1"/>
          <w:sz w:val="28"/>
          <w:szCs w:val="28"/>
          <w:lang w:val="en-GB"/>
        </w:rPr>
        <w:t xml:space="preserve">IIAs include carve-out </w:t>
      </w:r>
      <w:r w:rsidR="002D1110" w:rsidRPr="001D1D88">
        <w:rPr>
          <w:rFonts w:eastAsia="Verdana"/>
          <w:color w:val="000000" w:themeColor="text1"/>
          <w:sz w:val="28"/>
          <w:szCs w:val="28"/>
          <w:lang w:val="en-GB"/>
        </w:rPr>
        <w:t xml:space="preserve">provisions </w:t>
      </w:r>
      <w:r w:rsidR="00B96074" w:rsidRPr="001D1D88">
        <w:rPr>
          <w:rFonts w:eastAsia="Verdana"/>
          <w:color w:val="000000" w:themeColor="text1"/>
          <w:sz w:val="28"/>
          <w:szCs w:val="28"/>
          <w:lang w:val="en-GB"/>
        </w:rPr>
        <w:t xml:space="preserve">for certain </w:t>
      </w:r>
      <w:r w:rsidR="002D1110" w:rsidRPr="001D1D88">
        <w:rPr>
          <w:rFonts w:eastAsia="Verdana"/>
          <w:color w:val="000000" w:themeColor="text1"/>
          <w:sz w:val="28"/>
          <w:szCs w:val="28"/>
          <w:lang w:val="en-GB"/>
        </w:rPr>
        <w:t xml:space="preserve">State </w:t>
      </w:r>
      <w:r w:rsidR="00B96074" w:rsidRPr="001D1D88">
        <w:rPr>
          <w:rFonts w:eastAsia="Verdana"/>
          <w:color w:val="000000" w:themeColor="text1"/>
          <w:sz w:val="28"/>
          <w:szCs w:val="28"/>
          <w:lang w:val="en-GB"/>
        </w:rPr>
        <w:t>measures</w:t>
      </w:r>
      <w:r w:rsidR="002D1110" w:rsidRPr="001D1D88">
        <w:rPr>
          <w:rFonts w:eastAsia="Verdana"/>
          <w:color w:val="000000" w:themeColor="text1"/>
          <w:sz w:val="28"/>
          <w:szCs w:val="28"/>
          <w:lang w:val="en-GB"/>
        </w:rPr>
        <w:t>. Usually</w:t>
      </w:r>
      <w:r w:rsidR="00C162EA" w:rsidRPr="001D1D88">
        <w:rPr>
          <w:rFonts w:eastAsia="Verdana"/>
          <w:color w:val="000000" w:themeColor="text1"/>
          <w:sz w:val="28"/>
          <w:szCs w:val="28"/>
          <w:lang w:val="en-GB"/>
        </w:rPr>
        <w:t>,</w:t>
      </w:r>
      <w:r w:rsidR="002D1110" w:rsidRPr="001D1D88">
        <w:rPr>
          <w:rFonts w:eastAsia="Verdana"/>
          <w:color w:val="000000" w:themeColor="text1"/>
          <w:sz w:val="28"/>
          <w:szCs w:val="28"/>
          <w:lang w:val="en-GB"/>
        </w:rPr>
        <w:t xml:space="preserve"> </w:t>
      </w:r>
      <w:r w:rsidR="007E4419" w:rsidRPr="001D1D88">
        <w:rPr>
          <w:rFonts w:eastAsia="Verdana"/>
          <w:color w:val="000000" w:themeColor="text1"/>
          <w:sz w:val="28"/>
          <w:szCs w:val="28"/>
          <w:lang w:val="en-GB"/>
        </w:rPr>
        <w:t>these</w:t>
      </w:r>
      <w:r w:rsidR="002D1110" w:rsidRPr="001D1D88">
        <w:rPr>
          <w:rFonts w:eastAsia="Verdana"/>
          <w:color w:val="000000" w:themeColor="text1"/>
          <w:sz w:val="28"/>
          <w:szCs w:val="28"/>
          <w:lang w:val="en-GB"/>
        </w:rPr>
        <w:t xml:space="preserve"> provisions </w:t>
      </w:r>
      <w:r w:rsidR="00C162EA" w:rsidRPr="001D1D88">
        <w:rPr>
          <w:rFonts w:eastAsia="Verdana"/>
          <w:color w:val="000000" w:themeColor="text1"/>
          <w:sz w:val="28"/>
          <w:szCs w:val="28"/>
          <w:lang w:val="en-GB"/>
        </w:rPr>
        <w:t>carve out</w:t>
      </w:r>
      <w:r w:rsidR="007E4419" w:rsidRPr="001D1D88">
        <w:rPr>
          <w:rFonts w:eastAsia="Verdana"/>
          <w:color w:val="000000" w:themeColor="text1"/>
          <w:sz w:val="28"/>
          <w:szCs w:val="28"/>
          <w:lang w:val="en-GB"/>
        </w:rPr>
        <w:t xml:space="preserve"> an entire policy area or sector from the scope of an IIA</w:t>
      </w:r>
      <w:r w:rsidR="0052092D" w:rsidRPr="001D1D88">
        <w:rPr>
          <w:rFonts w:eastAsia="Verdana"/>
          <w:color w:val="000000" w:themeColor="text1"/>
          <w:sz w:val="28"/>
          <w:szCs w:val="28"/>
          <w:lang w:val="en-GB"/>
        </w:rPr>
        <w:t xml:space="preserve">, e.g., </w:t>
      </w:r>
      <w:r w:rsidR="00C162EA" w:rsidRPr="001D1D88">
        <w:rPr>
          <w:rFonts w:eastAsia="Verdana"/>
          <w:color w:val="000000" w:themeColor="text1"/>
          <w:sz w:val="28"/>
          <w:szCs w:val="28"/>
          <w:lang w:val="en-GB"/>
        </w:rPr>
        <w:t>sovereign tax power, procurement of state enterprises,</w:t>
      </w:r>
      <w:r w:rsidR="00A37B0D" w:rsidRPr="001D1D88">
        <w:rPr>
          <w:rFonts w:eastAsia="Verdana"/>
          <w:color w:val="000000" w:themeColor="text1"/>
          <w:sz w:val="28"/>
          <w:szCs w:val="28"/>
          <w:lang w:val="en-GB"/>
        </w:rPr>
        <w:t xml:space="preserve"> etc. </w:t>
      </w:r>
      <w:r w:rsidR="0052092D" w:rsidRPr="001D1D88">
        <w:rPr>
          <w:rFonts w:eastAsia="Verdana"/>
          <w:color w:val="000000" w:themeColor="text1"/>
          <w:sz w:val="28"/>
          <w:szCs w:val="28"/>
          <w:lang w:val="en-GB"/>
        </w:rPr>
        <w:t>C</w:t>
      </w:r>
      <w:r w:rsidR="00A37B0D" w:rsidRPr="001D1D88">
        <w:rPr>
          <w:rFonts w:eastAsia="Verdana"/>
          <w:color w:val="000000" w:themeColor="text1"/>
          <w:sz w:val="28"/>
          <w:szCs w:val="28"/>
          <w:lang w:val="en-GB"/>
        </w:rPr>
        <w:t>arve-out provisions frequently incorporate the wording “</w:t>
      </w:r>
      <w:r w:rsidR="00A37B0D" w:rsidRPr="002A3065">
        <w:rPr>
          <w:rFonts w:eastAsia="Verdana"/>
          <w:i/>
          <w:iCs/>
          <w:color w:val="000000" w:themeColor="text1"/>
          <w:sz w:val="28"/>
          <w:szCs w:val="28"/>
          <w:lang w:val="en-GB"/>
        </w:rPr>
        <w:t>do not apply</w:t>
      </w:r>
      <w:r w:rsidR="00A37B0D" w:rsidRPr="001D1D88">
        <w:rPr>
          <w:rFonts w:eastAsia="Verdana"/>
          <w:color w:val="000000" w:themeColor="text1"/>
          <w:sz w:val="28"/>
          <w:szCs w:val="28"/>
          <w:lang w:val="en-GB"/>
        </w:rPr>
        <w:t>”</w:t>
      </w:r>
      <w:r w:rsidR="00C80A68" w:rsidRPr="001D1D88">
        <w:rPr>
          <w:rStyle w:val="a7"/>
          <w:rFonts w:eastAsia="Verdana"/>
          <w:color w:val="000000" w:themeColor="text1"/>
          <w:sz w:val="28"/>
          <w:szCs w:val="28"/>
          <w:lang w:val="en-GB"/>
        </w:rPr>
        <w:footnoteReference w:id="47"/>
      </w:r>
      <w:r w:rsidR="00A37B0D" w:rsidRPr="001D1D88">
        <w:rPr>
          <w:rFonts w:eastAsia="Verdana"/>
          <w:color w:val="000000" w:themeColor="text1"/>
          <w:sz w:val="28"/>
          <w:szCs w:val="28"/>
          <w:lang w:val="en-GB"/>
        </w:rPr>
        <w:t xml:space="preserve">, </w:t>
      </w:r>
      <w:r w:rsidR="00E9585F" w:rsidRPr="001D1D88">
        <w:rPr>
          <w:rFonts w:eastAsia="Verdana"/>
          <w:color w:val="000000" w:themeColor="text1"/>
          <w:sz w:val="28"/>
          <w:szCs w:val="28"/>
          <w:lang w:val="en-GB"/>
        </w:rPr>
        <w:t>“</w:t>
      </w:r>
      <w:r w:rsidR="00E9585F" w:rsidRPr="002A3065">
        <w:rPr>
          <w:rFonts w:eastAsia="Verdana"/>
          <w:i/>
          <w:iCs/>
          <w:color w:val="000000" w:themeColor="text1"/>
          <w:sz w:val="28"/>
          <w:szCs w:val="28"/>
          <w:lang w:val="en-GB"/>
        </w:rPr>
        <w:t>shall not apply</w:t>
      </w:r>
      <w:r w:rsidR="00E9585F" w:rsidRPr="001D1D88">
        <w:rPr>
          <w:rFonts w:eastAsia="Verdana"/>
          <w:color w:val="000000" w:themeColor="text1"/>
          <w:sz w:val="28"/>
          <w:szCs w:val="28"/>
          <w:lang w:val="en-GB"/>
        </w:rPr>
        <w:t>”</w:t>
      </w:r>
      <w:r w:rsidR="00E9585F" w:rsidRPr="001D1D88">
        <w:rPr>
          <w:rStyle w:val="a7"/>
          <w:rFonts w:eastAsia="Verdana"/>
          <w:color w:val="000000" w:themeColor="text1"/>
          <w:sz w:val="28"/>
          <w:szCs w:val="28"/>
          <w:lang w:val="en-GB"/>
        </w:rPr>
        <w:footnoteReference w:id="48"/>
      </w:r>
      <w:r w:rsidR="00E9585F" w:rsidRPr="001D1D88">
        <w:rPr>
          <w:rFonts w:eastAsia="Verdana"/>
          <w:color w:val="000000" w:themeColor="text1"/>
          <w:sz w:val="28"/>
          <w:szCs w:val="28"/>
          <w:lang w:val="en-GB"/>
        </w:rPr>
        <w:t xml:space="preserve">, </w:t>
      </w:r>
      <w:r w:rsidR="00A37B0D" w:rsidRPr="001D1D88">
        <w:rPr>
          <w:rFonts w:eastAsia="Verdana"/>
          <w:color w:val="000000" w:themeColor="text1"/>
          <w:sz w:val="28"/>
          <w:szCs w:val="28"/>
          <w:lang w:val="en-GB"/>
        </w:rPr>
        <w:t>“</w:t>
      </w:r>
      <w:r w:rsidR="00A37B0D" w:rsidRPr="002A3065">
        <w:rPr>
          <w:rFonts w:eastAsia="Verdana"/>
          <w:i/>
          <w:iCs/>
          <w:color w:val="000000" w:themeColor="text1"/>
          <w:sz w:val="28"/>
          <w:szCs w:val="28"/>
          <w:lang w:val="en-GB"/>
        </w:rPr>
        <w:t>no claim may be brought</w:t>
      </w:r>
      <w:r w:rsidR="00A37B0D" w:rsidRPr="001D1D88">
        <w:rPr>
          <w:rFonts w:eastAsia="Verdana"/>
          <w:color w:val="000000" w:themeColor="text1"/>
          <w:sz w:val="28"/>
          <w:szCs w:val="28"/>
          <w:lang w:val="en-GB"/>
        </w:rPr>
        <w:t>”</w:t>
      </w:r>
      <w:r w:rsidR="000B1DAC" w:rsidRPr="001D1D88">
        <w:rPr>
          <w:rStyle w:val="a7"/>
          <w:rFonts w:eastAsia="Verdana"/>
          <w:color w:val="000000" w:themeColor="text1"/>
          <w:sz w:val="28"/>
          <w:szCs w:val="28"/>
          <w:lang w:val="en-GB"/>
        </w:rPr>
        <w:footnoteReference w:id="49"/>
      </w:r>
      <w:r w:rsidR="00A37B0D" w:rsidRPr="001D1D88">
        <w:rPr>
          <w:rFonts w:eastAsia="Verdana"/>
          <w:color w:val="000000" w:themeColor="text1"/>
          <w:sz w:val="28"/>
          <w:szCs w:val="28"/>
          <w:lang w:val="en-GB"/>
        </w:rPr>
        <w:t>, “</w:t>
      </w:r>
      <w:r w:rsidR="00A37B0D" w:rsidRPr="002A3065">
        <w:rPr>
          <w:rFonts w:eastAsia="Verdana"/>
          <w:i/>
          <w:iCs/>
          <w:color w:val="000000" w:themeColor="text1"/>
          <w:sz w:val="28"/>
          <w:szCs w:val="28"/>
          <w:lang w:val="en-GB"/>
        </w:rPr>
        <w:t>nothing in this treaty shall create rights or obligations on the contracting party</w:t>
      </w:r>
      <w:r w:rsidR="00A37B0D" w:rsidRPr="001D1D88">
        <w:rPr>
          <w:rFonts w:eastAsia="Verdana"/>
          <w:color w:val="000000" w:themeColor="text1"/>
          <w:sz w:val="28"/>
          <w:szCs w:val="28"/>
          <w:lang w:val="en-GB"/>
        </w:rPr>
        <w:t>”</w:t>
      </w:r>
      <w:r w:rsidR="000B1DAC" w:rsidRPr="001D1D88">
        <w:rPr>
          <w:rStyle w:val="a7"/>
          <w:rFonts w:eastAsia="Verdana"/>
          <w:color w:val="000000" w:themeColor="text1"/>
          <w:sz w:val="28"/>
          <w:szCs w:val="28"/>
          <w:lang w:val="en-GB"/>
        </w:rPr>
        <w:footnoteReference w:id="50"/>
      </w:r>
      <w:r w:rsidR="00A37B0D" w:rsidRPr="001D1D88">
        <w:rPr>
          <w:rFonts w:eastAsia="Verdana"/>
          <w:color w:val="000000" w:themeColor="text1"/>
          <w:sz w:val="28"/>
          <w:szCs w:val="28"/>
          <w:lang w:val="en-GB"/>
        </w:rPr>
        <w:t>, etc.</w:t>
      </w:r>
      <w:r w:rsidR="00EB4372" w:rsidRPr="001D1D88">
        <w:rPr>
          <w:rFonts w:eastAsia="Verdana"/>
          <w:color w:val="000000" w:themeColor="text1"/>
          <w:sz w:val="28"/>
          <w:szCs w:val="28"/>
          <w:lang w:val="en-GB"/>
        </w:rPr>
        <w:t xml:space="preserve">, </w:t>
      </w:r>
      <w:r w:rsidR="00AF6486" w:rsidRPr="001D1D88">
        <w:rPr>
          <w:rFonts w:eastAsia="Verdana"/>
          <w:color w:val="000000" w:themeColor="text1"/>
          <w:sz w:val="28"/>
          <w:szCs w:val="28"/>
          <w:lang w:val="en-GB"/>
        </w:rPr>
        <w:t>and are therefore more prescriptive</w:t>
      </w:r>
      <w:r w:rsidR="00A37B0D" w:rsidRPr="001D1D88">
        <w:rPr>
          <w:rFonts w:eastAsia="Verdana"/>
          <w:color w:val="000000" w:themeColor="text1"/>
          <w:sz w:val="28"/>
          <w:szCs w:val="28"/>
          <w:lang w:val="en-GB"/>
        </w:rPr>
        <w:t xml:space="preserve"> than general exceptions</w:t>
      </w:r>
      <w:r w:rsidR="00EB4372" w:rsidRPr="001D1D88">
        <w:rPr>
          <w:rFonts w:eastAsia="Verdana"/>
          <w:color w:val="000000" w:themeColor="text1"/>
          <w:sz w:val="28"/>
          <w:szCs w:val="28"/>
          <w:lang w:val="en-GB"/>
        </w:rPr>
        <w:t xml:space="preserve"> [256; 35</w:t>
      </w:r>
      <w:r w:rsidR="002E10FD">
        <w:rPr>
          <w:rFonts w:eastAsia="Verdana"/>
          <w:color w:val="000000" w:themeColor="text1"/>
          <w:sz w:val="28"/>
          <w:szCs w:val="28"/>
          <w:lang w:val="en-GB"/>
        </w:rPr>
        <w:t>7</w:t>
      </w:r>
      <w:r w:rsidR="00EB4372" w:rsidRPr="001D1D88">
        <w:rPr>
          <w:rFonts w:eastAsia="Verdana"/>
          <w:color w:val="000000" w:themeColor="text1"/>
          <w:sz w:val="28"/>
          <w:szCs w:val="28"/>
          <w:lang w:val="en-GB"/>
        </w:rPr>
        <w:t>; 3</w:t>
      </w:r>
      <w:r w:rsidR="002E10FD">
        <w:rPr>
          <w:rFonts w:eastAsia="Verdana"/>
          <w:color w:val="000000" w:themeColor="text1"/>
          <w:sz w:val="28"/>
          <w:szCs w:val="28"/>
          <w:lang w:val="en-GB"/>
        </w:rPr>
        <w:t>58</w:t>
      </w:r>
      <w:r w:rsidR="00EB4372" w:rsidRPr="001D1D88">
        <w:rPr>
          <w:rFonts w:eastAsia="Verdana"/>
          <w:color w:val="000000" w:themeColor="text1"/>
          <w:sz w:val="28"/>
          <w:szCs w:val="28"/>
          <w:lang w:val="en-GB"/>
        </w:rPr>
        <w:t>; 1</w:t>
      </w:r>
      <w:r w:rsidR="002E10FD">
        <w:rPr>
          <w:rFonts w:eastAsia="Verdana"/>
          <w:color w:val="000000" w:themeColor="text1"/>
          <w:sz w:val="28"/>
          <w:szCs w:val="28"/>
          <w:lang w:val="en-GB"/>
        </w:rPr>
        <w:t>8</w:t>
      </w:r>
      <w:r w:rsidR="00EB4372" w:rsidRPr="001D1D88">
        <w:rPr>
          <w:rFonts w:eastAsia="Verdana"/>
          <w:color w:val="000000" w:themeColor="text1"/>
          <w:sz w:val="28"/>
          <w:szCs w:val="28"/>
          <w:lang w:val="en-GB"/>
        </w:rPr>
        <w:t>]</w:t>
      </w:r>
      <w:r w:rsidR="00A37B0D" w:rsidRPr="001D1D88">
        <w:rPr>
          <w:rFonts w:eastAsia="Verdana"/>
          <w:color w:val="000000" w:themeColor="text1"/>
          <w:sz w:val="28"/>
          <w:szCs w:val="28"/>
          <w:lang w:val="en-GB"/>
        </w:rPr>
        <w:t xml:space="preserve">.  </w:t>
      </w:r>
    </w:p>
    <w:p w14:paraId="47662FAE" w14:textId="13FAC075" w:rsidR="00E01D7F" w:rsidRPr="001D1D88" w:rsidRDefault="00E01D7F" w:rsidP="00BE1AC7">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t xml:space="preserve">For example, </w:t>
      </w:r>
      <w:r w:rsidRPr="001D1D88">
        <w:rPr>
          <w:color w:val="000000" w:themeColor="text1"/>
          <w:sz w:val="28"/>
          <w:szCs w:val="28"/>
          <w:lang w:val="en-US"/>
        </w:rPr>
        <w:t xml:space="preserve">Article 22 of </w:t>
      </w:r>
      <w:r w:rsidR="0024253D" w:rsidRPr="001D1D88">
        <w:rPr>
          <w:color w:val="000000" w:themeColor="text1"/>
          <w:sz w:val="28"/>
          <w:szCs w:val="28"/>
          <w:lang w:val="en-US"/>
        </w:rPr>
        <w:t xml:space="preserve">the </w:t>
      </w:r>
      <w:r w:rsidRPr="001D1D88">
        <w:rPr>
          <w:color w:val="000000" w:themeColor="text1"/>
          <w:sz w:val="28"/>
          <w:szCs w:val="28"/>
          <w:lang w:val="en-US"/>
        </w:rPr>
        <w:t>Singapore-Australia Free Trade Agreement (SAFTA)</w:t>
      </w:r>
      <w:r w:rsidR="00BE1AC7" w:rsidRPr="001D1D88">
        <w:rPr>
          <w:color w:val="000000" w:themeColor="text1"/>
          <w:sz w:val="28"/>
          <w:szCs w:val="28"/>
          <w:lang w:val="en-US"/>
        </w:rPr>
        <w:t xml:space="preserve"> states</w:t>
      </w:r>
      <w:r w:rsidRPr="001D1D88">
        <w:rPr>
          <w:color w:val="000000" w:themeColor="text1"/>
          <w:sz w:val="28"/>
          <w:szCs w:val="28"/>
          <w:lang w:val="en-US"/>
        </w:rPr>
        <w:t>:</w:t>
      </w:r>
      <w:r w:rsidR="00BE1AC7" w:rsidRPr="001D1D88">
        <w:rPr>
          <w:rFonts w:eastAsia="Verdana"/>
          <w:color w:val="000000" w:themeColor="text1"/>
          <w:sz w:val="28"/>
          <w:szCs w:val="28"/>
          <w:lang w:val="en-GB"/>
        </w:rPr>
        <w:t xml:space="preserve"> </w:t>
      </w:r>
      <w:r w:rsidRPr="002A3065">
        <w:rPr>
          <w:i/>
          <w:iCs/>
          <w:color w:val="000000" w:themeColor="text1"/>
          <w:sz w:val="28"/>
          <w:szCs w:val="28"/>
          <w:lang w:val="en-GB"/>
        </w:rPr>
        <w:t>“</w:t>
      </w:r>
      <w:r w:rsidR="00BE1AC7" w:rsidRPr="002A3065">
        <w:rPr>
          <w:i/>
          <w:iCs/>
          <w:color w:val="000000" w:themeColor="text1"/>
          <w:sz w:val="28"/>
          <w:szCs w:val="28"/>
          <w:lang w:val="en-GB"/>
        </w:rPr>
        <w:t>[n]</w:t>
      </w:r>
      <w:r w:rsidRPr="002A3065">
        <w:rPr>
          <w:i/>
          <w:iCs/>
          <w:color w:val="000000" w:themeColor="text1"/>
          <w:sz w:val="28"/>
          <w:szCs w:val="28"/>
        </w:rPr>
        <w:t>o claim may be brought under this Section in respect of a tobacco control measure of a Party</w:t>
      </w:r>
      <w:r w:rsidRPr="002A3065">
        <w:rPr>
          <w:i/>
          <w:iCs/>
          <w:color w:val="000000" w:themeColor="text1"/>
          <w:sz w:val="28"/>
          <w:szCs w:val="28"/>
          <w:lang w:val="en-GB"/>
        </w:rPr>
        <w:t>”</w:t>
      </w:r>
      <w:r w:rsidR="00156122" w:rsidRPr="001D1D88">
        <w:rPr>
          <w:color w:val="000000" w:themeColor="text1"/>
          <w:sz w:val="28"/>
          <w:szCs w:val="28"/>
          <w:lang w:val="en-GB"/>
        </w:rPr>
        <w:t xml:space="preserve"> [</w:t>
      </w:r>
      <w:r w:rsidR="00EB4372" w:rsidRPr="001D1D88">
        <w:rPr>
          <w:color w:val="000000" w:themeColor="text1"/>
          <w:sz w:val="28"/>
          <w:szCs w:val="28"/>
          <w:lang w:val="en-GB"/>
        </w:rPr>
        <w:t>3</w:t>
      </w:r>
      <w:r w:rsidR="00A64A25">
        <w:rPr>
          <w:color w:val="000000" w:themeColor="text1"/>
          <w:sz w:val="28"/>
          <w:szCs w:val="28"/>
          <w:lang w:val="en-GB"/>
        </w:rPr>
        <w:t>58</w:t>
      </w:r>
      <w:r w:rsidR="00156122" w:rsidRPr="001D1D88">
        <w:rPr>
          <w:color w:val="000000" w:themeColor="text1"/>
          <w:sz w:val="28"/>
          <w:szCs w:val="28"/>
          <w:lang w:val="en-GB"/>
        </w:rPr>
        <w:t>]</w:t>
      </w:r>
      <w:r w:rsidRPr="001D1D88">
        <w:rPr>
          <w:color w:val="000000" w:themeColor="text1"/>
          <w:sz w:val="28"/>
          <w:szCs w:val="28"/>
          <w:lang w:val="en-GB"/>
        </w:rPr>
        <w:t>.</w:t>
      </w:r>
    </w:p>
    <w:p w14:paraId="630D9671" w14:textId="6F54C267" w:rsidR="0046340F" w:rsidRPr="001D1D88" w:rsidRDefault="00B96074"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rPr>
        <w:tab/>
      </w:r>
      <w:r w:rsidR="0046340F" w:rsidRPr="001D1D88">
        <w:rPr>
          <w:rFonts w:eastAsia="Verdana"/>
          <w:color w:val="000000" w:themeColor="text1"/>
          <w:sz w:val="28"/>
          <w:szCs w:val="28"/>
          <w:lang w:val="en-GB"/>
        </w:rPr>
        <w:t xml:space="preserve">4) </w:t>
      </w:r>
      <w:r w:rsidR="00997743" w:rsidRPr="001D1D88">
        <w:rPr>
          <w:rFonts w:eastAsia="Verdana"/>
          <w:color w:val="000000" w:themeColor="text1"/>
          <w:sz w:val="28"/>
          <w:szCs w:val="28"/>
          <w:lang w:val="en-GB"/>
        </w:rPr>
        <w:t>E</w:t>
      </w:r>
      <w:r w:rsidR="0046340F" w:rsidRPr="001D1D88">
        <w:rPr>
          <w:rFonts w:eastAsia="Verdana"/>
          <w:color w:val="000000" w:themeColor="text1"/>
          <w:sz w:val="28"/>
          <w:szCs w:val="28"/>
          <w:lang w:val="en-GB"/>
        </w:rPr>
        <w:t>merging</w:t>
      </w:r>
      <w:r w:rsidR="000F5C6C" w:rsidRPr="001D1D88">
        <w:rPr>
          <w:rFonts w:eastAsia="Verdana"/>
          <w:color w:val="000000" w:themeColor="text1"/>
          <w:sz w:val="28"/>
          <w:szCs w:val="28"/>
          <w:lang w:val="en-GB"/>
        </w:rPr>
        <w:t xml:space="preserve"> provisions to preserve</w:t>
      </w:r>
      <w:r w:rsidR="0046340F" w:rsidRPr="001D1D88">
        <w:rPr>
          <w:rFonts w:eastAsia="Verdana"/>
          <w:color w:val="000000" w:themeColor="text1"/>
          <w:sz w:val="28"/>
          <w:szCs w:val="28"/>
          <w:lang w:val="en-GB"/>
        </w:rPr>
        <w:t xml:space="preserve"> right to regulate in modern IIAs</w:t>
      </w:r>
    </w:p>
    <w:p w14:paraId="2E9299F6" w14:textId="476A44B4" w:rsidR="00CD4903" w:rsidRPr="001D1D88" w:rsidRDefault="0046340F"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rPr>
        <w:tab/>
      </w:r>
      <w:r w:rsidRPr="001D1D88">
        <w:rPr>
          <w:rFonts w:eastAsia="Verdana"/>
          <w:color w:val="000000" w:themeColor="text1"/>
          <w:sz w:val="28"/>
          <w:szCs w:val="28"/>
          <w:lang w:val="en-GB"/>
        </w:rPr>
        <w:t xml:space="preserve">This dissertation </w:t>
      </w:r>
      <w:r w:rsidR="00997743" w:rsidRPr="001D1D88">
        <w:rPr>
          <w:rFonts w:eastAsia="Verdana"/>
          <w:color w:val="000000" w:themeColor="text1"/>
          <w:sz w:val="28"/>
          <w:szCs w:val="28"/>
          <w:lang w:val="en-GB"/>
        </w:rPr>
        <w:t>defines</w:t>
      </w:r>
      <w:r w:rsidR="00BE1AC7" w:rsidRPr="001D1D88">
        <w:rPr>
          <w:rFonts w:eastAsia="Verdana"/>
          <w:color w:val="000000" w:themeColor="text1"/>
          <w:sz w:val="28"/>
          <w:szCs w:val="28"/>
          <w:lang w:val="en-GB"/>
        </w:rPr>
        <w:t xml:space="preserve"> this type of </w:t>
      </w:r>
      <w:r w:rsidR="000F5C6C" w:rsidRPr="001D1D88">
        <w:rPr>
          <w:rFonts w:eastAsia="Verdana"/>
          <w:color w:val="000000" w:themeColor="text1"/>
          <w:sz w:val="28"/>
          <w:szCs w:val="28"/>
          <w:lang w:val="en-GB"/>
        </w:rPr>
        <w:t>provision</w:t>
      </w:r>
      <w:r w:rsidR="00BE1AC7" w:rsidRPr="001D1D88">
        <w:rPr>
          <w:rFonts w:eastAsia="Verdana"/>
          <w:color w:val="000000" w:themeColor="text1"/>
          <w:sz w:val="28"/>
          <w:szCs w:val="28"/>
          <w:lang w:val="en-GB"/>
        </w:rPr>
        <w:t>,</w:t>
      </w:r>
      <w:r w:rsidRPr="001D1D88">
        <w:rPr>
          <w:rFonts w:eastAsia="Verdana"/>
          <w:color w:val="000000" w:themeColor="text1"/>
          <w:sz w:val="28"/>
          <w:szCs w:val="28"/>
          <w:lang w:val="en-GB"/>
        </w:rPr>
        <w:t xml:space="preserve"> “emerging right to regulate” provisions</w:t>
      </w:r>
      <w:r w:rsidR="00997743" w:rsidRPr="001D1D88">
        <w:rPr>
          <w:rFonts w:eastAsia="Verdana"/>
          <w:color w:val="000000" w:themeColor="text1"/>
          <w:sz w:val="28"/>
          <w:szCs w:val="28"/>
          <w:lang w:val="en-GB"/>
        </w:rPr>
        <w:t>, as typically found in recent IIAs</w:t>
      </w:r>
      <w:r w:rsidRPr="001D1D88">
        <w:rPr>
          <w:rFonts w:eastAsia="Verdana"/>
          <w:color w:val="000000" w:themeColor="text1"/>
          <w:sz w:val="28"/>
          <w:szCs w:val="28"/>
          <w:lang w:val="en-GB"/>
        </w:rPr>
        <w:t xml:space="preserve">. </w:t>
      </w:r>
      <w:r w:rsidR="0008254E" w:rsidRPr="001D1D88">
        <w:rPr>
          <w:rFonts w:eastAsia="Verdana"/>
          <w:color w:val="000000" w:themeColor="text1"/>
          <w:sz w:val="28"/>
          <w:szCs w:val="28"/>
          <w:lang w:val="en-GB"/>
        </w:rPr>
        <w:t xml:space="preserve">It is noted that more recent </w:t>
      </w:r>
      <w:r w:rsidR="00B96074" w:rsidRPr="001D1D88">
        <w:rPr>
          <w:rFonts w:eastAsia="Verdana"/>
          <w:color w:val="000000" w:themeColor="text1"/>
          <w:sz w:val="28"/>
          <w:szCs w:val="28"/>
          <w:lang w:val="en-GB"/>
        </w:rPr>
        <w:t>IIAs</w:t>
      </w:r>
      <w:r w:rsidR="0024253D" w:rsidRPr="001D1D88">
        <w:rPr>
          <w:rStyle w:val="a7"/>
          <w:rFonts w:eastAsia="Verdana"/>
          <w:color w:val="000000" w:themeColor="text1"/>
          <w:sz w:val="28"/>
          <w:szCs w:val="28"/>
          <w:lang w:val="en-GB"/>
        </w:rPr>
        <w:footnoteReference w:id="51"/>
      </w:r>
      <w:r w:rsidR="0024253D"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 widely </w:t>
      </w:r>
      <w:r w:rsidR="00B96074" w:rsidRPr="001D1D88">
        <w:rPr>
          <w:rFonts w:eastAsia="Verdana"/>
          <w:color w:val="000000" w:themeColor="text1"/>
          <w:sz w:val="28"/>
          <w:szCs w:val="28"/>
          <w:lang w:val="en-GB"/>
        </w:rPr>
        <w:lastRenderedPageBreak/>
        <w:t>incorporate the right to regulate of the host state over the investment of foreign investors</w:t>
      </w:r>
      <w:r w:rsidR="00997743" w:rsidRPr="001D1D88">
        <w:rPr>
          <w:rFonts w:eastAsia="Verdana"/>
          <w:color w:val="000000" w:themeColor="text1"/>
          <w:sz w:val="28"/>
          <w:szCs w:val="28"/>
          <w:lang w:val="en-GB"/>
        </w:rPr>
        <w:t xml:space="preserve"> where such regulation is proposed for </w:t>
      </w:r>
      <w:r w:rsidR="00BE1AC7" w:rsidRPr="001D1D88">
        <w:rPr>
          <w:rFonts w:eastAsia="Verdana"/>
          <w:color w:val="000000" w:themeColor="text1"/>
          <w:sz w:val="28"/>
          <w:szCs w:val="28"/>
          <w:lang w:val="en-GB"/>
        </w:rPr>
        <w:t xml:space="preserve">the </w:t>
      </w:r>
      <w:r w:rsidR="00997743" w:rsidRPr="001D1D88">
        <w:rPr>
          <w:rFonts w:eastAsia="Verdana"/>
          <w:color w:val="000000" w:themeColor="text1"/>
          <w:sz w:val="28"/>
          <w:szCs w:val="28"/>
          <w:lang w:val="en-GB"/>
        </w:rPr>
        <w:t>reason of</w:t>
      </w:r>
      <w:r w:rsidR="00B96074" w:rsidRPr="001D1D88">
        <w:rPr>
          <w:rFonts w:eastAsia="Verdana"/>
          <w:color w:val="000000" w:themeColor="text1"/>
          <w:sz w:val="28"/>
          <w:szCs w:val="28"/>
          <w:lang w:val="en-GB"/>
        </w:rPr>
        <w:t xml:space="preserve"> a legitimate public purpose</w:t>
      </w:r>
      <w:r w:rsidR="00CD4903" w:rsidRPr="001D1D88">
        <w:rPr>
          <w:rFonts w:eastAsia="Verdana"/>
          <w:color w:val="000000" w:themeColor="text1"/>
          <w:sz w:val="28"/>
          <w:szCs w:val="28"/>
          <w:lang w:val="en-GB"/>
        </w:rPr>
        <w:t xml:space="preserve">, including </w:t>
      </w:r>
      <w:r w:rsidR="00611622" w:rsidRPr="001D1D88">
        <w:rPr>
          <w:rFonts w:eastAsia="Verdana"/>
          <w:color w:val="000000" w:themeColor="text1"/>
          <w:sz w:val="28"/>
          <w:szCs w:val="28"/>
          <w:lang w:val="en-GB"/>
        </w:rPr>
        <w:t>environmental</w:t>
      </w:r>
      <w:r w:rsidR="00CD4903" w:rsidRPr="001D1D88">
        <w:rPr>
          <w:rFonts w:eastAsia="Verdana"/>
          <w:color w:val="000000" w:themeColor="text1"/>
          <w:sz w:val="28"/>
          <w:szCs w:val="28"/>
          <w:lang w:val="en-GB"/>
        </w:rPr>
        <w:t xml:space="preserve"> protection and </w:t>
      </w:r>
      <w:r w:rsidR="00B96074" w:rsidRPr="001D1D88">
        <w:rPr>
          <w:rFonts w:eastAsia="Verdana"/>
          <w:color w:val="000000" w:themeColor="text1"/>
          <w:sz w:val="28"/>
          <w:szCs w:val="28"/>
          <w:lang w:val="en-GB"/>
        </w:rPr>
        <w:t>sustainable development</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24253D" w:rsidRPr="001D1D88">
        <w:rPr>
          <w:color w:val="000000" w:themeColor="text1"/>
          <w:sz w:val="28"/>
          <w:szCs w:val="28"/>
          <w:lang w:val="en-GB"/>
        </w:rPr>
        <w:t>21</w:t>
      </w:r>
      <w:r w:rsidR="00A64A25">
        <w:rPr>
          <w:color w:val="000000" w:themeColor="text1"/>
          <w:sz w:val="28"/>
          <w:szCs w:val="28"/>
          <w:lang w:val="en-GB"/>
        </w:rPr>
        <w:t>2;</w:t>
      </w:r>
      <w:r w:rsidR="0024253D" w:rsidRPr="001D1D88">
        <w:rPr>
          <w:color w:val="000000" w:themeColor="text1"/>
          <w:sz w:val="28"/>
          <w:szCs w:val="28"/>
          <w:lang w:val="en-GB"/>
        </w:rPr>
        <w:t xml:space="preserve"> 21</w:t>
      </w:r>
      <w:r w:rsidR="00A64A25">
        <w:rPr>
          <w:color w:val="000000" w:themeColor="text1"/>
          <w:sz w:val="28"/>
          <w:szCs w:val="28"/>
          <w:lang w:val="en-GB"/>
        </w:rPr>
        <w:t>3</w:t>
      </w:r>
      <w:r w:rsidR="00C55F85">
        <w:rPr>
          <w:color w:val="000000" w:themeColor="text1"/>
          <w:sz w:val="28"/>
          <w:szCs w:val="28"/>
          <w:lang w:val="en-GB"/>
        </w:rPr>
        <w:t xml:space="preserve">; </w:t>
      </w:r>
      <w:r w:rsidR="00A64A25">
        <w:rPr>
          <w:color w:val="000000" w:themeColor="text1"/>
          <w:sz w:val="28"/>
          <w:szCs w:val="28"/>
          <w:lang w:val="en-GB"/>
        </w:rPr>
        <w:t>359</w:t>
      </w:r>
      <w:r w:rsidR="00156122" w:rsidRPr="001D1D88">
        <w:rPr>
          <w:color w:val="000000" w:themeColor="text1"/>
          <w:sz w:val="28"/>
          <w:szCs w:val="28"/>
          <w:lang w:val="en-GB"/>
        </w:rPr>
        <w:t>]</w:t>
      </w:r>
      <w:r w:rsidR="00B96074" w:rsidRPr="001D1D88">
        <w:rPr>
          <w:rFonts w:eastAsia="Verdana"/>
          <w:color w:val="000000" w:themeColor="text1"/>
          <w:sz w:val="28"/>
          <w:szCs w:val="28"/>
          <w:lang w:val="en-GB"/>
        </w:rPr>
        <w:t xml:space="preserve">. The right to regulate is included in </w:t>
      </w:r>
      <w:r w:rsidR="00C417F8" w:rsidRPr="001D1D88">
        <w:rPr>
          <w:rFonts w:eastAsia="Verdana"/>
          <w:color w:val="000000" w:themeColor="text1"/>
          <w:sz w:val="28"/>
          <w:szCs w:val="28"/>
          <w:lang w:val="en-GB"/>
        </w:rPr>
        <w:t xml:space="preserve">the </w:t>
      </w:r>
      <w:r w:rsidR="00B96074" w:rsidRPr="001D1D88">
        <w:rPr>
          <w:rFonts w:eastAsia="Verdana"/>
          <w:color w:val="000000" w:themeColor="text1"/>
          <w:sz w:val="28"/>
          <w:szCs w:val="28"/>
          <w:lang w:val="en-GB"/>
        </w:rPr>
        <w:t>preamble and the main text of the IIAs</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7E5DB6">
        <w:rPr>
          <w:color w:val="000000" w:themeColor="text1"/>
          <w:sz w:val="28"/>
          <w:szCs w:val="28"/>
          <w:lang w:val="en-GB"/>
        </w:rPr>
        <w:t>217</w:t>
      </w:r>
      <w:r w:rsidR="008D6632" w:rsidRPr="001D1D88">
        <w:rPr>
          <w:color w:val="000000" w:themeColor="text1"/>
          <w:sz w:val="28"/>
          <w:szCs w:val="28"/>
          <w:lang w:val="en-GB"/>
        </w:rPr>
        <w:t xml:space="preserve">, </w:t>
      </w:r>
      <w:r w:rsidR="007E5DB6">
        <w:rPr>
          <w:color w:val="000000" w:themeColor="text1"/>
          <w:sz w:val="28"/>
          <w:szCs w:val="28"/>
          <w:lang w:val="en-GB"/>
        </w:rPr>
        <w:t>218</w:t>
      </w:r>
      <w:r w:rsidR="00156122" w:rsidRPr="001D1D88">
        <w:rPr>
          <w:color w:val="000000" w:themeColor="text1"/>
          <w:sz w:val="28"/>
          <w:szCs w:val="28"/>
          <w:lang w:val="en-GB"/>
        </w:rPr>
        <w:t>]</w:t>
      </w:r>
      <w:r w:rsidR="00B96074" w:rsidRPr="001D1D88">
        <w:rPr>
          <w:rFonts w:eastAsia="Verdana"/>
          <w:color w:val="000000" w:themeColor="text1"/>
          <w:sz w:val="28"/>
          <w:szCs w:val="28"/>
          <w:lang w:val="en-GB"/>
        </w:rPr>
        <w:t xml:space="preserve">. There are different versions of </w:t>
      </w:r>
      <w:r w:rsidR="00BE1AC7" w:rsidRPr="001D1D88">
        <w:rPr>
          <w:rFonts w:eastAsia="Verdana"/>
          <w:color w:val="000000" w:themeColor="text1"/>
          <w:sz w:val="28"/>
          <w:szCs w:val="28"/>
          <w:lang w:val="en-GB"/>
        </w:rPr>
        <w:t xml:space="preserve">the </w:t>
      </w:r>
      <w:r w:rsidR="00B96074" w:rsidRPr="001D1D88">
        <w:rPr>
          <w:rFonts w:eastAsia="Verdana"/>
          <w:color w:val="000000" w:themeColor="text1"/>
          <w:sz w:val="28"/>
          <w:szCs w:val="28"/>
          <w:lang w:val="en-GB"/>
        </w:rPr>
        <w:t>right to regulate wording</w:t>
      </w:r>
      <w:r w:rsidR="00C417F8" w:rsidRPr="001D1D88">
        <w:rPr>
          <w:rFonts w:eastAsia="Verdana"/>
          <w:color w:val="000000" w:themeColor="text1"/>
          <w:sz w:val="28"/>
          <w:szCs w:val="28"/>
          <w:lang w:val="en-GB"/>
        </w:rPr>
        <w:t>s</w:t>
      </w:r>
      <w:r w:rsidR="00B96074" w:rsidRPr="001D1D88">
        <w:rPr>
          <w:rFonts w:eastAsia="Verdana"/>
          <w:color w:val="000000" w:themeColor="text1"/>
          <w:sz w:val="28"/>
          <w:szCs w:val="28"/>
          <w:lang w:val="en-GB"/>
        </w:rPr>
        <w:t xml:space="preserve"> in </w:t>
      </w:r>
      <w:r w:rsidR="00A72399" w:rsidRPr="001D1D88">
        <w:rPr>
          <w:rFonts w:eastAsia="Verdana"/>
          <w:color w:val="000000" w:themeColor="text1"/>
          <w:sz w:val="28"/>
          <w:szCs w:val="28"/>
          <w:lang w:val="en-GB"/>
        </w:rPr>
        <w:t>recent</w:t>
      </w:r>
      <w:r w:rsidR="00C417F8"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IIAs. </w:t>
      </w:r>
    </w:p>
    <w:p w14:paraId="30093393" w14:textId="66BEA109" w:rsidR="00B96074" w:rsidRPr="001D1D88" w:rsidRDefault="00CD4903"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r>
      <w:r w:rsidR="00B96074" w:rsidRPr="001D1D88">
        <w:rPr>
          <w:rFonts w:eastAsia="Verdana"/>
          <w:color w:val="000000" w:themeColor="text1"/>
          <w:sz w:val="28"/>
          <w:szCs w:val="28"/>
          <w:lang w:val="en-GB"/>
        </w:rPr>
        <w:t xml:space="preserve">For example, </w:t>
      </w:r>
      <w:r w:rsidR="00BE1AC7" w:rsidRPr="001D1D88">
        <w:rPr>
          <w:rFonts w:eastAsia="Verdana"/>
          <w:color w:val="000000" w:themeColor="text1"/>
          <w:sz w:val="28"/>
          <w:szCs w:val="28"/>
          <w:lang w:val="en-GB"/>
        </w:rPr>
        <w:t>the</w:t>
      </w:r>
      <w:r w:rsidR="00B96074" w:rsidRPr="001D1D88">
        <w:rPr>
          <w:rFonts w:eastAsia="Verdana"/>
          <w:color w:val="000000" w:themeColor="text1"/>
          <w:sz w:val="28"/>
          <w:szCs w:val="28"/>
          <w:lang w:val="en-GB"/>
        </w:rPr>
        <w:t xml:space="preserve"> FTA between EFTA and Ukraine </w:t>
      </w:r>
      <w:r w:rsidR="009B5461" w:rsidRPr="001D1D88">
        <w:rPr>
          <w:rFonts w:eastAsia="Verdana"/>
          <w:color w:val="000000" w:themeColor="text1"/>
          <w:sz w:val="28"/>
          <w:szCs w:val="28"/>
          <w:lang w:val="en-GB"/>
        </w:rPr>
        <w:t>of</w:t>
      </w:r>
      <w:r w:rsidR="00B96074" w:rsidRPr="001D1D88">
        <w:rPr>
          <w:rFonts w:eastAsia="Verdana"/>
          <w:color w:val="000000" w:themeColor="text1"/>
          <w:sz w:val="28"/>
          <w:szCs w:val="28"/>
          <w:lang w:val="en-GB"/>
        </w:rPr>
        <w:t xml:space="preserve"> 2010 </w:t>
      </w:r>
      <w:r w:rsidR="009B5461" w:rsidRPr="001D1D88">
        <w:rPr>
          <w:rFonts w:eastAsia="Verdana"/>
          <w:color w:val="000000" w:themeColor="text1"/>
          <w:sz w:val="28"/>
          <w:szCs w:val="28"/>
          <w:lang w:val="en-GB"/>
        </w:rPr>
        <w:t>contains the following</w:t>
      </w:r>
      <w:r w:rsidR="00B96074" w:rsidRPr="001D1D88">
        <w:rPr>
          <w:rFonts w:eastAsia="Verdana"/>
          <w:color w:val="000000" w:themeColor="text1"/>
          <w:sz w:val="28"/>
          <w:szCs w:val="28"/>
          <w:lang w:val="en-GB"/>
        </w:rPr>
        <w:t xml:space="preserve"> the right to regulate provisions:</w:t>
      </w:r>
    </w:p>
    <w:p w14:paraId="6C0C5D4D" w14:textId="77777777" w:rsidR="00B96074" w:rsidRPr="00D60396" w:rsidRDefault="00B96074" w:rsidP="005E677B">
      <w:pPr>
        <w:tabs>
          <w:tab w:val="left" w:pos="567"/>
        </w:tabs>
        <w:autoSpaceDE w:val="0"/>
        <w:autoSpaceDN w:val="0"/>
        <w:adjustRightInd w:val="0"/>
        <w:ind w:left="567" w:right="333"/>
        <w:jc w:val="both"/>
        <w:rPr>
          <w:rFonts w:eastAsia="Verdana"/>
          <w:i/>
          <w:iCs/>
          <w:color w:val="000000" w:themeColor="text1"/>
          <w:sz w:val="28"/>
          <w:szCs w:val="28"/>
          <w:lang w:val="en-GB"/>
        </w:rPr>
      </w:pPr>
      <w:r w:rsidRPr="001D1D88">
        <w:rPr>
          <w:rFonts w:eastAsia="Verdana"/>
          <w:color w:val="000000" w:themeColor="text1"/>
          <w:sz w:val="28"/>
          <w:szCs w:val="28"/>
          <w:lang w:val="en-GB"/>
        </w:rPr>
        <w:t>“</w:t>
      </w:r>
      <w:r w:rsidRPr="00D60396">
        <w:rPr>
          <w:rFonts w:eastAsiaTheme="minorHAnsi"/>
          <w:i/>
          <w:iCs/>
          <w:color w:val="000000" w:themeColor="text1"/>
          <w:sz w:val="28"/>
          <w:szCs w:val="28"/>
          <w:lang w:val="en-US" w:eastAsia="en-US"/>
        </w:rPr>
        <w:t xml:space="preserve">1. Nothing in this Chapter </w:t>
      </w:r>
      <w:r w:rsidRPr="00D60396">
        <w:rPr>
          <w:rFonts w:eastAsiaTheme="minorHAnsi"/>
          <w:i/>
          <w:iCs/>
          <w:color w:val="000000" w:themeColor="text1"/>
          <w:sz w:val="28"/>
          <w:szCs w:val="28"/>
          <w:u w:val="single"/>
          <w:lang w:val="en-US" w:eastAsia="en-US"/>
        </w:rPr>
        <w:t>shall be construed to prevent a Party from adopting,</w:t>
      </w:r>
      <w:r w:rsidRPr="00D60396">
        <w:rPr>
          <w:rFonts w:eastAsia="Verdana"/>
          <w:i/>
          <w:iCs/>
          <w:color w:val="000000" w:themeColor="text1"/>
          <w:sz w:val="28"/>
          <w:szCs w:val="28"/>
          <w:u w:val="single"/>
          <w:lang w:val="en-GB"/>
        </w:rPr>
        <w:t xml:space="preserve"> </w:t>
      </w:r>
      <w:r w:rsidRPr="00D60396">
        <w:rPr>
          <w:rFonts w:eastAsiaTheme="minorHAnsi"/>
          <w:i/>
          <w:iCs/>
          <w:color w:val="000000" w:themeColor="text1"/>
          <w:sz w:val="28"/>
          <w:szCs w:val="28"/>
          <w:u w:val="single"/>
          <w:lang w:val="en-US" w:eastAsia="en-US"/>
        </w:rPr>
        <w:t>maintaining or enforcing any measure</w:t>
      </w:r>
      <w:r w:rsidRPr="00D60396">
        <w:rPr>
          <w:rFonts w:eastAsiaTheme="minorHAnsi"/>
          <w:i/>
          <w:iCs/>
          <w:color w:val="000000" w:themeColor="text1"/>
          <w:sz w:val="28"/>
          <w:szCs w:val="28"/>
          <w:lang w:val="en-US" w:eastAsia="en-US"/>
        </w:rPr>
        <w:t xml:space="preserve"> consistent with this Chapter that is in the public interest, such as measures to meet health, safety or environmental concerns or reasonable measures for prudential purposes.</w:t>
      </w:r>
    </w:p>
    <w:p w14:paraId="31643714" w14:textId="7E2ADECC" w:rsidR="00B96074" w:rsidRPr="001D1D88" w:rsidRDefault="00B96074" w:rsidP="005E677B">
      <w:pPr>
        <w:autoSpaceDE w:val="0"/>
        <w:autoSpaceDN w:val="0"/>
        <w:adjustRightInd w:val="0"/>
        <w:ind w:left="567" w:right="333"/>
        <w:jc w:val="both"/>
        <w:rPr>
          <w:rFonts w:eastAsiaTheme="minorHAnsi"/>
          <w:color w:val="000000" w:themeColor="text1"/>
          <w:sz w:val="28"/>
          <w:szCs w:val="28"/>
          <w:lang w:val="en-US" w:eastAsia="en-US"/>
        </w:rPr>
      </w:pPr>
      <w:r w:rsidRPr="00D60396">
        <w:rPr>
          <w:rFonts w:eastAsiaTheme="minorHAnsi"/>
          <w:i/>
          <w:iCs/>
          <w:color w:val="000000" w:themeColor="text1"/>
          <w:sz w:val="28"/>
          <w:szCs w:val="28"/>
          <w:lang w:val="en-US" w:eastAsia="en-US"/>
        </w:rPr>
        <w:t xml:space="preserve">2. </w:t>
      </w:r>
      <w:r w:rsidRPr="00D60396">
        <w:rPr>
          <w:rFonts w:eastAsiaTheme="minorHAnsi"/>
          <w:i/>
          <w:iCs/>
          <w:color w:val="000000" w:themeColor="text1"/>
          <w:sz w:val="28"/>
          <w:szCs w:val="28"/>
          <w:u w:val="single"/>
          <w:lang w:val="en-US" w:eastAsia="en-US"/>
        </w:rPr>
        <w:t>A Party shall not waive or otherwise derogate from, or offer to waive or otherwise derogate from</w:t>
      </w:r>
      <w:r w:rsidRPr="00D60396">
        <w:rPr>
          <w:rFonts w:eastAsiaTheme="minorHAnsi"/>
          <w:i/>
          <w:iCs/>
          <w:color w:val="000000" w:themeColor="text1"/>
          <w:sz w:val="28"/>
          <w:szCs w:val="28"/>
          <w:lang w:val="en-US" w:eastAsia="en-US"/>
        </w:rPr>
        <w:t>, such measures as an encouragement for the establishment, acquisition, expansion or retention in its territory of an investment of an investor of a Party or a non-party</w:t>
      </w:r>
      <w:r w:rsidRPr="001D1D88">
        <w:rPr>
          <w:rFonts w:eastAsiaTheme="minorHAnsi"/>
          <w:color w:val="000000" w:themeColor="text1"/>
          <w:sz w:val="28"/>
          <w:szCs w:val="28"/>
          <w:lang w:val="en-US" w:eastAsia="en-US"/>
        </w:rPr>
        <w:t>”</w:t>
      </w:r>
      <w:r w:rsidR="00156122" w:rsidRPr="001D1D88">
        <w:rPr>
          <w:rFonts w:eastAsiaTheme="minorHAnsi"/>
          <w:color w:val="000000" w:themeColor="text1"/>
          <w:sz w:val="28"/>
          <w:szCs w:val="28"/>
          <w:lang w:val="en-US" w:eastAsia="en-US"/>
        </w:rPr>
        <w:t xml:space="preserve"> </w:t>
      </w:r>
      <w:r w:rsidR="00156122" w:rsidRPr="001D1D88">
        <w:rPr>
          <w:color w:val="000000" w:themeColor="text1"/>
          <w:sz w:val="28"/>
          <w:szCs w:val="28"/>
          <w:lang w:val="en-GB"/>
        </w:rPr>
        <w:t>[</w:t>
      </w:r>
      <w:r w:rsidR="00DD4AF5" w:rsidRPr="001D1D88">
        <w:rPr>
          <w:color w:val="000000" w:themeColor="text1"/>
          <w:sz w:val="28"/>
          <w:szCs w:val="28"/>
          <w:lang w:val="en-GB"/>
        </w:rPr>
        <w:t>36</w:t>
      </w:r>
      <w:r w:rsidR="007E5DB6">
        <w:rPr>
          <w:color w:val="000000" w:themeColor="text1"/>
          <w:sz w:val="28"/>
          <w:szCs w:val="28"/>
          <w:lang w:val="en-GB"/>
        </w:rPr>
        <w:t>0</w:t>
      </w:r>
      <w:r w:rsidR="00DD4AF5" w:rsidRPr="001D1D88">
        <w:rPr>
          <w:color w:val="000000" w:themeColor="text1"/>
          <w:sz w:val="28"/>
          <w:szCs w:val="28"/>
          <w:lang w:val="en-GB"/>
        </w:rPr>
        <w:t>, art</w:t>
      </w:r>
      <w:r w:rsidR="007E5DB6">
        <w:rPr>
          <w:color w:val="000000" w:themeColor="text1"/>
          <w:sz w:val="28"/>
          <w:szCs w:val="28"/>
          <w:lang w:val="en-GB"/>
        </w:rPr>
        <w:t>icle</w:t>
      </w:r>
      <w:r w:rsidR="00DD4AF5" w:rsidRPr="001D1D88">
        <w:rPr>
          <w:color w:val="000000" w:themeColor="text1"/>
          <w:sz w:val="28"/>
          <w:szCs w:val="28"/>
          <w:lang w:val="en-GB"/>
        </w:rPr>
        <w:t xml:space="preserve"> 4.8</w:t>
      </w:r>
      <w:r w:rsidR="00156122" w:rsidRPr="001D1D88">
        <w:rPr>
          <w:color w:val="000000" w:themeColor="text1"/>
          <w:sz w:val="28"/>
          <w:szCs w:val="28"/>
          <w:lang w:val="en-GB"/>
        </w:rPr>
        <w:t>].</w:t>
      </w:r>
      <w:r w:rsidR="00611622" w:rsidRPr="001D1D88">
        <w:rPr>
          <w:color w:val="000000" w:themeColor="text1"/>
          <w:sz w:val="28"/>
          <w:szCs w:val="28"/>
          <w:lang w:val="en-GB"/>
        </w:rPr>
        <w:t xml:space="preserve"> [emphasis added]</w:t>
      </w:r>
    </w:p>
    <w:p w14:paraId="6DEE27BD" w14:textId="10576740" w:rsidR="00CD4903" w:rsidRPr="001D1D88" w:rsidRDefault="006C329A" w:rsidP="005E677B">
      <w:pPr>
        <w:tabs>
          <w:tab w:val="left" w:pos="567"/>
        </w:tabs>
        <w:autoSpaceDE w:val="0"/>
        <w:autoSpaceDN w:val="0"/>
        <w:adjustRightInd w:val="0"/>
        <w:ind w:right="333"/>
        <w:jc w:val="both"/>
        <w:rPr>
          <w:rFonts w:eastAsia="Verdana"/>
          <w:color w:val="000000" w:themeColor="text1"/>
          <w:sz w:val="28"/>
          <w:szCs w:val="28"/>
          <w:lang w:val="en-GB"/>
        </w:rPr>
      </w:pPr>
      <w:r w:rsidRPr="001D1D88">
        <w:rPr>
          <w:rFonts w:eastAsia="Verdana"/>
          <w:color w:val="000000" w:themeColor="text1"/>
          <w:sz w:val="28"/>
          <w:szCs w:val="28"/>
          <w:lang w:val="en-GB"/>
        </w:rPr>
        <w:t xml:space="preserve">Similar wording is found in Article 12 of </w:t>
      </w:r>
      <w:r w:rsidR="009872E0"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2012 US Model BIT</w:t>
      </w:r>
      <w:r w:rsidR="00FD5F59" w:rsidRPr="001D1D88">
        <w:rPr>
          <w:rFonts w:eastAsia="Verdana"/>
          <w:color w:val="000000" w:themeColor="text1"/>
          <w:sz w:val="28"/>
          <w:szCs w:val="28"/>
          <w:lang w:val="en-GB"/>
        </w:rPr>
        <w:t>:</w:t>
      </w:r>
    </w:p>
    <w:p w14:paraId="2D992221" w14:textId="77777777" w:rsidR="00AA3580" w:rsidRPr="00D60396" w:rsidRDefault="006C329A" w:rsidP="005E677B">
      <w:pPr>
        <w:tabs>
          <w:tab w:val="left" w:pos="567"/>
          <w:tab w:val="left" w:pos="709"/>
        </w:tabs>
        <w:autoSpaceDE w:val="0"/>
        <w:autoSpaceDN w:val="0"/>
        <w:adjustRightInd w:val="0"/>
        <w:ind w:left="567" w:right="333"/>
        <w:jc w:val="both"/>
        <w:rPr>
          <w:rFonts w:eastAsia="Verdana"/>
          <w:i/>
          <w:iCs/>
          <w:color w:val="000000" w:themeColor="text1"/>
          <w:sz w:val="28"/>
          <w:szCs w:val="28"/>
          <w:lang w:val="en-GB"/>
        </w:rPr>
      </w:pPr>
      <w:r w:rsidRPr="001D1D88">
        <w:rPr>
          <w:rFonts w:eastAsia="Verdana"/>
          <w:color w:val="000000" w:themeColor="text1"/>
          <w:sz w:val="28"/>
          <w:szCs w:val="28"/>
          <w:lang w:val="en-GB"/>
        </w:rPr>
        <w:t>“</w:t>
      </w:r>
      <w:r w:rsidR="009872E0" w:rsidRPr="00D60396">
        <w:rPr>
          <w:rFonts w:eastAsiaTheme="minorHAnsi"/>
          <w:i/>
          <w:iCs/>
          <w:color w:val="000000" w:themeColor="text1"/>
          <w:sz w:val="28"/>
          <w:szCs w:val="28"/>
          <w:lang w:val="en-US" w:eastAsia="en-US"/>
        </w:rPr>
        <w:t xml:space="preserve">The Parties recognize that it is inappropriate to encourage investment by weakening or reducing the protections afforded in domestic environmental laws. Accordingly, each Party </w:t>
      </w:r>
      <w:r w:rsidR="009872E0" w:rsidRPr="00D60396">
        <w:rPr>
          <w:rFonts w:eastAsiaTheme="minorHAnsi"/>
          <w:i/>
          <w:iCs/>
          <w:color w:val="000000" w:themeColor="text1"/>
          <w:sz w:val="28"/>
          <w:szCs w:val="28"/>
          <w:u w:val="single"/>
          <w:lang w:val="en-US" w:eastAsia="en-US"/>
        </w:rPr>
        <w:t>shall ensure that it does not waive or otherwise derogate from or offer to waive or otherwise derogate from</w:t>
      </w:r>
      <w:r w:rsidR="009872E0" w:rsidRPr="00D60396">
        <w:rPr>
          <w:rFonts w:eastAsiaTheme="minorHAnsi"/>
          <w:b/>
          <w:bCs/>
          <w:i/>
          <w:iCs/>
          <w:color w:val="000000" w:themeColor="text1"/>
          <w:sz w:val="28"/>
          <w:szCs w:val="28"/>
          <w:lang w:val="en-US" w:eastAsia="en-US"/>
        </w:rPr>
        <w:t xml:space="preserve"> </w:t>
      </w:r>
      <w:r w:rsidR="009872E0" w:rsidRPr="00D60396">
        <w:rPr>
          <w:rFonts w:eastAsiaTheme="minorHAnsi"/>
          <w:i/>
          <w:iCs/>
          <w:color w:val="000000" w:themeColor="text1"/>
          <w:sz w:val="28"/>
          <w:szCs w:val="28"/>
          <w:lang w:val="en-US" w:eastAsia="en-US"/>
        </w:rPr>
        <w:t>its environmental laws in a manner that weakens or reduces the protections afforded in those laws, or fail to effectively enforce those laws through a sustained or recurring course of action or inaction, as an encouragement for the establishment, acquisition, expansion, or retention of an investment in its territory.</w:t>
      </w:r>
    </w:p>
    <w:p w14:paraId="73E18F50" w14:textId="1A912EE8" w:rsidR="006C329A" w:rsidRPr="001D1D88" w:rsidRDefault="00AA3580" w:rsidP="005E677B">
      <w:pPr>
        <w:tabs>
          <w:tab w:val="left" w:pos="567"/>
          <w:tab w:val="left" w:pos="709"/>
        </w:tabs>
        <w:autoSpaceDE w:val="0"/>
        <w:autoSpaceDN w:val="0"/>
        <w:adjustRightInd w:val="0"/>
        <w:ind w:left="567" w:right="333"/>
        <w:jc w:val="both"/>
        <w:rPr>
          <w:rFonts w:eastAsia="Verdana"/>
          <w:color w:val="000000" w:themeColor="text1"/>
          <w:sz w:val="28"/>
          <w:szCs w:val="28"/>
          <w:lang w:val="en-GB"/>
        </w:rPr>
      </w:pPr>
      <w:r w:rsidRPr="00D60396">
        <w:rPr>
          <w:rFonts w:eastAsiaTheme="minorHAnsi"/>
          <w:i/>
          <w:iCs/>
          <w:color w:val="000000" w:themeColor="text1"/>
          <w:sz w:val="28"/>
          <w:szCs w:val="28"/>
          <w:lang w:val="en-US" w:eastAsia="en-US"/>
        </w:rPr>
        <w:t xml:space="preserve">Nothing in this Treaty shall be construed to prevent a Party from adopting, maintaining, or enforcing any measure </w:t>
      </w:r>
      <w:r w:rsidRPr="00D60396">
        <w:rPr>
          <w:rFonts w:eastAsiaTheme="minorHAnsi"/>
          <w:i/>
          <w:iCs/>
          <w:color w:val="000000" w:themeColor="text1"/>
          <w:sz w:val="28"/>
          <w:szCs w:val="28"/>
          <w:u w:val="single"/>
          <w:lang w:val="en-US" w:eastAsia="en-US"/>
        </w:rPr>
        <w:t>otherwise consistent with this Treaty</w:t>
      </w:r>
      <w:r w:rsidRPr="00D60396">
        <w:rPr>
          <w:rFonts w:eastAsiaTheme="minorHAnsi"/>
          <w:i/>
          <w:iCs/>
          <w:color w:val="000000" w:themeColor="text1"/>
          <w:sz w:val="28"/>
          <w:szCs w:val="28"/>
          <w:lang w:val="en-US" w:eastAsia="en-US"/>
        </w:rPr>
        <w:t xml:space="preserve"> that it </w:t>
      </w:r>
      <w:r w:rsidRPr="00D60396">
        <w:rPr>
          <w:rFonts w:eastAsiaTheme="minorHAnsi"/>
          <w:i/>
          <w:iCs/>
          <w:color w:val="000000" w:themeColor="text1"/>
          <w:sz w:val="28"/>
          <w:szCs w:val="28"/>
          <w:u w:val="single"/>
          <w:lang w:val="en-US" w:eastAsia="en-US"/>
        </w:rPr>
        <w:t>considers</w:t>
      </w:r>
      <w:r w:rsidRPr="00D60396">
        <w:rPr>
          <w:rFonts w:eastAsiaTheme="minorHAnsi"/>
          <w:i/>
          <w:iCs/>
          <w:color w:val="000000" w:themeColor="text1"/>
          <w:sz w:val="28"/>
          <w:szCs w:val="28"/>
          <w:lang w:val="en-US" w:eastAsia="en-US"/>
        </w:rPr>
        <w:t xml:space="preserve"> appropriate to ensure that investment activity in its territory is undertaken in a manner sensitive to environmental concerns</w:t>
      </w:r>
      <w:r w:rsidRPr="001D1D88">
        <w:rPr>
          <w:rFonts w:eastAsiaTheme="minorHAnsi"/>
          <w:color w:val="000000" w:themeColor="text1"/>
          <w:sz w:val="28"/>
          <w:szCs w:val="28"/>
          <w:lang w:val="en-US" w:eastAsia="en-US"/>
        </w:rPr>
        <w:t>”</w:t>
      </w:r>
      <w:r w:rsidR="00156122" w:rsidRPr="001D1D88">
        <w:rPr>
          <w:color w:val="000000" w:themeColor="text1"/>
          <w:sz w:val="28"/>
          <w:szCs w:val="28"/>
          <w:lang w:val="en-GB"/>
        </w:rPr>
        <w:t xml:space="preserve"> [</w:t>
      </w:r>
      <w:r w:rsidR="00FB2654" w:rsidRPr="001D1D88">
        <w:rPr>
          <w:color w:val="000000" w:themeColor="text1"/>
          <w:sz w:val="28"/>
          <w:szCs w:val="28"/>
          <w:lang w:val="en-GB"/>
        </w:rPr>
        <w:t>258</w:t>
      </w:r>
      <w:r w:rsidR="00156122" w:rsidRPr="001D1D88">
        <w:rPr>
          <w:color w:val="000000" w:themeColor="text1"/>
          <w:sz w:val="28"/>
          <w:szCs w:val="28"/>
          <w:lang w:val="en-GB"/>
        </w:rPr>
        <w:t>]</w:t>
      </w:r>
      <w:r w:rsidR="00156122" w:rsidRPr="001D1D88">
        <w:rPr>
          <w:rFonts w:eastAsiaTheme="minorHAnsi"/>
          <w:color w:val="000000" w:themeColor="text1"/>
          <w:sz w:val="28"/>
          <w:szCs w:val="28"/>
          <w:lang w:val="en-US" w:eastAsia="en-US"/>
        </w:rPr>
        <w:t>.</w:t>
      </w:r>
      <w:r w:rsidR="00611622" w:rsidRPr="001D1D88">
        <w:rPr>
          <w:rFonts w:eastAsiaTheme="minorHAnsi"/>
          <w:color w:val="000000" w:themeColor="text1"/>
          <w:sz w:val="28"/>
          <w:szCs w:val="28"/>
          <w:lang w:val="en-US" w:eastAsia="en-US"/>
        </w:rPr>
        <w:t xml:space="preserve"> </w:t>
      </w:r>
      <w:r w:rsidR="00611622" w:rsidRPr="001D1D88">
        <w:rPr>
          <w:color w:val="000000" w:themeColor="text1"/>
          <w:sz w:val="28"/>
          <w:szCs w:val="28"/>
          <w:lang w:val="en-GB"/>
        </w:rPr>
        <w:t>[emphasis added]</w:t>
      </w:r>
    </w:p>
    <w:p w14:paraId="5D2B8973" w14:textId="1857E3A0" w:rsidR="006C329A" w:rsidRPr="001D1D88" w:rsidRDefault="0048495F"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r>
      <w:r w:rsidR="008D5014" w:rsidRPr="001D1D88">
        <w:rPr>
          <w:rFonts w:eastAsia="Verdana"/>
          <w:color w:val="000000" w:themeColor="text1"/>
          <w:sz w:val="28"/>
          <w:szCs w:val="28"/>
          <w:lang w:val="en-GB"/>
        </w:rPr>
        <w:t xml:space="preserve">The </w:t>
      </w:r>
      <w:r w:rsidRPr="001D1D88">
        <w:rPr>
          <w:rFonts w:eastAsia="Verdana"/>
          <w:color w:val="000000" w:themeColor="text1"/>
          <w:sz w:val="28"/>
          <w:szCs w:val="28"/>
          <w:lang w:val="en-GB"/>
        </w:rPr>
        <w:t>2004 US Model BIT</w:t>
      </w:r>
      <w:r w:rsidR="008D5014" w:rsidRPr="001D1D88">
        <w:rPr>
          <w:rFonts w:eastAsia="Verdana"/>
          <w:color w:val="000000" w:themeColor="text1"/>
          <w:sz w:val="28"/>
          <w:szCs w:val="28"/>
          <w:lang w:val="en-GB"/>
        </w:rPr>
        <w:t xml:space="preserve"> included </w:t>
      </w:r>
      <w:r w:rsidR="00E013F3" w:rsidRPr="001D1D88">
        <w:rPr>
          <w:rFonts w:eastAsia="Verdana"/>
          <w:color w:val="000000" w:themeColor="text1"/>
          <w:sz w:val="28"/>
          <w:szCs w:val="28"/>
          <w:lang w:val="en-GB"/>
        </w:rPr>
        <w:t>a</w:t>
      </w:r>
      <w:r w:rsidR="008D5014" w:rsidRPr="001D1D88">
        <w:rPr>
          <w:rFonts w:eastAsia="Verdana"/>
          <w:color w:val="000000" w:themeColor="text1"/>
          <w:sz w:val="28"/>
          <w:szCs w:val="28"/>
          <w:lang w:val="en-GB"/>
        </w:rPr>
        <w:t xml:space="preserve"> short </w:t>
      </w:r>
      <w:r w:rsidR="00E013F3" w:rsidRPr="001D1D88">
        <w:rPr>
          <w:rFonts w:eastAsia="Verdana"/>
          <w:color w:val="000000" w:themeColor="text1"/>
          <w:sz w:val="28"/>
          <w:szCs w:val="28"/>
          <w:lang w:val="en-GB"/>
        </w:rPr>
        <w:t xml:space="preserve">but softer </w:t>
      </w:r>
      <w:r w:rsidR="008D5014" w:rsidRPr="001D1D88">
        <w:rPr>
          <w:rFonts w:eastAsia="Verdana"/>
          <w:color w:val="000000" w:themeColor="text1"/>
          <w:sz w:val="28"/>
          <w:szCs w:val="28"/>
          <w:lang w:val="en-GB"/>
        </w:rPr>
        <w:t>version of this clause</w:t>
      </w:r>
      <w:r w:rsidR="003C1985" w:rsidRPr="001D1D88">
        <w:rPr>
          <w:rFonts w:eastAsia="Verdana"/>
          <w:color w:val="000000" w:themeColor="text1"/>
          <w:sz w:val="28"/>
          <w:szCs w:val="28"/>
          <w:lang w:val="en-GB"/>
        </w:rPr>
        <w:t>.</w:t>
      </w:r>
      <w:r w:rsidR="008D5014" w:rsidRPr="001D1D88">
        <w:rPr>
          <w:rFonts w:eastAsia="Verdana"/>
          <w:color w:val="000000" w:themeColor="text1"/>
          <w:sz w:val="28"/>
          <w:szCs w:val="28"/>
          <w:lang w:val="en-GB"/>
        </w:rPr>
        <w:t xml:space="preserve"> </w:t>
      </w:r>
      <w:r w:rsidR="003C1985" w:rsidRPr="001D1D88">
        <w:rPr>
          <w:rFonts w:eastAsia="Verdana"/>
          <w:color w:val="000000" w:themeColor="text1"/>
          <w:sz w:val="28"/>
          <w:szCs w:val="28"/>
          <w:lang w:val="en-GB"/>
        </w:rPr>
        <w:t>F</w:t>
      </w:r>
      <w:r w:rsidR="008D5014" w:rsidRPr="001D1D88">
        <w:rPr>
          <w:rFonts w:eastAsia="Verdana"/>
          <w:color w:val="000000" w:themeColor="text1"/>
          <w:sz w:val="28"/>
          <w:szCs w:val="28"/>
          <w:lang w:val="en-GB"/>
        </w:rPr>
        <w:t xml:space="preserve">or example, instead of </w:t>
      </w:r>
      <w:r w:rsidR="00E83EA6" w:rsidRPr="001D1D88">
        <w:rPr>
          <w:rFonts w:eastAsia="Verdana"/>
          <w:color w:val="000000" w:themeColor="text1"/>
          <w:sz w:val="28"/>
          <w:szCs w:val="28"/>
          <w:lang w:val="en-GB"/>
        </w:rPr>
        <w:t xml:space="preserve">saying, </w:t>
      </w:r>
      <w:r w:rsidR="008D5014" w:rsidRPr="001D1D88">
        <w:rPr>
          <w:rFonts w:eastAsia="Verdana"/>
          <w:color w:val="000000" w:themeColor="text1"/>
          <w:sz w:val="28"/>
          <w:szCs w:val="28"/>
          <w:lang w:val="en-GB"/>
        </w:rPr>
        <w:t>“</w:t>
      </w:r>
      <w:r w:rsidR="008D5014" w:rsidRPr="00D60396">
        <w:rPr>
          <w:rFonts w:eastAsia="Verdana"/>
          <w:i/>
          <w:iCs/>
          <w:color w:val="000000" w:themeColor="text1"/>
          <w:sz w:val="28"/>
          <w:szCs w:val="28"/>
          <w:lang w:val="en-GB"/>
        </w:rPr>
        <w:t>shall ensure</w:t>
      </w:r>
      <w:r w:rsidR="008D5014" w:rsidRPr="001D1D88">
        <w:rPr>
          <w:rFonts w:eastAsia="Verdana"/>
          <w:color w:val="000000" w:themeColor="text1"/>
          <w:sz w:val="28"/>
          <w:szCs w:val="28"/>
          <w:lang w:val="en-GB"/>
        </w:rPr>
        <w:t>” the 2004 Model BIT used “</w:t>
      </w:r>
      <w:r w:rsidR="008D5014" w:rsidRPr="00D60396">
        <w:rPr>
          <w:rFonts w:eastAsia="Verdana"/>
          <w:i/>
          <w:iCs/>
          <w:color w:val="000000" w:themeColor="text1"/>
          <w:sz w:val="28"/>
          <w:szCs w:val="28"/>
          <w:lang w:val="en-GB"/>
        </w:rPr>
        <w:t>strive to ensure</w:t>
      </w:r>
      <w:r w:rsidR="008D5014" w:rsidRPr="001D1D88">
        <w:rPr>
          <w:rFonts w:eastAsia="Verdana"/>
          <w:color w:val="000000" w:themeColor="text1"/>
          <w:sz w:val="28"/>
          <w:szCs w:val="28"/>
          <w:lang w:val="en-GB"/>
        </w:rPr>
        <w:t>”</w:t>
      </w:r>
      <w:r w:rsidR="00156122" w:rsidRPr="001D1D88">
        <w:rPr>
          <w:color w:val="000000" w:themeColor="text1"/>
          <w:sz w:val="28"/>
          <w:szCs w:val="28"/>
          <w:lang w:val="en-GB"/>
        </w:rPr>
        <w:t xml:space="preserve"> [</w:t>
      </w:r>
      <w:r w:rsidR="00FB2654" w:rsidRPr="001D1D88">
        <w:rPr>
          <w:color w:val="000000" w:themeColor="text1"/>
          <w:sz w:val="28"/>
          <w:szCs w:val="28"/>
          <w:lang w:val="en-GB"/>
        </w:rPr>
        <w:t>36</w:t>
      </w:r>
      <w:r w:rsidR="007E5DB6">
        <w:rPr>
          <w:color w:val="000000" w:themeColor="text1"/>
          <w:sz w:val="28"/>
          <w:szCs w:val="28"/>
          <w:lang w:val="en-GB"/>
        </w:rPr>
        <w:t>1</w:t>
      </w:r>
      <w:r w:rsidR="00FB2654" w:rsidRPr="001D1D88">
        <w:rPr>
          <w:color w:val="000000" w:themeColor="text1"/>
          <w:sz w:val="28"/>
          <w:szCs w:val="28"/>
          <w:lang w:val="en-GB"/>
        </w:rPr>
        <w:t>, p. 806</w:t>
      </w:r>
      <w:r w:rsidR="00156122" w:rsidRPr="001D1D88">
        <w:rPr>
          <w:color w:val="000000" w:themeColor="text1"/>
          <w:sz w:val="28"/>
          <w:szCs w:val="28"/>
          <w:lang w:val="en-GB"/>
        </w:rPr>
        <w:t>]</w:t>
      </w:r>
      <w:r w:rsidR="008D5014" w:rsidRPr="001D1D88">
        <w:rPr>
          <w:rFonts w:eastAsia="Verdana"/>
          <w:color w:val="000000" w:themeColor="text1"/>
          <w:sz w:val="28"/>
          <w:szCs w:val="28"/>
          <w:lang w:val="en-GB"/>
        </w:rPr>
        <w:t>.</w:t>
      </w:r>
      <w:r w:rsidR="0075550E" w:rsidRPr="001D1D88">
        <w:rPr>
          <w:rFonts w:eastAsia="Verdana"/>
          <w:color w:val="000000" w:themeColor="text1"/>
          <w:sz w:val="28"/>
          <w:szCs w:val="28"/>
          <w:lang w:val="en-GB"/>
        </w:rPr>
        <w:t xml:space="preserve"> </w:t>
      </w:r>
      <w:r w:rsidR="00E83EA6" w:rsidRPr="001D1D88">
        <w:rPr>
          <w:rFonts w:eastAsia="Verdana"/>
          <w:color w:val="000000" w:themeColor="text1"/>
          <w:sz w:val="28"/>
          <w:szCs w:val="28"/>
          <w:lang w:val="en-GB"/>
        </w:rPr>
        <w:t>This wording was strengthened in the 2012 version of the US Model BIT</w:t>
      </w:r>
      <w:r w:rsidR="00FB2654" w:rsidRPr="001D1D88">
        <w:rPr>
          <w:rFonts w:eastAsia="Verdana"/>
          <w:color w:val="000000" w:themeColor="text1"/>
          <w:sz w:val="28"/>
          <w:szCs w:val="28"/>
          <w:lang w:val="en-GB"/>
        </w:rPr>
        <w:t xml:space="preserve"> [</w:t>
      </w:r>
      <w:r w:rsidR="00FB2654" w:rsidRPr="001D1D88">
        <w:rPr>
          <w:color w:val="000000" w:themeColor="text1"/>
          <w:sz w:val="28"/>
          <w:szCs w:val="28"/>
          <w:lang w:val="en-GB"/>
        </w:rPr>
        <w:t>36</w:t>
      </w:r>
      <w:r w:rsidR="007E5DB6">
        <w:rPr>
          <w:color w:val="000000" w:themeColor="text1"/>
          <w:sz w:val="28"/>
          <w:szCs w:val="28"/>
          <w:lang w:val="en-GB"/>
        </w:rPr>
        <w:t>1</w:t>
      </w:r>
      <w:r w:rsidR="00FB2654" w:rsidRPr="001D1D88">
        <w:rPr>
          <w:color w:val="000000" w:themeColor="text1"/>
          <w:sz w:val="28"/>
          <w:szCs w:val="28"/>
          <w:lang w:val="en-GB"/>
        </w:rPr>
        <w:t>, p. 806</w:t>
      </w:r>
      <w:r w:rsidR="00FB2654" w:rsidRPr="001D1D88">
        <w:rPr>
          <w:rFonts w:eastAsia="Verdana"/>
          <w:color w:val="000000" w:themeColor="text1"/>
          <w:sz w:val="28"/>
          <w:szCs w:val="28"/>
          <w:lang w:val="en-GB"/>
        </w:rPr>
        <w:t>]</w:t>
      </w:r>
      <w:r w:rsidR="00E83EA6" w:rsidRPr="001D1D88">
        <w:rPr>
          <w:rFonts w:eastAsia="Verdana"/>
          <w:color w:val="000000" w:themeColor="text1"/>
          <w:sz w:val="28"/>
          <w:szCs w:val="28"/>
          <w:lang w:val="en-GB"/>
        </w:rPr>
        <w:t xml:space="preserve">. </w:t>
      </w:r>
      <w:r w:rsidR="003C1985" w:rsidRPr="001D1D88">
        <w:rPr>
          <w:rFonts w:eastAsia="Verdana"/>
          <w:color w:val="000000" w:themeColor="text1"/>
          <w:sz w:val="28"/>
          <w:szCs w:val="28"/>
          <w:lang w:val="en-GB"/>
        </w:rPr>
        <w:t>A s</w:t>
      </w:r>
      <w:r w:rsidR="00FD7B41" w:rsidRPr="001D1D88">
        <w:rPr>
          <w:rFonts w:eastAsia="Verdana"/>
          <w:color w:val="000000" w:themeColor="text1"/>
          <w:sz w:val="28"/>
          <w:szCs w:val="28"/>
          <w:lang w:val="en-GB"/>
        </w:rPr>
        <w:t>imilar approach</w:t>
      </w:r>
      <w:r w:rsidR="003C1985" w:rsidRPr="001D1D88">
        <w:rPr>
          <w:rFonts w:eastAsia="Verdana"/>
          <w:color w:val="000000" w:themeColor="text1"/>
          <w:sz w:val="28"/>
          <w:szCs w:val="28"/>
          <w:lang w:val="en-GB"/>
        </w:rPr>
        <w:t xml:space="preserve"> was taken</w:t>
      </w:r>
      <w:r w:rsidR="00FD7B41" w:rsidRPr="001D1D88">
        <w:rPr>
          <w:rFonts w:eastAsia="Verdana"/>
          <w:color w:val="000000" w:themeColor="text1"/>
          <w:sz w:val="28"/>
          <w:szCs w:val="28"/>
          <w:lang w:val="en-GB"/>
        </w:rPr>
        <w:t xml:space="preserve"> in the 2015 Norw</w:t>
      </w:r>
      <w:r w:rsidR="00E83EA6" w:rsidRPr="001D1D88">
        <w:rPr>
          <w:rFonts w:eastAsia="Verdana"/>
          <w:color w:val="000000" w:themeColor="text1"/>
          <w:sz w:val="28"/>
          <w:szCs w:val="28"/>
          <w:lang w:val="en-GB"/>
        </w:rPr>
        <w:t>egian Model</w:t>
      </w:r>
      <w:r w:rsidR="00FD7B41" w:rsidRPr="001D1D88">
        <w:rPr>
          <w:rFonts w:eastAsia="Verdana"/>
          <w:color w:val="000000" w:themeColor="text1"/>
          <w:sz w:val="28"/>
          <w:szCs w:val="28"/>
          <w:lang w:val="en-GB"/>
        </w:rPr>
        <w:t xml:space="preserve"> BIT</w:t>
      </w:r>
      <w:r w:rsidR="00156122" w:rsidRPr="001D1D88">
        <w:rPr>
          <w:rFonts w:eastAsia="Verdana"/>
          <w:color w:val="000000" w:themeColor="text1"/>
          <w:sz w:val="28"/>
          <w:szCs w:val="28"/>
          <w:lang w:val="en-GB"/>
        </w:rPr>
        <w:t xml:space="preserve"> </w:t>
      </w:r>
      <w:r w:rsidR="00156122" w:rsidRPr="001D1D88">
        <w:rPr>
          <w:color w:val="000000" w:themeColor="text1"/>
          <w:sz w:val="28"/>
          <w:szCs w:val="28"/>
          <w:lang w:val="en-GB"/>
        </w:rPr>
        <w:t>[</w:t>
      </w:r>
      <w:r w:rsidR="00FB2654" w:rsidRPr="001D1D88">
        <w:rPr>
          <w:color w:val="000000" w:themeColor="text1"/>
          <w:sz w:val="28"/>
          <w:szCs w:val="28"/>
          <w:lang w:val="en-GB"/>
        </w:rPr>
        <w:t>35</w:t>
      </w:r>
      <w:r w:rsidR="007E5DB6">
        <w:rPr>
          <w:color w:val="000000" w:themeColor="text1"/>
          <w:sz w:val="28"/>
          <w:szCs w:val="28"/>
          <w:lang w:val="en-GB"/>
        </w:rPr>
        <w:t>7</w:t>
      </w:r>
      <w:r w:rsidR="00FB2654" w:rsidRPr="001D1D88">
        <w:rPr>
          <w:color w:val="000000" w:themeColor="text1"/>
          <w:sz w:val="28"/>
          <w:szCs w:val="28"/>
          <w:lang w:val="en-GB"/>
        </w:rPr>
        <w:t>, art</w:t>
      </w:r>
      <w:r w:rsidR="007E5DB6">
        <w:rPr>
          <w:color w:val="000000" w:themeColor="text1"/>
          <w:sz w:val="28"/>
          <w:szCs w:val="28"/>
          <w:lang w:val="en-GB"/>
        </w:rPr>
        <w:t>icle</w:t>
      </w:r>
      <w:r w:rsidR="00FB2654" w:rsidRPr="001D1D88">
        <w:rPr>
          <w:color w:val="000000" w:themeColor="text1"/>
          <w:sz w:val="28"/>
          <w:szCs w:val="28"/>
          <w:lang w:val="en-GB"/>
        </w:rPr>
        <w:t xml:space="preserve"> 12</w:t>
      </w:r>
      <w:r w:rsidR="00156122" w:rsidRPr="001D1D88">
        <w:rPr>
          <w:color w:val="000000" w:themeColor="text1"/>
          <w:sz w:val="28"/>
          <w:szCs w:val="28"/>
          <w:lang w:val="en-GB"/>
        </w:rPr>
        <w:t>]</w:t>
      </w:r>
      <w:r w:rsidR="00FD7B41" w:rsidRPr="001D1D88">
        <w:rPr>
          <w:rFonts w:eastAsia="Verdana"/>
          <w:color w:val="000000" w:themeColor="text1"/>
          <w:sz w:val="28"/>
          <w:szCs w:val="28"/>
          <w:lang w:val="en-GB"/>
        </w:rPr>
        <w:t>.</w:t>
      </w:r>
      <w:r w:rsidR="001D2421" w:rsidRPr="001D1D88">
        <w:rPr>
          <w:rFonts w:eastAsia="Verdana"/>
          <w:color w:val="000000" w:themeColor="text1"/>
          <w:sz w:val="28"/>
          <w:szCs w:val="28"/>
          <w:lang w:val="en-GB"/>
        </w:rPr>
        <w:t xml:space="preserve"> </w:t>
      </w:r>
      <w:r w:rsidR="00A128C0" w:rsidRPr="001D1D88">
        <w:rPr>
          <w:rFonts w:eastAsia="Verdana"/>
          <w:color w:val="000000" w:themeColor="text1"/>
          <w:sz w:val="28"/>
          <w:szCs w:val="28"/>
          <w:lang w:val="en-GB"/>
        </w:rPr>
        <w:t xml:space="preserve">However, </w:t>
      </w:r>
      <w:r w:rsidR="00A128C0" w:rsidRPr="001D1D88">
        <w:rPr>
          <w:color w:val="000000" w:themeColor="text1"/>
          <w:sz w:val="28"/>
          <w:szCs w:val="28"/>
          <w:lang w:val="en-GB"/>
        </w:rPr>
        <w:t>this provision appear</w:t>
      </w:r>
      <w:r w:rsidR="003C1985" w:rsidRPr="001D1D88">
        <w:rPr>
          <w:color w:val="000000" w:themeColor="text1"/>
          <w:sz w:val="28"/>
          <w:szCs w:val="28"/>
          <w:lang w:val="en-GB"/>
        </w:rPr>
        <w:t>s</w:t>
      </w:r>
      <w:r w:rsidR="00A128C0" w:rsidRPr="001D1D88">
        <w:rPr>
          <w:color w:val="000000" w:themeColor="text1"/>
          <w:sz w:val="28"/>
          <w:szCs w:val="28"/>
          <w:lang w:val="en-GB"/>
        </w:rPr>
        <w:t xml:space="preserve"> to be a “self-judging” clause</w:t>
      </w:r>
      <w:r w:rsidR="000F5C6C" w:rsidRPr="001D1D88">
        <w:rPr>
          <w:color w:val="000000" w:themeColor="text1"/>
          <w:sz w:val="28"/>
          <w:szCs w:val="28"/>
          <w:lang w:val="en-GB"/>
        </w:rPr>
        <w:t>,</w:t>
      </w:r>
      <w:r w:rsidR="003C1985" w:rsidRPr="001D1D88">
        <w:rPr>
          <w:color w:val="000000" w:themeColor="text1"/>
          <w:sz w:val="28"/>
          <w:szCs w:val="28"/>
          <w:lang w:val="en-GB"/>
        </w:rPr>
        <w:t xml:space="preserve"> </w:t>
      </w:r>
      <w:r w:rsidR="000F5C6C" w:rsidRPr="001D1D88">
        <w:rPr>
          <w:color w:val="000000" w:themeColor="text1"/>
          <w:sz w:val="28"/>
          <w:szCs w:val="28"/>
          <w:lang w:val="en-GB"/>
        </w:rPr>
        <w:t>based on</w:t>
      </w:r>
      <w:r w:rsidR="00A128C0" w:rsidRPr="001D1D88">
        <w:rPr>
          <w:color w:val="000000" w:themeColor="text1"/>
          <w:sz w:val="28"/>
          <w:szCs w:val="28"/>
          <w:lang w:val="en-GB"/>
        </w:rPr>
        <w:t xml:space="preserve"> wording </w:t>
      </w:r>
      <w:r w:rsidR="003C1985" w:rsidRPr="001D1D88">
        <w:rPr>
          <w:color w:val="000000" w:themeColor="text1"/>
          <w:sz w:val="28"/>
          <w:szCs w:val="28"/>
          <w:lang w:val="en-GB"/>
        </w:rPr>
        <w:t>such as</w:t>
      </w:r>
      <w:r w:rsidR="00A128C0" w:rsidRPr="001D1D88">
        <w:rPr>
          <w:color w:val="000000" w:themeColor="text1"/>
          <w:sz w:val="28"/>
          <w:szCs w:val="28"/>
          <w:lang w:val="en-GB"/>
        </w:rPr>
        <w:t xml:space="preserve"> the host state “</w:t>
      </w:r>
      <w:r w:rsidR="00A128C0" w:rsidRPr="00D60396">
        <w:rPr>
          <w:i/>
          <w:iCs/>
          <w:color w:val="000000" w:themeColor="text1"/>
          <w:sz w:val="28"/>
          <w:szCs w:val="28"/>
          <w:lang w:val="en-GB"/>
        </w:rPr>
        <w:t>considers appropriate to ensure</w:t>
      </w:r>
      <w:r w:rsidR="00A128C0" w:rsidRPr="001D1D88">
        <w:rPr>
          <w:color w:val="000000" w:themeColor="text1"/>
          <w:sz w:val="28"/>
          <w:szCs w:val="28"/>
          <w:lang w:val="en-GB"/>
        </w:rPr>
        <w:t>”</w:t>
      </w:r>
      <w:r w:rsidR="00156122" w:rsidRPr="001D1D88">
        <w:rPr>
          <w:color w:val="000000" w:themeColor="text1"/>
          <w:sz w:val="28"/>
          <w:szCs w:val="28"/>
          <w:lang w:val="en-GB"/>
        </w:rPr>
        <w:t xml:space="preserve"> [</w:t>
      </w:r>
      <w:r w:rsidR="00FB2654" w:rsidRPr="001D1D88">
        <w:rPr>
          <w:color w:val="000000" w:themeColor="text1"/>
          <w:sz w:val="28"/>
          <w:szCs w:val="28"/>
          <w:lang w:val="en-GB"/>
        </w:rPr>
        <w:t>132, p. 490</w:t>
      </w:r>
      <w:r w:rsidR="00156122" w:rsidRPr="001D1D88">
        <w:rPr>
          <w:color w:val="000000" w:themeColor="text1"/>
          <w:sz w:val="28"/>
          <w:szCs w:val="28"/>
          <w:lang w:val="en-GB"/>
        </w:rPr>
        <w:t>]</w:t>
      </w:r>
      <w:r w:rsidR="00A128C0" w:rsidRPr="001D1D88">
        <w:rPr>
          <w:color w:val="000000" w:themeColor="text1"/>
          <w:sz w:val="28"/>
          <w:szCs w:val="28"/>
          <w:lang w:val="en-GB"/>
        </w:rPr>
        <w:t>.</w:t>
      </w:r>
      <w:r w:rsidR="00FB2654" w:rsidRPr="001D1D88">
        <w:rPr>
          <w:color w:val="000000" w:themeColor="text1"/>
          <w:sz w:val="28"/>
          <w:szCs w:val="28"/>
          <w:lang w:val="en-GB"/>
        </w:rPr>
        <w:t xml:space="preserve"> </w:t>
      </w:r>
      <w:r w:rsidR="00A128C0" w:rsidRPr="001D1D88">
        <w:rPr>
          <w:color w:val="000000" w:themeColor="text1"/>
          <w:sz w:val="28"/>
          <w:szCs w:val="28"/>
          <w:lang w:val="en-GB"/>
        </w:rPr>
        <w:t>The wording “</w:t>
      </w:r>
      <w:r w:rsidR="00A128C0" w:rsidRPr="00D60396">
        <w:rPr>
          <w:rFonts w:eastAsiaTheme="minorHAnsi"/>
          <w:i/>
          <w:iCs/>
          <w:color w:val="000000" w:themeColor="text1"/>
          <w:sz w:val="28"/>
          <w:szCs w:val="28"/>
          <w:lang w:val="en-US" w:eastAsia="en-US"/>
        </w:rPr>
        <w:t>otherwise consistent with this Treaty</w:t>
      </w:r>
      <w:r w:rsidR="00A128C0" w:rsidRPr="001D1D88">
        <w:rPr>
          <w:color w:val="000000" w:themeColor="text1"/>
          <w:sz w:val="28"/>
          <w:szCs w:val="28"/>
          <w:lang w:val="en-GB"/>
        </w:rPr>
        <w:t xml:space="preserve">” </w:t>
      </w:r>
      <w:r w:rsidR="003C1985" w:rsidRPr="001D1D88">
        <w:rPr>
          <w:color w:val="000000" w:themeColor="text1"/>
          <w:sz w:val="28"/>
          <w:szCs w:val="28"/>
          <w:lang w:val="en-GB"/>
        </w:rPr>
        <w:t>suggest</w:t>
      </w:r>
      <w:r w:rsidR="00A97CEB" w:rsidRPr="001D1D88">
        <w:rPr>
          <w:color w:val="000000" w:themeColor="text1"/>
          <w:sz w:val="28"/>
          <w:szCs w:val="28"/>
          <w:lang w:val="en-GB"/>
        </w:rPr>
        <w:t>s</w:t>
      </w:r>
      <w:r w:rsidR="00A128C0" w:rsidRPr="001D1D88">
        <w:rPr>
          <w:color w:val="000000" w:themeColor="text1"/>
          <w:sz w:val="28"/>
          <w:szCs w:val="28"/>
          <w:lang w:val="en-GB"/>
        </w:rPr>
        <w:t xml:space="preserve"> that the invoked regulatory measures do not violate the treaty in other respects</w:t>
      </w:r>
      <w:r w:rsidR="009D7315" w:rsidRPr="001D1D88">
        <w:rPr>
          <w:color w:val="000000" w:themeColor="text1"/>
          <w:sz w:val="28"/>
          <w:szCs w:val="28"/>
          <w:lang w:val="en-GB"/>
        </w:rPr>
        <w:t xml:space="preserve"> [36</w:t>
      </w:r>
      <w:r w:rsidR="007E5DB6">
        <w:rPr>
          <w:color w:val="000000" w:themeColor="text1"/>
          <w:sz w:val="28"/>
          <w:szCs w:val="28"/>
          <w:lang w:val="en-GB"/>
        </w:rPr>
        <w:t>1</w:t>
      </w:r>
      <w:r w:rsidR="009D7315" w:rsidRPr="001D1D88">
        <w:rPr>
          <w:color w:val="000000" w:themeColor="text1"/>
          <w:sz w:val="28"/>
          <w:szCs w:val="28"/>
          <w:lang w:val="en-GB"/>
        </w:rPr>
        <w:t xml:space="preserve">, p. 806]. </w:t>
      </w:r>
      <w:r w:rsidR="00A97CEB" w:rsidRPr="001D1D88">
        <w:rPr>
          <w:color w:val="000000" w:themeColor="text1"/>
          <w:sz w:val="28"/>
          <w:szCs w:val="28"/>
          <w:lang w:val="en-GB"/>
        </w:rPr>
        <w:t>In any case</w:t>
      </w:r>
      <w:r w:rsidR="003C1985" w:rsidRPr="001D1D88">
        <w:rPr>
          <w:color w:val="000000" w:themeColor="text1"/>
          <w:sz w:val="28"/>
          <w:szCs w:val="28"/>
          <w:lang w:val="en-GB"/>
        </w:rPr>
        <w:t>,</w:t>
      </w:r>
      <w:r w:rsidR="0093206F" w:rsidRPr="001D1D88">
        <w:rPr>
          <w:rFonts w:eastAsia="Verdana"/>
          <w:color w:val="000000" w:themeColor="text1"/>
          <w:sz w:val="28"/>
          <w:szCs w:val="28"/>
          <w:lang w:val="en-GB"/>
        </w:rPr>
        <w:t xml:space="preserve"> </w:t>
      </w:r>
      <w:r w:rsidR="00A97CEB" w:rsidRPr="001D1D88">
        <w:rPr>
          <w:rFonts w:eastAsia="Verdana"/>
          <w:color w:val="000000" w:themeColor="text1"/>
          <w:sz w:val="28"/>
          <w:szCs w:val="28"/>
          <w:lang w:val="en-GB"/>
        </w:rPr>
        <w:t xml:space="preserve">it seems, </w:t>
      </w:r>
      <w:r w:rsidR="003C1985" w:rsidRPr="001D1D88">
        <w:rPr>
          <w:rFonts w:eastAsia="Verdana"/>
          <w:color w:val="000000" w:themeColor="text1"/>
          <w:sz w:val="28"/>
          <w:szCs w:val="28"/>
          <w:lang w:val="en-GB"/>
        </w:rPr>
        <w:t xml:space="preserve">such </w:t>
      </w:r>
      <w:r w:rsidR="0093206F" w:rsidRPr="001D1D88">
        <w:rPr>
          <w:rFonts w:eastAsia="Verdana"/>
          <w:color w:val="000000" w:themeColor="text1"/>
          <w:sz w:val="28"/>
          <w:szCs w:val="28"/>
          <w:lang w:val="en-GB"/>
        </w:rPr>
        <w:t>IIA</w:t>
      </w:r>
      <w:r w:rsidR="003C1985" w:rsidRPr="001D1D88">
        <w:rPr>
          <w:rFonts w:eastAsia="Verdana"/>
          <w:color w:val="000000" w:themeColor="text1"/>
          <w:sz w:val="28"/>
          <w:szCs w:val="28"/>
          <w:lang w:val="en-GB"/>
        </w:rPr>
        <w:t xml:space="preserve"> clauses</w:t>
      </w:r>
      <w:r w:rsidR="0093206F" w:rsidRPr="001D1D88">
        <w:rPr>
          <w:rFonts w:eastAsia="Verdana"/>
          <w:color w:val="000000" w:themeColor="text1"/>
          <w:sz w:val="28"/>
          <w:szCs w:val="28"/>
          <w:lang w:val="en-GB"/>
        </w:rPr>
        <w:t xml:space="preserve"> do not release the States from liability </w:t>
      </w:r>
      <w:r w:rsidR="003C1985" w:rsidRPr="001D1D88">
        <w:rPr>
          <w:rFonts w:eastAsia="Verdana"/>
          <w:color w:val="000000" w:themeColor="text1"/>
          <w:sz w:val="28"/>
          <w:szCs w:val="28"/>
          <w:lang w:val="en-GB"/>
        </w:rPr>
        <w:t xml:space="preserve">where such measures </w:t>
      </w:r>
      <w:r w:rsidR="00A128C0" w:rsidRPr="001D1D88">
        <w:rPr>
          <w:rFonts w:eastAsia="Verdana"/>
          <w:color w:val="000000" w:themeColor="text1"/>
          <w:sz w:val="28"/>
          <w:szCs w:val="28"/>
          <w:lang w:val="en-GB"/>
        </w:rPr>
        <w:t xml:space="preserve">are </w:t>
      </w:r>
      <w:r w:rsidR="0093206F" w:rsidRPr="001D1D88">
        <w:rPr>
          <w:rFonts w:eastAsia="Verdana"/>
          <w:color w:val="000000" w:themeColor="text1"/>
          <w:sz w:val="28"/>
          <w:szCs w:val="28"/>
          <w:lang w:val="en-GB"/>
        </w:rPr>
        <w:t>in contradiction with substantive investment protection obligations</w:t>
      </w:r>
      <w:r w:rsidR="00A128C0" w:rsidRPr="001D1D88">
        <w:rPr>
          <w:rFonts w:eastAsia="Verdana"/>
          <w:color w:val="000000" w:themeColor="text1"/>
          <w:sz w:val="28"/>
          <w:szCs w:val="28"/>
          <w:lang w:val="en-GB"/>
        </w:rPr>
        <w:t xml:space="preserve">; </w:t>
      </w:r>
      <w:r w:rsidR="003C1985" w:rsidRPr="001D1D88">
        <w:rPr>
          <w:rFonts w:eastAsia="Verdana"/>
          <w:color w:val="000000" w:themeColor="text1"/>
          <w:sz w:val="28"/>
          <w:szCs w:val="28"/>
          <w:lang w:val="en-GB"/>
        </w:rPr>
        <w:t xml:space="preserve">in such cases, </w:t>
      </w:r>
      <w:r w:rsidR="00A128C0" w:rsidRPr="001D1D88">
        <w:rPr>
          <w:rFonts w:eastAsia="Verdana"/>
          <w:color w:val="000000" w:themeColor="text1"/>
          <w:sz w:val="28"/>
          <w:szCs w:val="28"/>
          <w:lang w:val="en-GB"/>
        </w:rPr>
        <w:t>these</w:t>
      </w:r>
      <w:r w:rsidR="0019592F" w:rsidRPr="001D1D88">
        <w:rPr>
          <w:rFonts w:eastAsia="Verdana"/>
          <w:color w:val="000000" w:themeColor="text1"/>
          <w:sz w:val="28"/>
          <w:szCs w:val="28"/>
          <w:lang w:val="en-GB"/>
        </w:rPr>
        <w:t xml:space="preserve"> measures shall not be in contradiction with other provisions of the IIA. </w:t>
      </w:r>
    </w:p>
    <w:p w14:paraId="0D24256F" w14:textId="1F5D66C3" w:rsidR="009C6757" w:rsidRPr="001D1D88" w:rsidRDefault="005B0897" w:rsidP="00871B9C">
      <w:pPr>
        <w:ind w:firstLine="567"/>
        <w:jc w:val="both"/>
        <w:rPr>
          <w:color w:val="000000" w:themeColor="text1"/>
          <w:sz w:val="28"/>
          <w:szCs w:val="28"/>
          <w:lang w:val="en-GB"/>
        </w:rPr>
      </w:pPr>
      <w:r w:rsidRPr="001D1D88">
        <w:rPr>
          <w:rFonts w:eastAsia="Verdana"/>
          <w:color w:val="000000" w:themeColor="text1"/>
          <w:sz w:val="28"/>
          <w:szCs w:val="28"/>
          <w:lang w:val="en-GB"/>
        </w:rPr>
        <w:lastRenderedPageBreak/>
        <w:tab/>
      </w:r>
      <w:r w:rsidR="00750A41" w:rsidRPr="001D1D88">
        <w:rPr>
          <w:rFonts w:eastAsia="Verdana"/>
          <w:color w:val="000000" w:themeColor="text1"/>
          <w:sz w:val="28"/>
          <w:szCs w:val="28"/>
          <w:lang w:val="en-GB"/>
        </w:rPr>
        <w:t xml:space="preserve">The wide incorporation of the right to regulate appears in EU IIAs and EU member Model BITs. </w:t>
      </w:r>
      <w:r w:rsidR="007604D9" w:rsidRPr="001D1D88">
        <w:rPr>
          <w:rFonts w:eastAsia="Verdana"/>
          <w:color w:val="000000" w:themeColor="text1"/>
          <w:sz w:val="28"/>
          <w:szCs w:val="28"/>
          <w:lang w:val="en-GB"/>
        </w:rPr>
        <w:t>It needs special attention</w:t>
      </w:r>
      <w:r w:rsidR="0069263C" w:rsidRPr="001D1D88">
        <w:rPr>
          <w:rFonts w:eastAsia="Verdana"/>
          <w:color w:val="000000" w:themeColor="text1"/>
          <w:sz w:val="28"/>
          <w:szCs w:val="28"/>
          <w:lang w:val="en-GB"/>
        </w:rPr>
        <w:t xml:space="preserve"> for the purposes </w:t>
      </w:r>
      <w:r w:rsidR="00A128C0" w:rsidRPr="001D1D88">
        <w:rPr>
          <w:rFonts w:eastAsia="Verdana"/>
          <w:color w:val="000000" w:themeColor="text1"/>
          <w:sz w:val="28"/>
          <w:szCs w:val="28"/>
          <w:lang w:val="en-GB"/>
        </w:rPr>
        <w:t xml:space="preserve">of </w:t>
      </w:r>
      <w:r w:rsidR="0069263C" w:rsidRPr="001D1D88">
        <w:rPr>
          <w:rFonts w:eastAsia="Verdana"/>
          <w:color w:val="000000" w:themeColor="text1"/>
          <w:sz w:val="28"/>
          <w:szCs w:val="28"/>
          <w:lang w:val="en-GB"/>
        </w:rPr>
        <w:t>th</w:t>
      </w:r>
      <w:r w:rsidR="00AD2F8E" w:rsidRPr="001D1D88">
        <w:rPr>
          <w:rFonts w:eastAsia="Verdana"/>
          <w:color w:val="000000" w:themeColor="text1"/>
          <w:sz w:val="28"/>
          <w:szCs w:val="28"/>
          <w:lang w:val="en-GB"/>
        </w:rPr>
        <w:t>is</w:t>
      </w:r>
      <w:r w:rsidR="0069263C" w:rsidRPr="001D1D88">
        <w:rPr>
          <w:rFonts w:eastAsia="Verdana"/>
          <w:color w:val="000000" w:themeColor="text1"/>
          <w:sz w:val="28"/>
          <w:szCs w:val="28"/>
          <w:lang w:val="en-GB"/>
        </w:rPr>
        <w:t xml:space="preserve"> dissertation</w:t>
      </w:r>
      <w:r w:rsidR="007604D9" w:rsidRPr="001D1D88">
        <w:rPr>
          <w:rFonts w:eastAsia="Verdana"/>
          <w:color w:val="000000" w:themeColor="text1"/>
          <w:sz w:val="28"/>
          <w:szCs w:val="28"/>
          <w:lang w:val="en-GB"/>
        </w:rPr>
        <w:t xml:space="preserve">. </w:t>
      </w:r>
      <w:r w:rsidR="00871B9C" w:rsidRPr="001D1D88">
        <w:rPr>
          <w:color w:val="000000" w:themeColor="text1"/>
          <w:sz w:val="28"/>
          <w:szCs w:val="28"/>
          <w:lang w:val="en-GB"/>
        </w:rPr>
        <w:t>EU</w:t>
      </w:r>
      <w:r w:rsidR="000F5C6C" w:rsidRPr="001D1D88">
        <w:rPr>
          <w:color w:val="000000" w:themeColor="text1"/>
          <w:sz w:val="28"/>
          <w:szCs w:val="28"/>
          <w:lang w:val="en-GB"/>
        </w:rPr>
        <w:t xml:space="preserve"> has traditionally played a central role in the conduct of the energy charter’s affairs. Often it has</w:t>
      </w:r>
      <w:r w:rsidR="00871B9C" w:rsidRPr="001D1D88">
        <w:rPr>
          <w:color w:val="000000" w:themeColor="text1"/>
          <w:sz w:val="28"/>
          <w:szCs w:val="28"/>
          <w:lang w:val="en-GB"/>
        </w:rPr>
        <w:t xml:space="preserve"> </w:t>
      </w:r>
      <w:r w:rsidR="000F5C6C" w:rsidRPr="001D1D88">
        <w:rPr>
          <w:color w:val="000000" w:themeColor="text1"/>
          <w:sz w:val="28"/>
          <w:szCs w:val="28"/>
          <w:lang w:val="en-GB"/>
        </w:rPr>
        <w:t>the ability to</w:t>
      </w:r>
      <w:r w:rsidR="00871B9C" w:rsidRPr="001D1D88">
        <w:rPr>
          <w:color w:val="000000" w:themeColor="text1"/>
          <w:sz w:val="28"/>
          <w:szCs w:val="28"/>
          <w:lang w:val="en-GB"/>
        </w:rPr>
        <w:t xml:space="preserve"> export </w:t>
      </w:r>
      <w:r w:rsidR="000F5C6C" w:rsidRPr="001D1D88">
        <w:rPr>
          <w:color w:val="000000" w:themeColor="text1"/>
          <w:sz w:val="28"/>
          <w:szCs w:val="28"/>
          <w:lang w:val="en-GB"/>
        </w:rPr>
        <w:t xml:space="preserve">its own view of rules and regulations </w:t>
      </w:r>
      <w:r w:rsidR="002C565F" w:rsidRPr="001D1D88">
        <w:rPr>
          <w:color w:val="000000" w:themeColor="text1"/>
          <w:sz w:val="28"/>
          <w:szCs w:val="28"/>
          <w:lang w:val="en-GB"/>
        </w:rPr>
        <w:t>[</w:t>
      </w:r>
      <w:r w:rsidR="0098773F" w:rsidRPr="001D1D88">
        <w:rPr>
          <w:color w:val="000000" w:themeColor="text1"/>
          <w:sz w:val="28"/>
          <w:szCs w:val="28"/>
          <w:lang w:val="en-GB"/>
        </w:rPr>
        <w:t>36</w:t>
      </w:r>
      <w:r w:rsidR="00644CB9">
        <w:rPr>
          <w:color w:val="000000" w:themeColor="text1"/>
          <w:sz w:val="28"/>
          <w:szCs w:val="28"/>
          <w:lang w:val="en-GB"/>
        </w:rPr>
        <w:t>2</w:t>
      </w:r>
      <w:r w:rsidR="0098773F" w:rsidRPr="001D1D88">
        <w:rPr>
          <w:color w:val="000000" w:themeColor="text1"/>
          <w:sz w:val="28"/>
          <w:szCs w:val="28"/>
          <w:lang w:val="en-GB"/>
        </w:rPr>
        <w:t>; 36</w:t>
      </w:r>
      <w:r w:rsidR="00644CB9">
        <w:rPr>
          <w:color w:val="000000" w:themeColor="text1"/>
          <w:sz w:val="28"/>
          <w:szCs w:val="28"/>
          <w:lang w:val="en-GB"/>
        </w:rPr>
        <w:t>3</w:t>
      </w:r>
      <w:r w:rsidR="0098773F" w:rsidRPr="001D1D88">
        <w:rPr>
          <w:color w:val="000000" w:themeColor="text1"/>
          <w:sz w:val="28"/>
          <w:szCs w:val="28"/>
          <w:lang w:val="en-GB"/>
        </w:rPr>
        <w:t>; 36</w:t>
      </w:r>
      <w:r w:rsidR="00644CB9">
        <w:rPr>
          <w:color w:val="000000" w:themeColor="text1"/>
          <w:sz w:val="28"/>
          <w:szCs w:val="28"/>
          <w:lang w:val="en-GB"/>
        </w:rPr>
        <w:t>4</w:t>
      </w:r>
      <w:r w:rsidR="002C565F" w:rsidRPr="001D1D88">
        <w:rPr>
          <w:color w:val="000000" w:themeColor="text1"/>
          <w:sz w:val="28"/>
          <w:szCs w:val="28"/>
          <w:lang w:val="en-GB"/>
        </w:rPr>
        <w:t>]</w:t>
      </w:r>
      <w:r w:rsidR="00871B9C" w:rsidRPr="001D1D88">
        <w:rPr>
          <w:color w:val="000000" w:themeColor="text1"/>
          <w:sz w:val="28"/>
          <w:szCs w:val="28"/>
          <w:lang w:val="en-GB"/>
        </w:rPr>
        <w:t xml:space="preserve">. </w:t>
      </w:r>
      <w:r w:rsidR="00EA6D56" w:rsidRPr="001D1D88">
        <w:rPr>
          <w:color w:val="000000" w:themeColor="text1"/>
          <w:sz w:val="28"/>
          <w:szCs w:val="28"/>
          <w:lang w:val="en-GB"/>
        </w:rPr>
        <w:t>The EU’s</w:t>
      </w:r>
      <w:r w:rsidR="00AD2F8E" w:rsidRPr="001D1D88">
        <w:rPr>
          <w:color w:val="000000" w:themeColor="text1"/>
          <w:sz w:val="28"/>
          <w:szCs w:val="28"/>
          <w:lang w:val="en-GB"/>
        </w:rPr>
        <w:t xml:space="preserve"> proposed</w:t>
      </w:r>
      <w:r w:rsidR="00871B9C" w:rsidRPr="001D1D88">
        <w:rPr>
          <w:color w:val="000000" w:themeColor="text1"/>
          <w:sz w:val="28"/>
          <w:szCs w:val="28"/>
          <w:lang w:val="en-GB"/>
        </w:rPr>
        <w:t xml:space="preserve"> approach </w:t>
      </w:r>
      <w:r w:rsidR="00EA6D56" w:rsidRPr="001D1D88">
        <w:rPr>
          <w:color w:val="000000" w:themeColor="text1"/>
          <w:sz w:val="28"/>
          <w:szCs w:val="28"/>
          <w:lang w:val="en-GB"/>
        </w:rPr>
        <w:t xml:space="preserve">to </w:t>
      </w:r>
      <w:r w:rsidR="00AD2F8E" w:rsidRPr="001D1D88">
        <w:rPr>
          <w:color w:val="000000" w:themeColor="text1"/>
          <w:sz w:val="28"/>
          <w:szCs w:val="28"/>
          <w:lang w:val="en-GB"/>
        </w:rPr>
        <w:t>revision of the ECT</w:t>
      </w:r>
      <w:r w:rsidR="00EA6D56" w:rsidRPr="001D1D88">
        <w:rPr>
          <w:color w:val="000000" w:themeColor="text1"/>
          <w:sz w:val="28"/>
          <w:szCs w:val="28"/>
          <w:lang w:val="en-GB"/>
        </w:rPr>
        <w:t xml:space="preserve"> therefore is likely to prevail</w:t>
      </w:r>
      <w:r w:rsidR="002465D2" w:rsidRPr="001D1D88">
        <w:rPr>
          <w:color w:val="000000" w:themeColor="text1"/>
          <w:sz w:val="28"/>
          <w:szCs w:val="28"/>
          <w:lang w:val="en-GB"/>
        </w:rPr>
        <w:t xml:space="preserve">. </w:t>
      </w:r>
      <w:r w:rsidR="009C6757" w:rsidRPr="001D1D88">
        <w:rPr>
          <w:color w:val="000000" w:themeColor="text1"/>
          <w:sz w:val="28"/>
          <w:szCs w:val="28"/>
          <w:lang w:val="en-GB"/>
        </w:rPr>
        <w:t>To be sure there has been some setback in recent months. Some of the wealthiest members of the EU such as France, the Netherlands and Spain have pulled out of the ECT negotiations, because it does not comport with their objectives with respect to climate change</w:t>
      </w:r>
      <w:r w:rsidR="0098773F" w:rsidRPr="001D1D88">
        <w:rPr>
          <w:color w:val="000000" w:themeColor="text1"/>
          <w:sz w:val="28"/>
          <w:szCs w:val="28"/>
          <w:lang w:val="en-GB"/>
        </w:rPr>
        <w:t xml:space="preserve"> [</w:t>
      </w:r>
      <w:r w:rsidR="00644CB9">
        <w:rPr>
          <w:color w:val="000000" w:themeColor="text1"/>
          <w:sz w:val="28"/>
          <w:szCs w:val="28"/>
          <w:lang w:val="en-GB"/>
        </w:rPr>
        <w:t>11;12</w:t>
      </w:r>
      <w:r w:rsidR="0098773F" w:rsidRPr="001D1D88">
        <w:rPr>
          <w:color w:val="000000" w:themeColor="text1"/>
          <w:sz w:val="28"/>
          <w:szCs w:val="28"/>
          <w:lang w:val="en-GB"/>
        </w:rPr>
        <w:t>]</w:t>
      </w:r>
      <w:r w:rsidR="009C6757" w:rsidRPr="001D1D88">
        <w:rPr>
          <w:color w:val="000000" w:themeColor="text1"/>
          <w:sz w:val="28"/>
          <w:szCs w:val="28"/>
          <w:lang w:val="en-GB"/>
        </w:rPr>
        <w:t xml:space="preserve">. That also shows that the scope of the right to regulate exceptions in the proposed EU draft was not satisfactory or adequate from their perspective, which makes it even more important to analyze these provisions. </w:t>
      </w:r>
    </w:p>
    <w:p w14:paraId="66BC7E21" w14:textId="71213959" w:rsidR="004945CB" w:rsidRPr="001D1D88" w:rsidRDefault="004945CB" w:rsidP="00871B9C">
      <w:pPr>
        <w:ind w:firstLine="567"/>
        <w:jc w:val="both"/>
        <w:rPr>
          <w:rFonts w:eastAsia="Verdana"/>
          <w:color w:val="000000" w:themeColor="text1"/>
          <w:sz w:val="28"/>
          <w:szCs w:val="28"/>
          <w:lang w:val="en-GB"/>
        </w:rPr>
      </w:pPr>
      <w:r w:rsidRPr="001D1D88">
        <w:rPr>
          <w:rFonts w:eastAsia="Verdana"/>
          <w:color w:val="000000" w:themeColor="text1"/>
          <w:sz w:val="28"/>
          <w:szCs w:val="28"/>
          <w:lang w:val="en-GB"/>
        </w:rPr>
        <w:t>Preserving the</w:t>
      </w:r>
      <w:r w:rsidR="00D91CC9" w:rsidRPr="001D1D88">
        <w:rPr>
          <w:rFonts w:eastAsia="Verdana"/>
          <w:color w:val="000000" w:themeColor="text1"/>
          <w:sz w:val="28"/>
          <w:szCs w:val="28"/>
          <w:lang w:val="en-GB"/>
        </w:rPr>
        <w:t xml:space="preserve"> right to regulate has </w:t>
      </w:r>
      <w:r w:rsidRPr="001D1D88">
        <w:rPr>
          <w:rFonts w:eastAsia="Verdana"/>
          <w:color w:val="000000" w:themeColor="text1"/>
          <w:sz w:val="28"/>
          <w:szCs w:val="28"/>
          <w:lang w:val="en-GB"/>
        </w:rPr>
        <w:t>been</w:t>
      </w:r>
      <w:r w:rsidR="00D91CC9" w:rsidRPr="001D1D88">
        <w:rPr>
          <w:rFonts w:eastAsia="Verdana"/>
          <w:color w:val="000000" w:themeColor="text1"/>
          <w:sz w:val="28"/>
          <w:szCs w:val="28"/>
          <w:lang w:val="en-GB"/>
        </w:rPr>
        <w:t xml:space="preserve"> an important </w:t>
      </w:r>
      <w:r w:rsidR="002465D2" w:rsidRPr="001D1D88">
        <w:rPr>
          <w:rFonts w:eastAsia="Verdana"/>
          <w:color w:val="000000" w:themeColor="text1"/>
          <w:sz w:val="28"/>
          <w:szCs w:val="28"/>
          <w:lang w:val="en-GB"/>
        </w:rPr>
        <w:t xml:space="preserve">EU </w:t>
      </w:r>
      <w:r w:rsidR="00D91CC9" w:rsidRPr="001D1D88">
        <w:rPr>
          <w:rFonts w:eastAsia="Verdana"/>
          <w:color w:val="000000" w:themeColor="text1"/>
          <w:sz w:val="28"/>
          <w:szCs w:val="28"/>
          <w:lang w:val="en-GB"/>
        </w:rPr>
        <w:t xml:space="preserve">policy </w:t>
      </w:r>
      <w:r w:rsidR="002C565F" w:rsidRPr="001D1D88">
        <w:rPr>
          <w:color w:val="000000" w:themeColor="text1"/>
          <w:sz w:val="28"/>
          <w:szCs w:val="28"/>
          <w:lang w:val="en-GB"/>
        </w:rPr>
        <w:t>[</w:t>
      </w:r>
      <w:r w:rsidR="003B086A" w:rsidRPr="001D1D88">
        <w:rPr>
          <w:color w:val="000000" w:themeColor="text1"/>
          <w:sz w:val="28"/>
          <w:szCs w:val="28"/>
          <w:lang w:val="en-GB"/>
        </w:rPr>
        <w:t>36</w:t>
      </w:r>
      <w:r w:rsidR="00644CB9">
        <w:rPr>
          <w:color w:val="000000" w:themeColor="text1"/>
          <w:sz w:val="28"/>
          <w:szCs w:val="28"/>
          <w:lang w:val="en-GB"/>
        </w:rPr>
        <w:t>5</w:t>
      </w:r>
      <w:r w:rsidR="002C565F" w:rsidRPr="001D1D88">
        <w:rPr>
          <w:color w:val="000000" w:themeColor="text1"/>
          <w:sz w:val="28"/>
          <w:szCs w:val="28"/>
          <w:lang w:val="en-GB"/>
        </w:rPr>
        <w:t>]</w:t>
      </w:r>
      <w:r w:rsidR="00D91CC9" w:rsidRPr="001D1D88">
        <w:rPr>
          <w:rFonts w:eastAsia="Verdana"/>
          <w:color w:val="000000" w:themeColor="text1"/>
          <w:sz w:val="28"/>
          <w:szCs w:val="28"/>
          <w:lang w:val="en-GB"/>
        </w:rPr>
        <w:t>.</w:t>
      </w:r>
      <w:r w:rsidR="00A30D14" w:rsidRPr="001D1D88">
        <w:rPr>
          <w:rFonts w:eastAsia="Verdana"/>
          <w:color w:val="000000" w:themeColor="text1"/>
          <w:sz w:val="28"/>
          <w:szCs w:val="28"/>
          <w:lang w:val="en-GB"/>
        </w:rPr>
        <w:t xml:space="preserve"> The </w:t>
      </w:r>
      <w:r w:rsidRPr="001D1D88">
        <w:rPr>
          <w:rFonts w:eastAsia="Verdana"/>
          <w:color w:val="000000" w:themeColor="text1"/>
          <w:sz w:val="28"/>
          <w:szCs w:val="28"/>
          <w:lang w:val="en-GB"/>
        </w:rPr>
        <w:t xml:space="preserve">2011 </w:t>
      </w:r>
      <w:r w:rsidR="002465D2" w:rsidRPr="001D1D88">
        <w:rPr>
          <w:rFonts w:eastAsia="Verdana"/>
          <w:color w:val="000000" w:themeColor="text1"/>
          <w:sz w:val="28"/>
          <w:szCs w:val="28"/>
          <w:lang w:val="en-GB"/>
        </w:rPr>
        <w:t>EU Resolution</w:t>
      </w:r>
      <w:r w:rsidRPr="001D1D88">
        <w:rPr>
          <w:rFonts w:eastAsia="Verdana"/>
          <w:color w:val="000000" w:themeColor="text1"/>
          <w:sz w:val="28"/>
          <w:szCs w:val="28"/>
          <w:lang w:val="en-GB"/>
        </w:rPr>
        <w:t xml:space="preserve"> </w:t>
      </w:r>
      <w:r w:rsidRPr="001D1D88">
        <w:rPr>
          <w:sz w:val="28"/>
          <w:szCs w:val="28"/>
          <w:lang w:val="en-GB"/>
        </w:rPr>
        <w:t>on the future European international investment policy</w:t>
      </w:r>
      <w:r w:rsidR="002465D2" w:rsidRPr="001D1D88">
        <w:rPr>
          <w:rFonts w:eastAsia="Verdana"/>
          <w:color w:val="000000" w:themeColor="text1"/>
          <w:sz w:val="28"/>
          <w:szCs w:val="28"/>
          <w:lang w:val="en-GB"/>
        </w:rPr>
        <w:t xml:space="preserve"> </w:t>
      </w:r>
      <w:r w:rsidR="00A30D14" w:rsidRPr="001D1D88">
        <w:rPr>
          <w:rFonts w:eastAsia="Verdana"/>
          <w:color w:val="000000" w:themeColor="text1"/>
          <w:sz w:val="28"/>
          <w:szCs w:val="28"/>
          <w:lang w:val="en-GB"/>
        </w:rPr>
        <w:t xml:space="preserve">highlighted </w:t>
      </w:r>
      <w:r w:rsidR="003B7BF6" w:rsidRPr="001D1D88">
        <w:rPr>
          <w:rFonts w:eastAsia="Verdana"/>
          <w:color w:val="000000" w:themeColor="text1"/>
          <w:sz w:val="28"/>
          <w:szCs w:val="28"/>
          <w:lang w:val="en-GB"/>
        </w:rPr>
        <w:t>the</w:t>
      </w:r>
      <w:r w:rsidR="00A30D14" w:rsidRPr="001D1D88">
        <w:rPr>
          <w:rFonts w:eastAsia="Verdana"/>
          <w:color w:val="000000" w:themeColor="text1"/>
          <w:sz w:val="28"/>
          <w:szCs w:val="28"/>
          <w:lang w:val="en-GB"/>
        </w:rPr>
        <w:t xml:space="preserve"> </w:t>
      </w:r>
      <w:r w:rsidR="00231A0D" w:rsidRPr="001D1D88">
        <w:rPr>
          <w:rFonts w:eastAsia="Verdana"/>
          <w:color w:val="000000" w:themeColor="text1"/>
          <w:sz w:val="28"/>
          <w:szCs w:val="28"/>
          <w:lang w:val="en-GB"/>
        </w:rPr>
        <w:t>importance</w:t>
      </w:r>
      <w:r w:rsidR="00A30D14" w:rsidRPr="001D1D88">
        <w:rPr>
          <w:rFonts w:eastAsia="Verdana"/>
          <w:color w:val="000000" w:themeColor="text1"/>
          <w:sz w:val="28"/>
          <w:szCs w:val="28"/>
          <w:lang w:val="en-GB"/>
        </w:rPr>
        <w:t xml:space="preserve"> </w:t>
      </w:r>
      <w:r w:rsidR="003B7BF6" w:rsidRPr="001D1D88">
        <w:rPr>
          <w:rFonts w:eastAsia="Verdana"/>
          <w:color w:val="000000" w:themeColor="text1"/>
          <w:sz w:val="28"/>
          <w:szCs w:val="28"/>
          <w:lang w:val="en-GB"/>
        </w:rPr>
        <w:t>of</w:t>
      </w:r>
      <w:r w:rsidR="00A30D14" w:rsidRPr="001D1D88">
        <w:rPr>
          <w:rFonts w:eastAsia="Verdana"/>
          <w:color w:val="000000" w:themeColor="text1"/>
          <w:sz w:val="28"/>
          <w:szCs w:val="28"/>
          <w:lang w:val="en-GB"/>
        </w:rPr>
        <w:t xml:space="preserve"> the right to regulate</w:t>
      </w:r>
      <w:r w:rsidR="002C565F" w:rsidRPr="001D1D88">
        <w:rPr>
          <w:rFonts w:eastAsia="Verdana"/>
          <w:color w:val="000000" w:themeColor="text1"/>
          <w:sz w:val="28"/>
          <w:szCs w:val="28"/>
          <w:lang w:val="en-GB"/>
        </w:rPr>
        <w:t xml:space="preserve"> </w:t>
      </w:r>
      <w:r w:rsidR="002C565F" w:rsidRPr="001D1D88">
        <w:rPr>
          <w:color w:val="000000" w:themeColor="text1"/>
          <w:sz w:val="28"/>
          <w:szCs w:val="28"/>
          <w:lang w:val="en-GB"/>
        </w:rPr>
        <w:t>[</w:t>
      </w:r>
      <w:r w:rsidR="003B086A" w:rsidRPr="001D1D88">
        <w:rPr>
          <w:color w:val="000000" w:themeColor="text1"/>
          <w:sz w:val="28"/>
          <w:szCs w:val="28"/>
          <w:lang w:val="en-GB"/>
        </w:rPr>
        <w:t>36</w:t>
      </w:r>
      <w:r w:rsidR="00644CB9">
        <w:rPr>
          <w:color w:val="000000" w:themeColor="text1"/>
          <w:sz w:val="28"/>
          <w:szCs w:val="28"/>
          <w:lang w:val="en-GB"/>
        </w:rPr>
        <w:t>6</w:t>
      </w:r>
      <w:r w:rsidR="002C565F" w:rsidRPr="001D1D88">
        <w:rPr>
          <w:color w:val="000000" w:themeColor="text1"/>
          <w:sz w:val="28"/>
          <w:szCs w:val="28"/>
          <w:lang w:val="en-GB"/>
        </w:rPr>
        <w:t>]</w:t>
      </w:r>
      <w:r w:rsidR="00A30D14" w:rsidRPr="001D1D88">
        <w:rPr>
          <w:rFonts w:eastAsia="Verdana"/>
          <w:color w:val="000000" w:themeColor="text1"/>
          <w:sz w:val="28"/>
          <w:szCs w:val="28"/>
          <w:lang w:val="en-GB"/>
        </w:rPr>
        <w:t>.</w:t>
      </w:r>
      <w:r w:rsidR="003B086A" w:rsidRPr="001D1D88">
        <w:rPr>
          <w:rFonts w:eastAsia="Verdana"/>
          <w:color w:val="000000" w:themeColor="text1"/>
          <w:sz w:val="28"/>
          <w:szCs w:val="28"/>
          <w:lang w:val="en-GB"/>
        </w:rPr>
        <w:t xml:space="preserve"> </w:t>
      </w:r>
      <w:r w:rsidR="002465D2" w:rsidRPr="001D1D88">
        <w:rPr>
          <w:rFonts w:eastAsia="Verdana"/>
          <w:color w:val="000000" w:themeColor="text1"/>
          <w:sz w:val="28"/>
          <w:szCs w:val="28"/>
          <w:lang w:val="en-GB"/>
        </w:rPr>
        <w:t>It</w:t>
      </w:r>
      <w:r w:rsidR="00866C8C" w:rsidRPr="001D1D88">
        <w:rPr>
          <w:rFonts w:eastAsia="Verdana"/>
          <w:color w:val="000000" w:themeColor="text1"/>
          <w:sz w:val="28"/>
          <w:szCs w:val="28"/>
          <w:lang w:val="en-GB"/>
        </w:rPr>
        <w:t xml:space="preserve"> </w:t>
      </w:r>
      <w:r w:rsidR="002465D2" w:rsidRPr="001D1D88">
        <w:rPr>
          <w:rFonts w:eastAsia="Verdana"/>
          <w:color w:val="000000" w:themeColor="text1"/>
          <w:sz w:val="28"/>
          <w:szCs w:val="28"/>
          <w:lang w:val="en-GB"/>
        </w:rPr>
        <w:t>especially</w:t>
      </w:r>
      <w:r w:rsidR="00866C8C" w:rsidRPr="001D1D88">
        <w:rPr>
          <w:rFonts w:eastAsia="Verdana"/>
          <w:color w:val="000000" w:themeColor="text1"/>
          <w:sz w:val="28"/>
          <w:szCs w:val="28"/>
          <w:lang w:val="en-GB"/>
        </w:rPr>
        <w:t xml:space="preserve"> </w:t>
      </w:r>
      <w:r w:rsidR="002465D2" w:rsidRPr="001D1D88">
        <w:rPr>
          <w:rFonts w:eastAsia="Verdana"/>
          <w:color w:val="000000" w:themeColor="text1"/>
          <w:sz w:val="28"/>
          <w:szCs w:val="28"/>
          <w:lang w:val="en-GB"/>
        </w:rPr>
        <w:t>flagged</w:t>
      </w:r>
      <w:r w:rsidR="00866C8C" w:rsidRPr="001D1D88">
        <w:rPr>
          <w:rFonts w:eastAsia="Verdana"/>
          <w:color w:val="000000" w:themeColor="text1"/>
          <w:sz w:val="28"/>
          <w:szCs w:val="28"/>
          <w:lang w:val="en-GB"/>
        </w:rPr>
        <w:t xml:space="preserve"> that</w:t>
      </w:r>
      <w:r w:rsidR="002465D2" w:rsidRPr="001D1D88">
        <w:rPr>
          <w:rFonts w:eastAsia="Verdana"/>
          <w:color w:val="000000" w:themeColor="text1"/>
          <w:sz w:val="28"/>
          <w:szCs w:val="28"/>
          <w:lang w:val="en-GB"/>
        </w:rPr>
        <w:t>:</w:t>
      </w:r>
      <w:r w:rsidR="00866C8C" w:rsidRPr="001D1D88">
        <w:rPr>
          <w:rFonts w:eastAsia="Verdana"/>
          <w:color w:val="000000" w:themeColor="text1"/>
          <w:sz w:val="28"/>
          <w:szCs w:val="28"/>
          <w:lang w:val="en-GB"/>
        </w:rPr>
        <w:t xml:space="preserve"> </w:t>
      </w:r>
    </w:p>
    <w:p w14:paraId="6D4B1B56" w14:textId="3BCFAD78" w:rsidR="004945CB" w:rsidRPr="001D1D88" w:rsidRDefault="00231A0D" w:rsidP="004945CB">
      <w:pPr>
        <w:ind w:left="567" w:right="333"/>
        <w:jc w:val="both"/>
        <w:rPr>
          <w:color w:val="000000" w:themeColor="text1"/>
          <w:sz w:val="28"/>
          <w:szCs w:val="28"/>
          <w:shd w:val="clear" w:color="auto" w:fill="FFFFFF"/>
          <w:lang w:val="en-GB"/>
        </w:rPr>
      </w:pPr>
      <w:r w:rsidRPr="001D1D88">
        <w:rPr>
          <w:rFonts w:eastAsia="Verdana"/>
          <w:color w:val="000000" w:themeColor="text1"/>
          <w:sz w:val="28"/>
          <w:szCs w:val="28"/>
          <w:lang w:val="en-GB"/>
        </w:rPr>
        <w:t>“</w:t>
      </w:r>
      <w:r w:rsidR="003B7BF6" w:rsidRPr="003C2689">
        <w:rPr>
          <w:i/>
          <w:iCs/>
          <w:color w:val="000000" w:themeColor="text1"/>
          <w:sz w:val="28"/>
          <w:szCs w:val="28"/>
          <w:shd w:val="clear" w:color="auto" w:fill="FFFFFF"/>
        </w:rPr>
        <w:t>while focusing extensively on investor protection, it should better address the right to protect the public capacity to regulate and meet the EU's obligation to exercise policy coherence for development</w:t>
      </w:r>
      <w:r w:rsidRPr="003C2689">
        <w:rPr>
          <w:i/>
          <w:iCs/>
          <w:color w:val="000000" w:themeColor="text1"/>
          <w:sz w:val="28"/>
          <w:szCs w:val="28"/>
          <w:shd w:val="clear" w:color="auto" w:fill="FFFFFF"/>
          <w:lang w:val="en-GB"/>
        </w:rPr>
        <w:t>”, “s</w:t>
      </w:r>
      <w:r w:rsidRPr="003C2689">
        <w:rPr>
          <w:i/>
          <w:iCs/>
          <w:color w:val="000000" w:themeColor="text1"/>
          <w:sz w:val="28"/>
          <w:szCs w:val="28"/>
          <w:shd w:val="clear" w:color="auto" w:fill="FFFFFF"/>
        </w:rPr>
        <w:t>tresse</w:t>
      </w:r>
      <w:r w:rsidR="00336331" w:rsidRPr="003C2689">
        <w:rPr>
          <w:i/>
          <w:iCs/>
          <w:color w:val="000000" w:themeColor="text1"/>
          <w:sz w:val="28"/>
          <w:szCs w:val="28"/>
          <w:shd w:val="clear" w:color="auto" w:fill="FFFFFF"/>
          <w:lang w:val="en-GB"/>
        </w:rPr>
        <w:t>[d]</w:t>
      </w:r>
      <w:r w:rsidRPr="003C2689">
        <w:rPr>
          <w:i/>
          <w:iCs/>
          <w:color w:val="000000" w:themeColor="text1"/>
          <w:sz w:val="28"/>
          <w:szCs w:val="28"/>
          <w:shd w:val="clear" w:color="auto" w:fill="FFFFFF"/>
        </w:rPr>
        <w:t xml:space="preserve"> that future investment agreements concluded by the EU must respect the capacity for public intervention</w:t>
      </w:r>
      <w:r w:rsidRPr="003C2689">
        <w:rPr>
          <w:i/>
          <w:iCs/>
          <w:color w:val="000000" w:themeColor="text1"/>
          <w:sz w:val="28"/>
          <w:szCs w:val="28"/>
          <w:shd w:val="clear" w:color="auto" w:fill="FFFFFF"/>
          <w:lang w:val="en-GB"/>
        </w:rPr>
        <w:t xml:space="preserve">”, </w:t>
      </w:r>
      <w:r w:rsidR="00764426" w:rsidRPr="003C2689">
        <w:rPr>
          <w:rFonts w:eastAsia="Verdana"/>
          <w:i/>
          <w:iCs/>
          <w:color w:val="000000" w:themeColor="text1"/>
          <w:sz w:val="28"/>
          <w:szCs w:val="28"/>
          <w:lang w:val="en-GB"/>
        </w:rPr>
        <w:t>“</w:t>
      </w:r>
      <w:r w:rsidR="00764426" w:rsidRPr="003C2689">
        <w:rPr>
          <w:i/>
          <w:iCs/>
          <w:color w:val="000000" w:themeColor="text1"/>
          <w:sz w:val="28"/>
          <w:szCs w:val="28"/>
          <w:shd w:val="clear" w:color="auto" w:fill="FFFFFF"/>
          <w:lang w:val="en-GB"/>
        </w:rPr>
        <w:t>c</w:t>
      </w:r>
      <w:r w:rsidR="00764426" w:rsidRPr="003C2689">
        <w:rPr>
          <w:i/>
          <w:iCs/>
          <w:color w:val="000000" w:themeColor="text1"/>
          <w:sz w:val="28"/>
          <w:szCs w:val="28"/>
          <w:shd w:val="clear" w:color="auto" w:fill="FFFFFF"/>
        </w:rPr>
        <w:t>all</w:t>
      </w:r>
      <w:r w:rsidR="00336331" w:rsidRPr="003C2689">
        <w:rPr>
          <w:i/>
          <w:iCs/>
          <w:color w:val="000000" w:themeColor="text1"/>
          <w:sz w:val="28"/>
          <w:szCs w:val="28"/>
          <w:shd w:val="clear" w:color="auto" w:fill="FFFFFF"/>
          <w:lang w:val="en-GB"/>
        </w:rPr>
        <w:t>[ed]</w:t>
      </w:r>
      <w:r w:rsidR="00764426" w:rsidRPr="003C2689">
        <w:rPr>
          <w:i/>
          <w:iCs/>
          <w:color w:val="000000" w:themeColor="text1"/>
          <w:sz w:val="28"/>
          <w:szCs w:val="28"/>
          <w:shd w:val="clear" w:color="auto" w:fill="FFFFFF"/>
        </w:rPr>
        <w:t xml:space="preserve"> on the Commission to include in all future agreements specific clauses laying down the right of parties to the agreement to regulate, inter alia, in the areas of protection of national security, the environment, public health, workers' and consumers' rights, industrial policy and cultural diversity</w:t>
      </w:r>
      <w:r w:rsidR="00764426" w:rsidRPr="001D1D88">
        <w:rPr>
          <w:color w:val="000000" w:themeColor="text1"/>
          <w:sz w:val="28"/>
          <w:szCs w:val="28"/>
          <w:shd w:val="clear" w:color="auto" w:fill="FFFFFF"/>
          <w:lang w:val="en-GB"/>
        </w:rPr>
        <w:t>”</w:t>
      </w:r>
      <w:r w:rsidR="002C565F" w:rsidRPr="001D1D88">
        <w:rPr>
          <w:color w:val="000000" w:themeColor="text1"/>
          <w:sz w:val="28"/>
          <w:szCs w:val="28"/>
          <w:shd w:val="clear" w:color="auto" w:fill="FFFFFF"/>
          <w:lang w:val="en-GB"/>
        </w:rPr>
        <w:t xml:space="preserve"> [</w:t>
      </w:r>
      <w:r w:rsidR="003B086A" w:rsidRPr="001D1D88">
        <w:rPr>
          <w:color w:val="000000" w:themeColor="text1"/>
          <w:sz w:val="28"/>
          <w:szCs w:val="28"/>
          <w:shd w:val="clear" w:color="auto" w:fill="FFFFFF"/>
          <w:lang w:val="en-GB"/>
        </w:rPr>
        <w:t>36</w:t>
      </w:r>
      <w:r w:rsidR="00644CB9">
        <w:rPr>
          <w:color w:val="000000" w:themeColor="text1"/>
          <w:sz w:val="28"/>
          <w:szCs w:val="28"/>
          <w:shd w:val="clear" w:color="auto" w:fill="FFFFFF"/>
          <w:lang w:val="en-GB"/>
        </w:rPr>
        <w:t>6</w:t>
      </w:r>
      <w:r w:rsidR="003B086A" w:rsidRPr="001D1D88">
        <w:rPr>
          <w:color w:val="000000" w:themeColor="text1"/>
          <w:sz w:val="28"/>
          <w:szCs w:val="28"/>
          <w:shd w:val="clear" w:color="auto" w:fill="FFFFFF"/>
          <w:lang w:val="en-GB"/>
        </w:rPr>
        <w:t>, para</w:t>
      </w:r>
      <w:r w:rsidR="00E90D84" w:rsidRPr="001D1D88">
        <w:rPr>
          <w:color w:val="000000" w:themeColor="text1"/>
          <w:sz w:val="28"/>
          <w:szCs w:val="28"/>
          <w:shd w:val="clear" w:color="auto" w:fill="FFFFFF"/>
          <w:lang w:val="en-GB"/>
        </w:rPr>
        <w:t>s</w:t>
      </w:r>
      <w:r w:rsidR="003B086A" w:rsidRPr="001D1D88">
        <w:rPr>
          <w:color w:val="000000" w:themeColor="text1"/>
          <w:sz w:val="28"/>
          <w:szCs w:val="28"/>
          <w:shd w:val="clear" w:color="auto" w:fill="FFFFFF"/>
          <w:lang w:val="en-GB"/>
        </w:rPr>
        <w:t xml:space="preserve"> 6</w:t>
      </w:r>
      <w:r w:rsidR="00E90D84" w:rsidRPr="001D1D88">
        <w:rPr>
          <w:color w:val="000000" w:themeColor="text1"/>
          <w:sz w:val="28"/>
          <w:szCs w:val="28"/>
          <w:shd w:val="clear" w:color="auto" w:fill="FFFFFF"/>
          <w:lang w:val="en-GB"/>
        </w:rPr>
        <w:t>, 23</w:t>
      </w:r>
      <w:r w:rsidR="002C565F" w:rsidRPr="001D1D88">
        <w:rPr>
          <w:color w:val="000000" w:themeColor="text1"/>
          <w:sz w:val="28"/>
          <w:szCs w:val="28"/>
          <w:shd w:val="clear" w:color="auto" w:fill="FFFFFF"/>
          <w:lang w:val="en-GB"/>
        </w:rPr>
        <w:t>]</w:t>
      </w:r>
      <w:r w:rsidR="00387F71" w:rsidRPr="001D1D88">
        <w:rPr>
          <w:color w:val="000000" w:themeColor="text1"/>
          <w:sz w:val="28"/>
          <w:szCs w:val="28"/>
          <w:shd w:val="clear" w:color="auto" w:fill="FFFFFF"/>
          <w:lang w:val="en-GB"/>
        </w:rPr>
        <w:t>.</w:t>
      </w:r>
      <w:r w:rsidR="00386A48" w:rsidRPr="001D1D88">
        <w:rPr>
          <w:color w:val="000000" w:themeColor="text1"/>
          <w:sz w:val="28"/>
          <w:szCs w:val="28"/>
          <w:shd w:val="clear" w:color="auto" w:fill="FFFFFF"/>
          <w:lang w:val="en-GB"/>
        </w:rPr>
        <w:t xml:space="preserve"> </w:t>
      </w:r>
    </w:p>
    <w:p w14:paraId="331161D3" w14:textId="77777777" w:rsidR="00A72826" w:rsidRPr="001D1D88" w:rsidRDefault="00336331" w:rsidP="00871B9C">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 xml:space="preserve">The </w:t>
      </w:r>
      <w:r w:rsidR="00BC17B7" w:rsidRPr="001D1D88">
        <w:rPr>
          <w:color w:val="000000" w:themeColor="text1"/>
          <w:sz w:val="28"/>
          <w:szCs w:val="28"/>
          <w:shd w:val="clear" w:color="auto" w:fill="FFFFFF"/>
          <w:lang w:val="en-GB"/>
        </w:rPr>
        <w:t>EU Council adopted the document</w:t>
      </w:r>
      <w:r w:rsidR="008F74F0" w:rsidRPr="001D1D88">
        <w:rPr>
          <w:color w:val="000000" w:themeColor="text1"/>
          <w:sz w:val="28"/>
          <w:szCs w:val="28"/>
          <w:shd w:val="clear" w:color="auto" w:fill="FFFFFF"/>
          <w:lang w:val="en-GB"/>
        </w:rPr>
        <w:t xml:space="preserve"> titled</w:t>
      </w:r>
      <w:r w:rsidR="00BC17B7" w:rsidRPr="001D1D88">
        <w:rPr>
          <w:color w:val="000000" w:themeColor="text1"/>
          <w:sz w:val="28"/>
          <w:szCs w:val="28"/>
          <w:shd w:val="clear" w:color="auto" w:fill="FFFFFF"/>
          <w:lang w:val="en-GB"/>
        </w:rPr>
        <w:t xml:space="preserve"> “Conclusions on a comprehensive European international investment policy” stressing that</w:t>
      </w:r>
      <w:r w:rsidR="00A72826" w:rsidRPr="001D1D88">
        <w:rPr>
          <w:color w:val="000000" w:themeColor="text1"/>
          <w:sz w:val="28"/>
          <w:szCs w:val="28"/>
          <w:shd w:val="clear" w:color="auto" w:fill="FFFFFF"/>
          <w:lang w:val="en-GB"/>
        </w:rPr>
        <w:t>:</w:t>
      </w:r>
    </w:p>
    <w:p w14:paraId="5C432385" w14:textId="1BA11B35" w:rsidR="00A72826" w:rsidRPr="001D1D88" w:rsidRDefault="00BC17B7" w:rsidP="00A72826">
      <w:pPr>
        <w:ind w:left="567" w:right="333"/>
        <w:jc w:val="both"/>
        <w:rPr>
          <w:color w:val="000000" w:themeColor="text1"/>
          <w:sz w:val="28"/>
          <w:szCs w:val="28"/>
          <w:lang w:val="en-GB"/>
        </w:rPr>
      </w:pPr>
      <w:r w:rsidRPr="001D1D88">
        <w:rPr>
          <w:color w:val="000000" w:themeColor="text1"/>
          <w:sz w:val="28"/>
          <w:szCs w:val="28"/>
          <w:shd w:val="clear" w:color="auto" w:fill="FFFFFF"/>
          <w:lang w:val="en-GB"/>
        </w:rPr>
        <w:t xml:space="preserve"> </w:t>
      </w:r>
      <w:r w:rsidRPr="001D1D88">
        <w:rPr>
          <w:color w:val="000000" w:themeColor="text1"/>
          <w:sz w:val="28"/>
          <w:szCs w:val="28"/>
        </w:rPr>
        <w:t>“</w:t>
      </w:r>
      <w:r w:rsidRPr="003C2689">
        <w:rPr>
          <w:i/>
          <w:iCs/>
          <w:color w:val="000000" w:themeColor="text1"/>
          <w:sz w:val="28"/>
          <w:szCs w:val="28"/>
        </w:rPr>
        <w:t xml:space="preserve">in keeping with existing practices by </w:t>
      </w:r>
      <w:r w:rsidR="00FC5A26" w:rsidRPr="003C2689">
        <w:rPr>
          <w:i/>
          <w:iCs/>
          <w:color w:val="000000" w:themeColor="text1"/>
          <w:sz w:val="28"/>
          <w:szCs w:val="28"/>
          <w:lang w:val="en-GB"/>
        </w:rPr>
        <w:t xml:space="preserve">the </w:t>
      </w:r>
      <w:r w:rsidRPr="003C2689">
        <w:rPr>
          <w:i/>
          <w:iCs/>
          <w:color w:val="000000" w:themeColor="text1"/>
          <w:sz w:val="28"/>
          <w:szCs w:val="28"/>
        </w:rPr>
        <w:t>Member States and in accordance with Article 205 of the Treaty on the Functioning of the European Union and Article 21 of the Treaty on the European Union, the new European international investment policy should be guided by the principles and objectives of the Union’s external action, including the rule of law, human rights and sustainable development as well as taking into account the other policies of the Union and its Member States. The European investment policy must continue to allow EU and the Member States to adopt and enforce measures necessary to pursue public policy objectives</w:t>
      </w:r>
      <w:r w:rsidRPr="001D1D88">
        <w:rPr>
          <w:color w:val="000000" w:themeColor="text1"/>
          <w:sz w:val="28"/>
          <w:szCs w:val="28"/>
        </w:rPr>
        <w:t>”</w:t>
      </w:r>
      <w:r w:rsidR="000C7894" w:rsidRPr="001D1D88">
        <w:rPr>
          <w:color w:val="000000" w:themeColor="text1"/>
          <w:sz w:val="28"/>
          <w:szCs w:val="28"/>
          <w:lang w:val="en-GB"/>
        </w:rPr>
        <w:t xml:space="preserve"> [</w:t>
      </w:r>
      <w:r w:rsidR="00E90D84" w:rsidRPr="001D1D88">
        <w:rPr>
          <w:color w:val="000000" w:themeColor="text1"/>
          <w:sz w:val="28"/>
          <w:szCs w:val="28"/>
          <w:lang w:val="en-GB"/>
        </w:rPr>
        <w:t>36</w:t>
      </w:r>
      <w:r w:rsidR="00644CB9">
        <w:rPr>
          <w:color w:val="000000" w:themeColor="text1"/>
          <w:sz w:val="28"/>
          <w:szCs w:val="28"/>
          <w:lang w:val="en-GB"/>
        </w:rPr>
        <w:t>7</w:t>
      </w:r>
      <w:r w:rsidR="000C7894" w:rsidRPr="001D1D88">
        <w:rPr>
          <w:color w:val="000000" w:themeColor="text1"/>
          <w:sz w:val="28"/>
          <w:szCs w:val="28"/>
          <w:lang w:val="en-GB"/>
        </w:rPr>
        <w:t>].</w:t>
      </w:r>
    </w:p>
    <w:p w14:paraId="6CA1C784" w14:textId="2612C0A2" w:rsidR="00B96074" w:rsidRPr="001D1D88" w:rsidRDefault="00FC5A26" w:rsidP="00871B9C">
      <w:pPr>
        <w:ind w:firstLine="567"/>
        <w:jc w:val="both"/>
        <w:rPr>
          <w:color w:val="000000" w:themeColor="text1"/>
          <w:sz w:val="28"/>
          <w:szCs w:val="28"/>
          <w:lang w:val="en-GB"/>
        </w:rPr>
      </w:pPr>
      <w:r w:rsidRPr="001D1D88">
        <w:rPr>
          <w:color w:val="000000" w:themeColor="text1"/>
          <w:sz w:val="28"/>
          <w:szCs w:val="28"/>
          <w:shd w:val="clear" w:color="auto" w:fill="FFFFFF"/>
          <w:lang w:val="en-GB"/>
        </w:rPr>
        <w:t>T</w:t>
      </w:r>
      <w:r w:rsidR="00EA6F5E" w:rsidRPr="001D1D88">
        <w:rPr>
          <w:color w:val="000000" w:themeColor="text1"/>
          <w:sz w:val="28"/>
          <w:szCs w:val="28"/>
          <w:shd w:val="clear" w:color="auto" w:fill="FFFFFF"/>
          <w:lang w:val="en-GB"/>
        </w:rPr>
        <w:t>he EU-South Korea FTA is</w:t>
      </w:r>
      <w:r w:rsidR="0037351E" w:rsidRPr="001D1D88">
        <w:rPr>
          <w:color w:val="000000" w:themeColor="text1"/>
          <w:sz w:val="28"/>
          <w:szCs w:val="28"/>
          <w:shd w:val="clear" w:color="auto" w:fill="FFFFFF"/>
          <w:lang w:val="en-GB"/>
        </w:rPr>
        <w:t xml:space="preserve"> probably</w:t>
      </w:r>
      <w:r w:rsidR="00EA6F5E" w:rsidRPr="001D1D88">
        <w:rPr>
          <w:color w:val="000000" w:themeColor="text1"/>
          <w:sz w:val="28"/>
          <w:szCs w:val="28"/>
          <w:shd w:val="clear" w:color="auto" w:fill="FFFFFF"/>
          <w:lang w:val="en-GB"/>
        </w:rPr>
        <w:t xml:space="preserve"> </w:t>
      </w:r>
      <w:r w:rsidR="00DD1ACC" w:rsidRPr="001D1D88">
        <w:rPr>
          <w:color w:val="000000" w:themeColor="text1"/>
          <w:sz w:val="28"/>
          <w:szCs w:val="28"/>
          <w:shd w:val="clear" w:color="auto" w:fill="FFFFFF"/>
          <w:lang w:val="en-GB"/>
        </w:rPr>
        <w:t xml:space="preserve">the </w:t>
      </w:r>
      <w:r w:rsidR="00EA6F5E" w:rsidRPr="001D1D88">
        <w:rPr>
          <w:color w:val="000000" w:themeColor="text1"/>
          <w:sz w:val="28"/>
          <w:szCs w:val="28"/>
          <w:shd w:val="clear" w:color="auto" w:fill="FFFFFF"/>
          <w:lang w:val="en-GB"/>
        </w:rPr>
        <w:t>first EU document explicitly referring to the right to regulate</w:t>
      </w:r>
      <w:r w:rsidR="00751DD0" w:rsidRPr="001D1D88">
        <w:rPr>
          <w:color w:val="000000" w:themeColor="text1"/>
          <w:sz w:val="28"/>
          <w:szCs w:val="28"/>
          <w:shd w:val="clear" w:color="auto" w:fill="FFFFFF"/>
          <w:lang w:val="en-GB"/>
        </w:rPr>
        <w:t>,</w:t>
      </w:r>
      <w:r w:rsidR="00287642" w:rsidRPr="001D1D88">
        <w:rPr>
          <w:color w:val="000000" w:themeColor="text1"/>
          <w:sz w:val="28"/>
          <w:szCs w:val="28"/>
          <w:shd w:val="clear" w:color="auto" w:fill="FFFFFF"/>
          <w:lang w:val="en-GB"/>
        </w:rPr>
        <w:t xml:space="preserve"> </w:t>
      </w:r>
      <w:r w:rsidR="00A93DE2" w:rsidRPr="001D1D88">
        <w:rPr>
          <w:color w:val="000000" w:themeColor="text1"/>
          <w:sz w:val="28"/>
          <w:szCs w:val="28"/>
          <w:shd w:val="clear" w:color="auto" w:fill="FFFFFF"/>
        </w:rPr>
        <w:t xml:space="preserve">indicating </w:t>
      </w:r>
      <w:r w:rsidR="00287642" w:rsidRPr="003C2689">
        <w:rPr>
          <w:i/>
          <w:iCs/>
          <w:color w:val="000000" w:themeColor="text1"/>
          <w:sz w:val="28"/>
          <w:szCs w:val="28"/>
          <w:shd w:val="clear" w:color="auto" w:fill="FFFFFF"/>
          <w:lang w:val="en-GB"/>
        </w:rPr>
        <w:t>“</w:t>
      </w:r>
      <w:r w:rsidR="005433C2" w:rsidRPr="003C2689">
        <w:rPr>
          <w:i/>
          <w:iCs/>
          <w:color w:val="000000" w:themeColor="text1"/>
          <w:sz w:val="28"/>
          <w:szCs w:val="28"/>
          <w:lang w:val="en-GB"/>
        </w:rPr>
        <w:t>[c]</w:t>
      </w:r>
      <w:r w:rsidR="00A93DE2" w:rsidRPr="003C2689">
        <w:rPr>
          <w:i/>
          <w:iCs/>
          <w:color w:val="000000" w:themeColor="text1"/>
          <w:sz w:val="28"/>
          <w:szCs w:val="28"/>
        </w:rPr>
        <w:t>onsistent with this Chapter, each Party retains the right to regulate and to introduce new regulations to meet legitimate policy objectives</w:t>
      </w:r>
      <w:r w:rsidR="00287642" w:rsidRPr="001D1D88">
        <w:rPr>
          <w:color w:val="000000" w:themeColor="text1"/>
          <w:sz w:val="28"/>
          <w:szCs w:val="28"/>
          <w:shd w:val="clear" w:color="auto" w:fill="FFFFFF"/>
          <w:lang w:val="en-GB"/>
        </w:rPr>
        <w:t>”</w:t>
      </w:r>
      <w:r w:rsidR="000C7894" w:rsidRPr="001D1D88">
        <w:rPr>
          <w:color w:val="000000" w:themeColor="text1"/>
          <w:sz w:val="28"/>
          <w:szCs w:val="28"/>
          <w:lang w:val="en-GB"/>
        </w:rPr>
        <w:t xml:space="preserve"> [</w:t>
      </w:r>
      <w:r w:rsidR="00882723" w:rsidRPr="001D1D88">
        <w:rPr>
          <w:color w:val="000000" w:themeColor="text1"/>
          <w:sz w:val="28"/>
          <w:szCs w:val="28"/>
          <w:lang w:val="en-GB"/>
        </w:rPr>
        <w:t>36</w:t>
      </w:r>
      <w:r w:rsidR="00644CB9">
        <w:rPr>
          <w:color w:val="000000" w:themeColor="text1"/>
          <w:sz w:val="28"/>
          <w:szCs w:val="28"/>
          <w:lang w:val="en-GB"/>
        </w:rPr>
        <w:t>8</w:t>
      </w:r>
      <w:r w:rsidR="00882723" w:rsidRPr="001D1D88">
        <w:rPr>
          <w:color w:val="000000" w:themeColor="text1"/>
          <w:sz w:val="28"/>
          <w:szCs w:val="28"/>
          <w:lang w:val="en-GB"/>
        </w:rPr>
        <w:t>, art</w:t>
      </w:r>
      <w:r w:rsidR="00644CB9">
        <w:rPr>
          <w:color w:val="000000" w:themeColor="text1"/>
          <w:sz w:val="28"/>
          <w:szCs w:val="28"/>
          <w:lang w:val="en-GB"/>
        </w:rPr>
        <w:t>icle</w:t>
      </w:r>
      <w:r w:rsidR="00882723" w:rsidRPr="001D1D88">
        <w:rPr>
          <w:color w:val="000000" w:themeColor="text1"/>
          <w:sz w:val="28"/>
          <w:szCs w:val="28"/>
          <w:lang w:val="en-GB"/>
        </w:rPr>
        <w:t xml:space="preserve"> 7.1 (4)</w:t>
      </w:r>
      <w:r w:rsidR="000C7894" w:rsidRPr="001D1D88">
        <w:rPr>
          <w:color w:val="000000" w:themeColor="text1"/>
          <w:sz w:val="28"/>
          <w:szCs w:val="28"/>
          <w:lang w:val="en-GB"/>
        </w:rPr>
        <w:t>]</w:t>
      </w:r>
      <w:r w:rsidR="00EA6F5E" w:rsidRPr="001D1D88">
        <w:rPr>
          <w:color w:val="000000" w:themeColor="text1"/>
          <w:sz w:val="28"/>
          <w:szCs w:val="28"/>
          <w:shd w:val="clear" w:color="auto" w:fill="FFFFFF"/>
          <w:lang w:val="en-GB"/>
        </w:rPr>
        <w:t>.</w:t>
      </w:r>
      <w:r w:rsidR="00DE3264" w:rsidRPr="001D1D88">
        <w:rPr>
          <w:color w:val="000000" w:themeColor="text1"/>
          <w:sz w:val="28"/>
          <w:szCs w:val="28"/>
          <w:shd w:val="clear" w:color="auto" w:fill="FFFFFF"/>
          <w:lang w:val="en-GB"/>
        </w:rPr>
        <w:t xml:space="preserve"> </w:t>
      </w:r>
      <w:r w:rsidR="002D1C51" w:rsidRPr="001D1D88">
        <w:rPr>
          <w:color w:val="000000" w:themeColor="text1"/>
          <w:sz w:val="28"/>
          <w:szCs w:val="28"/>
          <w:shd w:val="clear" w:color="auto" w:fill="FFFFFF"/>
          <w:lang w:val="en-GB"/>
        </w:rPr>
        <w:t xml:space="preserve">In July 2012 </w:t>
      </w:r>
      <w:r w:rsidR="0037351E" w:rsidRPr="001D1D88">
        <w:rPr>
          <w:color w:val="000000" w:themeColor="text1"/>
          <w:sz w:val="28"/>
          <w:szCs w:val="28"/>
          <w:shd w:val="clear" w:color="auto" w:fill="FFFFFF"/>
          <w:lang w:val="en-GB"/>
        </w:rPr>
        <w:t xml:space="preserve">the </w:t>
      </w:r>
      <w:r w:rsidR="002D1C51" w:rsidRPr="001D1D88">
        <w:rPr>
          <w:color w:val="000000" w:themeColor="text1"/>
          <w:sz w:val="28"/>
          <w:szCs w:val="28"/>
          <w:shd w:val="clear" w:color="auto" w:fill="FFFFFF"/>
          <w:lang w:val="en-GB"/>
        </w:rPr>
        <w:t xml:space="preserve">EU Commission </w:t>
      </w:r>
      <w:r w:rsidR="00AE595E" w:rsidRPr="001D1D88">
        <w:rPr>
          <w:color w:val="000000" w:themeColor="text1"/>
          <w:sz w:val="28"/>
          <w:szCs w:val="28"/>
          <w:shd w:val="clear" w:color="auto" w:fill="FFFFFF"/>
          <w:lang w:val="en-GB"/>
        </w:rPr>
        <w:t xml:space="preserve">observed that </w:t>
      </w:r>
      <w:r w:rsidR="00D6242D" w:rsidRPr="001D1D88">
        <w:rPr>
          <w:color w:val="000000" w:themeColor="text1"/>
          <w:sz w:val="28"/>
          <w:szCs w:val="28"/>
          <w:shd w:val="clear" w:color="auto" w:fill="FFFFFF"/>
          <w:lang w:val="en-GB"/>
        </w:rPr>
        <w:t xml:space="preserve">the </w:t>
      </w:r>
      <w:r w:rsidR="00AE595E" w:rsidRPr="001D1D88">
        <w:rPr>
          <w:color w:val="000000" w:themeColor="text1"/>
          <w:sz w:val="28"/>
          <w:szCs w:val="28"/>
          <w:shd w:val="clear" w:color="auto" w:fill="FFFFFF"/>
          <w:lang w:val="en-GB"/>
        </w:rPr>
        <w:t xml:space="preserve">main principles </w:t>
      </w:r>
      <w:r w:rsidR="00D6242D" w:rsidRPr="001D1D88">
        <w:rPr>
          <w:color w:val="000000" w:themeColor="text1"/>
          <w:sz w:val="28"/>
          <w:szCs w:val="28"/>
          <w:shd w:val="clear" w:color="auto" w:fill="FFFFFF"/>
          <w:lang w:val="en-GB"/>
        </w:rPr>
        <w:t>of</w:t>
      </w:r>
      <w:r w:rsidR="00AE595E" w:rsidRPr="001D1D88">
        <w:rPr>
          <w:color w:val="000000" w:themeColor="text1"/>
          <w:sz w:val="28"/>
          <w:szCs w:val="28"/>
          <w:shd w:val="clear" w:color="auto" w:fill="FFFFFF"/>
          <w:lang w:val="en-GB"/>
        </w:rPr>
        <w:t xml:space="preserve"> the regulatory </w:t>
      </w:r>
      <w:r w:rsidR="0008254E" w:rsidRPr="001D1D88">
        <w:rPr>
          <w:color w:val="000000" w:themeColor="text1"/>
          <w:sz w:val="28"/>
          <w:szCs w:val="28"/>
          <w:shd w:val="clear" w:color="auto" w:fill="FFFFFF"/>
          <w:lang w:val="en-GB"/>
        </w:rPr>
        <w:t>clauses</w:t>
      </w:r>
      <w:r w:rsidR="00AE595E" w:rsidRPr="001D1D88">
        <w:rPr>
          <w:color w:val="000000" w:themeColor="text1"/>
          <w:sz w:val="28"/>
          <w:szCs w:val="28"/>
          <w:shd w:val="clear" w:color="auto" w:fill="FFFFFF"/>
          <w:lang w:val="en-GB"/>
        </w:rPr>
        <w:t xml:space="preserve"> of </w:t>
      </w:r>
      <w:r w:rsidR="000C7894" w:rsidRPr="001D1D88">
        <w:rPr>
          <w:color w:val="000000" w:themeColor="text1"/>
          <w:sz w:val="28"/>
          <w:szCs w:val="28"/>
          <w:shd w:val="clear" w:color="auto" w:fill="FFFFFF"/>
          <w:lang w:val="en-GB"/>
        </w:rPr>
        <w:t xml:space="preserve">the </w:t>
      </w:r>
      <w:r w:rsidR="00AE595E" w:rsidRPr="001D1D88">
        <w:rPr>
          <w:color w:val="000000" w:themeColor="text1"/>
          <w:sz w:val="28"/>
          <w:szCs w:val="28"/>
          <w:shd w:val="clear" w:color="auto" w:fill="FFFFFF"/>
          <w:lang w:val="en-GB"/>
        </w:rPr>
        <w:t>EU FTA shall also encourage EU investment policy</w:t>
      </w:r>
      <w:r w:rsidR="000C7894" w:rsidRPr="001D1D88">
        <w:rPr>
          <w:color w:val="000000" w:themeColor="text1"/>
          <w:sz w:val="28"/>
          <w:szCs w:val="28"/>
          <w:shd w:val="clear" w:color="auto" w:fill="FFFFFF"/>
          <w:lang w:val="en-GB"/>
        </w:rPr>
        <w:t xml:space="preserve"> </w:t>
      </w:r>
      <w:r w:rsidR="000C7894" w:rsidRPr="001D1D88">
        <w:rPr>
          <w:color w:val="000000" w:themeColor="text1"/>
          <w:sz w:val="28"/>
          <w:szCs w:val="28"/>
          <w:lang w:val="en-GB"/>
        </w:rPr>
        <w:t>[</w:t>
      </w:r>
      <w:r w:rsidR="00446E59" w:rsidRPr="001D1D88">
        <w:rPr>
          <w:color w:val="000000" w:themeColor="text1"/>
          <w:sz w:val="28"/>
          <w:szCs w:val="28"/>
          <w:lang w:val="en-GB"/>
        </w:rPr>
        <w:t>3</w:t>
      </w:r>
      <w:r w:rsidR="00644CB9">
        <w:rPr>
          <w:color w:val="000000" w:themeColor="text1"/>
          <w:sz w:val="28"/>
          <w:szCs w:val="28"/>
          <w:lang w:val="en-GB"/>
        </w:rPr>
        <w:t>69</w:t>
      </w:r>
      <w:r w:rsidR="00446E59" w:rsidRPr="001D1D88">
        <w:rPr>
          <w:color w:val="000000" w:themeColor="text1"/>
          <w:sz w:val="28"/>
          <w:szCs w:val="28"/>
          <w:lang w:val="en-GB"/>
        </w:rPr>
        <w:t>, p.2</w:t>
      </w:r>
      <w:r w:rsidR="000C7894" w:rsidRPr="001D1D88">
        <w:rPr>
          <w:color w:val="000000" w:themeColor="text1"/>
          <w:sz w:val="28"/>
          <w:szCs w:val="28"/>
          <w:lang w:val="en-GB"/>
        </w:rPr>
        <w:t>]</w:t>
      </w:r>
      <w:r w:rsidR="00AE595E" w:rsidRPr="001D1D88">
        <w:rPr>
          <w:color w:val="000000" w:themeColor="text1"/>
          <w:sz w:val="28"/>
          <w:szCs w:val="28"/>
          <w:shd w:val="clear" w:color="auto" w:fill="FFFFFF"/>
          <w:lang w:val="en-GB"/>
        </w:rPr>
        <w:t xml:space="preserve">. </w:t>
      </w:r>
      <w:r w:rsidR="00D6242D" w:rsidRPr="001D1D88">
        <w:rPr>
          <w:rFonts w:eastAsia="Verdana"/>
          <w:color w:val="000000" w:themeColor="text1"/>
          <w:sz w:val="28"/>
          <w:szCs w:val="28"/>
          <w:lang w:val="en-GB"/>
        </w:rPr>
        <w:t xml:space="preserve">In 2015 </w:t>
      </w:r>
      <w:r w:rsidR="0008254E" w:rsidRPr="001D1D88">
        <w:rPr>
          <w:rFonts w:eastAsia="Verdana"/>
          <w:color w:val="000000" w:themeColor="text1"/>
          <w:sz w:val="28"/>
          <w:szCs w:val="28"/>
          <w:lang w:val="en-GB"/>
        </w:rPr>
        <w:t xml:space="preserve">the </w:t>
      </w:r>
      <w:r w:rsidR="00662980" w:rsidRPr="001D1D88">
        <w:rPr>
          <w:rFonts w:eastAsia="Verdana"/>
          <w:color w:val="000000" w:themeColor="text1"/>
          <w:sz w:val="28"/>
          <w:szCs w:val="28"/>
          <w:lang w:val="en-GB"/>
        </w:rPr>
        <w:t xml:space="preserve">EU </w:t>
      </w:r>
      <w:r w:rsidR="00D6242D" w:rsidRPr="001D1D88">
        <w:rPr>
          <w:rFonts w:eastAsia="Verdana"/>
          <w:color w:val="000000" w:themeColor="text1"/>
          <w:sz w:val="28"/>
          <w:szCs w:val="28"/>
          <w:lang w:val="en-GB"/>
        </w:rPr>
        <w:t xml:space="preserve">Commission conducted </w:t>
      </w:r>
      <w:r w:rsidR="00D1349E" w:rsidRPr="001D1D88">
        <w:rPr>
          <w:rFonts w:eastAsia="Verdana"/>
          <w:color w:val="000000" w:themeColor="text1"/>
          <w:sz w:val="28"/>
          <w:szCs w:val="28"/>
          <w:lang w:val="en-GB"/>
        </w:rPr>
        <w:t xml:space="preserve">an </w:t>
      </w:r>
      <w:r w:rsidR="00D6242D" w:rsidRPr="001D1D88">
        <w:rPr>
          <w:color w:val="000000" w:themeColor="text1"/>
          <w:sz w:val="28"/>
          <w:szCs w:val="28"/>
          <w:shd w:val="clear" w:color="auto" w:fill="FFFFFF"/>
          <w:lang w:val="en-GB"/>
        </w:rPr>
        <w:t>“</w:t>
      </w:r>
      <w:r w:rsidR="00D6242D" w:rsidRPr="001D1D88">
        <w:rPr>
          <w:rFonts w:eastAsiaTheme="minorHAnsi"/>
          <w:color w:val="000000" w:themeColor="text1"/>
          <w:sz w:val="28"/>
          <w:szCs w:val="28"/>
          <w:lang w:val="en-US" w:eastAsia="en-US"/>
        </w:rPr>
        <w:t>Online public consultation on investment protection and investor-to-state dispute</w:t>
      </w:r>
      <w:r w:rsidR="00D6242D" w:rsidRPr="001D1D88">
        <w:rPr>
          <w:color w:val="000000" w:themeColor="text1"/>
          <w:sz w:val="28"/>
          <w:szCs w:val="28"/>
          <w:shd w:val="clear" w:color="auto" w:fill="FFFFFF"/>
          <w:lang w:val="en-GB"/>
        </w:rPr>
        <w:t xml:space="preserve"> </w:t>
      </w:r>
      <w:r w:rsidR="00D6242D" w:rsidRPr="001D1D88">
        <w:rPr>
          <w:rFonts w:eastAsiaTheme="minorHAnsi"/>
          <w:color w:val="000000" w:themeColor="text1"/>
          <w:sz w:val="28"/>
          <w:szCs w:val="28"/>
          <w:lang w:val="en-US" w:eastAsia="en-US"/>
        </w:rPr>
        <w:t xml:space="preserve">settlement (ISDS) in the Transatlantic Trade and </w:t>
      </w:r>
      <w:r w:rsidR="00D6242D" w:rsidRPr="001D1D88">
        <w:rPr>
          <w:rFonts w:eastAsiaTheme="minorHAnsi"/>
          <w:color w:val="000000" w:themeColor="text1"/>
          <w:sz w:val="28"/>
          <w:szCs w:val="28"/>
          <w:lang w:val="en-US" w:eastAsia="en-US"/>
        </w:rPr>
        <w:lastRenderedPageBreak/>
        <w:t>Investment Partnership Agreement”</w:t>
      </w:r>
      <w:r w:rsidR="000C7894" w:rsidRPr="001D1D88">
        <w:rPr>
          <w:color w:val="000000" w:themeColor="text1"/>
          <w:sz w:val="28"/>
          <w:szCs w:val="28"/>
          <w:lang w:val="en-GB"/>
        </w:rPr>
        <w:t xml:space="preserve"> [</w:t>
      </w:r>
      <w:r w:rsidR="00644CB9">
        <w:rPr>
          <w:color w:val="000000" w:themeColor="text1"/>
          <w:sz w:val="28"/>
          <w:szCs w:val="28"/>
          <w:lang w:val="en-GB"/>
        </w:rPr>
        <w:t>335</w:t>
      </w:r>
      <w:r w:rsidR="000C7894" w:rsidRPr="001D1D88">
        <w:rPr>
          <w:color w:val="000000" w:themeColor="text1"/>
          <w:sz w:val="28"/>
          <w:szCs w:val="28"/>
          <w:lang w:val="en-GB"/>
        </w:rPr>
        <w:t>]</w:t>
      </w:r>
      <w:r w:rsidR="00D6242D" w:rsidRPr="001D1D88">
        <w:rPr>
          <w:rFonts w:eastAsiaTheme="minorHAnsi"/>
          <w:color w:val="000000" w:themeColor="text1"/>
          <w:sz w:val="28"/>
          <w:szCs w:val="28"/>
          <w:lang w:val="en-US" w:eastAsia="en-US"/>
        </w:rPr>
        <w:t xml:space="preserve">. </w:t>
      </w:r>
      <w:r w:rsidR="00E119D1" w:rsidRPr="001D1D88">
        <w:rPr>
          <w:rFonts w:eastAsiaTheme="minorHAnsi"/>
          <w:color w:val="000000" w:themeColor="text1"/>
          <w:sz w:val="28"/>
          <w:szCs w:val="28"/>
          <w:lang w:val="en-US" w:eastAsia="en-US"/>
        </w:rPr>
        <w:t>The m</w:t>
      </w:r>
      <w:r w:rsidR="00230669" w:rsidRPr="001D1D88">
        <w:rPr>
          <w:rFonts w:eastAsiaTheme="minorHAnsi"/>
          <w:color w:val="000000" w:themeColor="text1"/>
          <w:sz w:val="28"/>
          <w:szCs w:val="28"/>
          <w:lang w:val="en-US" w:eastAsia="en-US"/>
        </w:rPr>
        <w:t xml:space="preserve">ajority of </w:t>
      </w:r>
      <w:r w:rsidR="00230669" w:rsidRPr="001D1D88">
        <w:rPr>
          <w:rFonts w:eastAsiaTheme="minorHAnsi"/>
          <w:color w:val="000000" w:themeColor="text1"/>
          <w:sz w:val="28"/>
          <w:szCs w:val="28"/>
          <w:lang w:val="en-GB" w:eastAsia="en-US"/>
        </w:rPr>
        <w:t>respondents (ac</w:t>
      </w:r>
      <w:r w:rsidR="00D650AD" w:rsidRPr="001D1D88">
        <w:rPr>
          <w:rFonts w:eastAsiaTheme="minorHAnsi"/>
          <w:color w:val="000000" w:themeColor="text1"/>
          <w:sz w:val="28"/>
          <w:szCs w:val="28"/>
          <w:lang w:val="en-GB" w:eastAsia="en-US"/>
        </w:rPr>
        <w:t xml:space="preserve">ademics, government </w:t>
      </w:r>
      <w:r w:rsidR="000C3F44" w:rsidRPr="001D1D88">
        <w:rPr>
          <w:rFonts w:eastAsiaTheme="minorHAnsi"/>
          <w:color w:val="000000" w:themeColor="text1"/>
          <w:sz w:val="28"/>
          <w:szCs w:val="28"/>
          <w:lang w:val="en-GB" w:eastAsia="en-US"/>
        </w:rPr>
        <w:t>organizations</w:t>
      </w:r>
      <w:r w:rsidR="00D650AD" w:rsidRPr="001D1D88">
        <w:rPr>
          <w:rFonts w:eastAsiaTheme="minorHAnsi"/>
          <w:color w:val="000000" w:themeColor="text1"/>
          <w:sz w:val="28"/>
          <w:szCs w:val="28"/>
          <w:lang w:val="en-GB" w:eastAsia="en-US"/>
        </w:rPr>
        <w:t>, law firms, etc. almost 150 000 respondents</w:t>
      </w:r>
      <w:r w:rsidR="00230669" w:rsidRPr="001D1D88">
        <w:rPr>
          <w:rFonts w:eastAsiaTheme="minorHAnsi"/>
          <w:color w:val="000000" w:themeColor="text1"/>
          <w:sz w:val="28"/>
          <w:szCs w:val="28"/>
          <w:lang w:val="en-GB" w:eastAsia="en-US"/>
        </w:rPr>
        <w:t>)</w:t>
      </w:r>
      <w:r w:rsidR="00D650AD" w:rsidRPr="001D1D88">
        <w:rPr>
          <w:rFonts w:eastAsiaTheme="minorHAnsi"/>
          <w:color w:val="000000" w:themeColor="text1"/>
          <w:sz w:val="28"/>
          <w:szCs w:val="28"/>
          <w:lang w:val="en-GB" w:eastAsia="en-US"/>
        </w:rPr>
        <w:t xml:space="preserve"> </w:t>
      </w:r>
      <w:r w:rsidR="00E119D1" w:rsidRPr="001D1D88">
        <w:rPr>
          <w:rFonts w:eastAsiaTheme="minorHAnsi"/>
          <w:color w:val="000000" w:themeColor="text1"/>
          <w:sz w:val="28"/>
          <w:szCs w:val="28"/>
          <w:lang w:val="en-GB" w:eastAsia="en-US"/>
        </w:rPr>
        <w:t>mentioned</w:t>
      </w:r>
      <w:r w:rsidR="00C05B81" w:rsidRPr="001D1D88">
        <w:rPr>
          <w:rFonts w:eastAsiaTheme="minorHAnsi"/>
          <w:color w:val="000000" w:themeColor="text1"/>
          <w:sz w:val="28"/>
          <w:szCs w:val="28"/>
          <w:lang w:val="en-GB" w:eastAsia="en-US"/>
        </w:rPr>
        <w:t xml:space="preserve"> </w:t>
      </w:r>
      <w:r w:rsidR="00AC508E" w:rsidRPr="001D1D88">
        <w:rPr>
          <w:rFonts w:eastAsiaTheme="minorHAnsi"/>
          <w:color w:val="000000" w:themeColor="text1"/>
          <w:sz w:val="28"/>
          <w:szCs w:val="28"/>
          <w:lang w:val="en-GB" w:eastAsia="en-US"/>
        </w:rPr>
        <w:t>concern</w:t>
      </w:r>
      <w:r w:rsidR="000C3F44" w:rsidRPr="001D1D88">
        <w:rPr>
          <w:rFonts w:eastAsiaTheme="minorHAnsi"/>
          <w:color w:val="000000" w:themeColor="text1"/>
          <w:sz w:val="28"/>
          <w:szCs w:val="28"/>
          <w:lang w:val="en-GB" w:eastAsia="en-US"/>
        </w:rPr>
        <w:t xml:space="preserve"> about ensuring the right to regulate in EU IIAs</w:t>
      </w:r>
      <w:r w:rsidR="000C7894" w:rsidRPr="001D1D88">
        <w:rPr>
          <w:rFonts w:eastAsiaTheme="minorHAnsi"/>
          <w:color w:val="000000" w:themeColor="text1"/>
          <w:sz w:val="28"/>
          <w:szCs w:val="28"/>
          <w:lang w:val="en-GB" w:eastAsia="en-US"/>
        </w:rPr>
        <w:t xml:space="preserve"> </w:t>
      </w:r>
      <w:r w:rsidR="000C7894" w:rsidRPr="001D1D88">
        <w:rPr>
          <w:color w:val="000000" w:themeColor="text1"/>
          <w:sz w:val="28"/>
          <w:szCs w:val="28"/>
          <w:lang w:val="en-GB"/>
        </w:rPr>
        <w:t>[</w:t>
      </w:r>
      <w:r w:rsidR="00644CB9">
        <w:rPr>
          <w:color w:val="000000" w:themeColor="text1"/>
          <w:sz w:val="28"/>
          <w:szCs w:val="28"/>
          <w:lang w:val="en-GB"/>
        </w:rPr>
        <w:t>335</w:t>
      </w:r>
      <w:r w:rsidR="00C050FF" w:rsidRPr="001D1D88">
        <w:rPr>
          <w:color w:val="000000" w:themeColor="text1"/>
          <w:sz w:val="28"/>
          <w:szCs w:val="28"/>
          <w:lang w:val="en-GB"/>
        </w:rPr>
        <w:t>, p. 18</w:t>
      </w:r>
      <w:r w:rsidR="000C7894" w:rsidRPr="001D1D88">
        <w:rPr>
          <w:color w:val="000000" w:themeColor="text1"/>
          <w:sz w:val="28"/>
          <w:szCs w:val="28"/>
          <w:lang w:val="en-GB"/>
        </w:rPr>
        <w:t>]</w:t>
      </w:r>
      <w:r w:rsidR="000C3F44" w:rsidRPr="001D1D88">
        <w:rPr>
          <w:rFonts w:eastAsiaTheme="minorHAnsi"/>
          <w:color w:val="000000" w:themeColor="text1"/>
          <w:sz w:val="28"/>
          <w:szCs w:val="28"/>
          <w:lang w:val="en-GB" w:eastAsia="en-US"/>
        </w:rPr>
        <w:t>.</w:t>
      </w:r>
      <w:r w:rsidR="00C05B81" w:rsidRPr="001D1D88">
        <w:rPr>
          <w:rFonts w:eastAsiaTheme="minorHAnsi"/>
          <w:color w:val="000000" w:themeColor="text1"/>
          <w:sz w:val="28"/>
          <w:szCs w:val="28"/>
          <w:lang w:val="en-GB" w:eastAsia="en-US"/>
        </w:rPr>
        <w:t xml:space="preserve"> </w:t>
      </w:r>
      <w:r w:rsidR="00AC508E" w:rsidRPr="001D1D88">
        <w:rPr>
          <w:rFonts w:eastAsiaTheme="minorHAnsi"/>
          <w:color w:val="000000" w:themeColor="text1"/>
          <w:sz w:val="28"/>
          <w:szCs w:val="28"/>
          <w:lang w:val="en-GB" w:eastAsia="en-US"/>
        </w:rPr>
        <w:t xml:space="preserve">In parallel, the </w:t>
      </w:r>
      <w:r w:rsidR="00C05B81" w:rsidRPr="001D1D88">
        <w:rPr>
          <w:rFonts w:eastAsia="Verdana"/>
          <w:color w:val="000000" w:themeColor="text1"/>
          <w:sz w:val="28"/>
          <w:szCs w:val="28"/>
          <w:lang w:val="en-GB"/>
        </w:rPr>
        <w:t>EU made the first steps to incorporate the right to regulate in EU IIAs.</w:t>
      </w:r>
      <w:r w:rsidR="00860A63" w:rsidRPr="001D1D88">
        <w:rPr>
          <w:rFonts w:eastAsia="Verdana"/>
          <w:color w:val="000000" w:themeColor="text1"/>
          <w:sz w:val="28"/>
          <w:szCs w:val="28"/>
          <w:lang w:val="en-GB"/>
        </w:rPr>
        <w:t xml:space="preserve"> One of them is CETA</w:t>
      </w:r>
      <w:r w:rsidR="00C050FF" w:rsidRPr="001D1D88">
        <w:rPr>
          <w:rFonts w:eastAsia="Verdana"/>
          <w:color w:val="000000" w:themeColor="text1"/>
          <w:sz w:val="28"/>
          <w:szCs w:val="28"/>
          <w:lang w:val="en-GB"/>
        </w:rPr>
        <w:t xml:space="preserve"> </w:t>
      </w:r>
      <w:r w:rsidR="00950485" w:rsidRPr="001D1D88">
        <w:rPr>
          <w:rFonts w:eastAsia="Verdana"/>
          <w:color w:val="000000" w:themeColor="text1"/>
          <w:sz w:val="28"/>
          <w:szCs w:val="28"/>
          <w:lang w:val="en-GB"/>
        </w:rPr>
        <w:t>which</w:t>
      </w:r>
      <w:r w:rsidR="009E58A6" w:rsidRPr="001D1D88">
        <w:rPr>
          <w:rFonts w:eastAsia="Verdana"/>
          <w:color w:val="000000" w:themeColor="text1"/>
          <w:sz w:val="28"/>
          <w:szCs w:val="28"/>
          <w:lang w:val="en-GB"/>
        </w:rPr>
        <w:t xml:space="preserve"> </w:t>
      </w:r>
      <w:r w:rsidR="00E119D1" w:rsidRPr="001D1D88">
        <w:rPr>
          <w:rFonts w:eastAsia="Verdana"/>
          <w:color w:val="000000" w:themeColor="text1"/>
          <w:sz w:val="28"/>
          <w:szCs w:val="28"/>
          <w:lang w:val="en-GB"/>
        </w:rPr>
        <w:t>was</w:t>
      </w:r>
      <w:r w:rsidR="009E58A6" w:rsidRPr="001D1D88">
        <w:rPr>
          <w:rFonts w:eastAsia="Verdana"/>
          <w:color w:val="000000" w:themeColor="text1"/>
          <w:sz w:val="28"/>
          <w:szCs w:val="28"/>
          <w:lang w:val="en-GB"/>
        </w:rPr>
        <w:t xml:space="preserve"> </w:t>
      </w:r>
      <w:r w:rsidR="00950485" w:rsidRPr="001D1D88">
        <w:rPr>
          <w:rFonts w:eastAsia="Verdana"/>
          <w:color w:val="000000" w:themeColor="text1"/>
          <w:sz w:val="28"/>
          <w:szCs w:val="28"/>
          <w:lang w:val="en-GB"/>
        </w:rPr>
        <w:t xml:space="preserve">negotiated at </w:t>
      </w:r>
      <w:r w:rsidR="00C050FF" w:rsidRPr="001D1D88">
        <w:rPr>
          <w:rFonts w:eastAsia="Verdana"/>
          <w:color w:val="000000" w:themeColor="text1"/>
          <w:sz w:val="28"/>
          <w:szCs w:val="28"/>
          <w:lang w:val="en-GB"/>
        </w:rPr>
        <w:t>a</w:t>
      </w:r>
      <w:r w:rsidR="00950485" w:rsidRPr="001D1D88">
        <w:rPr>
          <w:rFonts w:eastAsia="Verdana"/>
          <w:color w:val="000000" w:themeColor="text1"/>
          <w:sz w:val="28"/>
          <w:szCs w:val="28"/>
          <w:lang w:val="en-GB"/>
        </w:rPr>
        <w:t xml:space="preserve"> time of </w:t>
      </w:r>
      <w:r w:rsidR="009E58A6" w:rsidRPr="001D1D88">
        <w:rPr>
          <w:rFonts w:eastAsia="Verdana"/>
          <w:color w:val="000000" w:themeColor="text1"/>
          <w:sz w:val="28"/>
          <w:szCs w:val="28"/>
          <w:lang w:val="en-GB"/>
        </w:rPr>
        <w:t xml:space="preserve">increased hostility and criticism </w:t>
      </w:r>
      <w:r w:rsidR="00E119D1" w:rsidRPr="001D1D88">
        <w:rPr>
          <w:rFonts w:eastAsia="Verdana"/>
          <w:color w:val="000000" w:themeColor="text1"/>
          <w:sz w:val="28"/>
          <w:szCs w:val="28"/>
          <w:lang w:val="en-GB"/>
        </w:rPr>
        <w:t>of</w:t>
      </w:r>
      <w:r w:rsidR="009E58A6" w:rsidRPr="001D1D88">
        <w:rPr>
          <w:rFonts w:eastAsia="Verdana"/>
          <w:color w:val="000000" w:themeColor="text1"/>
          <w:sz w:val="28"/>
          <w:szCs w:val="28"/>
          <w:lang w:val="en-GB"/>
        </w:rPr>
        <w:t xml:space="preserve"> IIL and ISDS</w:t>
      </w:r>
      <w:r w:rsidR="000C7894" w:rsidRPr="001D1D88">
        <w:rPr>
          <w:rFonts w:eastAsia="Verdana"/>
          <w:color w:val="000000" w:themeColor="text1"/>
          <w:sz w:val="28"/>
          <w:szCs w:val="28"/>
          <w:lang w:val="en-GB"/>
        </w:rPr>
        <w:t xml:space="preserve"> </w:t>
      </w:r>
      <w:r w:rsidR="000C7894" w:rsidRPr="001D1D88">
        <w:rPr>
          <w:color w:val="000000" w:themeColor="text1"/>
          <w:sz w:val="28"/>
          <w:szCs w:val="28"/>
          <w:lang w:val="en-GB"/>
        </w:rPr>
        <w:t>[</w:t>
      </w:r>
      <w:r w:rsidR="00C050FF" w:rsidRPr="001D1D88">
        <w:rPr>
          <w:color w:val="000000" w:themeColor="text1"/>
          <w:sz w:val="28"/>
          <w:szCs w:val="28"/>
          <w:lang w:val="en-GB"/>
        </w:rPr>
        <w:t>37</w:t>
      </w:r>
      <w:r w:rsidR="00644CB9">
        <w:rPr>
          <w:color w:val="000000" w:themeColor="text1"/>
          <w:sz w:val="28"/>
          <w:szCs w:val="28"/>
          <w:lang w:val="en-GB"/>
        </w:rPr>
        <w:t>0</w:t>
      </w:r>
      <w:r w:rsidR="00C050FF" w:rsidRPr="001D1D88">
        <w:rPr>
          <w:color w:val="000000" w:themeColor="text1"/>
          <w:sz w:val="28"/>
          <w:szCs w:val="28"/>
          <w:lang w:val="en-GB"/>
        </w:rPr>
        <w:t>, p. 149</w:t>
      </w:r>
      <w:r w:rsidR="000C7894" w:rsidRPr="001D1D88">
        <w:rPr>
          <w:color w:val="000000" w:themeColor="text1"/>
          <w:sz w:val="28"/>
          <w:szCs w:val="28"/>
          <w:lang w:val="en-GB"/>
        </w:rPr>
        <w:t>]</w:t>
      </w:r>
      <w:r w:rsidR="009E58A6" w:rsidRPr="001D1D88">
        <w:rPr>
          <w:rFonts w:eastAsia="Verdana"/>
          <w:color w:val="000000" w:themeColor="text1"/>
          <w:sz w:val="28"/>
          <w:szCs w:val="28"/>
          <w:lang w:val="en-GB"/>
        </w:rPr>
        <w:t>.</w:t>
      </w:r>
      <w:r w:rsidR="00C050FF"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CETA incorporated a new approach </w:t>
      </w:r>
      <w:r w:rsidR="00C55172" w:rsidRPr="001D1D88">
        <w:rPr>
          <w:rFonts w:eastAsia="Verdana"/>
          <w:color w:val="000000" w:themeColor="text1"/>
          <w:sz w:val="28"/>
          <w:szCs w:val="28"/>
          <w:lang w:val="en-GB"/>
        </w:rPr>
        <w:t>to</w:t>
      </w:r>
      <w:r w:rsidR="00B96074" w:rsidRPr="001D1D88">
        <w:rPr>
          <w:rFonts w:eastAsia="Verdana"/>
          <w:color w:val="000000" w:themeColor="text1"/>
          <w:sz w:val="28"/>
          <w:szCs w:val="28"/>
          <w:lang w:val="en-GB"/>
        </w:rPr>
        <w:t xml:space="preserve"> the right to regulate</w:t>
      </w:r>
      <w:r w:rsidR="00E119D1" w:rsidRPr="001D1D88">
        <w:rPr>
          <w:rFonts w:eastAsia="Verdana"/>
          <w:color w:val="000000" w:themeColor="text1"/>
          <w:sz w:val="28"/>
          <w:szCs w:val="28"/>
          <w:lang w:val="en-GB"/>
        </w:rPr>
        <w:t xml:space="preserve"> while </w:t>
      </w:r>
      <w:r w:rsidR="00B96074" w:rsidRPr="001D1D88">
        <w:rPr>
          <w:rFonts w:eastAsia="Verdana"/>
          <w:color w:val="000000" w:themeColor="text1"/>
          <w:sz w:val="28"/>
          <w:szCs w:val="28"/>
          <w:lang w:val="en-GB"/>
        </w:rPr>
        <w:t>maintaining the exceptions clause</w:t>
      </w:r>
      <w:r w:rsidR="00D40CE8"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and the right to regulate in </w:t>
      </w:r>
      <w:r w:rsidR="00C55F85">
        <w:rPr>
          <w:rFonts w:eastAsia="Verdana"/>
          <w:color w:val="000000" w:themeColor="text1"/>
          <w:sz w:val="28"/>
          <w:szCs w:val="28"/>
          <w:lang w:val="en-GB"/>
        </w:rPr>
        <w:t xml:space="preserve">the </w:t>
      </w:r>
      <w:r w:rsidR="00B96074" w:rsidRPr="001D1D88">
        <w:rPr>
          <w:rFonts w:eastAsia="Verdana"/>
          <w:color w:val="000000" w:themeColor="text1"/>
          <w:sz w:val="28"/>
          <w:szCs w:val="28"/>
          <w:lang w:val="en-GB"/>
        </w:rPr>
        <w:t>expropriation clause</w:t>
      </w:r>
      <w:r w:rsidR="00D40CE8" w:rsidRPr="001D1D88">
        <w:rPr>
          <w:color w:val="000000" w:themeColor="text1"/>
          <w:sz w:val="28"/>
          <w:szCs w:val="28"/>
          <w:lang w:val="en-GB"/>
        </w:rPr>
        <w:t xml:space="preserve"> </w:t>
      </w:r>
      <w:r w:rsidR="000C7894" w:rsidRPr="001D1D88">
        <w:rPr>
          <w:color w:val="000000" w:themeColor="text1"/>
          <w:sz w:val="28"/>
          <w:szCs w:val="28"/>
          <w:lang w:val="en-GB"/>
        </w:rPr>
        <w:t>[</w:t>
      </w:r>
      <w:r w:rsidR="00D40CE8" w:rsidRPr="001D1D88">
        <w:rPr>
          <w:color w:val="000000" w:themeColor="text1"/>
          <w:sz w:val="28"/>
          <w:szCs w:val="28"/>
          <w:lang w:val="en-GB"/>
        </w:rPr>
        <w:t>257, art. 8.15, 8.12</w:t>
      </w:r>
      <w:r w:rsidR="000C7894" w:rsidRPr="001D1D88">
        <w:rPr>
          <w:color w:val="000000" w:themeColor="text1"/>
          <w:sz w:val="28"/>
          <w:szCs w:val="28"/>
          <w:lang w:val="en-GB"/>
        </w:rPr>
        <w:t>]</w:t>
      </w:r>
      <w:r w:rsidR="00B96074" w:rsidRPr="001D1D88">
        <w:rPr>
          <w:rFonts w:eastAsia="Verdana"/>
          <w:color w:val="000000" w:themeColor="text1"/>
          <w:sz w:val="28"/>
          <w:szCs w:val="28"/>
          <w:lang w:val="en-GB"/>
        </w:rPr>
        <w:t xml:space="preserve">. </w:t>
      </w:r>
      <w:r w:rsidR="00B96074" w:rsidRPr="001D1D88">
        <w:rPr>
          <w:color w:val="000000" w:themeColor="text1"/>
          <w:sz w:val="28"/>
          <w:szCs w:val="28"/>
          <w:lang w:eastAsia="en-US"/>
        </w:rPr>
        <w:t xml:space="preserve">The preamble of CETA </w:t>
      </w:r>
      <w:r w:rsidR="005721E4" w:rsidRPr="001D1D88">
        <w:rPr>
          <w:color w:val="000000" w:themeColor="text1"/>
          <w:sz w:val="28"/>
          <w:szCs w:val="28"/>
          <w:lang w:val="en-GB" w:eastAsia="en-US"/>
        </w:rPr>
        <w:t>states</w:t>
      </w:r>
      <w:r w:rsidR="00B96074" w:rsidRPr="001D1D88">
        <w:rPr>
          <w:color w:val="000000" w:themeColor="text1"/>
          <w:sz w:val="28"/>
          <w:szCs w:val="28"/>
          <w:lang w:val="en-GB" w:eastAsia="en-US"/>
        </w:rPr>
        <w:t>:</w:t>
      </w:r>
      <w:r w:rsidR="00B96074" w:rsidRPr="001D1D88">
        <w:rPr>
          <w:color w:val="000000" w:themeColor="text1"/>
          <w:sz w:val="28"/>
          <w:szCs w:val="28"/>
          <w:lang w:eastAsia="en-US"/>
        </w:rPr>
        <w:t xml:space="preserve"> </w:t>
      </w:r>
    </w:p>
    <w:p w14:paraId="156FF736" w14:textId="5225AF81" w:rsidR="00B96074" w:rsidRPr="001D1D88" w:rsidRDefault="00B96074" w:rsidP="00732E47">
      <w:pPr>
        <w:tabs>
          <w:tab w:val="left" w:pos="567"/>
        </w:tabs>
        <w:autoSpaceDE w:val="0"/>
        <w:autoSpaceDN w:val="0"/>
        <w:adjustRightInd w:val="0"/>
        <w:ind w:left="567" w:right="333"/>
        <w:jc w:val="both"/>
        <w:rPr>
          <w:rFonts w:eastAsia="Verdana"/>
          <w:color w:val="000000" w:themeColor="text1"/>
          <w:sz w:val="28"/>
          <w:szCs w:val="28"/>
          <w:lang w:val="en-GB"/>
        </w:rPr>
      </w:pPr>
      <w:r w:rsidRPr="003C2689">
        <w:rPr>
          <w:i/>
          <w:iCs/>
          <w:color w:val="000000" w:themeColor="text1"/>
          <w:sz w:val="28"/>
          <w:szCs w:val="28"/>
          <w:lang w:val="en-GB" w:eastAsia="en-US"/>
        </w:rPr>
        <w:t>“</w:t>
      </w:r>
      <w:r w:rsidR="00751DD0" w:rsidRPr="003C2689">
        <w:rPr>
          <w:i/>
          <w:iCs/>
          <w:color w:val="000000" w:themeColor="text1"/>
          <w:sz w:val="28"/>
          <w:szCs w:val="28"/>
          <w:lang w:val="en-GB" w:eastAsia="en-US"/>
        </w:rPr>
        <w:t xml:space="preserve">[…] </w:t>
      </w:r>
      <w:r w:rsidRPr="003C2689">
        <w:rPr>
          <w:i/>
          <w:iCs/>
          <w:color w:val="000000" w:themeColor="text1"/>
          <w:sz w:val="28"/>
          <w:szCs w:val="28"/>
          <w:lang w:eastAsia="en-US"/>
        </w:rPr>
        <w:t xml:space="preserve">provisions of this Agreement </w:t>
      </w:r>
      <w:r w:rsidRPr="003C2689">
        <w:rPr>
          <w:i/>
          <w:iCs/>
          <w:color w:val="000000" w:themeColor="text1"/>
          <w:sz w:val="28"/>
          <w:szCs w:val="28"/>
        </w:rPr>
        <w:t>preserve the right of the Parties to regulate within their territories and the Parties' flexibility to achieve legitimate policy objectives, such as public health, safety, environment, public morals and the promotion and protection of cultural diversity</w:t>
      </w:r>
      <w:r w:rsidRPr="001D1D88">
        <w:rPr>
          <w:color w:val="000000" w:themeColor="text1"/>
          <w:sz w:val="28"/>
          <w:szCs w:val="28"/>
          <w:lang w:val="en-GB"/>
        </w:rPr>
        <w:t>”</w:t>
      </w:r>
      <w:r w:rsidR="000C7894" w:rsidRPr="001D1D88">
        <w:rPr>
          <w:color w:val="000000" w:themeColor="text1"/>
          <w:sz w:val="28"/>
          <w:szCs w:val="28"/>
          <w:lang w:val="en-GB"/>
        </w:rPr>
        <w:t xml:space="preserve"> [</w:t>
      </w:r>
      <w:r w:rsidR="00D40CE8" w:rsidRPr="001D1D88">
        <w:rPr>
          <w:color w:val="000000" w:themeColor="text1"/>
          <w:sz w:val="28"/>
          <w:szCs w:val="28"/>
          <w:lang w:val="en-GB"/>
        </w:rPr>
        <w:t>257</w:t>
      </w:r>
      <w:r w:rsidR="000C7894" w:rsidRPr="001D1D88">
        <w:rPr>
          <w:color w:val="000000" w:themeColor="text1"/>
          <w:sz w:val="28"/>
          <w:szCs w:val="28"/>
          <w:lang w:val="en-GB"/>
        </w:rPr>
        <w:t>]</w:t>
      </w:r>
      <w:r w:rsidRPr="001D1D88">
        <w:rPr>
          <w:color w:val="000000" w:themeColor="text1"/>
          <w:sz w:val="28"/>
          <w:szCs w:val="28"/>
        </w:rPr>
        <w:t xml:space="preserve">. </w:t>
      </w:r>
    </w:p>
    <w:p w14:paraId="036B8798" w14:textId="77777777" w:rsidR="00B96074" w:rsidRPr="001D1D88" w:rsidRDefault="00B96074" w:rsidP="00342CA2">
      <w:pPr>
        <w:tabs>
          <w:tab w:val="left" w:pos="567"/>
        </w:tabs>
        <w:autoSpaceDE w:val="0"/>
        <w:autoSpaceDN w:val="0"/>
        <w:adjustRightInd w:val="0"/>
        <w:jc w:val="both"/>
        <w:rPr>
          <w:rFonts w:eastAsia="Verdana"/>
          <w:color w:val="000000" w:themeColor="text1"/>
          <w:sz w:val="28"/>
          <w:szCs w:val="28"/>
          <w:lang w:val="en-GB"/>
        </w:rPr>
      </w:pPr>
      <w:r w:rsidRPr="001D1D88">
        <w:rPr>
          <w:rFonts w:eastAsia="Verdana"/>
          <w:color w:val="000000" w:themeColor="text1"/>
          <w:sz w:val="28"/>
          <w:szCs w:val="28"/>
          <w:lang w:val="en-GB"/>
        </w:rPr>
        <w:tab/>
      </w:r>
      <w:r w:rsidRPr="001D1D88">
        <w:rPr>
          <w:color w:val="000000" w:themeColor="text1"/>
          <w:sz w:val="28"/>
          <w:szCs w:val="28"/>
          <w:lang w:val="en-GB"/>
        </w:rPr>
        <w:t xml:space="preserve">The “Investment Protection” Section D of CETA starts from Article 8.9 “Investment and regulatory measures”. </w:t>
      </w:r>
      <w:r w:rsidRPr="001D1D88">
        <w:rPr>
          <w:color w:val="000000" w:themeColor="text1"/>
          <w:sz w:val="28"/>
          <w:szCs w:val="28"/>
        </w:rPr>
        <w:t>Article 8.9 of CETA</w:t>
      </w:r>
      <w:r w:rsidRPr="001D1D88">
        <w:rPr>
          <w:color w:val="000000" w:themeColor="text1"/>
          <w:sz w:val="28"/>
          <w:szCs w:val="28"/>
          <w:lang w:val="en-GB"/>
        </w:rPr>
        <w:t xml:space="preserve"> sets out: </w:t>
      </w:r>
    </w:p>
    <w:p w14:paraId="4F3D95CE" w14:textId="24C73E57" w:rsidR="00B96074" w:rsidRPr="001D1D88" w:rsidRDefault="00B96074" w:rsidP="00043302">
      <w:pPr>
        <w:ind w:left="567" w:right="333"/>
        <w:jc w:val="both"/>
        <w:rPr>
          <w:color w:val="000000" w:themeColor="text1"/>
          <w:sz w:val="28"/>
          <w:szCs w:val="28"/>
          <w:lang w:val="en-GB"/>
        </w:rPr>
      </w:pPr>
      <w:r w:rsidRPr="001D1D88">
        <w:rPr>
          <w:color w:val="000000" w:themeColor="text1"/>
          <w:sz w:val="28"/>
          <w:szCs w:val="28"/>
          <w:shd w:val="clear" w:color="auto" w:fill="FFFFFF"/>
          <w:lang w:val="en-GB"/>
        </w:rPr>
        <w:t>“</w:t>
      </w:r>
      <w:r w:rsidRPr="003C2689">
        <w:rPr>
          <w:i/>
          <w:iCs/>
          <w:color w:val="000000" w:themeColor="text1"/>
          <w:sz w:val="28"/>
          <w:szCs w:val="28"/>
          <w:shd w:val="clear" w:color="auto" w:fill="FFFFFF"/>
          <w:lang w:val="en-GB"/>
        </w:rPr>
        <w:t xml:space="preserve">1. </w:t>
      </w:r>
      <w:r w:rsidRPr="003C2689">
        <w:rPr>
          <w:i/>
          <w:iCs/>
          <w:color w:val="000000" w:themeColor="text1"/>
          <w:sz w:val="28"/>
          <w:szCs w:val="28"/>
          <w:shd w:val="clear" w:color="auto" w:fill="FFFFFF"/>
        </w:rPr>
        <w:t xml:space="preserve">For the purpose of this Chapter, the Parties </w:t>
      </w:r>
      <w:r w:rsidRPr="003C2689">
        <w:rPr>
          <w:i/>
          <w:iCs/>
          <w:color w:val="000000" w:themeColor="text1"/>
          <w:sz w:val="28"/>
          <w:szCs w:val="28"/>
          <w:u w:val="single"/>
          <w:shd w:val="clear" w:color="auto" w:fill="FFFFFF"/>
        </w:rPr>
        <w:t>reaffirm their right to regulate within their territories to achieve legitimate policy objectives</w:t>
      </w:r>
      <w:r w:rsidRPr="003C2689">
        <w:rPr>
          <w:i/>
          <w:iCs/>
          <w:color w:val="000000" w:themeColor="text1"/>
          <w:sz w:val="28"/>
          <w:szCs w:val="28"/>
          <w:shd w:val="clear" w:color="auto" w:fill="FFFFFF"/>
        </w:rPr>
        <w:t>, such as the protection of public health, safety, the environment or public morals, social or consumer protection</w:t>
      </w:r>
      <w:r w:rsidRPr="003C2689">
        <w:rPr>
          <w:i/>
          <w:iCs/>
          <w:color w:val="000000" w:themeColor="text1"/>
          <w:sz w:val="28"/>
          <w:szCs w:val="28"/>
          <w:shd w:val="clear" w:color="auto" w:fill="FFFFFF"/>
          <w:lang w:val="en-GB"/>
        </w:rPr>
        <w:t>,</w:t>
      </w:r>
      <w:r w:rsidRPr="003C2689">
        <w:rPr>
          <w:i/>
          <w:iCs/>
          <w:color w:val="000000" w:themeColor="text1"/>
          <w:sz w:val="28"/>
          <w:szCs w:val="28"/>
          <w:shd w:val="clear" w:color="auto" w:fill="FFFFFF"/>
        </w:rPr>
        <w:t xml:space="preserve"> or the promotion and protection of cultural diversity</w:t>
      </w:r>
      <w:r w:rsidR="003C2689">
        <w:rPr>
          <w:color w:val="000000" w:themeColor="text1"/>
          <w:sz w:val="28"/>
          <w:szCs w:val="28"/>
          <w:shd w:val="clear" w:color="auto" w:fill="FFFFFF"/>
          <w:lang w:val="en-GB"/>
        </w:rPr>
        <w:t>” [</w:t>
      </w:r>
      <w:r w:rsidR="00D40CE8" w:rsidRPr="001D1D88">
        <w:rPr>
          <w:color w:val="000000" w:themeColor="text1"/>
          <w:sz w:val="28"/>
          <w:szCs w:val="28"/>
          <w:lang w:val="en-GB"/>
        </w:rPr>
        <w:t>257</w:t>
      </w:r>
      <w:r w:rsidR="000C7894" w:rsidRPr="001D1D88">
        <w:rPr>
          <w:color w:val="000000" w:themeColor="text1"/>
          <w:sz w:val="28"/>
          <w:szCs w:val="28"/>
          <w:lang w:val="en-GB"/>
        </w:rPr>
        <w:t>].</w:t>
      </w:r>
      <w:r w:rsidRPr="001D1D88">
        <w:rPr>
          <w:color w:val="000000" w:themeColor="text1"/>
          <w:sz w:val="28"/>
          <w:szCs w:val="28"/>
          <w:shd w:val="clear" w:color="auto" w:fill="FFFFFF"/>
          <w:lang w:val="en-GB"/>
        </w:rPr>
        <w:t xml:space="preserve">  [emphasis added]</w:t>
      </w:r>
    </w:p>
    <w:p w14:paraId="08A8D389" w14:textId="77777777" w:rsidR="00B96074" w:rsidRPr="001D1D88" w:rsidRDefault="00B96074" w:rsidP="00342CA2">
      <w:pPr>
        <w:ind w:left="567" w:right="996"/>
        <w:jc w:val="both"/>
        <w:rPr>
          <w:color w:val="000000" w:themeColor="text1"/>
          <w:sz w:val="28"/>
          <w:szCs w:val="28"/>
          <w:lang w:val="en-GB"/>
        </w:rPr>
      </w:pPr>
      <w:r w:rsidRPr="001D1D88">
        <w:rPr>
          <w:color w:val="000000" w:themeColor="text1"/>
          <w:sz w:val="28"/>
          <w:szCs w:val="28"/>
          <w:lang w:val="en-GB"/>
        </w:rPr>
        <w:t xml:space="preserve">Further, this Article elaborates: </w:t>
      </w:r>
    </w:p>
    <w:p w14:paraId="4FC7DE20" w14:textId="5C147A9E" w:rsidR="00B96074" w:rsidRPr="001D1D88" w:rsidRDefault="00043302" w:rsidP="00043302">
      <w:pPr>
        <w:pStyle w:val="23"/>
        <w:spacing w:before="0" w:beforeAutospacing="0" w:after="0" w:afterAutospacing="0"/>
        <w:ind w:left="567" w:right="333"/>
        <w:jc w:val="both"/>
        <w:rPr>
          <w:color w:val="000000" w:themeColor="text1"/>
          <w:sz w:val="28"/>
          <w:szCs w:val="28"/>
        </w:rPr>
      </w:pPr>
      <w:r w:rsidRPr="001D1D88">
        <w:rPr>
          <w:color w:val="000000" w:themeColor="text1"/>
          <w:sz w:val="28"/>
          <w:szCs w:val="28"/>
          <w:lang w:val="en-GB"/>
        </w:rPr>
        <w:t>“</w:t>
      </w:r>
      <w:r w:rsidR="00B96074" w:rsidRPr="003C2689">
        <w:rPr>
          <w:i/>
          <w:iCs/>
          <w:color w:val="000000" w:themeColor="text1"/>
          <w:sz w:val="28"/>
          <w:szCs w:val="28"/>
        </w:rPr>
        <w:t>2.   For greater certainty, the mere fact that a Party regulates, including through a modification to its laws, in a manner which negatively affects an investment or interferes with an investor's expectations, including its expectations of profits, does not amount to a breach of an obligation under this Section</w:t>
      </w:r>
      <w:r w:rsidR="00B96074" w:rsidRPr="001D1D88">
        <w:rPr>
          <w:color w:val="000000" w:themeColor="text1"/>
          <w:sz w:val="28"/>
          <w:szCs w:val="28"/>
          <w:lang w:val="en-GB"/>
        </w:rPr>
        <w:t>”</w:t>
      </w:r>
      <w:r w:rsidR="000C7894" w:rsidRPr="001D1D88">
        <w:rPr>
          <w:color w:val="000000" w:themeColor="text1"/>
          <w:sz w:val="28"/>
          <w:szCs w:val="28"/>
          <w:lang w:val="en-GB"/>
        </w:rPr>
        <w:t xml:space="preserve"> [</w:t>
      </w:r>
      <w:r w:rsidR="00C87BBB" w:rsidRPr="001D1D88">
        <w:rPr>
          <w:color w:val="000000" w:themeColor="text1"/>
          <w:sz w:val="28"/>
          <w:szCs w:val="28"/>
          <w:lang w:val="en-GB"/>
        </w:rPr>
        <w:t>257</w:t>
      </w:r>
      <w:r w:rsidR="000C7894" w:rsidRPr="001D1D88">
        <w:rPr>
          <w:color w:val="000000" w:themeColor="text1"/>
          <w:sz w:val="28"/>
          <w:szCs w:val="28"/>
          <w:lang w:val="en-GB"/>
        </w:rPr>
        <w:t>].</w:t>
      </w:r>
      <w:r w:rsidR="00B96074" w:rsidRPr="001D1D88">
        <w:rPr>
          <w:color w:val="000000" w:themeColor="text1"/>
          <w:sz w:val="28"/>
          <w:szCs w:val="28"/>
          <w:lang w:val="en-GB"/>
        </w:rPr>
        <w:t xml:space="preserve"> </w:t>
      </w:r>
    </w:p>
    <w:p w14:paraId="7D26AFD9" w14:textId="6E724A0F" w:rsidR="00F24C2C" w:rsidRPr="001D1D88" w:rsidRDefault="00B96074" w:rsidP="00342CA2">
      <w:pPr>
        <w:tabs>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t xml:space="preserve">In this respect, </w:t>
      </w:r>
      <w:r w:rsidRPr="001D1D88">
        <w:rPr>
          <w:color w:val="000000" w:themeColor="text1"/>
          <w:sz w:val="28"/>
          <w:szCs w:val="28"/>
        </w:rPr>
        <w:t xml:space="preserve">CETA incorporates </w:t>
      </w:r>
      <w:r w:rsidRPr="001D1D88">
        <w:rPr>
          <w:color w:val="000000" w:themeColor="text1"/>
          <w:sz w:val="28"/>
          <w:szCs w:val="28"/>
          <w:lang w:val="en-GB"/>
        </w:rPr>
        <w:t xml:space="preserve">the right to regulate </w:t>
      </w:r>
      <w:r w:rsidR="00B810F2" w:rsidRPr="001D1D88">
        <w:rPr>
          <w:rFonts w:eastAsia="Verdana"/>
          <w:color w:val="000000" w:themeColor="text1"/>
          <w:sz w:val="28"/>
          <w:szCs w:val="28"/>
          <w:lang w:val="en-GB"/>
        </w:rPr>
        <w:t xml:space="preserve">in the preamble and in the main text of Section D “Investment protection” Article 8.9 </w:t>
      </w:r>
      <w:r w:rsidRPr="001D1D88">
        <w:rPr>
          <w:color w:val="000000" w:themeColor="text1"/>
          <w:sz w:val="28"/>
          <w:szCs w:val="28"/>
          <w:lang w:val="en-GB"/>
        </w:rPr>
        <w:t xml:space="preserve">rather than </w:t>
      </w:r>
      <w:r w:rsidR="005C2336" w:rsidRPr="001D1D88">
        <w:rPr>
          <w:color w:val="000000" w:themeColor="text1"/>
          <w:sz w:val="28"/>
          <w:szCs w:val="28"/>
          <w:lang w:val="en-GB"/>
        </w:rPr>
        <w:t xml:space="preserve">in a </w:t>
      </w:r>
      <w:r w:rsidRPr="001D1D88">
        <w:rPr>
          <w:color w:val="000000" w:themeColor="text1"/>
          <w:sz w:val="28"/>
          <w:szCs w:val="28"/>
          <w:lang w:val="en-GB"/>
        </w:rPr>
        <w:t xml:space="preserve">separate clause </w:t>
      </w:r>
      <w:r w:rsidR="005C2336" w:rsidRPr="001D1D88">
        <w:rPr>
          <w:color w:val="000000" w:themeColor="text1"/>
          <w:sz w:val="28"/>
          <w:szCs w:val="28"/>
          <w:lang w:val="en-GB"/>
        </w:rPr>
        <w:t>as used in the</w:t>
      </w:r>
      <w:r w:rsidRPr="001D1D88">
        <w:rPr>
          <w:color w:val="000000" w:themeColor="text1"/>
          <w:sz w:val="28"/>
          <w:szCs w:val="28"/>
          <w:lang w:val="en-GB"/>
        </w:rPr>
        <w:t xml:space="preserve"> old IIAs</w:t>
      </w:r>
      <w:r w:rsidR="000C7894" w:rsidRPr="001D1D88">
        <w:rPr>
          <w:color w:val="000000" w:themeColor="text1"/>
          <w:sz w:val="28"/>
          <w:szCs w:val="28"/>
          <w:lang w:val="en-GB"/>
        </w:rPr>
        <w:t xml:space="preserve"> [</w:t>
      </w:r>
      <w:r w:rsidR="00D35DF7" w:rsidRPr="001D1D88">
        <w:rPr>
          <w:color w:val="000000" w:themeColor="text1"/>
          <w:sz w:val="28"/>
          <w:szCs w:val="28"/>
          <w:lang w:val="en-GB"/>
        </w:rPr>
        <w:t>257</w:t>
      </w:r>
      <w:r w:rsidR="000C7894" w:rsidRPr="001D1D88">
        <w:rPr>
          <w:color w:val="000000" w:themeColor="text1"/>
          <w:sz w:val="28"/>
          <w:szCs w:val="28"/>
          <w:lang w:val="en-GB"/>
        </w:rPr>
        <w:t>]</w:t>
      </w:r>
      <w:r w:rsidRPr="001D1D88">
        <w:rPr>
          <w:color w:val="000000" w:themeColor="text1"/>
          <w:sz w:val="28"/>
          <w:szCs w:val="28"/>
          <w:lang w:val="en-GB"/>
        </w:rPr>
        <w:t xml:space="preserve">. </w:t>
      </w:r>
      <w:r w:rsidR="00DD1ACC" w:rsidRPr="001D1D88">
        <w:rPr>
          <w:color w:val="000000" w:themeColor="text1"/>
          <w:sz w:val="28"/>
          <w:szCs w:val="28"/>
          <w:lang w:val="en-GB"/>
        </w:rPr>
        <w:t xml:space="preserve">After CETA, other </w:t>
      </w:r>
      <w:r w:rsidR="000223DD" w:rsidRPr="001D1D88">
        <w:rPr>
          <w:color w:val="000000" w:themeColor="text1"/>
          <w:sz w:val="28"/>
          <w:szCs w:val="28"/>
          <w:lang w:val="en-GB"/>
        </w:rPr>
        <w:t xml:space="preserve">EU FTAs and </w:t>
      </w:r>
      <w:r w:rsidR="00DD1ACC" w:rsidRPr="001D1D88">
        <w:rPr>
          <w:color w:val="000000" w:themeColor="text1"/>
          <w:sz w:val="28"/>
          <w:szCs w:val="28"/>
          <w:lang w:val="en-GB"/>
        </w:rPr>
        <w:t xml:space="preserve">EU member Model BITs contain the emerging right to regulate provisions. </w:t>
      </w:r>
    </w:p>
    <w:p w14:paraId="636306FF" w14:textId="77777777" w:rsidR="000223DD" w:rsidRPr="001D1D88" w:rsidRDefault="000223DD" w:rsidP="00342CA2">
      <w:pPr>
        <w:tabs>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t>Article 2.2 of EU-Singapore FTA:</w:t>
      </w:r>
    </w:p>
    <w:p w14:paraId="482D410D" w14:textId="39B9C3E8" w:rsidR="000223DD" w:rsidRPr="001D1D88" w:rsidRDefault="000223DD" w:rsidP="00D40737">
      <w:pPr>
        <w:tabs>
          <w:tab w:val="left" w:pos="567"/>
        </w:tabs>
        <w:autoSpaceDE w:val="0"/>
        <w:autoSpaceDN w:val="0"/>
        <w:adjustRightInd w:val="0"/>
        <w:ind w:left="567" w:right="333"/>
        <w:jc w:val="both"/>
        <w:rPr>
          <w:color w:val="000000" w:themeColor="text1"/>
          <w:sz w:val="28"/>
          <w:szCs w:val="28"/>
          <w:lang w:val="en-GB"/>
        </w:rPr>
      </w:pPr>
      <w:r w:rsidRPr="001D1D88">
        <w:rPr>
          <w:color w:val="000000" w:themeColor="text1"/>
          <w:sz w:val="28"/>
          <w:szCs w:val="28"/>
        </w:rPr>
        <w:t>“</w:t>
      </w:r>
      <w:r w:rsidRPr="003C2689">
        <w:rPr>
          <w:i/>
          <w:iCs/>
          <w:color w:val="000000" w:themeColor="text1"/>
          <w:sz w:val="28"/>
          <w:szCs w:val="28"/>
        </w:rPr>
        <w:t>The Parties reaffirm their right to regulate within their territories to achieve legitimate policy objectives, such as the protection of public health, social services, public education, safety, environment or public morals, social or consumer protection privacy and data protection and the promotion and protection of cultural diversity</w:t>
      </w:r>
      <w:r w:rsidRPr="001D1D88">
        <w:rPr>
          <w:color w:val="000000" w:themeColor="text1"/>
          <w:sz w:val="28"/>
          <w:szCs w:val="28"/>
        </w:rPr>
        <w:t>”</w:t>
      </w:r>
      <w:r w:rsidR="000C7894" w:rsidRPr="001D1D88">
        <w:rPr>
          <w:color w:val="000000" w:themeColor="text1"/>
          <w:sz w:val="28"/>
          <w:szCs w:val="28"/>
          <w:lang w:val="en-GB"/>
        </w:rPr>
        <w:t xml:space="preserve"> [</w:t>
      </w:r>
      <w:r w:rsidR="00F90124" w:rsidRPr="001D1D88">
        <w:rPr>
          <w:color w:val="000000" w:themeColor="text1"/>
          <w:sz w:val="28"/>
          <w:szCs w:val="28"/>
          <w:lang w:val="en-GB"/>
        </w:rPr>
        <w:t>37</w:t>
      </w:r>
      <w:r w:rsidR="00E1575F">
        <w:rPr>
          <w:color w:val="000000" w:themeColor="text1"/>
          <w:sz w:val="28"/>
          <w:szCs w:val="28"/>
          <w:lang w:val="en-GB"/>
        </w:rPr>
        <w:t>1</w:t>
      </w:r>
      <w:r w:rsidR="000C7894" w:rsidRPr="001D1D88">
        <w:rPr>
          <w:color w:val="000000" w:themeColor="text1"/>
          <w:sz w:val="28"/>
          <w:szCs w:val="28"/>
          <w:lang w:val="en-GB"/>
        </w:rPr>
        <w:t>]</w:t>
      </w:r>
      <w:r w:rsidRPr="001D1D88">
        <w:rPr>
          <w:color w:val="000000" w:themeColor="text1"/>
          <w:sz w:val="28"/>
          <w:szCs w:val="28"/>
          <w:lang w:val="en-GB"/>
        </w:rPr>
        <w:t>.</w:t>
      </w:r>
    </w:p>
    <w:p w14:paraId="3C4D6DC3" w14:textId="7692EB8B" w:rsidR="00DD1ACC" w:rsidRPr="001D1D88" w:rsidRDefault="00914C8F" w:rsidP="00342CA2">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T</w:t>
      </w:r>
      <w:r w:rsidR="00DD1ACC" w:rsidRPr="001D1D88">
        <w:rPr>
          <w:color w:val="000000" w:themeColor="text1"/>
          <w:sz w:val="28"/>
          <w:szCs w:val="28"/>
          <w:lang w:val="en-GB"/>
        </w:rPr>
        <w:t xml:space="preserve">he 2019 </w:t>
      </w:r>
      <w:r w:rsidR="00950485" w:rsidRPr="001D1D88">
        <w:rPr>
          <w:color w:val="000000" w:themeColor="text1"/>
          <w:sz w:val="28"/>
          <w:szCs w:val="28"/>
          <w:lang w:val="en-GB"/>
        </w:rPr>
        <w:t>Dutch</w:t>
      </w:r>
      <w:r w:rsidR="00DD1ACC" w:rsidRPr="001D1D88">
        <w:rPr>
          <w:color w:val="000000" w:themeColor="text1"/>
          <w:sz w:val="28"/>
          <w:szCs w:val="28"/>
          <w:lang w:val="en-GB"/>
        </w:rPr>
        <w:t xml:space="preserve"> Model BIT </w:t>
      </w:r>
      <w:r w:rsidR="00206E7A" w:rsidRPr="001D1D88">
        <w:rPr>
          <w:color w:val="000000" w:themeColor="text1"/>
          <w:sz w:val="28"/>
          <w:szCs w:val="28"/>
          <w:lang w:val="en-GB"/>
        </w:rPr>
        <w:t>is</w:t>
      </w:r>
      <w:r w:rsidR="00DD1ACC" w:rsidRPr="001D1D88">
        <w:rPr>
          <w:color w:val="000000" w:themeColor="text1"/>
          <w:sz w:val="28"/>
          <w:szCs w:val="28"/>
          <w:lang w:val="en-GB"/>
        </w:rPr>
        <w:t xml:space="preserve"> another example of </w:t>
      </w:r>
      <w:r w:rsidR="00206E7A" w:rsidRPr="001D1D88">
        <w:rPr>
          <w:color w:val="000000" w:themeColor="text1"/>
          <w:sz w:val="28"/>
          <w:szCs w:val="28"/>
          <w:lang w:val="en-GB"/>
        </w:rPr>
        <w:t xml:space="preserve">a treaty which specified </w:t>
      </w:r>
      <w:r w:rsidR="00DD1ACC" w:rsidRPr="001D1D88">
        <w:rPr>
          <w:color w:val="000000" w:themeColor="text1"/>
          <w:sz w:val="28"/>
          <w:szCs w:val="28"/>
          <w:lang w:val="en-GB"/>
        </w:rPr>
        <w:t>the right to regulate for sustainable development purposes in a separate Article</w:t>
      </w:r>
      <w:r w:rsidR="009159F3" w:rsidRPr="001D1D88">
        <w:rPr>
          <w:color w:val="000000" w:themeColor="text1"/>
          <w:sz w:val="28"/>
          <w:szCs w:val="28"/>
          <w:lang w:val="en-GB"/>
        </w:rPr>
        <w:t xml:space="preserve"> [</w:t>
      </w:r>
      <w:r w:rsidR="00594F10">
        <w:rPr>
          <w:color w:val="000000" w:themeColor="text1"/>
          <w:sz w:val="28"/>
          <w:szCs w:val="28"/>
          <w:lang w:val="en-GB"/>
        </w:rPr>
        <w:t>218</w:t>
      </w:r>
      <w:r w:rsidR="00F90124" w:rsidRPr="001D1D88">
        <w:rPr>
          <w:color w:val="000000" w:themeColor="text1"/>
          <w:sz w:val="28"/>
          <w:szCs w:val="28"/>
          <w:lang w:val="en-GB"/>
        </w:rPr>
        <w:t>, art</w:t>
      </w:r>
      <w:r w:rsidR="00594F10">
        <w:rPr>
          <w:color w:val="000000" w:themeColor="text1"/>
          <w:sz w:val="28"/>
          <w:szCs w:val="28"/>
          <w:lang w:val="en-GB"/>
        </w:rPr>
        <w:t>icle</w:t>
      </w:r>
      <w:r w:rsidR="00F90124" w:rsidRPr="001D1D88">
        <w:rPr>
          <w:color w:val="000000" w:themeColor="text1"/>
          <w:sz w:val="28"/>
          <w:szCs w:val="28"/>
          <w:lang w:val="en-GB"/>
        </w:rPr>
        <w:t xml:space="preserve"> 6</w:t>
      </w:r>
      <w:r w:rsidR="009159F3" w:rsidRPr="001D1D88">
        <w:rPr>
          <w:color w:val="000000" w:themeColor="text1"/>
          <w:sz w:val="28"/>
          <w:szCs w:val="28"/>
          <w:lang w:val="en-GB"/>
        </w:rPr>
        <w:t>]</w:t>
      </w:r>
      <w:r w:rsidR="00DD1ACC" w:rsidRPr="001D1D88">
        <w:rPr>
          <w:color w:val="000000" w:themeColor="text1"/>
          <w:sz w:val="28"/>
          <w:szCs w:val="28"/>
          <w:lang w:val="en-GB"/>
        </w:rPr>
        <w:t xml:space="preserve">. Article 6 of the </w:t>
      </w:r>
      <w:r w:rsidR="00950485" w:rsidRPr="001D1D88">
        <w:rPr>
          <w:color w:val="000000" w:themeColor="text1"/>
          <w:sz w:val="28"/>
          <w:szCs w:val="28"/>
          <w:lang w:val="en-GB"/>
        </w:rPr>
        <w:t>Dutch</w:t>
      </w:r>
      <w:r w:rsidR="00DD1ACC" w:rsidRPr="001D1D88">
        <w:rPr>
          <w:color w:val="000000" w:themeColor="text1"/>
          <w:sz w:val="28"/>
          <w:szCs w:val="28"/>
          <w:lang w:val="en-GB"/>
        </w:rPr>
        <w:t xml:space="preserve"> Model BIT sets out:</w:t>
      </w:r>
    </w:p>
    <w:p w14:paraId="0178B2BA" w14:textId="77777777" w:rsidR="00DD1ACC" w:rsidRPr="001A35EA" w:rsidRDefault="00DD1ACC" w:rsidP="00D40737">
      <w:pPr>
        <w:pStyle w:val="af"/>
        <w:spacing w:before="0" w:beforeAutospacing="0" w:after="0" w:afterAutospacing="0"/>
        <w:ind w:left="720" w:right="333"/>
        <w:jc w:val="both"/>
        <w:rPr>
          <w:i/>
          <w:iCs/>
          <w:color w:val="000000" w:themeColor="text1"/>
          <w:sz w:val="28"/>
          <w:szCs w:val="28"/>
        </w:rPr>
      </w:pPr>
      <w:r w:rsidRPr="001D1D88">
        <w:rPr>
          <w:color w:val="000000" w:themeColor="text1"/>
          <w:sz w:val="28"/>
          <w:szCs w:val="28"/>
        </w:rPr>
        <w:t>“</w:t>
      </w:r>
      <w:r w:rsidRPr="001A35EA">
        <w:rPr>
          <w:i/>
          <w:iCs/>
          <w:color w:val="000000" w:themeColor="text1"/>
          <w:sz w:val="28"/>
          <w:szCs w:val="28"/>
        </w:rPr>
        <w:t xml:space="preserve">3. The Contracting Parties recognize that it is inappropriate to lower the levels of protection afforded by domestic environmental or labor laws in order to encourage investment. </w:t>
      </w:r>
    </w:p>
    <w:p w14:paraId="0E6D37BB" w14:textId="58127CCA" w:rsidR="00DD1ACC" w:rsidRPr="001D1D88" w:rsidRDefault="00DD1ACC" w:rsidP="00D40737">
      <w:pPr>
        <w:pStyle w:val="af"/>
        <w:spacing w:before="0" w:beforeAutospacing="0" w:after="0" w:afterAutospacing="0"/>
        <w:ind w:left="720" w:right="333"/>
        <w:jc w:val="both"/>
        <w:rPr>
          <w:color w:val="000000" w:themeColor="text1"/>
          <w:sz w:val="28"/>
          <w:szCs w:val="28"/>
        </w:rPr>
      </w:pPr>
      <w:r w:rsidRPr="001A35EA">
        <w:rPr>
          <w:i/>
          <w:iCs/>
          <w:color w:val="000000" w:themeColor="text1"/>
          <w:sz w:val="28"/>
          <w:szCs w:val="28"/>
        </w:rPr>
        <w:lastRenderedPageBreak/>
        <w:t>4. A Contracting Party shall not adopt and apply domestic laws contributing to the objective of sustainable development in a manner that would constitute unjustifiable discrimination or a disguised restriction on trade and investment</w:t>
      </w:r>
      <w:r w:rsidRPr="001D1D88">
        <w:rPr>
          <w:color w:val="000000" w:themeColor="text1"/>
          <w:sz w:val="28"/>
          <w:szCs w:val="28"/>
        </w:rPr>
        <w:t>”</w:t>
      </w:r>
      <w:r w:rsidR="00372945" w:rsidRPr="001D1D88">
        <w:rPr>
          <w:color w:val="000000" w:themeColor="text1"/>
          <w:sz w:val="28"/>
          <w:szCs w:val="28"/>
        </w:rPr>
        <w:t xml:space="preserve"> [</w:t>
      </w:r>
      <w:r w:rsidR="00594F10">
        <w:rPr>
          <w:color w:val="000000" w:themeColor="text1"/>
          <w:sz w:val="28"/>
          <w:szCs w:val="28"/>
        </w:rPr>
        <w:t>218</w:t>
      </w:r>
      <w:r w:rsidR="00372945" w:rsidRPr="001D1D88">
        <w:rPr>
          <w:color w:val="000000" w:themeColor="text1"/>
          <w:sz w:val="28"/>
          <w:szCs w:val="28"/>
        </w:rPr>
        <w:t>].</w:t>
      </w:r>
      <w:r w:rsidRPr="001D1D88">
        <w:rPr>
          <w:color w:val="000000" w:themeColor="text1"/>
          <w:sz w:val="28"/>
          <w:szCs w:val="28"/>
        </w:rPr>
        <w:t xml:space="preserve"> </w:t>
      </w:r>
    </w:p>
    <w:p w14:paraId="0EFFB038" w14:textId="5708F878" w:rsidR="00DD1ACC" w:rsidRPr="001D1D88" w:rsidRDefault="00DD1ACC" w:rsidP="00342CA2">
      <w:pPr>
        <w:autoSpaceDE w:val="0"/>
        <w:autoSpaceDN w:val="0"/>
        <w:adjustRightInd w:val="0"/>
        <w:ind w:firstLine="567"/>
        <w:jc w:val="both"/>
        <w:rPr>
          <w:color w:val="000000" w:themeColor="text1"/>
          <w:sz w:val="28"/>
          <w:szCs w:val="28"/>
          <w:lang w:val="en-GB"/>
        </w:rPr>
      </w:pPr>
      <w:r w:rsidRPr="001D1D88">
        <w:rPr>
          <w:color w:val="000000" w:themeColor="text1"/>
          <w:sz w:val="28"/>
          <w:szCs w:val="28"/>
          <w:lang w:val="en-GB"/>
        </w:rPr>
        <w:t>The 2022 Italian Model BIT incorporates several Articles on sustainable development, including corporate social responsibility, the environment, climate change, and labor</w:t>
      </w:r>
      <w:r w:rsidR="00372945" w:rsidRPr="001D1D88">
        <w:rPr>
          <w:color w:val="000000" w:themeColor="text1"/>
          <w:sz w:val="28"/>
          <w:szCs w:val="28"/>
          <w:lang w:val="en-GB"/>
        </w:rPr>
        <w:t xml:space="preserve"> [</w:t>
      </w:r>
      <w:r w:rsidR="00594F10">
        <w:rPr>
          <w:color w:val="000000" w:themeColor="text1"/>
          <w:sz w:val="28"/>
          <w:szCs w:val="28"/>
          <w:lang w:val="en-GB"/>
        </w:rPr>
        <w:t>216</w:t>
      </w:r>
      <w:r w:rsidR="00ED26A9" w:rsidRPr="001D1D88">
        <w:rPr>
          <w:color w:val="000000" w:themeColor="text1"/>
          <w:sz w:val="28"/>
          <w:szCs w:val="28"/>
          <w:lang w:val="en-GB"/>
        </w:rPr>
        <w:t>, art</w:t>
      </w:r>
      <w:r w:rsidR="00594F10">
        <w:rPr>
          <w:color w:val="000000" w:themeColor="text1"/>
          <w:sz w:val="28"/>
          <w:szCs w:val="28"/>
          <w:lang w:val="en-GB"/>
        </w:rPr>
        <w:t>icles</w:t>
      </w:r>
      <w:r w:rsidR="00ED26A9" w:rsidRPr="001D1D88">
        <w:rPr>
          <w:color w:val="000000" w:themeColor="text1"/>
          <w:sz w:val="28"/>
          <w:szCs w:val="28"/>
          <w:lang w:val="en-GB"/>
        </w:rPr>
        <w:t xml:space="preserve"> 19,20,21,22,23</w:t>
      </w:r>
      <w:r w:rsidR="00372945" w:rsidRPr="001D1D88">
        <w:rPr>
          <w:color w:val="000000" w:themeColor="text1"/>
          <w:sz w:val="28"/>
          <w:szCs w:val="28"/>
          <w:lang w:val="en-GB"/>
        </w:rPr>
        <w:t>]</w:t>
      </w:r>
      <w:r w:rsidRPr="001D1D88">
        <w:rPr>
          <w:color w:val="000000" w:themeColor="text1"/>
          <w:sz w:val="28"/>
          <w:szCs w:val="28"/>
          <w:lang w:val="en-GB"/>
        </w:rPr>
        <w:t>. For example, Article 21</w:t>
      </w:r>
      <w:r w:rsidR="000C350A" w:rsidRPr="001D1D88">
        <w:rPr>
          <w:color w:val="000000" w:themeColor="text1"/>
          <w:sz w:val="28"/>
          <w:szCs w:val="28"/>
          <w:lang w:val="en-GB"/>
        </w:rPr>
        <w:t xml:space="preserve"> sets forth:</w:t>
      </w:r>
    </w:p>
    <w:p w14:paraId="02180490" w14:textId="77777777" w:rsidR="00DD1ACC" w:rsidRPr="00D40737" w:rsidRDefault="00DD1ACC" w:rsidP="00984309">
      <w:pPr>
        <w:autoSpaceDE w:val="0"/>
        <w:autoSpaceDN w:val="0"/>
        <w:adjustRightInd w:val="0"/>
        <w:ind w:left="709" w:right="333"/>
        <w:jc w:val="both"/>
        <w:rPr>
          <w:i/>
          <w:iCs/>
          <w:color w:val="000000" w:themeColor="text1"/>
          <w:sz w:val="28"/>
          <w:szCs w:val="28"/>
          <w:lang w:val="en-GB"/>
        </w:rPr>
      </w:pPr>
      <w:r w:rsidRPr="001D1D88">
        <w:rPr>
          <w:color w:val="000000" w:themeColor="text1"/>
          <w:sz w:val="28"/>
          <w:szCs w:val="28"/>
          <w:lang w:val="en-GB"/>
        </w:rPr>
        <w:t>“</w:t>
      </w:r>
      <w:r w:rsidRPr="00D40737">
        <w:rPr>
          <w:i/>
          <w:iCs/>
          <w:color w:val="000000" w:themeColor="text1"/>
          <w:sz w:val="28"/>
          <w:szCs w:val="28"/>
          <w:lang w:val="en-GB"/>
        </w:rPr>
        <w:t xml:space="preserve">1. </w:t>
      </w:r>
      <w:r w:rsidRPr="00D40737">
        <w:rPr>
          <w:i/>
          <w:iCs/>
          <w:color w:val="000000" w:themeColor="text1"/>
          <w:sz w:val="28"/>
          <w:szCs w:val="28"/>
        </w:rPr>
        <w:t>The Parties recognise the importance of taking urgent action to combat climate change and its impacts, and the role of investment in pursuing this objective, consistent with the United Nations Framework Convention on Climate Change (UNFCCC) and the purpose and goals of the Paris Agreement adopted by the Conference of the Parties to the UNFCCC at its 21st session (the Paris Agreement), and with other MEAs and multilateral instruments in the area of climate change</w:t>
      </w:r>
      <w:r w:rsidRPr="00D40737">
        <w:rPr>
          <w:i/>
          <w:iCs/>
          <w:color w:val="000000" w:themeColor="text1"/>
          <w:sz w:val="28"/>
          <w:szCs w:val="28"/>
          <w:lang w:val="en-GB"/>
        </w:rPr>
        <w:t xml:space="preserve">. </w:t>
      </w:r>
    </w:p>
    <w:p w14:paraId="6E73CA96" w14:textId="77777777" w:rsidR="00DD1ACC" w:rsidRPr="00D40737" w:rsidRDefault="00DD1ACC" w:rsidP="00984309">
      <w:pPr>
        <w:pStyle w:val="Default"/>
        <w:ind w:left="709" w:right="333"/>
        <w:rPr>
          <w:rFonts w:eastAsiaTheme="minorHAnsi"/>
          <w:i/>
          <w:iCs/>
          <w:color w:val="000000" w:themeColor="text1"/>
          <w:sz w:val="28"/>
          <w:szCs w:val="28"/>
          <w:lang w:val="en-US"/>
        </w:rPr>
      </w:pPr>
      <w:r w:rsidRPr="00D40737">
        <w:rPr>
          <w:i/>
          <w:iCs/>
          <w:color w:val="000000" w:themeColor="text1"/>
          <w:sz w:val="28"/>
          <w:szCs w:val="28"/>
          <w:lang w:val="en-GB"/>
        </w:rPr>
        <w:t xml:space="preserve">2. </w:t>
      </w:r>
      <w:r w:rsidRPr="00D40737">
        <w:rPr>
          <w:rFonts w:eastAsiaTheme="minorHAnsi"/>
          <w:i/>
          <w:iCs/>
          <w:color w:val="000000" w:themeColor="text1"/>
          <w:sz w:val="28"/>
          <w:szCs w:val="28"/>
          <w:lang w:val="en-US"/>
        </w:rPr>
        <w:t xml:space="preserve">Each Party shall: </w:t>
      </w:r>
    </w:p>
    <w:p w14:paraId="6B2FBC83" w14:textId="77777777" w:rsidR="00DD1ACC" w:rsidRPr="00D40737" w:rsidRDefault="00DD1ACC" w:rsidP="00984309">
      <w:pPr>
        <w:autoSpaceDE w:val="0"/>
        <w:autoSpaceDN w:val="0"/>
        <w:adjustRightInd w:val="0"/>
        <w:ind w:left="709" w:right="333"/>
        <w:rPr>
          <w:rFonts w:eastAsiaTheme="minorHAnsi"/>
          <w:i/>
          <w:iCs/>
          <w:color w:val="000000" w:themeColor="text1"/>
          <w:sz w:val="28"/>
          <w:szCs w:val="28"/>
          <w:lang w:val="en-US" w:eastAsia="en-US"/>
        </w:rPr>
      </w:pPr>
      <w:r w:rsidRPr="00D40737">
        <w:rPr>
          <w:rFonts w:eastAsiaTheme="minorHAnsi"/>
          <w:i/>
          <w:iCs/>
          <w:color w:val="000000" w:themeColor="text1"/>
          <w:sz w:val="28"/>
          <w:szCs w:val="28"/>
          <w:lang w:val="en-US" w:eastAsia="en-US"/>
        </w:rPr>
        <w:t xml:space="preserve">(a) effectively implement the UNFCCC and the Paris Agreement adopted thereunder, including its commitments with regard to its Nationally Determined Contributions; </w:t>
      </w:r>
    </w:p>
    <w:p w14:paraId="215FE900" w14:textId="36599A2C" w:rsidR="00DD1ACC" w:rsidRPr="001D1D88" w:rsidRDefault="00DD1ACC" w:rsidP="00984309">
      <w:pPr>
        <w:autoSpaceDE w:val="0"/>
        <w:autoSpaceDN w:val="0"/>
        <w:adjustRightInd w:val="0"/>
        <w:ind w:left="709" w:right="333"/>
        <w:jc w:val="both"/>
        <w:rPr>
          <w:color w:val="000000" w:themeColor="text1"/>
          <w:sz w:val="28"/>
          <w:szCs w:val="28"/>
          <w:lang w:val="en-GB"/>
        </w:rPr>
      </w:pPr>
      <w:r w:rsidRPr="00D40737">
        <w:rPr>
          <w:rFonts w:eastAsiaTheme="minorHAnsi"/>
          <w:i/>
          <w:iCs/>
          <w:color w:val="000000" w:themeColor="text1"/>
          <w:sz w:val="28"/>
          <w:szCs w:val="28"/>
          <w:lang w:val="en-US" w:eastAsia="en-US"/>
        </w:rPr>
        <w:t>(b) promote investment of relevance for climate change mitigation and adaptation; including investment concerning climate friendly goods and services, such as renewable energy, low-carbon technologies and energy efficient products and services, and by adopting policy frameworks conducive to deployment of climate-friendly technologies</w:t>
      </w:r>
      <w:r w:rsidRPr="001D1D88">
        <w:rPr>
          <w:rFonts w:eastAsiaTheme="minorHAnsi"/>
          <w:color w:val="000000" w:themeColor="text1"/>
          <w:sz w:val="28"/>
          <w:szCs w:val="28"/>
          <w:lang w:val="en-US" w:eastAsia="en-US"/>
        </w:rPr>
        <w:t>”</w:t>
      </w:r>
      <w:r w:rsidR="00BA766D" w:rsidRPr="001D1D88">
        <w:rPr>
          <w:color w:val="000000" w:themeColor="text1"/>
          <w:sz w:val="28"/>
          <w:szCs w:val="28"/>
          <w:lang w:val="en-GB"/>
        </w:rPr>
        <w:t xml:space="preserve"> [</w:t>
      </w:r>
      <w:r w:rsidR="00671962">
        <w:rPr>
          <w:color w:val="000000" w:themeColor="text1"/>
          <w:sz w:val="28"/>
          <w:szCs w:val="28"/>
          <w:lang w:val="en-GB"/>
        </w:rPr>
        <w:t>216</w:t>
      </w:r>
      <w:r w:rsidR="00BA766D" w:rsidRPr="001D1D88">
        <w:rPr>
          <w:color w:val="000000" w:themeColor="text1"/>
          <w:sz w:val="28"/>
          <w:szCs w:val="28"/>
          <w:lang w:val="en-GB"/>
        </w:rPr>
        <w:t>].</w:t>
      </w:r>
      <w:r w:rsidRPr="001D1D88">
        <w:rPr>
          <w:rFonts w:eastAsiaTheme="minorHAnsi"/>
          <w:color w:val="000000" w:themeColor="text1"/>
          <w:sz w:val="28"/>
          <w:szCs w:val="28"/>
          <w:lang w:val="en-US" w:eastAsia="en-US"/>
        </w:rPr>
        <w:t xml:space="preserve"> </w:t>
      </w:r>
      <w:r w:rsidRPr="001D1D88">
        <w:rPr>
          <w:color w:val="000000" w:themeColor="text1"/>
          <w:sz w:val="28"/>
          <w:szCs w:val="28"/>
          <w:lang w:val="en-GB"/>
        </w:rPr>
        <w:t xml:space="preserve"> </w:t>
      </w:r>
    </w:p>
    <w:p w14:paraId="217A50EA" w14:textId="23AC7A74" w:rsidR="00F24C2C" w:rsidRPr="001D1D88" w:rsidRDefault="00A12A3D" w:rsidP="00342CA2">
      <w:pPr>
        <w:tabs>
          <w:tab w:val="left" w:pos="567"/>
        </w:tabs>
        <w:autoSpaceDE w:val="0"/>
        <w:autoSpaceDN w:val="0"/>
        <w:adjustRightInd w:val="0"/>
        <w:jc w:val="both"/>
        <w:rPr>
          <w:rFonts w:eastAsia="Verdana"/>
          <w:color w:val="000000" w:themeColor="text1"/>
          <w:sz w:val="28"/>
          <w:szCs w:val="28"/>
          <w:lang w:val="en-GB"/>
        </w:rPr>
      </w:pPr>
      <w:r w:rsidRPr="001D1D88">
        <w:rPr>
          <w:color w:val="000000" w:themeColor="text1"/>
          <w:sz w:val="28"/>
          <w:szCs w:val="28"/>
          <w:lang w:val="en-GB"/>
        </w:rPr>
        <w:tab/>
        <w:t>These sustainable development provisions incorporate soft wordings such as “</w:t>
      </w:r>
      <w:r w:rsidRPr="00B608FC">
        <w:rPr>
          <w:i/>
          <w:iCs/>
          <w:color w:val="000000" w:themeColor="text1"/>
          <w:sz w:val="28"/>
          <w:szCs w:val="28"/>
          <w:lang w:val="en-GB"/>
        </w:rPr>
        <w:t>recognize the importance</w:t>
      </w:r>
      <w:r w:rsidRPr="001D1D88">
        <w:rPr>
          <w:color w:val="000000" w:themeColor="text1"/>
          <w:sz w:val="28"/>
          <w:szCs w:val="28"/>
          <w:lang w:val="en-GB"/>
        </w:rPr>
        <w:t>”, “</w:t>
      </w:r>
      <w:r w:rsidRPr="00B608FC">
        <w:rPr>
          <w:i/>
          <w:iCs/>
          <w:color w:val="000000" w:themeColor="text1"/>
          <w:sz w:val="28"/>
          <w:szCs w:val="28"/>
          <w:lang w:val="en-GB"/>
        </w:rPr>
        <w:t>emphasize</w:t>
      </w:r>
      <w:r w:rsidRPr="001D1D88">
        <w:rPr>
          <w:color w:val="000000" w:themeColor="text1"/>
          <w:sz w:val="28"/>
          <w:szCs w:val="28"/>
          <w:lang w:val="en-GB"/>
        </w:rPr>
        <w:t>”, “</w:t>
      </w:r>
      <w:r w:rsidRPr="00B608FC">
        <w:rPr>
          <w:i/>
          <w:iCs/>
          <w:color w:val="000000" w:themeColor="text1"/>
          <w:sz w:val="28"/>
          <w:szCs w:val="28"/>
          <w:lang w:val="en-GB"/>
        </w:rPr>
        <w:t>shall not lower</w:t>
      </w:r>
      <w:r w:rsidRPr="001D1D88">
        <w:rPr>
          <w:color w:val="000000" w:themeColor="text1"/>
          <w:sz w:val="28"/>
          <w:szCs w:val="28"/>
          <w:lang w:val="en-GB"/>
        </w:rPr>
        <w:t>” and “</w:t>
      </w:r>
      <w:r w:rsidRPr="00B608FC">
        <w:rPr>
          <w:i/>
          <w:iCs/>
          <w:color w:val="000000" w:themeColor="text1"/>
          <w:sz w:val="28"/>
          <w:szCs w:val="28"/>
          <w:lang w:val="en-GB"/>
        </w:rPr>
        <w:t>effectively implement</w:t>
      </w:r>
      <w:r w:rsidRPr="001D1D88">
        <w:rPr>
          <w:color w:val="000000" w:themeColor="text1"/>
          <w:sz w:val="28"/>
          <w:szCs w:val="28"/>
          <w:lang w:val="en-GB"/>
        </w:rPr>
        <w:t xml:space="preserve">” etc. rather than binding obligations. Such provisions make clear that the contracting party should not apply domestic laws for sustainable development in an unjustified discriminatory manner. </w:t>
      </w:r>
      <w:r w:rsidR="0059587E" w:rsidRPr="001D1D88">
        <w:rPr>
          <w:color w:val="000000" w:themeColor="text1"/>
          <w:sz w:val="28"/>
          <w:szCs w:val="28"/>
          <w:lang w:val="en-GB"/>
        </w:rPr>
        <w:t>Thus,</w:t>
      </w:r>
      <w:r w:rsidRPr="001D1D88">
        <w:rPr>
          <w:color w:val="000000" w:themeColor="text1"/>
          <w:sz w:val="28"/>
          <w:szCs w:val="28"/>
          <w:lang w:val="en-GB"/>
        </w:rPr>
        <w:t xml:space="preserve"> the provisions do not discharge the contracting party’s duty to compensate in case</w:t>
      </w:r>
      <w:r w:rsidR="00206E7A" w:rsidRPr="001D1D88">
        <w:rPr>
          <w:color w:val="000000" w:themeColor="text1"/>
          <w:sz w:val="28"/>
          <w:szCs w:val="28"/>
          <w:lang w:val="en-GB"/>
        </w:rPr>
        <w:t>s where</w:t>
      </w:r>
      <w:r w:rsidRPr="001D1D88">
        <w:rPr>
          <w:color w:val="000000" w:themeColor="text1"/>
          <w:sz w:val="28"/>
          <w:szCs w:val="28"/>
          <w:lang w:val="en-GB"/>
        </w:rPr>
        <w:t xml:space="preserve"> the measures would breach the investment protection provisions of the treaty.</w:t>
      </w:r>
    </w:p>
    <w:p w14:paraId="41A143AC" w14:textId="0051C32A" w:rsidR="00B96074" w:rsidRPr="001D1D88" w:rsidRDefault="000501CF" w:rsidP="00342CA2">
      <w:pPr>
        <w:tabs>
          <w:tab w:val="left" w:pos="567"/>
        </w:tabs>
        <w:autoSpaceDE w:val="0"/>
        <w:autoSpaceDN w:val="0"/>
        <w:adjustRightInd w:val="0"/>
        <w:jc w:val="both"/>
        <w:rPr>
          <w:color w:val="000000" w:themeColor="text1"/>
          <w:sz w:val="28"/>
          <w:szCs w:val="28"/>
          <w:lang w:val="en-GB"/>
        </w:rPr>
      </w:pPr>
      <w:r w:rsidRPr="001D1D88">
        <w:rPr>
          <w:rFonts w:eastAsia="Verdana"/>
          <w:color w:val="000000" w:themeColor="text1"/>
          <w:sz w:val="28"/>
          <w:szCs w:val="28"/>
          <w:lang w:val="en-GB"/>
        </w:rPr>
        <w:tab/>
        <w:t>Commentators who interpreted CETA’s right to regulate provisions came to the conclusion that the emerging right to regulate provisions operate to prevent “regulatory chill” rather than releasing from liability</w:t>
      </w:r>
      <w:r w:rsidR="00092F46" w:rsidRPr="001D1D88">
        <w:rPr>
          <w:rFonts w:eastAsia="Verdana"/>
          <w:color w:val="000000" w:themeColor="text1"/>
          <w:sz w:val="28"/>
          <w:szCs w:val="28"/>
          <w:lang w:val="en-GB"/>
        </w:rPr>
        <w:t xml:space="preserve"> </w:t>
      </w:r>
      <w:r w:rsidR="00092F46" w:rsidRPr="001D1D88">
        <w:rPr>
          <w:color w:val="000000" w:themeColor="text1"/>
          <w:sz w:val="28"/>
          <w:szCs w:val="28"/>
          <w:lang w:val="en-GB"/>
        </w:rPr>
        <w:t>[</w:t>
      </w:r>
      <w:r w:rsidR="00671962">
        <w:rPr>
          <w:color w:val="000000" w:themeColor="text1"/>
          <w:sz w:val="28"/>
          <w:szCs w:val="28"/>
          <w:lang w:val="en-GB"/>
        </w:rPr>
        <w:t>372</w:t>
      </w:r>
      <w:r w:rsidR="00607BD6" w:rsidRPr="001D1D88">
        <w:rPr>
          <w:color w:val="000000" w:themeColor="text1"/>
          <w:sz w:val="28"/>
          <w:szCs w:val="28"/>
          <w:lang w:val="en-GB"/>
        </w:rPr>
        <w:t>, p. 171; 373, p. 236; 374</w:t>
      </w:r>
      <w:r w:rsidR="00092F46" w:rsidRPr="001D1D88">
        <w:rPr>
          <w:color w:val="000000" w:themeColor="text1"/>
          <w:sz w:val="28"/>
          <w:szCs w:val="28"/>
          <w:lang w:val="en-GB"/>
        </w:rPr>
        <w:t>]</w:t>
      </w:r>
      <w:r w:rsidRPr="001D1D88">
        <w:rPr>
          <w:rFonts w:eastAsia="Verdana"/>
          <w:color w:val="000000" w:themeColor="text1"/>
          <w:sz w:val="28"/>
          <w:szCs w:val="28"/>
          <w:lang w:val="en-GB"/>
        </w:rPr>
        <w:t xml:space="preserve">. </w:t>
      </w:r>
      <w:r w:rsidR="00B96074" w:rsidRPr="001D1D88">
        <w:rPr>
          <w:rFonts w:eastAsia="Verdana"/>
          <w:color w:val="000000" w:themeColor="text1"/>
          <w:sz w:val="28"/>
          <w:szCs w:val="28"/>
          <w:lang w:val="en-GB"/>
        </w:rPr>
        <w:t xml:space="preserve">One </w:t>
      </w:r>
      <w:r w:rsidR="00B96074" w:rsidRPr="001D1D88">
        <w:rPr>
          <w:color w:val="000000" w:themeColor="text1"/>
          <w:sz w:val="28"/>
          <w:szCs w:val="28"/>
          <w:lang w:val="en-GB"/>
        </w:rPr>
        <w:t xml:space="preserve">commentator observed that both wording in the preamble and the main text of the “Investment Protection” Section reflect </w:t>
      </w:r>
      <w:r w:rsidR="00206E7A" w:rsidRPr="001D1D88">
        <w:rPr>
          <w:color w:val="000000" w:themeColor="text1"/>
          <w:sz w:val="28"/>
          <w:szCs w:val="28"/>
          <w:lang w:val="en-GB"/>
        </w:rPr>
        <w:t>a</w:t>
      </w:r>
      <w:r w:rsidR="00B96074" w:rsidRPr="001D1D88">
        <w:rPr>
          <w:color w:val="000000" w:themeColor="text1"/>
          <w:sz w:val="28"/>
          <w:szCs w:val="28"/>
          <w:lang w:val="en-GB"/>
        </w:rPr>
        <w:t xml:space="preserve"> soft right to regulate, not the strict right to regulate</w:t>
      </w:r>
      <w:r w:rsidR="00092F46" w:rsidRPr="001D1D88">
        <w:rPr>
          <w:color w:val="000000" w:themeColor="text1"/>
          <w:sz w:val="28"/>
          <w:szCs w:val="28"/>
          <w:lang w:val="en-GB"/>
        </w:rPr>
        <w:t>” [</w:t>
      </w:r>
      <w:r w:rsidR="00671962">
        <w:rPr>
          <w:color w:val="000000" w:themeColor="text1"/>
          <w:sz w:val="28"/>
          <w:szCs w:val="28"/>
          <w:lang w:val="en-GB"/>
        </w:rPr>
        <w:t>372</w:t>
      </w:r>
      <w:r w:rsidR="005930AD" w:rsidRPr="001D1D88">
        <w:rPr>
          <w:color w:val="000000" w:themeColor="text1"/>
          <w:sz w:val="28"/>
          <w:szCs w:val="28"/>
          <w:lang w:val="en-GB"/>
        </w:rPr>
        <w:t>, p. 171</w:t>
      </w:r>
      <w:r w:rsidR="00092F46" w:rsidRPr="001D1D88">
        <w:rPr>
          <w:color w:val="000000" w:themeColor="text1"/>
          <w:sz w:val="28"/>
          <w:szCs w:val="28"/>
          <w:lang w:val="en-GB"/>
        </w:rPr>
        <w:t>]</w:t>
      </w:r>
      <w:r w:rsidR="00B96074" w:rsidRPr="001D1D88">
        <w:rPr>
          <w:color w:val="000000" w:themeColor="text1"/>
          <w:sz w:val="28"/>
          <w:szCs w:val="28"/>
          <w:lang w:val="en-GB"/>
        </w:rPr>
        <w:t xml:space="preserve">. It means the right to regulate in the CETA text serves </w:t>
      </w:r>
      <w:r w:rsidR="00206E7A" w:rsidRPr="001D1D88">
        <w:rPr>
          <w:color w:val="000000" w:themeColor="text1"/>
          <w:sz w:val="28"/>
          <w:szCs w:val="28"/>
          <w:lang w:val="en-GB"/>
        </w:rPr>
        <w:t xml:space="preserve">only </w:t>
      </w:r>
      <w:r w:rsidR="00B96074" w:rsidRPr="001D1D88">
        <w:rPr>
          <w:color w:val="000000" w:themeColor="text1"/>
          <w:sz w:val="28"/>
          <w:szCs w:val="28"/>
          <w:lang w:val="en-GB"/>
        </w:rPr>
        <w:t>as an interpretative tool and does not appear to provide a concrete actionable right</w:t>
      </w:r>
      <w:r w:rsidR="00092F46" w:rsidRPr="001D1D88">
        <w:rPr>
          <w:color w:val="000000" w:themeColor="text1"/>
          <w:sz w:val="28"/>
          <w:szCs w:val="28"/>
          <w:lang w:val="en-GB"/>
        </w:rPr>
        <w:t xml:space="preserve"> [</w:t>
      </w:r>
      <w:r w:rsidR="00671962">
        <w:rPr>
          <w:color w:val="000000" w:themeColor="text1"/>
          <w:sz w:val="28"/>
          <w:szCs w:val="28"/>
          <w:lang w:val="en-GB"/>
        </w:rPr>
        <w:t>372</w:t>
      </w:r>
      <w:r w:rsidR="00F0685F" w:rsidRPr="001D1D88">
        <w:rPr>
          <w:color w:val="000000" w:themeColor="text1"/>
          <w:sz w:val="28"/>
          <w:szCs w:val="28"/>
          <w:lang w:val="en-GB"/>
        </w:rPr>
        <w:t>, p. 171</w:t>
      </w:r>
      <w:r w:rsidR="00092F46" w:rsidRPr="001D1D88">
        <w:rPr>
          <w:color w:val="000000" w:themeColor="text1"/>
          <w:sz w:val="28"/>
          <w:szCs w:val="28"/>
          <w:lang w:val="en-GB"/>
        </w:rPr>
        <w:t>]</w:t>
      </w:r>
      <w:r w:rsidR="00B96074" w:rsidRPr="001D1D88">
        <w:rPr>
          <w:color w:val="000000" w:themeColor="text1"/>
          <w:sz w:val="28"/>
          <w:szCs w:val="28"/>
          <w:lang w:val="en-GB"/>
        </w:rPr>
        <w:t>. Other commentators on these provisions of CETA concluded that the right to regulate provisions do not prevent tribunals from awarding compensation; but rather they are not empowered to enjoin states from amending or withdrawing legislation</w:t>
      </w:r>
      <w:r w:rsidR="00092F46" w:rsidRPr="001D1D88">
        <w:rPr>
          <w:color w:val="000000" w:themeColor="text1"/>
          <w:sz w:val="28"/>
          <w:szCs w:val="28"/>
          <w:lang w:val="en-GB"/>
        </w:rPr>
        <w:t xml:space="preserve"> [</w:t>
      </w:r>
      <w:r w:rsidR="00F0685F" w:rsidRPr="001D1D88">
        <w:rPr>
          <w:color w:val="000000" w:themeColor="text1"/>
          <w:sz w:val="28"/>
          <w:szCs w:val="28"/>
          <w:lang w:val="en-GB"/>
        </w:rPr>
        <w:t>373, p. 236; 374</w:t>
      </w:r>
      <w:r w:rsidR="00092F46" w:rsidRPr="001D1D88">
        <w:rPr>
          <w:color w:val="000000" w:themeColor="text1"/>
          <w:sz w:val="28"/>
          <w:szCs w:val="28"/>
          <w:lang w:val="en-GB"/>
        </w:rPr>
        <w:t>]</w:t>
      </w:r>
      <w:r w:rsidR="00B96074" w:rsidRPr="001D1D88">
        <w:rPr>
          <w:color w:val="000000" w:themeColor="text1"/>
          <w:sz w:val="28"/>
          <w:szCs w:val="28"/>
          <w:lang w:val="en-GB"/>
        </w:rPr>
        <w:t xml:space="preserve">.  </w:t>
      </w:r>
    </w:p>
    <w:p w14:paraId="62ADF35A" w14:textId="578E0345" w:rsidR="00B96074" w:rsidRPr="001D1D88" w:rsidRDefault="00B96074" w:rsidP="00342CA2">
      <w:pPr>
        <w:tabs>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lastRenderedPageBreak/>
        <w:tab/>
        <w:t>Therefore, such clauses generally require that state parties should refrain from encouraging investment by lowering the protections provided in national environmental laws</w:t>
      </w:r>
      <w:r w:rsidR="00092F46" w:rsidRPr="001D1D88">
        <w:rPr>
          <w:color w:val="000000" w:themeColor="text1"/>
          <w:sz w:val="28"/>
          <w:szCs w:val="28"/>
          <w:lang w:val="en-GB"/>
        </w:rPr>
        <w:t xml:space="preserve"> [</w:t>
      </w:r>
      <w:r w:rsidR="00671962">
        <w:rPr>
          <w:color w:val="000000" w:themeColor="text1"/>
          <w:sz w:val="28"/>
          <w:szCs w:val="28"/>
          <w:lang w:val="en-GB"/>
        </w:rPr>
        <w:t>372</w:t>
      </w:r>
      <w:r w:rsidR="00B86C5C" w:rsidRPr="001D1D88">
        <w:rPr>
          <w:color w:val="000000" w:themeColor="text1"/>
          <w:sz w:val="28"/>
          <w:szCs w:val="28"/>
          <w:lang w:val="en-GB"/>
        </w:rPr>
        <w:t>, p. 162</w:t>
      </w:r>
      <w:r w:rsidR="00092F46" w:rsidRPr="001D1D88">
        <w:rPr>
          <w:color w:val="000000" w:themeColor="text1"/>
          <w:sz w:val="28"/>
          <w:szCs w:val="28"/>
          <w:lang w:val="en-GB"/>
        </w:rPr>
        <w:t>]</w:t>
      </w:r>
      <w:r w:rsidRPr="001D1D88">
        <w:rPr>
          <w:color w:val="000000" w:themeColor="text1"/>
          <w:sz w:val="28"/>
          <w:szCs w:val="28"/>
          <w:lang w:val="en-GB"/>
        </w:rPr>
        <w:t>. Hence, the right to regulate could play the role of preventing the “regulatory chill”</w:t>
      </w:r>
      <w:r w:rsidR="00092F46" w:rsidRPr="001D1D88">
        <w:rPr>
          <w:color w:val="000000" w:themeColor="text1"/>
          <w:sz w:val="28"/>
          <w:szCs w:val="28"/>
          <w:lang w:val="en-GB"/>
        </w:rPr>
        <w:t xml:space="preserve"> [</w:t>
      </w:r>
      <w:r w:rsidR="00B86C5C" w:rsidRPr="001D1D88">
        <w:rPr>
          <w:color w:val="000000" w:themeColor="text1"/>
          <w:sz w:val="28"/>
          <w:szCs w:val="28"/>
          <w:lang w:val="en-GB"/>
        </w:rPr>
        <w:t>373, p. 236</w:t>
      </w:r>
      <w:r w:rsidR="00092F46" w:rsidRPr="001D1D88">
        <w:rPr>
          <w:color w:val="000000" w:themeColor="text1"/>
          <w:sz w:val="28"/>
          <w:szCs w:val="28"/>
          <w:lang w:val="en-GB"/>
        </w:rPr>
        <w:t>]</w:t>
      </w:r>
      <w:r w:rsidRPr="001D1D88">
        <w:rPr>
          <w:color w:val="000000" w:themeColor="text1"/>
          <w:sz w:val="28"/>
          <w:szCs w:val="28"/>
          <w:lang w:val="en-GB"/>
        </w:rPr>
        <w:t>.</w:t>
      </w:r>
      <w:r w:rsidR="00B86C5C" w:rsidRPr="001D1D88">
        <w:rPr>
          <w:color w:val="000000" w:themeColor="text1"/>
          <w:sz w:val="28"/>
          <w:szCs w:val="28"/>
          <w:lang w:val="en-GB"/>
        </w:rPr>
        <w:t xml:space="preserve"> </w:t>
      </w:r>
      <w:r w:rsidRPr="001D1D88">
        <w:rPr>
          <w:color w:val="000000" w:themeColor="text1"/>
          <w:sz w:val="28"/>
          <w:szCs w:val="28"/>
          <w:lang w:val="en-GB"/>
        </w:rPr>
        <w:t xml:space="preserve">The EU Commission in the concept paper explained that: </w:t>
      </w:r>
    </w:p>
    <w:p w14:paraId="465DA3AE" w14:textId="303FD23E" w:rsidR="00B96074" w:rsidRPr="001D1D88" w:rsidRDefault="00B96074" w:rsidP="00984309">
      <w:pPr>
        <w:autoSpaceDE w:val="0"/>
        <w:autoSpaceDN w:val="0"/>
        <w:adjustRightInd w:val="0"/>
        <w:ind w:left="567" w:right="333"/>
        <w:jc w:val="both"/>
        <w:rPr>
          <w:rFonts w:eastAsiaTheme="minorHAnsi"/>
          <w:color w:val="000000" w:themeColor="text1"/>
          <w:sz w:val="28"/>
          <w:szCs w:val="28"/>
          <w:lang w:val="en-US" w:eastAsia="en-US"/>
        </w:rPr>
      </w:pPr>
      <w:r w:rsidRPr="001D1D88">
        <w:rPr>
          <w:rFonts w:eastAsiaTheme="minorHAnsi"/>
          <w:color w:val="000000" w:themeColor="text1"/>
          <w:sz w:val="28"/>
          <w:szCs w:val="28"/>
          <w:lang w:val="en-US" w:eastAsia="en-US"/>
        </w:rPr>
        <w:t>“</w:t>
      </w:r>
      <w:r w:rsidRPr="004B1338">
        <w:rPr>
          <w:rFonts w:eastAsiaTheme="minorHAnsi"/>
          <w:i/>
          <w:iCs/>
          <w:color w:val="000000" w:themeColor="text1"/>
          <w:sz w:val="28"/>
          <w:szCs w:val="28"/>
          <w:lang w:val="en-US" w:eastAsia="en-US"/>
        </w:rPr>
        <w:t>An operational provision (an Article) which will refer to the right of Governments to take measures to achieve legitimate public policy objectives, on the basis of the level of protection that they deem appropriate. Such provision is recognition of the right of domestic authorities to regulate matters within their own borders which exists already under international law. It allows setting the right context in which investment protection standards are applied</w:t>
      </w:r>
      <w:r w:rsidRPr="001D1D88">
        <w:rPr>
          <w:rFonts w:eastAsiaTheme="minorHAnsi"/>
          <w:color w:val="000000" w:themeColor="text1"/>
          <w:sz w:val="28"/>
          <w:szCs w:val="28"/>
          <w:lang w:val="en-US" w:eastAsia="en-US"/>
        </w:rPr>
        <w:t>”</w:t>
      </w:r>
      <w:r w:rsidR="00092F46" w:rsidRPr="001D1D88">
        <w:rPr>
          <w:color w:val="000000" w:themeColor="text1"/>
          <w:sz w:val="28"/>
          <w:szCs w:val="28"/>
          <w:lang w:val="en-GB"/>
        </w:rPr>
        <w:t xml:space="preserve"> [</w:t>
      </w:r>
      <w:r w:rsidR="002A0BCA" w:rsidRPr="001D1D88">
        <w:rPr>
          <w:color w:val="000000" w:themeColor="text1"/>
          <w:sz w:val="28"/>
          <w:szCs w:val="28"/>
          <w:lang w:val="en-GB"/>
        </w:rPr>
        <w:t>375, p. 6</w:t>
      </w:r>
      <w:r w:rsidR="00092F46" w:rsidRPr="001D1D88">
        <w:rPr>
          <w:color w:val="000000" w:themeColor="text1"/>
          <w:sz w:val="28"/>
          <w:szCs w:val="28"/>
          <w:lang w:val="en-GB"/>
        </w:rPr>
        <w:t>]</w:t>
      </w:r>
      <w:r w:rsidR="001B60A8" w:rsidRPr="001D1D88">
        <w:rPr>
          <w:color w:val="000000" w:themeColor="text1"/>
          <w:sz w:val="28"/>
          <w:szCs w:val="28"/>
          <w:lang w:val="en-GB"/>
        </w:rPr>
        <w:t>.</w:t>
      </w:r>
    </w:p>
    <w:p w14:paraId="08729287" w14:textId="65277334" w:rsidR="00B143A0" w:rsidRPr="00A319A1" w:rsidRDefault="00B96074" w:rsidP="00A319A1">
      <w:pPr>
        <w:tabs>
          <w:tab w:val="left" w:pos="567"/>
        </w:tabs>
        <w:ind w:firstLine="360"/>
        <w:jc w:val="both"/>
        <w:rPr>
          <w:rFonts w:eastAsiaTheme="minorHAnsi"/>
          <w:color w:val="000000" w:themeColor="text1"/>
          <w:sz w:val="28"/>
          <w:szCs w:val="28"/>
          <w:lang w:val="en-GB" w:eastAsia="en-US"/>
        </w:rPr>
      </w:pPr>
      <w:r w:rsidRPr="001D1D88">
        <w:rPr>
          <w:rFonts w:eastAsia="Verdana"/>
          <w:color w:val="000000" w:themeColor="text1"/>
          <w:sz w:val="28"/>
          <w:szCs w:val="28"/>
        </w:rPr>
        <w:tab/>
      </w:r>
      <w:r w:rsidR="00795AFE" w:rsidRPr="001D1D88">
        <w:rPr>
          <w:rFonts w:eastAsia="Verdana"/>
          <w:color w:val="000000" w:themeColor="text1"/>
          <w:sz w:val="28"/>
          <w:szCs w:val="28"/>
          <w:lang w:val="en-GB"/>
        </w:rPr>
        <w:t>Titi C.</w:t>
      </w:r>
      <w:r w:rsidRPr="001D1D88">
        <w:rPr>
          <w:rFonts w:eastAsia="Verdana"/>
          <w:color w:val="000000" w:themeColor="text1"/>
          <w:sz w:val="28"/>
          <w:szCs w:val="28"/>
          <w:lang w:val="en-GB"/>
        </w:rPr>
        <w:t xml:space="preserve"> observed that in stricto sensu the right to regulate as a concept in </w:t>
      </w:r>
      <w:r w:rsidR="0049580B" w:rsidRPr="001D1D88">
        <w:rPr>
          <w:rFonts w:eastAsia="Verdana"/>
          <w:color w:val="000000" w:themeColor="text1"/>
          <w:sz w:val="28"/>
          <w:szCs w:val="28"/>
          <w:lang w:val="en-GB"/>
        </w:rPr>
        <w:t>IIL</w:t>
      </w:r>
      <w:r w:rsidRPr="001D1D88">
        <w:rPr>
          <w:rFonts w:eastAsia="Verdana"/>
          <w:color w:val="000000" w:themeColor="text1"/>
          <w:sz w:val="28"/>
          <w:szCs w:val="28"/>
          <w:lang w:val="en-GB"/>
        </w:rPr>
        <w:t xml:space="preserve"> should allow derogating international commitments without incurring a duty to compensate</w:t>
      </w:r>
      <w:r w:rsidR="00DA1DB8" w:rsidRPr="001D1D88">
        <w:rPr>
          <w:rFonts w:eastAsia="Verdana"/>
          <w:color w:val="000000" w:themeColor="text1"/>
          <w:sz w:val="28"/>
          <w:szCs w:val="28"/>
          <w:lang w:val="en-US"/>
        </w:rPr>
        <w:t xml:space="preserve"> </w:t>
      </w:r>
      <w:r w:rsidR="00DA1DB8" w:rsidRPr="001D1D88">
        <w:rPr>
          <w:color w:val="000000" w:themeColor="text1"/>
          <w:sz w:val="28"/>
          <w:szCs w:val="28"/>
          <w:lang w:val="en-GB"/>
        </w:rPr>
        <w:t>[</w:t>
      </w:r>
      <w:r w:rsidR="00795AFE" w:rsidRPr="001D1D88">
        <w:rPr>
          <w:color w:val="000000" w:themeColor="text1"/>
          <w:sz w:val="28"/>
          <w:szCs w:val="28"/>
          <w:lang w:val="en-GB"/>
        </w:rPr>
        <w:t>35</w:t>
      </w:r>
      <w:r w:rsidR="00671962">
        <w:rPr>
          <w:color w:val="000000" w:themeColor="text1"/>
          <w:sz w:val="28"/>
          <w:szCs w:val="28"/>
          <w:lang w:val="en-GB"/>
        </w:rPr>
        <w:t>1</w:t>
      </w:r>
      <w:r w:rsidR="00795AFE" w:rsidRPr="001D1D88">
        <w:rPr>
          <w:color w:val="000000" w:themeColor="text1"/>
          <w:sz w:val="28"/>
          <w:szCs w:val="28"/>
          <w:lang w:val="en-GB"/>
        </w:rPr>
        <w:t xml:space="preserve">, p. 33; </w:t>
      </w:r>
      <w:r w:rsidR="00671962">
        <w:rPr>
          <w:color w:val="000000" w:themeColor="text1"/>
          <w:sz w:val="28"/>
          <w:szCs w:val="28"/>
          <w:lang w:val="en-GB"/>
        </w:rPr>
        <w:t>372</w:t>
      </w:r>
      <w:r w:rsidR="00795AFE" w:rsidRPr="001D1D88">
        <w:rPr>
          <w:color w:val="000000" w:themeColor="text1"/>
          <w:sz w:val="28"/>
          <w:szCs w:val="28"/>
          <w:lang w:val="en-GB"/>
        </w:rPr>
        <w:t>, p. 163</w:t>
      </w:r>
      <w:r w:rsidR="00DA1DB8" w:rsidRPr="001D1D88">
        <w:rPr>
          <w:color w:val="000000" w:themeColor="text1"/>
          <w:sz w:val="28"/>
          <w:szCs w:val="28"/>
          <w:lang w:val="en-GB"/>
        </w:rPr>
        <w:t>]</w:t>
      </w:r>
      <w:r w:rsidRPr="001D1D88">
        <w:rPr>
          <w:rFonts w:eastAsia="Verdana"/>
          <w:color w:val="000000" w:themeColor="text1"/>
          <w:sz w:val="28"/>
          <w:szCs w:val="28"/>
          <w:lang w:val="en-GB"/>
        </w:rPr>
        <w:t>.</w:t>
      </w:r>
      <w:r w:rsidR="00795AFE" w:rsidRPr="001D1D88">
        <w:rPr>
          <w:rFonts w:eastAsia="Verdana"/>
          <w:color w:val="000000" w:themeColor="text1"/>
          <w:sz w:val="28"/>
          <w:szCs w:val="28"/>
          <w:lang w:val="en-GB"/>
        </w:rPr>
        <w:t xml:space="preserve"> </w:t>
      </w:r>
      <w:r w:rsidRPr="001D1D88">
        <w:rPr>
          <w:rFonts w:eastAsia="Verdana"/>
          <w:color w:val="000000" w:themeColor="text1"/>
          <w:sz w:val="28"/>
          <w:szCs w:val="28"/>
          <w:lang w:val="en-GB"/>
        </w:rPr>
        <w:t xml:space="preserve">But it is debatable </w:t>
      </w:r>
      <w:r w:rsidR="00206E7A" w:rsidRPr="001D1D88">
        <w:rPr>
          <w:rFonts w:eastAsia="Verdana"/>
          <w:color w:val="000000" w:themeColor="text1"/>
          <w:sz w:val="28"/>
          <w:szCs w:val="28"/>
          <w:lang w:val="en-GB"/>
        </w:rPr>
        <w:t>whether</w:t>
      </w:r>
      <w:r w:rsidRPr="001D1D88">
        <w:rPr>
          <w:rFonts w:eastAsia="Verdana"/>
          <w:color w:val="000000" w:themeColor="text1"/>
          <w:sz w:val="28"/>
          <w:szCs w:val="28"/>
          <w:lang w:val="en-GB"/>
        </w:rPr>
        <w:t xml:space="preserve"> incorporat</w:t>
      </w:r>
      <w:r w:rsidR="00206E7A" w:rsidRPr="001D1D88">
        <w:rPr>
          <w:rFonts w:eastAsia="Verdana"/>
          <w:color w:val="000000" w:themeColor="text1"/>
          <w:sz w:val="28"/>
          <w:szCs w:val="28"/>
          <w:lang w:val="en-GB"/>
        </w:rPr>
        <w:t>ion of</w:t>
      </w:r>
      <w:r w:rsidRPr="001D1D88">
        <w:rPr>
          <w:rFonts w:eastAsia="Verdana"/>
          <w:color w:val="000000" w:themeColor="text1"/>
          <w:sz w:val="28"/>
          <w:szCs w:val="28"/>
          <w:lang w:val="en-GB"/>
        </w:rPr>
        <w:t xml:space="preserve"> the </w:t>
      </w:r>
      <w:r w:rsidR="00FC5316" w:rsidRPr="001D1D88">
        <w:rPr>
          <w:rFonts w:eastAsia="Verdana"/>
          <w:color w:val="000000" w:themeColor="text1"/>
          <w:sz w:val="28"/>
          <w:szCs w:val="28"/>
          <w:lang w:val="en-GB"/>
        </w:rPr>
        <w:t xml:space="preserve">emerging </w:t>
      </w:r>
      <w:r w:rsidRPr="001D1D88">
        <w:rPr>
          <w:rFonts w:eastAsia="Verdana"/>
          <w:color w:val="000000" w:themeColor="text1"/>
          <w:sz w:val="28"/>
          <w:szCs w:val="28"/>
          <w:lang w:val="en-GB"/>
        </w:rPr>
        <w:t xml:space="preserve">right to regulate in IIAs would exclude a duty to compensate. </w:t>
      </w:r>
      <w:r w:rsidR="00914C8F" w:rsidRPr="001D1D88">
        <w:rPr>
          <w:color w:val="000000" w:themeColor="text1"/>
          <w:sz w:val="28"/>
          <w:szCs w:val="28"/>
          <w:lang w:val="en-GB"/>
        </w:rPr>
        <w:t>I</w:t>
      </w:r>
      <w:r w:rsidRPr="001D1D88">
        <w:rPr>
          <w:color w:val="000000" w:themeColor="text1"/>
          <w:sz w:val="28"/>
          <w:szCs w:val="28"/>
          <w:lang w:val="en-GB"/>
        </w:rPr>
        <w:t xml:space="preserve">n determining the compensation or the breach of investment protection provisions, the tribunal should take into account these provisions in order to find </w:t>
      </w:r>
      <w:r w:rsidR="00206E7A" w:rsidRPr="001D1D88">
        <w:rPr>
          <w:color w:val="000000" w:themeColor="text1"/>
          <w:sz w:val="28"/>
          <w:szCs w:val="28"/>
          <w:lang w:val="en-GB"/>
        </w:rPr>
        <w:t>whether</w:t>
      </w:r>
      <w:r w:rsidRPr="001D1D88">
        <w:rPr>
          <w:color w:val="000000" w:themeColor="text1"/>
          <w:sz w:val="28"/>
          <w:szCs w:val="28"/>
          <w:lang w:val="en-GB"/>
        </w:rPr>
        <w:t xml:space="preserve"> the contracting party has implemented legitimate regulatory measures recognized in the main text of the treaty. The </w:t>
      </w:r>
      <w:r w:rsidR="00C56D79" w:rsidRPr="001D1D88">
        <w:rPr>
          <w:color w:val="000000" w:themeColor="text1"/>
          <w:sz w:val="28"/>
          <w:szCs w:val="28"/>
          <w:lang w:val="en-GB"/>
        </w:rPr>
        <w:t xml:space="preserve">emerging </w:t>
      </w:r>
      <w:r w:rsidRPr="001D1D88">
        <w:rPr>
          <w:color w:val="000000" w:themeColor="text1"/>
          <w:sz w:val="28"/>
          <w:szCs w:val="28"/>
          <w:lang w:val="en-GB"/>
        </w:rPr>
        <w:t xml:space="preserve">right to regulate provisions in modern IIAs seems to supplement “the general exceptions” clauses in protecting the regulatory space of the host states.  </w:t>
      </w:r>
      <w:r w:rsidR="00AA1D3B" w:rsidRPr="001D1D88">
        <w:rPr>
          <w:color w:val="000000" w:themeColor="text1"/>
          <w:sz w:val="28"/>
          <w:szCs w:val="28"/>
          <w:lang w:val="en-GB"/>
        </w:rPr>
        <w:t xml:space="preserve">But even a combination of </w:t>
      </w:r>
      <w:r w:rsidRPr="001D1D88">
        <w:rPr>
          <w:color w:val="000000" w:themeColor="text1"/>
          <w:sz w:val="28"/>
          <w:szCs w:val="28"/>
          <w:lang w:val="en-GB"/>
        </w:rPr>
        <w:t>“general exceptions” and “the</w:t>
      </w:r>
      <w:r w:rsidR="0090047A" w:rsidRPr="001D1D88">
        <w:rPr>
          <w:color w:val="000000" w:themeColor="text1"/>
          <w:sz w:val="28"/>
          <w:szCs w:val="28"/>
          <w:lang w:val="en-GB"/>
        </w:rPr>
        <w:t xml:space="preserve"> emerging</w:t>
      </w:r>
      <w:r w:rsidRPr="001D1D88">
        <w:rPr>
          <w:color w:val="000000" w:themeColor="text1"/>
          <w:sz w:val="28"/>
          <w:szCs w:val="28"/>
          <w:lang w:val="en-GB"/>
        </w:rPr>
        <w:t xml:space="preserve"> right to regulate” </w:t>
      </w:r>
      <w:r w:rsidR="00CE56CB">
        <w:rPr>
          <w:color w:val="000000" w:themeColor="text1"/>
          <w:sz w:val="28"/>
          <w:szCs w:val="28"/>
          <w:lang w:val="en-GB"/>
        </w:rPr>
        <w:t>does</w:t>
      </w:r>
      <w:r w:rsidRPr="001D1D88">
        <w:rPr>
          <w:color w:val="000000" w:themeColor="text1"/>
          <w:sz w:val="28"/>
          <w:szCs w:val="28"/>
          <w:lang w:val="en-GB"/>
        </w:rPr>
        <w:t xml:space="preserve"> not </w:t>
      </w:r>
      <w:r w:rsidR="00AA1D3B" w:rsidRPr="001D1D88">
        <w:rPr>
          <w:color w:val="000000" w:themeColor="text1"/>
          <w:sz w:val="28"/>
          <w:szCs w:val="28"/>
          <w:lang w:val="en-GB"/>
        </w:rPr>
        <w:t>seem</w:t>
      </w:r>
      <w:r w:rsidRPr="001D1D88">
        <w:rPr>
          <w:color w:val="000000" w:themeColor="text1"/>
          <w:sz w:val="28"/>
          <w:szCs w:val="28"/>
          <w:lang w:val="en-GB"/>
        </w:rPr>
        <w:t xml:space="preserve"> full</w:t>
      </w:r>
      <w:r w:rsidR="00AA1D3B" w:rsidRPr="001D1D88">
        <w:rPr>
          <w:color w:val="000000" w:themeColor="text1"/>
          <w:sz w:val="28"/>
          <w:szCs w:val="28"/>
          <w:lang w:val="en-GB"/>
        </w:rPr>
        <w:t>y</w:t>
      </w:r>
      <w:r w:rsidRPr="001D1D88">
        <w:rPr>
          <w:color w:val="000000" w:themeColor="text1"/>
          <w:sz w:val="28"/>
          <w:szCs w:val="28"/>
          <w:lang w:val="en-GB"/>
        </w:rPr>
        <w:t xml:space="preserve"> exempt </w:t>
      </w:r>
      <w:r w:rsidR="00CE56CB">
        <w:rPr>
          <w:color w:val="000000" w:themeColor="text1"/>
          <w:sz w:val="28"/>
          <w:szCs w:val="28"/>
          <w:lang w:val="en-GB"/>
        </w:rPr>
        <w:t xml:space="preserve">from </w:t>
      </w:r>
      <w:r w:rsidRPr="001D1D88">
        <w:rPr>
          <w:color w:val="000000" w:themeColor="text1"/>
          <w:sz w:val="28"/>
          <w:szCs w:val="28"/>
          <w:lang w:val="en-GB"/>
        </w:rPr>
        <w:t>responsibility for regulatory measures aimed at the protection of public interests and sensitive areas of the host state.</w:t>
      </w:r>
      <w:r w:rsidR="00FC5316" w:rsidRPr="001D1D88">
        <w:rPr>
          <w:color w:val="000000" w:themeColor="text1"/>
          <w:sz w:val="28"/>
          <w:szCs w:val="28"/>
          <w:lang w:val="en-GB"/>
        </w:rPr>
        <w:t xml:space="preserve"> </w:t>
      </w:r>
      <w:r w:rsidR="005A0542" w:rsidRPr="001D1D88">
        <w:rPr>
          <w:color w:val="000000" w:themeColor="text1"/>
          <w:sz w:val="28"/>
          <w:szCs w:val="28"/>
          <w:lang w:val="en-GB"/>
        </w:rPr>
        <w:t>It is also important to note that d</w:t>
      </w:r>
      <w:r w:rsidR="00A47DBB" w:rsidRPr="001D1D88">
        <w:rPr>
          <w:color w:val="000000" w:themeColor="text1"/>
          <w:sz w:val="28"/>
          <w:szCs w:val="28"/>
          <w:lang w:val="en-GB"/>
        </w:rPr>
        <w:t xml:space="preserve">espite </w:t>
      </w:r>
      <w:r w:rsidR="00BD23CF" w:rsidRPr="001D1D88">
        <w:rPr>
          <w:color w:val="000000" w:themeColor="text1"/>
          <w:sz w:val="28"/>
          <w:szCs w:val="28"/>
          <w:lang w:val="en-GB"/>
        </w:rPr>
        <w:t xml:space="preserve">the fact </w:t>
      </w:r>
      <w:r w:rsidR="00A47DBB" w:rsidRPr="001D1D88">
        <w:rPr>
          <w:color w:val="000000" w:themeColor="text1"/>
          <w:sz w:val="28"/>
          <w:szCs w:val="28"/>
          <w:lang w:val="en-GB"/>
        </w:rPr>
        <w:t xml:space="preserve">that </w:t>
      </w:r>
      <w:r w:rsidR="00AA1D3B" w:rsidRPr="001D1D88">
        <w:rPr>
          <w:color w:val="000000" w:themeColor="text1"/>
          <w:sz w:val="28"/>
          <w:szCs w:val="28"/>
          <w:lang w:val="en-GB"/>
        </w:rPr>
        <w:t>the general exception</w:t>
      </w:r>
      <w:r w:rsidR="00A47DBB" w:rsidRPr="001D1D88">
        <w:rPr>
          <w:color w:val="000000" w:themeColor="text1"/>
          <w:sz w:val="28"/>
          <w:szCs w:val="28"/>
          <w:lang w:val="en-GB"/>
        </w:rPr>
        <w:t xml:space="preserve"> provisions were borrowed from WTO practice, tribunals under IIAs could not </w:t>
      </w:r>
      <w:r w:rsidR="005A0542" w:rsidRPr="001D1D88">
        <w:rPr>
          <w:color w:val="000000" w:themeColor="text1"/>
          <w:sz w:val="28"/>
          <w:szCs w:val="28"/>
          <w:lang w:val="en-GB"/>
        </w:rPr>
        <w:t xml:space="preserve">apply the experience of WTO panels because of </w:t>
      </w:r>
      <w:r w:rsidR="00B746B4" w:rsidRPr="001D1D88">
        <w:rPr>
          <w:color w:val="000000" w:themeColor="text1"/>
          <w:sz w:val="28"/>
          <w:szCs w:val="28"/>
          <w:lang w:val="en-GB"/>
        </w:rPr>
        <w:t>differences</w:t>
      </w:r>
      <w:r w:rsidR="00775D14" w:rsidRPr="001D1D88">
        <w:rPr>
          <w:color w:val="000000" w:themeColor="text1"/>
          <w:sz w:val="28"/>
          <w:szCs w:val="28"/>
          <w:lang w:val="en-GB"/>
        </w:rPr>
        <w:t xml:space="preserve"> in </w:t>
      </w:r>
      <w:r w:rsidR="005A0542" w:rsidRPr="001D1D88">
        <w:rPr>
          <w:color w:val="000000" w:themeColor="text1"/>
          <w:sz w:val="28"/>
          <w:szCs w:val="28"/>
          <w:lang w:val="en-GB"/>
        </w:rPr>
        <w:t>compensation mechanisms</w:t>
      </w:r>
      <w:r w:rsidR="00775D14" w:rsidRPr="001D1D88">
        <w:rPr>
          <w:color w:val="000000" w:themeColor="text1"/>
          <w:sz w:val="28"/>
          <w:szCs w:val="28"/>
          <w:lang w:val="en-GB"/>
        </w:rPr>
        <w:t>, parties to disputes</w:t>
      </w:r>
      <w:r w:rsidR="00B746B4" w:rsidRPr="001D1D88">
        <w:rPr>
          <w:color w:val="000000" w:themeColor="text1"/>
          <w:sz w:val="28"/>
          <w:szCs w:val="28"/>
          <w:lang w:val="en-GB"/>
        </w:rPr>
        <w:t>,</w:t>
      </w:r>
      <w:r w:rsidR="005A0542" w:rsidRPr="001D1D88">
        <w:rPr>
          <w:color w:val="000000" w:themeColor="text1"/>
          <w:sz w:val="28"/>
          <w:szCs w:val="28"/>
          <w:lang w:val="en-GB"/>
        </w:rPr>
        <w:t xml:space="preserve"> and </w:t>
      </w:r>
      <w:r w:rsidR="00B746B4" w:rsidRPr="001D1D88">
        <w:rPr>
          <w:color w:val="000000" w:themeColor="text1"/>
          <w:sz w:val="28"/>
          <w:szCs w:val="28"/>
          <w:lang w:val="en-GB"/>
        </w:rPr>
        <w:t xml:space="preserve">the </w:t>
      </w:r>
      <w:r w:rsidR="00775D14" w:rsidRPr="001D1D88">
        <w:rPr>
          <w:color w:val="000000" w:themeColor="text1"/>
          <w:sz w:val="28"/>
          <w:szCs w:val="28"/>
          <w:lang w:val="en-GB"/>
        </w:rPr>
        <w:t>overall</w:t>
      </w:r>
      <w:r w:rsidR="005A0542" w:rsidRPr="001D1D88">
        <w:rPr>
          <w:color w:val="000000" w:themeColor="text1"/>
          <w:sz w:val="28"/>
          <w:szCs w:val="28"/>
          <w:lang w:val="en-GB"/>
        </w:rPr>
        <w:t xml:space="preserve"> </w:t>
      </w:r>
      <w:r w:rsidR="00206E7A" w:rsidRPr="001D1D88">
        <w:rPr>
          <w:color w:val="000000" w:themeColor="text1"/>
          <w:sz w:val="28"/>
          <w:szCs w:val="28"/>
          <w:lang w:val="en-GB"/>
        </w:rPr>
        <w:t>differences between IIA and WTO agreements</w:t>
      </w:r>
      <w:r w:rsidR="005A0542" w:rsidRPr="001D1D88">
        <w:rPr>
          <w:color w:val="000000" w:themeColor="text1"/>
          <w:sz w:val="28"/>
          <w:szCs w:val="28"/>
          <w:lang w:val="en-GB"/>
        </w:rPr>
        <w:t xml:space="preserve">.  </w:t>
      </w:r>
      <w:r w:rsidR="00CF5A18" w:rsidRPr="001D1D88">
        <w:rPr>
          <w:color w:val="000000" w:themeColor="text1"/>
          <w:sz w:val="28"/>
          <w:szCs w:val="28"/>
          <w:lang w:val="en-GB"/>
        </w:rPr>
        <w:t>This</w:t>
      </w:r>
      <w:r w:rsidR="00B746B4" w:rsidRPr="001D1D88">
        <w:rPr>
          <w:color w:val="000000" w:themeColor="text1"/>
          <w:sz w:val="28"/>
          <w:szCs w:val="28"/>
          <w:lang w:val="en-GB"/>
        </w:rPr>
        <w:t xml:space="preserve"> dissertation posits that without minimizing the normative significance of these provisions, these </w:t>
      </w:r>
      <w:r w:rsidR="00516CCC" w:rsidRPr="001D1D88">
        <w:rPr>
          <w:color w:val="000000" w:themeColor="text1"/>
          <w:sz w:val="28"/>
          <w:szCs w:val="28"/>
          <w:lang w:val="en-GB"/>
        </w:rPr>
        <w:t>provisions do not safeguard the legitimate public purpose measures of States.</w:t>
      </w:r>
      <w:r w:rsidR="00AA1D3B" w:rsidRPr="001D1D88">
        <w:rPr>
          <w:color w:val="000000" w:themeColor="text1"/>
          <w:sz w:val="28"/>
          <w:szCs w:val="28"/>
          <w:lang w:val="en-GB"/>
        </w:rPr>
        <w:t xml:space="preserve"> </w:t>
      </w:r>
      <w:r w:rsidR="00286250" w:rsidRPr="001D1D88">
        <w:rPr>
          <w:color w:val="000000" w:themeColor="text1"/>
          <w:sz w:val="28"/>
          <w:szCs w:val="28"/>
          <w:lang w:val="en-GB"/>
        </w:rPr>
        <w:t>O</w:t>
      </w:r>
      <w:r w:rsidR="00AA1D3B" w:rsidRPr="001D1D88">
        <w:rPr>
          <w:color w:val="000000" w:themeColor="text1"/>
          <w:sz w:val="28"/>
          <w:szCs w:val="28"/>
          <w:lang w:val="en-GB"/>
        </w:rPr>
        <w:t xml:space="preserve">ne of the reasons for </w:t>
      </w:r>
      <w:r w:rsidR="00AB7DAA">
        <w:rPr>
          <w:color w:val="000000" w:themeColor="text1"/>
          <w:sz w:val="28"/>
          <w:szCs w:val="28"/>
          <w:lang w:val="en-GB"/>
        </w:rPr>
        <w:t xml:space="preserve">the </w:t>
      </w:r>
      <w:r w:rsidR="00AA1D3B" w:rsidRPr="001D1D88">
        <w:rPr>
          <w:color w:val="000000" w:themeColor="text1"/>
          <w:sz w:val="28"/>
          <w:szCs w:val="28"/>
          <w:lang w:val="en-GB"/>
        </w:rPr>
        <w:t>decision of France, Spain and the Netherlands to leave the ECT</w:t>
      </w:r>
      <w:r w:rsidR="00286250" w:rsidRPr="001D1D88">
        <w:rPr>
          <w:color w:val="000000" w:themeColor="text1"/>
          <w:sz w:val="28"/>
          <w:szCs w:val="28"/>
          <w:lang w:val="en-GB"/>
        </w:rPr>
        <w:t xml:space="preserve"> was dissatisfaction with efforts to reform the ECT, particularly, compensation for public policy measures. </w:t>
      </w:r>
    </w:p>
    <w:p w14:paraId="5430A3E8" w14:textId="6021FA14" w:rsidR="00EB5FD0" w:rsidRPr="001D1D88" w:rsidRDefault="00A319A1" w:rsidP="00635EBB">
      <w:pPr>
        <w:ind w:firstLine="567"/>
        <w:jc w:val="both"/>
        <w:rPr>
          <w:b/>
          <w:bCs/>
          <w:color w:val="000000" w:themeColor="text1"/>
          <w:sz w:val="28"/>
          <w:szCs w:val="28"/>
          <w:lang w:val="en-GB"/>
        </w:rPr>
      </w:pPr>
      <w:r w:rsidRPr="00216A97">
        <w:rPr>
          <w:i/>
          <w:iCs/>
          <w:color w:val="000000" w:themeColor="text1"/>
          <w:sz w:val="28"/>
          <w:szCs w:val="28"/>
          <w:lang w:val="en-GB"/>
        </w:rPr>
        <w:t>ECT Exceptions</w:t>
      </w:r>
      <w:r w:rsidRPr="00A319A1">
        <w:rPr>
          <w:b/>
          <w:bCs/>
          <w:color w:val="000000" w:themeColor="text1"/>
          <w:sz w:val="28"/>
          <w:szCs w:val="28"/>
          <w:lang w:val="en-GB"/>
        </w:rPr>
        <w:t>.</w:t>
      </w:r>
      <w:r>
        <w:rPr>
          <w:color w:val="000000" w:themeColor="text1"/>
          <w:sz w:val="28"/>
          <w:szCs w:val="28"/>
          <w:lang w:val="en-GB"/>
        </w:rPr>
        <w:t xml:space="preserve"> </w:t>
      </w:r>
      <w:r w:rsidR="006126EE" w:rsidRPr="001D1D88">
        <w:rPr>
          <w:color w:val="000000" w:themeColor="text1"/>
          <w:sz w:val="28"/>
          <w:szCs w:val="28"/>
          <w:lang w:val="en-GB"/>
        </w:rPr>
        <w:t>The current</w:t>
      </w:r>
      <w:r w:rsidR="00126926" w:rsidRPr="001D1D88">
        <w:rPr>
          <w:color w:val="000000" w:themeColor="text1"/>
          <w:sz w:val="28"/>
          <w:szCs w:val="28"/>
          <w:lang w:val="en-GB"/>
        </w:rPr>
        <w:t xml:space="preserve"> </w:t>
      </w:r>
      <w:r w:rsidR="006126EE" w:rsidRPr="001D1D88">
        <w:rPr>
          <w:color w:val="000000" w:themeColor="text1"/>
          <w:sz w:val="28"/>
          <w:szCs w:val="28"/>
          <w:lang w:val="en-GB"/>
        </w:rPr>
        <w:t xml:space="preserve">version of </w:t>
      </w:r>
      <w:r w:rsidR="00EB5FD0" w:rsidRPr="001D1D88">
        <w:rPr>
          <w:color w:val="000000" w:themeColor="text1"/>
          <w:sz w:val="28"/>
          <w:szCs w:val="28"/>
        </w:rPr>
        <w:t xml:space="preserve">FET under Article 10 (1) </w:t>
      </w:r>
      <w:r w:rsidR="00F8521D" w:rsidRPr="001D1D88">
        <w:rPr>
          <w:color w:val="000000" w:themeColor="text1"/>
          <w:sz w:val="28"/>
          <w:szCs w:val="28"/>
          <w:lang w:val="en-GB"/>
        </w:rPr>
        <w:t xml:space="preserve">of the ECT </w:t>
      </w:r>
      <w:r w:rsidR="00EB5FD0" w:rsidRPr="001D1D88">
        <w:rPr>
          <w:color w:val="000000" w:themeColor="text1"/>
          <w:sz w:val="28"/>
          <w:szCs w:val="28"/>
        </w:rPr>
        <w:t xml:space="preserve">does not </w:t>
      </w:r>
      <w:r w:rsidR="00126926" w:rsidRPr="001D1D88">
        <w:rPr>
          <w:color w:val="000000" w:themeColor="text1"/>
          <w:sz w:val="28"/>
          <w:szCs w:val="28"/>
          <w:lang w:val="en-GB"/>
        </w:rPr>
        <w:t>include</w:t>
      </w:r>
      <w:r w:rsidR="00EB5FD0" w:rsidRPr="001D1D88">
        <w:rPr>
          <w:color w:val="000000" w:themeColor="text1"/>
          <w:sz w:val="28"/>
          <w:szCs w:val="28"/>
        </w:rPr>
        <w:t xml:space="preserve"> </w:t>
      </w:r>
      <w:r w:rsidR="00126926" w:rsidRPr="001D1D88">
        <w:rPr>
          <w:color w:val="000000" w:themeColor="text1"/>
          <w:sz w:val="28"/>
          <w:szCs w:val="28"/>
          <w:lang w:val="en-GB"/>
        </w:rPr>
        <w:t>explicit</w:t>
      </w:r>
      <w:r w:rsidR="00635EBB" w:rsidRPr="001D1D88">
        <w:rPr>
          <w:color w:val="000000" w:themeColor="text1"/>
          <w:sz w:val="28"/>
          <w:szCs w:val="28"/>
          <w:lang w:val="en-GB"/>
        </w:rPr>
        <w:t xml:space="preserve"> </w:t>
      </w:r>
      <w:r w:rsidR="00EB5FD0" w:rsidRPr="001D1D88">
        <w:rPr>
          <w:color w:val="000000" w:themeColor="text1"/>
          <w:sz w:val="28"/>
          <w:szCs w:val="28"/>
        </w:rPr>
        <w:t>exception</w:t>
      </w:r>
      <w:r w:rsidR="00696184" w:rsidRPr="001D1D88">
        <w:rPr>
          <w:color w:val="000000" w:themeColor="text1"/>
          <w:sz w:val="28"/>
          <w:szCs w:val="28"/>
          <w:lang w:val="en-GB"/>
        </w:rPr>
        <w:t>s</w:t>
      </w:r>
      <w:r w:rsidR="00EB5FD0" w:rsidRPr="001D1D88">
        <w:rPr>
          <w:color w:val="000000" w:themeColor="text1"/>
          <w:sz w:val="28"/>
          <w:szCs w:val="28"/>
        </w:rPr>
        <w:t xml:space="preserve"> to </w:t>
      </w:r>
      <w:r w:rsidR="006126EE" w:rsidRPr="001D1D88">
        <w:rPr>
          <w:color w:val="000000" w:themeColor="text1"/>
          <w:sz w:val="28"/>
          <w:szCs w:val="28"/>
          <w:lang w:val="en-GB"/>
        </w:rPr>
        <w:t xml:space="preserve">safeguard the </w:t>
      </w:r>
      <w:r w:rsidR="00CE56CB">
        <w:rPr>
          <w:color w:val="000000" w:themeColor="text1"/>
          <w:sz w:val="28"/>
          <w:szCs w:val="28"/>
          <w:lang w:val="en-GB"/>
        </w:rPr>
        <w:t xml:space="preserve">ECT </w:t>
      </w:r>
      <w:r w:rsidR="00EB5FD0" w:rsidRPr="001D1D88">
        <w:rPr>
          <w:color w:val="000000" w:themeColor="text1"/>
          <w:sz w:val="28"/>
          <w:szCs w:val="28"/>
        </w:rPr>
        <w:t>Contracting Parties</w:t>
      </w:r>
      <w:r w:rsidR="006126EE" w:rsidRPr="001D1D88">
        <w:rPr>
          <w:color w:val="000000" w:themeColor="text1"/>
          <w:sz w:val="28"/>
          <w:szCs w:val="28"/>
          <w:lang w:val="en-GB"/>
        </w:rPr>
        <w:t>’ right to regulate</w:t>
      </w:r>
      <w:r w:rsidR="00EB5FD0" w:rsidRPr="001D1D88">
        <w:rPr>
          <w:color w:val="000000" w:themeColor="text1"/>
          <w:sz w:val="28"/>
          <w:szCs w:val="28"/>
        </w:rPr>
        <w:t xml:space="preserve"> for the public interest</w:t>
      </w:r>
      <w:r w:rsidR="00DA1DB8" w:rsidRPr="001D1D88">
        <w:rPr>
          <w:color w:val="000000" w:themeColor="text1"/>
          <w:sz w:val="28"/>
          <w:szCs w:val="28"/>
          <w:lang w:val="en-US"/>
        </w:rPr>
        <w:t xml:space="preserve"> </w:t>
      </w:r>
      <w:r w:rsidR="00DA1DB8" w:rsidRPr="001D1D88">
        <w:rPr>
          <w:color w:val="000000" w:themeColor="text1"/>
          <w:sz w:val="28"/>
          <w:szCs w:val="28"/>
          <w:lang w:val="en-GB"/>
        </w:rPr>
        <w:t>[</w:t>
      </w:r>
      <w:r w:rsidR="00671962">
        <w:rPr>
          <w:color w:val="000000" w:themeColor="text1"/>
          <w:sz w:val="28"/>
          <w:szCs w:val="28"/>
          <w:lang w:val="en-GB"/>
        </w:rPr>
        <w:t>6</w:t>
      </w:r>
      <w:r w:rsidR="00F8521D" w:rsidRPr="001D1D88">
        <w:rPr>
          <w:color w:val="000000" w:themeColor="text1"/>
          <w:sz w:val="28"/>
          <w:szCs w:val="28"/>
          <w:lang w:val="en-GB"/>
        </w:rPr>
        <w:t>, p. 3</w:t>
      </w:r>
      <w:r w:rsidR="00DA1DB8" w:rsidRPr="001D1D88">
        <w:rPr>
          <w:color w:val="000000" w:themeColor="text1"/>
          <w:sz w:val="28"/>
          <w:szCs w:val="28"/>
          <w:lang w:val="en-GB"/>
        </w:rPr>
        <w:t>]</w:t>
      </w:r>
      <w:r w:rsidR="00EB5FD0" w:rsidRPr="001D1D88">
        <w:rPr>
          <w:color w:val="000000" w:themeColor="text1"/>
          <w:sz w:val="28"/>
          <w:szCs w:val="28"/>
        </w:rPr>
        <w:t xml:space="preserve">. </w:t>
      </w:r>
      <w:r w:rsidR="006C262E" w:rsidRPr="001D1D88">
        <w:rPr>
          <w:color w:val="000000" w:themeColor="text1"/>
          <w:sz w:val="28"/>
          <w:szCs w:val="28"/>
          <w:lang w:val="en-GB"/>
        </w:rPr>
        <w:t>Elsewhere, t</w:t>
      </w:r>
      <w:r w:rsidR="00EB5FD0" w:rsidRPr="001D1D88">
        <w:rPr>
          <w:color w:val="000000" w:themeColor="text1"/>
          <w:sz w:val="28"/>
          <w:szCs w:val="28"/>
        </w:rPr>
        <w:t xml:space="preserve">he ECT itself does </w:t>
      </w:r>
      <w:r w:rsidR="00351E2F" w:rsidRPr="001D1D88">
        <w:rPr>
          <w:color w:val="000000" w:themeColor="text1"/>
          <w:sz w:val="28"/>
          <w:szCs w:val="28"/>
          <w:lang w:val="en-GB"/>
        </w:rPr>
        <w:t>specify</w:t>
      </w:r>
      <w:r w:rsidR="00EB5FD0" w:rsidRPr="001D1D88">
        <w:rPr>
          <w:color w:val="000000" w:themeColor="text1"/>
          <w:sz w:val="28"/>
          <w:szCs w:val="28"/>
        </w:rPr>
        <w:t xml:space="preserve"> </w:t>
      </w:r>
      <w:r w:rsidR="00CC7E9F" w:rsidRPr="001D1D88">
        <w:rPr>
          <w:color w:val="000000" w:themeColor="text1"/>
          <w:sz w:val="28"/>
          <w:szCs w:val="28"/>
          <w:lang w:val="en-GB"/>
        </w:rPr>
        <w:t>carve out</w:t>
      </w:r>
      <w:r w:rsidR="00126926" w:rsidRPr="001D1D88">
        <w:rPr>
          <w:color w:val="000000" w:themeColor="text1"/>
          <w:sz w:val="28"/>
          <w:szCs w:val="28"/>
          <w:lang w:val="en-GB"/>
        </w:rPr>
        <w:t xml:space="preserve"> </w:t>
      </w:r>
      <w:r w:rsidR="00EB5FD0" w:rsidRPr="001D1D88">
        <w:rPr>
          <w:color w:val="000000" w:themeColor="text1"/>
          <w:sz w:val="28"/>
          <w:szCs w:val="28"/>
        </w:rPr>
        <w:t xml:space="preserve">in Article 21 </w:t>
      </w:r>
      <w:r w:rsidR="004B1338">
        <w:rPr>
          <w:color w:val="000000" w:themeColor="text1"/>
          <w:sz w:val="28"/>
          <w:szCs w:val="28"/>
          <w:lang w:val="en-GB"/>
        </w:rPr>
        <w:t xml:space="preserve">of the ECT </w:t>
      </w:r>
      <w:r w:rsidR="00F8521D" w:rsidRPr="001D1D88">
        <w:rPr>
          <w:color w:val="000000" w:themeColor="text1"/>
          <w:sz w:val="28"/>
          <w:szCs w:val="28"/>
          <w:lang w:val="en-GB"/>
        </w:rPr>
        <w:t>“</w:t>
      </w:r>
      <w:r w:rsidR="00D53B94" w:rsidRPr="001D1D88">
        <w:rPr>
          <w:color w:val="000000" w:themeColor="text1"/>
          <w:sz w:val="28"/>
          <w:szCs w:val="28"/>
          <w:lang w:val="en-GB"/>
        </w:rPr>
        <w:t>Taxation</w:t>
      </w:r>
      <w:r w:rsidR="00F8521D" w:rsidRPr="001D1D88">
        <w:rPr>
          <w:color w:val="000000" w:themeColor="text1"/>
          <w:sz w:val="28"/>
          <w:szCs w:val="28"/>
          <w:lang w:val="en-GB"/>
        </w:rPr>
        <w:t>”</w:t>
      </w:r>
      <w:r w:rsidR="00D53B94" w:rsidRPr="001D1D88">
        <w:rPr>
          <w:color w:val="000000" w:themeColor="text1"/>
          <w:sz w:val="28"/>
          <w:szCs w:val="28"/>
          <w:lang w:val="en-GB"/>
        </w:rPr>
        <w:t xml:space="preserve"> </w:t>
      </w:r>
      <w:r w:rsidR="00EB5FD0" w:rsidRPr="001D1D88">
        <w:rPr>
          <w:color w:val="000000" w:themeColor="text1"/>
          <w:sz w:val="28"/>
          <w:szCs w:val="28"/>
        </w:rPr>
        <w:t>and</w:t>
      </w:r>
      <w:r w:rsidR="00CC7E9F" w:rsidRPr="001D1D88">
        <w:rPr>
          <w:color w:val="000000" w:themeColor="text1"/>
          <w:sz w:val="28"/>
          <w:szCs w:val="28"/>
          <w:lang w:val="en-GB"/>
        </w:rPr>
        <w:t xml:space="preserve"> general exceptions in</w:t>
      </w:r>
      <w:r w:rsidR="00EB5FD0" w:rsidRPr="001D1D88">
        <w:rPr>
          <w:color w:val="000000" w:themeColor="text1"/>
          <w:sz w:val="28"/>
          <w:szCs w:val="28"/>
        </w:rPr>
        <w:t xml:space="preserve"> Article 24</w:t>
      </w:r>
      <w:r w:rsidR="004B1338">
        <w:rPr>
          <w:color w:val="000000" w:themeColor="text1"/>
          <w:sz w:val="28"/>
          <w:szCs w:val="28"/>
          <w:lang w:val="en-GB"/>
        </w:rPr>
        <w:t xml:space="preserve"> of the ECT</w:t>
      </w:r>
      <w:r w:rsidR="00D53B94" w:rsidRPr="001D1D88">
        <w:rPr>
          <w:color w:val="000000" w:themeColor="text1"/>
          <w:sz w:val="28"/>
          <w:szCs w:val="28"/>
          <w:lang w:val="en-GB"/>
        </w:rPr>
        <w:t xml:space="preserve"> </w:t>
      </w:r>
      <w:r w:rsidR="00F8521D" w:rsidRPr="001D1D88">
        <w:rPr>
          <w:color w:val="000000" w:themeColor="text1"/>
          <w:sz w:val="28"/>
          <w:szCs w:val="28"/>
          <w:lang w:val="en-GB"/>
        </w:rPr>
        <w:t>“</w:t>
      </w:r>
      <w:r w:rsidR="00D53B94" w:rsidRPr="001D1D88">
        <w:rPr>
          <w:color w:val="000000" w:themeColor="text1"/>
          <w:sz w:val="28"/>
          <w:szCs w:val="28"/>
          <w:lang w:val="en-GB"/>
        </w:rPr>
        <w:t>Exceptions</w:t>
      </w:r>
      <w:r w:rsidR="00F8521D" w:rsidRPr="001D1D88">
        <w:rPr>
          <w:color w:val="000000" w:themeColor="text1"/>
          <w:sz w:val="28"/>
          <w:szCs w:val="28"/>
          <w:lang w:val="en-GB"/>
        </w:rPr>
        <w:t>”</w:t>
      </w:r>
      <w:r w:rsidR="00EB5FD0" w:rsidRPr="001D1D88">
        <w:rPr>
          <w:color w:val="000000" w:themeColor="text1"/>
          <w:sz w:val="28"/>
          <w:szCs w:val="28"/>
        </w:rPr>
        <w:t xml:space="preserve">. </w:t>
      </w:r>
    </w:p>
    <w:p w14:paraId="17D09B91" w14:textId="65216C94" w:rsidR="00FB08A4" w:rsidRPr="001D1D88" w:rsidRDefault="00EB5FD0" w:rsidP="00342CA2">
      <w:pPr>
        <w:ind w:firstLine="567"/>
        <w:jc w:val="both"/>
        <w:rPr>
          <w:color w:val="000000" w:themeColor="text1"/>
          <w:sz w:val="28"/>
          <w:szCs w:val="28"/>
          <w:lang w:val="en-GB"/>
        </w:rPr>
      </w:pPr>
      <w:r w:rsidRPr="001D1D88">
        <w:rPr>
          <w:color w:val="000000" w:themeColor="text1"/>
          <w:sz w:val="28"/>
          <w:szCs w:val="28"/>
        </w:rPr>
        <w:t>Article 24</w:t>
      </w:r>
      <w:r w:rsidR="004B1338">
        <w:rPr>
          <w:color w:val="000000" w:themeColor="text1"/>
          <w:sz w:val="28"/>
          <w:szCs w:val="28"/>
          <w:lang w:val="en-GB"/>
        </w:rPr>
        <w:t xml:space="preserve"> of the ECT</w:t>
      </w:r>
      <w:r w:rsidR="00810C5F" w:rsidRPr="001D1D88">
        <w:rPr>
          <w:color w:val="000000" w:themeColor="text1"/>
          <w:sz w:val="28"/>
          <w:szCs w:val="28"/>
          <w:lang w:val="en-GB"/>
        </w:rPr>
        <w:t xml:space="preserve"> </w:t>
      </w:r>
      <w:r w:rsidR="0035190D" w:rsidRPr="001D1D88">
        <w:rPr>
          <w:color w:val="000000" w:themeColor="text1"/>
          <w:sz w:val="28"/>
          <w:szCs w:val="28"/>
          <w:lang w:val="en-GB"/>
        </w:rPr>
        <w:t>“</w:t>
      </w:r>
      <w:r w:rsidR="00810C5F" w:rsidRPr="001D1D88">
        <w:rPr>
          <w:color w:val="000000" w:themeColor="text1"/>
          <w:sz w:val="28"/>
          <w:szCs w:val="28"/>
          <w:lang w:val="en-GB"/>
        </w:rPr>
        <w:t>Exceptions</w:t>
      </w:r>
      <w:r w:rsidR="0035190D" w:rsidRPr="001D1D88">
        <w:rPr>
          <w:color w:val="000000" w:themeColor="text1"/>
          <w:sz w:val="28"/>
          <w:szCs w:val="28"/>
          <w:lang w:val="en-GB"/>
        </w:rPr>
        <w:t>”</w:t>
      </w:r>
      <w:r w:rsidRPr="001D1D88">
        <w:rPr>
          <w:color w:val="000000" w:themeColor="text1"/>
          <w:sz w:val="28"/>
          <w:szCs w:val="28"/>
        </w:rPr>
        <w:t xml:space="preserve"> </w:t>
      </w:r>
      <w:r w:rsidR="00C453E7" w:rsidRPr="001D1D88">
        <w:rPr>
          <w:color w:val="000000" w:themeColor="text1"/>
          <w:sz w:val="28"/>
          <w:szCs w:val="28"/>
          <w:lang w:val="en-GB"/>
        </w:rPr>
        <w:t>contains</w:t>
      </w:r>
      <w:r w:rsidRPr="001D1D88">
        <w:rPr>
          <w:color w:val="000000" w:themeColor="text1"/>
          <w:sz w:val="28"/>
          <w:szCs w:val="28"/>
        </w:rPr>
        <w:t xml:space="preserve"> a </w:t>
      </w:r>
      <w:r w:rsidR="00C06299" w:rsidRPr="001D1D88">
        <w:rPr>
          <w:color w:val="000000" w:themeColor="text1"/>
          <w:sz w:val="28"/>
          <w:szCs w:val="28"/>
          <w:lang w:val="en-GB"/>
        </w:rPr>
        <w:t>list</w:t>
      </w:r>
      <w:r w:rsidRPr="001D1D88">
        <w:rPr>
          <w:color w:val="000000" w:themeColor="text1"/>
          <w:sz w:val="28"/>
          <w:szCs w:val="28"/>
        </w:rPr>
        <w:t xml:space="preserve"> of </w:t>
      </w:r>
      <w:r w:rsidR="00C453E7" w:rsidRPr="001D1D88">
        <w:rPr>
          <w:color w:val="000000" w:themeColor="text1"/>
          <w:sz w:val="28"/>
          <w:szCs w:val="28"/>
          <w:lang w:val="en-GB"/>
        </w:rPr>
        <w:t>exceptions</w:t>
      </w:r>
      <w:r w:rsidR="002C3958" w:rsidRPr="001D1D88">
        <w:rPr>
          <w:color w:val="000000" w:themeColor="text1"/>
          <w:sz w:val="28"/>
          <w:szCs w:val="28"/>
          <w:lang w:val="en-GB"/>
        </w:rPr>
        <w:t xml:space="preserve"> </w:t>
      </w:r>
      <w:r w:rsidR="00C06299" w:rsidRPr="001D1D88">
        <w:rPr>
          <w:color w:val="000000" w:themeColor="text1"/>
          <w:sz w:val="28"/>
          <w:szCs w:val="28"/>
          <w:lang w:val="en-GB"/>
        </w:rPr>
        <w:t>inspir</w:t>
      </w:r>
      <w:r w:rsidR="002C3958" w:rsidRPr="001D1D88">
        <w:rPr>
          <w:color w:val="000000" w:themeColor="text1"/>
          <w:sz w:val="28"/>
          <w:szCs w:val="28"/>
          <w:lang w:val="en-GB"/>
        </w:rPr>
        <w:t>ed by</w:t>
      </w:r>
      <w:r w:rsidR="00C06299" w:rsidRPr="001D1D88">
        <w:rPr>
          <w:color w:val="000000" w:themeColor="text1"/>
          <w:sz w:val="28"/>
          <w:szCs w:val="28"/>
          <w:lang w:val="en-GB"/>
        </w:rPr>
        <w:t xml:space="preserve"> the exceptions from trade rules</w:t>
      </w:r>
      <w:r w:rsidRPr="001D1D88">
        <w:rPr>
          <w:color w:val="000000" w:themeColor="text1"/>
          <w:sz w:val="28"/>
          <w:szCs w:val="28"/>
        </w:rPr>
        <w:t xml:space="preserve"> </w:t>
      </w:r>
      <w:r w:rsidR="00C06299" w:rsidRPr="001D1D88">
        <w:rPr>
          <w:color w:val="000000" w:themeColor="text1"/>
          <w:sz w:val="28"/>
          <w:szCs w:val="28"/>
          <w:lang w:val="en-GB"/>
        </w:rPr>
        <w:t xml:space="preserve">that are contained </w:t>
      </w:r>
      <w:r w:rsidRPr="001D1D88">
        <w:rPr>
          <w:color w:val="000000" w:themeColor="text1"/>
          <w:sz w:val="28"/>
          <w:szCs w:val="28"/>
        </w:rPr>
        <w:t xml:space="preserve">in the </w:t>
      </w:r>
      <w:r w:rsidR="00351E2F" w:rsidRPr="001D1D88">
        <w:rPr>
          <w:color w:val="000000" w:themeColor="text1"/>
          <w:sz w:val="28"/>
          <w:szCs w:val="28"/>
          <w:lang w:val="en-GB"/>
        </w:rPr>
        <w:t xml:space="preserve">1994 </w:t>
      </w:r>
      <w:r w:rsidRPr="001D1D88">
        <w:rPr>
          <w:color w:val="000000" w:themeColor="text1"/>
          <w:sz w:val="28"/>
          <w:szCs w:val="28"/>
        </w:rPr>
        <w:t xml:space="preserve">GATT </w:t>
      </w:r>
      <w:r w:rsidR="00DA1DB8" w:rsidRPr="001D1D88">
        <w:rPr>
          <w:color w:val="000000" w:themeColor="text1"/>
          <w:sz w:val="28"/>
          <w:szCs w:val="28"/>
          <w:lang w:val="en-GB"/>
        </w:rPr>
        <w:t>[</w:t>
      </w:r>
      <w:r w:rsidR="008519EB" w:rsidRPr="001D1D88">
        <w:rPr>
          <w:color w:val="000000" w:themeColor="text1"/>
          <w:sz w:val="28"/>
          <w:szCs w:val="28"/>
          <w:lang w:val="en-GB"/>
        </w:rPr>
        <w:t>376, p. 322</w:t>
      </w:r>
      <w:r w:rsidR="00DA1DB8" w:rsidRPr="001D1D88">
        <w:rPr>
          <w:color w:val="000000" w:themeColor="text1"/>
          <w:sz w:val="28"/>
          <w:szCs w:val="28"/>
          <w:lang w:val="en-GB"/>
        </w:rPr>
        <w:t>]</w:t>
      </w:r>
      <w:r w:rsidR="00C06299" w:rsidRPr="001D1D88">
        <w:rPr>
          <w:color w:val="000000" w:themeColor="text1"/>
          <w:sz w:val="28"/>
          <w:szCs w:val="28"/>
          <w:lang w:val="en-GB"/>
        </w:rPr>
        <w:t>.</w:t>
      </w:r>
      <w:r w:rsidRPr="001D1D88">
        <w:rPr>
          <w:color w:val="000000" w:themeColor="text1"/>
          <w:sz w:val="28"/>
          <w:szCs w:val="28"/>
        </w:rPr>
        <w:t xml:space="preserve"> </w:t>
      </w:r>
      <w:r w:rsidR="00FB08A4" w:rsidRPr="001D1D88">
        <w:rPr>
          <w:color w:val="000000" w:themeColor="text1"/>
          <w:sz w:val="28"/>
          <w:szCs w:val="28"/>
          <w:lang w:val="en-GB"/>
        </w:rPr>
        <w:t xml:space="preserve">These exceptions are adapted to the investment and other non-trade rights under the ECT, which are basically distinct </w:t>
      </w:r>
      <w:r w:rsidR="00FD6671" w:rsidRPr="001D1D88">
        <w:rPr>
          <w:color w:val="000000" w:themeColor="text1"/>
          <w:sz w:val="28"/>
          <w:szCs w:val="28"/>
          <w:lang w:val="en-GB"/>
        </w:rPr>
        <w:t>from</w:t>
      </w:r>
      <w:r w:rsidR="005A49A3" w:rsidRPr="001D1D88">
        <w:rPr>
          <w:color w:val="000000" w:themeColor="text1"/>
          <w:sz w:val="28"/>
          <w:szCs w:val="28"/>
          <w:lang w:val="en-GB"/>
        </w:rPr>
        <w:t xml:space="preserve"> those in the GATT</w:t>
      </w:r>
      <w:r w:rsidR="00DA1DB8" w:rsidRPr="001D1D88">
        <w:rPr>
          <w:color w:val="000000" w:themeColor="text1"/>
          <w:sz w:val="28"/>
          <w:szCs w:val="28"/>
          <w:lang w:val="en-US"/>
        </w:rPr>
        <w:t xml:space="preserve"> </w:t>
      </w:r>
      <w:r w:rsidR="00DA1DB8" w:rsidRPr="001D1D88">
        <w:rPr>
          <w:color w:val="000000" w:themeColor="text1"/>
          <w:sz w:val="28"/>
          <w:szCs w:val="28"/>
          <w:lang w:val="en-GB"/>
        </w:rPr>
        <w:t>[</w:t>
      </w:r>
      <w:r w:rsidR="008519EB" w:rsidRPr="001D1D88">
        <w:rPr>
          <w:color w:val="000000" w:themeColor="text1"/>
          <w:sz w:val="28"/>
          <w:szCs w:val="28"/>
          <w:lang w:val="en-GB"/>
        </w:rPr>
        <w:t>377, p.22; 376, p. 328</w:t>
      </w:r>
      <w:r w:rsidR="00DA1DB8" w:rsidRPr="001D1D88">
        <w:rPr>
          <w:color w:val="000000" w:themeColor="text1"/>
          <w:sz w:val="28"/>
          <w:szCs w:val="28"/>
          <w:lang w:val="en-GB"/>
        </w:rPr>
        <w:t>]</w:t>
      </w:r>
      <w:r w:rsidR="005A49A3" w:rsidRPr="001D1D88">
        <w:rPr>
          <w:color w:val="000000" w:themeColor="text1"/>
          <w:sz w:val="28"/>
          <w:szCs w:val="28"/>
          <w:lang w:val="en-GB"/>
        </w:rPr>
        <w:t>.</w:t>
      </w:r>
      <w:r w:rsidR="00FB08A4" w:rsidRPr="001D1D88">
        <w:rPr>
          <w:color w:val="000000" w:themeColor="text1"/>
          <w:sz w:val="28"/>
          <w:szCs w:val="28"/>
          <w:lang w:val="en-GB"/>
        </w:rPr>
        <w:t xml:space="preserve"> </w:t>
      </w:r>
    </w:p>
    <w:p w14:paraId="010F3F8C" w14:textId="30AB9CF8" w:rsidR="008D4711" w:rsidRPr="001D1D88" w:rsidRDefault="00C06299" w:rsidP="00342CA2">
      <w:pPr>
        <w:ind w:firstLine="567"/>
        <w:jc w:val="both"/>
        <w:rPr>
          <w:color w:val="000000" w:themeColor="text1"/>
          <w:sz w:val="28"/>
          <w:szCs w:val="28"/>
          <w:lang w:val="en-GB"/>
        </w:rPr>
      </w:pPr>
      <w:r w:rsidRPr="001D1D88">
        <w:rPr>
          <w:color w:val="000000" w:themeColor="text1"/>
          <w:sz w:val="28"/>
          <w:szCs w:val="28"/>
          <w:lang w:val="en-GB"/>
        </w:rPr>
        <w:t xml:space="preserve">The </w:t>
      </w:r>
      <w:r w:rsidR="00351E2F" w:rsidRPr="001D1D88">
        <w:rPr>
          <w:color w:val="000000" w:themeColor="text1"/>
          <w:sz w:val="28"/>
          <w:szCs w:val="28"/>
          <w:lang w:val="en-GB"/>
        </w:rPr>
        <w:t xml:space="preserve">explicit definition of these </w:t>
      </w:r>
      <w:r w:rsidRPr="001D1D88">
        <w:rPr>
          <w:color w:val="000000" w:themeColor="text1"/>
          <w:sz w:val="28"/>
          <w:szCs w:val="28"/>
          <w:lang w:val="en-GB"/>
        </w:rPr>
        <w:t>exceptions</w:t>
      </w:r>
      <w:r w:rsidR="00EB5FD0" w:rsidRPr="001D1D88">
        <w:rPr>
          <w:color w:val="000000" w:themeColor="text1"/>
          <w:sz w:val="28"/>
          <w:szCs w:val="28"/>
        </w:rPr>
        <w:t xml:space="preserve"> pr</w:t>
      </w:r>
      <w:r w:rsidR="00C453E7" w:rsidRPr="001D1D88">
        <w:rPr>
          <w:color w:val="000000" w:themeColor="text1"/>
          <w:sz w:val="28"/>
          <w:szCs w:val="28"/>
          <w:lang w:val="en-GB"/>
        </w:rPr>
        <w:t>o</w:t>
      </w:r>
      <w:r w:rsidR="00EB5FD0" w:rsidRPr="001D1D88">
        <w:rPr>
          <w:color w:val="000000" w:themeColor="text1"/>
          <w:sz w:val="28"/>
          <w:szCs w:val="28"/>
        </w:rPr>
        <w:t xml:space="preserve">vides </w:t>
      </w:r>
      <w:r w:rsidR="004B1338">
        <w:rPr>
          <w:color w:val="000000" w:themeColor="text1"/>
          <w:sz w:val="28"/>
          <w:szCs w:val="28"/>
          <w:lang w:val="en-GB"/>
        </w:rPr>
        <w:t xml:space="preserve">ECT </w:t>
      </w:r>
      <w:r w:rsidR="00EB5FD0" w:rsidRPr="001D1D88">
        <w:rPr>
          <w:color w:val="000000" w:themeColor="text1"/>
          <w:sz w:val="28"/>
          <w:szCs w:val="28"/>
        </w:rPr>
        <w:t>C</w:t>
      </w:r>
      <w:r w:rsidR="00C453E7" w:rsidRPr="001D1D88">
        <w:rPr>
          <w:color w:val="000000" w:themeColor="text1"/>
          <w:sz w:val="28"/>
          <w:szCs w:val="28"/>
          <w:lang w:val="en-GB"/>
        </w:rPr>
        <w:t>o</w:t>
      </w:r>
      <w:r w:rsidR="00EB5FD0" w:rsidRPr="001D1D88">
        <w:rPr>
          <w:color w:val="000000" w:themeColor="text1"/>
          <w:sz w:val="28"/>
          <w:szCs w:val="28"/>
        </w:rPr>
        <w:t>ntracting P</w:t>
      </w:r>
      <w:r w:rsidR="00C453E7" w:rsidRPr="001D1D88">
        <w:rPr>
          <w:color w:val="000000" w:themeColor="text1"/>
          <w:sz w:val="28"/>
          <w:szCs w:val="28"/>
          <w:lang w:val="en-GB"/>
        </w:rPr>
        <w:t>a</w:t>
      </w:r>
      <w:r w:rsidR="00EB5FD0" w:rsidRPr="001D1D88">
        <w:rPr>
          <w:color w:val="000000" w:themeColor="text1"/>
          <w:sz w:val="28"/>
          <w:szCs w:val="28"/>
        </w:rPr>
        <w:t>rties with th</w:t>
      </w:r>
      <w:r w:rsidR="00C453E7" w:rsidRPr="001D1D88">
        <w:rPr>
          <w:color w:val="000000" w:themeColor="text1"/>
          <w:sz w:val="28"/>
          <w:szCs w:val="28"/>
          <w:lang w:val="en-GB"/>
        </w:rPr>
        <w:t>e</w:t>
      </w:r>
      <w:r w:rsidR="00EB5FD0" w:rsidRPr="001D1D88">
        <w:rPr>
          <w:color w:val="000000" w:themeColor="text1"/>
          <w:sz w:val="28"/>
          <w:szCs w:val="28"/>
        </w:rPr>
        <w:t xml:space="preserve"> </w:t>
      </w:r>
      <w:r w:rsidR="006F2D28" w:rsidRPr="001D1D88">
        <w:rPr>
          <w:color w:val="000000" w:themeColor="text1"/>
          <w:sz w:val="28"/>
          <w:szCs w:val="28"/>
          <w:lang w:val="en-GB"/>
        </w:rPr>
        <w:t>option</w:t>
      </w:r>
      <w:r w:rsidR="00EB5FD0" w:rsidRPr="001D1D88">
        <w:rPr>
          <w:color w:val="000000" w:themeColor="text1"/>
          <w:sz w:val="28"/>
          <w:szCs w:val="28"/>
        </w:rPr>
        <w:t xml:space="preserve"> of d</w:t>
      </w:r>
      <w:r w:rsidR="00C453E7" w:rsidRPr="001D1D88">
        <w:rPr>
          <w:color w:val="000000" w:themeColor="text1"/>
          <w:sz w:val="28"/>
          <w:szCs w:val="28"/>
          <w:lang w:val="en-GB"/>
        </w:rPr>
        <w:t>e</w:t>
      </w:r>
      <w:r w:rsidR="00EB5FD0" w:rsidRPr="001D1D88">
        <w:rPr>
          <w:color w:val="000000" w:themeColor="text1"/>
          <w:sz w:val="28"/>
          <w:szCs w:val="28"/>
        </w:rPr>
        <w:t>rogating from the ECT rules for various reasons</w:t>
      </w:r>
      <w:r w:rsidR="000510A0">
        <w:rPr>
          <w:color w:val="000000" w:themeColor="text1"/>
          <w:sz w:val="28"/>
          <w:szCs w:val="28"/>
          <w:lang w:val="en-GB"/>
        </w:rPr>
        <w:t xml:space="preserve"> [</w:t>
      </w:r>
      <w:r w:rsidR="00671962">
        <w:rPr>
          <w:color w:val="000000" w:themeColor="text1"/>
          <w:sz w:val="28"/>
          <w:szCs w:val="28"/>
          <w:lang w:val="en-GB"/>
        </w:rPr>
        <w:t>6</w:t>
      </w:r>
      <w:r w:rsidR="000510A0">
        <w:rPr>
          <w:color w:val="000000" w:themeColor="text1"/>
          <w:sz w:val="28"/>
          <w:szCs w:val="28"/>
          <w:lang w:val="en-GB"/>
        </w:rPr>
        <w:t>, p.3]</w:t>
      </w:r>
      <w:r w:rsidR="00EB5FD0" w:rsidRPr="001D1D88">
        <w:rPr>
          <w:color w:val="000000" w:themeColor="text1"/>
          <w:sz w:val="28"/>
          <w:szCs w:val="28"/>
        </w:rPr>
        <w:t xml:space="preserve">. </w:t>
      </w:r>
      <w:r w:rsidR="00E4475F" w:rsidRPr="001D1D88">
        <w:rPr>
          <w:color w:val="000000" w:themeColor="text1"/>
          <w:sz w:val="28"/>
          <w:szCs w:val="28"/>
          <w:lang w:val="en-GB"/>
        </w:rPr>
        <w:t>Article 24</w:t>
      </w:r>
      <w:r w:rsidR="004B1338">
        <w:rPr>
          <w:color w:val="000000" w:themeColor="text1"/>
          <w:sz w:val="28"/>
          <w:szCs w:val="28"/>
          <w:lang w:val="en-GB"/>
        </w:rPr>
        <w:t xml:space="preserve"> of the ECT</w:t>
      </w:r>
      <w:r w:rsidR="00FB08A4" w:rsidRPr="001D1D88">
        <w:rPr>
          <w:color w:val="000000" w:themeColor="text1"/>
          <w:sz w:val="28"/>
          <w:szCs w:val="28"/>
          <w:lang w:val="en-GB"/>
        </w:rPr>
        <w:t xml:space="preserve"> creates exceptions to exceptions (claw-backs)</w:t>
      </w:r>
      <w:r w:rsidR="00E4475F" w:rsidRPr="001D1D88">
        <w:rPr>
          <w:color w:val="000000" w:themeColor="text1"/>
          <w:sz w:val="28"/>
          <w:szCs w:val="28"/>
          <w:lang w:val="en-GB"/>
        </w:rPr>
        <w:t xml:space="preserve">. </w:t>
      </w:r>
      <w:r w:rsidR="00DD0C5D" w:rsidRPr="001D1D88">
        <w:rPr>
          <w:color w:val="000000" w:themeColor="text1"/>
          <w:sz w:val="28"/>
          <w:szCs w:val="28"/>
          <w:lang w:val="en-GB"/>
        </w:rPr>
        <w:t>Article 24 (1)</w:t>
      </w:r>
      <w:r w:rsidR="004B1338">
        <w:rPr>
          <w:color w:val="000000" w:themeColor="text1"/>
          <w:sz w:val="28"/>
          <w:szCs w:val="28"/>
          <w:lang w:val="en-GB"/>
        </w:rPr>
        <w:t xml:space="preserve"> of the ECT</w:t>
      </w:r>
      <w:r w:rsidR="00DD0C5D" w:rsidRPr="001D1D88">
        <w:rPr>
          <w:color w:val="000000" w:themeColor="text1"/>
          <w:sz w:val="28"/>
          <w:szCs w:val="28"/>
          <w:lang w:val="en-GB"/>
        </w:rPr>
        <w:t xml:space="preserve"> </w:t>
      </w:r>
      <w:r w:rsidR="005A49A3" w:rsidRPr="001D1D88">
        <w:rPr>
          <w:color w:val="000000" w:themeColor="text1"/>
          <w:sz w:val="28"/>
          <w:szCs w:val="28"/>
          <w:lang w:val="en-GB"/>
        </w:rPr>
        <w:t xml:space="preserve">carves out </w:t>
      </w:r>
      <w:r w:rsidR="005A49A3" w:rsidRPr="001D1D88">
        <w:rPr>
          <w:color w:val="000000" w:themeColor="text1"/>
          <w:sz w:val="28"/>
          <w:szCs w:val="28"/>
          <w:lang w:val="en-GB"/>
        </w:rPr>
        <w:lastRenderedPageBreak/>
        <w:t xml:space="preserve">the application of the provisions of this article </w:t>
      </w:r>
      <w:r w:rsidR="00DD0C5D" w:rsidRPr="001D1D88">
        <w:rPr>
          <w:color w:val="000000" w:themeColor="text1"/>
          <w:sz w:val="28"/>
          <w:szCs w:val="28"/>
          <w:lang w:val="en-GB"/>
        </w:rPr>
        <w:t>to Articles 12</w:t>
      </w:r>
      <w:r w:rsidR="004B1338">
        <w:rPr>
          <w:color w:val="000000" w:themeColor="text1"/>
          <w:sz w:val="28"/>
          <w:szCs w:val="28"/>
          <w:lang w:val="en-GB"/>
        </w:rPr>
        <w:t xml:space="preserve"> </w:t>
      </w:r>
      <w:r w:rsidR="008519EB" w:rsidRPr="001D1D88">
        <w:rPr>
          <w:color w:val="000000" w:themeColor="text1"/>
          <w:sz w:val="28"/>
          <w:szCs w:val="28"/>
          <w:lang w:val="en-GB"/>
        </w:rPr>
        <w:t>“</w:t>
      </w:r>
      <w:r w:rsidR="00DD0C5D" w:rsidRPr="001D1D88">
        <w:rPr>
          <w:color w:val="000000" w:themeColor="text1"/>
          <w:sz w:val="28"/>
          <w:szCs w:val="28"/>
          <w:lang w:val="en-GB"/>
        </w:rPr>
        <w:t>Compensation for losses</w:t>
      </w:r>
      <w:r w:rsidR="008519EB" w:rsidRPr="001D1D88">
        <w:rPr>
          <w:color w:val="000000" w:themeColor="text1"/>
          <w:sz w:val="28"/>
          <w:szCs w:val="28"/>
          <w:lang w:val="en-GB"/>
        </w:rPr>
        <w:t>”</w:t>
      </w:r>
      <w:r w:rsidR="00DD0C5D" w:rsidRPr="001D1D88">
        <w:rPr>
          <w:color w:val="000000" w:themeColor="text1"/>
          <w:sz w:val="28"/>
          <w:szCs w:val="28"/>
          <w:lang w:val="en-GB"/>
        </w:rPr>
        <w:t xml:space="preserve">, 13 </w:t>
      </w:r>
      <w:r w:rsidR="008519EB" w:rsidRPr="001D1D88">
        <w:rPr>
          <w:color w:val="000000" w:themeColor="text1"/>
          <w:sz w:val="28"/>
          <w:szCs w:val="28"/>
          <w:lang w:val="en-GB"/>
        </w:rPr>
        <w:t>“</w:t>
      </w:r>
      <w:r w:rsidR="00DD0C5D" w:rsidRPr="001D1D88">
        <w:rPr>
          <w:color w:val="000000" w:themeColor="text1"/>
          <w:sz w:val="28"/>
          <w:szCs w:val="28"/>
          <w:lang w:val="en-GB"/>
        </w:rPr>
        <w:t>Expropriation</w:t>
      </w:r>
      <w:r w:rsidR="008519EB" w:rsidRPr="001D1D88">
        <w:rPr>
          <w:color w:val="000000" w:themeColor="text1"/>
          <w:sz w:val="28"/>
          <w:szCs w:val="28"/>
          <w:lang w:val="en-GB"/>
        </w:rPr>
        <w:t>”</w:t>
      </w:r>
      <w:r w:rsidR="00633563" w:rsidRPr="001D1D88">
        <w:rPr>
          <w:color w:val="000000" w:themeColor="text1"/>
          <w:sz w:val="28"/>
          <w:szCs w:val="28"/>
          <w:lang w:val="en-GB"/>
        </w:rPr>
        <w:t>,</w:t>
      </w:r>
      <w:r w:rsidR="00DD0C5D" w:rsidRPr="001D1D88">
        <w:rPr>
          <w:color w:val="000000" w:themeColor="text1"/>
          <w:sz w:val="28"/>
          <w:szCs w:val="28"/>
          <w:lang w:val="en-GB"/>
        </w:rPr>
        <w:t xml:space="preserve"> and 29</w:t>
      </w:r>
      <w:r w:rsidR="00FC2FED" w:rsidRPr="001D1D88">
        <w:rPr>
          <w:color w:val="000000" w:themeColor="text1"/>
          <w:sz w:val="28"/>
          <w:szCs w:val="28"/>
          <w:lang w:val="en-GB"/>
        </w:rPr>
        <w:t xml:space="preserve"> </w:t>
      </w:r>
      <w:r w:rsidR="008519EB" w:rsidRPr="001D1D88">
        <w:rPr>
          <w:color w:val="000000" w:themeColor="text1"/>
          <w:sz w:val="28"/>
          <w:szCs w:val="28"/>
          <w:lang w:val="en-GB"/>
        </w:rPr>
        <w:t>“</w:t>
      </w:r>
      <w:r w:rsidR="00FC2FED" w:rsidRPr="001D1D88">
        <w:rPr>
          <w:color w:val="000000" w:themeColor="text1"/>
          <w:sz w:val="28"/>
          <w:szCs w:val="28"/>
          <w:lang w:val="en-GB"/>
        </w:rPr>
        <w:t>Interim Provisions on Trade-Related Matters</w:t>
      </w:r>
      <w:r w:rsidR="008519EB" w:rsidRPr="001D1D88">
        <w:rPr>
          <w:color w:val="000000" w:themeColor="text1"/>
          <w:sz w:val="28"/>
          <w:szCs w:val="28"/>
          <w:lang w:val="en-GB"/>
        </w:rPr>
        <w:t>”</w:t>
      </w:r>
      <w:r w:rsidR="00FC2FED" w:rsidRPr="001D1D88">
        <w:rPr>
          <w:color w:val="000000" w:themeColor="text1"/>
          <w:sz w:val="28"/>
          <w:szCs w:val="28"/>
          <w:lang w:val="en-GB"/>
        </w:rPr>
        <w:t xml:space="preserve">. </w:t>
      </w:r>
      <w:r w:rsidR="006F2D28" w:rsidRPr="001D1D88">
        <w:rPr>
          <w:color w:val="000000" w:themeColor="text1"/>
          <w:sz w:val="28"/>
          <w:szCs w:val="28"/>
          <w:lang w:val="en-GB"/>
        </w:rPr>
        <w:t>Finally</w:t>
      </w:r>
      <w:r w:rsidR="00E4475F" w:rsidRPr="001D1D88">
        <w:rPr>
          <w:color w:val="000000" w:themeColor="text1"/>
          <w:sz w:val="28"/>
          <w:szCs w:val="28"/>
          <w:lang w:val="en-GB"/>
        </w:rPr>
        <w:t xml:space="preserve">, </w:t>
      </w:r>
      <w:r w:rsidR="00A30403" w:rsidRPr="001D1D88">
        <w:rPr>
          <w:color w:val="000000" w:themeColor="text1"/>
          <w:sz w:val="28"/>
          <w:szCs w:val="28"/>
          <w:lang w:val="en-GB"/>
        </w:rPr>
        <w:t xml:space="preserve">the </w:t>
      </w:r>
      <w:r w:rsidR="00F73C6C" w:rsidRPr="001D1D88">
        <w:rPr>
          <w:color w:val="000000" w:themeColor="text1"/>
          <w:sz w:val="28"/>
          <w:szCs w:val="28"/>
          <w:lang w:val="en-GB"/>
        </w:rPr>
        <w:t xml:space="preserve">exception </w:t>
      </w:r>
      <w:r w:rsidR="00A30403" w:rsidRPr="001D1D88">
        <w:rPr>
          <w:color w:val="000000" w:themeColor="text1"/>
          <w:sz w:val="28"/>
          <w:szCs w:val="28"/>
          <w:lang w:val="en-GB"/>
        </w:rPr>
        <w:t>“necessary to protect human, animal or plant life health” (Article 24 (1) (i)) do</w:t>
      </w:r>
      <w:r w:rsidR="00F73C6C" w:rsidRPr="001D1D88">
        <w:rPr>
          <w:color w:val="000000" w:themeColor="text1"/>
          <w:sz w:val="28"/>
          <w:szCs w:val="28"/>
          <w:lang w:val="en-GB"/>
        </w:rPr>
        <w:t>es</w:t>
      </w:r>
      <w:r w:rsidR="00A30403" w:rsidRPr="001D1D88">
        <w:rPr>
          <w:color w:val="000000" w:themeColor="text1"/>
          <w:sz w:val="28"/>
          <w:szCs w:val="28"/>
          <w:lang w:val="en-GB"/>
        </w:rPr>
        <w:t xml:space="preserve"> not apply to Part III of the ECT</w:t>
      </w:r>
      <w:r w:rsidR="004B1338">
        <w:rPr>
          <w:color w:val="000000" w:themeColor="text1"/>
          <w:sz w:val="28"/>
          <w:szCs w:val="28"/>
          <w:lang w:val="en-GB"/>
        </w:rPr>
        <w:t>)</w:t>
      </w:r>
      <w:r w:rsidR="00DA1DB8" w:rsidRPr="001D1D88">
        <w:rPr>
          <w:color w:val="000000" w:themeColor="text1"/>
          <w:sz w:val="28"/>
          <w:szCs w:val="28"/>
          <w:lang w:val="en-US"/>
        </w:rPr>
        <w:t xml:space="preserve"> </w:t>
      </w:r>
      <w:r w:rsidR="00DA1DB8" w:rsidRPr="001D1D88">
        <w:rPr>
          <w:color w:val="000000" w:themeColor="text1"/>
          <w:sz w:val="28"/>
          <w:szCs w:val="28"/>
          <w:lang w:val="en-GB"/>
        </w:rPr>
        <w:t>[</w:t>
      </w:r>
      <w:r w:rsidR="008519EB" w:rsidRPr="001D1D88">
        <w:rPr>
          <w:color w:val="000000" w:themeColor="text1"/>
          <w:sz w:val="28"/>
          <w:szCs w:val="28"/>
          <w:lang w:val="en-GB"/>
        </w:rPr>
        <w:t>376, p. 328</w:t>
      </w:r>
      <w:r w:rsidR="00162125">
        <w:rPr>
          <w:color w:val="000000" w:themeColor="text1"/>
          <w:sz w:val="28"/>
          <w:szCs w:val="28"/>
          <w:lang w:val="en-GB"/>
        </w:rPr>
        <w:t xml:space="preserve">; </w:t>
      </w:r>
      <w:r w:rsidR="002E1E6B">
        <w:rPr>
          <w:color w:val="000000" w:themeColor="text1"/>
          <w:sz w:val="28"/>
          <w:szCs w:val="28"/>
          <w:lang w:val="en-GB"/>
        </w:rPr>
        <w:t>324</w:t>
      </w:r>
      <w:r w:rsidR="00162125">
        <w:rPr>
          <w:color w:val="000000" w:themeColor="text1"/>
          <w:sz w:val="28"/>
          <w:szCs w:val="28"/>
          <w:lang w:val="en-GB"/>
        </w:rPr>
        <w:t>, p.213</w:t>
      </w:r>
      <w:r w:rsidR="00DA1DB8" w:rsidRPr="001D1D88">
        <w:rPr>
          <w:color w:val="000000" w:themeColor="text1"/>
          <w:sz w:val="28"/>
          <w:szCs w:val="28"/>
          <w:lang w:val="en-GB"/>
        </w:rPr>
        <w:t>]</w:t>
      </w:r>
      <w:r w:rsidR="00A30403" w:rsidRPr="001D1D88">
        <w:rPr>
          <w:color w:val="000000" w:themeColor="text1"/>
          <w:sz w:val="28"/>
          <w:szCs w:val="28"/>
          <w:lang w:val="en-GB"/>
        </w:rPr>
        <w:t>.</w:t>
      </w:r>
    </w:p>
    <w:p w14:paraId="7DC02839" w14:textId="408E7FDC" w:rsidR="00B916E2" w:rsidRPr="001D1D88" w:rsidRDefault="00B916E2" w:rsidP="00342CA2">
      <w:pPr>
        <w:ind w:firstLine="567"/>
        <w:jc w:val="both"/>
        <w:rPr>
          <w:color w:val="000000" w:themeColor="text1"/>
          <w:sz w:val="28"/>
          <w:szCs w:val="28"/>
          <w:lang w:val="en-GB"/>
        </w:rPr>
      </w:pPr>
      <w:r w:rsidRPr="001D1D88">
        <w:rPr>
          <w:color w:val="000000" w:themeColor="text1"/>
          <w:sz w:val="28"/>
          <w:szCs w:val="28"/>
          <w:lang w:val="en-GB"/>
        </w:rPr>
        <w:t>Publicly available practice regarding reliance on exceptions in light of Article 24</w:t>
      </w:r>
      <w:r w:rsidR="004B1338">
        <w:rPr>
          <w:color w:val="000000" w:themeColor="text1"/>
          <w:sz w:val="28"/>
          <w:szCs w:val="28"/>
          <w:lang w:val="en-GB"/>
        </w:rPr>
        <w:t xml:space="preserve"> of the ECT</w:t>
      </w:r>
      <w:r w:rsidRPr="001D1D88">
        <w:rPr>
          <w:color w:val="000000" w:themeColor="text1"/>
          <w:sz w:val="28"/>
          <w:szCs w:val="28"/>
          <w:lang w:val="en-GB"/>
        </w:rPr>
        <w:t xml:space="preserve"> is </w:t>
      </w:r>
      <w:r w:rsidR="00BC7EF8" w:rsidRPr="001D1D88">
        <w:rPr>
          <w:color w:val="000000" w:themeColor="text1"/>
          <w:sz w:val="28"/>
          <w:szCs w:val="28"/>
          <w:lang w:val="en-GB"/>
        </w:rPr>
        <w:t xml:space="preserve">almost </w:t>
      </w:r>
      <w:r w:rsidRPr="001D1D88">
        <w:rPr>
          <w:color w:val="000000" w:themeColor="text1"/>
          <w:sz w:val="28"/>
          <w:szCs w:val="28"/>
          <w:lang w:val="en-GB"/>
        </w:rPr>
        <w:t>non-existent</w:t>
      </w:r>
      <w:r w:rsidR="00DA1DB8" w:rsidRPr="001D1D88">
        <w:rPr>
          <w:color w:val="000000" w:themeColor="text1"/>
          <w:sz w:val="28"/>
          <w:szCs w:val="28"/>
          <w:lang w:val="en-US"/>
        </w:rPr>
        <w:t xml:space="preserve"> </w:t>
      </w:r>
      <w:r w:rsidR="00DA1DB8" w:rsidRPr="001D1D88">
        <w:rPr>
          <w:color w:val="000000" w:themeColor="text1"/>
          <w:sz w:val="28"/>
          <w:szCs w:val="28"/>
          <w:lang w:val="en-GB"/>
        </w:rPr>
        <w:t>[</w:t>
      </w:r>
      <w:r w:rsidR="008519EB" w:rsidRPr="001D1D88">
        <w:rPr>
          <w:color w:val="000000" w:themeColor="text1"/>
          <w:sz w:val="28"/>
          <w:szCs w:val="28"/>
          <w:lang w:val="en-GB"/>
        </w:rPr>
        <w:t>376, p. 329</w:t>
      </w:r>
      <w:r w:rsidR="00DA1DB8" w:rsidRPr="001D1D88">
        <w:rPr>
          <w:color w:val="000000" w:themeColor="text1"/>
          <w:sz w:val="28"/>
          <w:szCs w:val="28"/>
          <w:lang w:val="en-GB"/>
        </w:rPr>
        <w:t>]</w:t>
      </w:r>
      <w:r w:rsidRPr="001D1D88">
        <w:rPr>
          <w:color w:val="000000" w:themeColor="text1"/>
          <w:sz w:val="28"/>
          <w:szCs w:val="28"/>
          <w:lang w:val="en-GB"/>
        </w:rPr>
        <w:t>.</w:t>
      </w:r>
      <w:r w:rsidR="00BC7EF8" w:rsidRPr="001D1D88">
        <w:rPr>
          <w:color w:val="000000" w:themeColor="text1"/>
          <w:sz w:val="28"/>
          <w:szCs w:val="28"/>
          <w:lang w:val="en-GB"/>
        </w:rPr>
        <w:t xml:space="preserve"> </w:t>
      </w:r>
      <w:r w:rsidR="00EB5FD0" w:rsidRPr="001D1D88">
        <w:rPr>
          <w:color w:val="000000" w:themeColor="text1"/>
          <w:sz w:val="28"/>
          <w:szCs w:val="28"/>
        </w:rPr>
        <w:t>In practice, Article 24</w:t>
      </w:r>
      <w:r w:rsidR="004B1338">
        <w:rPr>
          <w:color w:val="000000" w:themeColor="text1"/>
          <w:sz w:val="28"/>
          <w:szCs w:val="28"/>
          <w:lang w:val="en-GB"/>
        </w:rPr>
        <w:t xml:space="preserve"> of the ECT</w:t>
      </w:r>
      <w:r w:rsidR="00EB5FD0" w:rsidRPr="001D1D88">
        <w:rPr>
          <w:color w:val="000000" w:themeColor="text1"/>
          <w:sz w:val="28"/>
          <w:szCs w:val="28"/>
        </w:rPr>
        <w:t xml:space="preserve"> has been raised only once as a basis of </w:t>
      </w:r>
      <w:r w:rsidR="00DD0C5D" w:rsidRPr="001D1D88">
        <w:rPr>
          <w:color w:val="000000" w:themeColor="text1"/>
          <w:sz w:val="28"/>
          <w:szCs w:val="28"/>
          <w:lang w:val="en-GB"/>
        </w:rPr>
        <w:t xml:space="preserve">a </w:t>
      </w:r>
      <w:r w:rsidR="00CF722E" w:rsidRPr="001D1D88">
        <w:rPr>
          <w:color w:val="000000" w:themeColor="text1"/>
          <w:sz w:val="28"/>
          <w:szCs w:val="28"/>
          <w:lang w:val="en-GB"/>
        </w:rPr>
        <w:t>defence</w:t>
      </w:r>
      <w:r w:rsidR="00EB5FD0" w:rsidRPr="001D1D88">
        <w:rPr>
          <w:color w:val="000000" w:themeColor="text1"/>
          <w:sz w:val="28"/>
          <w:szCs w:val="28"/>
        </w:rPr>
        <w:t xml:space="preserve"> to </w:t>
      </w:r>
      <w:r w:rsidR="008D4711" w:rsidRPr="001D1D88">
        <w:rPr>
          <w:color w:val="000000" w:themeColor="text1"/>
          <w:sz w:val="28"/>
          <w:szCs w:val="28"/>
          <w:lang w:val="en-GB"/>
        </w:rPr>
        <w:t xml:space="preserve">the alleged breach </w:t>
      </w:r>
      <w:r w:rsidR="00DD0C5D" w:rsidRPr="001D1D88">
        <w:rPr>
          <w:color w:val="000000" w:themeColor="text1"/>
          <w:sz w:val="28"/>
          <w:szCs w:val="28"/>
          <w:lang w:val="en-GB"/>
        </w:rPr>
        <w:t xml:space="preserve">of </w:t>
      </w:r>
      <w:r w:rsidR="00EB5FD0" w:rsidRPr="001D1D88">
        <w:rPr>
          <w:color w:val="000000" w:themeColor="text1"/>
          <w:sz w:val="28"/>
          <w:szCs w:val="28"/>
        </w:rPr>
        <w:t xml:space="preserve">FET violation. In the </w:t>
      </w:r>
      <w:r w:rsidR="00EB5FD0" w:rsidRPr="004B1338">
        <w:rPr>
          <w:i/>
          <w:iCs/>
          <w:color w:val="000000" w:themeColor="text1"/>
          <w:sz w:val="28"/>
          <w:szCs w:val="28"/>
        </w:rPr>
        <w:t>Watkins</w:t>
      </w:r>
      <w:r w:rsidR="006F2D28" w:rsidRPr="004B1338">
        <w:rPr>
          <w:i/>
          <w:iCs/>
          <w:color w:val="000000" w:themeColor="text1"/>
          <w:sz w:val="28"/>
          <w:szCs w:val="28"/>
          <w:lang w:val="en-GB"/>
        </w:rPr>
        <w:t xml:space="preserve"> v. Spain</w:t>
      </w:r>
      <w:r w:rsidR="00EB5FD0" w:rsidRPr="001D1D88">
        <w:rPr>
          <w:color w:val="000000" w:themeColor="text1"/>
          <w:sz w:val="28"/>
          <w:szCs w:val="28"/>
        </w:rPr>
        <w:t xml:space="preserve"> case, Spain </w:t>
      </w:r>
      <w:r w:rsidR="00477A51" w:rsidRPr="001D1D88">
        <w:rPr>
          <w:color w:val="000000" w:themeColor="text1"/>
          <w:sz w:val="28"/>
          <w:szCs w:val="28"/>
          <w:lang w:val="en-GB"/>
        </w:rPr>
        <w:t>raised Article 24</w:t>
      </w:r>
      <w:r w:rsidR="00F216B9">
        <w:rPr>
          <w:color w:val="000000" w:themeColor="text1"/>
          <w:sz w:val="28"/>
          <w:szCs w:val="28"/>
          <w:lang w:val="en-GB"/>
        </w:rPr>
        <w:t xml:space="preserve"> of the ECT</w:t>
      </w:r>
      <w:r w:rsidR="00477A51" w:rsidRPr="001D1D88">
        <w:rPr>
          <w:color w:val="000000" w:themeColor="text1"/>
          <w:sz w:val="28"/>
          <w:szCs w:val="28"/>
          <w:lang w:val="en-GB"/>
        </w:rPr>
        <w:t xml:space="preserve">, but could not explain </w:t>
      </w:r>
      <w:r w:rsidR="00D62BC4" w:rsidRPr="001D1D88">
        <w:rPr>
          <w:color w:val="000000" w:themeColor="text1"/>
          <w:sz w:val="28"/>
          <w:szCs w:val="28"/>
          <w:lang w:val="en-GB"/>
        </w:rPr>
        <w:t>how it</w:t>
      </w:r>
      <w:r w:rsidR="00477A51" w:rsidRPr="001D1D88">
        <w:rPr>
          <w:color w:val="000000" w:themeColor="text1"/>
          <w:sz w:val="28"/>
          <w:szCs w:val="28"/>
          <w:lang w:val="en-GB"/>
        </w:rPr>
        <w:t xml:space="preserve"> appli</w:t>
      </w:r>
      <w:r w:rsidR="00D62BC4" w:rsidRPr="001D1D88">
        <w:rPr>
          <w:color w:val="000000" w:themeColor="text1"/>
          <w:sz w:val="28"/>
          <w:szCs w:val="28"/>
          <w:lang w:val="en-GB"/>
        </w:rPr>
        <w:t>es</w:t>
      </w:r>
      <w:r w:rsidR="00477A51" w:rsidRPr="001D1D88">
        <w:rPr>
          <w:color w:val="000000" w:themeColor="text1"/>
          <w:sz w:val="28"/>
          <w:szCs w:val="28"/>
          <w:lang w:val="en-GB"/>
        </w:rPr>
        <w:t xml:space="preserve"> </w:t>
      </w:r>
      <w:r w:rsidR="00D62BC4" w:rsidRPr="001D1D88">
        <w:rPr>
          <w:color w:val="000000" w:themeColor="text1"/>
          <w:sz w:val="28"/>
          <w:szCs w:val="28"/>
          <w:lang w:val="en-GB"/>
        </w:rPr>
        <w:t>to</w:t>
      </w:r>
      <w:r w:rsidR="007D1CE0" w:rsidRPr="001D1D88">
        <w:rPr>
          <w:color w:val="000000" w:themeColor="text1"/>
          <w:sz w:val="28"/>
          <w:szCs w:val="28"/>
          <w:lang w:val="en-GB"/>
        </w:rPr>
        <w:t xml:space="preserve"> </w:t>
      </w:r>
      <w:r w:rsidR="00477A51" w:rsidRPr="001D1D88">
        <w:rPr>
          <w:color w:val="000000" w:themeColor="text1"/>
          <w:sz w:val="28"/>
          <w:szCs w:val="28"/>
          <w:lang w:val="en-GB"/>
        </w:rPr>
        <w:t xml:space="preserve">FET </w:t>
      </w:r>
      <w:r w:rsidR="00DA1DB8" w:rsidRPr="001D1D88">
        <w:rPr>
          <w:color w:val="000000" w:themeColor="text1"/>
          <w:sz w:val="28"/>
          <w:szCs w:val="28"/>
          <w:lang w:val="en-GB"/>
        </w:rPr>
        <w:t>[</w:t>
      </w:r>
      <w:r w:rsidR="002E1E6B">
        <w:rPr>
          <w:color w:val="000000" w:themeColor="text1"/>
          <w:sz w:val="28"/>
          <w:szCs w:val="28"/>
          <w:lang w:val="en-GB"/>
        </w:rPr>
        <w:t>99</w:t>
      </w:r>
      <w:r w:rsidR="00B56A94" w:rsidRPr="001D1D88">
        <w:rPr>
          <w:color w:val="000000" w:themeColor="text1"/>
          <w:sz w:val="28"/>
          <w:szCs w:val="28"/>
          <w:lang w:val="en-GB"/>
        </w:rPr>
        <w:t>, para 496</w:t>
      </w:r>
      <w:r w:rsidR="00162125">
        <w:rPr>
          <w:color w:val="000000" w:themeColor="text1"/>
          <w:sz w:val="28"/>
          <w:szCs w:val="28"/>
          <w:lang w:val="en-GB"/>
        </w:rPr>
        <w:t xml:space="preserve">; </w:t>
      </w:r>
      <w:r w:rsidR="002E1E6B">
        <w:rPr>
          <w:color w:val="000000" w:themeColor="text1"/>
          <w:sz w:val="28"/>
          <w:szCs w:val="28"/>
          <w:lang w:val="en-GB"/>
        </w:rPr>
        <w:t>6</w:t>
      </w:r>
      <w:r w:rsidR="00926FB2">
        <w:rPr>
          <w:color w:val="000000" w:themeColor="text1"/>
          <w:sz w:val="28"/>
          <w:szCs w:val="28"/>
          <w:lang w:val="en-GB"/>
        </w:rPr>
        <w:t xml:space="preserve">, p.3; </w:t>
      </w:r>
      <w:r w:rsidR="002E1E6B">
        <w:rPr>
          <w:color w:val="000000" w:themeColor="text1"/>
          <w:sz w:val="28"/>
          <w:szCs w:val="28"/>
          <w:lang w:val="en-GB"/>
        </w:rPr>
        <w:t>324</w:t>
      </w:r>
      <w:r w:rsidR="00162125">
        <w:rPr>
          <w:color w:val="000000" w:themeColor="text1"/>
          <w:sz w:val="28"/>
          <w:szCs w:val="28"/>
          <w:lang w:val="en-GB"/>
        </w:rPr>
        <w:t>, p.213</w:t>
      </w:r>
      <w:r w:rsidR="00DA1DB8" w:rsidRPr="001D1D88">
        <w:rPr>
          <w:color w:val="000000" w:themeColor="text1"/>
          <w:sz w:val="28"/>
          <w:szCs w:val="28"/>
          <w:lang w:val="en-GB"/>
        </w:rPr>
        <w:t>]</w:t>
      </w:r>
      <w:r w:rsidR="00CC6B67" w:rsidRPr="001D1D88">
        <w:rPr>
          <w:color w:val="000000" w:themeColor="text1"/>
          <w:sz w:val="28"/>
          <w:szCs w:val="28"/>
          <w:lang w:val="en-GB"/>
        </w:rPr>
        <w:t>,</w:t>
      </w:r>
      <w:r w:rsidR="00EB5FD0" w:rsidRPr="001D1D88">
        <w:rPr>
          <w:color w:val="000000" w:themeColor="text1"/>
          <w:sz w:val="28"/>
          <w:szCs w:val="28"/>
        </w:rPr>
        <w:t xml:space="preserve"> </w:t>
      </w:r>
      <w:r w:rsidR="006F2D28" w:rsidRPr="001D1D88">
        <w:rPr>
          <w:color w:val="000000" w:themeColor="text1"/>
          <w:sz w:val="28"/>
          <w:szCs w:val="28"/>
          <w:lang w:val="en-GB"/>
        </w:rPr>
        <w:t>and t</w:t>
      </w:r>
      <w:r w:rsidR="00477A51" w:rsidRPr="001D1D88">
        <w:rPr>
          <w:color w:val="000000" w:themeColor="text1"/>
          <w:sz w:val="28"/>
          <w:szCs w:val="28"/>
          <w:lang w:val="en-GB"/>
        </w:rPr>
        <w:t xml:space="preserve">herefore, the Watkins tribunal did not take </w:t>
      </w:r>
      <w:r w:rsidR="00DD0C5D" w:rsidRPr="001D1D88">
        <w:rPr>
          <w:color w:val="000000" w:themeColor="text1"/>
          <w:sz w:val="28"/>
          <w:szCs w:val="28"/>
          <w:lang w:val="en-GB"/>
        </w:rPr>
        <w:t xml:space="preserve">this </w:t>
      </w:r>
      <w:r w:rsidR="00477A51" w:rsidRPr="001D1D88">
        <w:rPr>
          <w:color w:val="000000" w:themeColor="text1"/>
          <w:sz w:val="28"/>
          <w:szCs w:val="28"/>
          <w:lang w:val="en-GB"/>
        </w:rPr>
        <w:t>into consideration</w:t>
      </w:r>
      <w:r w:rsidR="00DA1DB8" w:rsidRPr="001D1D88">
        <w:rPr>
          <w:color w:val="000000" w:themeColor="text1"/>
          <w:sz w:val="28"/>
          <w:szCs w:val="28"/>
          <w:lang w:val="en-US"/>
        </w:rPr>
        <w:t xml:space="preserve"> </w:t>
      </w:r>
      <w:r w:rsidR="00DA1DB8" w:rsidRPr="001D1D88">
        <w:rPr>
          <w:color w:val="000000" w:themeColor="text1"/>
          <w:sz w:val="28"/>
          <w:szCs w:val="28"/>
          <w:lang w:val="en-GB"/>
        </w:rPr>
        <w:t>[</w:t>
      </w:r>
      <w:r w:rsidR="002E1E6B">
        <w:rPr>
          <w:color w:val="000000" w:themeColor="text1"/>
          <w:sz w:val="28"/>
          <w:szCs w:val="28"/>
          <w:lang w:val="en-GB"/>
        </w:rPr>
        <w:t>99</w:t>
      </w:r>
      <w:r w:rsidR="00B56A94" w:rsidRPr="001D1D88">
        <w:rPr>
          <w:color w:val="000000" w:themeColor="text1"/>
          <w:sz w:val="28"/>
          <w:szCs w:val="28"/>
          <w:lang w:val="en-GB"/>
        </w:rPr>
        <w:t>, para 496</w:t>
      </w:r>
      <w:r w:rsidR="00162125">
        <w:rPr>
          <w:color w:val="000000" w:themeColor="text1"/>
          <w:sz w:val="28"/>
          <w:szCs w:val="28"/>
          <w:lang w:val="en-GB"/>
        </w:rPr>
        <w:t xml:space="preserve">; </w:t>
      </w:r>
      <w:r w:rsidR="002E1E6B">
        <w:rPr>
          <w:color w:val="000000" w:themeColor="text1"/>
          <w:sz w:val="28"/>
          <w:szCs w:val="28"/>
          <w:lang w:val="en-GB"/>
        </w:rPr>
        <w:t>324</w:t>
      </w:r>
      <w:r w:rsidR="00162125">
        <w:rPr>
          <w:color w:val="000000" w:themeColor="text1"/>
          <w:sz w:val="28"/>
          <w:szCs w:val="28"/>
          <w:lang w:val="en-GB"/>
        </w:rPr>
        <w:t>, p.213</w:t>
      </w:r>
      <w:r w:rsidR="00DA1DB8" w:rsidRPr="001D1D88">
        <w:rPr>
          <w:color w:val="000000" w:themeColor="text1"/>
          <w:sz w:val="28"/>
          <w:szCs w:val="28"/>
          <w:lang w:val="en-GB"/>
        </w:rPr>
        <w:t>]</w:t>
      </w:r>
      <w:r w:rsidR="00477A51" w:rsidRPr="001D1D88">
        <w:rPr>
          <w:color w:val="000000" w:themeColor="text1"/>
          <w:sz w:val="28"/>
          <w:szCs w:val="28"/>
          <w:lang w:val="en-GB"/>
        </w:rPr>
        <w:t>.</w:t>
      </w:r>
      <w:r w:rsidR="00B56A94" w:rsidRPr="001D1D88">
        <w:rPr>
          <w:color w:val="000000" w:themeColor="text1"/>
          <w:sz w:val="28"/>
          <w:szCs w:val="28"/>
          <w:lang w:val="en-GB"/>
        </w:rPr>
        <w:t xml:space="preserve"> </w:t>
      </w:r>
      <w:r w:rsidRPr="001D1D88">
        <w:rPr>
          <w:color w:val="000000" w:themeColor="text1"/>
          <w:sz w:val="28"/>
          <w:szCs w:val="28"/>
          <w:lang w:val="en-GB"/>
        </w:rPr>
        <w:t xml:space="preserve">The Watkins award does not describe the </w:t>
      </w:r>
      <w:r w:rsidR="00BA2194" w:rsidRPr="001D1D88">
        <w:rPr>
          <w:color w:val="000000" w:themeColor="text1"/>
          <w:sz w:val="28"/>
          <w:szCs w:val="28"/>
          <w:lang w:val="en-GB"/>
        </w:rPr>
        <w:t xml:space="preserve">arguments of Spain and counter-arguments of the </w:t>
      </w:r>
      <w:r w:rsidR="00CC6B67" w:rsidRPr="001D1D88">
        <w:rPr>
          <w:color w:val="000000" w:themeColor="text1"/>
          <w:sz w:val="28"/>
          <w:szCs w:val="28"/>
          <w:lang w:val="en-GB"/>
        </w:rPr>
        <w:t>c</w:t>
      </w:r>
      <w:r w:rsidR="00BA2194" w:rsidRPr="001D1D88">
        <w:rPr>
          <w:color w:val="000000" w:themeColor="text1"/>
          <w:sz w:val="28"/>
          <w:szCs w:val="28"/>
          <w:lang w:val="en-GB"/>
        </w:rPr>
        <w:t xml:space="preserve">laimant concerning Article 24. </w:t>
      </w:r>
      <w:r w:rsidR="00BD1AD8" w:rsidRPr="001D1D88">
        <w:rPr>
          <w:color w:val="000000" w:themeColor="text1"/>
          <w:sz w:val="28"/>
          <w:szCs w:val="28"/>
          <w:lang w:val="en-GB"/>
        </w:rPr>
        <w:t xml:space="preserve">There are two possible </w:t>
      </w:r>
      <w:r w:rsidR="00BA2194" w:rsidRPr="001D1D88">
        <w:rPr>
          <w:color w:val="000000" w:themeColor="text1"/>
          <w:sz w:val="28"/>
          <w:szCs w:val="28"/>
          <w:lang w:val="en-GB"/>
        </w:rPr>
        <w:t>reason</w:t>
      </w:r>
      <w:r w:rsidR="00BD1AD8" w:rsidRPr="001D1D88">
        <w:rPr>
          <w:color w:val="000000" w:themeColor="text1"/>
          <w:sz w:val="28"/>
          <w:szCs w:val="28"/>
          <w:lang w:val="en-GB"/>
        </w:rPr>
        <w:t>s</w:t>
      </w:r>
      <w:r w:rsidR="00BA2194" w:rsidRPr="001D1D88">
        <w:rPr>
          <w:color w:val="000000" w:themeColor="text1"/>
          <w:sz w:val="28"/>
          <w:szCs w:val="28"/>
          <w:lang w:val="en-GB"/>
        </w:rPr>
        <w:t xml:space="preserve"> </w:t>
      </w:r>
      <w:r w:rsidR="006671EB" w:rsidRPr="001D1D88">
        <w:rPr>
          <w:color w:val="000000" w:themeColor="text1"/>
          <w:sz w:val="28"/>
          <w:szCs w:val="28"/>
          <w:lang w:val="en-GB"/>
        </w:rPr>
        <w:t xml:space="preserve">for </w:t>
      </w:r>
      <w:r w:rsidR="00BD1AD8" w:rsidRPr="001D1D88">
        <w:rPr>
          <w:color w:val="000000" w:themeColor="text1"/>
          <w:sz w:val="28"/>
          <w:szCs w:val="28"/>
          <w:lang w:val="en-GB"/>
        </w:rPr>
        <w:t xml:space="preserve">this: first, </w:t>
      </w:r>
      <w:r w:rsidR="006671EB" w:rsidRPr="001D1D88">
        <w:rPr>
          <w:color w:val="000000" w:themeColor="text1"/>
          <w:sz w:val="28"/>
          <w:szCs w:val="28"/>
          <w:lang w:val="en-GB"/>
        </w:rPr>
        <w:t>the exhaustive list of exceptions contained in Article 24</w:t>
      </w:r>
      <w:r w:rsidR="00BD1AD8" w:rsidRPr="001D1D88">
        <w:rPr>
          <w:color w:val="000000" w:themeColor="text1"/>
          <w:sz w:val="28"/>
          <w:szCs w:val="28"/>
          <w:lang w:val="en-GB"/>
        </w:rPr>
        <w:t>, which</w:t>
      </w:r>
      <w:r w:rsidR="00F97E7C" w:rsidRPr="001D1D88">
        <w:rPr>
          <w:color w:val="000000" w:themeColor="text1"/>
          <w:sz w:val="28"/>
          <w:szCs w:val="28"/>
          <w:lang w:val="en-GB"/>
        </w:rPr>
        <w:t xml:space="preserve"> </w:t>
      </w:r>
      <w:r w:rsidR="005A014B" w:rsidRPr="001D1D88">
        <w:rPr>
          <w:color w:val="000000" w:themeColor="text1"/>
          <w:sz w:val="28"/>
          <w:szCs w:val="28"/>
          <w:lang w:val="en-GB"/>
        </w:rPr>
        <w:t>cover</w:t>
      </w:r>
      <w:r w:rsidR="005C0547" w:rsidRPr="001D1D88">
        <w:rPr>
          <w:color w:val="000000" w:themeColor="text1"/>
          <w:sz w:val="28"/>
          <w:szCs w:val="28"/>
          <w:lang w:val="en-GB"/>
        </w:rPr>
        <w:t xml:space="preserve">s </w:t>
      </w:r>
      <w:r w:rsidR="005C60FE" w:rsidRPr="001D1D88">
        <w:rPr>
          <w:color w:val="000000" w:themeColor="text1"/>
          <w:sz w:val="28"/>
          <w:szCs w:val="28"/>
          <w:lang w:val="en-GB"/>
        </w:rPr>
        <w:t>specific</w:t>
      </w:r>
      <w:r w:rsidR="005C0547" w:rsidRPr="001D1D88">
        <w:rPr>
          <w:color w:val="000000" w:themeColor="text1"/>
          <w:sz w:val="28"/>
          <w:szCs w:val="28"/>
          <w:lang w:val="en-GB"/>
        </w:rPr>
        <w:t xml:space="preserve"> areas and it is difficult to subject regulatory measures taken by Spain</w:t>
      </w:r>
      <w:r w:rsidR="005C60FE" w:rsidRPr="001D1D88">
        <w:rPr>
          <w:color w:val="000000" w:themeColor="text1"/>
          <w:sz w:val="28"/>
          <w:szCs w:val="28"/>
          <w:lang w:val="en-GB"/>
        </w:rPr>
        <w:t xml:space="preserve"> for the purposes of renewable</w:t>
      </w:r>
      <w:r w:rsidR="005C0547" w:rsidRPr="001D1D88">
        <w:rPr>
          <w:color w:val="000000" w:themeColor="text1"/>
          <w:sz w:val="28"/>
          <w:szCs w:val="28"/>
          <w:lang w:val="en-GB"/>
        </w:rPr>
        <w:t xml:space="preserve"> </w:t>
      </w:r>
      <w:r w:rsidR="00F26F1A" w:rsidRPr="001D1D88">
        <w:rPr>
          <w:color w:val="000000" w:themeColor="text1"/>
          <w:sz w:val="28"/>
          <w:szCs w:val="28"/>
          <w:lang w:val="en-GB"/>
        </w:rPr>
        <w:t xml:space="preserve">energy regulation </w:t>
      </w:r>
      <w:r w:rsidR="005C0547" w:rsidRPr="001D1D88">
        <w:rPr>
          <w:color w:val="000000" w:themeColor="text1"/>
          <w:sz w:val="28"/>
          <w:szCs w:val="28"/>
          <w:lang w:val="en-GB"/>
        </w:rPr>
        <w:t>to the scope of Article 24</w:t>
      </w:r>
      <w:r w:rsidR="00BD1AD8" w:rsidRPr="001D1D88">
        <w:rPr>
          <w:color w:val="000000" w:themeColor="text1"/>
          <w:sz w:val="28"/>
          <w:szCs w:val="28"/>
          <w:lang w:val="en-GB"/>
        </w:rPr>
        <w:t xml:space="preserve">; second, </w:t>
      </w:r>
      <w:r w:rsidR="007B7F32">
        <w:rPr>
          <w:color w:val="000000" w:themeColor="text1"/>
          <w:sz w:val="28"/>
          <w:szCs w:val="28"/>
          <w:lang w:val="en-GB"/>
        </w:rPr>
        <w:t xml:space="preserve">an </w:t>
      </w:r>
      <w:r w:rsidR="00BD1AD8" w:rsidRPr="001D1D88">
        <w:rPr>
          <w:color w:val="000000" w:themeColor="text1"/>
          <w:sz w:val="28"/>
          <w:szCs w:val="28"/>
          <w:lang w:val="en-GB"/>
        </w:rPr>
        <w:t xml:space="preserve">arbitral practice that general exceptions do not apply to FET or MST, since it is already provided minimum treatment.  </w:t>
      </w:r>
    </w:p>
    <w:p w14:paraId="01FC4857" w14:textId="3F9F8FE7" w:rsidR="00725749" w:rsidRPr="001D1D88" w:rsidRDefault="005628FF" w:rsidP="00342CA2">
      <w:pPr>
        <w:ind w:firstLine="567"/>
        <w:jc w:val="both"/>
        <w:rPr>
          <w:color w:val="000000" w:themeColor="text1"/>
          <w:sz w:val="28"/>
          <w:szCs w:val="28"/>
        </w:rPr>
      </w:pPr>
      <w:r w:rsidRPr="001D1D88">
        <w:rPr>
          <w:color w:val="000000" w:themeColor="text1"/>
          <w:sz w:val="28"/>
          <w:szCs w:val="28"/>
          <w:lang w:val="en-GB"/>
        </w:rPr>
        <w:t>Contrary</w:t>
      </w:r>
      <w:r w:rsidR="00EB5FD0" w:rsidRPr="001D1D88">
        <w:rPr>
          <w:color w:val="000000" w:themeColor="text1"/>
          <w:sz w:val="28"/>
          <w:szCs w:val="28"/>
        </w:rPr>
        <w:t xml:space="preserve"> to Article 24</w:t>
      </w:r>
      <w:r w:rsidR="00F216B9">
        <w:rPr>
          <w:color w:val="000000" w:themeColor="text1"/>
          <w:sz w:val="28"/>
          <w:szCs w:val="28"/>
          <w:lang w:val="en-GB"/>
        </w:rPr>
        <w:t xml:space="preserve"> of the ECT</w:t>
      </w:r>
      <w:r w:rsidR="00E55B7F" w:rsidRPr="001D1D88">
        <w:rPr>
          <w:color w:val="000000" w:themeColor="text1"/>
          <w:sz w:val="28"/>
          <w:szCs w:val="28"/>
          <w:lang w:val="en-GB"/>
        </w:rPr>
        <w:t xml:space="preserve"> </w:t>
      </w:r>
      <w:r w:rsidR="00D67CC0" w:rsidRPr="001D1D88">
        <w:rPr>
          <w:color w:val="000000" w:themeColor="text1"/>
          <w:sz w:val="28"/>
          <w:szCs w:val="28"/>
          <w:lang w:val="en-GB"/>
        </w:rPr>
        <w:t>“</w:t>
      </w:r>
      <w:r w:rsidR="00E55B7F" w:rsidRPr="001D1D88">
        <w:rPr>
          <w:color w:val="000000" w:themeColor="text1"/>
          <w:sz w:val="28"/>
          <w:szCs w:val="28"/>
          <w:lang w:val="en-GB"/>
        </w:rPr>
        <w:t>Exceptions</w:t>
      </w:r>
      <w:r w:rsidR="002B3EC6" w:rsidRPr="001D1D88">
        <w:rPr>
          <w:color w:val="000000" w:themeColor="text1"/>
          <w:sz w:val="28"/>
          <w:szCs w:val="28"/>
          <w:lang w:val="en-GB"/>
        </w:rPr>
        <w:t>”,</w:t>
      </w:r>
      <w:r w:rsidR="00EB5FD0" w:rsidRPr="001D1D88">
        <w:rPr>
          <w:color w:val="000000" w:themeColor="text1"/>
          <w:sz w:val="28"/>
          <w:szCs w:val="28"/>
        </w:rPr>
        <w:t xml:space="preserve"> Article 21</w:t>
      </w:r>
      <w:r w:rsidR="00F216B9">
        <w:rPr>
          <w:color w:val="000000" w:themeColor="text1"/>
          <w:sz w:val="28"/>
          <w:szCs w:val="28"/>
          <w:lang w:val="en-GB"/>
        </w:rPr>
        <w:t xml:space="preserve"> of the ECT </w:t>
      </w:r>
      <w:r w:rsidR="00D67CC0" w:rsidRPr="001D1D88">
        <w:rPr>
          <w:color w:val="000000" w:themeColor="text1"/>
          <w:sz w:val="28"/>
          <w:szCs w:val="28"/>
          <w:lang w:val="en-GB"/>
        </w:rPr>
        <w:t>“</w:t>
      </w:r>
      <w:r w:rsidR="00E55B7F" w:rsidRPr="001D1D88">
        <w:rPr>
          <w:color w:val="000000" w:themeColor="text1"/>
          <w:sz w:val="28"/>
          <w:szCs w:val="28"/>
          <w:lang w:val="en-GB"/>
        </w:rPr>
        <w:t>Taxation</w:t>
      </w:r>
      <w:r w:rsidR="00D67CC0" w:rsidRPr="001D1D88">
        <w:rPr>
          <w:color w:val="000000" w:themeColor="text1"/>
          <w:sz w:val="28"/>
          <w:szCs w:val="28"/>
          <w:lang w:val="en-GB"/>
        </w:rPr>
        <w:t>”</w:t>
      </w:r>
      <w:r w:rsidR="002B3EC6" w:rsidRPr="001D1D88">
        <w:rPr>
          <w:color w:val="000000" w:themeColor="text1"/>
          <w:sz w:val="28"/>
          <w:szCs w:val="28"/>
          <w:lang w:val="en-GB"/>
        </w:rPr>
        <w:t xml:space="preserve"> exception</w:t>
      </w:r>
      <w:r w:rsidR="00EB5FD0" w:rsidRPr="001D1D88">
        <w:rPr>
          <w:color w:val="000000" w:themeColor="text1"/>
          <w:sz w:val="28"/>
          <w:szCs w:val="28"/>
        </w:rPr>
        <w:t xml:space="preserve"> has </w:t>
      </w:r>
      <w:r w:rsidR="00C453E7" w:rsidRPr="001D1D88">
        <w:rPr>
          <w:color w:val="000000" w:themeColor="text1"/>
          <w:sz w:val="28"/>
          <w:szCs w:val="28"/>
          <w:lang w:val="en-GB"/>
        </w:rPr>
        <w:t>been</w:t>
      </w:r>
      <w:r w:rsidR="00EB5FD0" w:rsidRPr="001D1D88">
        <w:rPr>
          <w:color w:val="000000" w:themeColor="text1"/>
          <w:sz w:val="28"/>
          <w:szCs w:val="28"/>
        </w:rPr>
        <w:t xml:space="preserve"> </w:t>
      </w:r>
      <w:r w:rsidR="00C453E7" w:rsidRPr="001D1D88">
        <w:rPr>
          <w:color w:val="000000" w:themeColor="text1"/>
          <w:sz w:val="28"/>
          <w:szCs w:val="28"/>
          <w:lang w:val="en-GB"/>
        </w:rPr>
        <w:t>more</w:t>
      </w:r>
      <w:r w:rsidR="00B53B59" w:rsidRPr="001D1D88">
        <w:rPr>
          <w:color w:val="000000" w:themeColor="text1"/>
          <w:sz w:val="28"/>
          <w:szCs w:val="28"/>
          <w:lang w:val="en-GB"/>
        </w:rPr>
        <w:t xml:space="preserve"> </w:t>
      </w:r>
      <w:r w:rsidR="00C453E7" w:rsidRPr="001D1D88">
        <w:rPr>
          <w:color w:val="000000" w:themeColor="text1"/>
          <w:sz w:val="28"/>
          <w:szCs w:val="28"/>
          <w:lang w:val="en-GB"/>
        </w:rPr>
        <w:t>effective</w:t>
      </w:r>
      <w:r w:rsidR="00EB5FD0" w:rsidRPr="001D1D88">
        <w:rPr>
          <w:color w:val="000000" w:themeColor="text1"/>
          <w:sz w:val="28"/>
          <w:szCs w:val="28"/>
        </w:rPr>
        <w:t xml:space="preserve">. </w:t>
      </w:r>
      <w:r w:rsidR="00C453E7" w:rsidRPr="001D1D88">
        <w:rPr>
          <w:color w:val="000000" w:themeColor="text1"/>
          <w:sz w:val="28"/>
          <w:szCs w:val="28"/>
          <w:lang w:val="en-GB"/>
        </w:rPr>
        <w:t>Article</w:t>
      </w:r>
      <w:r w:rsidR="00EB5FD0" w:rsidRPr="001D1D88">
        <w:rPr>
          <w:color w:val="000000" w:themeColor="text1"/>
          <w:sz w:val="28"/>
          <w:szCs w:val="28"/>
        </w:rPr>
        <w:t xml:space="preserve"> 21</w:t>
      </w:r>
      <w:r w:rsidR="00F216B9">
        <w:rPr>
          <w:color w:val="000000" w:themeColor="text1"/>
          <w:sz w:val="28"/>
          <w:szCs w:val="28"/>
          <w:lang w:val="en-GB"/>
        </w:rPr>
        <w:t xml:space="preserve"> of the ECT</w:t>
      </w:r>
      <w:r w:rsidR="00EB5FD0" w:rsidRPr="001D1D88">
        <w:rPr>
          <w:color w:val="000000" w:themeColor="text1"/>
          <w:sz w:val="28"/>
          <w:szCs w:val="28"/>
        </w:rPr>
        <w:t xml:space="preserve"> </w:t>
      </w:r>
      <w:r w:rsidR="00C453E7" w:rsidRPr="001D1D88">
        <w:rPr>
          <w:color w:val="000000" w:themeColor="text1"/>
          <w:sz w:val="28"/>
          <w:szCs w:val="28"/>
          <w:lang w:val="en-GB"/>
        </w:rPr>
        <w:t>carves</w:t>
      </w:r>
      <w:r w:rsidR="00EB5FD0" w:rsidRPr="001D1D88">
        <w:rPr>
          <w:color w:val="000000" w:themeColor="text1"/>
          <w:sz w:val="28"/>
          <w:szCs w:val="28"/>
        </w:rPr>
        <w:t xml:space="preserve"> </w:t>
      </w:r>
      <w:r w:rsidR="00C453E7" w:rsidRPr="001D1D88">
        <w:rPr>
          <w:color w:val="000000" w:themeColor="text1"/>
          <w:sz w:val="28"/>
          <w:szCs w:val="28"/>
          <w:lang w:val="en-GB"/>
        </w:rPr>
        <w:t>out</w:t>
      </w:r>
      <w:r w:rsidR="00EB5FD0" w:rsidRPr="001D1D88">
        <w:rPr>
          <w:color w:val="000000" w:themeColor="text1"/>
          <w:sz w:val="28"/>
          <w:szCs w:val="28"/>
        </w:rPr>
        <w:t xml:space="preserve"> </w:t>
      </w:r>
      <w:r w:rsidR="00C453E7" w:rsidRPr="001D1D88">
        <w:rPr>
          <w:color w:val="000000" w:themeColor="text1"/>
          <w:sz w:val="28"/>
          <w:szCs w:val="28"/>
          <w:lang w:val="en-GB"/>
        </w:rPr>
        <w:t>taxation</w:t>
      </w:r>
      <w:r w:rsidR="00EB5FD0" w:rsidRPr="001D1D88">
        <w:rPr>
          <w:color w:val="000000" w:themeColor="text1"/>
          <w:sz w:val="28"/>
          <w:szCs w:val="28"/>
        </w:rPr>
        <w:t xml:space="preserve"> measures </w:t>
      </w:r>
      <w:r w:rsidR="00CC6B67" w:rsidRPr="001D1D88">
        <w:rPr>
          <w:color w:val="000000" w:themeColor="text1"/>
          <w:sz w:val="28"/>
          <w:szCs w:val="28"/>
          <w:lang w:val="en-GB"/>
        </w:rPr>
        <w:t>taken by</w:t>
      </w:r>
      <w:r w:rsidR="00EB5FD0" w:rsidRPr="001D1D88">
        <w:rPr>
          <w:color w:val="000000" w:themeColor="text1"/>
          <w:sz w:val="28"/>
          <w:szCs w:val="28"/>
        </w:rPr>
        <w:t xml:space="preserve"> </w:t>
      </w:r>
      <w:r w:rsidR="00F216B9">
        <w:rPr>
          <w:color w:val="000000" w:themeColor="text1"/>
          <w:sz w:val="28"/>
          <w:szCs w:val="28"/>
          <w:lang w:val="en-GB"/>
        </w:rPr>
        <w:t xml:space="preserve">ECT </w:t>
      </w:r>
      <w:r w:rsidR="00EB5FD0" w:rsidRPr="001D1D88">
        <w:rPr>
          <w:color w:val="000000" w:themeColor="text1"/>
          <w:sz w:val="28"/>
          <w:szCs w:val="28"/>
        </w:rPr>
        <w:t xml:space="preserve">Contracting Parties from the scope of certain provisions of the ECT, including </w:t>
      </w:r>
      <w:r w:rsidR="00C453E7" w:rsidRPr="001D1D88">
        <w:rPr>
          <w:color w:val="000000" w:themeColor="text1"/>
          <w:sz w:val="28"/>
          <w:szCs w:val="28"/>
          <w:lang w:val="en-GB"/>
        </w:rPr>
        <w:t>investment</w:t>
      </w:r>
      <w:r w:rsidR="00EB5FD0" w:rsidRPr="001D1D88">
        <w:rPr>
          <w:color w:val="000000" w:themeColor="text1"/>
          <w:sz w:val="28"/>
          <w:szCs w:val="28"/>
        </w:rPr>
        <w:t xml:space="preserve"> protection </w:t>
      </w:r>
      <w:r w:rsidR="00C453E7" w:rsidRPr="001D1D88">
        <w:rPr>
          <w:color w:val="000000" w:themeColor="text1"/>
          <w:sz w:val="28"/>
          <w:szCs w:val="28"/>
          <w:lang w:val="en-GB"/>
        </w:rPr>
        <w:t>standards</w:t>
      </w:r>
      <w:r w:rsidR="00926FB2">
        <w:rPr>
          <w:color w:val="000000" w:themeColor="text1"/>
          <w:sz w:val="28"/>
          <w:szCs w:val="28"/>
          <w:lang w:val="en-GB"/>
        </w:rPr>
        <w:t xml:space="preserve"> [</w:t>
      </w:r>
      <w:r w:rsidR="002E1E6B">
        <w:rPr>
          <w:color w:val="000000" w:themeColor="text1"/>
          <w:sz w:val="28"/>
          <w:szCs w:val="28"/>
          <w:lang w:val="en-GB"/>
        </w:rPr>
        <w:t>6</w:t>
      </w:r>
      <w:r w:rsidR="00926FB2">
        <w:rPr>
          <w:color w:val="000000" w:themeColor="text1"/>
          <w:sz w:val="28"/>
          <w:szCs w:val="28"/>
          <w:lang w:val="en-GB"/>
        </w:rPr>
        <w:t>, p.3]</w:t>
      </w:r>
      <w:r w:rsidR="00EB5FD0" w:rsidRPr="001D1D88">
        <w:rPr>
          <w:color w:val="000000" w:themeColor="text1"/>
          <w:sz w:val="28"/>
          <w:szCs w:val="28"/>
        </w:rPr>
        <w:t xml:space="preserve">. The </w:t>
      </w:r>
      <w:r w:rsidR="00C453E7" w:rsidRPr="001D1D88">
        <w:rPr>
          <w:color w:val="000000" w:themeColor="text1"/>
          <w:sz w:val="28"/>
          <w:szCs w:val="28"/>
          <w:lang w:val="en-GB"/>
        </w:rPr>
        <w:t>application</w:t>
      </w:r>
      <w:r w:rsidR="00EB5FD0" w:rsidRPr="001D1D88">
        <w:rPr>
          <w:color w:val="000000" w:themeColor="text1"/>
          <w:sz w:val="28"/>
          <w:szCs w:val="28"/>
        </w:rPr>
        <w:t xml:space="preserve"> of </w:t>
      </w:r>
      <w:r w:rsidR="00C453E7" w:rsidRPr="001D1D88">
        <w:rPr>
          <w:color w:val="000000" w:themeColor="text1"/>
          <w:sz w:val="28"/>
          <w:szCs w:val="28"/>
          <w:lang w:val="en-GB"/>
        </w:rPr>
        <w:t>this</w:t>
      </w:r>
      <w:r w:rsidR="00EB5FD0" w:rsidRPr="001D1D88">
        <w:rPr>
          <w:color w:val="000000" w:themeColor="text1"/>
          <w:sz w:val="28"/>
          <w:szCs w:val="28"/>
        </w:rPr>
        <w:t xml:space="preserve"> </w:t>
      </w:r>
      <w:r w:rsidR="00C453E7" w:rsidRPr="001D1D88">
        <w:rPr>
          <w:color w:val="000000" w:themeColor="text1"/>
          <w:sz w:val="28"/>
          <w:szCs w:val="28"/>
          <w:lang w:val="en-GB"/>
        </w:rPr>
        <w:t>Article</w:t>
      </w:r>
      <w:r w:rsidR="00EB5FD0" w:rsidRPr="001D1D88">
        <w:rPr>
          <w:color w:val="000000" w:themeColor="text1"/>
          <w:sz w:val="28"/>
          <w:szCs w:val="28"/>
        </w:rPr>
        <w:t xml:space="preserve"> </w:t>
      </w:r>
      <w:r w:rsidR="00977949" w:rsidRPr="001D1D88">
        <w:rPr>
          <w:color w:val="000000" w:themeColor="text1"/>
          <w:sz w:val="28"/>
          <w:szCs w:val="28"/>
          <w:lang w:val="en-GB"/>
        </w:rPr>
        <w:t>to</w:t>
      </w:r>
      <w:r w:rsidR="00EB5FD0" w:rsidRPr="001D1D88">
        <w:rPr>
          <w:color w:val="000000" w:themeColor="text1"/>
          <w:sz w:val="28"/>
          <w:szCs w:val="28"/>
        </w:rPr>
        <w:t xml:space="preserve"> FET was discussed </w:t>
      </w:r>
      <w:r w:rsidR="00CC6B67" w:rsidRPr="001D1D88">
        <w:rPr>
          <w:color w:val="000000" w:themeColor="text1"/>
          <w:sz w:val="28"/>
          <w:szCs w:val="28"/>
          <w:lang w:val="en-GB"/>
        </w:rPr>
        <w:t xml:space="preserve">at length </w:t>
      </w:r>
      <w:r w:rsidR="00EB5FD0" w:rsidRPr="001D1D88">
        <w:rPr>
          <w:color w:val="000000" w:themeColor="text1"/>
          <w:sz w:val="28"/>
          <w:szCs w:val="28"/>
        </w:rPr>
        <w:t xml:space="preserve">in </w:t>
      </w:r>
      <w:r w:rsidR="00CC6B67" w:rsidRPr="001D1D88">
        <w:rPr>
          <w:color w:val="000000" w:themeColor="text1"/>
          <w:sz w:val="28"/>
          <w:szCs w:val="28"/>
          <w:lang w:val="en-GB"/>
        </w:rPr>
        <w:t xml:space="preserve">the </w:t>
      </w:r>
      <w:r w:rsidR="00B53B59" w:rsidRPr="001D1D88">
        <w:rPr>
          <w:color w:val="000000" w:themeColor="text1"/>
          <w:sz w:val="28"/>
          <w:szCs w:val="28"/>
          <w:lang w:val="en-GB"/>
        </w:rPr>
        <w:t xml:space="preserve">Spain </w:t>
      </w:r>
      <w:r w:rsidR="00CC6B67" w:rsidRPr="001D1D88">
        <w:rPr>
          <w:color w:val="000000" w:themeColor="text1"/>
          <w:sz w:val="28"/>
          <w:szCs w:val="28"/>
          <w:lang w:val="en-GB"/>
        </w:rPr>
        <w:t xml:space="preserve">arbitration </w:t>
      </w:r>
      <w:r w:rsidR="00B53B59" w:rsidRPr="001D1D88">
        <w:rPr>
          <w:color w:val="000000" w:themeColor="text1"/>
          <w:sz w:val="28"/>
          <w:szCs w:val="28"/>
          <w:lang w:val="en-GB"/>
        </w:rPr>
        <w:t>awards</w:t>
      </w:r>
      <w:r w:rsidR="00CC6B67" w:rsidRPr="001D1D88">
        <w:rPr>
          <w:color w:val="000000" w:themeColor="text1"/>
          <w:sz w:val="28"/>
          <w:szCs w:val="28"/>
          <w:lang w:val="en-GB"/>
        </w:rPr>
        <w:t xml:space="preserve"> on RES</w:t>
      </w:r>
      <w:r w:rsidR="00B53B59" w:rsidRPr="001D1D88">
        <w:rPr>
          <w:color w:val="000000" w:themeColor="text1"/>
          <w:sz w:val="28"/>
          <w:szCs w:val="28"/>
          <w:lang w:val="en-GB"/>
        </w:rPr>
        <w:t xml:space="preserve">. </w:t>
      </w:r>
      <w:r w:rsidR="00CF722E" w:rsidRPr="001D1D88">
        <w:rPr>
          <w:color w:val="000000" w:themeColor="text1"/>
          <w:sz w:val="28"/>
          <w:szCs w:val="28"/>
          <w:lang w:val="en-GB"/>
        </w:rPr>
        <w:t xml:space="preserve">For example, in </w:t>
      </w:r>
      <w:r w:rsidR="00C74FCB" w:rsidRPr="001D1D88">
        <w:rPr>
          <w:color w:val="000000" w:themeColor="text1"/>
          <w:sz w:val="28"/>
          <w:szCs w:val="28"/>
          <w:lang w:val="en-GB"/>
        </w:rPr>
        <w:t xml:space="preserve">the </w:t>
      </w:r>
      <w:r w:rsidR="00EB5FD0" w:rsidRPr="001D1D88">
        <w:rPr>
          <w:color w:val="000000" w:themeColor="text1"/>
          <w:sz w:val="28"/>
          <w:szCs w:val="28"/>
        </w:rPr>
        <w:t xml:space="preserve">Eiser </w:t>
      </w:r>
      <w:r w:rsidR="00CF722E" w:rsidRPr="001D1D88">
        <w:rPr>
          <w:color w:val="000000" w:themeColor="text1"/>
          <w:sz w:val="28"/>
          <w:szCs w:val="28"/>
          <w:lang w:val="en-GB"/>
        </w:rPr>
        <w:t xml:space="preserve">case </w:t>
      </w:r>
      <w:r w:rsidR="00CC6B67" w:rsidRPr="001D1D88">
        <w:rPr>
          <w:color w:val="000000" w:themeColor="text1"/>
          <w:sz w:val="28"/>
          <w:szCs w:val="28"/>
          <w:lang w:val="en-GB"/>
        </w:rPr>
        <w:t>the c</w:t>
      </w:r>
      <w:r w:rsidR="00CF722E" w:rsidRPr="001D1D88">
        <w:rPr>
          <w:color w:val="000000" w:themeColor="text1"/>
          <w:sz w:val="28"/>
          <w:szCs w:val="28"/>
          <w:lang w:val="en-GB"/>
        </w:rPr>
        <w:t xml:space="preserve">laimant </w:t>
      </w:r>
      <w:r w:rsidR="00977949" w:rsidRPr="001D1D88">
        <w:rPr>
          <w:color w:val="000000" w:themeColor="text1"/>
          <w:sz w:val="28"/>
          <w:szCs w:val="28"/>
          <w:lang w:val="en-GB"/>
        </w:rPr>
        <w:t xml:space="preserve">argued </w:t>
      </w:r>
      <w:r w:rsidR="00CF722E" w:rsidRPr="001D1D88">
        <w:rPr>
          <w:color w:val="000000" w:themeColor="text1"/>
          <w:sz w:val="28"/>
          <w:szCs w:val="28"/>
          <w:lang w:val="en-GB"/>
        </w:rPr>
        <w:t xml:space="preserve">that </w:t>
      </w:r>
      <w:r w:rsidR="00977949" w:rsidRPr="001D1D88">
        <w:rPr>
          <w:color w:val="000000" w:themeColor="text1"/>
          <w:sz w:val="28"/>
          <w:szCs w:val="28"/>
          <w:lang w:val="en-GB"/>
        </w:rPr>
        <w:t>Spain’s</w:t>
      </w:r>
      <w:r w:rsidR="00CF722E" w:rsidRPr="001D1D88">
        <w:rPr>
          <w:color w:val="000000" w:themeColor="text1"/>
          <w:sz w:val="28"/>
          <w:szCs w:val="28"/>
          <w:lang w:val="en-GB"/>
        </w:rPr>
        <w:t xml:space="preserve"> 7% </w:t>
      </w:r>
      <w:r w:rsidR="00C74FCB" w:rsidRPr="001D1D88">
        <w:rPr>
          <w:color w:val="000000" w:themeColor="text1"/>
          <w:sz w:val="28"/>
          <w:szCs w:val="28"/>
          <w:lang w:val="en-GB"/>
        </w:rPr>
        <w:t>levy</w:t>
      </w:r>
      <w:r w:rsidR="00CF722E" w:rsidRPr="001D1D88">
        <w:rPr>
          <w:color w:val="000000" w:themeColor="text1"/>
          <w:sz w:val="28"/>
          <w:szCs w:val="28"/>
          <w:lang w:val="en-GB"/>
        </w:rPr>
        <w:t xml:space="preserve"> </w:t>
      </w:r>
      <w:r w:rsidR="00C74FCB" w:rsidRPr="001D1D88">
        <w:rPr>
          <w:color w:val="000000" w:themeColor="text1"/>
          <w:sz w:val="28"/>
          <w:szCs w:val="28"/>
          <w:lang w:val="en-GB"/>
        </w:rPr>
        <w:t xml:space="preserve">on the value of electric energy production created by Law 15/2012 (TVPEE) </w:t>
      </w:r>
      <w:r w:rsidR="00CF722E" w:rsidRPr="001D1D88">
        <w:rPr>
          <w:color w:val="000000" w:themeColor="text1"/>
          <w:sz w:val="28"/>
          <w:szCs w:val="28"/>
          <w:lang w:val="en-GB"/>
        </w:rPr>
        <w:t xml:space="preserve">was intentionally framed as a tax under Spanish law in order to </w:t>
      </w:r>
      <w:r w:rsidR="009077A2" w:rsidRPr="001D1D88">
        <w:rPr>
          <w:color w:val="000000" w:themeColor="text1"/>
          <w:sz w:val="28"/>
          <w:szCs w:val="28"/>
          <w:lang w:val="en-GB"/>
        </w:rPr>
        <w:t xml:space="preserve">disguise </w:t>
      </w:r>
      <w:r w:rsidR="008660CF" w:rsidRPr="001D1D88">
        <w:rPr>
          <w:color w:val="000000" w:themeColor="text1"/>
          <w:sz w:val="28"/>
          <w:szCs w:val="28"/>
          <w:lang w:val="en-GB"/>
        </w:rPr>
        <w:t xml:space="preserve">a </w:t>
      </w:r>
      <w:r w:rsidR="009077A2" w:rsidRPr="001D1D88">
        <w:rPr>
          <w:color w:val="000000" w:themeColor="text1"/>
          <w:sz w:val="28"/>
          <w:szCs w:val="28"/>
          <w:lang w:val="en-GB"/>
        </w:rPr>
        <w:t>breach of</w:t>
      </w:r>
      <w:r w:rsidR="00CF722E" w:rsidRPr="001D1D88">
        <w:rPr>
          <w:color w:val="000000" w:themeColor="text1"/>
          <w:sz w:val="28"/>
          <w:szCs w:val="28"/>
          <w:lang w:val="en-GB"/>
        </w:rPr>
        <w:t xml:space="preserve"> Spain’s commitments to the </w:t>
      </w:r>
      <w:r w:rsidR="00CC6B67" w:rsidRPr="001D1D88">
        <w:rPr>
          <w:color w:val="000000" w:themeColor="text1"/>
          <w:sz w:val="28"/>
          <w:szCs w:val="28"/>
          <w:lang w:val="en-GB"/>
        </w:rPr>
        <w:t>c</w:t>
      </w:r>
      <w:r w:rsidR="00CF722E" w:rsidRPr="001D1D88">
        <w:rPr>
          <w:color w:val="000000" w:themeColor="text1"/>
          <w:sz w:val="28"/>
          <w:szCs w:val="28"/>
          <w:lang w:val="en-GB"/>
        </w:rPr>
        <w:t xml:space="preserve">laimants </w:t>
      </w:r>
      <w:r w:rsidR="009077A2" w:rsidRPr="001D1D88">
        <w:rPr>
          <w:color w:val="000000" w:themeColor="text1"/>
          <w:sz w:val="28"/>
          <w:szCs w:val="28"/>
          <w:lang w:val="en-GB"/>
        </w:rPr>
        <w:t>and avoid</w:t>
      </w:r>
      <w:r w:rsidR="00CF722E" w:rsidRPr="001D1D88">
        <w:rPr>
          <w:color w:val="000000" w:themeColor="text1"/>
          <w:sz w:val="28"/>
          <w:szCs w:val="28"/>
          <w:lang w:val="en-GB"/>
        </w:rPr>
        <w:t xml:space="preserve"> liability under the ECT</w:t>
      </w:r>
      <w:r w:rsidR="00DA1DB8" w:rsidRPr="001D1D88">
        <w:rPr>
          <w:color w:val="000000" w:themeColor="text1"/>
          <w:sz w:val="28"/>
          <w:szCs w:val="28"/>
          <w:lang w:val="en-US"/>
        </w:rPr>
        <w:t xml:space="preserve"> </w:t>
      </w:r>
      <w:r w:rsidR="00DA1DB8" w:rsidRPr="001D1D88">
        <w:rPr>
          <w:color w:val="000000" w:themeColor="text1"/>
          <w:sz w:val="28"/>
          <w:szCs w:val="28"/>
          <w:lang w:val="en-GB"/>
        </w:rPr>
        <w:t>[</w:t>
      </w:r>
      <w:r w:rsidR="002E1E6B">
        <w:rPr>
          <w:color w:val="000000" w:themeColor="text1"/>
          <w:sz w:val="28"/>
          <w:szCs w:val="28"/>
          <w:lang w:val="en-GB"/>
        </w:rPr>
        <w:t>97</w:t>
      </w:r>
      <w:r w:rsidR="00B56A94" w:rsidRPr="001D1D88">
        <w:rPr>
          <w:color w:val="000000" w:themeColor="text1"/>
          <w:sz w:val="28"/>
          <w:szCs w:val="28"/>
          <w:lang w:val="en-GB"/>
        </w:rPr>
        <w:t>, para 250-272</w:t>
      </w:r>
      <w:r w:rsidR="00926FB2">
        <w:rPr>
          <w:color w:val="000000" w:themeColor="text1"/>
          <w:sz w:val="28"/>
          <w:szCs w:val="28"/>
          <w:lang w:val="en-GB"/>
        </w:rPr>
        <w:t xml:space="preserve">; </w:t>
      </w:r>
      <w:r w:rsidR="002E1E6B">
        <w:rPr>
          <w:color w:val="000000" w:themeColor="text1"/>
          <w:sz w:val="28"/>
          <w:szCs w:val="28"/>
          <w:lang w:val="en-GB"/>
        </w:rPr>
        <w:t>6</w:t>
      </w:r>
      <w:r w:rsidR="00926FB2">
        <w:rPr>
          <w:color w:val="000000" w:themeColor="text1"/>
          <w:sz w:val="28"/>
          <w:szCs w:val="28"/>
          <w:lang w:val="en-GB"/>
        </w:rPr>
        <w:t>, p.3</w:t>
      </w:r>
      <w:r w:rsidR="00DA1DB8" w:rsidRPr="001D1D88">
        <w:rPr>
          <w:color w:val="000000" w:themeColor="text1"/>
          <w:sz w:val="28"/>
          <w:szCs w:val="28"/>
          <w:lang w:val="en-GB"/>
        </w:rPr>
        <w:t>]</w:t>
      </w:r>
      <w:r w:rsidR="00CF722E" w:rsidRPr="001D1D88">
        <w:rPr>
          <w:color w:val="000000" w:themeColor="text1"/>
          <w:sz w:val="28"/>
          <w:szCs w:val="28"/>
          <w:lang w:val="en-GB"/>
        </w:rPr>
        <w:t>.</w:t>
      </w:r>
      <w:r w:rsidR="00CF722E" w:rsidRPr="001D1D88">
        <w:rPr>
          <w:rStyle w:val="a7"/>
          <w:color w:val="000000" w:themeColor="text1"/>
          <w:sz w:val="28"/>
          <w:szCs w:val="28"/>
        </w:rPr>
        <w:t xml:space="preserve"> </w:t>
      </w:r>
      <w:r w:rsidR="00725749" w:rsidRPr="001D1D88">
        <w:rPr>
          <w:color w:val="000000" w:themeColor="text1"/>
          <w:sz w:val="28"/>
          <w:szCs w:val="28"/>
          <w:lang w:val="en-GB"/>
        </w:rPr>
        <w:t xml:space="preserve">The Eiser </w:t>
      </w:r>
      <w:r w:rsidR="005F1C48" w:rsidRPr="001D1D88">
        <w:rPr>
          <w:color w:val="000000" w:themeColor="text1"/>
          <w:sz w:val="28"/>
          <w:szCs w:val="28"/>
          <w:lang w:val="en-GB"/>
        </w:rPr>
        <w:t>t</w:t>
      </w:r>
      <w:r w:rsidR="00725749" w:rsidRPr="001D1D88">
        <w:rPr>
          <w:color w:val="000000" w:themeColor="text1"/>
          <w:sz w:val="28"/>
          <w:szCs w:val="28"/>
          <w:lang w:val="en-GB"/>
        </w:rPr>
        <w:t xml:space="preserve">ribunal held that </w:t>
      </w:r>
      <w:r w:rsidR="00725749" w:rsidRPr="001D1D88">
        <w:rPr>
          <w:rFonts w:eastAsiaTheme="minorHAnsi"/>
          <w:color w:val="000000" w:themeColor="text1"/>
          <w:sz w:val="28"/>
          <w:szCs w:val="28"/>
          <w:lang w:val="en-US" w:eastAsia="en-US"/>
        </w:rPr>
        <w:t>the TVPEE has characteristics typically associated with a legitimate tax</w:t>
      </w:r>
      <w:r w:rsidR="00372BC9" w:rsidRPr="001D1D88">
        <w:rPr>
          <w:rFonts w:eastAsiaTheme="minorHAnsi"/>
          <w:color w:val="000000" w:themeColor="text1"/>
          <w:sz w:val="28"/>
          <w:szCs w:val="28"/>
          <w:lang w:val="en-US" w:eastAsia="en-US"/>
        </w:rPr>
        <w:t xml:space="preserve"> </w:t>
      </w:r>
      <w:r w:rsidR="00372BC9" w:rsidRPr="001D1D88">
        <w:rPr>
          <w:color w:val="000000" w:themeColor="text1"/>
          <w:sz w:val="28"/>
          <w:szCs w:val="28"/>
          <w:lang w:val="en-GB"/>
        </w:rPr>
        <w:t>[</w:t>
      </w:r>
      <w:r w:rsidR="002E1E6B">
        <w:rPr>
          <w:color w:val="000000" w:themeColor="text1"/>
          <w:sz w:val="28"/>
          <w:szCs w:val="28"/>
          <w:lang w:val="en-GB"/>
        </w:rPr>
        <w:t>97</w:t>
      </w:r>
      <w:r w:rsidR="00B56A94" w:rsidRPr="001D1D88">
        <w:rPr>
          <w:color w:val="000000" w:themeColor="text1"/>
          <w:sz w:val="28"/>
          <w:szCs w:val="28"/>
          <w:lang w:val="en-GB"/>
        </w:rPr>
        <w:t>, para 266</w:t>
      </w:r>
      <w:r w:rsidR="00372BC9" w:rsidRPr="001D1D88">
        <w:rPr>
          <w:color w:val="000000" w:themeColor="text1"/>
          <w:sz w:val="28"/>
          <w:szCs w:val="28"/>
          <w:lang w:val="en-GB"/>
        </w:rPr>
        <w:t>]</w:t>
      </w:r>
      <w:r w:rsidR="00725749" w:rsidRPr="001D1D88">
        <w:rPr>
          <w:rFonts w:eastAsiaTheme="minorHAnsi"/>
          <w:color w:val="000000" w:themeColor="text1"/>
          <w:sz w:val="28"/>
          <w:szCs w:val="28"/>
          <w:lang w:val="en-US" w:eastAsia="en-US"/>
        </w:rPr>
        <w:t>.</w:t>
      </w:r>
      <w:r w:rsidR="00B56A94" w:rsidRPr="001D1D88">
        <w:rPr>
          <w:rFonts w:eastAsiaTheme="minorHAnsi"/>
          <w:color w:val="000000" w:themeColor="text1"/>
          <w:sz w:val="28"/>
          <w:szCs w:val="28"/>
          <w:lang w:val="en-US" w:eastAsia="en-US"/>
        </w:rPr>
        <w:t xml:space="preserve"> </w:t>
      </w:r>
      <w:r w:rsidR="00725749" w:rsidRPr="001D1D88">
        <w:rPr>
          <w:rFonts w:eastAsiaTheme="minorHAnsi"/>
          <w:color w:val="000000" w:themeColor="text1"/>
          <w:sz w:val="28"/>
          <w:szCs w:val="28"/>
          <w:lang w:val="en-US" w:eastAsia="en-US"/>
        </w:rPr>
        <w:t>In particular, TVPEE was established by law, imposes obligations on a defined class of persons, generates revenues going to the State, and these revenues are used for public purposes</w:t>
      </w:r>
      <w:r w:rsidR="00372BC9" w:rsidRPr="001D1D88">
        <w:rPr>
          <w:rFonts w:eastAsiaTheme="minorHAnsi"/>
          <w:color w:val="000000" w:themeColor="text1"/>
          <w:sz w:val="28"/>
          <w:szCs w:val="28"/>
          <w:lang w:val="en-US" w:eastAsia="en-US"/>
        </w:rPr>
        <w:t xml:space="preserve"> </w:t>
      </w:r>
      <w:r w:rsidR="00372BC9" w:rsidRPr="001D1D88">
        <w:rPr>
          <w:color w:val="000000" w:themeColor="text1"/>
          <w:sz w:val="28"/>
          <w:szCs w:val="28"/>
          <w:lang w:val="en-GB"/>
        </w:rPr>
        <w:t>[</w:t>
      </w:r>
      <w:r w:rsidR="002E1E6B">
        <w:rPr>
          <w:color w:val="000000" w:themeColor="text1"/>
          <w:sz w:val="28"/>
          <w:szCs w:val="28"/>
          <w:lang w:val="en-GB"/>
        </w:rPr>
        <w:t>97</w:t>
      </w:r>
      <w:r w:rsidR="00B56A94" w:rsidRPr="001D1D88">
        <w:rPr>
          <w:color w:val="000000" w:themeColor="text1"/>
          <w:sz w:val="28"/>
          <w:szCs w:val="28"/>
          <w:lang w:val="en-GB"/>
        </w:rPr>
        <w:t>, para 266</w:t>
      </w:r>
      <w:r w:rsidR="00372BC9" w:rsidRPr="001D1D88">
        <w:rPr>
          <w:color w:val="000000" w:themeColor="text1"/>
          <w:sz w:val="28"/>
          <w:szCs w:val="28"/>
          <w:lang w:val="en-GB"/>
        </w:rPr>
        <w:t>]</w:t>
      </w:r>
      <w:r w:rsidR="00725749" w:rsidRPr="001D1D88">
        <w:rPr>
          <w:rFonts w:eastAsiaTheme="minorHAnsi"/>
          <w:color w:val="000000" w:themeColor="text1"/>
          <w:sz w:val="28"/>
          <w:szCs w:val="28"/>
          <w:lang w:val="en-US" w:eastAsia="en-US"/>
        </w:rPr>
        <w:t xml:space="preserve">. </w:t>
      </w:r>
      <w:r w:rsidR="00725749" w:rsidRPr="001D1D88">
        <w:rPr>
          <w:rFonts w:eastAsiaTheme="minorHAnsi"/>
          <w:color w:val="000000" w:themeColor="text1"/>
          <w:sz w:val="28"/>
          <w:szCs w:val="28"/>
          <w:lang w:val="en-GB" w:eastAsia="en-US"/>
        </w:rPr>
        <w:t xml:space="preserve">On this basis, the </w:t>
      </w:r>
      <w:r w:rsidR="005F1C48" w:rsidRPr="001D1D88">
        <w:rPr>
          <w:rFonts w:eastAsiaTheme="minorHAnsi"/>
          <w:color w:val="000000" w:themeColor="text1"/>
          <w:sz w:val="28"/>
          <w:szCs w:val="28"/>
          <w:lang w:val="en-GB" w:eastAsia="en-US"/>
        </w:rPr>
        <w:t>t</w:t>
      </w:r>
      <w:r w:rsidR="00725749" w:rsidRPr="001D1D88">
        <w:rPr>
          <w:rFonts w:eastAsiaTheme="minorHAnsi"/>
          <w:color w:val="000000" w:themeColor="text1"/>
          <w:sz w:val="28"/>
          <w:szCs w:val="28"/>
          <w:lang w:val="en-GB" w:eastAsia="en-US"/>
        </w:rPr>
        <w:t xml:space="preserve">ribunal held that it does not have jurisdiction to decide the </w:t>
      </w:r>
      <w:r w:rsidR="00683551" w:rsidRPr="001D1D88">
        <w:rPr>
          <w:rFonts w:eastAsiaTheme="minorHAnsi"/>
          <w:color w:val="000000" w:themeColor="text1"/>
          <w:sz w:val="28"/>
          <w:szCs w:val="28"/>
          <w:lang w:val="en-GB" w:eastAsia="en-US"/>
        </w:rPr>
        <w:t>c</w:t>
      </w:r>
      <w:r w:rsidR="00725749" w:rsidRPr="001D1D88">
        <w:rPr>
          <w:rFonts w:eastAsiaTheme="minorHAnsi"/>
          <w:color w:val="000000" w:themeColor="text1"/>
          <w:sz w:val="28"/>
          <w:szCs w:val="28"/>
          <w:lang w:val="en-GB" w:eastAsia="en-US"/>
        </w:rPr>
        <w:t>laimant’s claim concerning the inconsistency of the TVPEE with Spain’s obligations under Article 10 (1)</w:t>
      </w:r>
      <w:r w:rsidR="00F216B9">
        <w:rPr>
          <w:rFonts w:eastAsiaTheme="minorHAnsi"/>
          <w:color w:val="000000" w:themeColor="text1"/>
          <w:sz w:val="28"/>
          <w:szCs w:val="28"/>
          <w:lang w:val="en-GB" w:eastAsia="en-US"/>
        </w:rPr>
        <w:t xml:space="preserve"> of the ECT</w:t>
      </w:r>
      <w:r w:rsidR="00372BC9" w:rsidRPr="001D1D88">
        <w:rPr>
          <w:rFonts w:eastAsiaTheme="minorHAnsi"/>
          <w:color w:val="000000" w:themeColor="text1"/>
          <w:sz w:val="28"/>
          <w:szCs w:val="28"/>
          <w:lang w:val="en-US" w:eastAsia="en-US"/>
        </w:rPr>
        <w:t xml:space="preserve"> </w:t>
      </w:r>
      <w:r w:rsidR="00372BC9" w:rsidRPr="001D1D88">
        <w:rPr>
          <w:color w:val="000000" w:themeColor="text1"/>
          <w:sz w:val="28"/>
          <w:szCs w:val="28"/>
          <w:lang w:val="en-GB"/>
        </w:rPr>
        <w:t>[</w:t>
      </w:r>
      <w:r w:rsidR="002E1E6B">
        <w:rPr>
          <w:color w:val="000000" w:themeColor="text1"/>
          <w:sz w:val="28"/>
          <w:szCs w:val="28"/>
          <w:lang w:val="en-GB"/>
        </w:rPr>
        <w:t>97</w:t>
      </w:r>
      <w:r w:rsidR="00B56A94" w:rsidRPr="001D1D88">
        <w:rPr>
          <w:color w:val="000000" w:themeColor="text1"/>
          <w:sz w:val="28"/>
          <w:szCs w:val="28"/>
          <w:lang w:val="en-GB"/>
        </w:rPr>
        <w:t>, para 271</w:t>
      </w:r>
      <w:r w:rsidR="00372BC9" w:rsidRPr="001D1D88">
        <w:rPr>
          <w:color w:val="000000" w:themeColor="text1"/>
          <w:sz w:val="28"/>
          <w:szCs w:val="28"/>
          <w:lang w:val="en-GB"/>
        </w:rPr>
        <w:t>]</w:t>
      </w:r>
      <w:r w:rsidR="00725749" w:rsidRPr="001D1D88">
        <w:rPr>
          <w:rFonts w:eastAsiaTheme="minorHAnsi"/>
          <w:color w:val="000000" w:themeColor="text1"/>
          <w:sz w:val="28"/>
          <w:szCs w:val="28"/>
          <w:lang w:val="en-GB" w:eastAsia="en-US"/>
        </w:rPr>
        <w:t>.</w:t>
      </w:r>
      <w:r w:rsidR="00B56A94" w:rsidRPr="001D1D88">
        <w:rPr>
          <w:color w:val="000000" w:themeColor="text1"/>
          <w:sz w:val="28"/>
          <w:szCs w:val="28"/>
          <w:lang w:val="en-GB"/>
        </w:rPr>
        <w:t xml:space="preserve"> </w:t>
      </w:r>
      <w:r w:rsidR="00E150C9" w:rsidRPr="001D1D88">
        <w:rPr>
          <w:color w:val="000000" w:themeColor="text1"/>
          <w:sz w:val="28"/>
          <w:szCs w:val="28"/>
          <w:lang w:val="en-GB"/>
        </w:rPr>
        <w:t>T</w:t>
      </w:r>
      <w:r w:rsidR="00E150C9" w:rsidRPr="001D1D88">
        <w:rPr>
          <w:color w:val="000000" w:themeColor="text1"/>
          <w:sz w:val="28"/>
          <w:szCs w:val="28"/>
        </w:rPr>
        <w:t xml:space="preserve">he Eiser tribunal recalled the Yukos award stating that a carve-out under Article 21 </w:t>
      </w:r>
      <w:r w:rsidR="004A6FB9">
        <w:rPr>
          <w:color w:val="000000" w:themeColor="text1"/>
          <w:sz w:val="28"/>
          <w:szCs w:val="28"/>
          <w:lang w:val="en-GB"/>
        </w:rPr>
        <w:t xml:space="preserve">of the ECT </w:t>
      </w:r>
      <w:r w:rsidR="00E150C9" w:rsidRPr="001D1D88">
        <w:rPr>
          <w:color w:val="000000" w:themeColor="text1"/>
          <w:sz w:val="28"/>
          <w:szCs w:val="28"/>
        </w:rPr>
        <w:t xml:space="preserve">is applicable only to bona fide taxation </w:t>
      </w:r>
      <w:r w:rsidR="00380FD9" w:rsidRPr="001D1D88">
        <w:rPr>
          <w:color w:val="000000" w:themeColor="text1"/>
          <w:sz w:val="28"/>
          <w:szCs w:val="28"/>
          <w:lang w:val="en-GB"/>
        </w:rPr>
        <w:t>measures</w:t>
      </w:r>
      <w:r w:rsidR="00E150C9" w:rsidRPr="001D1D88">
        <w:rPr>
          <w:color w:val="000000" w:themeColor="text1"/>
          <w:sz w:val="28"/>
          <w:szCs w:val="28"/>
        </w:rPr>
        <w:t xml:space="preserve"> which are motivated by the purpose of raising general revenue for the State</w:t>
      </w:r>
      <w:r w:rsidR="00372BC9" w:rsidRPr="001D1D88">
        <w:rPr>
          <w:color w:val="000000" w:themeColor="text1"/>
          <w:sz w:val="28"/>
          <w:szCs w:val="28"/>
          <w:lang w:val="en-US"/>
        </w:rPr>
        <w:t xml:space="preserve"> </w:t>
      </w:r>
      <w:r w:rsidR="00372BC9" w:rsidRPr="001D1D88">
        <w:rPr>
          <w:color w:val="000000" w:themeColor="text1"/>
          <w:sz w:val="28"/>
          <w:szCs w:val="28"/>
          <w:lang w:val="en-GB"/>
        </w:rPr>
        <w:t>[</w:t>
      </w:r>
      <w:r w:rsidR="002E1E6B">
        <w:rPr>
          <w:color w:val="000000" w:themeColor="text1"/>
          <w:sz w:val="28"/>
          <w:szCs w:val="28"/>
          <w:lang w:val="en-GB"/>
        </w:rPr>
        <w:t>97</w:t>
      </w:r>
      <w:r w:rsidR="00B56A94" w:rsidRPr="001D1D88">
        <w:rPr>
          <w:color w:val="000000" w:themeColor="text1"/>
          <w:sz w:val="28"/>
          <w:szCs w:val="28"/>
          <w:lang w:val="en-GB"/>
        </w:rPr>
        <w:t>, para 268</w:t>
      </w:r>
      <w:r w:rsidR="00F702EF">
        <w:rPr>
          <w:color w:val="000000" w:themeColor="text1"/>
          <w:sz w:val="28"/>
          <w:szCs w:val="28"/>
          <w:lang w:val="en-GB"/>
        </w:rPr>
        <w:t xml:space="preserve">; </w:t>
      </w:r>
      <w:r w:rsidR="002E1E6B">
        <w:rPr>
          <w:color w:val="000000" w:themeColor="text1"/>
          <w:sz w:val="28"/>
          <w:szCs w:val="28"/>
          <w:lang w:val="en-GB"/>
        </w:rPr>
        <w:t>6</w:t>
      </w:r>
      <w:r w:rsidR="00F702EF">
        <w:rPr>
          <w:color w:val="000000" w:themeColor="text1"/>
          <w:sz w:val="28"/>
          <w:szCs w:val="28"/>
          <w:lang w:val="en-GB"/>
        </w:rPr>
        <w:t>, p.3</w:t>
      </w:r>
      <w:r w:rsidR="00372BC9" w:rsidRPr="001D1D88">
        <w:rPr>
          <w:color w:val="000000" w:themeColor="text1"/>
          <w:sz w:val="28"/>
          <w:szCs w:val="28"/>
          <w:lang w:val="en-GB"/>
        </w:rPr>
        <w:t>]</w:t>
      </w:r>
      <w:r w:rsidR="00E150C9" w:rsidRPr="001D1D88">
        <w:rPr>
          <w:color w:val="000000" w:themeColor="text1"/>
          <w:sz w:val="28"/>
          <w:szCs w:val="28"/>
        </w:rPr>
        <w:t>.</w:t>
      </w:r>
    </w:p>
    <w:p w14:paraId="6F6E3373" w14:textId="0A57D40C" w:rsidR="00672374" w:rsidRPr="001D1D88" w:rsidRDefault="00CF722E" w:rsidP="00342CA2">
      <w:pPr>
        <w:ind w:firstLine="567"/>
        <w:jc w:val="both"/>
        <w:rPr>
          <w:color w:val="000000" w:themeColor="text1"/>
          <w:sz w:val="28"/>
          <w:szCs w:val="28"/>
          <w:lang w:val="en-GB"/>
        </w:rPr>
      </w:pPr>
      <w:r w:rsidRPr="001D1D88">
        <w:rPr>
          <w:color w:val="000000" w:themeColor="text1"/>
          <w:sz w:val="28"/>
          <w:szCs w:val="28"/>
          <w:lang w:val="en-GB"/>
        </w:rPr>
        <w:t xml:space="preserve">Earlier </w:t>
      </w:r>
      <w:r w:rsidR="00EF1893" w:rsidRPr="001D1D88">
        <w:rPr>
          <w:color w:val="000000" w:themeColor="text1"/>
          <w:sz w:val="28"/>
          <w:szCs w:val="28"/>
          <w:lang w:val="en-GB"/>
        </w:rPr>
        <w:t xml:space="preserve">in the </w:t>
      </w:r>
      <w:r w:rsidR="00EF1893" w:rsidRPr="00F216B9">
        <w:rPr>
          <w:i/>
          <w:iCs/>
          <w:color w:val="000000" w:themeColor="text1"/>
          <w:sz w:val="28"/>
          <w:szCs w:val="28"/>
          <w:lang w:val="en-GB"/>
        </w:rPr>
        <w:t>Plama</w:t>
      </w:r>
      <w:r w:rsidR="00683551" w:rsidRPr="00F216B9">
        <w:rPr>
          <w:i/>
          <w:iCs/>
          <w:color w:val="000000" w:themeColor="text1"/>
          <w:sz w:val="28"/>
          <w:szCs w:val="28"/>
          <w:lang w:val="en-GB"/>
        </w:rPr>
        <w:t xml:space="preserve"> v</w:t>
      </w:r>
      <w:r w:rsidR="00F216B9">
        <w:rPr>
          <w:i/>
          <w:iCs/>
          <w:color w:val="000000" w:themeColor="text1"/>
          <w:sz w:val="28"/>
          <w:szCs w:val="28"/>
          <w:lang w:val="en-GB"/>
        </w:rPr>
        <w:t>.</w:t>
      </w:r>
      <w:r w:rsidR="00683551" w:rsidRPr="00F216B9">
        <w:rPr>
          <w:i/>
          <w:iCs/>
          <w:color w:val="000000" w:themeColor="text1"/>
          <w:sz w:val="28"/>
          <w:szCs w:val="28"/>
          <w:lang w:val="en-GB"/>
        </w:rPr>
        <w:t xml:space="preserve"> Bulgaria</w:t>
      </w:r>
      <w:r w:rsidR="00EF1893" w:rsidRPr="001D1D88">
        <w:rPr>
          <w:color w:val="000000" w:themeColor="text1"/>
          <w:sz w:val="28"/>
          <w:szCs w:val="28"/>
          <w:lang w:val="en-GB"/>
        </w:rPr>
        <w:t xml:space="preserve"> case concerning </w:t>
      </w:r>
      <w:r w:rsidR="005D6658" w:rsidRPr="001D1D88">
        <w:rPr>
          <w:color w:val="000000" w:themeColor="text1"/>
          <w:sz w:val="28"/>
          <w:szCs w:val="28"/>
          <w:lang w:val="en-GB"/>
        </w:rPr>
        <w:t xml:space="preserve">the </w:t>
      </w:r>
      <w:r w:rsidR="00EF1893" w:rsidRPr="001D1D88">
        <w:rPr>
          <w:color w:val="000000" w:themeColor="text1"/>
          <w:sz w:val="28"/>
          <w:szCs w:val="28"/>
          <w:lang w:val="en-GB"/>
        </w:rPr>
        <w:t>purchase of share</w:t>
      </w:r>
      <w:r w:rsidR="00683551" w:rsidRPr="001D1D88">
        <w:rPr>
          <w:color w:val="000000" w:themeColor="text1"/>
          <w:sz w:val="28"/>
          <w:szCs w:val="28"/>
          <w:lang w:val="en-GB"/>
        </w:rPr>
        <w:t>s in</w:t>
      </w:r>
      <w:r w:rsidR="00A120B6" w:rsidRPr="001D1D88">
        <w:rPr>
          <w:color w:val="000000" w:themeColor="text1"/>
          <w:sz w:val="28"/>
          <w:szCs w:val="28"/>
          <w:lang w:val="en-GB"/>
        </w:rPr>
        <w:t xml:space="preserve"> </w:t>
      </w:r>
      <w:r w:rsidR="00683551" w:rsidRPr="001D1D88">
        <w:rPr>
          <w:color w:val="000000" w:themeColor="text1"/>
          <w:sz w:val="28"/>
          <w:szCs w:val="28"/>
          <w:lang w:val="en-GB"/>
        </w:rPr>
        <w:t>a local oil refinery</w:t>
      </w:r>
      <w:r w:rsidR="00EF1893" w:rsidRPr="001D1D88">
        <w:rPr>
          <w:color w:val="000000" w:themeColor="text1"/>
          <w:sz w:val="28"/>
          <w:szCs w:val="28"/>
          <w:lang w:val="en-GB"/>
        </w:rPr>
        <w:t xml:space="preserve"> by </w:t>
      </w:r>
      <w:r w:rsidR="002B3EC6" w:rsidRPr="001D1D88">
        <w:rPr>
          <w:color w:val="000000" w:themeColor="text1"/>
          <w:sz w:val="28"/>
          <w:szCs w:val="28"/>
          <w:lang w:val="en-GB"/>
        </w:rPr>
        <w:t>a</w:t>
      </w:r>
      <w:r w:rsidR="00EF1893" w:rsidRPr="001D1D88">
        <w:rPr>
          <w:color w:val="000000" w:themeColor="text1"/>
          <w:sz w:val="28"/>
          <w:szCs w:val="28"/>
          <w:lang w:val="en-GB"/>
        </w:rPr>
        <w:t xml:space="preserve"> Cyprus company, among other claims, the </w:t>
      </w:r>
      <w:r w:rsidR="008B47E0" w:rsidRPr="001D1D88">
        <w:rPr>
          <w:color w:val="000000" w:themeColor="text1"/>
          <w:sz w:val="28"/>
          <w:szCs w:val="28"/>
          <w:lang w:val="en-GB"/>
        </w:rPr>
        <w:t>c</w:t>
      </w:r>
      <w:r w:rsidR="00EF1893" w:rsidRPr="001D1D88">
        <w:rPr>
          <w:color w:val="000000" w:themeColor="text1"/>
          <w:sz w:val="28"/>
          <w:szCs w:val="28"/>
          <w:lang w:val="en-GB"/>
        </w:rPr>
        <w:t xml:space="preserve">laimant </w:t>
      </w:r>
      <w:r w:rsidR="002B3EC6" w:rsidRPr="001D1D88">
        <w:rPr>
          <w:color w:val="000000" w:themeColor="text1"/>
          <w:sz w:val="28"/>
          <w:szCs w:val="28"/>
          <w:lang w:val="en-GB"/>
        </w:rPr>
        <w:t>argued that</w:t>
      </w:r>
      <w:r w:rsidR="00EF1893" w:rsidRPr="001D1D88">
        <w:rPr>
          <w:color w:val="000000" w:themeColor="text1"/>
          <w:sz w:val="28"/>
          <w:szCs w:val="28"/>
          <w:lang w:val="en-GB"/>
        </w:rPr>
        <w:t xml:space="preserve"> the amendments made to Bulgarian tax legislation, which resulted in the </w:t>
      </w:r>
      <w:r w:rsidR="007331DC" w:rsidRPr="001D1D88">
        <w:rPr>
          <w:color w:val="000000" w:themeColor="text1"/>
          <w:sz w:val="28"/>
          <w:szCs w:val="28"/>
          <w:lang w:val="en-GB"/>
        </w:rPr>
        <w:t>c</w:t>
      </w:r>
      <w:r w:rsidR="00EF1893" w:rsidRPr="001D1D88">
        <w:rPr>
          <w:color w:val="000000" w:themeColor="text1"/>
          <w:sz w:val="28"/>
          <w:szCs w:val="28"/>
          <w:lang w:val="en-GB"/>
        </w:rPr>
        <w:t>laimant being</w:t>
      </w:r>
      <w:r w:rsidR="001672C6" w:rsidRPr="001D1D88">
        <w:rPr>
          <w:color w:val="000000" w:themeColor="text1"/>
          <w:sz w:val="28"/>
          <w:szCs w:val="28"/>
          <w:lang w:val="en-GB"/>
        </w:rPr>
        <w:t xml:space="preserve"> liable to pay company income tax</w:t>
      </w:r>
      <w:r w:rsidR="002B3EC6" w:rsidRPr="001D1D88">
        <w:rPr>
          <w:color w:val="000000" w:themeColor="text1"/>
          <w:sz w:val="28"/>
          <w:szCs w:val="28"/>
          <w:lang w:val="en-GB"/>
        </w:rPr>
        <w:t>, breached FET</w:t>
      </w:r>
      <w:r w:rsidR="00372BC9" w:rsidRPr="001D1D88">
        <w:rPr>
          <w:color w:val="000000" w:themeColor="text1"/>
          <w:sz w:val="28"/>
          <w:szCs w:val="28"/>
          <w:lang w:val="en-US"/>
        </w:rPr>
        <w:t xml:space="preserve"> </w:t>
      </w:r>
      <w:r w:rsidR="00372BC9" w:rsidRPr="001D1D88">
        <w:rPr>
          <w:color w:val="000000" w:themeColor="text1"/>
          <w:sz w:val="28"/>
          <w:szCs w:val="28"/>
          <w:lang w:val="en-GB"/>
        </w:rPr>
        <w:t>[</w:t>
      </w:r>
      <w:r w:rsidR="00A120B6" w:rsidRPr="001D1D88">
        <w:rPr>
          <w:color w:val="000000" w:themeColor="text1"/>
          <w:sz w:val="28"/>
          <w:szCs w:val="28"/>
          <w:lang w:val="en-GB"/>
        </w:rPr>
        <w:t>31</w:t>
      </w:r>
      <w:r w:rsidR="00C21F4F">
        <w:rPr>
          <w:color w:val="000000" w:themeColor="text1"/>
          <w:sz w:val="28"/>
          <w:szCs w:val="28"/>
          <w:lang w:val="en-GB"/>
        </w:rPr>
        <w:t>6</w:t>
      </w:r>
      <w:r w:rsidR="00A120B6" w:rsidRPr="001D1D88">
        <w:rPr>
          <w:color w:val="000000" w:themeColor="text1"/>
          <w:sz w:val="28"/>
          <w:szCs w:val="28"/>
          <w:lang w:val="en-GB"/>
        </w:rPr>
        <w:t>, para 265</w:t>
      </w:r>
      <w:r w:rsidR="00372BC9" w:rsidRPr="001D1D88">
        <w:rPr>
          <w:color w:val="000000" w:themeColor="text1"/>
          <w:sz w:val="28"/>
          <w:szCs w:val="28"/>
          <w:lang w:val="en-GB"/>
        </w:rPr>
        <w:t>]</w:t>
      </w:r>
      <w:r w:rsidR="001672C6" w:rsidRPr="001D1D88">
        <w:rPr>
          <w:color w:val="000000" w:themeColor="text1"/>
          <w:sz w:val="28"/>
          <w:szCs w:val="28"/>
          <w:lang w:val="en-GB"/>
        </w:rPr>
        <w:t xml:space="preserve">. </w:t>
      </w:r>
      <w:r w:rsidRPr="001D1D88">
        <w:rPr>
          <w:color w:val="000000" w:themeColor="text1"/>
          <w:sz w:val="28"/>
          <w:szCs w:val="28"/>
          <w:lang w:val="en-GB"/>
        </w:rPr>
        <w:t xml:space="preserve"> </w:t>
      </w:r>
      <w:r w:rsidR="00EF1893" w:rsidRPr="001D1D88">
        <w:rPr>
          <w:color w:val="000000" w:themeColor="text1"/>
          <w:sz w:val="28"/>
          <w:szCs w:val="28"/>
          <w:lang w:val="en-GB"/>
        </w:rPr>
        <w:t>R</w:t>
      </w:r>
      <w:r w:rsidRPr="001D1D88">
        <w:rPr>
          <w:color w:val="000000" w:themeColor="text1"/>
          <w:sz w:val="28"/>
          <w:szCs w:val="28"/>
          <w:lang w:val="en-GB"/>
        </w:rPr>
        <w:t xml:space="preserve">escheduling of Nova Plama’s debts in its Recovery Plan </w:t>
      </w:r>
      <w:r w:rsidR="00C453E7" w:rsidRPr="001D1D88">
        <w:rPr>
          <w:color w:val="000000" w:themeColor="text1"/>
          <w:sz w:val="28"/>
          <w:szCs w:val="28"/>
          <w:lang w:val="en-GB"/>
        </w:rPr>
        <w:t>resulted</w:t>
      </w:r>
      <w:r w:rsidRPr="001D1D88">
        <w:rPr>
          <w:color w:val="000000" w:themeColor="text1"/>
          <w:sz w:val="28"/>
          <w:szCs w:val="28"/>
          <w:lang w:val="en-GB"/>
        </w:rPr>
        <w:t xml:space="preserve"> in artificial </w:t>
      </w:r>
      <w:r w:rsidR="00C453E7" w:rsidRPr="001D1D88">
        <w:rPr>
          <w:color w:val="000000" w:themeColor="text1"/>
          <w:sz w:val="28"/>
          <w:szCs w:val="28"/>
          <w:lang w:val="en-GB"/>
        </w:rPr>
        <w:t>profit</w:t>
      </w:r>
      <w:r w:rsidR="007D1CE0" w:rsidRPr="001D1D88">
        <w:rPr>
          <w:color w:val="000000" w:themeColor="text1"/>
          <w:sz w:val="28"/>
          <w:szCs w:val="28"/>
          <w:lang w:val="en-GB"/>
        </w:rPr>
        <w:t>,</w:t>
      </w:r>
      <w:r w:rsidRPr="001D1D88">
        <w:rPr>
          <w:color w:val="000000" w:themeColor="text1"/>
          <w:sz w:val="28"/>
          <w:szCs w:val="28"/>
          <w:lang w:val="en-GB"/>
        </w:rPr>
        <w:t xml:space="preserve"> which </w:t>
      </w:r>
      <w:r w:rsidR="00C453E7" w:rsidRPr="001D1D88">
        <w:rPr>
          <w:color w:val="000000" w:themeColor="text1"/>
          <w:sz w:val="28"/>
          <w:szCs w:val="28"/>
          <w:lang w:val="en-GB"/>
        </w:rPr>
        <w:t>became</w:t>
      </w:r>
      <w:r w:rsidRPr="001D1D88">
        <w:rPr>
          <w:color w:val="000000" w:themeColor="text1"/>
          <w:sz w:val="28"/>
          <w:szCs w:val="28"/>
          <w:lang w:val="en-GB"/>
        </w:rPr>
        <w:t xml:space="preserve"> taxable and thus created a new </w:t>
      </w:r>
      <w:r w:rsidR="00EF1893" w:rsidRPr="001D1D88">
        <w:rPr>
          <w:color w:val="000000" w:themeColor="text1"/>
          <w:sz w:val="28"/>
          <w:szCs w:val="28"/>
          <w:lang w:val="en-GB"/>
        </w:rPr>
        <w:t>obligation</w:t>
      </w:r>
      <w:r w:rsidRPr="001D1D88">
        <w:rPr>
          <w:color w:val="000000" w:themeColor="text1"/>
          <w:sz w:val="28"/>
          <w:szCs w:val="28"/>
          <w:lang w:val="en-GB"/>
        </w:rPr>
        <w:t xml:space="preserve"> for the </w:t>
      </w:r>
      <w:r w:rsidR="00EF1893" w:rsidRPr="001D1D88">
        <w:rPr>
          <w:color w:val="000000" w:themeColor="text1"/>
          <w:sz w:val="28"/>
          <w:szCs w:val="28"/>
          <w:lang w:val="en-GB"/>
        </w:rPr>
        <w:t>Claimant</w:t>
      </w:r>
      <w:r w:rsidR="00372BC9" w:rsidRPr="001D1D88">
        <w:rPr>
          <w:color w:val="000000" w:themeColor="text1"/>
          <w:sz w:val="28"/>
          <w:szCs w:val="28"/>
          <w:lang w:val="en-US"/>
        </w:rPr>
        <w:t xml:space="preserve"> </w:t>
      </w:r>
      <w:r w:rsidR="00372BC9" w:rsidRPr="001D1D88">
        <w:rPr>
          <w:color w:val="000000" w:themeColor="text1"/>
          <w:sz w:val="28"/>
          <w:szCs w:val="28"/>
          <w:lang w:val="en-GB"/>
        </w:rPr>
        <w:t>[</w:t>
      </w:r>
      <w:r w:rsidR="00C21F4F" w:rsidRPr="001D1D88">
        <w:rPr>
          <w:color w:val="000000" w:themeColor="text1"/>
          <w:sz w:val="28"/>
          <w:szCs w:val="28"/>
          <w:lang w:val="en-GB"/>
        </w:rPr>
        <w:t>31</w:t>
      </w:r>
      <w:r w:rsidR="00C21F4F">
        <w:rPr>
          <w:color w:val="000000" w:themeColor="text1"/>
          <w:sz w:val="28"/>
          <w:szCs w:val="28"/>
          <w:lang w:val="en-GB"/>
        </w:rPr>
        <w:t>6</w:t>
      </w:r>
      <w:r w:rsidR="00A120B6" w:rsidRPr="001D1D88">
        <w:rPr>
          <w:color w:val="000000" w:themeColor="text1"/>
          <w:sz w:val="28"/>
          <w:szCs w:val="28"/>
          <w:lang w:val="en-GB"/>
        </w:rPr>
        <w:t>, para 256-273</w:t>
      </w:r>
      <w:r w:rsidR="00C8088A">
        <w:rPr>
          <w:color w:val="000000" w:themeColor="text1"/>
          <w:sz w:val="28"/>
          <w:szCs w:val="28"/>
          <w:lang w:val="en-GB"/>
        </w:rPr>
        <w:t xml:space="preserve">; </w:t>
      </w:r>
      <w:r w:rsidR="00C21F4F">
        <w:rPr>
          <w:color w:val="000000" w:themeColor="text1"/>
          <w:sz w:val="28"/>
          <w:szCs w:val="28"/>
          <w:lang w:val="en-GB"/>
        </w:rPr>
        <w:t>6</w:t>
      </w:r>
      <w:r w:rsidR="00C8088A">
        <w:rPr>
          <w:color w:val="000000" w:themeColor="text1"/>
          <w:sz w:val="28"/>
          <w:szCs w:val="28"/>
          <w:lang w:val="en-GB"/>
        </w:rPr>
        <w:t>, p.3</w:t>
      </w:r>
      <w:r w:rsidR="00372BC9" w:rsidRPr="001D1D88">
        <w:rPr>
          <w:color w:val="000000" w:themeColor="text1"/>
          <w:sz w:val="28"/>
          <w:szCs w:val="28"/>
          <w:lang w:val="en-GB"/>
        </w:rPr>
        <w:t>]</w:t>
      </w:r>
      <w:r w:rsidRPr="001D1D88">
        <w:rPr>
          <w:color w:val="000000" w:themeColor="text1"/>
          <w:sz w:val="28"/>
          <w:szCs w:val="28"/>
          <w:lang w:val="en-GB"/>
        </w:rPr>
        <w:t>.</w:t>
      </w:r>
      <w:r w:rsidRPr="001D1D88">
        <w:rPr>
          <w:color w:val="000000" w:themeColor="text1"/>
          <w:sz w:val="28"/>
          <w:szCs w:val="28"/>
        </w:rPr>
        <w:t xml:space="preserve"> </w:t>
      </w:r>
      <w:r w:rsidR="00672374" w:rsidRPr="001D1D88">
        <w:rPr>
          <w:color w:val="000000" w:themeColor="text1"/>
          <w:sz w:val="28"/>
          <w:szCs w:val="28"/>
          <w:lang w:val="en-GB"/>
        </w:rPr>
        <w:t xml:space="preserve">Bulgaria replied that ECT Contracting Parties do not accept an obligation under Article 10 (1) </w:t>
      </w:r>
      <w:r w:rsidR="00A71285">
        <w:rPr>
          <w:color w:val="000000" w:themeColor="text1"/>
          <w:sz w:val="28"/>
          <w:szCs w:val="28"/>
          <w:lang w:val="en-GB"/>
        </w:rPr>
        <w:t xml:space="preserve">of the ECT </w:t>
      </w:r>
      <w:r w:rsidR="00672374" w:rsidRPr="001D1D88">
        <w:rPr>
          <w:color w:val="000000" w:themeColor="text1"/>
          <w:sz w:val="28"/>
          <w:szCs w:val="28"/>
          <w:lang w:val="en-GB"/>
        </w:rPr>
        <w:lastRenderedPageBreak/>
        <w:t>with respect to tax in accordance with Article 21</w:t>
      </w:r>
      <w:r w:rsidR="004A6FB9">
        <w:rPr>
          <w:color w:val="000000" w:themeColor="text1"/>
          <w:sz w:val="28"/>
          <w:szCs w:val="28"/>
          <w:lang w:val="en-GB"/>
        </w:rPr>
        <w:t xml:space="preserve"> of the ECT</w:t>
      </w:r>
      <w:r w:rsidR="00372BC9" w:rsidRPr="001D1D88">
        <w:rPr>
          <w:color w:val="000000" w:themeColor="text1"/>
          <w:sz w:val="28"/>
          <w:szCs w:val="28"/>
          <w:lang w:val="en-US"/>
        </w:rPr>
        <w:t xml:space="preserve"> </w:t>
      </w:r>
      <w:r w:rsidR="00372BC9" w:rsidRPr="001D1D88">
        <w:rPr>
          <w:color w:val="000000" w:themeColor="text1"/>
          <w:sz w:val="28"/>
          <w:szCs w:val="28"/>
          <w:lang w:val="en-GB"/>
        </w:rPr>
        <w:t>[</w:t>
      </w:r>
      <w:r w:rsidR="00C21F4F" w:rsidRPr="001D1D88">
        <w:rPr>
          <w:color w:val="000000" w:themeColor="text1"/>
          <w:sz w:val="28"/>
          <w:szCs w:val="28"/>
          <w:lang w:val="en-GB"/>
        </w:rPr>
        <w:t>31</w:t>
      </w:r>
      <w:r w:rsidR="00C21F4F">
        <w:rPr>
          <w:color w:val="000000" w:themeColor="text1"/>
          <w:sz w:val="28"/>
          <w:szCs w:val="28"/>
          <w:lang w:val="en-GB"/>
        </w:rPr>
        <w:t>6</w:t>
      </w:r>
      <w:r w:rsidR="00E72B43" w:rsidRPr="001D1D88">
        <w:rPr>
          <w:color w:val="000000" w:themeColor="text1"/>
          <w:sz w:val="28"/>
          <w:szCs w:val="28"/>
          <w:lang w:val="en-GB"/>
        </w:rPr>
        <w:t>, para 260</w:t>
      </w:r>
      <w:r w:rsidR="00372BC9" w:rsidRPr="001D1D88">
        <w:rPr>
          <w:color w:val="000000" w:themeColor="text1"/>
          <w:sz w:val="28"/>
          <w:szCs w:val="28"/>
          <w:lang w:val="en-GB"/>
        </w:rPr>
        <w:t>]</w:t>
      </w:r>
      <w:r w:rsidR="00672374" w:rsidRPr="001D1D88">
        <w:rPr>
          <w:color w:val="000000" w:themeColor="text1"/>
          <w:sz w:val="28"/>
          <w:szCs w:val="28"/>
          <w:lang w:val="en-GB"/>
        </w:rPr>
        <w:t xml:space="preserve">. </w:t>
      </w:r>
      <w:r w:rsidR="00D37AEB" w:rsidRPr="001D1D88">
        <w:rPr>
          <w:color w:val="000000" w:themeColor="text1"/>
          <w:sz w:val="28"/>
          <w:szCs w:val="28"/>
          <w:lang w:val="en-GB"/>
        </w:rPr>
        <w:t xml:space="preserve">The </w:t>
      </w:r>
      <w:r w:rsidR="007331DC" w:rsidRPr="001D1D88">
        <w:rPr>
          <w:color w:val="000000" w:themeColor="text1"/>
          <w:sz w:val="28"/>
          <w:szCs w:val="28"/>
          <w:lang w:val="en-GB"/>
        </w:rPr>
        <w:t>t</w:t>
      </w:r>
      <w:r w:rsidR="00D37AEB" w:rsidRPr="001D1D88">
        <w:rPr>
          <w:color w:val="000000" w:themeColor="text1"/>
          <w:sz w:val="28"/>
          <w:szCs w:val="28"/>
          <w:lang w:val="en-GB"/>
        </w:rPr>
        <w:t xml:space="preserve">ribunal held that </w:t>
      </w:r>
      <w:r w:rsidR="001A1194" w:rsidRPr="001D1D88">
        <w:rPr>
          <w:color w:val="000000" w:themeColor="text1"/>
          <w:sz w:val="28"/>
          <w:szCs w:val="28"/>
          <w:lang w:val="en-GB"/>
        </w:rPr>
        <w:t>after the restructuring of the debt in Nova Plama</w:t>
      </w:r>
      <w:r w:rsidR="007D1CE0" w:rsidRPr="001D1D88">
        <w:rPr>
          <w:color w:val="000000" w:themeColor="text1"/>
          <w:sz w:val="28"/>
          <w:szCs w:val="28"/>
          <w:lang w:val="en-GB"/>
        </w:rPr>
        <w:t>,</w:t>
      </w:r>
      <w:r w:rsidR="001A1194" w:rsidRPr="001D1D88">
        <w:rPr>
          <w:color w:val="000000" w:themeColor="text1"/>
          <w:sz w:val="28"/>
          <w:szCs w:val="28"/>
          <w:lang w:val="en-GB"/>
        </w:rPr>
        <w:t xml:space="preserve"> </w:t>
      </w:r>
      <w:r w:rsidR="00D37AEB" w:rsidRPr="001D1D88">
        <w:rPr>
          <w:color w:val="000000" w:themeColor="text1"/>
          <w:sz w:val="28"/>
          <w:szCs w:val="28"/>
          <w:lang w:val="en-GB"/>
        </w:rPr>
        <w:t>Bulgaria</w:t>
      </w:r>
      <w:r w:rsidR="001A1194" w:rsidRPr="001D1D88">
        <w:rPr>
          <w:color w:val="000000" w:themeColor="text1"/>
          <w:sz w:val="28"/>
          <w:szCs w:val="28"/>
          <w:lang w:val="en-GB"/>
        </w:rPr>
        <w:t xml:space="preserve"> had to modify tax law to eliminate the tax consequences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C21F4F" w:rsidRPr="001D1D88">
        <w:rPr>
          <w:color w:val="000000" w:themeColor="text1"/>
          <w:sz w:val="28"/>
          <w:szCs w:val="28"/>
          <w:lang w:val="en-GB"/>
        </w:rPr>
        <w:t>31</w:t>
      </w:r>
      <w:r w:rsidR="00C21F4F">
        <w:rPr>
          <w:color w:val="000000" w:themeColor="text1"/>
          <w:sz w:val="28"/>
          <w:szCs w:val="28"/>
          <w:lang w:val="en-GB"/>
        </w:rPr>
        <w:t>6</w:t>
      </w:r>
      <w:r w:rsidR="00E72B43" w:rsidRPr="001D1D88">
        <w:rPr>
          <w:color w:val="000000" w:themeColor="text1"/>
          <w:sz w:val="28"/>
          <w:szCs w:val="28"/>
          <w:lang w:val="en-GB"/>
        </w:rPr>
        <w:t>, para 265</w:t>
      </w:r>
      <w:r w:rsidR="00EA0FCA" w:rsidRPr="001D1D88">
        <w:rPr>
          <w:color w:val="000000" w:themeColor="text1"/>
          <w:sz w:val="28"/>
          <w:szCs w:val="28"/>
          <w:lang w:val="en-GB"/>
        </w:rPr>
        <w:t>]</w:t>
      </w:r>
      <w:r w:rsidR="001A1194" w:rsidRPr="001D1D88">
        <w:rPr>
          <w:color w:val="000000" w:themeColor="text1"/>
          <w:sz w:val="28"/>
          <w:szCs w:val="28"/>
          <w:lang w:val="en-GB"/>
        </w:rPr>
        <w:t>.</w:t>
      </w:r>
      <w:r w:rsidR="00E72B43" w:rsidRPr="001D1D88">
        <w:rPr>
          <w:color w:val="000000" w:themeColor="text1"/>
          <w:sz w:val="28"/>
          <w:szCs w:val="28"/>
          <w:lang w:val="en-GB"/>
        </w:rPr>
        <w:t xml:space="preserve"> </w:t>
      </w:r>
      <w:r w:rsidR="008458C3" w:rsidRPr="001D1D88">
        <w:rPr>
          <w:color w:val="000000" w:themeColor="text1"/>
          <w:sz w:val="28"/>
          <w:szCs w:val="28"/>
          <w:lang w:val="en-GB"/>
        </w:rPr>
        <w:t xml:space="preserve">The </w:t>
      </w:r>
      <w:r w:rsidR="007331DC" w:rsidRPr="001D1D88">
        <w:rPr>
          <w:color w:val="000000" w:themeColor="text1"/>
          <w:sz w:val="28"/>
          <w:szCs w:val="28"/>
          <w:lang w:val="en-GB"/>
        </w:rPr>
        <w:t>t</w:t>
      </w:r>
      <w:r w:rsidR="008458C3" w:rsidRPr="001D1D88">
        <w:rPr>
          <w:color w:val="000000" w:themeColor="text1"/>
          <w:sz w:val="28"/>
          <w:szCs w:val="28"/>
          <w:lang w:val="en-GB"/>
        </w:rPr>
        <w:t>ribunal held that Article 21</w:t>
      </w:r>
      <w:r w:rsidR="001C0A3F">
        <w:rPr>
          <w:color w:val="000000" w:themeColor="text1"/>
          <w:sz w:val="28"/>
          <w:szCs w:val="28"/>
          <w:lang w:val="en-GB"/>
        </w:rPr>
        <w:t xml:space="preserve"> of the ECT</w:t>
      </w:r>
      <w:r w:rsidR="008458C3" w:rsidRPr="001D1D88">
        <w:rPr>
          <w:color w:val="000000" w:themeColor="text1"/>
          <w:sz w:val="28"/>
          <w:szCs w:val="28"/>
          <w:lang w:val="en-GB"/>
        </w:rPr>
        <w:t xml:space="preserve"> excludes from the scope of the ECT’s protections tax measures</w:t>
      </w:r>
      <w:r w:rsidR="000D44DF" w:rsidRPr="001D1D88">
        <w:rPr>
          <w:color w:val="000000" w:themeColor="text1"/>
          <w:sz w:val="28"/>
          <w:szCs w:val="28"/>
          <w:lang w:val="en-GB"/>
        </w:rPr>
        <w:t xml:space="preserve"> </w:t>
      </w:r>
      <w:r w:rsidR="007331DC" w:rsidRPr="001D1D88">
        <w:rPr>
          <w:color w:val="000000" w:themeColor="text1"/>
          <w:sz w:val="28"/>
          <w:szCs w:val="28"/>
          <w:lang w:val="en-GB"/>
        </w:rPr>
        <w:t>taken by</w:t>
      </w:r>
      <w:r w:rsidR="000D44DF" w:rsidRPr="001D1D88">
        <w:rPr>
          <w:color w:val="000000" w:themeColor="text1"/>
          <w:sz w:val="28"/>
          <w:szCs w:val="28"/>
          <w:lang w:val="en-GB"/>
        </w:rPr>
        <w:t xml:space="preserve"> </w:t>
      </w:r>
      <w:r w:rsidR="004A6FB9">
        <w:rPr>
          <w:color w:val="000000" w:themeColor="text1"/>
          <w:sz w:val="28"/>
          <w:szCs w:val="28"/>
          <w:lang w:val="en-GB"/>
        </w:rPr>
        <w:t xml:space="preserve">ECT </w:t>
      </w:r>
      <w:r w:rsidR="000D44DF" w:rsidRPr="001D1D88">
        <w:rPr>
          <w:color w:val="000000" w:themeColor="text1"/>
          <w:sz w:val="28"/>
          <w:szCs w:val="28"/>
          <w:lang w:val="en-GB"/>
        </w:rPr>
        <w:t>Contracting Parties, with certain exceptions, one of which is that, if a tax constitutes or is alleged to constitute an expropriation or is discriminatory, the investor must refer the issue to the competent tax authority, which the Claimant did not do</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C21F4F" w:rsidRPr="001D1D88">
        <w:rPr>
          <w:color w:val="000000" w:themeColor="text1"/>
          <w:sz w:val="28"/>
          <w:szCs w:val="28"/>
          <w:lang w:val="en-GB"/>
        </w:rPr>
        <w:t>31</w:t>
      </w:r>
      <w:r w:rsidR="00C21F4F">
        <w:rPr>
          <w:color w:val="000000" w:themeColor="text1"/>
          <w:sz w:val="28"/>
          <w:szCs w:val="28"/>
          <w:lang w:val="en-GB"/>
        </w:rPr>
        <w:t>6</w:t>
      </w:r>
      <w:r w:rsidR="00E72B43" w:rsidRPr="001D1D88">
        <w:rPr>
          <w:color w:val="000000" w:themeColor="text1"/>
          <w:sz w:val="28"/>
          <w:szCs w:val="28"/>
          <w:lang w:val="en-GB"/>
        </w:rPr>
        <w:t>, para 266</w:t>
      </w:r>
      <w:r w:rsidR="00EA0FCA" w:rsidRPr="001D1D88">
        <w:rPr>
          <w:color w:val="000000" w:themeColor="text1"/>
          <w:sz w:val="28"/>
          <w:szCs w:val="28"/>
          <w:lang w:val="en-GB"/>
        </w:rPr>
        <w:t>]</w:t>
      </w:r>
      <w:r w:rsidR="000D44DF" w:rsidRPr="001D1D88">
        <w:rPr>
          <w:color w:val="000000" w:themeColor="text1"/>
          <w:sz w:val="28"/>
          <w:szCs w:val="28"/>
          <w:lang w:val="en-GB"/>
        </w:rPr>
        <w:t>.</w:t>
      </w:r>
    </w:p>
    <w:p w14:paraId="50861812" w14:textId="37296CE9" w:rsidR="0054214F" w:rsidRPr="00CF1697" w:rsidRDefault="00EB5FD0" w:rsidP="00CF1697">
      <w:pPr>
        <w:ind w:firstLine="567"/>
        <w:jc w:val="both"/>
        <w:rPr>
          <w:color w:val="000000" w:themeColor="text1"/>
          <w:sz w:val="28"/>
          <w:szCs w:val="28"/>
        </w:rPr>
      </w:pPr>
      <w:r w:rsidRPr="001D1D88">
        <w:rPr>
          <w:color w:val="000000" w:themeColor="text1"/>
          <w:sz w:val="28"/>
          <w:szCs w:val="28"/>
        </w:rPr>
        <w:t>In both of these</w:t>
      </w:r>
      <w:r w:rsidR="00442113" w:rsidRPr="001D1D88">
        <w:rPr>
          <w:color w:val="000000" w:themeColor="text1"/>
          <w:sz w:val="28"/>
          <w:szCs w:val="28"/>
          <w:lang w:val="en-GB"/>
        </w:rPr>
        <w:t xml:space="preserve"> examples</w:t>
      </w:r>
      <w:r w:rsidRPr="001D1D88">
        <w:rPr>
          <w:color w:val="000000" w:themeColor="text1"/>
          <w:sz w:val="28"/>
          <w:szCs w:val="28"/>
        </w:rPr>
        <w:t>, tribunals found</w:t>
      </w:r>
      <w:r w:rsidR="00380FD9" w:rsidRPr="001D1D88">
        <w:rPr>
          <w:color w:val="000000" w:themeColor="text1"/>
          <w:sz w:val="28"/>
          <w:szCs w:val="28"/>
          <w:lang w:val="en-GB"/>
        </w:rPr>
        <w:t xml:space="preserve"> that there was</w:t>
      </w:r>
      <w:r w:rsidRPr="001D1D88">
        <w:rPr>
          <w:color w:val="000000" w:themeColor="text1"/>
          <w:sz w:val="28"/>
          <w:szCs w:val="28"/>
        </w:rPr>
        <w:t xml:space="preserve"> no sufficient evidence to sustain the claims and asserted </w:t>
      </w:r>
      <w:r w:rsidR="00380FD9" w:rsidRPr="001D1D88">
        <w:rPr>
          <w:color w:val="000000" w:themeColor="text1"/>
          <w:sz w:val="28"/>
          <w:szCs w:val="28"/>
          <w:lang w:val="en-GB"/>
        </w:rPr>
        <w:t xml:space="preserve">that </w:t>
      </w:r>
      <w:r w:rsidRPr="001D1D88">
        <w:rPr>
          <w:color w:val="000000" w:themeColor="text1"/>
          <w:sz w:val="28"/>
          <w:szCs w:val="28"/>
        </w:rPr>
        <w:t>Article 21</w:t>
      </w:r>
      <w:r w:rsidR="001C0A3F">
        <w:rPr>
          <w:color w:val="000000" w:themeColor="text1"/>
          <w:sz w:val="28"/>
          <w:szCs w:val="28"/>
          <w:lang w:val="en-GB"/>
        </w:rPr>
        <w:t xml:space="preserve"> of the ECT</w:t>
      </w:r>
      <w:r w:rsidRPr="001D1D88">
        <w:rPr>
          <w:color w:val="000000" w:themeColor="text1"/>
          <w:sz w:val="28"/>
          <w:szCs w:val="28"/>
        </w:rPr>
        <w:t xml:space="preserve"> reserved </w:t>
      </w:r>
      <w:r w:rsidR="00380FD9" w:rsidRPr="001D1D88">
        <w:rPr>
          <w:color w:val="000000" w:themeColor="text1"/>
          <w:sz w:val="28"/>
          <w:szCs w:val="28"/>
          <w:lang w:val="en-GB"/>
        </w:rPr>
        <w:t>for</w:t>
      </w:r>
      <w:r w:rsidRPr="001D1D88">
        <w:rPr>
          <w:color w:val="000000" w:themeColor="text1"/>
          <w:sz w:val="28"/>
          <w:szCs w:val="28"/>
        </w:rPr>
        <w:t xml:space="preserve"> </w:t>
      </w:r>
      <w:r w:rsidR="00A71285">
        <w:rPr>
          <w:color w:val="000000" w:themeColor="text1"/>
          <w:sz w:val="28"/>
          <w:szCs w:val="28"/>
          <w:lang w:val="en-GB"/>
        </w:rPr>
        <w:t xml:space="preserve">ECT </w:t>
      </w:r>
      <w:r w:rsidRPr="001D1D88">
        <w:rPr>
          <w:color w:val="000000" w:themeColor="text1"/>
          <w:sz w:val="28"/>
          <w:szCs w:val="28"/>
        </w:rPr>
        <w:t>Contr</w:t>
      </w:r>
      <w:r w:rsidR="00C453E7" w:rsidRPr="001D1D88">
        <w:rPr>
          <w:color w:val="000000" w:themeColor="text1"/>
          <w:sz w:val="28"/>
          <w:szCs w:val="28"/>
          <w:lang w:val="en-GB"/>
        </w:rPr>
        <w:t>a</w:t>
      </w:r>
      <w:r w:rsidRPr="001D1D88">
        <w:rPr>
          <w:color w:val="000000" w:themeColor="text1"/>
          <w:sz w:val="28"/>
          <w:szCs w:val="28"/>
        </w:rPr>
        <w:t>cting Parties</w:t>
      </w:r>
      <w:r w:rsidR="007331DC" w:rsidRPr="001D1D88">
        <w:rPr>
          <w:color w:val="000000" w:themeColor="text1"/>
          <w:sz w:val="28"/>
          <w:szCs w:val="28"/>
          <w:lang w:val="en-GB"/>
        </w:rPr>
        <w:t>’ options</w:t>
      </w:r>
      <w:r w:rsidR="00380FD9" w:rsidRPr="001D1D88">
        <w:rPr>
          <w:color w:val="000000" w:themeColor="text1"/>
          <w:sz w:val="28"/>
          <w:szCs w:val="28"/>
          <w:lang w:val="en-GB"/>
        </w:rPr>
        <w:t xml:space="preserve"> </w:t>
      </w:r>
      <w:r w:rsidR="007331DC" w:rsidRPr="001D1D88">
        <w:rPr>
          <w:color w:val="000000" w:themeColor="text1"/>
          <w:sz w:val="28"/>
          <w:szCs w:val="28"/>
          <w:lang w:val="en-GB"/>
        </w:rPr>
        <w:t>in</w:t>
      </w:r>
      <w:r w:rsidR="00380FD9" w:rsidRPr="001D1D88">
        <w:rPr>
          <w:color w:val="000000" w:themeColor="text1"/>
          <w:sz w:val="28"/>
          <w:szCs w:val="28"/>
          <w:lang w:val="en-GB"/>
        </w:rPr>
        <w:t xml:space="preserve"> respect </w:t>
      </w:r>
      <w:r w:rsidR="007331DC" w:rsidRPr="001D1D88">
        <w:rPr>
          <w:color w:val="000000" w:themeColor="text1"/>
          <w:sz w:val="28"/>
          <w:szCs w:val="28"/>
          <w:lang w:val="en-GB"/>
        </w:rPr>
        <w:t>of</w:t>
      </w:r>
      <w:r w:rsidR="00380FD9" w:rsidRPr="001D1D88">
        <w:rPr>
          <w:color w:val="000000" w:themeColor="text1"/>
          <w:sz w:val="28"/>
          <w:szCs w:val="28"/>
          <w:lang w:val="en-GB"/>
        </w:rPr>
        <w:t xml:space="preserve"> tax measures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C21F4F">
        <w:rPr>
          <w:color w:val="000000" w:themeColor="text1"/>
          <w:sz w:val="28"/>
          <w:szCs w:val="28"/>
          <w:lang w:val="en-GB"/>
        </w:rPr>
        <w:t>6</w:t>
      </w:r>
      <w:r w:rsidR="00346FF2" w:rsidRPr="001D1D88">
        <w:rPr>
          <w:color w:val="000000" w:themeColor="text1"/>
          <w:sz w:val="28"/>
          <w:szCs w:val="28"/>
          <w:lang w:val="en-GB"/>
        </w:rPr>
        <w:t>, p.3</w:t>
      </w:r>
      <w:r w:rsidR="00EA0FCA" w:rsidRPr="001D1D88">
        <w:rPr>
          <w:color w:val="000000" w:themeColor="text1"/>
          <w:sz w:val="28"/>
          <w:szCs w:val="28"/>
          <w:lang w:val="en-GB"/>
        </w:rPr>
        <w:t>]</w:t>
      </w:r>
      <w:r w:rsidRPr="001D1D88">
        <w:rPr>
          <w:color w:val="000000" w:themeColor="text1"/>
          <w:sz w:val="28"/>
          <w:szCs w:val="28"/>
        </w:rPr>
        <w:t>.</w:t>
      </w:r>
    </w:p>
    <w:p w14:paraId="35E839E5" w14:textId="071631CA" w:rsidR="0034130C" w:rsidRPr="001D1D88" w:rsidRDefault="00CF1697" w:rsidP="0054214F">
      <w:pPr>
        <w:ind w:firstLine="567"/>
        <w:jc w:val="both"/>
        <w:rPr>
          <w:color w:val="000000" w:themeColor="text1"/>
          <w:sz w:val="28"/>
          <w:szCs w:val="28"/>
          <w:lang w:val="en-GB"/>
        </w:rPr>
      </w:pPr>
      <w:r w:rsidRPr="00216A97">
        <w:rPr>
          <w:i/>
          <w:iCs/>
          <w:color w:val="000000" w:themeColor="text1"/>
          <w:sz w:val="28"/>
          <w:szCs w:val="28"/>
          <w:lang w:val="en-GB"/>
        </w:rPr>
        <w:t>Proportionality.</w:t>
      </w:r>
      <w:r>
        <w:rPr>
          <w:color w:val="000000" w:themeColor="text1"/>
          <w:sz w:val="28"/>
          <w:szCs w:val="28"/>
          <w:lang w:val="en-GB"/>
        </w:rPr>
        <w:t xml:space="preserve"> </w:t>
      </w:r>
      <w:r w:rsidR="0054214F" w:rsidRPr="001D1D88">
        <w:rPr>
          <w:color w:val="000000" w:themeColor="text1"/>
          <w:sz w:val="28"/>
          <w:szCs w:val="28"/>
          <w:lang w:val="en-GB"/>
        </w:rPr>
        <w:t xml:space="preserve">It is argued that </w:t>
      </w:r>
      <w:r w:rsidR="0054214F" w:rsidRPr="001D1D88">
        <w:rPr>
          <w:color w:val="000000" w:themeColor="text1"/>
          <w:sz w:val="28"/>
          <w:szCs w:val="28"/>
        </w:rPr>
        <w:t xml:space="preserve">FET </w:t>
      </w:r>
      <w:r w:rsidR="00C453E7" w:rsidRPr="001D1D88">
        <w:rPr>
          <w:color w:val="000000" w:themeColor="text1"/>
          <w:sz w:val="28"/>
          <w:szCs w:val="28"/>
          <w:lang w:val="en-GB"/>
        </w:rPr>
        <w:t>itself</w:t>
      </w:r>
      <w:r w:rsidR="0054214F" w:rsidRPr="001D1D88">
        <w:rPr>
          <w:color w:val="000000" w:themeColor="text1"/>
          <w:sz w:val="28"/>
          <w:szCs w:val="28"/>
        </w:rPr>
        <w:t xml:space="preserve"> is also a flexible standard by nature, which allows for the balancing of the interests of the host state and foreign investors</w:t>
      </w:r>
      <w:r w:rsidR="0054214F" w:rsidRPr="001D1D88">
        <w:rPr>
          <w:color w:val="000000" w:themeColor="text1"/>
          <w:sz w:val="28"/>
          <w:szCs w:val="28"/>
          <w:lang w:val="en-GB"/>
        </w:rPr>
        <w:t xml:space="preserve"> [</w:t>
      </w:r>
      <w:r w:rsidR="0033627B" w:rsidRPr="001D1D88">
        <w:rPr>
          <w:color w:val="000000" w:themeColor="text1"/>
          <w:sz w:val="28"/>
          <w:szCs w:val="28"/>
          <w:lang w:val="en-GB"/>
        </w:rPr>
        <w:t>246, p. 170</w:t>
      </w:r>
      <w:r w:rsidR="00C8088A">
        <w:rPr>
          <w:color w:val="000000" w:themeColor="text1"/>
          <w:sz w:val="28"/>
          <w:szCs w:val="28"/>
          <w:lang w:val="en-GB"/>
        </w:rPr>
        <w:t xml:space="preserve">; </w:t>
      </w:r>
      <w:r w:rsidR="00C21F4F">
        <w:rPr>
          <w:color w:val="000000" w:themeColor="text1"/>
          <w:sz w:val="28"/>
          <w:szCs w:val="28"/>
          <w:lang w:val="en-GB"/>
        </w:rPr>
        <w:t>6</w:t>
      </w:r>
      <w:r w:rsidR="00C8088A">
        <w:rPr>
          <w:color w:val="000000" w:themeColor="text1"/>
          <w:sz w:val="28"/>
          <w:szCs w:val="28"/>
          <w:lang w:val="en-GB"/>
        </w:rPr>
        <w:t>, p.3</w:t>
      </w:r>
      <w:r w:rsidR="0054214F" w:rsidRPr="001D1D88">
        <w:rPr>
          <w:color w:val="000000" w:themeColor="text1"/>
          <w:sz w:val="28"/>
          <w:szCs w:val="28"/>
          <w:lang w:val="en-GB"/>
        </w:rPr>
        <w:t>]</w:t>
      </w:r>
      <w:r w:rsidR="0054214F" w:rsidRPr="001D1D88">
        <w:rPr>
          <w:color w:val="000000" w:themeColor="text1"/>
          <w:sz w:val="28"/>
          <w:szCs w:val="28"/>
        </w:rPr>
        <w:t xml:space="preserve">. </w:t>
      </w:r>
      <w:r w:rsidR="0034130C" w:rsidRPr="001D1D88">
        <w:rPr>
          <w:color w:val="000000" w:themeColor="text1"/>
          <w:sz w:val="28"/>
          <w:szCs w:val="28"/>
          <w:lang w:val="en-GB"/>
        </w:rPr>
        <w:t xml:space="preserve">Tribunals have relied on the proportionality analysis during the determination of the FET breaches. </w:t>
      </w:r>
    </w:p>
    <w:p w14:paraId="30E2CF31" w14:textId="0764CC59" w:rsidR="00916E0C" w:rsidRPr="001D1D88" w:rsidRDefault="007C1645" w:rsidP="0054214F">
      <w:pPr>
        <w:ind w:firstLine="567"/>
        <w:jc w:val="both"/>
        <w:rPr>
          <w:color w:val="000000" w:themeColor="text1"/>
          <w:sz w:val="28"/>
          <w:szCs w:val="28"/>
          <w:lang w:val="en-GB"/>
        </w:rPr>
      </w:pPr>
      <w:r w:rsidRPr="001D1D88">
        <w:rPr>
          <w:color w:val="000000" w:themeColor="text1"/>
          <w:sz w:val="28"/>
          <w:szCs w:val="28"/>
          <w:lang w:val="en-GB"/>
        </w:rPr>
        <w:t>P</w:t>
      </w:r>
      <w:r w:rsidR="0054214F" w:rsidRPr="001D1D88">
        <w:rPr>
          <w:color w:val="000000" w:themeColor="text1"/>
          <w:sz w:val="28"/>
          <w:szCs w:val="28"/>
        </w:rPr>
        <w:t xml:space="preserve">roportionality in ISDS is adopted </w:t>
      </w:r>
      <w:r w:rsidR="0054214F" w:rsidRPr="001D1D88">
        <w:rPr>
          <w:color w:val="000000" w:themeColor="text1"/>
          <w:sz w:val="28"/>
          <w:szCs w:val="28"/>
          <w:lang w:val="en-GB"/>
        </w:rPr>
        <w:t xml:space="preserve">on a </w:t>
      </w:r>
      <w:r w:rsidR="009D63C6" w:rsidRPr="001D1D88">
        <w:rPr>
          <w:color w:val="000000" w:themeColor="text1"/>
          <w:sz w:val="28"/>
          <w:szCs w:val="28"/>
        </w:rPr>
        <w:t>case-by-case</w:t>
      </w:r>
      <w:r w:rsidR="0054214F" w:rsidRPr="001D1D88">
        <w:rPr>
          <w:color w:val="000000" w:themeColor="text1"/>
          <w:sz w:val="28"/>
          <w:szCs w:val="28"/>
          <w:lang w:val="en-GB"/>
        </w:rPr>
        <w:t xml:space="preserve"> basis</w:t>
      </w:r>
      <w:r w:rsidR="0054214F" w:rsidRPr="001D1D88">
        <w:rPr>
          <w:color w:val="000000" w:themeColor="text1"/>
          <w:sz w:val="28"/>
          <w:szCs w:val="28"/>
        </w:rPr>
        <w:t xml:space="preserve"> </w:t>
      </w:r>
      <w:r w:rsidR="00432BF3" w:rsidRPr="001D1D88">
        <w:rPr>
          <w:color w:val="000000" w:themeColor="text1"/>
          <w:sz w:val="28"/>
          <w:szCs w:val="28"/>
          <w:lang w:val="en-GB"/>
        </w:rPr>
        <w:t>at</w:t>
      </w:r>
      <w:r w:rsidR="0054214F" w:rsidRPr="001D1D88">
        <w:rPr>
          <w:color w:val="000000" w:themeColor="text1"/>
          <w:sz w:val="28"/>
          <w:szCs w:val="28"/>
        </w:rPr>
        <w:t xml:space="preserve"> the discretion of tribunals.</w:t>
      </w:r>
      <w:r w:rsidR="0054214F" w:rsidRPr="001D1D88">
        <w:rPr>
          <w:color w:val="000000" w:themeColor="text1"/>
          <w:sz w:val="28"/>
          <w:szCs w:val="28"/>
          <w:lang w:val="en-GB"/>
        </w:rPr>
        <w:t xml:space="preserve"> </w:t>
      </w:r>
      <w:r w:rsidR="0054214F" w:rsidRPr="001D1D88">
        <w:rPr>
          <w:color w:val="000000" w:themeColor="text1"/>
          <w:sz w:val="28"/>
          <w:szCs w:val="28"/>
        </w:rPr>
        <w:t xml:space="preserve"> The </w:t>
      </w:r>
      <w:r w:rsidR="0054214F" w:rsidRPr="001C0A3F">
        <w:rPr>
          <w:i/>
          <w:iCs/>
          <w:color w:val="000000" w:themeColor="text1"/>
          <w:sz w:val="28"/>
          <w:szCs w:val="28"/>
        </w:rPr>
        <w:t>Tecmed</w:t>
      </w:r>
      <w:r w:rsidRPr="001C0A3F">
        <w:rPr>
          <w:i/>
          <w:iCs/>
          <w:color w:val="000000" w:themeColor="text1"/>
          <w:sz w:val="28"/>
          <w:szCs w:val="28"/>
          <w:lang w:val="en-GB"/>
        </w:rPr>
        <w:t xml:space="preserve"> v. Mexico</w:t>
      </w:r>
      <w:r w:rsidR="0054214F" w:rsidRPr="001D1D88">
        <w:rPr>
          <w:color w:val="000000" w:themeColor="text1"/>
          <w:sz w:val="28"/>
          <w:szCs w:val="28"/>
        </w:rPr>
        <w:t xml:space="preserve"> tribunal paved the way </w:t>
      </w:r>
      <w:r w:rsidR="0054214F" w:rsidRPr="001D1D88">
        <w:rPr>
          <w:color w:val="000000" w:themeColor="text1"/>
          <w:sz w:val="28"/>
          <w:szCs w:val="28"/>
          <w:lang w:val="en-GB"/>
        </w:rPr>
        <w:t>for</w:t>
      </w:r>
      <w:r w:rsidR="0054214F" w:rsidRPr="001D1D88">
        <w:rPr>
          <w:color w:val="000000" w:themeColor="text1"/>
          <w:sz w:val="28"/>
          <w:szCs w:val="28"/>
        </w:rPr>
        <w:t xml:space="preserve"> other tribunals </w:t>
      </w:r>
      <w:r w:rsidR="0054214F" w:rsidRPr="001D1D88">
        <w:rPr>
          <w:color w:val="000000" w:themeColor="text1"/>
          <w:sz w:val="28"/>
          <w:szCs w:val="28"/>
          <w:lang w:val="en-GB"/>
        </w:rPr>
        <w:t>to resort to this notion</w:t>
      </w:r>
      <w:r w:rsidR="00706618" w:rsidRPr="001D1D88">
        <w:rPr>
          <w:color w:val="000000" w:themeColor="text1"/>
          <w:sz w:val="28"/>
          <w:szCs w:val="28"/>
          <w:lang w:val="en-GB"/>
        </w:rPr>
        <w:t xml:space="preserve"> [27</w:t>
      </w:r>
      <w:r w:rsidR="00C21F4F">
        <w:rPr>
          <w:color w:val="000000" w:themeColor="text1"/>
          <w:sz w:val="28"/>
          <w:szCs w:val="28"/>
          <w:lang w:val="en-GB"/>
        </w:rPr>
        <w:t>8</w:t>
      </w:r>
      <w:r w:rsidR="00706618" w:rsidRPr="001D1D88">
        <w:rPr>
          <w:color w:val="000000" w:themeColor="text1"/>
          <w:sz w:val="28"/>
          <w:szCs w:val="28"/>
          <w:lang w:val="en-GB"/>
        </w:rPr>
        <w:t>, para 139, 145, 147; 378</w:t>
      </w:r>
      <w:r w:rsidR="00706618" w:rsidRPr="001D1D88">
        <w:rPr>
          <w:rStyle w:val="a7"/>
          <w:color w:val="000000" w:themeColor="text1"/>
          <w:sz w:val="28"/>
          <w:szCs w:val="28"/>
        </w:rPr>
        <w:footnoteReference w:id="52"/>
      </w:r>
      <w:r w:rsidR="00706618" w:rsidRPr="001D1D88">
        <w:rPr>
          <w:color w:val="000000" w:themeColor="text1"/>
          <w:sz w:val="28"/>
          <w:szCs w:val="28"/>
          <w:lang w:val="en-GB"/>
        </w:rPr>
        <w:t xml:space="preserve"> para 311-312; 27</w:t>
      </w:r>
      <w:r w:rsidR="00C21F4F">
        <w:rPr>
          <w:color w:val="000000" w:themeColor="text1"/>
          <w:sz w:val="28"/>
          <w:szCs w:val="28"/>
          <w:lang w:val="en-GB"/>
        </w:rPr>
        <w:t>6</w:t>
      </w:r>
      <w:r w:rsidR="00706618" w:rsidRPr="001D1D88">
        <w:rPr>
          <w:rStyle w:val="a7"/>
          <w:color w:val="000000" w:themeColor="text1"/>
          <w:sz w:val="28"/>
          <w:szCs w:val="28"/>
          <w:lang w:val="en-GB"/>
        </w:rPr>
        <w:footnoteReference w:id="53"/>
      </w:r>
      <w:r w:rsidR="00706618" w:rsidRPr="001D1D88">
        <w:rPr>
          <w:color w:val="000000" w:themeColor="text1"/>
          <w:sz w:val="28"/>
          <w:szCs w:val="28"/>
          <w:lang w:val="en-GB"/>
        </w:rPr>
        <w:t>, para 195</w:t>
      </w:r>
      <w:r w:rsidR="00C8088A">
        <w:rPr>
          <w:color w:val="000000" w:themeColor="text1"/>
          <w:sz w:val="28"/>
          <w:szCs w:val="28"/>
          <w:lang w:val="en-GB"/>
        </w:rPr>
        <w:t xml:space="preserve">; </w:t>
      </w:r>
      <w:r w:rsidR="00C21F4F">
        <w:rPr>
          <w:color w:val="000000" w:themeColor="text1"/>
          <w:sz w:val="28"/>
          <w:szCs w:val="28"/>
          <w:lang w:val="en-GB"/>
        </w:rPr>
        <w:t>6</w:t>
      </w:r>
      <w:r w:rsidR="00C8088A">
        <w:rPr>
          <w:color w:val="000000" w:themeColor="text1"/>
          <w:sz w:val="28"/>
          <w:szCs w:val="28"/>
          <w:lang w:val="en-GB"/>
        </w:rPr>
        <w:t>, p.4</w:t>
      </w:r>
      <w:r w:rsidR="00706618" w:rsidRPr="001D1D88">
        <w:rPr>
          <w:color w:val="000000" w:themeColor="text1"/>
          <w:sz w:val="28"/>
          <w:szCs w:val="28"/>
          <w:lang w:val="en-GB"/>
        </w:rPr>
        <w:t>]</w:t>
      </w:r>
      <w:r w:rsidR="0054214F" w:rsidRPr="001D1D88">
        <w:rPr>
          <w:color w:val="000000" w:themeColor="text1"/>
          <w:sz w:val="28"/>
          <w:szCs w:val="28"/>
        </w:rPr>
        <w:t xml:space="preserve">. </w:t>
      </w:r>
      <w:r w:rsidR="0054214F" w:rsidRPr="001D1D88">
        <w:rPr>
          <w:color w:val="000000" w:themeColor="text1"/>
          <w:sz w:val="28"/>
          <w:szCs w:val="28"/>
          <w:lang w:val="en-GB"/>
        </w:rPr>
        <w:t>Some</w:t>
      </w:r>
      <w:r w:rsidR="0054214F" w:rsidRPr="001D1D88">
        <w:rPr>
          <w:color w:val="000000" w:themeColor="text1"/>
          <w:sz w:val="28"/>
          <w:szCs w:val="28"/>
        </w:rPr>
        <w:t xml:space="preserve"> </w:t>
      </w:r>
      <w:r w:rsidR="00880225" w:rsidRPr="001D1D88">
        <w:rPr>
          <w:color w:val="000000" w:themeColor="text1"/>
          <w:sz w:val="28"/>
          <w:szCs w:val="28"/>
          <w:lang w:val="en-GB"/>
        </w:rPr>
        <w:t>academics</w:t>
      </w:r>
      <w:r w:rsidR="0054214F" w:rsidRPr="001D1D88">
        <w:rPr>
          <w:color w:val="000000" w:themeColor="text1"/>
          <w:sz w:val="28"/>
          <w:szCs w:val="28"/>
        </w:rPr>
        <w:t xml:space="preserve"> </w:t>
      </w:r>
      <w:r w:rsidR="00880225" w:rsidRPr="001D1D88">
        <w:rPr>
          <w:color w:val="000000" w:themeColor="text1"/>
          <w:sz w:val="28"/>
          <w:szCs w:val="28"/>
          <w:lang w:val="en-GB"/>
        </w:rPr>
        <w:t>are keen on</w:t>
      </w:r>
      <w:r w:rsidR="0054214F" w:rsidRPr="001D1D88">
        <w:rPr>
          <w:color w:val="000000" w:themeColor="text1"/>
          <w:sz w:val="28"/>
          <w:szCs w:val="28"/>
          <w:lang w:val="en-GB"/>
        </w:rPr>
        <w:t xml:space="preserve"> proportionality analysis </w:t>
      </w:r>
      <w:r w:rsidR="00880225" w:rsidRPr="001D1D88">
        <w:rPr>
          <w:color w:val="000000" w:themeColor="text1"/>
          <w:sz w:val="28"/>
          <w:szCs w:val="28"/>
          <w:lang w:val="en-GB"/>
        </w:rPr>
        <w:t>as a means of balancing</w:t>
      </w:r>
      <w:r w:rsidR="0054214F" w:rsidRPr="001D1D88">
        <w:rPr>
          <w:color w:val="000000" w:themeColor="text1"/>
          <w:sz w:val="28"/>
          <w:szCs w:val="28"/>
          <w:lang w:val="en-GB"/>
        </w:rPr>
        <w:t xml:space="preserve"> the competing interests of foreign investors and the host state</w:t>
      </w:r>
      <w:r w:rsidR="00466822" w:rsidRPr="001D1D88">
        <w:rPr>
          <w:color w:val="000000" w:themeColor="text1"/>
          <w:sz w:val="28"/>
          <w:szCs w:val="28"/>
          <w:lang w:val="en-GB"/>
        </w:rPr>
        <w:t xml:space="preserve"> [</w:t>
      </w:r>
      <w:r w:rsidR="0084101A" w:rsidRPr="001D1D88">
        <w:rPr>
          <w:color w:val="000000" w:themeColor="text1"/>
          <w:sz w:val="28"/>
          <w:szCs w:val="28"/>
          <w:lang w:val="en-GB"/>
        </w:rPr>
        <w:t>379, p. 33; 3</w:t>
      </w:r>
      <w:r w:rsidR="00FA7203">
        <w:rPr>
          <w:color w:val="000000" w:themeColor="text1"/>
          <w:sz w:val="28"/>
          <w:szCs w:val="28"/>
          <w:lang w:val="en-GB"/>
        </w:rPr>
        <w:t>49</w:t>
      </w:r>
      <w:r w:rsidR="0084101A" w:rsidRPr="001D1D88">
        <w:rPr>
          <w:color w:val="000000" w:themeColor="text1"/>
          <w:sz w:val="28"/>
          <w:szCs w:val="28"/>
          <w:lang w:val="en-GB"/>
        </w:rPr>
        <w:t xml:space="preserve">, p. 96; </w:t>
      </w:r>
      <w:r w:rsidR="007F62F7" w:rsidRPr="001D1D88">
        <w:rPr>
          <w:color w:val="000000" w:themeColor="text1"/>
          <w:sz w:val="28"/>
          <w:szCs w:val="28"/>
          <w:lang w:val="en-GB"/>
        </w:rPr>
        <w:t xml:space="preserve">380, p.345; </w:t>
      </w:r>
      <w:r w:rsidR="00FA7203">
        <w:rPr>
          <w:color w:val="000000" w:themeColor="text1"/>
          <w:sz w:val="28"/>
          <w:szCs w:val="28"/>
          <w:lang w:val="en-GB"/>
        </w:rPr>
        <w:t xml:space="preserve">381; 382; </w:t>
      </w:r>
      <w:r w:rsidR="008551E1" w:rsidRPr="001D1D88">
        <w:rPr>
          <w:color w:val="000000" w:themeColor="text1"/>
          <w:sz w:val="28"/>
          <w:szCs w:val="28"/>
          <w:lang w:val="en-GB"/>
        </w:rPr>
        <w:t>383; 384</w:t>
      </w:r>
      <w:r w:rsidR="00466822" w:rsidRPr="001D1D88">
        <w:rPr>
          <w:color w:val="000000" w:themeColor="text1"/>
          <w:sz w:val="28"/>
          <w:szCs w:val="28"/>
          <w:lang w:val="en-GB"/>
        </w:rPr>
        <w:t>]</w:t>
      </w:r>
      <w:r w:rsidR="0054214F" w:rsidRPr="001D1D88">
        <w:rPr>
          <w:color w:val="000000" w:themeColor="text1"/>
          <w:sz w:val="28"/>
          <w:szCs w:val="28"/>
        </w:rPr>
        <w:t>.</w:t>
      </w:r>
      <w:r w:rsidR="007F62F7" w:rsidRPr="001D1D88">
        <w:rPr>
          <w:color w:val="000000" w:themeColor="text1"/>
          <w:sz w:val="28"/>
          <w:szCs w:val="28"/>
          <w:lang w:val="en-GB"/>
        </w:rPr>
        <w:t xml:space="preserve"> </w:t>
      </w:r>
      <w:r w:rsidR="003B1C3D" w:rsidRPr="001D1D88">
        <w:rPr>
          <w:color w:val="000000" w:themeColor="text1"/>
          <w:sz w:val="28"/>
          <w:szCs w:val="28"/>
          <w:lang w:val="en-GB"/>
        </w:rPr>
        <w:t>They believe</w:t>
      </w:r>
      <w:r w:rsidR="0054214F" w:rsidRPr="001D1D88">
        <w:rPr>
          <w:color w:val="000000" w:themeColor="text1"/>
          <w:sz w:val="28"/>
          <w:szCs w:val="28"/>
          <w:lang w:val="en-GB"/>
        </w:rPr>
        <w:t xml:space="preserve"> that proportionality analysis</w:t>
      </w:r>
      <w:r w:rsidR="0054214F" w:rsidRPr="001D1D88">
        <w:rPr>
          <w:color w:val="000000" w:themeColor="text1"/>
          <w:sz w:val="28"/>
          <w:szCs w:val="28"/>
        </w:rPr>
        <w:t xml:space="preserve"> </w:t>
      </w:r>
      <w:r w:rsidR="0054214F" w:rsidRPr="001D1D88">
        <w:rPr>
          <w:color w:val="000000" w:themeColor="text1"/>
          <w:sz w:val="28"/>
          <w:szCs w:val="28"/>
          <w:lang w:val="en-GB"/>
        </w:rPr>
        <w:t>facilitate</w:t>
      </w:r>
      <w:r w:rsidR="003B1C3D" w:rsidRPr="001D1D88">
        <w:rPr>
          <w:color w:val="000000" w:themeColor="text1"/>
          <w:sz w:val="28"/>
          <w:szCs w:val="28"/>
          <w:lang w:val="en-GB"/>
        </w:rPr>
        <w:t>s</w:t>
      </w:r>
      <w:r w:rsidR="0054214F" w:rsidRPr="001D1D88">
        <w:rPr>
          <w:color w:val="000000" w:themeColor="text1"/>
          <w:sz w:val="28"/>
          <w:szCs w:val="28"/>
          <w:lang w:val="en-GB"/>
        </w:rPr>
        <w:t xml:space="preserve"> addressing </w:t>
      </w:r>
      <w:r w:rsidR="0054214F" w:rsidRPr="001D1D88">
        <w:rPr>
          <w:color w:val="000000" w:themeColor="text1"/>
          <w:sz w:val="28"/>
          <w:szCs w:val="28"/>
        </w:rPr>
        <w:t xml:space="preserve">questions </w:t>
      </w:r>
      <w:r w:rsidR="00C453E7" w:rsidRPr="001D1D88">
        <w:rPr>
          <w:color w:val="000000" w:themeColor="text1"/>
          <w:sz w:val="28"/>
          <w:szCs w:val="28"/>
          <w:lang w:val="en-GB"/>
        </w:rPr>
        <w:t>left</w:t>
      </w:r>
      <w:r w:rsidR="0054214F" w:rsidRPr="001D1D88">
        <w:rPr>
          <w:color w:val="000000" w:themeColor="text1"/>
          <w:sz w:val="28"/>
          <w:szCs w:val="28"/>
        </w:rPr>
        <w:t xml:space="preserve"> </w:t>
      </w:r>
      <w:r w:rsidR="00C453E7" w:rsidRPr="001D1D88">
        <w:rPr>
          <w:color w:val="000000" w:themeColor="text1"/>
          <w:sz w:val="28"/>
          <w:szCs w:val="28"/>
          <w:lang w:val="en-GB"/>
        </w:rPr>
        <w:t>open</w:t>
      </w:r>
      <w:r w:rsidR="0054214F" w:rsidRPr="001D1D88">
        <w:rPr>
          <w:color w:val="000000" w:themeColor="text1"/>
          <w:sz w:val="28"/>
          <w:szCs w:val="28"/>
        </w:rPr>
        <w:t xml:space="preserve"> by </w:t>
      </w:r>
      <w:r w:rsidR="00784D75" w:rsidRPr="001D1D88">
        <w:rPr>
          <w:color w:val="000000" w:themeColor="text1"/>
          <w:sz w:val="28"/>
          <w:szCs w:val="28"/>
          <w:lang w:val="en-GB"/>
        </w:rPr>
        <w:t>ambiguity</w:t>
      </w:r>
      <w:r w:rsidR="0054214F" w:rsidRPr="001D1D88">
        <w:rPr>
          <w:color w:val="000000" w:themeColor="text1"/>
          <w:sz w:val="28"/>
          <w:szCs w:val="28"/>
          <w:lang w:val="kk-KZ"/>
        </w:rPr>
        <w:t xml:space="preserve"> </w:t>
      </w:r>
      <w:r w:rsidR="00A81455" w:rsidRPr="001D1D88">
        <w:rPr>
          <w:color w:val="000000" w:themeColor="text1"/>
          <w:sz w:val="28"/>
          <w:szCs w:val="28"/>
          <w:lang w:val="en-GB"/>
        </w:rPr>
        <w:t>in</w:t>
      </w:r>
      <w:r w:rsidR="0054214F" w:rsidRPr="001D1D88">
        <w:rPr>
          <w:color w:val="000000" w:themeColor="text1"/>
          <w:sz w:val="28"/>
          <w:szCs w:val="28"/>
        </w:rPr>
        <w:t xml:space="preserve"> </w:t>
      </w:r>
      <w:r w:rsidR="009D63C6" w:rsidRPr="001D1D88">
        <w:rPr>
          <w:color w:val="000000" w:themeColor="text1"/>
          <w:sz w:val="28"/>
          <w:szCs w:val="28"/>
          <w:lang w:val="en-GB"/>
        </w:rPr>
        <w:t xml:space="preserve">a </w:t>
      </w:r>
      <w:r w:rsidR="00784D75" w:rsidRPr="001D1D88">
        <w:rPr>
          <w:color w:val="000000" w:themeColor="text1"/>
          <w:sz w:val="28"/>
          <w:szCs w:val="28"/>
          <w:lang w:val="en-GB"/>
        </w:rPr>
        <w:t>treaty’s</w:t>
      </w:r>
      <w:r w:rsidR="0054214F" w:rsidRPr="001D1D88">
        <w:rPr>
          <w:color w:val="000000" w:themeColor="text1"/>
          <w:sz w:val="28"/>
          <w:szCs w:val="28"/>
        </w:rPr>
        <w:t xml:space="preserve"> </w:t>
      </w:r>
      <w:r w:rsidR="0054214F" w:rsidRPr="001D1D88">
        <w:rPr>
          <w:color w:val="000000" w:themeColor="text1"/>
          <w:sz w:val="28"/>
          <w:szCs w:val="28"/>
          <w:lang w:val="en-GB"/>
        </w:rPr>
        <w:t>wording</w:t>
      </w:r>
      <w:r w:rsidR="0054214F" w:rsidRPr="001D1D88">
        <w:rPr>
          <w:color w:val="000000" w:themeColor="text1"/>
          <w:sz w:val="28"/>
          <w:szCs w:val="28"/>
        </w:rPr>
        <w:t xml:space="preserve"> and thus</w:t>
      </w:r>
      <w:r w:rsidR="0054214F" w:rsidRPr="001D1D88">
        <w:rPr>
          <w:color w:val="000000" w:themeColor="text1"/>
          <w:sz w:val="28"/>
          <w:szCs w:val="28"/>
          <w:lang w:val="en-GB"/>
        </w:rPr>
        <w:t xml:space="preserve"> would have</w:t>
      </w:r>
      <w:r w:rsidR="0054214F" w:rsidRPr="001D1D88">
        <w:rPr>
          <w:color w:val="000000" w:themeColor="text1"/>
          <w:sz w:val="28"/>
          <w:szCs w:val="28"/>
        </w:rPr>
        <w:t xml:space="preserve"> </w:t>
      </w:r>
      <w:r w:rsidR="0054214F" w:rsidRPr="001D1D88">
        <w:rPr>
          <w:color w:val="000000" w:themeColor="text1"/>
          <w:sz w:val="28"/>
          <w:szCs w:val="28"/>
          <w:lang w:val="en-GB"/>
        </w:rPr>
        <w:t>an</w:t>
      </w:r>
      <w:r w:rsidR="0054214F" w:rsidRPr="001D1D88">
        <w:rPr>
          <w:color w:val="000000" w:themeColor="text1"/>
          <w:sz w:val="28"/>
          <w:szCs w:val="28"/>
        </w:rPr>
        <w:t xml:space="preserve"> </w:t>
      </w:r>
      <w:r w:rsidR="0054214F" w:rsidRPr="001D1D88">
        <w:rPr>
          <w:color w:val="000000" w:themeColor="text1"/>
          <w:sz w:val="28"/>
          <w:szCs w:val="28"/>
          <w:lang w:val="en-GB"/>
        </w:rPr>
        <w:t>impact on outcome</w:t>
      </w:r>
      <w:r w:rsidR="0054214F" w:rsidRPr="001D1D88">
        <w:rPr>
          <w:color w:val="000000" w:themeColor="text1"/>
          <w:sz w:val="28"/>
          <w:szCs w:val="28"/>
        </w:rPr>
        <w:t xml:space="preserve"> </w:t>
      </w:r>
      <w:r w:rsidR="0054214F" w:rsidRPr="001D1D88">
        <w:rPr>
          <w:color w:val="000000" w:themeColor="text1"/>
          <w:sz w:val="28"/>
          <w:szCs w:val="28"/>
          <w:lang w:val="en-GB"/>
        </w:rPr>
        <w:t>of</w:t>
      </w:r>
      <w:r w:rsidR="0054214F" w:rsidRPr="001D1D88">
        <w:rPr>
          <w:color w:val="000000" w:themeColor="text1"/>
          <w:sz w:val="28"/>
          <w:szCs w:val="28"/>
        </w:rPr>
        <w:t xml:space="preserve"> the case</w:t>
      </w:r>
      <w:r w:rsidR="0054214F" w:rsidRPr="001D1D88">
        <w:rPr>
          <w:color w:val="000000" w:themeColor="text1"/>
          <w:sz w:val="28"/>
          <w:szCs w:val="28"/>
          <w:lang w:val="en-GB"/>
        </w:rPr>
        <w:t xml:space="preserve"> [</w:t>
      </w:r>
      <w:r w:rsidR="008551E1" w:rsidRPr="001D1D88">
        <w:rPr>
          <w:color w:val="000000" w:themeColor="text1"/>
          <w:sz w:val="28"/>
          <w:szCs w:val="28"/>
          <w:lang w:val="en-GB"/>
        </w:rPr>
        <w:t>383, p. 121</w:t>
      </w:r>
      <w:r w:rsidR="00B94E06">
        <w:rPr>
          <w:color w:val="000000" w:themeColor="text1"/>
          <w:sz w:val="28"/>
          <w:szCs w:val="28"/>
          <w:lang w:val="en-GB"/>
        </w:rPr>
        <w:t xml:space="preserve">; </w:t>
      </w:r>
      <w:r w:rsidR="00FA7203">
        <w:rPr>
          <w:color w:val="000000" w:themeColor="text1"/>
          <w:sz w:val="28"/>
          <w:szCs w:val="28"/>
          <w:lang w:val="en-GB"/>
        </w:rPr>
        <w:t>6</w:t>
      </w:r>
      <w:r w:rsidR="00B94E06">
        <w:rPr>
          <w:color w:val="000000" w:themeColor="text1"/>
          <w:sz w:val="28"/>
          <w:szCs w:val="28"/>
          <w:lang w:val="en-GB"/>
        </w:rPr>
        <w:t>, p.</w:t>
      </w:r>
      <w:r w:rsidR="009C5BF4">
        <w:rPr>
          <w:color w:val="000000" w:themeColor="text1"/>
          <w:sz w:val="28"/>
          <w:szCs w:val="28"/>
          <w:lang w:val="en-GB"/>
        </w:rPr>
        <w:t>4</w:t>
      </w:r>
      <w:r w:rsidR="0054214F" w:rsidRPr="001D1D88">
        <w:rPr>
          <w:color w:val="000000" w:themeColor="text1"/>
          <w:sz w:val="28"/>
          <w:szCs w:val="28"/>
          <w:lang w:val="en-GB"/>
        </w:rPr>
        <w:t>]</w:t>
      </w:r>
      <w:r w:rsidR="0054214F" w:rsidRPr="001D1D88">
        <w:rPr>
          <w:color w:val="000000" w:themeColor="text1"/>
          <w:sz w:val="28"/>
          <w:szCs w:val="28"/>
        </w:rPr>
        <w:t xml:space="preserve">. </w:t>
      </w:r>
      <w:r w:rsidR="00C87028" w:rsidRPr="001D1D88">
        <w:rPr>
          <w:color w:val="000000" w:themeColor="text1"/>
          <w:sz w:val="28"/>
          <w:szCs w:val="28"/>
          <w:lang w:val="en-GB"/>
        </w:rPr>
        <w:t>The concept of p</w:t>
      </w:r>
      <w:r w:rsidR="0054214F" w:rsidRPr="001D1D88">
        <w:rPr>
          <w:color w:val="000000" w:themeColor="text1"/>
          <w:sz w:val="28"/>
          <w:szCs w:val="28"/>
          <w:lang w:val="en-GB"/>
        </w:rPr>
        <w:t>roportionality stemmed</w:t>
      </w:r>
      <w:r w:rsidR="0054214F" w:rsidRPr="001D1D88">
        <w:rPr>
          <w:color w:val="000000" w:themeColor="text1"/>
          <w:sz w:val="28"/>
          <w:szCs w:val="28"/>
        </w:rPr>
        <w:t xml:space="preserve"> from public law and </w:t>
      </w:r>
      <w:r w:rsidR="0054214F" w:rsidRPr="001D1D88">
        <w:rPr>
          <w:color w:val="000000" w:themeColor="text1"/>
          <w:sz w:val="28"/>
          <w:szCs w:val="28"/>
          <w:lang w:val="en-GB"/>
        </w:rPr>
        <w:t xml:space="preserve">was </w:t>
      </w:r>
      <w:r w:rsidR="0054214F" w:rsidRPr="001D1D88">
        <w:rPr>
          <w:color w:val="000000" w:themeColor="text1"/>
          <w:sz w:val="28"/>
          <w:szCs w:val="28"/>
        </w:rPr>
        <w:t xml:space="preserve">developed </w:t>
      </w:r>
      <w:r w:rsidR="00B30D6D" w:rsidRPr="001D1D88">
        <w:rPr>
          <w:color w:val="000000" w:themeColor="text1"/>
          <w:sz w:val="28"/>
          <w:szCs w:val="28"/>
          <w:lang w:val="en-GB"/>
        </w:rPr>
        <w:t xml:space="preserve">in order </w:t>
      </w:r>
      <w:r w:rsidR="0054214F" w:rsidRPr="001D1D88">
        <w:rPr>
          <w:color w:val="000000" w:themeColor="text1"/>
          <w:sz w:val="28"/>
          <w:szCs w:val="28"/>
        </w:rPr>
        <w:t xml:space="preserve">to balance rights in different legal systems. </w:t>
      </w:r>
      <w:r w:rsidR="00B30D6D" w:rsidRPr="001D1D88">
        <w:rPr>
          <w:color w:val="000000" w:themeColor="text1"/>
          <w:sz w:val="28"/>
          <w:szCs w:val="28"/>
          <w:lang w:val="en-GB"/>
        </w:rPr>
        <w:t xml:space="preserve">Specifically, </w:t>
      </w:r>
      <w:r w:rsidR="003B1C3D" w:rsidRPr="001D1D88">
        <w:rPr>
          <w:color w:val="000000" w:themeColor="text1"/>
          <w:sz w:val="28"/>
          <w:szCs w:val="28"/>
          <w:lang w:val="en-GB"/>
        </w:rPr>
        <w:t>p</w:t>
      </w:r>
      <w:r w:rsidR="0054214F" w:rsidRPr="001D1D88">
        <w:rPr>
          <w:color w:val="000000" w:themeColor="text1"/>
          <w:sz w:val="28"/>
          <w:szCs w:val="28"/>
        </w:rPr>
        <w:t xml:space="preserve">roportionality </w:t>
      </w:r>
      <w:r w:rsidR="0054214F" w:rsidRPr="001D1D88">
        <w:rPr>
          <w:color w:val="000000" w:themeColor="text1"/>
          <w:sz w:val="28"/>
          <w:szCs w:val="28"/>
          <w:lang w:val="en-GB"/>
        </w:rPr>
        <w:t>stemmed</w:t>
      </w:r>
      <w:r w:rsidR="0054214F" w:rsidRPr="001D1D88">
        <w:rPr>
          <w:color w:val="000000" w:themeColor="text1"/>
          <w:sz w:val="28"/>
          <w:szCs w:val="28"/>
        </w:rPr>
        <w:t xml:space="preserve"> from German public law and was </w:t>
      </w:r>
      <w:r w:rsidR="0054214F" w:rsidRPr="001D1D88">
        <w:rPr>
          <w:color w:val="000000" w:themeColor="text1"/>
          <w:sz w:val="28"/>
          <w:szCs w:val="28"/>
          <w:lang w:val="en-GB"/>
        </w:rPr>
        <w:t>expanded</w:t>
      </w:r>
      <w:r w:rsidR="0054214F" w:rsidRPr="001D1D88">
        <w:rPr>
          <w:color w:val="000000" w:themeColor="text1"/>
          <w:sz w:val="28"/>
          <w:szCs w:val="28"/>
        </w:rPr>
        <w:t xml:space="preserve"> to other </w:t>
      </w:r>
      <w:r w:rsidR="0054214F" w:rsidRPr="001D1D88">
        <w:rPr>
          <w:color w:val="000000" w:themeColor="text1"/>
          <w:sz w:val="28"/>
          <w:szCs w:val="28"/>
          <w:lang w:val="en-GB"/>
        </w:rPr>
        <w:t>national</w:t>
      </w:r>
      <w:r w:rsidR="0054214F" w:rsidRPr="001D1D88">
        <w:rPr>
          <w:color w:val="000000" w:themeColor="text1"/>
          <w:sz w:val="28"/>
          <w:szCs w:val="28"/>
        </w:rPr>
        <w:t xml:space="preserve"> legal orders within and outside Europe</w:t>
      </w:r>
      <w:r w:rsidR="0054214F" w:rsidRPr="001D1D88">
        <w:rPr>
          <w:color w:val="000000" w:themeColor="text1"/>
          <w:sz w:val="28"/>
          <w:szCs w:val="28"/>
          <w:lang w:val="en-GB"/>
        </w:rPr>
        <w:t xml:space="preserve"> [</w:t>
      </w:r>
      <w:r w:rsidR="008551E1" w:rsidRPr="001D1D88">
        <w:rPr>
          <w:color w:val="000000" w:themeColor="text1"/>
          <w:sz w:val="28"/>
          <w:szCs w:val="28"/>
          <w:lang w:val="en-GB"/>
        </w:rPr>
        <w:t xml:space="preserve">384, p. 42; </w:t>
      </w:r>
      <w:r w:rsidR="00FA7203">
        <w:rPr>
          <w:color w:val="000000" w:themeColor="text1"/>
          <w:sz w:val="28"/>
          <w:szCs w:val="28"/>
          <w:lang w:val="en-GB"/>
        </w:rPr>
        <w:t>6</w:t>
      </w:r>
      <w:r w:rsidR="008551E1" w:rsidRPr="001D1D88">
        <w:rPr>
          <w:color w:val="000000" w:themeColor="text1"/>
          <w:sz w:val="28"/>
          <w:szCs w:val="28"/>
          <w:lang w:val="en-GB"/>
        </w:rPr>
        <w:t>, p.4</w:t>
      </w:r>
      <w:r w:rsidR="0054214F" w:rsidRPr="001D1D88">
        <w:rPr>
          <w:color w:val="000000" w:themeColor="text1"/>
          <w:sz w:val="28"/>
          <w:szCs w:val="28"/>
          <w:lang w:val="en-GB"/>
        </w:rPr>
        <w:t>]</w:t>
      </w:r>
      <w:r w:rsidR="0054214F" w:rsidRPr="001D1D88">
        <w:rPr>
          <w:color w:val="000000" w:themeColor="text1"/>
          <w:sz w:val="28"/>
          <w:szCs w:val="28"/>
        </w:rPr>
        <w:t xml:space="preserve">. </w:t>
      </w:r>
      <w:r w:rsidR="00B30D6D" w:rsidRPr="001D1D88">
        <w:rPr>
          <w:color w:val="000000" w:themeColor="text1"/>
          <w:sz w:val="28"/>
          <w:szCs w:val="28"/>
          <w:lang w:val="en-GB"/>
        </w:rPr>
        <w:t>I</w:t>
      </w:r>
      <w:r w:rsidR="0054214F" w:rsidRPr="001D1D88">
        <w:rPr>
          <w:color w:val="000000" w:themeColor="text1"/>
          <w:sz w:val="28"/>
          <w:szCs w:val="28"/>
        </w:rPr>
        <w:t xml:space="preserve">t was </w:t>
      </w:r>
      <w:r w:rsidR="00B30D6D" w:rsidRPr="001D1D88">
        <w:rPr>
          <w:color w:val="000000" w:themeColor="text1"/>
          <w:sz w:val="28"/>
          <w:szCs w:val="28"/>
          <w:lang w:val="en-GB"/>
        </w:rPr>
        <w:t xml:space="preserve">subsequently </w:t>
      </w:r>
      <w:r w:rsidR="0054214F" w:rsidRPr="001D1D88">
        <w:rPr>
          <w:color w:val="000000" w:themeColor="text1"/>
          <w:sz w:val="28"/>
          <w:szCs w:val="28"/>
          <w:lang w:val="en-GB"/>
        </w:rPr>
        <w:t>transplanted</w:t>
      </w:r>
      <w:r w:rsidR="0054214F" w:rsidRPr="001D1D88">
        <w:rPr>
          <w:color w:val="000000" w:themeColor="text1"/>
          <w:sz w:val="28"/>
          <w:szCs w:val="28"/>
        </w:rPr>
        <w:t xml:space="preserve"> </w:t>
      </w:r>
      <w:r w:rsidR="0054214F" w:rsidRPr="001D1D88">
        <w:rPr>
          <w:color w:val="000000" w:themeColor="text1"/>
          <w:sz w:val="28"/>
          <w:szCs w:val="28"/>
          <w:lang w:val="en-GB"/>
        </w:rPr>
        <w:t>in</w:t>
      </w:r>
      <w:r w:rsidR="0054214F" w:rsidRPr="001D1D88">
        <w:rPr>
          <w:color w:val="000000" w:themeColor="text1"/>
          <w:sz w:val="28"/>
          <w:szCs w:val="28"/>
        </w:rPr>
        <w:t>to a large number of public law systems across the globe and can</w:t>
      </w:r>
      <w:r w:rsidR="00C87028" w:rsidRPr="001D1D88">
        <w:rPr>
          <w:color w:val="000000" w:themeColor="text1"/>
          <w:sz w:val="28"/>
          <w:szCs w:val="28"/>
          <w:lang w:val="en-GB"/>
        </w:rPr>
        <w:t xml:space="preserve"> now</w:t>
      </w:r>
      <w:r w:rsidR="0054214F" w:rsidRPr="001D1D88">
        <w:rPr>
          <w:color w:val="000000" w:themeColor="text1"/>
          <w:sz w:val="28"/>
          <w:szCs w:val="28"/>
        </w:rPr>
        <w:t xml:space="preserve"> be considered to represent a true principle of comparative public law</w:t>
      </w:r>
      <w:r w:rsidR="0054214F" w:rsidRPr="001D1D88">
        <w:rPr>
          <w:color w:val="000000" w:themeColor="text1"/>
          <w:sz w:val="28"/>
          <w:szCs w:val="28"/>
          <w:lang w:val="en-GB"/>
        </w:rPr>
        <w:t xml:space="preserve"> [</w:t>
      </w:r>
      <w:r w:rsidR="008551E1" w:rsidRPr="001D1D88">
        <w:rPr>
          <w:color w:val="000000" w:themeColor="text1"/>
          <w:sz w:val="28"/>
          <w:szCs w:val="28"/>
          <w:lang w:val="en-GB"/>
        </w:rPr>
        <w:t xml:space="preserve">379, p. 46; </w:t>
      </w:r>
      <w:r w:rsidR="00FA7203">
        <w:rPr>
          <w:color w:val="000000" w:themeColor="text1"/>
          <w:sz w:val="28"/>
          <w:szCs w:val="28"/>
          <w:lang w:val="en-GB"/>
        </w:rPr>
        <w:t>6</w:t>
      </w:r>
      <w:r w:rsidR="008551E1" w:rsidRPr="001D1D88">
        <w:rPr>
          <w:color w:val="000000" w:themeColor="text1"/>
          <w:sz w:val="28"/>
          <w:szCs w:val="28"/>
          <w:lang w:val="en-GB"/>
        </w:rPr>
        <w:t>, p. 4</w:t>
      </w:r>
      <w:r w:rsidR="0054214F" w:rsidRPr="001D1D88">
        <w:rPr>
          <w:color w:val="000000" w:themeColor="text1"/>
          <w:sz w:val="28"/>
          <w:szCs w:val="28"/>
          <w:lang w:val="en-GB"/>
        </w:rPr>
        <w:t>]</w:t>
      </w:r>
      <w:r w:rsidR="0054214F" w:rsidRPr="001D1D88">
        <w:rPr>
          <w:color w:val="000000" w:themeColor="text1"/>
          <w:sz w:val="28"/>
          <w:szCs w:val="28"/>
        </w:rPr>
        <w:t>.</w:t>
      </w:r>
      <w:r w:rsidR="008551E1" w:rsidRPr="001D1D88">
        <w:rPr>
          <w:color w:val="000000" w:themeColor="text1"/>
          <w:sz w:val="28"/>
          <w:szCs w:val="28"/>
        </w:rPr>
        <w:t xml:space="preserve"> </w:t>
      </w:r>
      <w:r w:rsidR="0054214F" w:rsidRPr="001D1D88">
        <w:rPr>
          <w:color w:val="000000" w:themeColor="text1"/>
          <w:sz w:val="28"/>
          <w:szCs w:val="28"/>
        </w:rPr>
        <w:t xml:space="preserve">In domestic legal systems, on the one hand, proportionality is regarded as </w:t>
      </w:r>
      <w:r w:rsidR="0054214F" w:rsidRPr="001D1D88">
        <w:rPr>
          <w:color w:val="000000" w:themeColor="text1"/>
          <w:sz w:val="28"/>
          <w:szCs w:val="28"/>
          <w:lang w:val="en-GB"/>
        </w:rPr>
        <w:t>“</w:t>
      </w:r>
      <w:r w:rsidR="0054214F" w:rsidRPr="001D1D88">
        <w:rPr>
          <w:color w:val="000000" w:themeColor="text1"/>
          <w:sz w:val="28"/>
          <w:szCs w:val="28"/>
        </w:rPr>
        <w:t>a meta-constitutional rule</w:t>
      </w:r>
      <w:r w:rsidR="0054214F" w:rsidRPr="001D1D88">
        <w:rPr>
          <w:color w:val="000000" w:themeColor="text1"/>
          <w:sz w:val="28"/>
          <w:szCs w:val="28"/>
          <w:lang w:val="en-GB"/>
        </w:rPr>
        <w:t>”;</w:t>
      </w:r>
      <w:r w:rsidR="0054214F" w:rsidRPr="001D1D88">
        <w:rPr>
          <w:color w:val="000000" w:themeColor="text1"/>
          <w:sz w:val="28"/>
          <w:szCs w:val="28"/>
        </w:rPr>
        <w:t xml:space="preserve"> on the other hand, it is considered as </w:t>
      </w:r>
      <w:r w:rsidR="0054214F" w:rsidRPr="001D1D88">
        <w:rPr>
          <w:color w:val="000000" w:themeColor="text1"/>
          <w:sz w:val="28"/>
          <w:szCs w:val="28"/>
          <w:lang w:val="en-GB"/>
        </w:rPr>
        <w:t>“</w:t>
      </w:r>
      <w:r w:rsidR="0054214F" w:rsidRPr="001D1D88">
        <w:rPr>
          <w:color w:val="000000" w:themeColor="text1"/>
          <w:sz w:val="28"/>
          <w:szCs w:val="28"/>
        </w:rPr>
        <w:t>a neutral, rational decision-making tool</w:t>
      </w:r>
      <w:r w:rsidR="0054214F" w:rsidRPr="001D1D88">
        <w:rPr>
          <w:color w:val="000000" w:themeColor="text1"/>
          <w:sz w:val="28"/>
          <w:szCs w:val="28"/>
          <w:lang w:val="en-GB"/>
        </w:rPr>
        <w:t>”</w:t>
      </w:r>
      <w:r w:rsidR="0054214F" w:rsidRPr="001D1D88">
        <w:rPr>
          <w:color w:val="000000" w:themeColor="text1"/>
          <w:sz w:val="28"/>
          <w:szCs w:val="28"/>
        </w:rPr>
        <w:t xml:space="preserve"> of conflict resolution between individual rights and highly sensitive public interests of states</w:t>
      </w:r>
      <w:r w:rsidR="0054214F" w:rsidRPr="001D1D88">
        <w:rPr>
          <w:color w:val="000000" w:themeColor="text1"/>
          <w:sz w:val="28"/>
          <w:szCs w:val="28"/>
          <w:lang w:val="en-GB"/>
        </w:rPr>
        <w:t xml:space="preserve"> [</w:t>
      </w:r>
      <w:r w:rsidR="00751787" w:rsidRPr="001D1D88">
        <w:rPr>
          <w:color w:val="000000" w:themeColor="text1"/>
          <w:sz w:val="28"/>
          <w:szCs w:val="28"/>
          <w:lang w:val="en-GB"/>
        </w:rPr>
        <w:t xml:space="preserve">385, p. 95; 386, p. 574; </w:t>
      </w:r>
      <w:r w:rsidR="00FA7203">
        <w:rPr>
          <w:color w:val="000000" w:themeColor="text1"/>
          <w:sz w:val="28"/>
          <w:szCs w:val="28"/>
          <w:lang w:val="en-GB"/>
        </w:rPr>
        <w:t>6</w:t>
      </w:r>
      <w:r w:rsidR="00751787" w:rsidRPr="001D1D88">
        <w:rPr>
          <w:color w:val="000000" w:themeColor="text1"/>
          <w:sz w:val="28"/>
          <w:szCs w:val="28"/>
          <w:lang w:val="en-GB"/>
        </w:rPr>
        <w:t>, p.4</w:t>
      </w:r>
      <w:r w:rsidR="0054214F" w:rsidRPr="001D1D88">
        <w:rPr>
          <w:color w:val="000000" w:themeColor="text1"/>
          <w:sz w:val="28"/>
          <w:szCs w:val="28"/>
          <w:lang w:val="en-GB"/>
        </w:rPr>
        <w:t>]</w:t>
      </w:r>
      <w:r w:rsidR="0054214F" w:rsidRPr="001D1D88">
        <w:rPr>
          <w:color w:val="000000" w:themeColor="text1"/>
          <w:sz w:val="28"/>
          <w:szCs w:val="28"/>
        </w:rPr>
        <w:t xml:space="preserve">. In any case, under domestic legal orders, </w:t>
      </w:r>
      <w:r w:rsidR="0054214F" w:rsidRPr="001D1D88">
        <w:rPr>
          <w:color w:val="000000" w:themeColor="text1"/>
          <w:sz w:val="28"/>
          <w:szCs w:val="28"/>
        </w:rPr>
        <w:lastRenderedPageBreak/>
        <w:t>the main function of proportionality is to provide for an appropriate balance between individual rights and public interest</w:t>
      </w:r>
      <w:r w:rsidR="0054214F" w:rsidRPr="001D1D88">
        <w:rPr>
          <w:color w:val="000000" w:themeColor="text1"/>
          <w:sz w:val="28"/>
          <w:szCs w:val="28"/>
          <w:lang w:val="en-GB"/>
        </w:rPr>
        <w:t xml:space="preserve"> [</w:t>
      </w:r>
      <w:r w:rsidR="00751787" w:rsidRPr="001D1D88">
        <w:rPr>
          <w:color w:val="000000" w:themeColor="text1"/>
          <w:sz w:val="28"/>
          <w:szCs w:val="28"/>
          <w:lang w:val="en-GB"/>
        </w:rPr>
        <w:t xml:space="preserve">384, p.2; </w:t>
      </w:r>
      <w:r w:rsidR="00FA7203">
        <w:rPr>
          <w:color w:val="000000" w:themeColor="text1"/>
          <w:sz w:val="28"/>
          <w:szCs w:val="28"/>
          <w:lang w:val="en-GB"/>
        </w:rPr>
        <w:t>6</w:t>
      </w:r>
      <w:r w:rsidR="00751787" w:rsidRPr="001D1D88">
        <w:rPr>
          <w:color w:val="000000" w:themeColor="text1"/>
          <w:sz w:val="28"/>
          <w:szCs w:val="28"/>
          <w:lang w:val="en-GB"/>
        </w:rPr>
        <w:t>, p. 4</w:t>
      </w:r>
      <w:r w:rsidR="0054214F" w:rsidRPr="001D1D88">
        <w:rPr>
          <w:color w:val="000000" w:themeColor="text1"/>
          <w:sz w:val="28"/>
          <w:szCs w:val="28"/>
          <w:lang w:val="en-GB"/>
        </w:rPr>
        <w:t>]</w:t>
      </w:r>
      <w:r w:rsidR="0054214F" w:rsidRPr="001D1D88">
        <w:rPr>
          <w:color w:val="000000" w:themeColor="text1"/>
          <w:sz w:val="28"/>
          <w:szCs w:val="28"/>
        </w:rPr>
        <w:t>.</w:t>
      </w:r>
      <w:r w:rsidR="0034130C" w:rsidRPr="001D1D88">
        <w:rPr>
          <w:color w:val="000000" w:themeColor="text1"/>
          <w:sz w:val="28"/>
          <w:szCs w:val="28"/>
          <w:lang w:val="en-GB"/>
        </w:rPr>
        <w:t xml:space="preserve"> </w:t>
      </w:r>
    </w:p>
    <w:p w14:paraId="18E57459" w14:textId="14B6A299" w:rsidR="003E1CDF" w:rsidRPr="001D1D88" w:rsidRDefault="0034130C" w:rsidP="00916E0C">
      <w:pPr>
        <w:ind w:firstLine="567"/>
        <w:jc w:val="both"/>
        <w:rPr>
          <w:color w:val="000000" w:themeColor="text1"/>
          <w:sz w:val="28"/>
          <w:szCs w:val="28"/>
        </w:rPr>
      </w:pPr>
      <w:r w:rsidRPr="001D1D88">
        <w:rPr>
          <w:color w:val="000000" w:themeColor="text1"/>
          <w:sz w:val="28"/>
          <w:szCs w:val="28"/>
          <w:lang w:val="en-GB"/>
        </w:rPr>
        <w:t>T</w:t>
      </w:r>
      <w:r w:rsidRPr="001D1D88">
        <w:rPr>
          <w:color w:val="000000" w:themeColor="text1"/>
          <w:sz w:val="28"/>
          <w:szCs w:val="28"/>
        </w:rPr>
        <w:t>here is no general rule</w:t>
      </w:r>
      <w:r w:rsidRPr="001D1D88">
        <w:rPr>
          <w:color w:val="000000" w:themeColor="text1"/>
          <w:sz w:val="28"/>
          <w:szCs w:val="28"/>
          <w:lang w:val="en-GB"/>
        </w:rPr>
        <w:t xml:space="preserve"> calling for</w:t>
      </w:r>
      <w:r w:rsidRPr="001D1D88">
        <w:rPr>
          <w:color w:val="000000" w:themeColor="text1"/>
          <w:sz w:val="28"/>
          <w:szCs w:val="28"/>
        </w:rPr>
        <w:t xml:space="preserve"> </w:t>
      </w:r>
      <w:r w:rsidRPr="001D1D88">
        <w:rPr>
          <w:color w:val="000000" w:themeColor="text1"/>
          <w:sz w:val="28"/>
          <w:szCs w:val="28"/>
          <w:lang w:val="en-GB"/>
        </w:rPr>
        <w:t xml:space="preserve">the </w:t>
      </w:r>
      <w:r w:rsidRPr="001D1D88">
        <w:rPr>
          <w:color w:val="000000" w:themeColor="text1"/>
          <w:sz w:val="28"/>
          <w:szCs w:val="28"/>
        </w:rPr>
        <w:t>application of proportionality in ISDS.</w:t>
      </w:r>
      <w:r w:rsidR="00916E0C" w:rsidRPr="001D1D88">
        <w:rPr>
          <w:color w:val="000000" w:themeColor="text1"/>
          <w:sz w:val="28"/>
          <w:szCs w:val="28"/>
          <w:lang w:val="en-GB"/>
        </w:rPr>
        <w:t xml:space="preserve"> </w:t>
      </w:r>
      <w:r w:rsidR="0054214F" w:rsidRPr="001D1D88">
        <w:rPr>
          <w:color w:val="000000" w:themeColor="text1"/>
          <w:sz w:val="28"/>
          <w:szCs w:val="28"/>
        </w:rPr>
        <w:t xml:space="preserve">In ISDS, </w:t>
      </w:r>
      <w:r w:rsidR="00784D75" w:rsidRPr="001D1D88">
        <w:rPr>
          <w:color w:val="000000" w:themeColor="text1"/>
          <w:sz w:val="28"/>
          <w:szCs w:val="28"/>
          <w:lang w:val="en-GB"/>
        </w:rPr>
        <w:t>proportionality</w:t>
      </w:r>
      <w:r w:rsidR="0054214F" w:rsidRPr="001D1D88">
        <w:rPr>
          <w:color w:val="000000" w:themeColor="text1"/>
          <w:sz w:val="28"/>
          <w:szCs w:val="28"/>
        </w:rPr>
        <w:t xml:space="preserve"> </w:t>
      </w:r>
      <w:r w:rsidR="00784D75" w:rsidRPr="001D1D88">
        <w:rPr>
          <w:color w:val="000000" w:themeColor="text1"/>
          <w:sz w:val="28"/>
          <w:szCs w:val="28"/>
          <w:lang w:val="en-GB"/>
        </w:rPr>
        <w:t>analysis</w:t>
      </w:r>
      <w:r w:rsidR="0054214F" w:rsidRPr="001D1D88">
        <w:rPr>
          <w:color w:val="000000" w:themeColor="text1"/>
          <w:sz w:val="28"/>
          <w:szCs w:val="28"/>
        </w:rPr>
        <w:t xml:space="preserve"> is </w:t>
      </w:r>
      <w:r w:rsidR="00784D75" w:rsidRPr="001D1D88">
        <w:rPr>
          <w:color w:val="000000" w:themeColor="text1"/>
          <w:sz w:val="28"/>
          <w:szCs w:val="28"/>
          <w:lang w:val="en-GB"/>
        </w:rPr>
        <w:t>different</w:t>
      </w:r>
      <w:r w:rsidR="0054214F" w:rsidRPr="001D1D88">
        <w:rPr>
          <w:color w:val="000000" w:themeColor="text1"/>
          <w:sz w:val="28"/>
          <w:szCs w:val="28"/>
        </w:rPr>
        <w:t xml:space="preserve"> from </w:t>
      </w:r>
      <w:r w:rsidR="00784D75" w:rsidRPr="001D1D88">
        <w:rPr>
          <w:color w:val="000000" w:themeColor="text1"/>
          <w:sz w:val="28"/>
          <w:szCs w:val="28"/>
          <w:lang w:val="en-GB"/>
        </w:rPr>
        <w:t>the</w:t>
      </w:r>
      <w:r w:rsidR="0054214F" w:rsidRPr="001D1D88">
        <w:rPr>
          <w:color w:val="000000" w:themeColor="text1"/>
          <w:sz w:val="28"/>
          <w:szCs w:val="28"/>
        </w:rPr>
        <w:t xml:space="preserve"> </w:t>
      </w:r>
      <w:r w:rsidR="00784D75" w:rsidRPr="001D1D88">
        <w:rPr>
          <w:color w:val="000000" w:themeColor="text1"/>
          <w:sz w:val="28"/>
          <w:szCs w:val="28"/>
          <w:lang w:val="en-GB"/>
        </w:rPr>
        <w:t>three</w:t>
      </w:r>
      <w:r w:rsidR="0054214F" w:rsidRPr="001D1D88">
        <w:rPr>
          <w:color w:val="000000" w:themeColor="text1"/>
          <w:sz w:val="28"/>
          <w:szCs w:val="28"/>
        </w:rPr>
        <w:t>-</w:t>
      </w:r>
      <w:r w:rsidR="00784D75" w:rsidRPr="001D1D88">
        <w:rPr>
          <w:color w:val="000000" w:themeColor="text1"/>
          <w:sz w:val="28"/>
          <w:szCs w:val="28"/>
          <w:lang w:val="en-GB"/>
        </w:rPr>
        <w:t>tier</w:t>
      </w:r>
      <w:r w:rsidR="0054214F" w:rsidRPr="001D1D88">
        <w:rPr>
          <w:color w:val="000000" w:themeColor="text1"/>
          <w:sz w:val="28"/>
          <w:szCs w:val="28"/>
        </w:rPr>
        <w:t xml:space="preserve"> </w:t>
      </w:r>
      <w:r w:rsidR="00784D75" w:rsidRPr="001D1D88">
        <w:rPr>
          <w:color w:val="000000" w:themeColor="text1"/>
          <w:sz w:val="28"/>
          <w:szCs w:val="28"/>
          <w:lang w:val="en-GB"/>
        </w:rPr>
        <w:t>test</w:t>
      </w:r>
      <w:r w:rsidR="0054214F" w:rsidRPr="001D1D88">
        <w:rPr>
          <w:color w:val="000000" w:themeColor="text1"/>
          <w:sz w:val="28"/>
          <w:szCs w:val="28"/>
        </w:rPr>
        <w:t xml:space="preserve"> </w:t>
      </w:r>
      <w:r w:rsidR="00784D75" w:rsidRPr="001D1D88">
        <w:rPr>
          <w:color w:val="000000" w:themeColor="text1"/>
          <w:sz w:val="28"/>
          <w:szCs w:val="28"/>
          <w:lang w:val="en-GB"/>
        </w:rPr>
        <w:t>as</w:t>
      </w:r>
      <w:r w:rsidR="0054214F" w:rsidRPr="001D1D88">
        <w:rPr>
          <w:color w:val="000000" w:themeColor="text1"/>
          <w:sz w:val="28"/>
          <w:szCs w:val="28"/>
        </w:rPr>
        <w:t xml:space="preserve"> </w:t>
      </w:r>
      <w:r w:rsidR="00784D75" w:rsidRPr="001D1D88">
        <w:rPr>
          <w:color w:val="000000" w:themeColor="text1"/>
          <w:sz w:val="28"/>
          <w:szCs w:val="28"/>
          <w:lang w:val="en-GB"/>
        </w:rPr>
        <w:t>applied</w:t>
      </w:r>
      <w:r w:rsidR="0054214F" w:rsidRPr="001D1D88">
        <w:rPr>
          <w:color w:val="000000" w:themeColor="text1"/>
          <w:sz w:val="28"/>
          <w:szCs w:val="28"/>
        </w:rPr>
        <w:t xml:space="preserve"> in </w:t>
      </w:r>
      <w:r w:rsidR="00F96C87" w:rsidRPr="001D1D88">
        <w:rPr>
          <w:color w:val="000000" w:themeColor="text1"/>
          <w:sz w:val="28"/>
          <w:szCs w:val="28"/>
          <w:lang w:val="en-GB"/>
        </w:rPr>
        <w:t xml:space="preserve">the </w:t>
      </w:r>
      <w:r w:rsidR="008768C0" w:rsidRPr="001D1D88">
        <w:rPr>
          <w:color w:val="000000" w:themeColor="text1"/>
          <w:sz w:val="28"/>
          <w:szCs w:val="28"/>
          <w:lang w:val="en-GB"/>
        </w:rPr>
        <w:t>ECtHR</w:t>
      </w:r>
      <w:r w:rsidR="00F96C87" w:rsidRPr="001D1D88">
        <w:rPr>
          <w:color w:val="000000" w:themeColor="text1"/>
          <w:sz w:val="28"/>
          <w:szCs w:val="28"/>
          <w:lang w:val="en-GB"/>
        </w:rPr>
        <w:t xml:space="preserve"> </w:t>
      </w:r>
      <w:r w:rsidR="0054214F" w:rsidRPr="001D1D88">
        <w:rPr>
          <w:color w:val="000000" w:themeColor="text1"/>
          <w:sz w:val="28"/>
          <w:szCs w:val="28"/>
        </w:rPr>
        <w:t xml:space="preserve"> and </w:t>
      </w:r>
      <w:r w:rsidR="000260C9" w:rsidRPr="001D1D88">
        <w:rPr>
          <w:color w:val="000000" w:themeColor="text1"/>
          <w:sz w:val="28"/>
          <w:szCs w:val="28"/>
          <w:lang w:val="en-GB"/>
        </w:rPr>
        <w:t xml:space="preserve">the </w:t>
      </w:r>
      <w:r w:rsidR="0054214F" w:rsidRPr="001D1D88">
        <w:rPr>
          <w:color w:val="000000" w:themeColor="text1"/>
          <w:sz w:val="28"/>
          <w:szCs w:val="28"/>
        </w:rPr>
        <w:t>WTO</w:t>
      </w:r>
      <w:r w:rsidR="002367CE">
        <w:rPr>
          <w:color w:val="000000" w:themeColor="text1"/>
          <w:sz w:val="28"/>
          <w:szCs w:val="28"/>
          <w:lang w:val="en-GB"/>
        </w:rPr>
        <w:t xml:space="preserve"> [</w:t>
      </w:r>
      <w:r w:rsidR="00730BED">
        <w:rPr>
          <w:color w:val="000000" w:themeColor="text1"/>
          <w:sz w:val="28"/>
          <w:szCs w:val="28"/>
          <w:lang w:val="en-GB"/>
        </w:rPr>
        <w:t>6</w:t>
      </w:r>
      <w:r w:rsidR="002367CE">
        <w:rPr>
          <w:color w:val="000000" w:themeColor="text1"/>
          <w:sz w:val="28"/>
          <w:szCs w:val="28"/>
          <w:lang w:val="en-GB"/>
        </w:rPr>
        <w:t>, p.4]</w:t>
      </w:r>
      <w:r w:rsidR="0054214F" w:rsidRPr="001D1D88">
        <w:rPr>
          <w:color w:val="000000" w:themeColor="text1"/>
          <w:sz w:val="28"/>
          <w:szCs w:val="28"/>
        </w:rPr>
        <w:t xml:space="preserve">. </w:t>
      </w:r>
      <w:r w:rsidR="0054214F" w:rsidRPr="001D1D88">
        <w:rPr>
          <w:color w:val="000000" w:themeColor="text1"/>
          <w:sz w:val="28"/>
          <w:szCs w:val="28"/>
          <w:lang w:val="en-GB"/>
        </w:rPr>
        <w:t xml:space="preserve">In ECT arbitration practice, for example, </w:t>
      </w:r>
      <w:r w:rsidR="009F3A13" w:rsidRPr="001D1D88">
        <w:rPr>
          <w:color w:val="000000" w:themeColor="text1"/>
          <w:sz w:val="28"/>
          <w:szCs w:val="28"/>
          <w:lang w:val="en-GB"/>
        </w:rPr>
        <w:t xml:space="preserve">the notion of </w:t>
      </w:r>
      <w:r w:rsidR="0054214F" w:rsidRPr="001D1D88">
        <w:rPr>
          <w:color w:val="000000" w:themeColor="text1"/>
          <w:sz w:val="28"/>
          <w:szCs w:val="28"/>
          <w:lang w:val="en-GB"/>
        </w:rPr>
        <w:t>p</w:t>
      </w:r>
      <w:r w:rsidR="0054214F" w:rsidRPr="001D1D88">
        <w:rPr>
          <w:color w:val="000000" w:themeColor="text1"/>
          <w:sz w:val="28"/>
          <w:szCs w:val="28"/>
        </w:rPr>
        <w:t>roportionality is invo</w:t>
      </w:r>
      <w:r w:rsidR="009F3A13" w:rsidRPr="001D1D88">
        <w:rPr>
          <w:color w:val="000000" w:themeColor="text1"/>
          <w:sz w:val="28"/>
          <w:szCs w:val="28"/>
          <w:lang w:val="en-GB"/>
        </w:rPr>
        <w:t>k</w:t>
      </w:r>
      <w:r w:rsidR="0054214F" w:rsidRPr="001D1D88">
        <w:rPr>
          <w:color w:val="000000" w:themeColor="text1"/>
          <w:sz w:val="28"/>
          <w:szCs w:val="28"/>
        </w:rPr>
        <w:t>ed in</w:t>
      </w:r>
      <w:r w:rsidR="009F3A13" w:rsidRPr="001D1D88">
        <w:rPr>
          <w:color w:val="000000" w:themeColor="text1"/>
          <w:sz w:val="28"/>
          <w:szCs w:val="28"/>
          <w:lang w:val="en-GB"/>
        </w:rPr>
        <w:t xml:space="preserve"> order to strike a balance between</w:t>
      </w:r>
      <w:r w:rsidR="0054214F" w:rsidRPr="001D1D88">
        <w:rPr>
          <w:color w:val="000000" w:themeColor="text1"/>
          <w:sz w:val="28"/>
          <w:szCs w:val="28"/>
        </w:rPr>
        <w:t xml:space="preserve"> </w:t>
      </w:r>
      <w:r w:rsidR="0054214F" w:rsidRPr="001D1D88">
        <w:rPr>
          <w:color w:val="000000" w:themeColor="text1"/>
          <w:sz w:val="28"/>
          <w:szCs w:val="28"/>
          <w:lang w:val="en-GB"/>
        </w:rPr>
        <w:t xml:space="preserve">the </w:t>
      </w:r>
      <w:r w:rsidR="0054214F" w:rsidRPr="001D1D88">
        <w:rPr>
          <w:color w:val="000000" w:themeColor="text1"/>
          <w:sz w:val="28"/>
          <w:szCs w:val="28"/>
        </w:rPr>
        <w:t xml:space="preserve">effects of the measure </w:t>
      </w:r>
      <w:r w:rsidR="009F3A13" w:rsidRPr="001D1D88">
        <w:rPr>
          <w:color w:val="000000" w:themeColor="text1"/>
          <w:sz w:val="28"/>
          <w:szCs w:val="28"/>
          <w:lang w:val="en-GB"/>
        </w:rPr>
        <w:t xml:space="preserve">on the investor and significance of </w:t>
      </w:r>
      <w:r w:rsidR="0054214F" w:rsidRPr="001D1D88">
        <w:rPr>
          <w:color w:val="000000" w:themeColor="text1"/>
          <w:sz w:val="28"/>
          <w:szCs w:val="28"/>
        </w:rPr>
        <w:t xml:space="preserve">the affected rights </w:t>
      </w:r>
      <w:r w:rsidR="009F3A13" w:rsidRPr="001D1D88">
        <w:rPr>
          <w:color w:val="000000" w:themeColor="text1"/>
          <w:sz w:val="28"/>
          <w:szCs w:val="28"/>
          <w:lang w:val="en-GB"/>
        </w:rPr>
        <w:t xml:space="preserve">to the state and its right to regulate </w:t>
      </w:r>
      <w:r w:rsidR="0054214F" w:rsidRPr="001D1D88">
        <w:rPr>
          <w:color w:val="000000" w:themeColor="text1"/>
          <w:sz w:val="28"/>
          <w:szCs w:val="28"/>
          <w:lang w:val="en-GB"/>
        </w:rPr>
        <w:t>[</w:t>
      </w:r>
      <w:r w:rsidR="00730BED">
        <w:rPr>
          <w:color w:val="000000" w:themeColor="text1"/>
          <w:sz w:val="28"/>
          <w:szCs w:val="28"/>
          <w:lang w:val="en-GB"/>
        </w:rPr>
        <w:t>6</w:t>
      </w:r>
      <w:r w:rsidR="003E1CDF" w:rsidRPr="001D1D88">
        <w:rPr>
          <w:color w:val="000000" w:themeColor="text1"/>
          <w:sz w:val="28"/>
          <w:szCs w:val="28"/>
          <w:lang w:val="en-GB"/>
        </w:rPr>
        <w:t>, p. 4</w:t>
      </w:r>
      <w:r w:rsidR="0054214F" w:rsidRPr="001D1D88">
        <w:rPr>
          <w:color w:val="000000" w:themeColor="text1"/>
          <w:sz w:val="28"/>
          <w:szCs w:val="28"/>
          <w:lang w:val="en-GB"/>
        </w:rPr>
        <w:t>]</w:t>
      </w:r>
      <w:r w:rsidR="0054214F" w:rsidRPr="001D1D88">
        <w:rPr>
          <w:color w:val="000000" w:themeColor="text1"/>
          <w:sz w:val="28"/>
          <w:szCs w:val="28"/>
        </w:rPr>
        <w:t>.</w:t>
      </w:r>
    </w:p>
    <w:p w14:paraId="5DBF609A" w14:textId="02C84E02" w:rsidR="0054214F" w:rsidRPr="001D1D88" w:rsidRDefault="0054214F" w:rsidP="00916E0C">
      <w:pPr>
        <w:ind w:firstLine="567"/>
        <w:jc w:val="both"/>
        <w:rPr>
          <w:color w:val="000000" w:themeColor="text1"/>
          <w:sz w:val="28"/>
          <w:szCs w:val="28"/>
        </w:rPr>
      </w:pPr>
      <w:r w:rsidRPr="001D1D88">
        <w:rPr>
          <w:color w:val="000000" w:themeColor="text1"/>
          <w:sz w:val="28"/>
          <w:szCs w:val="28"/>
          <w:lang w:val="en-GB"/>
        </w:rPr>
        <w:t xml:space="preserve"> I</w:t>
      </w:r>
      <w:r w:rsidRPr="001D1D88">
        <w:rPr>
          <w:color w:val="000000" w:themeColor="text1"/>
          <w:sz w:val="28"/>
          <w:szCs w:val="28"/>
        </w:rPr>
        <w:t>n the ECT framework</w:t>
      </w:r>
      <w:r w:rsidRPr="001D1D88">
        <w:rPr>
          <w:color w:val="000000" w:themeColor="text1"/>
          <w:sz w:val="28"/>
          <w:szCs w:val="28"/>
          <w:lang w:val="en-GB"/>
        </w:rPr>
        <w:t xml:space="preserve">, proportionality was first used by </w:t>
      </w:r>
      <w:r w:rsidRPr="001D1D88">
        <w:rPr>
          <w:color w:val="000000" w:themeColor="text1"/>
          <w:sz w:val="28"/>
          <w:szCs w:val="28"/>
        </w:rPr>
        <w:t xml:space="preserve">the </w:t>
      </w:r>
      <w:r w:rsidRPr="001C0A3F">
        <w:rPr>
          <w:i/>
          <w:iCs/>
          <w:color w:val="000000" w:themeColor="text1"/>
          <w:sz w:val="28"/>
          <w:szCs w:val="28"/>
        </w:rPr>
        <w:t>Electrabel</w:t>
      </w:r>
      <w:r w:rsidR="00E555C0" w:rsidRPr="001C0A3F">
        <w:rPr>
          <w:i/>
          <w:iCs/>
          <w:color w:val="000000" w:themeColor="text1"/>
          <w:sz w:val="28"/>
          <w:szCs w:val="28"/>
          <w:lang w:val="en-GB"/>
        </w:rPr>
        <w:t xml:space="preserve"> v. Hungary</w:t>
      </w:r>
      <w:r w:rsidRPr="001D1D88">
        <w:rPr>
          <w:color w:val="000000" w:themeColor="text1"/>
          <w:sz w:val="28"/>
          <w:szCs w:val="28"/>
        </w:rPr>
        <w:t xml:space="preserve"> tribunal </w:t>
      </w:r>
      <w:r w:rsidR="00995710" w:rsidRPr="001D1D88">
        <w:rPr>
          <w:color w:val="000000" w:themeColor="text1"/>
          <w:sz w:val="28"/>
          <w:szCs w:val="28"/>
          <w:lang w:val="en-GB"/>
        </w:rPr>
        <w:t xml:space="preserve">in </w:t>
      </w:r>
      <w:r w:rsidRPr="001D1D88">
        <w:rPr>
          <w:color w:val="000000" w:themeColor="text1"/>
          <w:sz w:val="28"/>
          <w:szCs w:val="28"/>
          <w:lang w:val="en-GB"/>
        </w:rPr>
        <w:t>which</w:t>
      </w:r>
      <w:r w:rsidRPr="001D1D88">
        <w:rPr>
          <w:color w:val="000000" w:themeColor="text1"/>
          <w:sz w:val="28"/>
          <w:szCs w:val="28"/>
        </w:rPr>
        <w:t xml:space="preserve"> </w:t>
      </w:r>
      <w:r w:rsidR="00995710" w:rsidRPr="001D1D88">
        <w:rPr>
          <w:color w:val="000000" w:themeColor="text1"/>
          <w:sz w:val="28"/>
          <w:szCs w:val="28"/>
        </w:rPr>
        <w:t>reference</w:t>
      </w:r>
      <w:r w:rsidR="00995710" w:rsidRPr="001D1D88">
        <w:rPr>
          <w:color w:val="000000" w:themeColor="text1"/>
          <w:sz w:val="28"/>
          <w:szCs w:val="28"/>
          <w:lang w:val="en-GB"/>
        </w:rPr>
        <w:t xml:space="preserve"> was made to</w:t>
      </w:r>
      <w:r w:rsidRPr="001D1D88">
        <w:rPr>
          <w:color w:val="000000" w:themeColor="text1"/>
          <w:sz w:val="28"/>
          <w:szCs w:val="28"/>
        </w:rPr>
        <w:t xml:space="preserve"> the </w:t>
      </w:r>
      <w:r w:rsidRPr="00722DCE">
        <w:rPr>
          <w:i/>
          <w:iCs/>
          <w:color w:val="000000" w:themeColor="text1"/>
          <w:sz w:val="28"/>
          <w:szCs w:val="28"/>
        </w:rPr>
        <w:t>Saluka</w:t>
      </w:r>
      <w:r w:rsidR="00E555C0" w:rsidRPr="00722DCE">
        <w:rPr>
          <w:i/>
          <w:iCs/>
          <w:color w:val="000000" w:themeColor="text1"/>
          <w:sz w:val="28"/>
          <w:szCs w:val="28"/>
          <w:lang w:val="en-GB"/>
        </w:rPr>
        <w:t xml:space="preserve"> v. Czech Republic</w:t>
      </w:r>
      <w:r w:rsidRPr="001D1D88">
        <w:rPr>
          <w:color w:val="000000" w:themeColor="text1"/>
          <w:sz w:val="28"/>
          <w:szCs w:val="28"/>
        </w:rPr>
        <w:t xml:space="preserve"> decision</w:t>
      </w:r>
      <w:r w:rsidRPr="001D1D88">
        <w:rPr>
          <w:color w:val="000000" w:themeColor="text1"/>
          <w:sz w:val="28"/>
          <w:szCs w:val="28"/>
          <w:lang w:val="en-GB"/>
        </w:rPr>
        <w:t xml:space="preserve"> [</w:t>
      </w:r>
      <w:r w:rsidR="003E1CDF" w:rsidRPr="001D1D88">
        <w:rPr>
          <w:color w:val="000000" w:themeColor="text1"/>
          <w:sz w:val="28"/>
          <w:szCs w:val="28"/>
          <w:lang w:val="en-GB"/>
        </w:rPr>
        <w:t>38</w:t>
      </w:r>
      <w:r w:rsidR="00730BED">
        <w:rPr>
          <w:color w:val="000000" w:themeColor="text1"/>
          <w:sz w:val="28"/>
          <w:szCs w:val="28"/>
          <w:lang w:val="en-GB"/>
        </w:rPr>
        <w:t>5</w:t>
      </w:r>
      <w:r w:rsidR="003E1CDF" w:rsidRPr="001D1D88">
        <w:rPr>
          <w:color w:val="000000" w:themeColor="text1"/>
          <w:sz w:val="28"/>
          <w:szCs w:val="28"/>
          <w:lang w:val="en-GB"/>
        </w:rPr>
        <w:t xml:space="preserve">, para 165; </w:t>
      </w:r>
      <w:r w:rsidR="00730BED">
        <w:rPr>
          <w:color w:val="000000" w:themeColor="text1"/>
          <w:sz w:val="28"/>
          <w:szCs w:val="28"/>
          <w:lang w:val="en-GB"/>
        </w:rPr>
        <w:t>6</w:t>
      </w:r>
      <w:r w:rsidR="003E1CDF" w:rsidRPr="001D1D88">
        <w:rPr>
          <w:color w:val="000000" w:themeColor="text1"/>
          <w:sz w:val="28"/>
          <w:szCs w:val="28"/>
          <w:lang w:val="en-GB"/>
        </w:rPr>
        <w:t>, p. 4</w:t>
      </w:r>
      <w:r w:rsidRPr="001D1D88">
        <w:rPr>
          <w:color w:val="000000" w:themeColor="text1"/>
          <w:sz w:val="28"/>
          <w:szCs w:val="28"/>
          <w:lang w:val="en-GB"/>
        </w:rPr>
        <w:t>]</w:t>
      </w:r>
      <w:r w:rsidRPr="001D1D88">
        <w:rPr>
          <w:color w:val="000000" w:themeColor="text1"/>
          <w:sz w:val="28"/>
          <w:szCs w:val="28"/>
        </w:rPr>
        <w:t xml:space="preserve">. </w:t>
      </w:r>
      <w:r w:rsidR="00995710" w:rsidRPr="001D1D88">
        <w:rPr>
          <w:color w:val="000000" w:themeColor="text1"/>
          <w:sz w:val="28"/>
          <w:szCs w:val="28"/>
          <w:lang w:val="en-GB"/>
        </w:rPr>
        <w:t>It</w:t>
      </w:r>
      <w:r w:rsidRPr="001D1D88">
        <w:rPr>
          <w:color w:val="000000" w:themeColor="text1"/>
          <w:sz w:val="28"/>
          <w:szCs w:val="28"/>
        </w:rPr>
        <w:t xml:space="preserve"> </w:t>
      </w:r>
      <w:r w:rsidR="00A81455" w:rsidRPr="001D1D88">
        <w:rPr>
          <w:color w:val="000000" w:themeColor="text1"/>
          <w:sz w:val="28"/>
          <w:szCs w:val="28"/>
          <w:lang w:val="en-GB"/>
        </w:rPr>
        <w:t>was</w:t>
      </w:r>
      <w:r w:rsidRPr="001D1D88">
        <w:rPr>
          <w:color w:val="000000" w:themeColor="text1"/>
          <w:sz w:val="28"/>
          <w:szCs w:val="28"/>
        </w:rPr>
        <w:t xml:space="preserve"> </w:t>
      </w:r>
      <w:r w:rsidR="00995710" w:rsidRPr="001D1D88">
        <w:rPr>
          <w:color w:val="000000" w:themeColor="text1"/>
          <w:sz w:val="28"/>
          <w:szCs w:val="28"/>
          <w:lang w:val="en-GB"/>
        </w:rPr>
        <w:t>subsequently</w:t>
      </w:r>
      <w:r w:rsidRPr="001D1D88">
        <w:rPr>
          <w:color w:val="000000" w:themeColor="text1"/>
          <w:sz w:val="28"/>
          <w:szCs w:val="28"/>
        </w:rPr>
        <w:t xml:space="preserve"> </w:t>
      </w:r>
      <w:r w:rsidR="00995710" w:rsidRPr="001D1D88">
        <w:rPr>
          <w:color w:val="000000" w:themeColor="text1"/>
          <w:sz w:val="28"/>
          <w:szCs w:val="28"/>
          <w:lang w:val="en-GB"/>
        </w:rPr>
        <w:t>used</w:t>
      </w:r>
      <w:r w:rsidRPr="001D1D88">
        <w:rPr>
          <w:color w:val="000000" w:themeColor="text1"/>
          <w:sz w:val="28"/>
          <w:szCs w:val="28"/>
        </w:rPr>
        <w:t xml:space="preserve"> </w:t>
      </w:r>
      <w:r w:rsidR="00A81455" w:rsidRPr="001D1D88">
        <w:rPr>
          <w:color w:val="000000" w:themeColor="text1"/>
          <w:sz w:val="28"/>
          <w:szCs w:val="28"/>
          <w:lang w:val="en-GB"/>
        </w:rPr>
        <w:t>as</w:t>
      </w:r>
      <w:r w:rsidRPr="001D1D88">
        <w:rPr>
          <w:color w:val="000000" w:themeColor="text1"/>
          <w:sz w:val="28"/>
          <w:szCs w:val="28"/>
        </w:rPr>
        <w:t xml:space="preserve"> a case </w:t>
      </w:r>
      <w:r w:rsidR="00A81455" w:rsidRPr="001D1D88">
        <w:rPr>
          <w:color w:val="000000" w:themeColor="text1"/>
          <w:sz w:val="28"/>
          <w:szCs w:val="28"/>
          <w:lang w:val="en-GB"/>
        </w:rPr>
        <w:t>precedent</w:t>
      </w:r>
      <w:r w:rsidRPr="001D1D88">
        <w:rPr>
          <w:color w:val="000000" w:themeColor="text1"/>
          <w:sz w:val="28"/>
          <w:szCs w:val="28"/>
        </w:rPr>
        <w:t xml:space="preserve"> in </w:t>
      </w:r>
      <w:r w:rsidR="00A81455" w:rsidRPr="001D1D88">
        <w:rPr>
          <w:color w:val="000000" w:themeColor="text1"/>
          <w:sz w:val="28"/>
          <w:szCs w:val="28"/>
          <w:lang w:val="en-GB"/>
        </w:rPr>
        <w:t>other</w:t>
      </w:r>
      <w:r w:rsidRPr="001D1D88">
        <w:rPr>
          <w:color w:val="000000" w:themeColor="text1"/>
          <w:sz w:val="28"/>
          <w:szCs w:val="28"/>
        </w:rPr>
        <w:t xml:space="preserve"> </w:t>
      </w:r>
      <w:r w:rsidR="00995710" w:rsidRPr="001D1D88">
        <w:rPr>
          <w:color w:val="000000" w:themeColor="text1"/>
          <w:sz w:val="28"/>
          <w:szCs w:val="28"/>
          <w:lang w:val="en-GB"/>
        </w:rPr>
        <w:t xml:space="preserve">tribunal </w:t>
      </w:r>
      <w:r w:rsidR="00A81455" w:rsidRPr="001D1D88">
        <w:rPr>
          <w:color w:val="000000" w:themeColor="text1"/>
          <w:sz w:val="28"/>
          <w:szCs w:val="28"/>
          <w:lang w:val="en-GB"/>
        </w:rPr>
        <w:t>decisions</w:t>
      </w:r>
      <w:r w:rsidRPr="001D1D88">
        <w:rPr>
          <w:color w:val="000000" w:themeColor="text1"/>
          <w:sz w:val="28"/>
          <w:szCs w:val="28"/>
        </w:rPr>
        <w:t xml:space="preserve">. </w:t>
      </w:r>
      <w:r w:rsidR="00A81455" w:rsidRPr="001D1D88">
        <w:rPr>
          <w:color w:val="000000" w:themeColor="text1"/>
          <w:sz w:val="28"/>
          <w:szCs w:val="28"/>
          <w:lang w:val="en-GB"/>
        </w:rPr>
        <w:t>Unfortunately</w:t>
      </w:r>
      <w:r w:rsidRPr="001D1D88">
        <w:rPr>
          <w:color w:val="000000" w:themeColor="text1"/>
          <w:sz w:val="28"/>
          <w:szCs w:val="28"/>
        </w:rPr>
        <w:t xml:space="preserve">, </w:t>
      </w:r>
      <w:r w:rsidR="00995710" w:rsidRPr="001D1D88">
        <w:rPr>
          <w:color w:val="000000" w:themeColor="text1"/>
          <w:sz w:val="28"/>
          <w:szCs w:val="28"/>
          <w:lang w:val="en-GB"/>
        </w:rPr>
        <w:t xml:space="preserve">these </w:t>
      </w:r>
      <w:r w:rsidR="00A81455" w:rsidRPr="001D1D88">
        <w:rPr>
          <w:color w:val="000000" w:themeColor="text1"/>
          <w:sz w:val="28"/>
          <w:szCs w:val="28"/>
          <w:lang w:val="en-GB"/>
        </w:rPr>
        <w:t>tribunals</w:t>
      </w:r>
      <w:r w:rsidRPr="001D1D88">
        <w:rPr>
          <w:color w:val="000000" w:themeColor="text1"/>
          <w:sz w:val="28"/>
          <w:szCs w:val="28"/>
        </w:rPr>
        <w:t xml:space="preserve"> did </w:t>
      </w:r>
      <w:r w:rsidR="00A81455" w:rsidRPr="001D1D88">
        <w:rPr>
          <w:color w:val="000000" w:themeColor="text1"/>
          <w:sz w:val="28"/>
          <w:szCs w:val="28"/>
          <w:lang w:val="en-GB"/>
        </w:rPr>
        <w:t>not</w:t>
      </w:r>
      <w:r w:rsidRPr="001D1D88">
        <w:rPr>
          <w:color w:val="000000" w:themeColor="text1"/>
          <w:sz w:val="28"/>
          <w:szCs w:val="28"/>
        </w:rPr>
        <w:t xml:space="preserve"> </w:t>
      </w:r>
      <w:r w:rsidR="00A81455" w:rsidRPr="001D1D88">
        <w:rPr>
          <w:color w:val="000000" w:themeColor="text1"/>
          <w:sz w:val="28"/>
          <w:szCs w:val="28"/>
          <w:lang w:val="en-GB"/>
        </w:rPr>
        <w:t>explain</w:t>
      </w:r>
      <w:r w:rsidRPr="001D1D88">
        <w:rPr>
          <w:color w:val="000000" w:themeColor="text1"/>
          <w:sz w:val="28"/>
          <w:szCs w:val="28"/>
        </w:rPr>
        <w:t xml:space="preserve"> the </w:t>
      </w:r>
      <w:r w:rsidR="00A81455" w:rsidRPr="001D1D88">
        <w:rPr>
          <w:color w:val="000000" w:themeColor="text1"/>
          <w:sz w:val="28"/>
          <w:szCs w:val="28"/>
          <w:lang w:val="en-GB"/>
        </w:rPr>
        <w:t>grounds</w:t>
      </w:r>
      <w:r w:rsidRPr="001D1D88">
        <w:rPr>
          <w:color w:val="000000" w:themeColor="text1"/>
          <w:sz w:val="28"/>
          <w:szCs w:val="28"/>
        </w:rPr>
        <w:t xml:space="preserve"> for </w:t>
      </w:r>
      <w:r w:rsidRPr="001D1D88">
        <w:rPr>
          <w:color w:val="000000" w:themeColor="text1"/>
          <w:sz w:val="28"/>
          <w:szCs w:val="28"/>
          <w:lang w:val="en-GB"/>
        </w:rPr>
        <w:t xml:space="preserve">the </w:t>
      </w:r>
      <w:r w:rsidRPr="001D1D88">
        <w:rPr>
          <w:color w:val="000000" w:themeColor="text1"/>
          <w:sz w:val="28"/>
          <w:szCs w:val="28"/>
        </w:rPr>
        <w:t xml:space="preserve">application of </w:t>
      </w:r>
      <w:r w:rsidR="00A81455" w:rsidRPr="001D1D88">
        <w:rPr>
          <w:color w:val="000000" w:themeColor="text1"/>
          <w:sz w:val="28"/>
          <w:szCs w:val="28"/>
          <w:lang w:val="en-GB"/>
        </w:rPr>
        <w:t>proportionality</w:t>
      </w:r>
      <w:r w:rsidRPr="001D1D88">
        <w:rPr>
          <w:color w:val="000000" w:themeColor="text1"/>
          <w:sz w:val="28"/>
          <w:szCs w:val="28"/>
        </w:rPr>
        <w:t xml:space="preserve"> in their </w:t>
      </w:r>
      <w:r w:rsidR="00A81455" w:rsidRPr="001D1D88">
        <w:rPr>
          <w:color w:val="000000" w:themeColor="text1"/>
          <w:sz w:val="28"/>
          <w:szCs w:val="28"/>
          <w:lang w:val="en-GB"/>
        </w:rPr>
        <w:t>decisions</w:t>
      </w:r>
      <w:r w:rsidR="00F028A2">
        <w:rPr>
          <w:color w:val="000000" w:themeColor="text1"/>
          <w:sz w:val="28"/>
          <w:szCs w:val="28"/>
          <w:lang w:val="en-GB"/>
        </w:rPr>
        <w:t xml:space="preserve"> [</w:t>
      </w:r>
      <w:r w:rsidR="00730BED">
        <w:rPr>
          <w:color w:val="000000" w:themeColor="text1"/>
          <w:sz w:val="28"/>
          <w:szCs w:val="28"/>
          <w:lang w:val="en-GB"/>
        </w:rPr>
        <w:t>6</w:t>
      </w:r>
      <w:r w:rsidR="00F028A2">
        <w:rPr>
          <w:color w:val="000000" w:themeColor="text1"/>
          <w:sz w:val="28"/>
          <w:szCs w:val="28"/>
          <w:lang w:val="en-GB"/>
        </w:rPr>
        <w:t>, p.4]</w:t>
      </w:r>
      <w:r w:rsidRPr="001D1D88">
        <w:rPr>
          <w:color w:val="000000" w:themeColor="text1"/>
          <w:sz w:val="28"/>
          <w:szCs w:val="28"/>
        </w:rPr>
        <w:t xml:space="preserve">. It </w:t>
      </w:r>
      <w:r w:rsidR="009F3A13" w:rsidRPr="001D1D88">
        <w:rPr>
          <w:color w:val="000000" w:themeColor="text1"/>
          <w:sz w:val="28"/>
          <w:szCs w:val="28"/>
          <w:lang w:val="en-GB"/>
        </w:rPr>
        <w:t>should be</w:t>
      </w:r>
      <w:r w:rsidRPr="001D1D88">
        <w:rPr>
          <w:color w:val="000000" w:themeColor="text1"/>
          <w:sz w:val="28"/>
          <w:szCs w:val="28"/>
        </w:rPr>
        <w:t xml:space="preserve"> noted that earlier tribunals under the ECT </w:t>
      </w:r>
      <w:r w:rsidR="00995710" w:rsidRPr="001D1D88">
        <w:rPr>
          <w:color w:val="000000" w:themeColor="text1"/>
          <w:sz w:val="28"/>
          <w:szCs w:val="28"/>
          <w:lang w:val="en-GB"/>
        </w:rPr>
        <w:t>were</w:t>
      </w:r>
      <w:r w:rsidRPr="001D1D88">
        <w:rPr>
          <w:color w:val="000000" w:themeColor="text1"/>
          <w:sz w:val="28"/>
          <w:szCs w:val="28"/>
        </w:rPr>
        <w:t xml:space="preserve"> </w:t>
      </w:r>
      <w:r w:rsidR="00A81455" w:rsidRPr="001D1D88">
        <w:rPr>
          <w:color w:val="000000" w:themeColor="text1"/>
          <w:sz w:val="28"/>
          <w:szCs w:val="28"/>
          <w:lang w:val="en-GB"/>
        </w:rPr>
        <w:t>timid</w:t>
      </w:r>
      <w:r w:rsidRPr="001D1D88">
        <w:rPr>
          <w:color w:val="000000" w:themeColor="text1"/>
          <w:sz w:val="28"/>
          <w:szCs w:val="28"/>
        </w:rPr>
        <w:t xml:space="preserve"> in the </w:t>
      </w:r>
      <w:r w:rsidR="00A81455" w:rsidRPr="001D1D88">
        <w:rPr>
          <w:color w:val="000000" w:themeColor="text1"/>
          <w:sz w:val="28"/>
          <w:szCs w:val="28"/>
          <w:lang w:val="en-GB"/>
        </w:rPr>
        <w:t>application</w:t>
      </w:r>
      <w:r w:rsidRPr="001D1D88">
        <w:rPr>
          <w:color w:val="000000" w:themeColor="text1"/>
          <w:sz w:val="28"/>
          <w:szCs w:val="28"/>
        </w:rPr>
        <w:t xml:space="preserve"> of </w:t>
      </w:r>
      <w:r w:rsidRPr="001D1D88">
        <w:rPr>
          <w:color w:val="000000" w:themeColor="text1"/>
          <w:sz w:val="28"/>
          <w:szCs w:val="28"/>
          <w:lang w:val="en-GB"/>
        </w:rPr>
        <w:t>proportionality</w:t>
      </w:r>
      <w:r w:rsidRPr="001D1D88">
        <w:rPr>
          <w:color w:val="000000" w:themeColor="text1"/>
          <w:sz w:val="28"/>
          <w:szCs w:val="28"/>
        </w:rPr>
        <w:t xml:space="preserve"> and even</w:t>
      </w:r>
      <w:r w:rsidR="00995710" w:rsidRPr="001D1D88">
        <w:rPr>
          <w:color w:val="000000" w:themeColor="text1"/>
          <w:sz w:val="28"/>
          <w:szCs w:val="28"/>
          <w:lang w:val="en-GB"/>
        </w:rPr>
        <w:t xml:space="preserve"> to some extent</w:t>
      </w:r>
      <w:r w:rsidRPr="001D1D88">
        <w:rPr>
          <w:color w:val="000000" w:themeColor="text1"/>
          <w:sz w:val="28"/>
          <w:szCs w:val="28"/>
        </w:rPr>
        <w:t xml:space="preserve"> confused</w:t>
      </w:r>
      <w:r w:rsidR="00F028A2">
        <w:rPr>
          <w:color w:val="000000" w:themeColor="text1"/>
          <w:sz w:val="28"/>
          <w:szCs w:val="28"/>
          <w:lang w:val="en-GB"/>
        </w:rPr>
        <w:t xml:space="preserve"> [</w:t>
      </w:r>
      <w:r w:rsidR="00730BED">
        <w:rPr>
          <w:color w:val="000000" w:themeColor="text1"/>
          <w:sz w:val="28"/>
          <w:szCs w:val="28"/>
          <w:lang w:val="en-GB"/>
        </w:rPr>
        <w:t>6</w:t>
      </w:r>
      <w:r w:rsidR="00F028A2">
        <w:rPr>
          <w:color w:val="000000" w:themeColor="text1"/>
          <w:sz w:val="28"/>
          <w:szCs w:val="28"/>
          <w:lang w:val="en-GB"/>
        </w:rPr>
        <w:t>, p.4]</w:t>
      </w:r>
      <w:r w:rsidRPr="001D1D88">
        <w:rPr>
          <w:color w:val="000000" w:themeColor="text1"/>
          <w:sz w:val="28"/>
          <w:szCs w:val="28"/>
        </w:rPr>
        <w:t>. The ECT</w:t>
      </w:r>
      <w:r w:rsidR="00995710" w:rsidRPr="001D1D88">
        <w:rPr>
          <w:color w:val="000000" w:themeColor="text1"/>
          <w:sz w:val="28"/>
          <w:szCs w:val="28"/>
          <w:lang w:val="en-GB"/>
        </w:rPr>
        <w:t xml:space="preserve"> text</w:t>
      </w:r>
      <w:r w:rsidRPr="001D1D88">
        <w:rPr>
          <w:color w:val="000000" w:themeColor="text1"/>
          <w:sz w:val="28"/>
          <w:szCs w:val="28"/>
        </w:rPr>
        <w:t xml:space="preserve"> is </w:t>
      </w:r>
      <w:r w:rsidR="00A81455" w:rsidRPr="001D1D88">
        <w:rPr>
          <w:color w:val="000000" w:themeColor="text1"/>
          <w:sz w:val="28"/>
          <w:szCs w:val="28"/>
          <w:lang w:val="en-GB"/>
        </w:rPr>
        <w:t>silent</w:t>
      </w:r>
      <w:r w:rsidRPr="001D1D88">
        <w:rPr>
          <w:color w:val="000000" w:themeColor="text1"/>
          <w:sz w:val="28"/>
          <w:szCs w:val="28"/>
        </w:rPr>
        <w:t xml:space="preserve"> on the </w:t>
      </w:r>
      <w:r w:rsidR="00A81455" w:rsidRPr="001D1D88">
        <w:rPr>
          <w:color w:val="000000" w:themeColor="text1"/>
          <w:sz w:val="28"/>
          <w:szCs w:val="28"/>
          <w:lang w:val="en-GB"/>
        </w:rPr>
        <w:t>application</w:t>
      </w:r>
      <w:r w:rsidRPr="001D1D88">
        <w:rPr>
          <w:color w:val="000000" w:themeColor="text1"/>
          <w:sz w:val="28"/>
          <w:szCs w:val="28"/>
        </w:rPr>
        <w:t xml:space="preserve"> of </w:t>
      </w:r>
      <w:r w:rsidR="00A81455" w:rsidRPr="001D1D88">
        <w:rPr>
          <w:color w:val="000000" w:themeColor="text1"/>
          <w:sz w:val="28"/>
          <w:szCs w:val="28"/>
          <w:lang w:val="en-GB"/>
        </w:rPr>
        <w:t>proportionality</w:t>
      </w:r>
      <w:r w:rsidRPr="001D1D88">
        <w:rPr>
          <w:color w:val="000000" w:themeColor="text1"/>
          <w:sz w:val="28"/>
          <w:szCs w:val="28"/>
        </w:rPr>
        <w:t xml:space="preserve"> in FET disputes</w:t>
      </w:r>
      <w:r w:rsidR="00F028A2">
        <w:rPr>
          <w:color w:val="000000" w:themeColor="text1"/>
          <w:sz w:val="28"/>
          <w:szCs w:val="28"/>
          <w:lang w:val="en-GB"/>
        </w:rPr>
        <w:t xml:space="preserve"> [</w:t>
      </w:r>
      <w:r w:rsidR="00730BED">
        <w:rPr>
          <w:color w:val="000000" w:themeColor="text1"/>
          <w:sz w:val="28"/>
          <w:szCs w:val="28"/>
          <w:lang w:val="en-GB"/>
        </w:rPr>
        <w:t>6</w:t>
      </w:r>
      <w:r w:rsidR="00F028A2">
        <w:rPr>
          <w:color w:val="000000" w:themeColor="text1"/>
          <w:sz w:val="28"/>
          <w:szCs w:val="28"/>
          <w:lang w:val="en-GB"/>
        </w:rPr>
        <w:t>, p.3]</w:t>
      </w:r>
      <w:r w:rsidRPr="001D1D88">
        <w:rPr>
          <w:color w:val="000000" w:themeColor="text1"/>
          <w:sz w:val="28"/>
          <w:szCs w:val="28"/>
        </w:rPr>
        <w:t xml:space="preserve">. </w:t>
      </w:r>
      <w:r w:rsidRPr="001D1D88">
        <w:rPr>
          <w:color w:val="000000" w:themeColor="text1"/>
          <w:sz w:val="28"/>
          <w:szCs w:val="28"/>
          <w:lang w:val="en-GB"/>
        </w:rPr>
        <w:t>Therefore</w:t>
      </w:r>
      <w:r w:rsidRPr="001D1D88">
        <w:rPr>
          <w:color w:val="000000" w:themeColor="text1"/>
          <w:sz w:val="28"/>
          <w:szCs w:val="28"/>
        </w:rPr>
        <w:t>, the question arises whether it is legitimate to apply proportionality in FET disputes under the ECT and whether it is effective</w:t>
      </w:r>
      <w:r w:rsidR="00F028A2">
        <w:rPr>
          <w:color w:val="000000" w:themeColor="text1"/>
          <w:sz w:val="28"/>
          <w:szCs w:val="28"/>
          <w:lang w:val="en-GB"/>
        </w:rPr>
        <w:t xml:space="preserve"> [</w:t>
      </w:r>
      <w:r w:rsidR="00730BED">
        <w:rPr>
          <w:color w:val="000000" w:themeColor="text1"/>
          <w:sz w:val="28"/>
          <w:szCs w:val="28"/>
          <w:lang w:val="en-GB"/>
        </w:rPr>
        <w:t>6</w:t>
      </w:r>
      <w:r w:rsidR="00F028A2">
        <w:rPr>
          <w:color w:val="000000" w:themeColor="text1"/>
          <w:sz w:val="28"/>
          <w:szCs w:val="28"/>
          <w:lang w:val="en-GB"/>
        </w:rPr>
        <w:t>, p.4]</w:t>
      </w:r>
      <w:r w:rsidRPr="001D1D88">
        <w:rPr>
          <w:color w:val="000000" w:themeColor="text1"/>
          <w:sz w:val="28"/>
          <w:szCs w:val="28"/>
        </w:rPr>
        <w:t xml:space="preserve">.  In light of </w:t>
      </w:r>
      <w:r w:rsidR="002A02A7" w:rsidRPr="001D1D88">
        <w:rPr>
          <w:color w:val="000000" w:themeColor="text1"/>
          <w:sz w:val="28"/>
          <w:szCs w:val="28"/>
          <w:lang w:val="en-GB"/>
        </w:rPr>
        <w:t xml:space="preserve">the </w:t>
      </w:r>
      <w:r w:rsidRPr="001D1D88">
        <w:rPr>
          <w:color w:val="000000" w:themeColor="text1"/>
          <w:sz w:val="28"/>
          <w:szCs w:val="28"/>
        </w:rPr>
        <w:t xml:space="preserve">broad FET formulation under the ECT, proportionality </w:t>
      </w:r>
      <w:r w:rsidR="006A2779" w:rsidRPr="001D1D88">
        <w:rPr>
          <w:color w:val="000000" w:themeColor="text1"/>
          <w:sz w:val="28"/>
          <w:szCs w:val="28"/>
          <w:lang w:val="en-GB"/>
        </w:rPr>
        <w:t xml:space="preserve">has, </w:t>
      </w:r>
      <w:r w:rsidRPr="001D1D88">
        <w:rPr>
          <w:color w:val="000000" w:themeColor="text1"/>
          <w:sz w:val="28"/>
          <w:szCs w:val="28"/>
        </w:rPr>
        <w:t>to a certain extent</w:t>
      </w:r>
      <w:r w:rsidR="006A2779" w:rsidRPr="001D1D88">
        <w:rPr>
          <w:color w:val="000000" w:themeColor="text1"/>
          <w:sz w:val="28"/>
          <w:szCs w:val="28"/>
          <w:lang w:val="en-GB"/>
        </w:rPr>
        <w:t>,</w:t>
      </w:r>
      <w:r w:rsidRPr="001D1D88">
        <w:rPr>
          <w:color w:val="000000" w:themeColor="text1"/>
          <w:sz w:val="28"/>
          <w:szCs w:val="28"/>
        </w:rPr>
        <w:t xml:space="preserve"> succeeded in striking a balance between regulatory rights and investor rights</w:t>
      </w:r>
      <w:r w:rsidRPr="001D1D88">
        <w:rPr>
          <w:color w:val="000000" w:themeColor="text1"/>
          <w:sz w:val="28"/>
          <w:szCs w:val="28"/>
          <w:lang w:val="en-GB"/>
        </w:rPr>
        <w:t xml:space="preserve"> [</w:t>
      </w:r>
      <w:r w:rsidR="00730BED">
        <w:rPr>
          <w:color w:val="000000" w:themeColor="text1"/>
          <w:sz w:val="28"/>
          <w:szCs w:val="28"/>
          <w:lang w:val="en-GB"/>
        </w:rPr>
        <w:t>6</w:t>
      </w:r>
      <w:r w:rsidR="00A33A36" w:rsidRPr="001D1D88">
        <w:rPr>
          <w:color w:val="000000" w:themeColor="text1"/>
          <w:sz w:val="28"/>
          <w:szCs w:val="28"/>
          <w:lang w:val="en-GB"/>
        </w:rPr>
        <w:t>, p.4</w:t>
      </w:r>
      <w:r w:rsidRPr="001D1D88">
        <w:rPr>
          <w:color w:val="000000" w:themeColor="text1"/>
          <w:sz w:val="28"/>
          <w:szCs w:val="28"/>
          <w:lang w:val="en-GB"/>
        </w:rPr>
        <w:t>]</w:t>
      </w:r>
      <w:r w:rsidRPr="001D1D88">
        <w:rPr>
          <w:color w:val="000000" w:themeColor="text1"/>
          <w:sz w:val="28"/>
          <w:szCs w:val="28"/>
        </w:rPr>
        <w:t xml:space="preserve">. </w:t>
      </w:r>
      <w:r w:rsidR="00A81455" w:rsidRPr="001D1D88">
        <w:rPr>
          <w:color w:val="000000" w:themeColor="text1"/>
          <w:sz w:val="28"/>
          <w:szCs w:val="28"/>
          <w:lang w:val="en-GB"/>
        </w:rPr>
        <w:t>To some extent</w:t>
      </w:r>
      <w:r w:rsidRPr="001D1D88">
        <w:rPr>
          <w:color w:val="000000" w:themeColor="text1"/>
          <w:sz w:val="28"/>
          <w:szCs w:val="28"/>
        </w:rPr>
        <w:t xml:space="preserve"> it </w:t>
      </w:r>
      <w:r w:rsidR="006A2779" w:rsidRPr="001D1D88">
        <w:rPr>
          <w:color w:val="000000" w:themeColor="text1"/>
          <w:sz w:val="28"/>
          <w:szCs w:val="28"/>
          <w:lang w:val="en-GB"/>
        </w:rPr>
        <w:t xml:space="preserve">has also </w:t>
      </w:r>
      <w:r w:rsidR="00A81455" w:rsidRPr="001D1D88">
        <w:rPr>
          <w:color w:val="000000" w:themeColor="text1"/>
          <w:sz w:val="28"/>
          <w:szCs w:val="28"/>
          <w:lang w:val="en-GB"/>
        </w:rPr>
        <w:t>allowed</w:t>
      </w:r>
      <w:r w:rsidRPr="001D1D88">
        <w:rPr>
          <w:color w:val="000000" w:themeColor="text1"/>
          <w:sz w:val="28"/>
          <w:szCs w:val="28"/>
        </w:rPr>
        <w:t xml:space="preserve"> </w:t>
      </w:r>
      <w:r w:rsidR="0083145F" w:rsidRPr="001D1D88">
        <w:rPr>
          <w:color w:val="000000" w:themeColor="text1"/>
          <w:sz w:val="28"/>
          <w:szCs w:val="28"/>
          <w:lang w:val="en-GB"/>
        </w:rPr>
        <w:t>flexibility</w:t>
      </w:r>
      <w:r w:rsidRPr="001D1D88">
        <w:rPr>
          <w:color w:val="000000" w:themeColor="text1"/>
          <w:sz w:val="28"/>
          <w:szCs w:val="28"/>
        </w:rPr>
        <w:t xml:space="preserve"> </w:t>
      </w:r>
      <w:r w:rsidR="0083145F" w:rsidRPr="001D1D88">
        <w:rPr>
          <w:color w:val="000000" w:themeColor="text1"/>
          <w:sz w:val="28"/>
          <w:szCs w:val="28"/>
          <w:lang w:val="en-GB"/>
        </w:rPr>
        <w:t>in</w:t>
      </w:r>
      <w:r w:rsidRPr="001D1D88">
        <w:rPr>
          <w:color w:val="000000" w:themeColor="text1"/>
          <w:sz w:val="28"/>
          <w:szCs w:val="28"/>
        </w:rPr>
        <w:t xml:space="preserve"> </w:t>
      </w:r>
      <w:r w:rsidR="00A81455" w:rsidRPr="001D1D88">
        <w:rPr>
          <w:color w:val="000000" w:themeColor="text1"/>
          <w:sz w:val="28"/>
          <w:szCs w:val="28"/>
          <w:lang w:val="en-GB"/>
        </w:rPr>
        <w:t>regulatory</w:t>
      </w:r>
      <w:r w:rsidRPr="001D1D88">
        <w:rPr>
          <w:color w:val="000000" w:themeColor="text1"/>
          <w:sz w:val="28"/>
          <w:szCs w:val="28"/>
        </w:rPr>
        <w:t xml:space="preserve"> </w:t>
      </w:r>
      <w:r w:rsidR="00A81455" w:rsidRPr="001D1D88">
        <w:rPr>
          <w:color w:val="000000" w:themeColor="text1"/>
          <w:sz w:val="28"/>
          <w:szCs w:val="28"/>
          <w:lang w:val="en-GB"/>
        </w:rPr>
        <w:t>rights</w:t>
      </w:r>
      <w:r w:rsidRPr="001D1D88">
        <w:rPr>
          <w:color w:val="000000" w:themeColor="text1"/>
          <w:sz w:val="28"/>
          <w:szCs w:val="28"/>
        </w:rPr>
        <w:t xml:space="preserve"> of the </w:t>
      </w:r>
      <w:r w:rsidR="00416D7C">
        <w:rPr>
          <w:color w:val="000000" w:themeColor="text1"/>
          <w:sz w:val="28"/>
          <w:szCs w:val="28"/>
          <w:lang w:val="en-GB"/>
        </w:rPr>
        <w:t xml:space="preserve">ECT </w:t>
      </w:r>
      <w:r w:rsidR="00A81455" w:rsidRPr="001D1D88">
        <w:rPr>
          <w:color w:val="000000" w:themeColor="text1"/>
          <w:sz w:val="28"/>
          <w:szCs w:val="28"/>
          <w:lang w:val="en-GB"/>
        </w:rPr>
        <w:t>Contracting</w:t>
      </w:r>
      <w:r w:rsidRPr="001D1D88">
        <w:rPr>
          <w:color w:val="000000" w:themeColor="text1"/>
          <w:sz w:val="28"/>
          <w:szCs w:val="28"/>
        </w:rPr>
        <w:t xml:space="preserve"> Parties</w:t>
      </w:r>
      <w:r w:rsidR="002A02A7" w:rsidRPr="001D1D88">
        <w:rPr>
          <w:color w:val="000000" w:themeColor="text1"/>
          <w:sz w:val="28"/>
          <w:szCs w:val="28"/>
          <w:lang w:val="en-GB"/>
        </w:rPr>
        <w:t xml:space="preserve"> [</w:t>
      </w:r>
      <w:r w:rsidR="00730BED">
        <w:rPr>
          <w:color w:val="000000" w:themeColor="text1"/>
          <w:sz w:val="28"/>
          <w:szCs w:val="28"/>
          <w:lang w:val="en-GB"/>
        </w:rPr>
        <w:t>6</w:t>
      </w:r>
      <w:r w:rsidR="00A33A36" w:rsidRPr="001D1D88">
        <w:rPr>
          <w:color w:val="000000" w:themeColor="text1"/>
          <w:sz w:val="28"/>
          <w:szCs w:val="28"/>
          <w:lang w:val="en-GB"/>
        </w:rPr>
        <w:t>, p.4</w:t>
      </w:r>
      <w:r w:rsidR="002A02A7" w:rsidRPr="001D1D88">
        <w:rPr>
          <w:color w:val="000000" w:themeColor="text1"/>
          <w:sz w:val="28"/>
          <w:szCs w:val="28"/>
          <w:lang w:val="en-GB"/>
        </w:rPr>
        <w:t>]</w:t>
      </w:r>
      <w:r w:rsidRPr="001D1D88">
        <w:rPr>
          <w:color w:val="000000" w:themeColor="text1"/>
          <w:sz w:val="28"/>
          <w:szCs w:val="28"/>
        </w:rPr>
        <w:t>.</w:t>
      </w:r>
    </w:p>
    <w:p w14:paraId="11E9E9F6" w14:textId="6950F5B5" w:rsidR="0054214F" w:rsidRPr="001D1D88" w:rsidRDefault="0054214F" w:rsidP="0054214F">
      <w:pPr>
        <w:ind w:firstLine="567"/>
        <w:jc w:val="both"/>
        <w:rPr>
          <w:color w:val="000000" w:themeColor="text1"/>
          <w:sz w:val="28"/>
          <w:szCs w:val="28"/>
          <w:lang w:val="en-GB"/>
        </w:rPr>
      </w:pPr>
      <w:r w:rsidRPr="001D1D88">
        <w:rPr>
          <w:color w:val="000000" w:themeColor="text1"/>
          <w:sz w:val="28"/>
          <w:szCs w:val="28"/>
          <w:lang w:val="en-GB"/>
        </w:rPr>
        <w:t xml:space="preserve">In this context, there are attempts by </w:t>
      </w:r>
      <w:r w:rsidR="0083145F" w:rsidRPr="001D1D88">
        <w:rPr>
          <w:color w:val="000000" w:themeColor="text1"/>
          <w:sz w:val="28"/>
          <w:szCs w:val="28"/>
          <w:lang w:val="en-GB"/>
        </w:rPr>
        <w:t>academics</w:t>
      </w:r>
      <w:r w:rsidRPr="001D1D88">
        <w:rPr>
          <w:color w:val="000000" w:themeColor="text1"/>
          <w:sz w:val="28"/>
          <w:szCs w:val="28"/>
          <w:lang w:val="en-GB"/>
        </w:rPr>
        <w:t xml:space="preserve"> </w:t>
      </w:r>
      <w:r w:rsidR="0083145F" w:rsidRPr="001D1D88">
        <w:rPr>
          <w:color w:val="000000" w:themeColor="text1"/>
          <w:sz w:val="28"/>
          <w:szCs w:val="28"/>
          <w:lang w:val="en-GB"/>
        </w:rPr>
        <w:t>to show</w:t>
      </w:r>
      <w:r w:rsidRPr="001D1D88">
        <w:rPr>
          <w:color w:val="000000" w:themeColor="text1"/>
          <w:sz w:val="28"/>
          <w:szCs w:val="28"/>
          <w:lang w:val="en-GB"/>
        </w:rPr>
        <w:t xml:space="preserve"> that </w:t>
      </w:r>
      <w:r w:rsidR="00A64FFE" w:rsidRPr="001D1D88">
        <w:rPr>
          <w:color w:val="000000" w:themeColor="text1"/>
          <w:sz w:val="28"/>
          <w:szCs w:val="28"/>
          <w:lang w:val="en-GB"/>
        </w:rPr>
        <w:t>proportionality</w:t>
      </w:r>
      <w:r w:rsidRPr="001D1D88">
        <w:rPr>
          <w:color w:val="000000" w:themeColor="text1"/>
          <w:sz w:val="28"/>
          <w:szCs w:val="28"/>
        </w:rPr>
        <w:t xml:space="preserve"> </w:t>
      </w:r>
      <w:r w:rsidRPr="001D1D88">
        <w:rPr>
          <w:color w:val="000000" w:themeColor="text1"/>
          <w:sz w:val="28"/>
          <w:szCs w:val="28"/>
          <w:lang w:val="en-GB"/>
        </w:rPr>
        <w:t xml:space="preserve">could be integrated </w:t>
      </w:r>
      <w:r w:rsidR="00A64FFE" w:rsidRPr="001D1D88">
        <w:rPr>
          <w:color w:val="000000" w:themeColor="text1"/>
          <w:sz w:val="28"/>
          <w:szCs w:val="28"/>
          <w:lang w:val="en-GB"/>
        </w:rPr>
        <w:t>into</w:t>
      </w:r>
      <w:r w:rsidRPr="001D1D88">
        <w:rPr>
          <w:color w:val="000000" w:themeColor="text1"/>
          <w:sz w:val="28"/>
          <w:szCs w:val="28"/>
        </w:rPr>
        <w:t xml:space="preserve"> ISDS </w:t>
      </w:r>
      <w:r w:rsidR="00A64FFE" w:rsidRPr="001D1D88">
        <w:rPr>
          <w:color w:val="000000" w:themeColor="text1"/>
          <w:sz w:val="28"/>
          <w:szCs w:val="28"/>
          <w:lang w:val="en-GB"/>
        </w:rPr>
        <w:t>either</w:t>
      </w:r>
      <w:r w:rsidRPr="001D1D88">
        <w:rPr>
          <w:color w:val="000000" w:themeColor="text1"/>
          <w:sz w:val="28"/>
          <w:szCs w:val="28"/>
        </w:rPr>
        <w:t xml:space="preserve"> </w:t>
      </w:r>
      <w:r w:rsidR="00A64FFE" w:rsidRPr="001D1D88">
        <w:rPr>
          <w:color w:val="000000" w:themeColor="text1"/>
          <w:sz w:val="28"/>
          <w:szCs w:val="28"/>
          <w:lang w:val="en-GB"/>
        </w:rPr>
        <w:t>through</w:t>
      </w:r>
      <w:r w:rsidRPr="001D1D88">
        <w:rPr>
          <w:color w:val="000000" w:themeColor="text1"/>
          <w:sz w:val="28"/>
          <w:szCs w:val="28"/>
        </w:rPr>
        <w:t xml:space="preserve"> </w:t>
      </w:r>
      <w:r w:rsidR="00A64FFE" w:rsidRPr="001D1D88">
        <w:rPr>
          <w:color w:val="000000" w:themeColor="text1"/>
          <w:sz w:val="28"/>
          <w:szCs w:val="28"/>
          <w:lang w:val="en-GB"/>
        </w:rPr>
        <w:t>external</w:t>
      </w:r>
      <w:r w:rsidRPr="001D1D88">
        <w:rPr>
          <w:color w:val="000000" w:themeColor="text1"/>
          <w:sz w:val="28"/>
          <w:szCs w:val="28"/>
        </w:rPr>
        <w:t xml:space="preserve"> or </w:t>
      </w:r>
      <w:r w:rsidR="00A64FFE" w:rsidRPr="001D1D88">
        <w:rPr>
          <w:color w:val="000000" w:themeColor="text1"/>
          <w:sz w:val="28"/>
          <w:szCs w:val="28"/>
          <w:lang w:val="en-GB"/>
        </w:rPr>
        <w:t>internal</w:t>
      </w:r>
      <w:r w:rsidRPr="001D1D88">
        <w:rPr>
          <w:color w:val="000000" w:themeColor="text1"/>
          <w:sz w:val="28"/>
          <w:szCs w:val="28"/>
        </w:rPr>
        <w:t xml:space="preserve"> </w:t>
      </w:r>
      <w:r w:rsidR="00A64FFE" w:rsidRPr="001D1D88">
        <w:rPr>
          <w:color w:val="000000" w:themeColor="text1"/>
          <w:sz w:val="28"/>
          <w:szCs w:val="28"/>
          <w:lang w:val="en-GB"/>
        </w:rPr>
        <w:t>norms</w:t>
      </w:r>
      <w:r w:rsidRPr="001D1D88">
        <w:rPr>
          <w:color w:val="000000" w:themeColor="text1"/>
          <w:sz w:val="28"/>
          <w:szCs w:val="28"/>
          <w:lang w:val="en-GB"/>
        </w:rPr>
        <w:t xml:space="preserve"> [</w:t>
      </w:r>
      <w:r w:rsidR="000B246E" w:rsidRPr="001D1D88">
        <w:rPr>
          <w:color w:val="000000" w:themeColor="text1"/>
          <w:sz w:val="28"/>
          <w:szCs w:val="28"/>
          <w:lang w:val="en-GB"/>
        </w:rPr>
        <w:t xml:space="preserve">384, p. 100; </w:t>
      </w:r>
      <w:r w:rsidR="00A82DD8">
        <w:rPr>
          <w:color w:val="000000" w:themeColor="text1"/>
          <w:sz w:val="28"/>
          <w:szCs w:val="28"/>
          <w:lang w:val="en-GB"/>
        </w:rPr>
        <w:t>6</w:t>
      </w:r>
      <w:r w:rsidR="000B246E" w:rsidRPr="001D1D88">
        <w:rPr>
          <w:color w:val="000000" w:themeColor="text1"/>
          <w:sz w:val="28"/>
          <w:szCs w:val="28"/>
          <w:lang w:val="en-GB"/>
        </w:rPr>
        <w:t>, p.4</w:t>
      </w:r>
      <w:r w:rsidRPr="001D1D88">
        <w:rPr>
          <w:color w:val="000000" w:themeColor="text1"/>
          <w:sz w:val="28"/>
          <w:szCs w:val="28"/>
          <w:lang w:val="en-GB"/>
        </w:rPr>
        <w:t>]</w:t>
      </w:r>
      <w:r w:rsidRPr="001D1D88">
        <w:rPr>
          <w:color w:val="000000" w:themeColor="text1"/>
          <w:sz w:val="28"/>
          <w:szCs w:val="28"/>
        </w:rPr>
        <w:t xml:space="preserve">. </w:t>
      </w:r>
      <w:r w:rsidR="00A64FFE" w:rsidRPr="001D1D88">
        <w:rPr>
          <w:color w:val="000000" w:themeColor="text1"/>
          <w:sz w:val="28"/>
          <w:szCs w:val="28"/>
          <w:lang w:val="en-GB"/>
        </w:rPr>
        <w:t>In</w:t>
      </w:r>
      <w:r w:rsidRPr="001D1D88">
        <w:rPr>
          <w:color w:val="000000" w:themeColor="text1"/>
          <w:sz w:val="28"/>
          <w:szCs w:val="28"/>
        </w:rPr>
        <w:t xml:space="preserve"> </w:t>
      </w:r>
      <w:r w:rsidR="00A64FFE" w:rsidRPr="001D1D88">
        <w:rPr>
          <w:color w:val="000000" w:themeColor="text1"/>
          <w:sz w:val="28"/>
          <w:szCs w:val="28"/>
          <w:lang w:val="en-GB"/>
        </w:rPr>
        <w:t>the</w:t>
      </w:r>
      <w:r w:rsidRPr="001D1D88">
        <w:rPr>
          <w:color w:val="000000" w:themeColor="text1"/>
          <w:sz w:val="28"/>
          <w:szCs w:val="28"/>
        </w:rPr>
        <w:t xml:space="preserve"> </w:t>
      </w:r>
      <w:r w:rsidR="00A64FFE" w:rsidRPr="001D1D88">
        <w:rPr>
          <w:color w:val="000000" w:themeColor="text1"/>
          <w:sz w:val="28"/>
          <w:szCs w:val="28"/>
          <w:lang w:val="en-GB"/>
        </w:rPr>
        <w:t>case</w:t>
      </w:r>
      <w:r w:rsidRPr="001D1D88">
        <w:rPr>
          <w:color w:val="000000" w:themeColor="text1"/>
          <w:sz w:val="28"/>
          <w:szCs w:val="28"/>
        </w:rPr>
        <w:t xml:space="preserve"> of external norms</w:t>
      </w:r>
      <w:r w:rsidRPr="001D1D88">
        <w:rPr>
          <w:color w:val="000000" w:themeColor="text1"/>
          <w:sz w:val="28"/>
          <w:szCs w:val="28"/>
          <w:lang w:val="en-GB"/>
        </w:rPr>
        <w:t>,</w:t>
      </w:r>
      <w:r w:rsidRPr="001D1D88">
        <w:rPr>
          <w:color w:val="000000" w:themeColor="text1"/>
          <w:sz w:val="28"/>
          <w:szCs w:val="28"/>
        </w:rPr>
        <w:t xml:space="preserve"> </w:t>
      </w:r>
      <w:r w:rsidR="0083145F" w:rsidRPr="001D1D88">
        <w:rPr>
          <w:color w:val="000000" w:themeColor="text1"/>
          <w:sz w:val="28"/>
          <w:szCs w:val="28"/>
          <w:lang w:val="en-GB"/>
        </w:rPr>
        <w:t>this</w:t>
      </w:r>
      <w:r w:rsidRPr="001D1D88">
        <w:rPr>
          <w:color w:val="000000" w:themeColor="text1"/>
          <w:sz w:val="28"/>
          <w:szCs w:val="28"/>
        </w:rPr>
        <w:t xml:space="preserve"> could </w:t>
      </w:r>
      <w:r w:rsidR="0083145F" w:rsidRPr="001D1D88">
        <w:rPr>
          <w:color w:val="000000" w:themeColor="text1"/>
          <w:sz w:val="28"/>
          <w:szCs w:val="28"/>
          <w:lang w:val="en-GB"/>
        </w:rPr>
        <w:t>occur</w:t>
      </w:r>
      <w:r w:rsidRPr="001D1D88">
        <w:rPr>
          <w:color w:val="000000" w:themeColor="text1"/>
          <w:sz w:val="28"/>
          <w:szCs w:val="28"/>
        </w:rPr>
        <w:t xml:space="preserve"> either through a general </w:t>
      </w:r>
      <w:r w:rsidR="00A64FFE" w:rsidRPr="001D1D88">
        <w:rPr>
          <w:color w:val="000000" w:themeColor="text1"/>
          <w:sz w:val="28"/>
          <w:szCs w:val="28"/>
          <w:lang w:val="en-GB"/>
        </w:rPr>
        <w:t>principle</w:t>
      </w:r>
      <w:r w:rsidRPr="001D1D88">
        <w:rPr>
          <w:color w:val="000000" w:themeColor="text1"/>
          <w:sz w:val="28"/>
          <w:szCs w:val="28"/>
        </w:rPr>
        <w:t xml:space="preserve"> within the </w:t>
      </w:r>
      <w:r w:rsidR="00A81455" w:rsidRPr="001D1D88">
        <w:rPr>
          <w:color w:val="000000" w:themeColor="text1"/>
          <w:sz w:val="28"/>
          <w:szCs w:val="28"/>
          <w:lang w:val="en-GB"/>
        </w:rPr>
        <w:t>meaning</w:t>
      </w:r>
      <w:r w:rsidRPr="001D1D88">
        <w:rPr>
          <w:color w:val="000000" w:themeColor="text1"/>
          <w:sz w:val="28"/>
          <w:szCs w:val="28"/>
        </w:rPr>
        <w:t xml:space="preserve"> of </w:t>
      </w:r>
      <w:r w:rsidR="00A81455" w:rsidRPr="001D1D88">
        <w:rPr>
          <w:color w:val="000000" w:themeColor="text1"/>
          <w:sz w:val="28"/>
          <w:szCs w:val="28"/>
          <w:lang w:val="en-GB"/>
        </w:rPr>
        <w:t>Article</w:t>
      </w:r>
      <w:r w:rsidRPr="001D1D88">
        <w:rPr>
          <w:color w:val="000000" w:themeColor="text1"/>
          <w:sz w:val="28"/>
          <w:szCs w:val="28"/>
        </w:rPr>
        <w:t xml:space="preserve"> 38(1)(c) </w:t>
      </w:r>
      <w:r w:rsidR="009F3A13" w:rsidRPr="001D1D88">
        <w:rPr>
          <w:color w:val="000000" w:themeColor="text1"/>
          <w:sz w:val="28"/>
          <w:szCs w:val="28"/>
          <w:lang w:val="en-GB"/>
        </w:rPr>
        <w:t xml:space="preserve">of the </w:t>
      </w:r>
      <w:r w:rsidRPr="001D1D88">
        <w:rPr>
          <w:color w:val="000000" w:themeColor="text1"/>
          <w:sz w:val="28"/>
          <w:szCs w:val="28"/>
        </w:rPr>
        <w:t xml:space="preserve">ICJ </w:t>
      </w:r>
      <w:r w:rsidR="00A81455" w:rsidRPr="001D1D88">
        <w:rPr>
          <w:color w:val="000000" w:themeColor="text1"/>
          <w:sz w:val="28"/>
          <w:szCs w:val="28"/>
          <w:lang w:val="en-GB"/>
        </w:rPr>
        <w:t>Statute</w:t>
      </w:r>
      <w:r w:rsidRPr="001D1D88">
        <w:rPr>
          <w:color w:val="000000" w:themeColor="text1"/>
          <w:sz w:val="28"/>
          <w:szCs w:val="28"/>
        </w:rPr>
        <w:t xml:space="preserve"> or</w:t>
      </w:r>
      <w:r w:rsidR="0083145F" w:rsidRPr="001D1D88">
        <w:rPr>
          <w:color w:val="000000" w:themeColor="text1"/>
          <w:sz w:val="28"/>
          <w:szCs w:val="28"/>
          <w:lang w:val="en-GB"/>
        </w:rPr>
        <w:t xml:space="preserve"> via</w:t>
      </w:r>
      <w:r w:rsidRPr="001D1D88">
        <w:rPr>
          <w:color w:val="000000" w:themeColor="text1"/>
          <w:sz w:val="28"/>
          <w:szCs w:val="28"/>
        </w:rPr>
        <w:t xml:space="preserve"> the </w:t>
      </w:r>
      <w:r w:rsidR="00A64FFE" w:rsidRPr="001D1D88">
        <w:rPr>
          <w:color w:val="000000" w:themeColor="text1"/>
          <w:sz w:val="28"/>
          <w:szCs w:val="28"/>
          <w:lang w:val="en-GB"/>
        </w:rPr>
        <w:t>principle</w:t>
      </w:r>
      <w:r w:rsidR="00A64FFE" w:rsidRPr="001D1D88">
        <w:rPr>
          <w:color w:val="000000" w:themeColor="text1"/>
          <w:sz w:val="28"/>
          <w:szCs w:val="28"/>
        </w:rPr>
        <w:t xml:space="preserve"> </w:t>
      </w:r>
      <w:r w:rsidRPr="001D1D88">
        <w:rPr>
          <w:color w:val="000000" w:themeColor="text1"/>
          <w:sz w:val="28"/>
          <w:szCs w:val="28"/>
        </w:rPr>
        <w:t xml:space="preserve">of </w:t>
      </w:r>
      <w:r w:rsidR="00A64FFE" w:rsidRPr="001D1D88">
        <w:rPr>
          <w:color w:val="000000" w:themeColor="text1"/>
          <w:sz w:val="28"/>
          <w:szCs w:val="28"/>
          <w:lang w:val="en-GB"/>
        </w:rPr>
        <w:t>systemic</w:t>
      </w:r>
      <w:r w:rsidRPr="001D1D88">
        <w:rPr>
          <w:color w:val="000000" w:themeColor="text1"/>
          <w:sz w:val="28"/>
          <w:szCs w:val="28"/>
        </w:rPr>
        <w:t xml:space="preserve"> </w:t>
      </w:r>
      <w:r w:rsidR="00A64FFE" w:rsidRPr="001D1D88">
        <w:rPr>
          <w:color w:val="000000" w:themeColor="text1"/>
          <w:sz w:val="28"/>
          <w:szCs w:val="28"/>
          <w:lang w:val="en-GB"/>
        </w:rPr>
        <w:t>integration</w:t>
      </w:r>
      <w:r w:rsidRPr="001D1D88">
        <w:rPr>
          <w:color w:val="000000" w:themeColor="text1"/>
          <w:sz w:val="28"/>
          <w:szCs w:val="28"/>
        </w:rPr>
        <w:t xml:space="preserve"> </w:t>
      </w:r>
      <w:r w:rsidR="00A64FFE" w:rsidRPr="001D1D88">
        <w:rPr>
          <w:color w:val="000000" w:themeColor="text1"/>
          <w:sz w:val="28"/>
          <w:szCs w:val="28"/>
          <w:lang w:val="en-GB"/>
        </w:rPr>
        <w:t>reflected</w:t>
      </w:r>
      <w:r w:rsidRPr="001D1D88">
        <w:rPr>
          <w:color w:val="000000" w:themeColor="text1"/>
          <w:sz w:val="28"/>
          <w:szCs w:val="28"/>
        </w:rPr>
        <w:t xml:space="preserve"> in Article 31(3)(c) of</w:t>
      </w:r>
      <w:r w:rsidR="00B51B14">
        <w:rPr>
          <w:color w:val="000000" w:themeColor="text1"/>
          <w:sz w:val="28"/>
          <w:szCs w:val="28"/>
          <w:lang w:val="en-GB"/>
        </w:rPr>
        <w:t xml:space="preserve"> the</w:t>
      </w:r>
      <w:r w:rsidRPr="001D1D88">
        <w:rPr>
          <w:color w:val="000000" w:themeColor="text1"/>
          <w:sz w:val="28"/>
          <w:szCs w:val="28"/>
        </w:rPr>
        <w:t xml:space="preserve"> VCLT</w:t>
      </w:r>
      <w:r w:rsidRPr="001D1D88">
        <w:rPr>
          <w:color w:val="000000" w:themeColor="text1"/>
          <w:sz w:val="28"/>
          <w:szCs w:val="28"/>
          <w:lang w:val="en-GB"/>
        </w:rPr>
        <w:t xml:space="preserve"> [</w:t>
      </w:r>
      <w:r w:rsidR="000B246E" w:rsidRPr="001D1D88">
        <w:rPr>
          <w:color w:val="000000" w:themeColor="text1"/>
          <w:sz w:val="28"/>
          <w:szCs w:val="28"/>
          <w:lang w:val="en-GB"/>
        </w:rPr>
        <w:t xml:space="preserve">384, p. 100; </w:t>
      </w:r>
      <w:r w:rsidR="00A82DD8">
        <w:rPr>
          <w:color w:val="000000" w:themeColor="text1"/>
          <w:sz w:val="28"/>
          <w:szCs w:val="28"/>
          <w:lang w:val="en-GB"/>
        </w:rPr>
        <w:t>6</w:t>
      </w:r>
      <w:r w:rsidR="000B246E" w:rsidRPr="001D1D88">
        <w:rPr>
          <w:color w:val="000000" w:themeColor="text1"/>
          <w:sz w:val="28"/>
          <w:szCs w:val="28"/>
          <w:lang w:val="en-GB"/>
        </w:rPr>
        <w:t>, p.4</w:t>
      </w:r>
      <w:r w:rsidRPr="001D1D88">
        <w:rPr>
          <w:color w:val="000000" w:themeColor="text1"/>
          <w:sz w:val="28"/>
          <w:szCs w:val="28"/>
          <w:lang w:val="en-GB"/>
        </w:rPr>
        <w:t>]</w:t>
      </w:r>
      <w:r w:rsidRPr="001D1D88">
        <w:rPr>
          <w:color w:val="000000" w:themeColor="text1"/>
          <w:sz w:val="28"/>
          <w:szCs w:val="28"/>
        </w:rPr>
        <w:t xml:space="preserve">. </w:t>
      </w:r>
      <w:r w:rsidR="00A64FFE" w:rsidRPr="001D1D88">
        <w:rPr>
          <w:color w:val="000000" w:themeColor="text1"/>
          <w:sz w:val="28"/>
          <w:szCs w:val="28"/>
          <w:lang w:val="en-GB"/>
        </w:rPr>
        <w:t>In</w:t>
      </w:r>
      <w:r w:rsidRPr="001D1D88">
        <w:rPr>
          <w:color w:val="000000" w:themeColor="text1"/>
          <w:sz w:val="28"/>
          <w:szCs w:val="28"/>
        </w:rPr>
        <w:t xml:space="preserve"> the </w:t>
      </w:r>
      <w:r w:rsidR="00A64FFE" w:rsidRPr="001D1D88">
        <w:rPr>
          <w:color w:val="000000" w:themeColor="text1"/>
          <w:sz w:val="28"/>
          <w:szCs w:val="28"/>
          <w:lang w:val="en-GB"/>
        </w:rPr>
        <w:t>case</w:t>
      </w:r>
      <w:r w:rsidRPr="001D1D88">
        <w:rPr>
          <w:color w:val="000000" w:themeColor="text1"/>
          <w:sz w:val="28"/>
          <w:szCs w:val="28"/>
        </w:rPr>
        <w:t xml:space="preserve"> of </w:t>
      </w:r>
      <w:r w:rsidR="00A64FFE" w:rsidRPr="001D1D88">
        <w:rPr>
          <w:color w:val="000000" w:themeColor="text1"/>
          <w:sz w:val="28"/>
          <w:szCs w:val="28"/>
          <w:lang w:val="en-GB"/>
        </w:rPr>
        <w:t>internal</w:t>
      </w:r>
      <w:r w:rsidRPr="001D1D88">
        <w:rPr>
          <w:color w:val="000000" w:themeColor="text1"/>
          <w:sz w:val="28"/>
          <w:szCs w:val="28"/>
        </w:rPr>
        <w:t xml:space="preserve"> </w:t>
      </w:r>
      <w:r w:rsidR="00A64FFE" w:rsidRPr="001D1D88">
        <w:rPr>
          <w:color w:val="000000" w:themeColor="text1"/>
          <w:sz w:val="28"/>
          <w:szCs w:val="28"/>
          <w:lang w:val="en-GB"/>
        </w:rPr>
        <w:t>norms</w:t>
      </w:r>
      <w:r w:rsidRPr="001D1D88">
        <w:rPr>
          <w:color w:val="000000" w:themeColor="text1"/>
          <w:sz w:val="28"/>
          <w:szCs w:val="28"/>
        </w:rPr>
        <w:t xml:space="preserve">, </w:t>
      </w:r>
      <w:r w:rsidR="00A64FFE" w:rsidRPr="001D1D88">
        <w:rPr>
          <w:color w:val="000000" w:themeColor="text1"/>
          <w:sz w:val="28"/>
          <w:szCs w:val="28"/>
          <w:lang w:val="en-GB"/>
        </w:rPr>
        <w:t>proportionality</w:t>
      </w:r>
      <w:r w:rsidRPr="001D1D88">
        <w:rPr>
          <w:color w:val="000000" w:themeColor="text1"/>
          <w:sz w:val="28"/>
          <w:szCs w:val="28"/>
        </w:rPr>
        <w:t xml:space="preserve"> can be </w:t>
      </w:r>
      <w:r w:rsidR="00A64FFE" w:rsidRPr="001D1D88">
        <w:rPr>
          <w:color w:val="000000" w:themeColor="text1"/>
          <w:sz w:val="28"/>
          <w:szCs w:val="28"/>
          <w:lang w:val="en-GB"/>
        </w:rPr>
        <w:t>integrated</w:t>
      </w:r>
      <w:r w:rsidRPr="001D1D88">
        <w:rPr>
          <w:color w:val="000000" w:themeColor="text1"/>
          <w:sz w:val="28"/>
          <w:szCs w:val="28"/>
        </w:rPr>
        <w:t xml:space="preserve"> with the </w:t>
      </w:r>
      <w:r w:rsidR="00A64FFE" w:rsidRPr="001D1D88">
        <w:rPr>
          <w:color w:val="000000" w:themeColor="text1"/>
          <w:sz w:val="28"/>
          <w:szCs w:val="28"/>
          <w:lang w:val="en-GB"/>
        </w:rPr>
        <w:t>relevant</w:t>
      </w:r>
      <w:r w:rsidRPr="001D1D88">
        <w:rPr>
          <w:color w:val="000000" w:themeColor="text1"/>
          <w:sz w:val="28"/>
          <w:szCs w:val="28"/>
        </w:rPr>
        <w:t xml:space="preserve"> treaty </w:t>
      </w:r>
      <w:r w:rsidR="00A64FFE" w:rsidRPr="001D1D88">
        <w:rPr>
          <w:color w:val="000000" w:themeColor="text1"/>
          <w:sz w:val="28"/>
          <w:szCs w:val="28"/>
          <w:lang w:val="en-GB"/>
        </w:rPr>
        <w:t>itself</w:t>
      </w:r>
      <w:r w:rsidRPr="001D1D88">
        <w:rPr>
          <w:color w:val="000000" w:themeColor="text1"/>
          <w:sz w:val="28"/>
          <w:szCs w:val="28"/>
        </w:rPr>
        <w:t xml:space="preserve">, </w:t>
      </w:r>
      <w:r w:rsidR="00A64FFE" w:rsidRPr="001D1D88">
        <w:rPr>
          <w:color w:val="000000" w:themeColor="text1"/>
          <w:sz w:val="28"/>
          <w:szCs w:val="28"/>
          <w:lang w:val="en-GB"/>
        </w:rPr>
        <w:t>without</w:t>
      </w:r>
      <w:r w:rsidRPr="001D1D88">
        <w:rPr>
          <w:color w:val="000000" w:themeColor="text1"/>
          <w:sz w:val="28"/>
          <w:szCs w:val="28"/>
        </w:rPr>
        <w:t xml:space="preserve"> a need to resort to external norms</w:t>
      </w:r>
      <w:r w:rsidRPr="001D1D88">
        <w:rPr>
          <w:color w:val="000000" w:themeColor="text1"/>
          <w:sz w:val="28"/>
          <w:szCs w:val="28"/>
          <w:lang w:val="en-GB"/>
        </w:rPr>
        <w:t xml:space="preserve"> [</w:t>
      </w:r>
      <w:r w:rsidR="000B246E" w:rsidRPr="001D1D88">
        <w:rPr>
          <w:color w:val="000000" w:themeColor="text1"/>
          <w:sz w:val="28"/>
          <w:szCs w:val="28"/>
          <w:lang w:val="en-GB"/>
        </w:rPr>
        <w:t xml:space="preserve">384, p. 120; </w:t>
      </w:r>
      <w:r w:rsidR="00A82DD8">
        <w:rPr>
          <w:color w:val="000000" w:themeColor="text1"/>
          <w:sz w:val="28"/>
          <w:szCs w:val="28"/>
          <w:lang w:val="en-GB"/>
        </w:rPr>
        <w:t>6</w:t>
      </w:r>
      <w:r w:rsidR="000B246E" w:rsidRPr="001D1D88">
        <w:rPr>
          <w:color w:val="000000" w:themeColor="text1"/>
          <w:sz w:val="28"/>
          <w:szCs w:val="28"/>
          <w:lang w:val="en-GB"/>
        </w:rPr>
        <w:t>, p.4</w:t>
      </w:r>
      <w:r w:rsidRPr="001D1D88">
        <w:rPr>
          <w:color w:val="000000" w:themeColor="text1"/>
          <w:sz w:val="28"/>
          <w:szCs w:val="28"/>
          <w:lang w:val="en-GB"/>
        </w:rPr>
        <w:t>]</w:t>
      </w:r>
      <w:r w:rsidRPr="001D1D88">
        <w:rPr>
          <w:color w:val="000000" w:themeColor="text1"/>
          <w:sz w:val="28"/>
          <w:szCs w:val="28"/>
        </w:rPr>
        <w:t xml:space="preserve">. </w:t>
      </w:r>
    </w:p>
    <w:p w14:paraId="6E9EE8FA" w14:textId="5EFDCBE2" w:rsidR="00B143A0" w:rsidRPr="00CF1697" w:rsidRDefault="0083145F" w:rsidP="00CF1697">
      <w:pPr>
        <w:ind w:firstLine="567"/>
        <w:jc w:val="both"/>
        <w:rPr>
          <w:color w:val="000000" w:themeColor="text1"/>
          <w:sz w:val="28"/>
          <w:szCs w:val="28"/>
          <w:lang w:val="en-GB"/>
        </w:rPr>
      </w:pPr>
      <w:r w:rsidRPr="001D1D88">
        <w:rPr>
          <w:color w:val="000000" w:themeColor="text1"/>
          <w:sz w:val="28"/>
          <w:szCs w:val="28"/>
          <w:lang w:val="en-GB"/>
        </w:rPr>
        <w:t>If tribunals apply proportionality to the FET, it needs to take a</w:t>
      </w:r>
      <w:r w:rsidR="0054214F" w:rsidRPr="001D1D88">
        <w:rPr>
          <w:color w:val="000000" w:themeColor="text1"/>
          <w:sz w:val="28"/>
          <w:szCs w:val="28"/>
          <w:lang w:val="en-GB"/>
        </w:rPr>
        <w:t xml:space="preserve"> cautio</w:t>
      </w:r>
      <w:r w:rsidRPr="001D1D88">
        <w:rPr>
          <w:color w:val="000000" w:themeColor="text1"/>
          <w:sz w:val="28"/>
          <w:szCs w:val="28"/>
          <w:lang w:val="en-GB"/>
        </w:rPr>
        <w:t>us approach</w:t>
      </w:r>
      <w:r w:rsidR="0054214F" w:rsidRPr="001D1D88">
        <w:rPr>
          <w:color w:val="000000" w:themeColor="text1"/>
          <w:sz w:val="28"/>
          <w:szCs w:val="28"/>
          <w:lang w:val="en-GB"/>
        </w:rPr>
        <w:t xml:space="preserve"> </w:t>
      </w:r>
      <w:r w:rsidRPr="001D1D88">
        <w:rPr>
          <w:color w:val="000000" w:themeColor="text1"/>
          <w:sz w:val="28"/>
          <w:szCs w:val="28"/>
          <w:lang w:val="en-GB"/>
        </w:rPr>
        <w:t>in order to limit</w:t>
      </w:r>
      <w:r w:rsidR="0054214F" w:rsidRPr="001D1D88">
        <w:rPr>
          <w:color w:val="000000" w:themeColor="text1"/>
          <w:sz w:val="28"/>
          <w:szCs w:val="28"/>
        </w:rPr>
        <w:t xml:space="preserve"> </w:t>
      </w:r>
      <w:r w:rsidRPr="001D1D88">
        <w:rPr>
          <w:color w:val="000000" w:themeColor="text1"/>
          <w:sz w:val="28"/>
          <w:szCs w:val="28"/>
          <w:lang w:val="en-GB"/>
        </w:rPr>
        <w:t>a</w:t>
      </w:r>
      <w:r w:rsidR="0054214F" w:rsidRPr="001D1D88">
        <w:rPr>
          <w:color w:val="000000" w:themeColor="text1"/>
          <w:sz w:val="28"/>
          <w:szCs w:val="28"/>
        </w:rPr>
        <w:t xml:space="preserve"> </w:t>
      </w:r>
      <w:r w:rsidR="00A64FFE" w:rsidRPr="001D1D88">
        <w:rPr>
          <w:color w:val="000000" w:themeColor="text1"/>
          <w:sz w:val="28"/>
          <w:szCs w:val="28"/>
          <w:lang w:val="en-GB"/>
        </w:rPr>
        <w:t>judicial</w:t>
      </w:r>
      <w:r w:rsidR="0054214F" w:rsidRPr="001D1D88">
        <w:rPr>
          <w:color w:val="000000" w:themeColor="text1"/>
          <w:sz w:val="28"/>
          <w:szCs w:val="28"/>
        </w:rPr>
        <w:t xml:space="preserve"> </w:t>
      </w:r>
      <w:r w:rsidR="00A64FFE" w:rsidRPr="001D1D88">
        <w:rPr>
          <w:color w:val="000000" w:themeColor="text1"/>
          <w:sz w:val="28"/>
          <w:szCs w:val="28"/>
          <w:lang w:val="en-GB"/>
        </w:rPr>
        <w:t>law</w:t>
      </w:r>
      <w:r w:rsidR="0054214F" w:rsidRPr="001D1D88">
        <w:rPr>
          <w:color w:val="000000" w:themeColor="text1"/>
          <w:sz w:val="28"/>
          <w:szCs w:val="28"/>
        </w:rPr>
        <w:t>-</w:t>
      </w:r>
      <w:r w:rsidR="00A64FFE" w:rsidRPr="001D1D88">
        <w:rPr>
          <w:color w:val="000000" w:themeColor="text1"/>
          <w:sz w:val="28"/>
          <w:szCs w:val="28"/>
          <w:lang w:val="en-GB"/>
        </w:rPr>
        <w:t>making</w:t>
      </w:r>
      <w:r w:rsidR="0054214F" w:rsidRPr="001D1D88">
        <w:rPr>
          <w:color w:val="000000" w:themeColor="text1"/>
          <w:sz w:val="28"/>
          <w:szCs w:val="28"/>
        </w:rPr>
        <w:t xml:space="preserve"> </w:t>
      </w:r>
      <w:r w:rsidR="00A64FFE" w:rsidRPr="001D1D88">
        <w:rPr>
          <w:color w:val="000000" w:themeColor="text1"/>
          <w:sz w:val="28"/>
          <w:szCs w:val="28"/>
          <w:lang w:val="en-GB"/>
        </w:rPr>
        <w:t>role</w:t>
      </w:r>
      <w:r w:rsidR="0054214F" w:rsidRPr="001D1D88">
        <w:rPr>
          <w:color w:val="000000" w:themeColor="text1"/>
          <w:sz w:val="28"/>
          <w:szCs w:val="28"/>
        </w:rPr>
        <w:t xml:space="preserve"> </w:t>
      </w:r>
      <w:r w:rsidRPr="001D1D88">
        <w:rPr>
          <w:color w:val="000000" w:themeColor="text1"/>
          <w:sz w:val="28"/>
          <w:szCs w:val="28"/>
          <w:lang w:val="en-GB"/>
        </w:rPr>
        <w:t>for</w:t>
      </w:r>
      <w:r w:rsidR="0054214F" w:rsidRPr="001D1D88">
        <w:rPr>
          <w:color w:val="000000" w:themeColor="text1"/>
          <w:sz w:val="28"/>
          <w:szCs w:val="28"/>
        </w:rPr>
        <w:t xml:space="preserve"> </w:t>
      </w:r>
      <w:r w:rsidR="00A64FFE" w:rsidRPr="001D1D88">
        <w:rPr>
          <w:color w:val="000000" w:themeColor="text1"/>
          <w:sz w:val="28"/>
          <w:szCs w:val="28"/>
          <w:lang w:val="en-GB"/>
        </w:rPr>
        <w:t>arbitrators</w:t>
      </w:r>
      <w:r w:rsidR="0054214F" w:rsidRPr="001D1D88">
        <w:rPr>
          <w:color w:val="000000" w:themeColor="text1"/>
          <w:sz w:val="28"/>
          <w:szCs w:val="28"/>
        </w:rPr>
        <w:t xml:space="preserve"> in the </w:t>
      </w:r>
      <w:r w:rsidR="00A64FFE" w:rsidRPr="001D1D88">
        <w:rPr>
          <w:color w:val="000000" w:themeColor="text1"/>
          <w:sz w:val="28"/>
          <w:szCs w:val="28"/>
          <w:lang w:val="en-GB"/>
        </w:rPr>
        <w:t>application</w:t>
      </w:r>
      <w:r w:rsidR="0054214F" w:rsidRPr="001D1D88">
        <w:rPr>
          <w:color w:val="000000" w:themeColor="text1"/>
          <w:sz w:val="28"/>
          <w:szCs w:val="28"/>
        </w:rPr>
        <w:t xml:space="preserve"> of </w:t>
      </w:r>
      <w:r w:rsidR="00A64FFE" w:rsidRPr="001D1D88">
        <w:rPr>
          <w:color w:val="000000" w:themeColor="text1"/>
          <w:sz w:val="28"/>
          <w:szCs w:val="28"/>
          <w:lang w:val="en-GB"/>
        </w:rPr>
        <w:t>proportionality</w:t>
      </w:r>
      <w:r w:rsidR="0054214F" w:rsidRPr="001D1D88">
        <w:rPr>
          <w:color w:val="000000" w:themeColor="text1"/>
          <w:sz w:val="28"/>
          <w:szCs w:val="28"/>
          <w:lang w:val="en-GB"/>
        </w:rPr>
        <w:t xml:space="preserve"> [</w:t>
      </w:r>
      <w:r w:rsidR="00A82DD8">
        <w:rPr>
          <w:color w:val="000000" w:themeColor="text1"/>
          <w:sz w:val="28"/>
          <w:szCs w:val="28"/>
          <w:lang w:val="en-GB"/>
        </w:rPr>
        <w:t>349</w:t>
      </w:r>
      <w:r w:rsidR="000B246E" w:rsidRPr="001D1D88">
        <w:rPr>
          <w:color w:val="000000" w:themeColor="text1"/>
          <w:sz w:val="28"/>
          <w:szCs w:val="28"/>
          <w:lang w:val="en-GB"/>
        </w:rPr>
        <w:t>, p. 102</w:t>
      </w:r>
      <w:r w:rsidR="00F028A2">
        <w:rPr>
          <w:color w:val="000000" w:themeColor="text1"/>
          <w:sz w:val="28"/>
          <w:szCs w:val="28"/>
          <w:lang w:val="en-GB"/>
        </w:rPr>
        <w:t xml:space="preserve">; </w:t>
      </w:r>
      <w:r w:rsidR="00A82DD8">
        <w:rPr>
          <w:color w:val="000000" w:themeColor="text1"/>
          <w:sz w:val="28"/>
          <w:szCs w:val="28"/>
          <w:lang w:val="en-GB"/>
        </w:rPr>
        <w:t>6</w:t>
      </w:r>
      <w:r w:rsidR="00F028A2">
        <w:rPr>
          <w:color w:val="000000" w:themeColor="text1"/>
          <w:sz w:val="28"/>
          <w:szCs w:val="28"/>
          <w:lang w:val="en-GB"/>
        </w:rPr>
        <w:t>, p.4</w:t>
      </w:r>
      <w:r w:rsidR="0054214F" w:rsidRPr="001D1D88">
        <w:rPr>
          <w:color w:val="000000" w:themeColor="text1"/>
          <w:sz w:val="28"/>
          <w:szCs w:val="28"/>
          <w:lang w:val="en-GB"/>
        </w:rPr>
        <w:t>]</w:t>
      </w:r>
      <w:r w:rsidR="0054214F" w:rsidRPr="001D1D88">
        <w:rPr>
          <w:color w:val="000000" w:themeColor="text1"/>
          <w:sz w:val="28"/>
          <w:szCs w:val="28"/>
        </w:rPr>
        <w:t>.</w:t>
      </w:r>
      <w:r w:rsidR="0054214F" w:rsidRPr="001D1D88">
        <w:rPr>
          <w:color w:val="000000" w:themeColor="text1"/>
          <w:sz w:val="28"/>
          <w:szCs w:val="28"/>
          <w:lang w:val="en-GB"/>
        </w:rPr>
        <w:t xml:space="preserve"> As noted by a commentator, in the application of proportionality analysis there is a thin </w:t>
      </w:r>
      <w:r w:rsidR="0050268C" w:rsidRPr="001D1D88">
        <w:rPr>
          <w:color w:val="000000" w:themeColor="text1"/>
          <w:sz w:val="28"/>
          <w:szCs w:val="28"/>
          <w:lang w:val="en-GB"/>
        </w:rPr>
        <w:t>line</w:t>
      </w:r>
      <w:r w:rsidR="0054214F" w:rsidRPr="001D1D88">
        <w:rPr>
          <w:color w:val="000000" w:themeColor="text1"/>
          <w:sz w:val="28"/>
          <w:szCs w:val="28"/>
          <w:lang w:val="en-GB"/>
        </w:rPr>
        <w:t xml:space="preserve"> </w:t>
      </w:r>
      <w:r w:rsidR="0050268C" w:rsidRPr="001D1D88">
        <w:rPr>
          <w:color w:val="000000" w:themeColor="text1"/>
          <w:sz w:val="28"/>
          <w:szCs w:val="28"/>
          <w:lang w:val="en-GB"/>
        </w:rPr>
        <w:t>between</w:t>
      </w:r>
      <w:r w:rsidR="0054214F" w:rsidRPr="001D1D88">
        <w:rPr>
          <w:color w:val="000000" w:themeColor="text1"/>
          <w:sz w:val="28"/>
          <w:szCs w:val="28"/>
          <w:lang w:val="en-GB"/>
        </w:rPr>
        <w:t xml:space="preserve"> investment arbitration</w:t>
      </w:r>
      <w:r w:rsidR="0050268C" w:rsidRPr="001D1D88">
        <w:rPr>
          <w:color w:val="000000" w:themeColor="text1"/>
          <w:sz w:val="28"/>
          <w:szCs w:val="28"/>
          <w:lang w:val="en-GB"/>
        </w:rPr>
        <w:t>’s</w:t>
      </w:r>
      <w:r w:rsidR="0054214F" w:rsidRPr="001D1D88">
        <w:rPr>
          <w:color w:val="000000" w:themeColor="text1"/>
          <w:sz w:val="28"/>
          <w:szCs w:val="28"/>
          <w:lang w:val="en-GB"/>
        </w:rPr>
        <w:t xml:space="preserve"> function as a</w:t>
      </w:r>
      <w:r w:rsidR="0050268C" w:rsidRPr="001D1D88">
        <w:rPr>
          <w:color w:val="000000" w:themeColor="text1"/>
          <w:sz w:val="28"/>
          <w:szCs w:val="28"/>
          <w:lang w:val="en-GB"/>
        </w:rPr>
        <w:t xml:space="preserve"> tribunal and its role as a</w:t>
      </w:r>
      <w:r w:rsidR="0054214F" w:rsidRPr="001D1D88">
        <w:rPr>
          <w:color w:val="000000" w:themeColor="text1"/>
          <w:sz w:val="28"/>
          <w:szCs w:val="28"/>
          <w:lang w:val="en-GB"/>
        </w:rPr>
        <w:t xml:space="preserve"> court of review </w:t>
      </w:r>
      <w:r w:rsidR="0050268C" w:rsidRPr="001D1D88">
        <w:rPr>
          <w:color w:val="000000" w:themeColor="text1"/>
          <w:sz w:val="28"/>
          <w:szCs w:val="28"/>
          <w:lang w:val="en-GB"/>
        </w:rPr>
        <w:t>overseeing</w:t>
      </w:r>
      <w:r w:rsidR="0054214F" w:rsidRPr="001D1D88">
        <w:rPr>
          <w:color w:val="000000" w:themeColor="text1"/>
          <w:sz w:val="28"/>
          <w:szCs w:val="28"/>
          <w:lang w:val="en-GB"/>
        </w:rPr>
        <w:t xml:space="preserve"> the legality of the internal public administration of a </w:t>
      </w:r>
      <w:r w:rsidR="002A02A7" w:rsidRPr="001D1D88">
        <w:rPr>
          <w:color w:val="000000" w:themeColor="text1"/>
          <w:sz w:val="28"/>
          <w:szCs w:val="28"/>
          <w:lang w:val="en-GB"/>
        </w:rPr>
        <w:t>S</w:t>
      </w:r>
      <w:r w:rsidR="0054214F" w:rsidRPr="001D1D88">
        <w:rPr>
          <w:color w:val="000000" w:themeColor="text1"/>
          <w:sz w:val="28"/>
          <w:szCs w:val="28"/>
          <w:lang w:val="en-GB"/>
        </w:rPr>
        <w:t>tate [</w:t>
      </w:r>
      <w:r w:rsidR="003F6E61" w:rsidRPr="001D1D88">
        <w:rPr>
          <w:color w:val="000000" w:themeColor="text1"/>
          <w:sz w:val="28"/>
          <w:szCs w:val="28"/>
          <w:lang w:val="en-GB"/>
        </w:rPr>
        <w:t>245, p.289</w:t>
      </w:r>
      <w:r w:rsidR="0054214F" w:rsidRPr="001D1D88">
        <w:rPr>
          <w:color w:val="000000" w:themeColor="text1"/>
          <w:sz w:val="28"/>
          <w:szCs w:val="28"/>
          <w:lang w:val="en-GB"/>
        </w:rPr>
        <w:t>].</w:t>
      </w:r>
      <w:r w:rsidR="003F6E61" w:rsidRPr="001D1D88">
        <w:rPr>
          <w:color w:val="000000" w:themeColor="text1"/>
          <w:sz w:val="28"/>
          <w:szCs w:val="28"/>
          <w:lang w:val="en-GB"/>
        </w:rPr>
        <w:t xml:space="preserve"> </w:t>
      </w:r>
      <w:r w:rsidR="0054214F" w:rsidRPr="001D1D88">
        <w:rPr>
          <w:color w:val="000000" w:themeColor="text1"/>
          <w:sz w:val="28"/>
          <w:szCs w:val="28"/>
          <w:lang w:val="en-GB"/>
        </w:rPr>
        <w:t xml:space="preserve">Another commentator noted that proportionality </w:t>
      </w:r>
      <w:r w:rsidR="0054214F" w:rsidRPr="001D1D88">
        <w:rPr>
          <w:color w:val="000000" w:themeColor="text1"/>
          <w:sz w:val="28"/>
          <w:szCs w:val="28"/>
        </w:rPr>
        <w:t xml:space="preserve">would </w:t>
      </w:r>
      <w:r w:rsidR="0050268C" w:rsidRPr="001D1D88">
        <w:rPr>
          <w:color w:val="000000" w:themeColor="text1"/>
          <w:sz w:val="28"/>
          <w:szCs w:val="28"/>
          <w:lang w:val="en-GB"/>
        </w:rPr>
        <w:t>allow</w:t>
      </w:r>
      <w:r w:rsidR="0054214F" w:rsidRPr="001D1D88">
        <w:rPr>
          <w:color w:val="000000" w:themeColor="text1"/>
          <w:sz w:val="28"/>
          <w:szCs w:val="28"/>
        </w:rPr>
        <w:t xml:space="preserve"> arbitral tribunals to prioritize values in a </w:t>
      </w:r>
      <w:r w:rsidR="0050268C" w:rsidRPr="001D1D88">
        <w:rPr>
          <w:color w:val="000000" w:themeColor="text1"/>
          <w:sz w:val="28"/>
          <w:szCs w:val="28"/>
          <w:lang w:val="en-GB"/>
        </w:rPr>
        <w:t>given</w:t>
      </w:r>
      <w:r w:rsidR="0054214F" w:rsidRPr="001D1D88">
        <w:rPr>
          <w:color w:val="000000" w:themeColor="text1"/>
          <w:sz w:val="28"/>
          <w:szCs w:val="28"/>
        </w:rPr>
        <w:t xml:space="preserve"> situation</w:t>
      </w:r>
      <w:r w:rsidR="0054214F" w:rsidRPr="001D1D88">
        <w:rPr>
          <w:color w:val="000000" w:themeColor="text1"/>
          <w:sz w:val="28"/>
          <w:szCs w:val="28"/>
          <w:lang w:val="en-GB"/>
        </w:rPr>
        <w:t>, therefore t</w:t>
      </w:r>
      <w:r w:rsidR="0054214F" w:rsidRPr="001D1D88">
        <w:rPr>
          <w:color w:val="000000" w:themeColor="text1"/>
          <w:sz w:val="28"/>
          <w:szCs w:val="28"/>
        </w:rPr>
        <w:t xml:space="preserve">ribunals </w:t>
      </w:r>
      <w:r w:rsidR="0054214F" w:rsidRPr="001D1D88">
        <w:rPr>
          <w:color w:val="000000" w:themeColor="text1"/>
          <w:sz w:val="28"/>
          <w:szCs w:val="28"/>
          <w:lang w:val="en-GB"/>
        </w:rPr>
        <w:t xml:space="preserve">may </w:t>
      </w:r>
      <w:r w:rsidR="0054214F" w:rsidRPr="001D1D88">
        <w:rPr>
          <w:color w:val="000000" w:themeColor="text1"/>
          <w:sz w:val="28"/>
          <w:szCs w:val="28"/>
        </w:rPr>
        <w:t xml:space="preserve">engage in </w:t>
      </w:r>
      <w:r w:rsidR="0054214F" w:rsidRPr="001D1D88">
        <w:rPr>
          <w:color w:val="000000" w:themeColor="text1"/>
          <w:sz w:val="28"/>
          <w:szCs w:val="28"/>
          <w:lang w:val="en-GB"/>
        </w:rPr>
        <w:t xml:space="preserve">a </w:t>
      </w:r>
      <w:r w:rsidR="0054214F" w:rsidRPr="001D1D88">
        <w:rPr>
          <w:color w:val="000000" w:themeColor="text1"/>
          <w:sz w:val="28"/>
          <w:szCs w:val="28"/>
        </w:rPr>
        <w:t>direct balancing of the rights of investors and the host state in proportionality</w:t>
      </w:r>
      <w:r w:rsidR="0054214F" w:rsidRPr="001D1D88">
        <w:rPr>
          <w:color w:val="000000" w:themeColor="text1"/>
          <w:sz w:val="28"/>
          <w:szCs w:val="28"/>
          <w:lang w:val="en-GB"/>
        </w:rPr>
        <w:t xml:space="preserve"> [</w:t>
      </w:r>
      <w:r w:rsidR="00227B5C" w:rsidRPr="001D1D88">
        <w:rPr>
          <w:color w:val="000000" w:themeColor="text1"/>
          <w:sz w:val="28"/>
          <w:szCs w:val="28"/>
          <w:lang w:val="en-GB"/>
        </w:rPr>
        <w:t>38</w:t>
      </w:r>
      <w:r w:rsidR="00A82DD8">
        <w:rPr>
          <w:color w:val="000000" w:themeColor="text1"/>
          <w:sz w:val="28"/>
          <w:szCs w:val="28"/>
          <w:lang w:val="en-GB"/>
        </w:rPr>
        <w:t>6</w:t>
      </w:r>
      <w:r w:rsidR="00227B5C" w:rsidRPr="001D1D88">
        <w:rPr>
          <w:color w:val="000000" w:themeColor="text1"/>
          <w:sz w:val="28"/>
          <w:szCs w:val="28"/>
          <w:lang w:val="en-GB"/>
        </w:rPr>
        <w:t>, p. 160</w:t>
      </w:r>
      <w:r w:rsidR="00F60B76" w:rsidRPr="001D1D88">
        <w:rPr>
          <w:color w:val="000000" w:themeColor="text1"/>
          <w:sz w:val="28"/>
          <w:szCs w:val="28"/>
          <w:lang w:val="en-GB"/>
        </w:rPr>
        <w:t xml:space="preserve">; </w:t>
      </w:r>
      <w:r w:rsidR="006068B0">
        <w:rPr>
          <w:color w:val="000000" w:themeColor="text1"/>
          <w:sz w:val="28"/>
          <w:szCs w:val="28"/>
          <w:lang w:val="en-GB"/>
        </w:rPr>
        <w:t xml:space="preserve">387; </w:t>
      </w:r>
      <w:r w:rsidR="00A82DD8">
        <w:rPr>
          <w:color w:val="000000" w:themeColor="text1"/>
          <w:sz w:val="28"/>
          <w:szCs w:val="28"/>
          <w:lang w:val="en-GB"/>
        </w:rPr>
        <w:t>6</w:t>
      </w:r>
      <w:r w:rsidR="00F60B76" w:rsidRPr="001D1D88">
        <w:rPr>
          <w:color w:val="000000" w:themeColor="text1"/>
          <w:sz w:val="28"/>
          <w:szCs w:val="28"/>
          <w:lang w:val="en-GB"/>
        </w:rPr>
        <w:t>, p.4</w:t>
      </w:r>
      <w:r w:rsidR="0054214F" w:rsidRPr="001D1D88">
        <w:rPr>
          <w:color w:val="000000" w:themeColor="text1"/>
          <w:sz w:val="28"/>
          <w:szCs w:val="28"/>
          <w:lang w:val="en-GB"/>
        </w:rPr>
        <w:t xml:space="preserve">]. </w:t>
      </w:r>
      <w:r w:rsidR="00F040D1" w:rsidRPr="001D1D88">
        <w:rPr>
          <w:color w:val="000000" w:themeColor="text1"/>
          <w:sz w:val="28"/>
          <w:szCs w:val="28"/>
          <w:lang w:val="en-GB"/>
        </w:rPr>
        <w:t>The a</w:t>
      </w:r>
      <w:r w:rsidR="0054214F" w:rsidRPr="001D1D88">
        <w:rPr>
          <w:color w:val="000000" w:themeColor="text1"/>
          <w:sz w:val="28"/>
          <w:szCs w:val="28"/>
          <w:lang w:val="en-GB"/>
        </w:rPr>
        <w:t xml:space="preserve">d hoc committee in the </w:t>
      </w:r>
      <w:r w:rsidR="0054214F" w:rsidRPr="00416D7C">
        <w:rPr>
          <w:i/>
          <w:iCs/>
          <w:color w:val="000000" w:themeColor="text1"/>
          <w:sz w:val="28"/>
          <w:szCs w:val="28"/>
          <w:lang w:val="en-GB"/>
        </w:rPr>
        <w:t>MTD v Chile</w:t>
      </w:r>
      <w:r w:rsidR="0054214F" w:rsidRPr="001D1D88">
        <w:rPr>
          <w:color w:val="000000" w:themeColor="text1"/>
          <w:sz w:val="28"/>
          <w:szCs w:val="28"/>
          <w:lang w:val="en-GB"/>
        </w:rPr>
        <w:t xml:space="preserve"> annulment decision held that “</w:t>
      </w:r>
      <w:r w:rsidR="002A02A7" w:rsidRPr="001D1D88">
        <w:rPr>
          <w:color w:val="000000" w:themeColor="text1"/>
          <w:sz w:val="28"/>
          <w:szCs w:val="28"/>
          <w:lang w:val="en-GB"/>
        </w:rPr>
        <w:t>[</w:t>
      </w:r>
      <w:r w:rsidR="0054214F" w:rsidRPr="001D1D88">
        <w:rPr>
          <w:color w:val="000000" w:themeColor="text1"/>
          <w:sz w:val="28"/>
          <w:szCs w:val="28"/>
          <w:lang w:val="en-GB"/>
        </w:rPr>
        <w:t>…</w:t>
      </w:r>
      <w:r w:rsidR="002A02A7" w:rsidRPr="001D1D88">
        <w:rPr>
          <w:color w:val="000000" w:themeColor="text1"/>
          <w:sz w:val="28"/>
          <w:szCs w:val="28"/>
          <w:lang w:val="en-GB"/>
        </w:rPr>
        <w:t xml:space="preserve">] </w:t>
      </w:r>
      <w:r w:rsidR="0054214F" w:rsidRPr="001D1D88">
        <w:rPr>
          <w:color w:val="000000" w:themeColor="text1"/>
          <w:sz w:val="28"/>
          <w:szCs w:val="28"/>
          <w:lang w:val="en-GB"/>
        </w:rPr>
        <w:t>the vagueness inherent in such treaty standards as “</w:t>
      </w:r>
      <w:r w:rsidR="0054214F" w:rsidRPr="00416D7C">
        <w:rPr>
          <w:i/>
          <w:iCs/>
          <w:color w:val="000000" w:themeColor="text1"/>
          <w:sz w:val="28"/>
          <w:szCs w:val="28"/>
          <w:lang w:val="en-GB"/>
        </w:rPr>
        <w:t>fair and equitable treatment” [should not] allow international tribunals to second-guess planning decisions duly made in accordance with that [national] law</w:t>
      </w:r>
      <w:r w:rsidR="0054214F" w:rsidRPr="001D1D88">
        <w:rPr>
          <w:color w:val="000000" w:themeColor="text1"/>
          <w:sz w:val="28"/>
          <w:szCs w:val="28"/>
          <w:lang w:val="en-GB"/>
        </w:rPr>
        <w:t>” [</w:t>
      </w:r>
      <w:r w:rsidR="00246A50" w:rsidRPr="001D1D88">
        <w:rPr>
          <w:color w:val="000000" w:themeColor="text1"/>
          <w:sz w:val="28"/>
          <w:szCs w:val="28"/>
          <w:lang w:val="en-GB"/>
        </w:rPr>
        <w:t>388, para 107</w:t>
      </w:r>
      <w:r w:rsidR="0054214F" w:rsidRPr="001D1D88">
        <w:rPr>
          <w:color w:val="000000" w:themeColor="text1"/>
          <w:sz w:val="28"/>
          <w:szCs w:val="28"/>
          <w:lang w:val="en-GB"/>
        </w:rPr>
        <w:t xml:space="preserve">]. In addition to proportionality analysis, </w:t>
      </w:r>
      <w:r w:rsidR="0054214F" w:rsidRPr="001D1D88">
        <w:rPr>
          <w:color w:val="000000" w:themeColor="text1"/>
          <w:sz w:val="28"/>
          <w:szCs w:val="28"/>
        </w:rPr>
        <w:t xml:space="preserve">a number of </w:t>
      </w:r>
      <w:r w:rsidR="00F040D1" w:rsidRPr="001D1D88">
        <w:rPr>
          <w:color w:val="000000" w:themeColor="text1"/>
          <w:sz w:val="28"/>
          <w:szCs w:val="28"/>
          <w:lang w:val="en-GB"/>
        </w:rPr>
        <w:t>academics</w:t>
      </w:r>
      <w:r w:rsidR="0054214F" w:rsidRPr="001D1D88">
        <w:rPr>
          <w:color w:val="000000" w:themeColor="text1"/>
          <w:sz w:val="28"/>
          <w:szCs w:val="28"/>
        </w:rPr>
        <w:t xml:space="preserve"> recently </w:t>
      </w:r>
      <w:r w:rsidR="004838A7" w:rsidRPr="001D1D88">
        <w:rPr>
          <w:color w:val="000000" w:themeColor="text1"/>
          <w:sz w:val="28"/>
          <w:szCs w:val="28"/>
          <w:lang w:val="en-GB"/>
        </w:rPr>
        <w:t>suggested</w:t>
      </w:r>
      <w:r w:rsidR="0054214F" w:rsidRPr="001D1D88">
        <w:rPr>
          <w:color w:val="000000" w:themeColor="text1"/>
          <w:sz w:val="28"/>
          <w:szCs w:val="28"/>
        </w:rPr>
        <w:t xml:space="preserve"> </w:t>
      </w:r>
      <w:r w:rsidR="0054214F" w:rsidRPr="001D1D88">
        <w:rPr>
          <w:color w:val="000000" w:themeColor="text1"/>
          <w:sz w:val="28"/>
          <w:szCs w:val="28"/>
          <w:lang w:val="en-GB"/>
        </w:rPr>
        <w:t>the</w:t>
      </w:r>
      <w:r w:rsidR="004838A7" w:rsidRPr="001D1D88">
        <w:rPr>
          <w:color w:val="000000" w:themeColor="text1"/>
          <w:sz w:val="28"/>
          <w:szCs w:val="28"/>
          <w:lang w:val="en-GB"/>
        </w:rPr>
        <w:t xml:space="preserve"> use of a</w:t>
      </w:r>
      <w:r w:rsidR="0054214F" w:rsidRPr="001D1D88">
        <w:rPr>
          <w:color w:val="000000" w:themeColor="text1"/>
          <w:sz w:val="28"/>
          <w:szCs w:val="28"/>
          <w:lang w:val="en-GB"/>
        </w:rPr>
        <w:t xml:space="preserve"> margin of appreciation</w:t>
      </w:r>
      <w:r w:rsidR="0054214F" w:rsidRPr="001D1D88">
        <w:rPr>
          <w:color w:val="000000" w:themeColor="text1"/>
          <w:sz w:val="28"/>
          <w:szCs w:val="28"/>
        </w:rPr>
        <w:t xml:space="preserve"> as a feasible </w:t>
      </w:r>
      <w:r w:rsidR="004838A7" w:rsidRPr="001D1D88">
        <w:rPr>
          <w:color w:val="000000" w:themeColor="text1"/>
          <w:sz w:val="28"/>
          <w:szCs w:val="28"/>
          <w:lang w:val="en-GB"/>
        </w:rPr>
        <w:t>means of aligning</w:t>
      </w:r>
      <w:r w:rsidR="0054214F" w:rsidRPr="001D1D88">
        <w:rPr>
          <w:color w:val="000000" w:themeColor="text1"/>
          <w:sz w:val="28"/>
          <w:szCs w:val="28"/>
          <w:lang w:val="en-GB"/>
        </w:rPr>
        <w:t xml:space="preserve"> competing interests [</w:t>
      </w:r>
      <w:r w:rsidR="00595738" w:rsidRPr="001D1D88">
        <w:rPr>
          <w:color w:val="000000" w:themeColor="text1"/>
          <w:sz w:val="28"/>
          <w:szCs w:val="28"/>
          <w:lang w:val="en-GB"/>
        </w:rPr>
        <w:t>381, p. 719; 382, p. 214-215</w:t>
      </w:r>
      <w:r w:rsidR="0054214F" w:rsidRPr="001D1D88">
        <w:rPr>
          <w:color w:val="000000" w:themeColor="text1"/>
          <w:sz w:val="28"/>
          <w:szCs w:val="28"/>
          <w:lang w:val="en-GB"/>
        </w:rPr>
        <w:t>]</w:t>
      </w:r>
      <w:r w:rsidR="0054214F" w:rsidRPr="001D1D88">
        <w:rPr>
          <w:color w:val="000000" w:themeColor="text1"/>
          <w:sz w:val="28"/>
          <w:szCs w:val="28"/>
        </w:rPr>
        <w:t>.</w:t>
      </w:r>
      <w:r w:rsidR="0054214F" w:rsidRPr="001D1D88">
        <w:rPr>
          <w:color w:val="000000" w:themeColor="text1"/>
          <w:sz w:val="28"/>
          <w:szCs w:val="28"/>
          <w:lang w:val="en-GB"/>
        </w:rPr>
        <w:t xml:space="preserve"> </w:t>
      </w:r>
      <w:r w:rsidR="0054214F" w:rsidRPr="001D1D88">
        <w:rPr>
          <w:color w:val="000000" w:themeColor="text1"/>
          <w:sz w:val="28"/>
          <w:szCs w:val="28"/>
        </w:rPr>
        <w:t xml:space="preserve">The </w:t>
      </w:r>
      <w:r w:rsidR="0054214F" w:rsidRPr="001D1D88">
        <w:rPr>
          <w:color w:val="000000" w:themeColor="text1"/>
          <w:sz w:val="28"/>
          <w:szCs w:val="28"/>
        </w:rPr>
        <w:lastRenderedPageBreak/>
        <w:t xml:space="preserve">margin of appreciation is relatively </w:t>
      </w:r>
      <w:r w:rsidR="00072B1C" w:rsidRPr="001D1D88">
        <w:rPr>
          <w:color w:val="000000" w:themeColor="text1"/>
          <w:sz w:val="28"/>
          <w:szCs w:val="28"/>
          <w:lang w:val="en-GB"/>
        </w:rPr>
        <w:t>little</w:t>
      </w:r>
      <w:r w:rsidR="0054214F" w:rsidRPr="001D1D88">
        <w:rPr>
          <w:color w:val="000000" w:themeColor="text1"/>
          <w:sz w:val="28"/>
          <w:szCs w:val="28"/>
        </w:rPr>
        <w:t xml:space="preserve"> known in FET disputes</w:t>
      </w:r>
      <w:r w:rsidR="00F028A2">
        <w:rPr>
          <w:color w:val="000000" w:themeColor="text1"/>
          <w:sz w:val="28"/>
          <w:szCs w:val="28"/>
          <w:lang w:val="en-GB"/>
        </w:rPr>
        <w:t xml:space="preserve"> [</w:t>
      </w:r>
      <w:r w:rsidR="006068B0">
        <w:rPr>
          <w:color w:val="000000" w:themeColor="text1"/>
          <w:sz w:val="28"/>
          <w:szCs w:val="28"/>
          <w:lang w:val="en-GB"/>
        </w:rPr>
        <w:t>6</w:t>
      </w:r>
      <w:r w:rsidR="00F028A2">
        <w:rPr>
          <w:color w:val="000000" w:themeColor="text1"/>
          <w:sz w:val="28"/>
          <w:szCs w:val="28"/>
          <w:lang w:val="en-GB"/>
        </w:rPr>
        <w:t>, p.5]</w:t>
      </w:r>
      <w:r w:rsidR="0054214F" w:rsidRPr="001D1D88">
        <w:rPr>
          <w:color w:val="000000" w:themeColor="text1"/>
          <w:sz w:val="28"/>
          <w:szCs w:val="28"/>
          <w:lang w:val="en-GB"/>
        </w:rPr>
        <w:t xml:space="preserve">. </w:t>
      </w:r>
      <w:r w:rsidR="00072B1C" w:rsidRPr="001D1D88">
        <w:rPr>
          <w:color w:val="000000" w:themeColor="text1"/>
          <w:sz w:val="28"/>
          <w:szCs w:val="28"/>
          <w:lang w:val="en-GB"/>
        </w:rPr>
        <w:t>ECT t</w:t>
      </w:r>
      <w:r w:rsidR="0054214F" w:rsidRPr="001D1D88">
        <w:rPr>
          <w:color w:val="000000" w:themeColor="text1"/>
          <w:sz w:val="28"/>
          <w:szCs w:val="28"/>
        </w:rPr>
        <w:t>ribunals referred to a margin of appreciation in the scope of FET,</w:t>
      </w:r>
      <w:r w:rsidR="00E536AC" w:rsidRPr="001D1D88">
        <w:rPr>
          <w:color w:val="000000" w:themeColor="text1"/>
          <w:sz w:val="28"/>
          <w:szCs w:val="28"/>
        </w:rPr>
        <w:t xml:space="preserve"> </w:t>
      </w:r>
      <w:r w:rsidR="0054214F" w:rsidRPr="001D1D88">
        <w:rPr>
          <w:color w:val="000000" w:themeColor="text1"/>
          <w:sz w:val="28"/>
          <w:szCs w:val="28"/>
        </w:rPr>
        <w:t xml:space="preserve">but </w:t>
      </w:r>
      <w:r w:rsidR="00072B1C" w:rsidRPr="001D1D88">
        <w:rPr>
          <w:color w:val="000000" w:themeColor="text1"/>
          <w:sz w:val="28"/>
          <w:szCs w:val="28"/>
          <w:lang w:val="en-GB"/>
        </w:rPr>
        <w:t>have so far</w:t>
      </w:r>
      <w:r w:rsidR="0054214F" w:rsidRPr="001D1D88">
        <w:rPr>
          <w:color w:val="000000" w:themeColor="text1"/>
          <w:sz w:val="28"/>
          <w:szCs w:val="28"/>
        </w:rPr>
        <w:t xml:space="preserve"> been reluctant to implement it extensively in ISDS </w:t>
      </w:r>
      <w:r w:rsidR="0054214F" w:rsidRPr="001D1D88">
        <w:rPr>
          <w:color w:val="000000" w:themeColor="text1"/>
          <w:sz w:val="28"/>
          <w:szCs w:val="28"/>
          <w:lang w:val="en-GB"/>
        </w:rPr>
        <w:t>[</w:t>
      </w:r>
      <w:r w:rsidR="00595738" w:rsidRPr="001D1D88">
        <w:rPr>
          <w:color w:val="000000" w:themeColor="text1"/>
          <w:sz w:val="28"/>
          <w:szCs w:val="28"/>
          <w:lang w:val="en-GB"/>
        </w:rPr>
        <w:t>30</w:t>
      </w:r>
      <w:r w:rsidR="006068B0">
        <w:rPr>
          <w:color w:val="000000" w:themeColor="text1"/>
          <w:sz w:val="28"/>
          <w:szCs w:val="28"/>
          <w:lang w:val="en-GB"/>
        </w:rPr>
        <w:t>2</w:t>
      </w:r>
      <w:r w:rsidR="00595738" w:rsidRPr="001D1D88">
        <w:rPr>
          <w:color w:val="000000" w:themeColor="text1"/>
          <w:sz w:val="28"/>
          <w:szCs w:val="28"/>
          <w:lang w:val="en-GB"/>
        </w:rPr>
        <w:t>, para 319 (4); 389, para 589</w:t>
      </w:r>
      <w:r w:rsidR="001865CB">
        <w:rPr>
          <w:color w:val="000000" w:themeColor="text1"/>
          <w:sz w:val="28"/>
          <w:szCs w:val="28"/>
          <w:lang w:val="en-GB"/>
        </w:rPr>
        <w:t xml:space="preserve">; </w:t>
      </w:r>
      <w:r w:rsidR="006068B0">
        <w:rPr>
          <w:color w:val="000000" w:themeColor="text1"/>
          <w:sz w:val="28"/>
          <w:szCs w:val="28"/>
          <w:lang w:val="en-GB"/>
        </w:rPr>
        <w:t>6</w:t>
      </w:r>
      <w:r w:rsidR="001865CB">
        <w:rPr>
          <w:color w:val="000000" w:themeColor="text1"/>
          <w:sz w:val="28"/>
          <w:szCs w:val="28"/>
          <w:lang w:val="en-GB"/>
        </w:rPr>
        <w:t>, p.5</w:t>
      </w:r>
      <w:r w:rsidR="0054214F" w:rsidRPr="001D1D88">
        <w:rPr>
          <w:color w:val="000000" w:themeColor="text1"/>
          <w:sz w:val="28"/>
          <w:szCs w:val="28"/>
          <w:lang w:val="en-GB"/>
        </w:rPr>
        <w:t>]</w:t>
      </w:r>
      <w:r w:rsidR="0054214F" w:rsidRPr="001D1D88">
        <w:rPr>
          <w:color w:val="000000" w:themeColor="text1"/>
          <w:sz w:val="28"/>
          <w:szCs w:val="28"/>
        </w:rPr>
        <w:t>.</w:t>
      </w:r>
    </w:p>
    <w:p w14:paraId="04D580F8" w14:textId="2BAA7CAC" w:rsidR="00837502" w:rsidRPr="001D1D88" w:rsidRDefault="00CF1697" w:rsidP="00837502">
      <w:pPr>
        <w:ind w:firstLine="567"/>
        <w:jc w:val="both"/>
        <w:rPr>
          <w:color w:val="000000" w:themeColor="text1"/>
          <w:sz w:val="28"/>
          <w:szCs w:val="28"/>
        </w:rPr>
      </w:pPr>
      <w:r w:rsidRPr="00216A97">
        <w:rPr>
          <w:i/>
          <w:iCs/>
          <w:color w:val="000000" w:themeColor="text1"/>
          <w:sz w:val="28"/>
          <w:szCs w:val="28"/>
          <w:lang w:val="en-GB"/>
        </w:rPr>
        <w:t>Deference to regulatory rights.</w:t>
      </w:r>
      <w:r w:rsidRPr="00CF1697">
        <w:rPr>
          <w:b/>
          <w:bCs/>
          <w:color w:val="000000" w:themeColor="text1"/>
          <w:sz w:val="28"/>
          <w:szCs w:val="28"/>
          <w:lang w:val="en-GB"/>
        </w:rPr>
        <w:t xml:space="preserve"> </w:t>
      </w:r>
      <w:r w:rsidR="00EB5FD0" w:rsidRPr="001D1D88">
        <w:rPr>
          <w:color w:val="000000" w:themeColor="text1"/>
          <w:sz w:val="28"/>
          <w:szCs w:val="28"/>
        </w:rPr>
        <w:t xml:space="preserve">Regardless of the </w:t>
      </w:r>
      <w:r w:rsidR="0073643D" w:rsidRPr="001D1D88">
        <w:rPr>
          <w:color w:val="000000" w:themeColor="text1"/>
          <w:sz w:val="28"/>
          <w:szCs w:val="28"/>
          <w:lang w:val="en-GB"/>
        </w:rPr>
        <w:t>lack</w:t>
      </w:r>
      <w:r w:rsidR="00EB5FD0" w:rsidRPr="001D1D88">
        <w:rPr>
          <w:color w:val="000000" w:themeColor="text1"/>
          <w:sz w:val="28"/>
          <w:szCs w:val="28"/>
        </w:rPr>
        <w:t xml:space="preserve"> of exceptions for </w:t>
      </w:r>
      <w:r w:rsidR="004C2BD9" w:rsidRPr="001D1D88">
        <w:rPr>
          <w:color w:val="000000" w:themeColor="text1"/>
          <w:sz w:val="28"/>
          <w:szCs w:val="28"/>
          <w:lang w:val="en-GB"/>
        </w:rPr>
        <w:t xml:space="preserve">ECT </w:t>
      </w:r>
      <w:r w:rsidR="00EB5FD0" w:rsidRPr="001D1D88">
        <w:rPr>
          <w:color w:val="000000" w:themeColor="text1"/>
          <w:sz w:val="28"/>
          <w:szCs w:val="28"/>
        </w:rPr>
        <w:t>Contracting Parties</w:t>
      </w:r>
      <w:r w:rsidR="00FD6404" w:rsidRPr="001D1D88">
        <w:rPr>
          <w:color w:val="000000" w:themeColor="text1"/>
          <w:sz w:val="28"/>
          <w:szCs w:val="28"/>
          <w:lang w:val="en-GB"/>
        </w:rPr>
        <w:t xml:space="preserve">’ </w:t>
      </w:r>
      <w:r w:rsidR="00FD6404" w:rsidRPr="001D1D88">
        <w:rPr>
          <w:color w:val="000000" w:themeColor="text1"/>
          <w:sz w:val="28"/>
          <w:szCs w:val="28"/>
        </w:rPr>
        <w:t xml:space="preserve">regulatory </w:t>
      </w:r>
      <w:r w:rsidR="00FD6404" w:rsidRPr="001D1D88">
        <w:rPr>
          <w:color w:val="000000" w:themeColor="text1"/>
          <w:sz w:val="28"/>
          <w:szCs w:val="28"/>
          <w:lang w:val="en-GB"/>
        </w:rPr>
        <w:t>space</w:t>
      </w:r>
      <w:r w:rsidR="00EB5FD0" w:rsidRPr="001D1D88">
        <w:rPr>
          <w:color w:val="000000" w:themeColor="text1"/>
          <w:sz w:val="28"/>
          <w:szCs w:val="28"/>
        </w:rPr>
        <w:t xml:space="preserve"> in the FET</w:t>
      </w:r>
      <w:r w:rsidR="005B048F" w:rsidRPr="001D1D88">
        <w:rPr>
          <w:color w:val="000000" w:themeColor="text1"/>
          <w:sz w:val="28"/>
          <w:szCs w:val="28"/>
          <w:lang w:val="en-GB"/>
        </w:rPr>
        <w:t xml:space="preserve"> under Article 10</w:t>
      </w:r>
      <w:r w:rsidR="00307014">
        <w:rPr>
          <w:color w:val="000000" w:themeColor="text1"/>
          <w:sz w:val="28"/>
          <w:szCs w:val="28"/>
          <w:lang w:val="en-GB"/>
        </w:rPr>
        <w:t xml:space="preserve"> </w:t>
      </w:r>
      <w:r w:rsidR="005B048F" w:rsidRPr="001D1D88">
        <w:rPr>
          <w:color w:val="000000" w:themeColor="text1"/>
          <w:sz w:val="28"/>
          <w:szCs w:val="28"/>
          <w:lang w:val="en-GB"/>
        </w:rPr>
        <w:t>(1)</w:t>
      </w:r>
      <w:r w:rsidR="00E536AC" w:rsidRPr="001D1D88">
        <w:rPr>
          <w:color w:val="000000" w:themeColor="text1"/>
          <w:sz w:val="28"/>
          <w:szCs w:val="28"/>
          <w:lang w:val="en-GB"/>
        </w:rPr>
        <w:t xml:space="preserve"> of the ECT</w:t>
      </w:r>
      <w:r w:rsidR="00EB5FD0" w:rsidRPr="001D1D88">
        <w:rPr>
          <w:color w:val="000000" w:themeColor="text1"/>
          <w:sz w:val="28"/>
          <w:szCs w:val="28"/>
        </w:rPr>
        <w:t>, tribunals</w:t>
      </w:r>
      <w:r w:rsidR="005B048F" w:rsidRPr="001D1D88">
        <w:rPr>
          <w:color w:val="000000" w:themeColor="text1"/>
          <w:sz w:val="28"/>
          <w:szCs w:val="28"/>
          <w:lang w:val="en-GB"/>
        </w:rPr>
        <w:t>,</w:t>
      </w:r>
      <w:r w:rsidR="00EB5FD0" w:rsidRPr="001D1D88">
        <w:rPr>
          <w:color w:val="000000" w:themeColor="text1"/>
          <w:sz w:val="28"/>
          <w:szCs w:val="28"/>
        </w:rPr>
        <w:t xml:space="preserve"> </w:t>
      </w:r>
      <w:r w:rsidR="00FD6404" w:rsidRPr="001D1D88">
        <w:rPr>
          <w:color w:val="000000" w:themeColor="text1"/>
          <w:sz w:val="28"/>
          <w:szCs w:val="28"/>
          <w:lang w:val="en-GB"/>
        </w:rPr>
        <w:t>in line with</w:t>
      </w:r>
      <w:r w:rsidR="00EB5FD0" w:rsidRPr="001D1D88">
        <w:rPr>
          <w:color w:val="000000" w:themeColor="text1"/>
          <w:sz w:val="28"/>
          <w:szCs w:val="28"/>
        </w:rPr>
        <w:t xml:space="preserve"> </w:t>
      </w:r>
      <w:r w:rsidR="005B048F" w:rsidRPr="001D1D88">
        <w:rPr>
          <w:color w:val="000000" w:themeColor="text1"/>
          <w:sz w:val="28"/>
          <w:szCs w:val="28"/>
          <w:lang w:val="en-GB"/>
        </w:rPr>
        <w:t>earlier awards, have acknowledged that</w:t>
      </w:r>
      <w:r w:rsidR="00EB5FD0" w:rsidRPr="001D1D88">
        <w:rPr>
          <w:color w:val="000000" w:themeColor="text1"/>
          <w:sz w:val="28"/>
          <w:szCs w:val="28"/>
        </w:rPr>
        <w:t xml:space="preserve"> a </w:t>
      </w:r>
      <w:r w:rsidR="00A64FFE" w:rsidRPr="001D1D88">
        <w:rPr>
          <w:color w:val="000000" w:themeColor="text1"/>
          <w:sz w:val="28"/>
          <w:szCs w:val="28"/>
          <w:lang w:val="en-GB"/>
        </w:rPr>
        <w:t>legitimate</w:t>
      </w:r>
      <w:r w:rsidR="00EB5FD0" w:rsidRPr="001D1D88">
        <w:rPr>
          <w:color w:val="000000" w:themeColor="text1"/>
          <w:sz w:val="28"/>
          <w:szCs w:val="28"/>
        </w:rPr>
        <w:t xml:space="preserve"> </w:t>
      </w:r>
      <w:r w:rsidR="00A64FFE" w:rsidRPr="001D1D88">
        <w:rPr>
          <w:color w:val="000000" w:themeColor="text1"/>
          <w:sz w:val="28"/>
          <w:szCs w:val="28"/>
          <w:lang w:val="en-GB"/>
        </w:rPr>
        <w:t>right</w:t>
      </w:r>
      <w:r w:rsidR="00EB5FD0" w:rsidRPr="001D1D88">
        <w:rPr>
          <w:color w:val="000000" w:themeColor="text1"/>
          <w:sz w:val="28"/>
          <w:szCs w:val="28"/>
        </w:rPr>
        <w:t xml:space="preserve"> of </w:t>
      </w:r>
      <w:r w:rsidR="00E536AC" w:rsidRPr="001D1D88">
        <w:rPr>
          <w:color w:val="000000" w:themeColor="text1"/>
          <w:sz w:val="28"/>
          <w:szCs w:val="28"/>
          <w:lang w:val="en-GB"/>
        </w:rPr>
        <w:t xml:space="preserve">ECT </w:t>
      </w:r>
      <w:r w:rsidR="00A64FFE" w:rsidRPr="001D1D88">
        <w:rPr>
          <w:color w:val="000000" w:themeColor="text1"/>
          <w:sz w:val="28"/>
          <w:szCs w:val="28"/>
          <w:lang w:val="en-GB"/>
        </w:rPr>
        <w:t>Contracting</w:t>
      </w:r>
      <w:r w:rsidR="00EB5FD0" w:rsidRPr="001D1D88">
        <w:rPr>
          <w:color w:val="000000" w:themeColor="text1"/>
          <w:sz w:val="28"/>
          <w:szCs w:val="28"/>
        </w:rPr>
        <w:t xml:space="preserve"> </w:t>
      </w:r>
      <w:r w:rsidR="00A64FFE" w:rsidRPr="001D1D88">
        <w:rPr>
          <w:color w:val="000000" w:themeColor="text1"/>
          <w:sz w:val="28"/>
          <w:szCs w:val="28"/>
          <w:lang w:val="en-GB"/>
        </w:rPr>
        <w:t>Parties</w:t>
      </w:r>
      <w:r w:rsidR="00EB5FD0" w:rsidRPr="001D1D88">
        <w:rPr>
          <w:color w:val="000000" w:themeColor="text1"/>
          <w:sz w:val="28"/>
          <w:szCs w:val="28"/>
        </w:rPr>
        <w:t xml:space="preserve"> to </w:t>
      </w:r>
      <w:r w:rsidR="00A64FFE" w:rsidRPr="001D1D88">
        <w:rPr>
          <w:color w:val="000000" w:themeColor="text1"/>
          <w:sz w:val="28"/>
          <w:szCs w:val="28"/>
          <w:lang w:val="en-GB"/>
        </w:rPr>
        <w:t>regulate</w:t>
      </w:r>
      <w:r w:rsidR="00EB5FD0" w:rsidRPr="001D1D88">
        <w:rPr>
          <w:color w:val="000000" w:themeColor="text1"/>
          <w:sz w:val="28"/>
          <w:szCs w:val="28"/>
        </w:rPr>
        <w:t xml:space="preserve"> </w:t>
      </w:r>
      <w:r w:rsidR="005B048F" w:rsidRPr="001D1D88">
        <w:rPr>
          <w:color w:val="000000" w:themeColor="text1"/>
          <w:sz w:val="28"/>
          <w:szCs w:val="28"/>
          <w:lang w:val="en-GB"/>
        </w:rPr>
        <w:t>need to be considered when</w:t>
      </w:r>
      <w:r w:rsidR="00EB5FD0" w:rsidRPr="001D1D88">
        <w:rPr>
          <w:color w:val="000000" w:themeColor="text1"/>
          <w:sz w:val="28"/>
          <w:szCs w:val="28"/>
        </w:rPr>
        <w:t xml:space="preserve"> </w:t>
      </w:r>
      <w:r w:rsidR="00A64FFE" w:rsidRPr="001D1D88">
        <w:rPr>
          <w:color w:val="000000" w:themeColor="text1"/>
          <w:sz w:val="28"/>
          <w:szCs w:val="28"/>
          <w:lang w:val="en-GB"/>
        </w:rPr>
        <w:t>assessing</w:t>
      </w:r>
      <w:r w:rsidR="00EB5FD0" w:rsidRPr="001D1D88">
        <w:rPr>
          <w:color w:val="000000" w:themeColor="text1"/>
          <w:sz w:val="28"/>
          <w:szCs w:val="28"/>
        </w:rPr>
        <w:t xml:space="preserve"> </w:t>
      </w:r>
      <w:r w:rsidR="00A64FFE" w:rsidRPr="001D1D88">
        <w:rPr>
          <w:color w:val="000000" w:themeColor="text1"/>
          <w:sz w:val="28"/>
          <w:szCs w:val="28"/>
          <w:lang w:val="en-GB"/>
        </w:rPr>
        <w:t>compliance</w:t>
      </w:r>
      <w:r w:rsidR="00EB5FD0" w:rsidRPr="001D1D88">
        <w:rPr>
          <w:color w:val="000000" w:themeColor="text1"/>
          <w:sz w:val="28"/>
          <w:szCs w:val="28"/>
        </w:rPr>
        <w:t xml:space="preserve"> </w:t>
      </w:r>
      <w:r w:rsidR="00A64FFE" w:rsidRPr="001D1D88">
        <w:rPr>
          <w:color w:val="000000" w:themeColor="text1"/>
          <w:sz w:val="28"/>
          <w:szCs w:val="28"/>
          <w:lang w:val="en-GB"/>
        </w:rPr>
        <w:t>with</w:t>
      </w:r>
      <w:r w:rsidR="00EB5FD0" w:rsidRPr="001D1D88">
        <w:rPr>
          <w:color w:val="000000" w:themeColor="text1"/>
          <w:sz w:val="28"/>
          <w:szCs w:val="28"/>
        </w:rPr>
        <w:t xml:space="preserve"> FET</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E536AC" w:rsidRPr="001D1D88">
        <w:rPr>
          <w:color w:val="000000" w:themeColor="text1"/>
          <w:sz w:val="28"/>
          <w:szCs w:val="28"/>
          <w:lang w:val="en-GB"/>
        </w:rPr>
        <w:t>31</w:t>
      </w:r>
      <w:r w:rsidR="006068B0">
        <w:rPr>
          <w:color w:val="000000" w:themeColor="text1"/>
          <w:sz w:val="28"/>
          <w:szCs w:val="28"/>
          <w:lang w:val="en-GB"/>
        </w:rPr>
        <w:t>6</w:t>
      </w:r>
      <w:r w:rsidR="00E536AC" w:rsidRPr="001D1D88">
        <w:rPr>
          <w:color w:val="000000" w:themeColor="text1"/>
          <w:sz w:val="28"/>
          <w:szCs w:val="28"/>
          <w:lang w:val="en-GB"/>
        </w:rPr>
        <w:t>, para 177; 30</w:t>
      </w:r>
      <w:r w:rsidR="006068B0">
        <w:rPr>
          <w:color w:val="000000" w:themeColor="text1"/>
          <w:sz w:val="28"/>
          <w:szCs w:val="28"/>
          <w:lang w:val="en-GB"/>
        </w:rPr>
        <w:t>2</w:t>
      </w:r>
      <w:r w:rsidR="00E536AC" w:rsidRPr="001D1D88">
        <w:rPr>
          <w:color w:val="000000" w:themeColor="text1"/>
          <w:sz w:val="28"/>
          <w:szCs w:val="28"/>
          <w:lang w:val="en-GB"/>
        </w:rPr>
        <w:t xml:space="preserve">, para 319 (4); </w:t>
      </w:r>
      <w:r w:rsidR="006068B0">
        <w:rPr>
          <w:color w:val="000000" w:themeColor="text1"/>
          <w:sz w:val="28"/>
          <w:szCs w:val="28"/>
          <w:lang w:val="en-GB"/>
        </w:rPr>
        <w:t>6</w:t>
      </w:r>
      <w:r w:rsidR="00E536AC" w:rsidRPr="001D1D88">
        <w:rPr>
          <w:color w:val="000000" w:themeColor="text1"/>
          <w:sz w:val="28"/>
          <w:szCs w:val="28"/>
          <w:lang w:val="en-GB"/>
        </w:rPr>
        <w:t>, p.4</w:t>
      </w:r>
      <w:r w:rsidR="00EA0FCA" w:rsidRPr="001D1D88">
        <w:rPr>
          <w:color w:val="000000" w:themeColor="text1"/>
          <w:sz w:val="28"/>
          <w:szCs w:val="28"/>
          <w:lang w:val="en-GB"/>
        </w:rPr>
        <w:t>]</w:t>
      </w:r>
      <w:r w:rsidR="00EB5FD0" w:rsidRPr="001D1D88">
        <w:rPr>
          <w:color w:val="000000" w:themeColor="text1"/>
          <w:sz w:val="28"/>
          <w:szCs w:val="28"/>
        </w:rPr>
        <w:t>.</w:t>
      </w:r>
      <w:r w:rsidR="00E536AC" w:rsidRPr="001D1D88">
        <w:rPr>
          <w:color w:val="000000" w:themeColor="text1"/>
          <w:sz w:val="28"/>
          <w:szCs w:val="28"/>
          <w:lang w:val="en-GB"/>
        </w:rPr>
        <w:t xml:space="preserve"> </w:t>
      </w:r>
      <w:r w:rsidR="00837502" w:rsidRPr="001D1D88">
        <w:rPr>
          <w:color w:val="000000" w:themeColor="text1"/>
          <w:sz w:val="28"/>
          <w:szCs w:val="28"/>
          <w:lang w:val="en-GB"/>
        </w:rPr>
        <w:t xml:space="preserve">Some ECT tribunals have tried to curb </w:t>
      </w:r>
      <w:r w:rsidR="00FD6404" w:rsidRPr="001D1D88">
        <w:rPr>
          <w:color w:val="000000" w:themeColor="text1"/>
          <w:sz w:val="28"/>
          <w:szCs w:val="28"/>
          <w:lang w:val="en-GB"/>
        </w:rPr>
        <w:t>FET delicts</w:t>
      </w:r>
      <w:r w:rsidR="00837502" w:rsidRPr="001D1D88">
        <w:rPr>
          <w:color w:val="000000" w:themeColor="text1"/>
          <w:sz w:val="28"/>
          <w:szCs w:val="28"/>
          <w:lang w:val="en-GB"/>
        </w:rPr>
        <w:t xml:space="preserve"> by referring to the deference to the right to regulate</w:t>
      </w:r>
      <w:r w:rsidR="00FD6404" w:rsidRPr="001D1D88">
        <w:rPr>
          <w:color w:val="000000" w:themeColor="text1"/>
          <w:sz w:val="28"/>
          <w:szCs w:val="28"/>
          <w:lang w:val="en-GB"/>
        </w:rPr>
        <w:t xml:space="preserve"> </w:t>
      </w:r>
      <w:r w:rsidR="00742520" w:rsidRPr="001D1D88">
        <w:rPr>
          <w:color w:val="000000" w:themeColor="text1"/>
          <w:sz w:val="28"/>
          <w:szCs w:val="28"/>
          <w:lang w:val="en-GB"/>
        </w:rPr>
        <w:t xml:space="preserve">of </w:t>
      </w:r>
      <w:r w:rsidR="00837502" w:rsidRPr="001D1D88">
        <w:rPr>
          <w:color w:val="000000" w:themeColor="text1"/>
          <w:sz w:val="28"/>
          <w:szCs w:val="28"/>
          <w:lang w:val="en-GB"/>
        </w:rPr>
        <w:t xml:space="preserve">the </w:t>
      </w:r>
      <w:r w:rsidR="00480168">
        <w:rPr>
          <w:color w:val="000000" w:themeColor="text1"/>
          <w:sz w:val="28"/>
          <w:szCs w:val="28"/>
          <w:lang w:val="en-GB"/>
        </w:rPr>
        <w:t xml:space="preserve">ECT </w:t>
      </w:r>
      <w:r w:rsidR="00837502" w:rsidRPr="001D1D88">
        <w:rPr>
          <w:color w:val="000000" w:themeColor="text1"/>
          <w:sz w:val="28"/>
          <w:szCs w:val="28"/>
          <w:lang w:val="en-GB"/>
        </w:rPr>
        <w:t>Contracting Parties</w:t>
      </w:r>
      <w:r w:rsidR="00E536AC" w:rsidRPr="001D1D88">
        <w:rPr>
          <w:color w:val="000000" w:themeColor="text1"/>
          <w:sz w:val="28"/>
          <w:szCs w:val="28"/>
          <w:lang w:val="en-GB"/>
        </w:rPr>
        <w:t xml:space="preserve"> [30</w:t>
      </w:r>
      <w:r w:rsidR="006068B0">
        <w:rPr>
          <w:color w:val="000000" w:themeColor="text1"/>
          <w:sz w:val="28"/>
          <w:szCs w:val="28"/>
          <w:lang w:val="en-GB"/>
        </w:rPr>
        <w:t>7</w:t>
      </w:r>
      <w:r w:rsidR="00E536AC" w:rsidRPr="001D1D88">
        <w:rPr>
          <w:color w:val="000000" w:themeColor="text1"/>
          <w:sz w:val="28"/>
          <w:szCs w:val="28"/>
          <w:lang w:val="en-GB"/>
        </w:rPr>
        <w:t>; 38</w:t>
      </w:r>
      <w:r w:rsidR="006068B0">
        <w:rPr>
          <w:color w:val="000000" w:themeColor="text1"/>
          <w:sz w:val="28"/>
          <w:szCs w:val="28"/>
          <w:lang w:val="en-GB"/>
        </w:rPr>
        <w:t>5</w:t>
      </w:r>
      <w:r w:rsidR="00E536AC" w:rsidRPr="001D1D88">
        <w:rPr>
          <w:color w:val="000000" w:themeColor="text1"/>
          <w:sz w:val="28"/>
          <w:szCs w:val="28"/>
          <w:lang w:val="en-GB"/>
        </w:rPr>
        <w:t xml:space="preserve">; </w:t>
      </w:r>
      <w:r w:rsidR="006068B0">
        <w:rPr>
          <w:color w:val="000000" w:themeColor="text1"/>
          <w:sz w:val="28"/>
          <w:szCs w:val="28"/>
          <w:lang w:val="en-GB"/>
        </w:rPr>
        <w:t>328</w:t>
      </w:r>
      <w:r w:rsidR="00E536AC" w:rsidRPr="001D1D88">
        <w:rPr>
          <w:color w:val="000000" w:themeColor="text1"/>
          <w:sz w:val="28"/>
          <w:szCs w:val="28"/>
          <w:lang w:val="en-GB"/>
        </w:rPr>
        <w:t>]</w:t>
      </w:r>
      <w:r w:rsidR="00837502" w:rsidRPr="001D1D88">
        <w:rPr>
          <w:color w:val="000000" w:themeColor="text1"/>
          <w:sz w:val="28"/>
          <w:szCs w:val="28"/>
          <w:lang w:val="en-GB"/>
        </w:rPr>
        <w:t xml:space="preserve">. Others, however, have not considered </w:t>
      </w:r>
      <w:r w:rsidR="00480168">
        <w:rPr>
          <w:color w:val="000000" w:themeColor="text1"/>
          <w:sz w:val="28"/>
          <w:szCs w:val="28"/>
          <w:lang w:val="en-GB"/>
        </w:rPr>
        <w:t>restraining</w:t>
      </w:r>
      <w:r w:rsidR="00837502" w:rsidRPr="001D1D88">
        <w:rPr>
          <w:color w:val="000000" w:themeColor="text1"/>
          <w:sz w:val="28"/>
          <w:szCs w:val="28"/>
          <w:lang w:val="en-GB"/>
        </w:rPr>
        <w:t xml:space="preserve"> </w:t>
      </w:r>
      <w:r w:rsidR="009F3A13" w:rsidRPr="001D1D88">
        <w:rPr>
          <w:color w:val="000000" w:themeColor="text1"/>
          <w:sz w:val="28"/>
          <w:szCs w:val="28"/>
          <w:lang w:val="en-GB"/>
        </w:rPr>
        <w:t xml:space="preserve">broad interpretations of FET such as the idea that FET includes a right to </w:t>
      </w:r>
      <w:r w:rsidR="00837502" w:rsidRPr="001D1D88">
        <w:rPr>
          <w:color w:val="000000" w:themeColor="text1"/>
          <w:sz w:val="28"/>
          <w:szCs w:val="28"/>
          <w:lang w:val="en-GB"/>
        </w:rPr>
        <w:t>stability</w:t>
      </w:r>
      <w:r w:rsidR="009F3A13" w:rsidRPr="001D1D88">
        <w:rPr>
          <w:color w:val="000000" w:themeColor="text1"/>
          <w:sz w:val="28"/>
          <w:szCs w:val="28"/>
          <w:lang w:val="en-GB"/>
        </w:rPr>
        <w:t>, hence precluding regulation,</w:t>
      </w:r>
      <w:r w:rsidR="00837502" w:rsidRPr="001D1D88">
        <w:rPr>
          <w:color w:val="000000" w:themeColor="text1"/>
          <w:sz w:val="28"/>
          <w:szCs w:val="28"/>
          <w:lang w:val="en-GB"/>
        </w:rPr>
        <w:t xml:space="preserve"> as </w:t>
      </w:r>
      <w:r w:rsidR="009F3A13" w:rsidRPr="001D1D88">
        <w:rPr>
          <w:color w:val="000000" w:themeColor="text1"/>
          <w:sz w:val="28"/>
          <w:szCs w:val="28"/>
          <w:lang w:val="en-GB"/>
        </w:rPr>
        <w:t>they are</w:t>
      </w:r>
      <w:r w:rsidR="00837502" w:rsidRPr="001D1D88">
        <w:rPr>
          <w:color w:val="000000" w:themeColor="text1"/>
          <w:sz w:val="28"/>
          <w:szCs w:val="28"/>
          <w:lang w:val="en-GB"/>
        </w:rPr>
        <w:t xml:space="preserve"> not explicit</w:t>
      </w:r>
      <w:r w:rsidR="009F3A13" w:rsidRPr="001D1D88">
        <w:rPr>
          <w:color w:val="000000" w:themeColor="text1"/>
          <w:sz w:val="28"/>
          <w:szCs w:val="28"/>
          <w:lang w:val="en-GB"/>
        </w:rPr>
        <w:t>ly mentioned</w:t>
      </w:r>
      <w:r w:rsidR="00837502" w:rsidRPr="001D1D88">
        <w:rPr>
          <w:color w:val="000000" w:themeColor="text1"/>
          <w:sz w:val="28"/>
          <w:szCs w:val="28"/>
          <w:lang w:val="en-GB"/>
        </w:rPr>
        <w:t xml:space="preserve"> in the ECT text, and </w:t>
      </w:r>
      <w:r w:rsidR="009F3A13" w:rsidRPr="001D1D88">
        <w:rPr>
          <w:color w:val="000000" w:themeColor="text1"/>
          <w:sz w:val="28"/>
          <w:szCs w:val="28"/>
          <w:lang w:val="en-GB"/>
        </w:rPr>
        <w:t>in any event</w:t>
      </w:r>
      <w:r w:rsidR="009062D1" w:rsidRPr="001D1D88">
        <w:rPr>
          <w:color w:val="000000" w:themeColor="text1"/>
          <w:sz w:val="28"/>
          <w:szCs w:val="28"/>
          <w:lang w:val="en-GB"/>
        </w:rPr>
        <w:t>,</w:t>
      </w:r>
      <w:r w:rsidR="009F3A13" w:rsidRPr="001D1D88">
        <w:rPr>
          <w:color w:val="000000" w:themeColor="text1"/>
          <w:sz w:val="28"/>
          <w:szCs w:val="28"/>
          <w:lang w:val="en-GB"/>
        </w:rPr>
        <w:t xml:space="preserve"> tribunals </w:t>
      </w:r>
      <w:r w:rsidR="00837502" w:rsidRPr="001D1D88">
        <w:rPr>
          <w:color w:val="000000" w:themeColor="text1"/>
          <w:sz w:val="28"/>
          <w:szCs w:val="28"/>
          <w:lang w:val="en-GB"/>
        </w:rPr>
        <w:t>are not bound to follow the other arbitration decisions</w:t>
      </w:r>
      <w:r w:rsidR="00F352B4" w:rsidRPr="001D1D88">
        <w:rPr>
          <w:color w:val="000000" w:themeColor="text1"/>
          <w:sz w:val="28"/>
          <w:szCs w:val="28"/>
          <w:lang w:val="en-GB"/>
        </w:rPr>
        <w:t xml:space="preserve"> [</w:t>
      </w:r>
      <w:r w:rsidR="00B86CC4">
        <w:rPr>
          <w:color w:val="000000" w:themeColor="text1"/>
          <w:sz w:val="28"/>
          <w:szCs w:val="28"/>
          <w:lang w:val="en-GB"/>
        </w:rPr>
        <w:t>99</w:t>
      </w:r>
      <w:r w:rsidR="00F352B4" w:rsidRPr="001D1D88">
        <w:rPr>
          <w:color w:val="000000" w:themeColor="text1"/>
          <w:sz w:val="28"/>
          <w:szCs w:val="28"/>
          <w:lang w:val="en-GB"/>
        </w:rPr>
        <w:t>]</w:t>
      </w:r>
      <w:r w:rsidR="00837502" w:rsidRPr="001D1D88">
        <w:rPr>
          <w:color w:val="000000" w:themeColor="text1"/>
          <w:sz w:val="28"/>
          <w:szCs w:val="28"/>
          <w:lang w:val="en-GB"/>
        </w:rPr>
        <w:t>.</w:t>
      </w:r>
      <w:r w:rsidR="00F352B4" w:rsidRPr="001D1D88">
        <w:rPr>
          <w:color w:val="000000" w:themeColor="text1"/>
          <w:sz w:val="28"/>
          <w:szCs w:val="28"/>
          <w:lang w:val="en-GB"/>
        </w:rPr>
        <w:t xml:space="preserve"> </w:t>
      </w:r>
      <w:r w:rsidR="009F3A13" w:rsidRPr="001D1D88">
        <w:rPr>
          <w:color w:val="000000" w:themeColor="text1"/>
          <w:sz w:val="28"/>
          <w:szCs w:val="28"/>
          <w:lang w:val="en-GB"/>
        </w:rPr>
        <w:t>Some t</w:t>
      </w:r>
      <w:r w:rsidR="00742520" w:rsidRPr="001D1D88">
        <w:rPr>
          <w:color w:val="000000" w:themeColor="text1"/>
          <w:sz w:val="28"/>
          <w:szCs w:val="28"/>
          <w:lang w:val="en-GB"/>
        </w:rPr>
        <w:t xml:space="preserve">ribunals </w:t>
      </w:r>
      <w:r w:rsidR="00830FFE" w:rsidRPr="001D1D88">
        <w:rPr>
          <w:color w:val="000000" w:themeColor="text1"/>
          <w:sz w:val="28"/>
          <w:szCs w:val="28"/>
          <w:lang w:val="en-GB"/>
        </w:rPr>
        <w:t xml:space="preserve">even explicitly </w:t>
      </w:r>
      <w:r w:rsidR="00742520" w:rsidRPr="001D1D88">
        <w:rPr>
          <w:color w:val="000000" w:themeColor="text1"/>
          <w:sz w:val="28"/>
          <w:szCs w:val="28"/>
          <w:lang w:val="en-GB"/>
        </w:rPr>
        <w:t>acknowledge</w:t>
      </w:r>
      <w:r w:rsidR="00830FFE" w:rsidRPr="001D1D88">
        <w:rPr>
          <w:color w:val="000000" w:themeColor="text1"/>
          <w:sz w:val="28"/>
          <w:szCs w:val="28"/>
          <w:lang w:val="en-GB"/>
        </w:rPr>
        <w:t xml:space="preserve"> </w:t>
      </w:r>
      <w:r w:rsidR="00742520" w:rsidRPr="001D1D88">
        <w:rPr>
          <w:color w:val="000000" w:themeColor="text1"/>
          <w:sz w:val="28"/>
          <w:szCs w:val="28"/>
          <w:lang w:val="en-GB"/>
        </w:rPr>
        <w:t xml:space="preserve">that </w:t>
      </w:r>
      <w:r w:rsidR="00837502" w:rsidRPr="001D1D88">
        <w:rPr>
          <w:color w:val="000000" w:themeColor="text1"/>
          <w:sz w:val="28"/>
          <w:szCs w:val="28"/>
          <w:lang w:val="en-GB"/>
        </w:rPr>
        <w:t>the protection offered under the FET is not equivalent to the classic strictly drafted stabilization clauses, which are widely incorporated in petroleum contracts</w:t>
      </w:r>
      <w:r w:rsidR="00830FFE" w:rsidRPr="001D1D88">
        <w:rPr>
          <w:color w:val="000000" w:themeColor="text1"/>
          <w:sz w:val="28"/>
          <w:szCs w:val="28"/>
          <w:lang w:val="en-GB"/>
        </w:rPr>
        <w:t>;</w:t>
      </w:r>
      <w:r w:rsidR="00837502" w:rsidRPr="001D1D88">
        <w:rPr>
          <w:color w:val="000000" w:themeColor="text1"/>
          <w:sz w:val="28"/>
          <w:szCs w:val="28"/>
          <w:lang w:val="en-GB"/>
        </w:rPr>
        <w:t xml:space="preserve"> </w:t>
      </w:r>
      <w:r w:rsidR="00830FFE" w:rsidRPr="001D1D88">
        <w:rPr>
          <w:color w:val="000000" w:themeColor="text1"/>
          <w:sz w:val="28"/>
          <w:szCs w:val="28"/>
          <w:lang w:val="en-GB"/>
        </w:rPr>
        <w:t>u</w:t>
      </w:r>
      <w:r w:rsidR="00837502" w:rsidRPr="001D1D88">
        <w:rPr>
          <w:color w:val="000000" w:themeColor="text1"/>
          <w:sz w:val="28"/>
          <w:szCs w:val="28"/>
          <w:lang w:val="en-GB"/>
        </w:rPr>
        <w:t>nlike such clauses, the FET leaves space for the host state to regulate in the public interest, otherwise the stability element</w:t>
      </w:r>
      <w:r w:rsidR="00E13C09" w:rsidRPr="001D1D88">
        <w:rPr>
          <w:color w:val="000000" w:themeColor="text1"/>
          <w:sz w:val="28"/>
          <w:szCs w:val="28"/>
          <w:lang w:val="en-GB"/>
        </w:rPr>
        <w:t xml:space="preserve"> [</w:t>
      </w:r>
      <w:r w:rsidR="00B86CC4">
        <w:rPr>
          <w:color w:val="000000" w:themeColor="text1"/>
          <w:sz w:val="28"/>
          <w:szCs w:val="28"/>
          <w:lang w:val="en-GB"/>
        </w:rPr>
        <w:t>279</w:t>
      </w:r>
      <w:r w:rsidR="00E13C09" w:rsidRPr="001D1D88">
        <w:rPr>
          <w:color w:val="000000" w:themeColor="text1"/>
          <w:sz w:val="28"/>
          <w:szCs w:val="28"/>
          <w:lang w:val="en-GB"/>
        </w:rPr>
        <w:t>, para 9.3.29]</w:t>
      </w:r>
      <w:r w:rsidR="00FD6404" w:rsidRPr="001D1D88">
        <w:rPr>
          <w:color w:val="000000" w:themeColor="text1"/>
          <w:sz w:val="28"/>
          <w:szCs w:val="28"/>
          <w:lang w:val="en-GB"/>
        </w:rPr>
        <w:t>.</w:t>
      </w:r>
      <w:r w:rsidR="00742520" w:rsidRPr="001D1D88">
        <w:rPr>
          <w:color w:val="000000" w:themeColor="text1"/>
          <w:sz w:val="28"/>
          <w:szCs w:val="28"/>
          <w:lang w:val="en-GB"/>
        </w:rPr>
        <w:t xml:space="preserve"> </w:t>
      </w:r>
    </w:p>
    <w:p w14:paraId="28045333" w14:textId="7050EC47" w:rsidR="004243E1" w:rsidRPr="001D1D88" w:rsidRDefault="00830FFE" w:rsidP="00C76BC4">
      <w:pPr>
        <w:ind w:firstLine="567"/>
        <w:jc w:val="both"/>
        <w:rPr>
          <w:b/>
          <w:bCs/>
          <w:color w:val="000000" w:themeColor="text1"/>
          <w:sz w:val="28"/>
          <w:szCs w:val="28"/>
          <w:lang w:val="en-GB"/>
        </w:rPr>
      </w:pPr>
      <w:r w:rsidRPr="001D1D88">
        <w:rPr>
          <w:color w:val="000000" w:themeColor="text1"/>
          <w:sz w:val="28"/>
          <w:szCs w:val="28"/>
          <w:lang w:val="en-GB"/>
        </w:rPr>
        <w:t>Other</w:t>
      </w:r>
      <w:r w:rsidR="000E2454" w:rsidRPr="001D1D88">
        <w:rPr>
          <w:color w:val="000000" w:themeColor="text1"/>
          <w:sz w:val="28"/>
          <w:szCs w:val="28"/>
          <w:lang w:val="en-GB"/>
        </w:rPr>
        <w:t xml:space="preserve"> tribunals </w:t>
      </w:r>
      <w:r w:rsidRPr="001D1D88">
        <w:rPr>
          <w:color w:val="000000" w:themeColor="text1"/>
          <w:sz w:val="28"/>
          <w:szCs w:val="28"/>
          <w:lang w:val="en-GB"/>
        </w:rPr>
        <w:t xml:space="preserve">have developed </w:t>
      </w:r>
      <w:r w:rsidR="00957338" w:rsidRPr="001D1D88">
        <w:rPr>
          <w:color w:val="000000" w:themeColor="text1"/>
          <w:sz w:val="28"/>
          <w:szCs w:val="28"/>
          <w:lang w:val="en-GB"/>
        </w:rPr>
        <w:t xml:space="preserve">tests to </w:t>
      </w:r>
      <w:r w:rsidRPr="001D1D88">
        <w:rPr>
          <w:color w:val="000000" w:themeColor="text1"/>
          <w:sz w:val="28"/>
          <w:szCs w:val="28"/>
          <w:lang w:val="en-GB"/>
        </w:rPr>
        <w:t>ascertain whether</w:t>
      </w:r>
      <w:r w:rsidR="00957338" w:rsidRPr="001D1D88">
        <w:rPr>
          <w:color w:val="000000" w:themeColor="text1"/>
          <w:sz w:val="28"/>
          <w:szCs w:val="28"/>
          <w:lang w:val="en-GB"/>
        </w:rPr>
        <w:t xml:space="preserve"> </w:t>
      </w:r>
      <w:r w:rsidR="001F1C3F" w:rsidRPr="001D1D88">
        <w:rPr>
          <w:color w:val="000000" w:themeColor="text1"/>
          <w:sz w:val="28"/>
          <w:szCs w:val="28"/>
          <w:lang w:val="en-GB"/>
        </w:rPr>
        <w:t>there is a</w:t>
      </w:r>
      <w:r w:rsidR="00957338" w:rsidRPr="001D1D88">
        <w:rPr>
          <w:color w:val="000000" w:themeColor="text1"/>
          <w:sz w:val="28"/>
          <w:szCs w:val="28"/>
          <w:lang w:val="en-GB"/>
        </w:rPr>
        <w:t xml:space="preserve"> connection between rational public policy </w:t>
      </w:r>
      <w:r w:rsidR="00080A33" w:rsidRPr="001D1D88">
        <w:rPr>
          <w:color w:val="000000" w:themeColor="text1"/>
          <w:sz w:val="28"/>
          <w:szCs w:val="28"/>
          <w:lang w:val="en-GB"/>
        </w:rPr>
        <w:t>objectives</w:t>
      </w:r>
      <w:r w:rsidR="00957338" w:rsidRPr="001D1D88">
        <w:rPr>
          <w:color w:val="000000" w:themeColor="text1"/>
          <w:sz w:val="28"/>
          <w:szCs w:val="28"/>
          <w:lang w:val="en-GB"/>
        </w:rPr>
        <w:t xml:space="preserve"> and reasonable </w:t>
      </w:r>
      <w:r w:rsidR="00FD6404" w:rsidRPr="001D1D88">
        <w:rPr>
          <w:color w:val="000000" w:themeColor="text1"/>
          <w:sz w:val="28"/>
          <w:szCs w:val="28"/>
          <w:lang w:val="en-GB"/>
        </w:rPr>
        <w:t xml:space="preserve">policy </w:t>
      </w:r>
      <w:r w:rsidR="001F1C3F" w:rsidRPr="001D1D88">
        <w:rPr>
          <w:color w:val="000000" w:themeColor="text1"/>
          <w:sz w:val="28"/>
          <w:szCs w:val="28"/>
          <w:lang w:val="en-GB"/>
        </w:rPr>
        <w:t xml:space="preserve">measures adopted </w:t>
      </w:r>
      <w:r w:rsidR="00FD6404" w:rsidRPr="001D1D88">
        <w:rPr>
          <w:color w:val="000000" w:themeColor="text1"/>
          <w:sz w:val="28"/>
          <w:szCs w:val="28"/>
          <w:lang w:val="en-GB"/>
        </w:rPr>
        <w:t>by</w:t>
      </w:r>
      <w:r w:rsidR="00957338" w:rsidRPr="001D1D88">
        <w:rPr>
          <w:color w:val="000000" w:themeColor="text1"/>
          <w:sz w:val="28"/>
          <w:szCs w:val="28"/>
          <w:lang w:val="en-GB"/>
        </w:rPr>
        <w:t xml:space="preserve"> </w:t>
      </w:r>
      <w:r w:rsidR="001F1C3F" w:rsidRPr="001D1D88">
        <w:rPr>
          <w:color w:val="000000" w:themeColor="text1"/>
          <w:sz w:val="28"/>
          <w:szCs w:val="28"/>
          <w:lang w:val="en-GB"/>
        </w:rPr>
        <w:t xml:space="preserve">ECT </w:t>
      </w:r>
      <w:r w:rsidR="00957338" w:rsidRPr="001D1D88">
        <w:rPr>
          <w:color w:val="000000" w:themeColor="text1"/>
          <w:sz w:val="28"/>
          <w:szCs w:val="28"/>
          <w:lang w:val="en-GB"/>
        </w:rPr>
        <w:t>Contracting Parties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017134" w:rsidRPr="001D1D88">
        <w:rPr>
          <w:color w:val="000000" w:themeColor="text1"/>
          <w:sz w:val="28"/>
          <w:szCs w:val="28"/>
          <w:lang w:val="en-GB"/>
        </w:rPr>
        <w:t>38</w:t>
      </w:r>
      <w:r w:rsidR="00B86CC4">
        <w:rPr>
          <w:color w:val="000000" w:themeColor="text1"/>
          <w:sz w:val="28"/>
          <w:szCs w:val="28"/>
          <w:lang w:val="en-GB"/>
        </w:rPr>
        <w:t>5</w:t>
      </w:r>
      <w:r w:rsidR="00017134" w:rsidRPr="001D1D88">
        <w:rPr>
          <w:color w:val="000000" w:themeColor="text1"/>
          <w:sz w:val="28"/>
          <w:szCs w:val="28"/>
          <w:lang w:val="en-GB"/>
        </w:rPr>
        <w:t>, para 165; 389, para 589; 30</w:t>
      </w:r>
      <w:r w:rsidR="00B86CC4">
        <w:rPr>
          <w:color w:val="000000" w:themeColor="text1"/>
          <w:sz w:val="28"/>
          <w:szCs w:val="28"/>
          <w:lang w:val="en-GB"/>
        </w:rPr>
        <w:t>2</w:t>
      </w:r>
      <w:r w:rsidR="00017134" w:rsidRPr="001D1D88">
        <w:rPr>
          <w:color w:val="000000" w:themeColor="text1"/>
          <w:sz w:val="28"/>
          <w:szCs w:val="28"/>
          <w:lang w:val="en-GB"/>
        </w:rPr>
        <w:t>, para 319 (4)</w:t>
      </w:r>
      <w:r w:rsidR="00EA0FCA" w:rsidRPr="001D1D88">
        <w:rPr>
          <w:color w:val="000000" w:themeColor="text1"/>
          <w:sz w:val="28"/>
          <w:szCs w:val="28"/>
          <w:lang w:val="en-GB"/>
        </w:rPr>
        <w:t>]</w:t>
      </w:r>
      <w:r w:rsidR="00957338" w:rsidRPr="001D1D88">
        <w:rPr>
          <w:color w:val="000000" w:themeColor="text1"/>
          <w:sz w:val="28"/>
          <w:szCs w:val="28"/>
          <w:lang w:val="en-GB"/>
        </w:rPr>
        <w:t xml:space="preserve">. </w:t>
      </w:r>
      <w:r w:rsidR="00080A33" w:rsidRPr="001D1D88">
        <w:rPr>
          <w:color w:val="000000" w:themeColor="text1"/>
          <w:sz w:val="28"/>
          <w:szCs w:val="28"/>
          <w:lang w:val="en-GB"/>
        </w:rPr>
        <w:t>Several tribunals</w:t>
      </w:r>
      <w:r w:rsidR="005352C4" w:rsidRPr="001D1D88">
        <w:rPr>
          <w:color w:val="000000" w:themeColor="text1"/>
          <w:sz w:val="28"/>
          <w:szCs w:val="28"/>
          <w:lang w:val="en-GB"/>
        </w:rPr>
        <w:t xml:space="preserve"> have</w:t>
      </w:r>
      <w:r w:rsidR="00080A33" w:rsidRPr="001D1D88">
        <w:rPr>
          <w:color w:val="000000" w:themeColor="text1"/>
          <w:sz w:val="28"/>
          <w:szCs w:val="28"/>
          <w:lang w:val="en-GB"/>
        </w:rPr>
        <w:t xml:space="preserve"> set additional criteria</w:t>
      </w:r>
      <w:r w:rsidR="001951CE" w:rsidRPr="001D1D88">
        <w:rPr>
          <w:color w:val="000000" w:themeColor="text1"/>
          <w:sz w:val="28"/>
          <w:szCs w:val="28"/>
          <w:lang w:val="en-GB"/>
        </w:rPr>
        <w:t xml:space="preserve"> for </w:t>
      </w:r>
      <w:r w:rsidR="00790365" w:rsidRPr="001D1D88">
        <w:rPr>
          <w:color w:val="000000" w:themeColor="text1"/>
          <w:sz w:val="28"/>
          <w:szCs w:val="28"/>
          <w:lang w:val="en-GB"/>
        </w:rPr>
        <w:t xml:space="preserve">the </w:t>
      </w:r>
      <w:r w:rsidR="00E37252" w:rsidRPr="001D1D88">
        <w:rPr>
          <w:color w:val="000000" w:themeColor="text1"/>
          <w:sz w:val="28"/>
          <w:szCs w:val="28"/>
          <w:lang w:val="en-GB"/>
        </w:rPr>
        <w:t>c</w:t>
      </w:r>
      <w:r w:rsidR="001951CE" w:rsidRPr="001D1D88">
        <w:rPr>
          <w:color w:val="000000" w:themeColor="text1"/>
          <w:sz w:val="28"/>
          <w:szCs w:val="28"/>
          <w:lang w:val="en-GB"/>
        </w:rPr>
        <w:t>laimant’s objections</w:t>
      </w:r>
      <w:r w:rsidR="005352C4" w:rsidRPr="001D1D88">
        <w:rPr>
          <w:color w:val="000000" w:themeColor="text1"/>
          <w:sz w:val="28"/>
          <w:szCs w:val="28"/>
          <w:lang w:val="en-GB"/>
        </w:rPr>
        <w:t xml:space="preserve"> to the legality of such measures, arguing</w:t>
      </w:r>
      <w:r w:rsidR="001951CE" w:rsidRPr="001D1D88">
        <w:rPr>
          <w:color w:val="000000" w:themeColor="text1"/>
          <w:sz w:val="28"/>
          <w:szCs w:val="28"/>
          <w:lang w:val="en-GB"/>
        </w:rPr>
        <w:t>, for example,</w:t>
      </w:r>
      <w:r w:rsidR="00080A33" w:rsidRPr="001D1D88">
        <w:rPr>
          <w:color w:val="000000" w:themeColor="text1"/>
          <w:sz w:val="28"/>
          <w:szCs w:val="28"/>
          <w:lang w:val="en-GB"/>
        </w:rPr>
        <w:t xml:space="preserve"> </w:t>
      </w:r>
      <w:r w:rsidR="005352C4" w:rsidRPr="001D1D88">
        <w:rPr>
          <w:color w:val="000000" w:themeColor="text1"/>
          <w:sz w:val="28"/>
          <w:szCs w:val="28"/>
          <w:lang w:val="en-GB"/>
        </w:rPr>
        <w:t xml:space="preserve">that such measures would frustrate </w:t>
      </w:r>
      <w:r w:rsidR="001951CE" w:rsidRPr="001D1D88">
        <w:rPr>
          <w:color w:val="000000" w:themeColor="text1"/>
          <w:sz w:val="28"/>
          <w:szCs w:val="28"/>
          <w:lang w:val="en-GB"/>
        </w:rPr>
        <w:t>the legitimate expectations</w:t>
      </w:r>
      <w:r w:rsidR="00080A33" w:rsidRPr="001D1D88">
        <w:rPr>
          <w:color w:val="000000" w:themeColor="text1"/>
          <w:sz w:val="28"/>
          <w:szCs w:val="28"/>
          <w:lang w:val="en-GB"/>
        </w:rPr>
        <w:t xml:space="preserve"> element of FET</w:t>
      </w:r>
      <w:r w:rsidR="001951CE" w:rsidRPr="001D1D88">
        <w:rPr>
          <w:color w:val="000000" w:themeColor="text1"/>
          <w:sz w:val="28"/>
          <w:szCs w:val="28"/>
          <w:lang w:val="en-GB"/>
        </w:rPr>
        <w:t xml:space="preserve">. </w:t>
      </w:r>
      <w:r w:rsidR="000E2454" w:rsidRPr="001D1D88">
        <w:rPr>
          <w:color w:val="000000" w:themeColor="text1"/>
          <w:sz w:val="28"/>
          <w:szCs w:val="28"/>
        </w:rPr>
        <w:t>These approaches</w:t>
      </w:r>
      <w:r w:rsidR="00FD6404" w:rsidRPr="001D1D88">
        <w:rPr>
          <w:color w:val="000000" w:themeColor="text1"/>
          <w:sz w:val="28"/>
          <w:szCs w:val="28"/>
          <w:lang w:val="en-GB"/>
        </w:rPr>
        <w:t xml:space="preserve"> </w:t>
      </w:r>
      <w:r w:rsidR="000E2454" w:rsidRPr="001D1D88">
        <w:rPr>
          <w:color w:val="000000" w:themeColor="text1"/>
          <w:sz w:val="28"/>
          <w:szCs w:val="28"/>
        </w:rPr>
        <w:t xml:space="preserve">have not been </w:t>
      </w:r>
      <w:r w:rsidR="00FD6404" w:rsidRPr="001D1D88">
        <w:rPr>
          <w:color w:val="000000" w:themeColor="text1"/>
          <w:sz w:val="28"/>
          <w:szCs w:val="28"/>
          <w:lang w:val="en-GB"/>
        </w:rPr>
        <w:t>consistent</w:t>
      </w:r>
      <w:r w:rsidR="000E2454" w:rsidRPr="001D1D88">
        <w:rPr>
          <w:color w:val="000000" w:themeColor="text1"/>
          <w:sz w:val="28"/>
          <w:szCs w:val="28"/>
        </w:rPr>
        <w:t xml:space="preserve"> or legitimized yet</w:t>
      </w:r>
      <w:r w:rsidR="006D38CB" w:rsidRPr="001D1D88">
        <w:rPr>
          <w:color w:val="000000" w:themeColor="text1"/>
          <w:sz w:val="28"/>
          <w:szCs w:val="28"/>
          <w:lang w:val="en-GB"/>
        </w:rPr>
        <w:t xml:space="preserve">, </w:t>
      </w:r>
      <w:r w:rsidR="00FD6404" w:rsidRPr="001D1D88">
        <w:rPr>
          <w:color w:val="000000" w:themeColor="text1"/>
          <w:sz w:val="28"/>
          <w:szCs w:val="28"/>
          <w:lang w:val="en-GB"/>
        </w:rPr>
        <w:t>simply</w:t>
      </w:r>
      <w:r w:rsidR="006D38CB" w:rsidRPr="001D1D88">
        <w:rPr>
          <w:color w:val="000000" w:themeColor="text1"/>
          <w:sz w:val="28"/>
          <w:szCs w:val="28"/>
          <w:lang w:val="en-GB"/>
        </w:rPr>
        <w:t xml:space="preserve"> </w:t>
      </w:r>
      <w:r w:rsidR="00FD6404" w:rsidRPr="001D1D88">
        <w:rPr>
          <w:color w:val="000000" w:themeColor="text1"/>
          <w:sz w:val="28"/>
          <w:szCs w:val="28"/>
          <w:lang w:val="en-GB"/>
        </w:rPr>
        <w:t>developed</w:t>
      </w:r>
      <w:r w:rsidR="006D38CB" w:rsidRPr="001D1D88">
        <w:rPr>
          <w:color w:val="000000" w:themeColor="text1"/>
          <w:sz w:val="28"/>
          <w:szCs w:val="28"/>
          <w:lang w:val="en-GB"/>
        </w:rPr>
        <w:t xml:space="preserve"> case by case. </w:t>
      </w:r>
    </w:p>
    <w:p w14:paraId="6C1A26B6" w14:textId="5DAEF7C8" w:rsidR="007F41F0" w:rsidRPr="001D1D88" w:rsidRDefault="005170BB" w:rsidP="00342CA2">
      <w:pPr>
        <w:ind w:firstLine="567"/>
        <w:jc w:val="both"/>
        <w:rPr>
          <w:color w:val="000000" w:themeColor="text1"/>
          <w:sz w:val="28"/>
          <w:szCs w:val="28"/>
          <w:lang w:val="en-GB"/>
        </w:rPr>
      </w:pPr>
      <w:r w:rsidRPr="001D1D88">
        <w:rPr>
          <w:color w:val="000000" w:themeColor="text1"/>
          <w:sz w:val="28"/>
          <w:szCs w:val="28"/>
          <w:lang w:val="en-GB"/>
        </w:rPr>
        <w:t xml:space="preserve">Overall, the treatment of the right to regulate under the ECT, particularly in connection with FET, is </w:t>
      </w:r>
      <w:r w:rsidR="00D207CC" w:rsidRPr="001D1D88">
        <w:rPr>
          <w:color w:val="000000" w:themeColor="text1"/>
          <w:sz w:val="28"/>
          <w:szCs w:val="28"/>
          <w:lang w:val="en-GB"/>
        </w:rPr>
        <w:t>un</w:t>
      </w:r>
      <w:r w:rsidRPr="001D1D88">
        <w:rPr>
          <w:color w:val="000000" w:themeColor="text1"/>
          <w:sz w:val="28"/>
          <w:szCs w:val="28"/>
          <w:lang w:val="en-GB"/>
        </w:rPr>
        <w:t xml:space="preserve">satisfactory. </w:t>
      </w:r>
      <w:r w:rsidR="00A07D35" w:rsidRPr="001D1D88">
        <w:rPr>
          <w:color w:val="000000" w:themeColor="text1"/>
          <w:sz w:val="28"/>
          <w:szCs w:val="28"/>
          <w:lang w:val="en-GB"/>
        </w:rPr>
        <w:t xml:space="preserve">Despite </w:t>
      </w:r>
      <w:r w:rsidR="00D207CC" w:rsidRPr="001D1D88">
        <w:rPr>
          <w:color w:val="000000" w:themeColor="text1"/>
          <w:sz w:val="28"/>
          <w:szCs w:val="28"/>
          <w:lang w:val="en-GB"/>
        </w:rPr>
        <w:t xml:space="preserve">the fact </w:t>
      </w:r>
      <w:r w:rsidR="00A07D35" w:rsidRPr="001D1D88">
        <w:rPr>
          <w:color w:val="000000" w:themeColor="text1"/>
          <w:sz w:val="28"/>
          <w:szCs w:val="28"/>
          <w:lang w:val="en-GB"/>
        </w:rPr>
        <w:t xml:space="preserve">that the tribunals </w:t>
      </w:r>
      <w:r w:rsidR="00D207CC" w:rsidRPr="001D1D88">
        <w:rPr>
          <w:color w:val="000000" w:themeColor="text1"/>
          <w:sz w:val="28"/>
          <w:szCs w:val="28"/>
          <w:lang w:val="en-GB"/>
        </w:rPr>
        <w:t xml:space="preserve">have </w:t>
      </w:r>
      <w:r w:rsidR="00A07D35" w:rsidRPr="001D1D88">
        <w:rPr>
          <w:color w:val="000000" w:themeColor="text1"/>
          <w:sz w:val="28"/>
          <w:szCs w:val="28"/>
          <w:lang w:val="en-GB"/>
        </w:rPr>
        <w:t>not question</w:t>
      </w:r>
      <w:r w:rsidR="00D207CC" w:rsidRPr="001D1D88">
        <w:rPr>
          <w:color w:val="000000" w:themeColor="text1"/>
          <w:sz w:val="28"/>
          <w:szCs w:val="28"/>
          <w:lang w:val="en-GB"/>
        </w:rPr>
        <w:t>ed</w:t>
      </w:r>
      <w:r w:rsidR="00A07D35" w:rsidRPr="001D1D88">
        <w:rPr>
          <w:color w:val="000000" w:themeColor="text1"/>
          <w:sz w:val="28"/>
          <w:szCs w:val="28"/>
          <w:lang w:val="en-GB"/>
        </w:rPr>
        <w:t xml:space="preserve"> </w:t>
      </w:r>
      <w:r w:rsidR="002C3790" w:rsidRPr="001D1D88">
        <w:rPr>
          <w:color w:val="000000" w:themeColor="text1"/>
          <w:sz w:val="28"/>
          <w:szCs w:val="28"/>
          <w:lang w:val="en-GB"/>
        </w:rPr>
        <w:t xml:space="preserve">ECT </w:t>
      </w:r>
      <w:r w:rsidR="00D207CC" w:rsidRPr="001D1D88">
        <w:rPr>
          <w:color w:val="000000" w:themeColor="text1"/>
          <w:sz w:val="28"/>
          <w:szCs w:val="28"/>
          <w:lang w:val="en-GB"/>
        </w:rPr>
        <w:t xml:space="preserve">Contracting Parties’ </w:t>
      </w:r>
      <w:r w:rsidR="00A07D35" w:rsidRPr="001D1D88">
        <w:rPr>
          <w:color w:val="000000" w:themeColor="text1"/>
          <w:sz w:val="28"/>
          <w:szCs w:val="28"/>
          <w:lang w:val="en-GB"/>
        </w:rPr>
        <w:t xml:space="preserve">right to regulate </w:t>
      </w:r>
      <w:r w:rsidR="00722E45" w:rsidRPr="001D1D88">
        <w:rPr>
          <w:color w:val="000000" w:themeColor="text1"/>
          <w:sz w:val="28"/>
          <w:szCs w:val="28"/>
          <w:lang w:val="en-GB"/>
        </w:rPr>
        <w:t>for public needs</w:t>
      </w:r>
      <w:r w:rsidR="00A07D35" w:rsidRPr="001D1D88">
        <w:rPr>
          <w:color w:val="000000" w:themeColor="text1"/>
          <w:sz w:val="28"/>
          <w:szCs w:val="28"/>
          <w:lang w:val="en-GB"/>
        </w:rPr>
        <w:t>, they</w:t>
      </w:r>
      <w:r w:rsidR="005352C4" w:rsidRPr="001D1D88">
        <w:rPr>
          <w:color w:val="000000" w:themeColor="text1"/>
          <w:sz w:val="28"/>
          <w:szCs w:val="28"/>
          <w:lang w:val="en-GB"/>
        </w:rPr>
        <w:t xml:space="preserve"> have</w:t>
      </w:r>
      <w:r w:rsidR="00A07D35" w:rsidRPr="001D1D88">
        <w:rPr>
          <w:color w:val="000000" w:themeColor="text1"/>
          <w:sz w:val="28"/>
          <w:szCs w:val="28"/>
          <w:lang w:val="en-GB"/>
        </w:rPr>
        <w:t xml:space="preserve"> observed that </w:t>
      </w:r>
      <w:r w:rsidR="00722E45" w:rsidRPr="001D1D88">
        <w:rPr>
          <w:color w:val="000000" w:themeColor="text1"/>
          <w:sz w:val="28"/>
          <w:szCs w:val="28"/>
          <w:lang w:val="en-GB"/>
        </w:rPr>
        <w:t xml:space="preserve">the </w:t>
      </w:r>
      <w:r w:rsidR="002C3790" w:rsidRPr="001D1D88">
        <w:rPr>
          <w:color w:val="000000" w:themeColor="text1"/>
          <w:sz w:val="28"/>
          <w:szCs w:val="28"/>
          <w:lang w:val="en-GB"/>
        </w:rPr>
        <w:t xml:space="preserve">ECT </w:t>
      </w:r>
      <w:r w:rsidR="00722E45" w:rsidRPr="001D1D88">
        <w:rPr>
          <w:color w:val="000000" w:themeColor="text1"/>
          <w:sz w:val="28"/>
          <w:szCs w:val="28"/>
          <w:lang w:val="en-GB"/>
        </w:rPr>
        <w:t xml:space="preserve">Contracting Parties </w:t>
      </w:r>
      <w:r w:rsidR="00A93BD2" w:rsidRPr="001D1D88">
        <w:rPr>
          <w:color w:val="000000" w:themeColor="text1"/>
          <w:sz w:val="28"/>
          <w:szCs w:val="28"/>
          <w:lang w:val="en-GB"/>
        </w:rPr>
        <w:t>need to</w:t>
      </w:r>
      <w:r w:rsidR="00722E45" w:rsidRPr="001D1D88">
        <w:rPr>
          <w:color w:val="000000" w:themeColor="text1"/>
          <w:sz w:val="28"/>
          <w:szCs w:val="28"/>
          <w:lang w:val="en-GB"/>
        </w:rPr>
        <w:t xml:space="preserve"> implement regulatory measures within the international legal framework </w:t>
      </w:r>
      <w:r w:rsidR="00A93BD2" w:rsidRPr="001D1D88">
        <w:rPr>
          <w:color w:val="000000" w:themeColor="text1"/>
          <w:sz w:val="28"/>
          <w:szCs w:val="28"/>
          <w:lang w:val="en-GB"/>
        </w:rPr>
        <w:t xml:space="preserve">that they </w:t>
      </w:r>
      <w:r w:rsidR="00722E45" w:rsidRPr="001D1D88">
        <w:rPr>
          <w:color w:val="000000" w:themeColor="text1"/>
          <w:sz w:val="28"/>
          <w:szCs w:val="28"/>
          <w:lang w:val="en-GB"/>
        </w:rPr>
        <w:t xml:space="preserve">accepted when </w:t>
      </w:r>
      <w:r w:rsidR="00A93BD2" w:rsidRPr="001D1D88">
        <w:rPr>
          <w:color w:val="000000" w:themeColor="text1"/>
          <w:sz w:val="28"/>
          <w:szCs w:val="28"/>
          <w:lang w:val="en-GB"/>
        </w:rPr>
        <w:t>adhering to</w:t>
      </w:r>
      <w:r w:rsidR="00722E45" w:rsidRPr="001D1D88">
        <w:rPr>
          <w:color w:val="000000" w:themeColor="text1"/>
          <w:sz w:val="28"/>
          <w:szCs w:val="28"/>
          <w:lang w:val="en-GB"/>
        </w:rPr>
        <w:t xml:space="preserve"> the ECT, including the obligation to provide compensation for the</w:t>
      </w:r>
      <w:r w:rsidR="0000247B" w:rsidRPr="001D1D88">
        <w:rPr>
          <w:color w:val="000000" w:themeColor="text1"/>
          <w:sz w:val="28"/>
          <w:szCs w:val="28"/>
          <w:lang w:val="en-GB"/>
        </w:rPr>
        <w:t xml:space="preserve"> breach</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Pr>
          <w:color w:val="000000" w:themeColor="text1"/>
          <w:sz w:val="28"/>
          <w:szCs w:val="28"/>
          <w:lang w:val="en-GB"/>
        </w:rPr>
        <w:t>97</w:t>
      </w:r>
      <w:r w:rsidR="002C3790" w:rsidRPr="001D1D88">
        <w:rPr>
          <w:color w:val="000000" w:themeColor="text1"/>
          <w:sz w:val="28"/>
          <w:szCs w:val="28"/>
          <w:lang w:val="en-GB"/>
        </w:rPr>
        <w:t>, para 425</w:t>
      </w:r>
      <w:r w:rsidR="00EA0FCA" w:rsidRPr="001D1D88">
        <w:rPr>
          <w:color w:val="000000" w:themeColor="text1"/>
          <w:sz w:val="28"/>
          <w:szCs w:val="28"/>
          <w:lang w:val="en-GB"/>
        </w:rPr>
        <w:t>]</w:t>
      </w:r>
      <w:r w:rsidR="0000247B" w:rsidRPr="001D1D88">
        <w:rPr>
          <w:color w:val="000000" w:themeColor="text1"/>
          <w:sz w:val="28"/>
          <w:szCs w:val="28"/>
          <w:lang w:val="en-GB"/>
        </w:rPr>
        <w:t>.</w:t>
      </w:r>
      <w:r w:rsidR="002C3790" w:rsidRPr="001D1D88">
        <w:rPr>
          <w:color w:val="000000" w:themeColor="text1"/>
          <w:sz w:val="28"/>
          <w:szCs w:val="28"/>
          <w:lang w:val="en-GB"/>
        </w:rPr>
        <w:t xml:space="preserve"> </w:t>
      </w:r>
      <w:r w:rsidR="00B62491" w:rsidRPr="001D1D88">
        <w:rPr>
          <w:color w:val="000000" w:themeColor="text1"/>
          <w:sz w:val="28"/>
          <w:szCs w:val="28"/>
          <w:lang w:val="en-GB"/>
        </w:rPr>
        <w:t xml:space="preserve">It is particularly difficult to </w:t>
      </w:r>
      <w:r w:rsidR="00B62491" w:rsidRPr="001D1D88">
        <w:rPr>
          <w:color w:val="000000" w:themeColor="text1"/>
          <w:sz w:val="28"/>
          <w:szCs w:val="28"/>
        </w:rPr>
        <w:t xml:space="preserve">draw a borderline between </w:t>
      </w:r>
      <w:r w:rsidR="002C3790" w:rsidRPr="001D1D88">
        <w:rPr>
          <w:color w:val="000000" w:themeColor="text1"/>
          <w:sz w:val="28"/>
          <w:szCs w:val="28"/>
          <w:lang w:val="en-GB"/>
        </w:rPr>
        <w:t xml:space="preserve">the </w:t>
      </w:r>
      <w:r w:rsidR="00B62491" w:rsidRPr="001D1D88">
        <w:rPr>
          <w:color w:val="000000" w:themeColor="text1"/>
          <w:sz w:val="28"/>
          <w:szCs w:val="28"/>
        </w:rPr>
        <w:t>normal exercise of regulatory rights and a breach of FET.</w:t>
      </w:r>
    </w:p>
    <w:p w14:paraId="78587577" w14:textId="30E5C107" w:rsidR="002827EC" w:rsidRPr="001D1D88" w:rsidRDefault="000D229E" w:rsidP="00342CA2">
      <w:pPr>
        <w:ind w:firstLine="567"/>
        <w:jc w:val="both"/>
        <w:rPr>
          <w:color w:val="000000" w:themeColor="text1"/>
          <w:sz w:val="28"/>
          <w:szCs w:val="28"/>
          <w:lang w:val="en-GB"/>
        </w:rPr>
      </w:pPr>
      <w:r w:rsidRPr="001D1D88">
        <w:rPr>
          <w:color w:val="000000" w:themeColor="text1"/>
          <w:sz w:val="28"/>
          <w:szCs w:val="28"/>
          <w:lang w:val="en-GB"/>
        </w:rPr>
        <w:t>The</w:t>
      </w:r>
      <w:r w:rsidR="009227A3" w:rsidRPr="001D1D88">
        <w:rPr>
          <w:color w:val="000000" w:themeColor="text1"/>
          <w:sz w:val="28"/>
          <w:szCs w:val="28"/>
        </w:rPr>
        <w:t xml:space="preserve"> approach that </w:t>
      </w:r>
      <w:r w:rsidR="00A93BD2" w:rsidRPr="001D1D88">
        <w:rPr>
          <w:color w:val="000000" w:themeColor="text1"/>
          <w:sz w:val="28"/>
          <w:szCs w:val="28"/>
          <w:lang w:val="en-GB"/>
        </w:rPr>
        <w:t>was</w:t>
      </w:r>
      <w:r w:rsidR="009227A3" w:rsidRPr="001D1D88">
        <w:rPr>
          <w:color w:val="000000" w:themeColor="text1"/>
          <w:sz w:val="28"/>
          <w:szCs w:val="28"/>
        </w:rPr>
        <w:t xml:space="preserve"> mostly applied by </w:t>
      </w:r>
      <w:r w:rsidR="00B13BF8" w:rsidRPr="001D1D88">
        <w:rPr>
          <w:color w:val="000000" w:themeColor="text1"/>
          <w:sz w:val="28"/>
          <w:szCs w:val="28"/>
          <w:lang w:val="en-GB"/>
        </w:rPr>
        <w:t xml:space="preserve">ECT </w:t>
      </w:r>
      <w:r w:rsidR="009227A3" w:rsidRPr="001D1D88">
        <w:rPr>
          <w:color w:val="000000" w:themeColor="text1"/>
          <w:sz w:val="28"/>
          <w:szCs w:val="28"/>
        </w:rPr>
        <w:t xml:space="preserve">arbitral tribunals is </w:t>
      </w:r>
      <w:r w:rsidR="00B13BF8" w:rsidRPr="001D1D88">
        <w:rPr>
          <w:color w:val="000000" w:themeColor="text1"/>
          <w:sz w:val="28"/>
          <w:szCs w:val="28"/>
          <w:lang w:val="en-GB"/>
        </w:rPr>
        <w:t xml:space="preserve">to set </w:t>
      </w:r>
      <w:r w:rsidR="009227A3" w:rsidRPr="001D1D88">
        <w:rPr>
          <w:color w:val="000000" w:themeColor="text1"/>
          <w:sz w:val="28"/>
          <w:szCs w:val="28"/>
        </w:rPr>
        <w:t xml:space="preserve">a limitation on powers to alter the regulatory framework after the entering of the </w:t>
      </w:r>
      <w:r w:rsidR="00AB25FD">
        <w:rPr>
          <w:color w:val="000000" w:themeColor="text1"/>
          <w:sz w:val="28"/>
          <w:szCs w:val="28"/>
          <w:lang w:val="en-GB"/>
        </w:rPr>
        <w:t>States</w:t>
      </w:r>
      <w:r w:rsidR="009227A3" w:rsidRPr="001D1D88">
        <w:rPr>
          <w:color w:val="000000" w:themeColor="text1"/>
          <w:sz w:val="28"/>
          <w:szCs w:val="28"/>
        </w:rPr>
        <w:t xml:space="preserve"> into the ECT if the changes would be unfair, unreasonable</w:t>
      </w:r>
      <w:r w:rsidRPr="001D1D88">
        <w:rPr>
          <w:color w:val="000000" w:themeColor="text1"/>
          <w:sz w:val="28"/>
          <w:szCs w:val="28"/>
          <w:lang w:val="en-GB"/>
        </w:rPr>
        <w:t>,</w:t>
      </w:r>
      <w:r w:rsidR="009227A3" w:rsidRPr="001D1D88">
        <w:rPr>
          <w:color w:val="000000" w:themeColor="text1"/>
          <w:sz w:val="28"/>
          <w:szCs w:val="28"/>
        </w:rPr>
        <w:t xml:space="preserve"> and inequitable</w:t>
      </w:r>
      <w:r w:rsidR="001A278B" w:rsidRPr="001D1D88">
        <w:rPr>
          <w:color w:val="000000" w:themeColor="text1"/>
          <w:sz w:val="28"/>
          <w:szCs w:val="28"/>
          <w:lang w:val="en-GB"/>
        </w:rPr>
        <w:t xml:space="preserve"> and so</w:t>
      </w:r>
      <w:r w:rsidR="009227A3" w:rsidRPr="001D1D88">
        <w:rPr>
          <w:color w:val="000000" w:themeColor="text1"/>
          <w:sz w:val="28"/>
          <w:szCs w:val="28"/>
        </w:rPr>
        <w:t xml:space="preserve"> </w:t>
      </w:r>
      <w:r w:rsidRPr="001D1D88">
        <w:rPr>
          <w:color w:val="000000" w:themeColor="text1"/>
          <w:sz w:val="28"/>
          <w:szCs w:val="28"/>
          <w:lang w:val="en-GB"/>
        </w:rPr>
        <w:t>undermine</w:t>
      </w:r>
      <w:r w:rsidR="009227A3" w:rsidRPr="001D1D88">
        <w:rPr>
          <w:color w:val="000000" w:themeColor="text1"/>
          <w:sz w:val="28"/>
          <w:szCs w:val="28"/>
        </w:rPr>
        <w:t xml:space="preserve"> the legitimate expectations of the investor</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Pr>
          <w:color w:val="000000" w:themeColor="text1"/>
          <w:sz w:val="28"/>
          <w:szCs w:val="28"/>
          <w:lang w:val="en-GB"/>
        </w:rPr>
        <w:t>99</w:t>
      </w:r>
      <w:r w:rsidR="00C2316B" w:rsidRPr="001D1D88">
        <w:rPr>
          <w:color w:val="000000" w:themeColor="text1"/>
          <w:sz w:val="28"/>
          <w:szCs w:val="28"/>
          <w:lang w:val="en-GB"/>
        </w:rPr>
        <w:t>, para 521</w:t>
      </w:r>
      <w:r w:rsidR="00EA0FCA" w:rsidRPr="001D1D88">
        <w:rPr>
          <w:color w:val="000000" w:themeColor="text1"/>
          <w:sz w:val="28"/>
          <w:szCs w:val="28"/>
          <w:lang w:val="en-GB"/>
        </w:rPr>
        <w:t>]</w:t>
      </w:r>
      <w:r w:rsidR="009227A3" w:rsidRPr="001D1D88">
        <w:rPr>
          <w:color w:val="000000" w:themeColor="text1"/>
          <w:sz w:val="28"/>
          <w:szCs w:val="28"/>
        </w:rPr>
        <w:t xml:space="preserve">. </w:t>
      </w:r>
    </w:p>
    <w:p w14:paraId="10F7D304" w14:textId="6F46E8E6" w:rsidR="00B50B45" w:rsidRPr="001D1D88" w:rsidRDefault="00470FED" w:rsidP="00342CA2">
      <w:pPr>
        <w:ind w:firstLine="567"/>
        <w:jc w:val="both"/>
        <w:rPr>
          <w:color w:val="000000" w:themeColor="text1"/>
          <w:sz w:val="28"/>
          <w:szCs w:val="28"/>
          <w:lang w:val="en-GB"/>
        </w:rPr>
      </w:pPr>
      <w:r w:rsidRPr="001D1D88">
        <w:rPr>
          <w:color w:val="000000" w:themeColor="text1"/>
          <w:sz w:val="28"/>
          <w:szCs w:val="28"/>
          <w:lang w:val="en-GB"/>
        </w:rPr>
        <w:t xml:space="preserve">This approach includes </w:t>
      </w:r>
      <w:r w:rsidR="00381B27" w:rsidRPr="001D1D88">
        <w:rPr>
          <w:color w:val="000000" w:themeColor="text1"/>
          <w:sz w:val="28"/>
          <w:szCs w:val="28"/>
          <w:lang w:val="en-GB"/>
        </w:rPr>
        <w:t xml:space="preserve">a </w:t>
      </w:r>
      <w:r w:rsidRPr="001D1D88">
        <w:rPr>
          <w:color w:val="000000" w:themeColor="text1"/>
          <w:sz w:val="28"/>
          <w:szCs w:val="28"/>
          <w:lang w:val="en-GB"/>
        </w:rPr>
        <w:t xml:space="preserve">two-part test: a) rational public policy objective </w:t>
      </w:r>
      <w:r w:rsidR="00381B27" w:rsidRPr="001D1D88">
        <w:rPr>
          <w:color w:val="000000" w:themeColor="text1"/>
          <w:sz w:val="28"/>
          <w:szCs w:val="28"/>
          <w:lang w:val="en-GB"/>
        </w:rPr>
        <w:t xml:space="preserve">and </w:t>
      </w:r>
      <w:r w:rsidRPr="001D1D88">
        <w:rPr>
          <w:color w:val="000000" w:themeColor="text1"/>
          <w:sz w:val="28"/>
          <w:szCs w:val="28"/>
          <w:lang w:val="en-GB"/>
        </w:rPr>
        <w:t>b) a reasonable act of policy in relation to that policy.</w:t>
      </w:r>
      <w:r w:rsidR="00381B27" w:rsidRPr="001D1D88">
        <w:rPr>
          <w:color w:val="000000" w:themeColor="text1"/>
          <w:sz w:val="28"/>
          <w:szCs w:val="28"/>
          <w:lang w:val="en-GB"/>
        </w:rPr>
        <w:t xml:space="preserve"> In the ECT</w:t>
      </w:r>
      <w:r w:rsidR="005352C4" w:rsidRPr="001D1D88">
        <w:rPr>
          <w:color w:val="000000" w:themeColor="text1"/>
          <w:sz w:val="28"/>
          <w:szCs w:val="28"/>
          <w:lang w:val="en-GB"/>
        </w:rPr>
        <w:t xml:space="preserve"> context</w:t>
      </w:r>
      <w:r w:rsidR="00381B27" w:rsidRPr="001D1D88">
        <w:rPr>
          <w:color w:val="000000" w:themeColor="text1"/>
          <w:sz w:val="28"/>
          <w:szCs w:val="28"/>
          <w:lang w:val="en-GB"/>
        </w:rPr>
        <w:t xml:space="preserve">, this test was first </w:t>
      </w:r>
      <w:r w:rsidR="001A278B" w:rsidRPr="001D1D88">
        <w:rPr>
          <w:color w:val="000000" w:themeColor="text1"/>
          <w:sz w:val="28"/>
          <w:szCs w:val="28"/>
          <w:lang w:val="en-GB"/>
        </w:rPr>
        <w:t>used</w:t>
      </w:r>
      <w:r w:rsidR="00381B27" w:rsidRPr="001D1D88">
        <w:rPr>
          <w:color w:val="000000" w:themeColor="text1"/>
          <w:sz w:val="28"/>
          <w:szCs w:val="28"/>
          <w:lang w:val="en-GB"/>
        </w:rPr>
        <w:t xml:space="preserve"> by the </w:t>
      </w:r>
      <w:r w:rsidR="00B14969" w:rsidRPr="001D1D88">
        <w:rPr>
          <w:color w:val="000000" w:themeColor="text1"/>
          <w:sz w:val="28"/>
          <w:szCs w:val="28"/>
          <w:lang w:val="en-GB"/>
        </w:rPr>
        <w:t xml:space="preserve">tribunal in </w:t>
      </w:r>
      <w:r w:rsidR="00272291" w:rsidRPr="001D1D88">
        <w:rPr>
          <w:color w:val="000000" w:themeColor="text1"/>
          <w:sz w:val="28"/>
          <w:szCs w:val="28"/>
          <w:lang w:val="en-GB"/>
        </w:rPr>
        <w:t xml:space="preserve">the </w:t>
      </w:r>
      <w:r w:rsidR="00381B27" w:rsidRPr="00480168">
        <w:rPr>
          <w:i/>
          <w:iCs/>
          <w:color w:val="000000" w:themeColor="text1"/>
          <w:sz w:val="28"/>
          <w:szCs w:val="28"/>
          <w:lang w:val="en-GB"/>
        </w:rPr>
        <w:t>AES v</w:t>
      </w:r>
      <w:r w:rsidR="00480168">
        <w:rPr>
          <w:i/>
          <w:iCs/>
          <w:color w:val="000000" w:themeColor="text1"/>
          <w:sz w:val="28"/>
          <w:szCs w:val="28"/>
          <w:lang w:val="en-GB"/>
        </w:rPr>
        <w:t>.</w:t>
      </w:r>
      <w:r w:rsidR="00381B27" w:rsidRPr="00480168">
        <w:rPr>
          <w:i/>
          <w:iCs/>
          <w:color w:val="000000" w:themeColor="text1"/>
          <w:sz w:val="28"/>
          <w:szCs w:val="28"/>
          <w:lang w:val="en-GB"/>
        </w:rPr>
        <w:t xml:space="preserve"> Hungary</w:t>
      </w:r>
      <w:r w:rsidR="00381B27" w:rsidRPr="001D1D88">
        <w:rPr>
          <w:color w:val="000000" w:themeColor="text1"/>
          <w:sz w:val="28"/>
          <w:szCs w:val="28"/>
          <w:lang w:val="en-GB"/>
        </w:rPr>
        <w:t xml:space="preserve"> case</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Pr>
          <w:color w:val="000000" w:themeColor="text1"/>
          <w:sz w:val="28"/>
          <w:szCs w:val="28"/>
          <w:lang w:val="en-GB"/>
        </w:rPr>
        <w:t>279</w:t>
      </w:r>
      <w:r w:rsidR="00EA0FCA" w:rsidRPr="001D1D88">
        <w:rPr>
          <w:color w:val="000000" w:themeColor="text1"/>
          <w:sz w:val="28"/>
          <w:szCs w:val="28"/>
          <w:lang w:val="en-GB"/>
        </w:rPr>
        <w:t>]</w:t>
      </w:r>
      <w:r w:rsidR="0095001D" w:rsidRPr="001D1D88">
        <w:rPr>
          <w:color w:val="000000" w:themeColor="text1"/>
          <w:sz w:val="28"/>
          <w:szCs w:val="28"/>
          <w:lang w:val="en-GB"/>
        </w:rPr>
        <w:t>. However, in this case</w:t>
      </w:r>
      <w:r w:rsidR="007A52C8" w:rsidRPr="001D1D88">
        <w:rPr>
          <w:color w:val="000000" w:themeColor="text1"/>
          <w:sz w:val="28"/>
          <w:szCs w:val="28"/>
          <w:lang w:val="en-GB"/>
        </w:rPr>
        <w:t>,</w:t>
      </w:r>
      <w:r w:rsidR="0095001D" w:rsidRPr="001D1D88">
        <w:rPr>
          <w:color w:val="000000" w:themeColor="text1"/>
          <w:sz w:val="28"/>
          <w:szCs w:val="28"/>
          <w:lang w:val="en-GB"/>
        </w:rPr>
        <w:t xml:space="preserve"> the tribunal applied </w:t>
      </w:r>
      <w:r w:rsidR="00272291" w:rsidRPr="001D1D88">
        <w:rPr>
          <w:color w:val="000000" w:themeColor="text1"/>
          <w:sz w:val="28"/>
          <w:szCs w:val="28"/>
          <w:lang w:val="en-GB"/>
        </w:rPr>
        <w:t xml:space="preserve">this test </w:t>
      </w:r>
      <w:r w:rsidR="0095001D" w:rsidRPr="001D1D88">
        <w:rPr>
          <w:color w:val="000000" w:themeColor="text1"/>
          <w:sz w:val="28"/>
          <w:szCs w:val="28"/>
          <w:lang w:val="en-GB"/>
        </w:rPr>
        <w:t xml:space="preserve">in relation to </w:t>
      </w:r>
      <w:r w:rsidR="005352C4" w:rsidRPr="001D1D88">
        <w:rPr>
          <w:color w:val="000000" w:themeColor="text1"/>
          <w:sz w:val="28"/>
          <w:szCs w:val="28"/>
          <w:lang w:val="en-GB"/>
        </w:rPr>
        <w:t xml:space="preserve">allegations </w:t>
      </w:r>
      <w:r w:rsidR="0095001D" w:rsidRPr="001D1D88">
        <w:rPr>
          <w:color w:val="000000" w:themeColor="text1"/>
          <w:sz w:val="28"/>
          <w:szCs w:val="28"/>
          <w:lang w:val="en-GB"/>
        </w:rPr>
        <w:t xml:space="preserve">of unreasonable </w:t>
      </w:r>
      <w:r w:rsidR="00272291" w:rsidRPr="001D1D88">
        <w:rPr>
          <w:color w:val="000000" w:themeColor="text1"/>
          <w:sz w:val="28"/>
          <w:szCs w:val="28"/>
          <w:lang w:val="en-GB"/>
        </w:rPr>
        <w:t>or</w:t>
      </w:r>
      <w:r w:rsidR="0095001D" w:rsidRPr="001D1D88">
        <w:rPr>
          <w:color w:val="000000" w:themeColor="text1"/>
          <w:sz w:val="28"/>
          <w:szCs w:val="28"/>
          <w:lang w:val="en-GB"/>
        </w:rPr>
        <w:t xml:space="preserve"> discriminatory measures</w:t>
      </w:r>
      <w:r w:rsidR="00272291" w:rsidRPr="001D1D88">
        <w:rPr>
          <w:color w:val="000000" w:themeColor="text1"/>
          <w:sz w:val="28"/>
          <w:szCs w:val="28"/>
          <w:lang w:val="en-GB"/>
        </w:rPr>
        <w:t>, not FET breach</w:t>
      </w:r>
      <w:r w:rsidR="005352C4" w:rsidRPr="001D1D88">
        <w:rPr>
          <w:color w:val="000000" w:themeColor="text1"/>
          <w:sz w:val="28"/>
          <w:szCs w:val="28"/>
          <w:lang w:val="en-GB"/>
        </w:rPr>
        <w:t xml:space="preserve">, which </w:t>
      </w:r>
      <w:r w:rsidR="00AB25FD">
        <w:rPr>
          <w:color w:val="000000" w:themeColor="text1"/>
          <w:sz w:val="28"/>
          <w:szCs w:val="28"/>
          <w:lang w:val="en-GB"/>
        </w:rPr>
        <w:t>constitutes</w:t>
      </w:r>
      <w:r w:rsidR="005352C4" w:rsidRPr="001D1D88">
        <w:rPr>
          <w:color w:val="000000" w:themeColor="text1"/>
          <w:sz w:val="28"/>
          <w:szCs w:val="28"/>
          <w:lang w:val="en-GB"/>
        </w:rPr>
        <w:t xml:space="preserve"> </w:t>
      </w:r>
      <w:r w:rsidR="00272291" w:rsidRPr="001D1D88">
        <w:rPr>
          <w:color w:val="000000" w:themeColor="text1"/>
          <w:sz w:val="28"/>
          <w:szCs w:val="28"/>
          <w:lang w:val="en-GB"/>
        </w:rPr>
        <w:t>a separate breach under Article 10 (1) of the ECT.</w:t>
      </w:r>
      <w:r w:rsidR="003C32C3" w:rsidRPr="001D1D88">
        <w:rPr>
          <w:color w:val="000000" w:themeColor="text1"/>
          <w:sz w:val="28"/>
          <w:szCs w:val="28"/>
          <w:lang w:val="en-GB"/>
        </w:rPr>
        <w:t xml:space="preserve"> </w:t>
      </w:r>
    </w:p>
    <w:p w14:paraId="524D3984" w14:textId="57E72251" w:rsidR="00B51939" w:rsidRPr="001D1D88" w:rsidRDefault="005352C4" w:rsidP="00342CA2">
      <w:pPr>
        <w:ind w:firstLine="567"/>
        <w:jc w:val="both"/>
        <w:rPr>
          <w:color w:val="000000" w:themeColor="text1"/>
          <w:sz w:val="28"/>
          <w:szCs w:val="28"/>
          <w:lang w:val="en-GB"/>
        </w:rPr>
      </w:pPr>
      <w:r w:rsidRPr="001D1D88">
        <w:rPr>
          <w:color w:val="000000" w:themeColor="text1"/>
          <w:sz w:val="28"/>
          <w:szCs w:val="28"/>
          <w:lang w:val="en-GB"/>
        </w:rPr>
        <w:lastRenderedPageBreak/>
        <w:t>I</w:t>
      </w:r>
      <w:r w:rsidR="008F7144" w:rsidRPr="001D1D88">
        <w:rPr>
          <w:color w:val="000000" w:themeColor="text1"/>
          <w:sz w:val="28"/>
          <w:szCs w:val="28"/>
          <w:lang w:val="en-GB"/>
        </w:rPr>
        <w:t xml:space="preserve">n the case </w:t>
      </w:r>
      <w:r w:rsidR="008F7144" w:rsidRPr="00480168">
        <w:rPr>
          <w:i/>
          <w:iCs/>
          <w:color w:val="000000" w:themeColor="text1"/>
          <w:sz w:val="28"/>
          <w:szCs w:val="28"/>
          <w:lang w:val="en-GB"/>
        </w:rPr>
        <w:t>Electrabel v</w:t>
      </w:r>
      <w:r w:rsidR="00480168">
        <w:rPr>
          <w:i/>
          <w:iCs/>
          <w:color w:val="000000" w:themeColor="text1"/>
          <w:sz w:val="28"/>
          <w:szCs w:val="28"/>
          <w:lang w:val="en-GB"/>
        </w:rPr>
        <w:t>.</w:t>
      </w:r>
      <w:r w:rsidR="008F7144" w:rsidRPr="00480168">
        <w:rPr>
          <w:i/>
          <w:iCs/>
          <w:color w:val="000000" w:themeColor="text1"/>
          <w:sz w:val="28"/>
          <w:szCs w:val="28"/>
          <w:lang w:val="en-GB"/>
        </w:rPr>
        <w:t xml:space="preserve"> Hungary</w:t>
      </w:r>
      <w:r w:rsidRPr="001D1D88">
        <w:rPr>
          <w:color w:val="000000" w:themeColor="text1"/>
          <w:sz w:val="28"/>
          <w:szCs w:val="28"/>
          <w:lang w:val="en-GB"/>
        </w:rPr>
        <w:t xml:space="preserve">, for the first time, an ECT </w:t>
      </w:r>
      <w:r w:rsidR="00B50B45" w:rsidRPr="001D1D88">
        <w:rPr>
          <w:color w:val="000000" w:themeColor="text1"/>
          <w:sz w:val="28"/>
          <w:szCs w:val="28"/>
          <w:lang w:val="en-GB"/>
        </w:rPr>
        <w:t xml:space="preserve">tribunal </w:t>
      </w:r>
      <w:r w:rsidR="001158E9" w:rsidRPr="001D1D88">
        <w:rPr>
          <w:color w:val="000000" w:themeColor="text1"/>
          <w:sz w:val="28"/>
          <w:szCs w:val="28"/>
          <w:lang w:val="en-GB"/>
        </w:rPr>
        <w:t xml:space="preserve">employed </w:t>
      </w:r>
      <w:r w:rsidR="001A278B" w:rsidRPr="001D1D88">
        <w:rPr>
          <w:color w:val="000000" w:themeColor="text1"/>
          <w:sz w:val="28"/>
          <w:szCs w:val="28"/>
          <w:lang w:val="en-GB"/>
        </w:rPr>
        <w:t>the</w:t>
      </w:r>
      <w:r w:rsidR="001158E9" w:rsidRPr="001D1D88">
        <w:rPr>
          <w:color w:val="000000" w:themeColor="text1"/>
          <w:sz w:val="28"/>
          <w:szCs w:val="28"/>
          <w:lang w:val="en-GB"/>
        </w:rPr>
        <w:t xml:space="preserve"> test in relation to </w:t>
      </w:r>
      <w:r w:rsidR="001A278B" w:rsidRPr="001D1D88">
        <w:rPr>
          <w:color w:val="000000" w:themeColor="text1"/>
          <w:sz w:val="28"/>
          <w:szCs w:val="28"/>
          <w:lang w:val="en-GB"/>
        </w:rPr>
        <w:t>a</w:t>
      </w:r>
      <w:r w:rsidR="001158E9" w:rsidRPr="001D1D88">
        <w:rPr>
          <w:color w:val="000000" w:themeColor="text1"/>
          <w:sz w:val="28"/>
          <w:szCs w:val="28"/>
          <w:lang w:val="en-GB"/>
        </w:rPr>
        <w:t xml:space="preserve"> FET breach.</w:t>
      </w:r>
      <w:r w:rsidR="00B51939" w:rsidRPr="001D1D88">
        <w:rPr>
          <w:color w:val="000000" w:themeColor="text1"/>
          <w:sz w:val="28"/>
          <w:szCs w:val="28"/>
          <w:lang w:val="en-GB"/>
        </w:rPr>
        <w:t xml:space="preserve"> In Electrabel’s case, the claim arose </w:t>
      </w:r>
      <w:r w:rsidRPr="001D1D88">
        <w:rPr>
          <w:color w:val="000000" w:themeColor="text1"/>
          <w:sz w:val="28"/>
          <w:szCs w:val="28"/>
          <w:lang w:val="en-GB"/>
        </w:rPr>
        <w:t xml:space="preserve">inter alia </w:t>
      </w:r>
      <w:r w:rsidR="00B51939" w:rsidRPr="001D1D88">
        <w:rPr>
          <w:color w:val="000000" w:themeColor="text1"/>
          <w:sz w:val="28"/>
          <w:szCs w:val="28"/>
          <w:lang w:val="en-GB"/>
        </w:rPr>
        <w:t>from Hungary’s termination of a power purchase agreement between Dunamenti - a subsidiary of Electrabel and the State-owned electricity wholesaler MVM</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FC19DC" w:rsidRPr="001D1D88">
        <w:rPr>
          <w:color w:val="000000" w:themeColor="text1"/>
          <w:sz w:val="28"/>
          <w:szCs w:val="28"/>
          <w:lang w:val="en-GB"/>
        </w:rPr>
        <w:t>30</w:t>
      </w:r>
      <w:r w:rsidR="00B86CC4">
        <w:rPr>
          <w:color w:val="000000" w:themeColor="text1"/>
          <w:sz w:val="28"/>
          <w:szCs w:val="28"/>
          <w:lang w:val="en-GB"/>
        </w:rPr>
        <w:t>7</w:t>
      </w:r>
      <w:r w:rsidR="00FC19DC" w:rsidRPr="001D1D88">
        <w:rPr>
          <w:color w:val="000000" w:themeColor="text1"/>
          <w:sz w:val="28"/>
          <w:szCs w:val="28"/>
          <w:lang w:val="en-GB"/>
        </w:rPr>
        <w:t>, para 2.5, para 6.1</w:t>
      </w:r>
      <w:r w:rsidR="00EA0FCA" w:rsidRPr="001D1D88">
        <w:rPr>
          <w:color w:val="000000" w:themeColor="text1"/>
          <w:sz w:val="28"/>
          <w:szCs w:val="28"/>
          <w:lang w:val="en-GB"/>
        </w:rPr>
        <w:t>]</w:t>
      </w:r>
      <w:r w:rsidR="00B51939" w:rsidRPr="001D1D88">
        <w:rPr>
          <w:color w:val="000000" w:themeColor="text1"/>
          <w:sz w:val="28"/>
          <w:szCs w:val="28"/>
          <w:lang w:val="en-GB"/>
        </w:rPr>
        <w:t>. Hungary took the measure as part of the State’s program for liberalizing its electricity market to comply with EU laws on State aid</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30</w:t>
      </w:r>
      <w:r w:rsidR="00B86CC4">
        <w:rPr>
          <w:color w:val="000000" w:themeColor="text1"/>
          <w:sz w:val="28"/>
          <w:szCs w:val="28"/>
          <w:lang w:val="en-GB"/>
        </w:rPr>
        <w:t>7</w:t>
      </w:r>
      <w:r w:rsidR="00FC19DC" w:rsidRPr="001D1D88">
        <w:rPr>
          <w:color w:val="000000" w:themeColor="text1"/>
          <w:sz w:val="28"/>
          <w:szCs w:val="28"/>
          <w:lang w:val="en-GB"/>
        </w:rPr>
        <w:t>, para 6.4, 6.5</w:t>
      </w:r>
      <w:r w:rsidR="00EA0FCA" w:rsidRPr="001D1D88">
        <w:rPr>
          <w:color w:val="000000" w:themeColor="text1"/>
          <w:sz w:val="28"/>
          <w:szCs w:val="28"/>
          <w:lang w:val="en-GB"/>
        </w:rPr>
        <w:t>]</w:t>
      </w:r>
      <w:r w:rsidR="00B51939" w:rsidRPr="001D1D88">
        <w:rPr>
          <w:color w:val="000000" w:themeColor="text1"/>
          <w:sz w:val="28"/>
          <w:szCs w:val="28"/>
          <w:lang w:val="en-GB"/>
        </w:rPr>
        <w:t>.</w:t>
      </w:r>
    </w:p>
    <w:p w14:paraId="55686BB5" w14:textId="29DE0CFB" w:rsidR="007A3C20" w:rsidRPr="001D1D88" w:rsidRDefault="001158E9" w:rsidP="00342CA2">
      <w:pPr>
        <w:tabs>
          <w:tab w:val="left" w:pos="567"/>
          <w:tab w:val="left" w:pos="709"/>
        </w:tabs>
        <w:ind w:firstLine="284"/>
        <w:jc w:val="both"/>
        <w:rPr>
          <w:color w:val="000000" w:themeColor="text1"/>
          <w:sz w:val="28"/>
          <w:szCs w:val="28"/>
          <w:lang w:val="en-GB"/>
        </w:rPr>
      </w:pPr>
      <w:r w:rsidRPr="001D1D88">
        <w:rPr>
          <w:color w:val="000000" w:themeColor="text1"/>
          <w:sz w:val="28"/>
          <w:szCs w:val="28"/>
          <w:lang w:val="en-GB"/>
        </w:rPr>
        <w:t xml:space="preserve"> </w:t>
      </w:r>
      <w:r w:rsidR="00E54935" w:rsidRPr="001D1D88">
        <w:rPr>
          <w:color w:val="000000" w:themeColor="text1"/>
          <w:sz w:val="28"/>
          <w:szCs w:val="28"/>
          <w:lang w:val="en-GB"/>
        </w:rPr>
        <w:tab/>
      </w:r>
      <w:r w:rsidRPr="001D1D88">
        <w:rPr>
          <w:color w:val="000000" w:themeColor="text1"/>
          <w:sz w:val="28"/>
          <w:szCs w:val="28"/>
          <w:lang w:val="en-GB"/>
        </w:rPr>
        <w:t>T</w:t>
      </w:r>
      <w:r w:rsidR="009227A3" w:rsidRPr="001D1D88">
        <w:rPr>
          <w:color w:val="000000" w:themeColor="text1"/>
          <w:sz w:val="28"/>
          <w:szCs w:val="28"/>
        </w:rPr>
        <w:t xml:space="preserve">he Electrabel </w:t>
      </w:r>
      <w:r w:rsidR="001B70B5" w:rsidRPr="001D1D88">
        <w:rPr>
          <w:color w:val="000000" w:themeColor="text1"/>
          <w:sz w:val="28"/>
          <w:szCs w:val="28"/>
          <w:lang w:val="en-GB"/>
        </w:rPr>
        <w:t>t</w:t>
      </w:r>
      <w:r w:rsidR="009227A3" w:rsidRPr="001D1D88">
        <w:rPr>
          <w:color w:val="000000" w:themeColor="text1"/>
          <w:sz w:val="28"/>
          <w:szCs w:val="28"/>
        </w:rPr>
        <w:t xml:space="preserve">ribunal considered </w:t>
      </w:r>
      <w:r w:rsidR="00801B2A" w:rsidRPr="001D1D88">
        <w:rPr>
          <w:color w:val="000000" w:themeColor="text1"/>
          <w:sz w:val="28"/>
          <w:szCs w:val="28"/>
          <w:lang w:val="en-GB"/>
        </w:rPr>
        <w:t xml:space="preserve">that </w:t>
      </w:r>
      <w:r w:rsidR="009227A3" w:rsidRPr="001D1D88">
        <w:rPr>
          <w:color w:val="000000" w:themeColor="text1"/>
          <w:sz w:val="28"/>
          <w:szCs w:val="28"/>
        </w:rPr>
        <w:t>the application of FET under the ECT allow</w:t>
      </w:r>
      <w:r w:rsidR="001B70B5" w:rsidRPr="001D1D88">
        <w:rPr>
          <w:color w:val="000000" w:themeColor="text1"/>
          <w:sz w:val="28"/>
          <w:szCs w:val="28"/>
          <w:lang w:val="en-GB"/>
        </w:rPr>
        <w:t>ed</w:t>
      </w:r>
      <w:r w:rsidR="009227A3" w:rsidRPr="001D1D88">
        <w:rPr>
          <w:color w:val="000000" w:themeColor="text1"/>
          <w:sz w:val="28"/>
          <w:szCs w:val="28"/>
        </w:rPr>
        <w:t xml:space="preserve"> for a balancing exercise by the </w:t>
      </w:r>
      <w:r w:rsidR="00905F28" w:rsidRPr="001D1D88">
        <w:rPr>
          <w:color w:val="000000" w:themeColor="text1"/>
          <w:sz w:val="28"/>
          <w:szCs w:val="28"/>
          <w:lang w:val="en-GB"/>
        </w:rPr>
        <w:t xml:space="preserve">ECT </w:t>
      </w:r>
      <w:r w:rsidR="009227A3" w:rsidRPr="001D1D88">
        <w:rPr>
          <w:color w:val="000000" w:themeColor="text1"/>
          <w:sz w:val="28"/>
          <w:szCs w:val="28"/>
        </w:rPr>
        <w:t>Contracting Party in appropriate circumstances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905F28" w:rsidRPr="001D1D88">
        <w:rPr>
          <w:color w:val="000000" w:themeColor="text1"/>
          <w:sz w:val="28"/>
          <w:szCs w:val="28"/>
          <w:lang w:val="en-GB"/>
        </w:rPr>
        <w:t>38</w:t>
      </w:r>
      <w:r w:rsidR="00B86CC4">
        <w:rPr>
          <w:color w:val="000000" w:themeColor="text1"/>
          <w:sz w:val="28"/>
          <w:szCs w:val="28"/>
          <w:lang w:val="en-GB"/>
        </w:rPr>
        <w:t>5</w:t>
      </w:r>
      <w:r w:rsidR="00905F28" w:rsidRPr="001D1D88">
        <w:rPr>
          <w:color w:val="000000" w:themeColor="text1"/>
          <w:sz w:val="28"/>
          <w:szCs w:val="28"/>
          <w:lang w:val="en-GB"/>
        </w:rPr>
        <w:t>, para 165</w:t>
      </w:r>
      <w:r w:rsidR="00EA0FCA" w:rsidRPr="001D1D88">
        <w:rPr>
          <w:color w:val="000000" w:themeColor="text1"/>
          <w:sz w:val="28"/>
          <w:szCs w:val="28"/>
          <w:lang w:val="en-GB"/>
        </w:rPr>
        <w:t>]</w:t>
      </w:r>
      <w:r w:rsidR="009227A3" w:rsidRPr="001D1D88">
        <w:rPr>
          <w:color w:val="000000" w:themeColor="text1"/>
          <w:sz w:val="28"/>
          <w:szCs w:val="28"/>
        </w:rPr>
        <w:t xml:space="preserve">. </w:t>
      </w:r>
      <w:r w:rsidR="007A14D2" w:rsidRPr="001D1D88">
        <w:rPr>
          <w:color w:val="000000" w:themeColor="text1"/>
          <w:sz w:val="28"/>
          <w:szCs w:val="28"/>
          <w:lang w:val="en-GB"/>
        </w:rPr>
        <w:t xml:space="preserve">The </w:t>
      </w:r>
      <w:r w:rsidR="009227A3" w:rsidRPr="001D1D88">
        <w:rPr>
          <w:color w:val="000000" w:themeColor="text1"/>
          <w:sz w:val="28"/>
          <w:szCs w:val="28"/>
          <w:lang w:val="en-GB"/>
        </w:rPr>
        <w:t xml:space="preserve">Electrabel </w:t>
      </w:r>
      <w:r w:rsidR="001B70B5" w:rsidRPr="001D1D88">
        <w:rPr>
          <w:color w:val="000000" w:themeColor="text1"/>
          <w:sz w:val="28"/>
          <w:szCs w:val="28"/>
          <w:lang w:val="en-GB"/>
        </w:rPr>
        <w:t>t</w:t>
      </w:r>
      <w:r w:rsidR="009227A3" w:rsidRPr="001D1D88">
        <w:rPr>
          <w:color w:val="000000" w:themeColor="text1"/>
          <w:sz w:val="28"/>
          <w:szCs w:val="28"/>
          <w:lang w:val="en-GB"/>
        </w:rPr>
        <w:t xml:space="preserve">ribunal </w:t>
      </w:r>
      <w:r w:rsidR="00213B71" w:rsidRPr="001D1D88">
        <w:rPr>
          <w:color w:val="000000" w:themeColor="text1"/>
          <w:sz w:val="28"/>
          <w:szCs w:val="28"/>
          <w:lang w:val="en-GB"/>
        </w:rPr>
        <w:t>reaffirmed</w:t>
      </w:r>
      <w:r w:rsidR="009227A3" w:rsidRPr="001D1D88">
        <w:rPr>
          <w:color w:val="000000" w:themeColor="text1"/>
          <w:sz w:val="28"/>
          <w:szCs w:val="28"/>
          <w:lang w:val="en-GB"/>
        </w:rPr>
        <w:t xml:space="preserve"> the balancing exercise by </w:t>
      </w:r>
      <w:r w:rsidR="00213B71" w:rsidRPr="001D1D88">
        <w:rPr>
          <w:color w:val="000000" w:themeColor="text1"/>
          <w:sz w:val="28"/>
          <w:szCs w:val="28"/>
          <w:lang w:val="en-GB"/>
        </w:rPr>
        <w:t>relying on the</w:t>
      </w:r>
      <w:r w:rsidRPr="001D1D88">
        <w:rPr>
          <w:color w:val="000000" w:themeColor="text1"/>
          <w:sz w:val="28"/>
          <w:szCs w:val="28"/>
          <w:lang w:val="en-GB"/>
        </w:rPr>
        <w:t xml:space="preserve"> </w:t>
      </w:r>
      <w:r w:rsidR="009227A3" w:rsidRPr="001D1D88">
        <w:rPr>
          <w:color w:val="000000" w:themeColor="text1"/>
          <w:sz w:val="28"/>
          <w:szCs w:val="28"/>
          <w:lang w:val="en-GB"/>
        </w:rPr>
        <w:t xml:space="preserve">Saluka </w:t>
      </w:r>
      <w:r w:rsidR="001B70B5" w:rsidRPr="001D1D88">
        <w:rPr>
          <w:color w:val="000000" w:themeColor="text1"/>
          <w:sz w:val="28"/>
          <w:szCs w:val="28"/>
          <w:lang w:val="en-GB"/>
        </w:rPr>
        <w:t>t</w:t>
      </w:r>
      <w:r w:rsidR="009227A3" w:rsidRPr="001D1D88">
        <w:rPr>
          <w:color w:val="000000" w:themeColor="text1"/>
          <w:sz w:val="28"/>
          <w:szCs w:val="28"/>
          <w:lang w:val="en-GB"/>
        </w:rPr>
        <w:t>ribunal</w:t>
      </w:r>
      <w:r w:rsidR="00213B71" w:rsidRPr="001D1D88">
        <w:rPr>
          <w:color w:val="000000" w:themeColor="text1"/>
          <w:sz w:val="28"/>
          <w:szCs w:val="28"/>
          <w:lang w:val="en-GB"/>
        </w:rPr>
        <w:t>’s</w:t>
      </w:r>
      <w:r w:rsidR="009227A3" w:rsidRPr="001D1D88">
        <w:rPr>
          <w:color w:val="000000" w:themeColor="text1"/>
          <w:sz w:val="28"/>
          <w:szCs w:val="28"/>
          <w:lang w:val="en-GB"/>
        </w:rPr>
        <w:t xml:space="preserve"> approach</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905F28" w:rsidRPr="001D1D88">
        <w:rPr>
          <w:color w:val="000000" w:themeColor="text1"/>
          <w:sz w:val="28"/>
          <w:szCs w:val="28"/>
          <w:lang w:val="en-GB"/>
        </w:rPr>
        <w:t>, para 165</w:t>
      </w:r>
      <w:r w:rsidR="00EA0FCA" w:rsidRPr="001D1D88">
        <w:rPr>
          <w:color w:val="000000" w:themeColor="text1"/>
          <w:sz w:val="28"/>
          <w:szCs w:val="28"/>
          <w:lang w:val="en-GB"/>
        </w:rPr>
        <w:t>]</w:t>
      </w:r>
      <w:r w:rsidR="009227A3" w:rsidRPr="001D1D88">
        <w:rPr>
          <w:color w:val="000000" w:themeColor="text1"/>
          <w:sz w:val="28"/>
          <w:szCs w:val="28"/>
          <w:lang w:val="en-GB"/>
        </w:rPr>
        <w:t xml:space="preserve">.  </w:t>
      </w:r>
      <w:r w:rsidR="007A3C20" w:rsidRPr="001D1D88">
        <w:rPr>
          <w:color w:val="000000" w:themeColor="text1"/>
          <w:sz w:val="28"/>
          <w:szCs w:val="28"/>
        </w:rPr>
        <w:t xml:space="preserve">The </w:t>
      </w:r>
      <w:r w:rsidR="00480168">
        <w:rPr>
          <w:color w:val="000000" w:themeColor="text1"/>
          <w:sz w:val="28"/>
          <w:szCs w:val="28"/>
          <w:lang w:val="en-GB"/>
        </w:rPr>
        <w:t xml:space="preserve">ECT </w:t>
      </w:r>
      <w:r w:rsidR="007A3C20" w:rsidRPr="001D1D88">
        <w:rPr>
          <w:color w:val="000000" w:themeColor="text1"/>
          <w:sz w:val="28"/>
          <w:szCs w:val="28"/>
        </w:rPr>
        <w:t>Contracting Party, inter alia, is not required to elevate unconditionally the interests of the foreign investor above all other considerations in every circumstance</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550EC3" w:rsidRPr="001D1D88">
        <w:rPr>
          <w:color w:val="000000" w:themeColor="text1"/>
          <w:sz w:val="28"/>
          <w:szCs w:val="28"/>
          <w:lang w:val="en-GB"/>
        </w:rPr>
        <w:t>, para 165</w:t>
      </w:r>
      <w:r w:rsidR="00EA0FCA" w:rsidRPr="001D1D88">
        <w:rPr>
          <w:color w:val="000000" w:themeColor="text1"/>
          <w:sz w:val="28"/>
          <w:szCs w:val="28"/>
          <w:lang w:val="en-GB"/>
        </w:rPr>
        <w:t>]</w:t>
      </w:r>
      <w:r w:rsidR="007A3C20" w:rsidRPr="001D1D88">
        <w:rPr>
          <w:color w:val="000000" w:themeColor="text1"/>
          <w:sz w:val="28"/>
          <w:szCs w:val="28"/>
        </w:rPr>
        <w:t>.</w:t>
      </w:r>
      <w:r w:rsidR="00550EC3" w:rsidRPr="001D1D88">
        <w:rPr>
          <w:color w:val="000000" w:themeColor="text1"/>
          <w:sz w:val="28"/>
          <w:szCs w:val="28"/>
          <w:lang w:val="en-GB"/>
        </w:rPr>
        <w:t xml:space="preserve"> </w:t>
      </w:r>
      <w:r w:rsidR="00D8161A" w:rsidRPr="001D1D88">
        <w:rPr>
          <w:color w:val="000000" w:themeColor="text1"/>
          <w:sz w:val="28"/>
          <w:szCs w:val="28"/>
          <w:lang w:val="en-GB"/>
        </w:rPr>
        <w:t>In</w:t>
      </w:r>
      <w:r w:rsidR="00847EBF" w:rsidRPr="001D1D88">
        <w:rPr>
          <w:color w:val="000000" w:themeColor="text1"/>
          <w:sz w:val="28"/>
          <w:szCs w:val="28"/>
          <w:lang w:val="en-GB"/>
        </w:rPr>
        <w:t xml:space="preserve"> </w:t>
      </w:r>
      <w:r w:rsidR="00EE2589">
        <w:rPr>
          <w:color w:val="000000" w:themeColor="text1"/>
          <w:sz w:val="28"/>
          <w:szCs w:val="28"/>
          <w:lang w:val="en-GB"/>
        </w:rPr>
        <w:t xml:space="preserve">the </w:t>
      </w:r>
      <w:r w:rsidR="00847EBF" w:rsidRPr="001D1D88">
        <w:rPr>
          <w:color w:val="000000" w:themeColor="text1"/>
          <w:sz w:val="28"/>
          <w:szCs w:val="28"/>
          <w:lang w:val="en-GB"/>
        </w:rPr>
        <w:t>Electrabel</w:t>
      </w:r>
      <w:r w:rsidR="00213B71" w:rsidRPr="001D1D88">
        <w:rPr>
          <w:color w:val="000000" w:themeColor="text1"/>
          <w:sz w:val="28"/>
          <w:szCs w:val="28"/>
          <w:lang w:val="en-GB"/>
        </w:rPr>
        <w:t xml:space="preserve"> case</w:t>
      </w:r>
      <w:r w:rsidR="00847EBF" w:rsidRPr="001D1D88">
        <w:rPr>
          <w:color w:val="000000" w:themeColor="text1"/>
          <w:sz w:val="28"/>
          <w:szCs w:val="28"/>
          <w:lang w:val="en-GB"/>
        </w:rPr>
        <w:t xml:space="preserve">, </w:t>
      </w:r>
      <w:r w:rsidR="00D8161A" w:rsidRPr="001D1D88">
        <w:rPr>
          <w:color w:val="000000" w:themeColor="text1"/>
          <w:sz w:val="28"/>
          <w:szCs w:val="28"/>
          <w:lang w:val="en-GB"/>
        </w:rPr>
        <w:t xml:space="preserve">and in </w:t>
      </w:r>
      <w:r w:rsidR="00847EBF" w:rsidRPr="001D1D88">
        <w:rPr>
          <w:color w:val="000000" w:themeColor="text1"/>
          <w:sz w:val="28"/>
          <w:szCs w:val="28"/>
          <w:lang w:val="en-GB"/>
        </w:rPr>
        <w:t>other</w:t>
      </w:r>
      <w:r w:rsidR="007A3C20" w:rsidRPr="001D1D88">
        <w:rPr>
          <w:color w:val="000000" w:themeColor="text1"/>
          <w:sz w:val="28"/>
          <w:szCs w:val="28"/>
        </w:rPr>
        <w:t xml:space="preserve"> </w:t>
      </w:r>
      <w:r w:rsidR="00D8161A" w:rsidRPr="001D1D88">
        <w:rPr>
          <w:color w:val="000000" w:themeColor="text1"/>
          <w:sz w:val="28"/>
          <w:szCs w:val="28"/>
          <w:lang w:val="en-GB"/>
        </w:rPr>
        <w:t xml:space="preserve">cases </w:t>
      </w:r>
      <w:r w:rsidR="007A3C20" w:rsidRPr="001D1D88">
        <w:rPr>
          <w:color w:val="000000" w:themeColor="text1"/>
          <w:sz w:val="28"/>
          <w:szCs w:val="28"/>
        </w:rPr>
        <w:t xml:space="preserve">tribunals </w:t>
      </w:r>
      <w:r w:rsidR="00AA459B" w:rsidRPr="001D1D88">
        <w:rPr>
          <w:color w:val="000000" w:themeColor="text1"/>
          <w:sz w:val="28"/>
          <w:szCs w:val="28"/>
          <w:lang w:val="en-GB"/>
        </w:rPr>
        <w:t xml:space="preserve">have </w:t>
      </w:r>
      <w:r w:rsidR="007A3C20" w:rsidRPr="001D1D88">
        <w:rPr>
          <w:color w:val="000000" w:themeColor="text1"/>
          <w:sz w:val="28"/>
          <w:szCs w:val="28"/>
        </w:rPr>
        <w:t xml:space="preserve">followed </w:t>
      </w:r>
      <w:r w:rsidR="00847EBF" w:rsidRPr="001D1D88">
        <w:rPr>
          <w:color w:val="000000" w:themeColor="text1"/>
          <w:sz w:val="28"/>
          <w:szCs w:val="28"/>
          <w:lang w:val="en-GB"/>
        </w:rPr>
        <w:t xml:space="preserve">the </w:t>
      </w:r>
      <w:r w:rsidR="007A3C20" w:rsidRPr="001D1D88">
        <w:rPr>
          <w:color w:val="000000" w:themeColor="text1"/>
          <w:sz w:val="28"/>
          <w:szCs w:val="28"/>
        </w:rPr>
        <w:t>argument</w:t>
      </w:r>
      <w:r w:rsidR="00847EBF" w:rsidRPr="001D1D88">
        <w:rPr>
          <w:color w:val="000000" w:themeColor="text1"/>
          <w:sz w:val="28"/>
          <w:szCs w:val="28"/>
          <w:lang w:val="en-GB"/>
        </w:rPr>
        <w:t xml:space="preserve"> of </w:t>
      </w:r>
      <w:r w:rsidR="00847EBF" w:rsidRPr="00480168">
        <w:rPr>
          <w:i/>
          <w:iCs/>
          <w:color w:val="000000" w:themeColor="text1"/>
          <w:sz w:val="28"/>
          <w:szCs w:val="28"/>
          <w:lang w:val="en-GB"/>
        </w:rPr>
        <w:t>Saluka</w:t>
      </w:r>
      <w:r w:rsidR="001B70B5" w:rsidRPr="00480168">
        <w:rPr>
          <w:i/>
          <w:iCs/>
          <w:color w:val="000000" w:themeColor="text1"/>
          <w:sz w:val="28"/>
          <w:szCs w:val="28"/>
          <w:lang w:val="en-GB"/>
        </w:rPr>
        <w:t xml:space="preserve"> v</w:t>
      </w:r>
      <w:r w:rsidR="002D0B4A">
        <w:rPr>
          <w:i/>
          <w:iCs/>
          <w:color w:val="000000" w:themeColor="text1"/>
          <w:sz w:val="28"/>
          <w:szCs w:val="28"/>
          <w:lang w:val="en-GB"/>
        </w:rPr>
        <w:t>.</w:t>
      </w:r>
      <w:r w:rsidR="001B70B5" w:rsidRPr="00480168">
        <w:rPr>
          <w:i/>
          <w:iCs/>
          <w:color w:val="000000" w:themeColor="text1"/>
          <w:sz w:val="28"/>
          <w:szCs w:val="28"/>
          <w:lang w:val="en-GB"/>
        </w:rPr>
        <w:t xml:space="preserve"> the Czech Republic</w:t>
      </w:r>
      <w:r w:rsidR="001B70B5" w:rsidRPr="001D1D88">
        <w:rPr>
          <w:color w:val="000000" w:themeColor="text1"/>
          <w:sz w:val="28"/>
          <w:szCs w:val="28"/>
          <w:lang w:val="en-GB"/>
        </w:rPr>
        <w:t xml:space="preserve"> </w:t>
      </w:r>
      <w:r w:rsidR="007A3C20" w:rsidRPr="001D1D88">
        <w:rPr>
          <w:color w:val="000000" w:themeColor="text1"/>
          <w:sz w:val="28"/>
          <w:szCs w:val="28"/>
        </w:rPr>
        <w:t>under various BITs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2F75EE" w:rsidRPr="001D1D88">
        <w:rPr>
          <w:color w:val="000000" w:themeColor="text1"/>
          <w:sz w:val="28"/>
          <w:szCs w:val="28"/>
          <w:lang w:val="en-GB"/>
        </w:rPr>
        <w:t>259, para 304-308</w:t>
      </w:r>
      <w:r w:rsidR="00EA0FCA" w:rsidRPr="001D1D88">
        <w:rPr>
          <w:color w:val="000000" w:themeColor="text1"/>
          <w:sz w:val="28"/>
          <w:szCs w:val="28"/>
          <w:lang w:val="en-GB"/>
        </w:rPr>
        <w:t>]</w:t>
      </w:r>
      <w:r w:rsidR="007A3C20" w:rsidRPr="001D1D88">
        <w:rPr>
          <w:color w:val="000000" w:themeColor="text1"/>
          <w:sz w:val="28"/>
          <w:szCs w:val="28"/>
        </w:rPr>
        <w:t xml:space="preserve">. </w:t>
      </w:r>
    </w:p>
    <w:p w14:paraId="423BECF6" w14:textId="24CD41F8" w:rsidR="007A3C20" w:rsidRPr="001D1D88" w:rsidRDefault="00B50B45" w:rsidP="00342CA2">
      <w:pPr>
        <w:ind w:firstLine="567"/>
        <w:jc w:val="both"/>
        <w:rPr>
          <w:color w:val="000000" w:themeColor="text1"/>
          <w:sz w:val="28"/>
          <w:szCs w:val="28"/>
          <w:lang w:val="en-GB"/>
        </w:rPr>
      </w:pPr>
      <w:r w:rsidRPr="001D1D88">
        <w:rPr>
          <w:color w:val="000000" w:themeColor="text1"/>
          <w:sz w:val="28"/>
          <w:szCs w:val="28"/>
          <w:lang w:val="en-GB"/>
        </w:rPr>
        <w:t>T</w:t>
      </w:r>
      <w:r w:rsidR="009227A3" w:rsidRPr="001D1D88">
        <w:rPr>
          <w:color w:val="000000" w:themeColor="text1"/>
          <w:sz w:val="28"/>
          <w:szCs w:val="28"/>
        </w:rPr>
        <w:t xml:space="preserve">he </w:t>
      </w:r>
      <w:r w:rsidRPr="001D1D88">
        <w:rPr>
          <w:color w:val="000000" w:themeColor="text1"/>
          <w:sz w:val="28"/>
          <w:szCs w:val="28"/>
          <w:lang w:val="en-GB"/>
        </w:rPr>
        <w:t xml:space="preserve">two-part test in </w:t>
      </w:r>
      <w:r w:rsidR="007A3C20" w:rsidRPr="001D1D88">
        <w:rPr>
          <w:color w:val="000000" w:themeColor="text1"/>
          <w:sz w:val="28"/>
          <w:szCs w:val="28"/>
          <w:lang w:val="en-GB"/>
        </w:rPr>
        <w:t xml:space="preserve">the </w:t>
      </w:r>
      <w:r w:rsidR="009227A3" w:rsidRPr="001D1D88">
        <w:rPr>
          <w:color w:val="000000" w:themeColor="text1"/>
          <w:sz w:val="28"/>
          <w:szCs w:val="28"/>
        </w:rPr>
        <w:t xml:space="preserve">Electrabel approach involved in </w:t>
      </w:r>
      <w:r w:rsidR="00A64FFE" w:rsidRPr="001D1D88">
        <w:rPr>
          <w:color w:val="000000" w:themeColor="text1"/>
          <w:sz w:val="28"/>
          <w:szCs w:val="28"/>
          <w:lang w:val="en-GB"/>
        </w:rPr>
        <w:t>defining</w:t>
      </w:r>
      <w:r w:rsidR="009227A3" w:rsidRPr="001D1D88">
        <w:rPr>
          <w:color w:val="000000" w:themeColor="text1"/>
          <w:sz w:val="28"/>
          <w:szCs w:val="28"/>
        </w:rPr>
        <w:t xml:space="preserve"> </w:t>
      </w:r>
      <w:r w:rsidR="00A64FFE" w:rsidRPr="001D1D88">
        <w:rPr>
          <w:color w:val="000000" w:themeColor="text1"/>
          <w:sz w:val="28"/>
          <w:szCs w:val="28"/>
          <w:lang w:val="en-GB"/>
        </w:rPr>
        <w:t>proportionality</w:t>
      </w:r>
      <w:r w:rsidR="009227A3" w:rsidRPr="001D1D88">
        <w:rPr>
          <w:color w:val="000000" w:themeColor="text1"/>
          <w:sz w:val="28"/>
          <w:szCs w:val="28"/>
        </w:rPr>
        <w:t xml:space="preserve"> </w:t>
      </w:r>
      <w:r w:rsidR="008F15D9" w:rsidRPr="001D1D88">
        <w:rPr>
          <w:color w:val="000000" w:themeColor="text1"/>
          <w:sz w:val="28"/>
          <w:szCs w:val="28"/>
          <w:lang w:val="en-GB"/>
        </w:rPr>
        <w:t>between the</w:t>
      </w:r>
      <w:r w:rsidR="009227A3" w:rsidRPr="001D1D88">
        <w:rPr>
          <w:color w:val="000000" w:themeColor="text1"/>
          <w:sz w:val="28"/>
          <w:szCs w:val="28"/>
        </w:rPr>
        <w:t xml:space="preserve"> </w:t>
      </w:r>
      <w:r w:rsidR="00A64FFE" w:rsidRPr="001D1D88">
        <w:rPr>
          <w:color w:val="000000" w:themeColor="text1"/>
          <w:sz w:val="28"/>
          <w:szCs w:val="28"/>
          <w:lang w:val="en-GB"/>
        </w:rPr>
        <w:t>effects</w:t>
      </w:r>
      <w:r w:rsidR="009227A3" w:rsidRPr="001D1D88">
        <w:rPr>
          <w:color w:val="000000" w:themeColor="text1"/>
          <w:sz w:val="28"/>
          <w:szCs w:val="28"/>
        </w:rPr>
        <w:t xml:space="preserve"> of the measure </w:t>
      </w:r>
      <w:r w:rsidR="008F15D9" w:rsidRPr="001D1D88">
        <w:rPr>
          <w:color w:val="000000" w:themeColor="text1"/>
          <w:sz w:val="28"/>
          <w:szCs w:val="28"/>
          <w:lang w:val="en-GB"/>
        </w:rPr>
        <w:t>and</w:t>
      </w:r>
      <w:r w:rsidR="009227A3" w:rsidRPr="001D1D88">
        <w:rPr>
          <w:color w:val="000000" w:themeColor="text1"/>
          <w:sz w:val="28"/>
          <w:szCs w:val="28"/>
          <w:lang w:val="en-GB"/>
        </w:rPr>
        <w:t xml:space="preserve"> </w:t>
      </w:r>
      <w:r w:rsidR="008F15D9" w:rsidRPr="001D1D88">
        <w:rPr>
          <w:color w:val="000000" w:themeColor="text1"/>
          <w:sz w:val="28"/>
          <w:szCs w:val="28"/>
          <w:lang w:val="en-GB"/>
        </w:rPr>
        <w:t>the</w:t>
      </w:r>
      <w:r w:rsidR="009227A3" w:rsidRPr="001D1D88">
        <w:rPr>
          <w:color w:val="000000" w:themeColor="text1"/>
          <w:sz w:val="28"/>
          <w:szCs w:val="28"/>
        </w:rPr>
        <w:t xml:space="preserve"> </w:t>
      </w:r>
      <w:r w:rsidR="00A64FFE" w:rsidRPr="001D1D88">
        <w:rPr>
          <w:color w:val="000000" w:themeColor="text1"/>
          <w:sz w:val="28"/>
          <w:szCs w:val="28"/>
          <w:lang w:val="en-GB"/>
        </w:rPr>
        <w:t>affected</w:t>
      </w:r>
      <w:r w:rsidR="009227A3" w:rsidRPr="001D1D88">
        <w:rPr>
          <w:color w:val="000000" w:themeColor="text1"/>
          <w:sz w:val="28"/>
          <w:szCs w:val="28"/>
        </w:rPr>
        <w:t xml:space="preserve"> </w:t>
      </w:r>
      <w:r w:rsidR="00A64FFE" w:rsidRPr="001D1D88">
        <w:rPr>
          <w:color w:val="000000" w:themeColor="text1"/>
          <w:sz w:val="28"/>
          <w:szCs w:val="28"/>
          <w:lang w:val="en-GB"/>
        </w:rPr>
        <w:t>rights</w:t>
      </w:r>
      <w:r w:rsidR="009227A3" w:rsidRPr="001D1D88">
        <w:rPr>
          <w:color w:val="000000" w:themeColor="text1"/>
          <w:sz w:val="28"/>
          <w:szCs w:val="28"/>
        </w:rPr>
        <w:t xml:space="preserve"> and </w:t>
      </w:r>
      <w:r w:rsidR="00A64FFE" w:rsidRPr="001D1D88">
        <w:rPr>
          <w:color w:val="000000" w:themeColor="text1"/>
          <w:sz w:val="28"/>
          <w:szCs w:val="28"/>
          <w:lang w:val="en-GB"/>
        </w:rPr>
        <w:t>interests</w:t>
      </w:r>
      <w:r w:rsidR="009227A3" w:rsidRPr="001D1D88">
        <w:rPr>
          <w:color w:val="000000" w:themeColor="text1"/>
          <w:sz w:val="28"/>
          <w:szCs w:val="28"/>
        </w:rPr>
        <w:t xml:space="preserve"> of the </w:t>
      </w:r>
      <w:r w:rsidR="00A64FFE" w:rsidRPr="001D1D88">
        <w:rPr>
          <w:color w:val="000000" w:themeColor="text1"/>
          <w:sz w:val="28"/>
          <w:szCs w:val="28"/>
          <w:lang w:val="en-GB"/>
        </w:rPr>
        <w:t>investor</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CF12CD" w:rsidRPr="001D1D88">
        <w:rPr>
          <w:color w:val="000000" w:themeColor="text1"/>
          <w:sz w:val="28"/>
          <w:szCs w:val="28"/>
          <w:lang w:val="en-GB"/>
        </w:rPr>
        <w:t>, para 179</w:t>
      </w:r>
      <w:r w:rsidR="004130FA">
        <w:rPr>
          <w:color w:val="000000" w:themeColor="text1"/>
          <w:sz w:val="28"/>
          <w:szCs w:val="28"/>
          <w:lang w:val="en-GB"/>
        </w:rPr>
        <w:t xml:space="preserve">; </w:t>
      </w:r>
      <w:r w:rsidR="00B86CC4">
        <w:rPr>
          <w:color w:val="000000" w:themeColor="text1"/>
          <w:sz w:val="28"/>
          <w:szCs w:val="28"/>
          <w:lang w:val="en-GB"/>
        </w:rPr>
        <w:t>6</w:t>
      </w:r>
      <w:r w:rsidR="004130FA">
        <w:rPr>
          <w:color w:val="000000" w:themeColor="text1"/>
          <w:sz w:val="28"/>
          <w:szCs w:val="28"/>
          <w:lang w:val="en-GB"/>
        </w:rPr>
        <w:t>, p.4</w:t>
      </w:r>
      <w:r w:rsidR="00EA0FCA" w:rsidRPr="001D1D88">
        <w:rPr>
          <w:color w:val="000000" w:themeColor="text1"/>
          <w:sz w:val="28"/>
          <w:szCs w:val="28"/>
          <w:lang w:val="en-GB"/>
        </w:rPr>
        <w:t>]</w:t>
      </w:r>
      <w:r w:rsidR="009227A3" w:rsidRPr="001D1D88">
        <w:rPr>
          <w:color w:val="000000" w:themeColor="text1"/>
          <w:sz w:val="28"/>
          <w:szCs w:val="28"/>
        </w:rPr>
        <w:t>.</w:t>
      </w:r>
      <w:r w:rsidR="00CF12CD" w:rsidRPr="001D1D88">
        <w:rPr>
          <w:color w:val="000000" w:themeColor="text1"/>
          <w:sz w:val="28"/>
          <w:szCs w:val="28"/>
        </w:rPr>
        <w:t xml:space="preserve"> </w:t>
      </w:r>
      <w:r w:rsidR="009227A3" w:rsidRPr="001D1D88">
        <w:rPr>
          <w:color w:val="000000" w:themeColor="text1"/>
          <w:sz w:val="28"/>
          <w:szCs w:val="28"/>
        </w:rPr>
        <w:t>Two elements are important in this: the existence of a rational policy and the reasonab</w:t>
      </w:r>
      <w:r w:rsidR="009D774A" w:rsidRPr="001D1D88">
        <w:rPr>
          <w:color w:val="000000" w:themeColor="text1"/>
          <w:sz w:val="28"/>
          <w:szCs w:val="28"/>
          <w:lang w:val="en-GB"/>
        </w:rPr>
        <w:t>leness</w:t>
      </w:r>
      <w:r w:rsidR="009227A3" w:rsidRPr="001D1D88">
        <w:rPr>
          <w:color w:val="000000" w:themeColor="text1"/>
          <w:sz w:val="28"/>
          <w:szCs w:val="28"/>
        </w:rPr>
        <w:t xml:space="preserve"> of the measures</w:t>
      </w:r>
      <w:r w:rsidR="00821DD7" w:rsidRPr="001D1D88">
        <w:rPr>
          <w:color w:val="000000" w:themeColor="text1"/>
          <w:sz w:val="28"/>
          <w:szCs w:val="28"/>
        </w:rPr>
        <w:t xml:space="preserve"> taken</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CF12CD" w:rsidRPr="001D1D88">
        <w:rPr>
          <w:color w:val="000000" w:themeColor="text1"/>
          <w:sz w:val="28"/>
          <w:szCs w:val="28"/>
          <w:lang w:val="en-GB"/>
        </w:rPr>
        <w:t>, para 180</w:t>
      </w:r>
      <w:r w:rsidR="00EA0FCA" w:rsidRPr="001D1D88">
        <w:rPr>
          <w:color w:val="000000" w:themeColor="text1"/>
          <w:sz w:val="28"/>
          <w:szCs w:val="28"/>
          <w:lang w:val="en-GB"/>
        </w:rPr>
        <w:t>]</w:t>
      </w:r>
      <w:r w:rsidR="009227A3" w:rsidRPr="001D1D88">
        <w:rPr>
          <w:color w:val="000000" w:themeColor="text1"/>
          <w:sz w:val="28"/>
          <w:szCs w:val="28"/>
        </w:rPr>
        <w:t>. In addition, there needs to be an appropriate correlation between these two elements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CF12CD" w:rsidRPr="001D1D88">
        <w:rPr>
          <w:color w:val="000000" w:themeColor="text1"/>
          <w:sz w:val="28"/>
          <w:szCs w:val="28"/>
          <w:lang w:val="en-GB"/>
        </w:rPr>
        <w:t>, para 179</w:t>
      </w:r>
      <w:r w:rsidR="00EA0FCA" w:rsidRPr="001D1D88">
        <w:rPr>
          <w:color w:val="000000" w:themeColor="text1"/>
          <w:sz w:val="28"/>
          <w:szCs w:val="28"/>
          <w:lang w:val="en-GB"/>
        </w:rPr>
        <w:t>]</w:t>
      </w:r>
      <w:r w:rsidR="009227A3" w:rsidRPr="001D1D88">
        <w:rPr>
          <w:color w:val="000000" w:themeColor="text1"/>
          <w:sz w:val="28"/>
          <w:szCs w:val="28"/>
        </w:rPr>
        <w:t xml:space="preserve">. </w:t>
      </w:r>
    </w:p>
    <w:p w14:paraId="3C8088B0" w14:textId="3FD48B07" w:rsidR="00B50B45" w:rsidRDefault="003611E6" w:rsidP="00342CA2">
      <w:pPr>
        <w:ind w:firstLine="567"/>
        <w:jc w:val="both"/>
        <w:rPr>
          <w:color w:val="000000" w:themeColor="text1"/>
          <w:sz w:val="28"/>
          <w:szCs w:val="28"/>
        </w:rPr>
      </w:pPr>
      <w:r w:rsidRPr="001D1D88">
        <w:rPr>
          <w:color w:val="000000" w:themeColor="text1"/>
          <w:sz w:val="28"/>
          <w:szCs w:val="28"/>
          <w:lang w:val="en-GB"/>
        </w:rPr>
        <w:t>T</w:t>
      </w:r>
      <w:r w:rsidR="009227A3" w:rsidRPr="001D1D88">
        <w:rPr>
          <w:color w:val="000000" w:themeColor="text1"/>
          <w:sz w:val="28"/>
          <w:szCs w:val="28"/>
        </w:rPr>
        <w:t xml:space="preserve">he Electrabel </w:t>
      </w:r>
      <w:r w:rsidR="00742520" w:rsidRPr="001D1D88">
        <w:rPr>
          <w:color w:val="000000" w:themeColor="text1"/>
          <w:sz w:val="28"/>
          <w:szCs w:val="28"/>
          <w:lang w:val="en-GB"/>
        </w:rPr>
        <w:t>t</w:t>
      </w:r>
      <w:r w:rsidR="009227A3" w:rsidRPr="001D1D88">
        <w:rPr>
          <w:color w:val="000000" w:themeColor="text1"/>
          <w:sz w:val="28"/>
          <w:szCs w:val="28"/>
        </w:rPr>
        <w:t xml:space="preserve">ribunal found </w:t>
      </w:r>
      <w:r w:rsidRPr="001D1D88">
        <w:rPr>
          <w:color w:val="000000" w:themeColor="text1"/>
          <w:sz w:val="28"/>
          <w:szCs w:val="28"/>
          <w:lang w:val="en-GB"/>
        </w:rPr>
        <w:t xml:space="preserve">that </w:t>
      </w:r>
      <w:r w:rsidR="009227A3" w:rsidRPr="001D1D88">
        <w:rPr>
          <w:color w:val="000000" w:themeColor="text1"/>
          <w:sz w:val="28"/>
          <w:szCs w:val="28"/>
        </w:rPr>
        <w:t>the legitimate policy objective of Hungary was to protect the State budget</w:t>
      </w:r>
      <w:r w:rsidR="00EA0FCA" w:rsidRPr="001D1D88">
        <w:rPr>
          <w:color w:val="000000" w:themeColor="text1"/>
          <w:sz w:val="28"/>
          <w:szCs w:val="28"/>
          <w:lang w:val="en-US"/>
        </w:rPr>
        <w:t xml:space="preserve"> </w:t>
      </w:r>
      <w:r w:rsidRPr="001D1D88">
        <w:rPr>
          <w:color w:val="000000" w:themeColor="text1"/>
          <w:sz w:val="28"/>
          <w:szCs w:val="28"/>
          <w:lang w:val="en-GB"/>
        </w:rPr>
        <w:t xml:space="preserve">and that this </w:t>
      </w:r>
      <w:r w:rsidR="009227A3" w:rsidRPr="001D1D88">
        <w:rPr>
          <w:color w:val="000000" w:themeColor="text1"/>
          <w:sz w:val="28"/>
          <w:szCs w:val="28"/>
        </w:rPr>
        <w:t xml:space="preserve">was legitimately achieved through alignment of its electricity sector with the EU market and the elimination of distortions to </w:t>
      </w:r>
      <w:r w:rsidRPr="001D1D88">
        <w:rPr>
          <w:color w:val="000000" w:themeColor="text1"/>
          <w:sz w:val="28"/>
          <w:szCs w:val="28"/>
          <w:lang w:val="en-GB"/>
        </w:rPr>
        <w:t xml:space="preserve">internal and external </w:t>
      </w:r>
      <w:r w:rsidR="009227A3" w:rsidRPr="001D1D88">
        <w:rPr>
          <w:color w:val="000000" w:themeColor="text1"/>
          <w:sz w:val="28"/>
          <w:szCs w:val="28"/>
        </w:rPr>
        <w:t xml:space="preserve">competition </w:t>
      </w:r>
      <w:r w:rsidR="00785F5C"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785F5C" w:rsidRPr="001D1D88">
        <w:rPr>
          <w:color w:val="000000" w:themeColor="text1"/>
          <w:sz w:val="28"/>
          <w:szCs w:val="28"/>
          <w:lang w:val="en-GB"/>
        </w:rPr>
        <w:t>, paras 214-215].</w:t>
      </w:r>
      <w:r w:rsidR="00785F5C" w:rsidRPr="001D1D88">
        <w:rPr>
          <w:color w:val="000000" w:themeColor="text1"/>
          <w:sz w:val="28"/>
          <w:szCs w:val="28"/>
        </w:rPr>
        <w:t xml:space="preserve"> </w:t>
      </w:r>
      <w:r w:rsidR="009227A3" w:rsidRPr="001D1D88">
        <w:rPr>
          <w:color w:val="000000" w:themeColor="text1"/>
          <w:sz w:val="28"/>
          <w:szCs w:val="28"/>
        </w:rPr>
        <w:t xml:space="preserve"> The balancing exercise replicated the well-known proportionality analysis</w:t>
      </w:r>
      <w:r w:rsidR="00EA0FCA" w:rsidRPr="001D1D88">
        <w:rPr>
          <w:color w:val="000000" w:themeColor="text1"/>
          <w:sz w:val="28"/>
          <w:szCs w:val="28"/>
          <w:lang w:val="en-US"/>
        </w:rPr>
        <w:t xml:space="preserve"> </w:t>
      </w:r>
      <w:r w:rsidR="00EA0FCA" w:rsidRPr="001D1D88">
        <w:rPr>
          <w:color w:val="000000" w:themeColor="text1"/>
          <w:sz w:val="28"/>
          <w:szCs w:val="28"/>
          <w:lang w:val="en-GB"/>
        </w:rPr>
        <w:t>[</w:t>
      </w:r>
      <w:r w:rsidR="00B86CC4" w:rsidRPr="001D1D88">
        <w:rPr>
          <w:color w:val="000000" w:themeColor="text1"/>
          <w:sz w:val="28"/>
          <w:szCs w:val="28"/>
          <w:lang w:val="en-GB"/>
        </w:rPr>
        <w:t>38</w:t>
      </w:r>
      <w:r w:rsidR="00B86CC4">
        <w:rPr>
          <w:color w:val="000000" w:themeColor="text1"/>
          <w:sz w:val="28"/>
          <w:szCs w:val="28"/>
          <w:lang w:val="en-GB"/>
        </w:rPr>
        <w:t>5</w:t>
      </w:r>
      <w:r w:rsidR="00785F5C" w:rsidRPr="001D1D88">
        <w:rPr>
          <w:color w:val="000000" w:themeColor="text1"/>
          <w:sz w:val="28"/>
          <w:szCs w:val="28"/>
          <w:lang w:val="en-GB"/>
        </w:rPr>
        <w:t>, para 179]</w:t>
      </w:r>
      <w:r w:rsidR="009227A3" w:rsidRPr="001D1D88">
        <w:rPr>
          <w:color w:val="000000" w:themeColor="text1"/>
          <w:sz w:val="28"/>
          <w:szCs w:val="28"/>
        </w:rPr>
        <w:t xml:space="preserve">. </w:t>
      </w:r>
      <w:r w:rsidR="009A3455" w:rsidRPr="001D1D88">
        <w:rPr>
          <w:color w:val="000000" w:themeColor="text1"/>
          <w:sz w:val="28"/>
          <w:szCs w:val="28"/>
          <w:lang w:val="en-GB"/>
        </w:rPr>
        <w:t>Recognition</w:t>
      </w:r>
      <w:r w:rsidR="00B50B45" w:rsidRPr="001D1D88">
        <w:rPr>
          <w:color w:val="000000" w:themeColor="text1"/>
          <w:sz w:val="28"/>
          <w:szCs w:val="28"/>
        </w:rPr>
        <w:t xml:space="preserve"> </w:t>
      </w:r>
      <w:r w:rsidRPr="001D1D88">
        <w:rPr>
          <w:color w:val="000000" w:themeColor="text1"/>
          <w:sz w:val="28"/>
          <w:szCs w:val="28"/>
          <w:lang w:val="en-GB"/>
        </w:rPr>
        <w:t>of</w:t>
      </w:r>
      <w:r w:rsidR="00B50B45" w:rsidRPr="001D1D88">
        <w:rPr>
          <w:color w:val="000000" w:themeColor="text1"/>
          <w:sz w:val="28"/>
          <w:szCs w:val="28"/>
        </w:rPr>
        <w:t xml:space="preserve"> regulatory rights of </w:t>
      </w:r>
      <w:r w:rsidR="00785F5C" w:rsidRPr="001D1D88">
        <w:rPr>
          <w:color w:val="000000" w:themeColor="text1"/>
          <w:sz w:val="28"/>
          <w:szCs w:val="28"/>
          <w:lang w:val="en-GB"/>
        </w:rPr>
        <w:t xml:space="preserve">ECT </w:t>
      </w:r>
      <w:r w:rsidR="00B50B45" w:rsidRPr="001D1D88">
        <w:rPr>
          <w:color w:val="000000" w:themeColor="text1"/>
          <w:sz w:val="28"/>
          <w:szCs w:val="28"/>
        </w:rPr>
        <w:t xml:space="preserve">Contracting Parties under FET has been </w:t>
      </w:r>
      <w:r w:rsidRPr="001D1D88">
        <w:rPr>
          <w:color w:val="000000" w:themeColor="text1"/>
          <w:sz w:val="28"/>
          <w:szCs w:val="28"/>
          <w:lang w:val="en-GB"/>
        </w:rPr>
        <w:t>further</w:t>
      </w:r>
      <w:r w:rsidR="00B50B45" w:rsidRPr="001D1D88">
        <w:rPr>
          <w:color w:val="000000" w:themeColor="text1"/>
          <w:sz w:val="28"/>
          <w:szCs w:val="28"/>
        </w:rPr>
        <w:t xml:space="preserve"> </w:t>
      </w:r>
      <w:r w:rsidRPr="001D1D88">
        <w:rPr>
          <w:color w:val="000000" w:themeColor="text1"/>
          <w:sz w:val="28"/>
          <w:szCs w:val="28"/>
          <w:lang w:val="en-GB"/>
        </w:rPr>
        <w:t>illustrated</w:t>
      </w:r>
      <w:r w:rsidR="00BA04E4" w:rsidRPr="001D1D88">
        <w:rPr>
          <w:color w:val="000000" w:themeColor="text1"/>
          <w:sz w:val="28"/>
          <w:szCs w:val="28"/>
          <w:lang w:val="en-GB"/>
        </w:rPr>
        <w:t xml:space="preserve"> in other cases </w:t>
      </w:r>
      <w:r w:rsidR="00EA0FCA" w:rsidRPr="001D1D88">
        <w:rPr>
          <w:color w:val="000000" w:themeColor="text1"/>
          <w:sz w:val="28"/>
          <w:szCs w:val="28"/>
          <w:lang w:val="en-GB"/>
        </w:rPr>
        <w:t>[</w:t>
      </w:r>
      <w:r w:rsidR="00785F5C" w:rsidRPr="001D1D88">
        <w:rPr>
          <w:color w:val="000000" w:themeColor="text1"/>
          <w:sz w:val="28"/>
          <w:szCs w:val="28"/>
          <w:lang w:val="en-GB"/>
        </w:rPr>
        <w:t>389, para 589; 30</w:t>
      </w:r>
      <w:r w:rsidR="00B86CC4">
        <w:rPr>
          <w:color w:val="000000" w:themeColor="text1"/>
          <w:sz w:val="28"/>
          <w:szCs w:val="28"/>
          <w:lang w:val="en-GB"/>
        </w:rPr>
        <w:t>2</w:t>
      </w:r>
      <w:r w:rsidR="00785F5C" w:rsidRPr="001D1D88">
        <w:rPr>
          <w:color w:val="000000" w:themeColor="text1"/>
          <w:sz w:val="28"/>
          <w:szCs w:val="28"/>
          <w:lang w:val="en-GB"/>
        </w:rPr>
        <w:t>, para 319 (4)</w:t>
      </w:r>
      <w:r w:rsidR="00EA0FCA" w:rsidRPr="001D1D88">
        <w:rPr>
          <w:color w:val="000000" w:themeColor="text1"/>
          <w:sz w:val="28"/>
          <w:szCs w:val="28"/>
          <w:lang w:val="en-GB"/>
        </w:rPr>
        <w:t>]</w:t>
      </w:r>
      <w:r w:rsidR="00B50B45" w:rsidRPr="001D1D88">
        <w:rPr>
          <w:color w:val="000000" w:themeColor="text1"/>
          <w:sz w:val="28"/>
          <w:szCs w:val="28"/>
        </w:rPr>
        <w:t>.</w:t>
      </w:r>
    </w:p>
    <w:p w14:paraId="121C778D" w14:textId="2C1BFCDD" w:rsidR="007806CD" w:rsidRPr="00AF54B1" w:rsidRDefault="005C1DA8" w:rsidP="00AF54B1">
      <w:pPr>
        <w:ind w:firstLine="567"/>
        <w:jc w:val="both"/>
        <w:rPr>
          <w:color w:val="000000" w:themeColor="text1"/>
          <w:sz w:val="28"/>
          <w:szCs w:val="28"/>
        </w:rPr>
      </w:pPr>
      <w:r w:rsidRPr="005C1DA8">
        <w:rPr>
          <w:i/>
          <w:iCs/>
          <w:color w:val="000000" w:themeColor="text1"/>
          <w:sz w:val="28"/>
          <w:szCs w:val="28"/>
          <w:lang w:val="en-US"/>
        </w:rPr>
        <w:t>RREEF Infrastructure (G.P.) Limited and RREEF Pan-European Infrastructure Two Lux S.à r.l. v</w:t>
      </w:r>
      <w:r>
        <w:rPr>
          <w:i/>
          <w:iCs/>
          <w:color w:val="000000" w:themeColor="text1"/>
          <w:sz w:val="28"/>
          <w:szCs w:val="28"/>
          <w:lang w:val="en-US"/>
        </w:rPr>
        <w:t>.</w:t>
      </w:r>
      <w:r w:rsidRPr="005C1DA8">
        <w:rPr>
          <w:i/>
          <w:iCs/>
          <w:color w:val="000000" w:themeColor="text1"/>
          <w:sz w:val="28"/>
          <w:szCs w:val="28"/>
          <w:lang w:val="en-US"/>
        </w:rPr>
        <w:t xml:space="preserve"> Kingdom of Spain</w:t>
      </w:r>
      <w:r w:rsidRPr="001D1D88">
        <w:rPr>
          <w:color w:val="000000" w:themeColor="text1"/>
          <w:sz w:val="28"/>
          <w:szCs w:val="28"/>
          <w:lang w:val="en-GB"/>
        </w:rPr>
        <w:t xml:space="preserve"> </w:t>
      </w:r>
      <w:r>
        <w:rPr>
          <w:color w:val="000000" w:themeColor="text1"/>
          <w:sz w:val="28"/>
          <w:szCs w:val="28"/>
          <w:lang w:val="en-GB"/>
        </w:rPr>
        <w:t xml:space="preserve">and </w:t>
      </w:r>
      <w:r w:rsidRPr="005C1DA8">
        <w:rPr>
          <w:i/>
          <w:iCs/>
          <w:color w:val="000000" w:themeColor="text1"/>
          <w:sz w:val="28"/>
          <w:szCs w:val="28"/>
          <w:lang w:val="en-US"/>
        </w:rPr>
        <w:t>Mamidoil Jetoil Greek Petroleum Products Societe S.A. v. the Republic of Albania</w:t>
      </w:r>
      <w:r w:rsidRPr="001D1D88">
        <w:rPr>
          <w:color w:val="000000" w:themeColor="text1"/>
          <w:sz w:val="28"/>
          <w:szCs w:val="28"/>
          <w:lang w:val="en-GB"/>
        </w:rPr>
        <w:t xml:space="preserve"> </w:t>
      </w:r>
      <w:r w:rsidR="00AF54B1">
        <w:rPr>
          <w:color w:val="000000" w:themeColor="text1"/>
          <w:sz w:val="28"/>
          <w:szCs w:val="28"/>
          <w:lang w:val="en-GB"/>
        </w:rPr>
        <w:t>(</w:t>
      </w:r>
      <w:r w:rsidR="00AF54B1" w:rsidRPr="00AF54B1">
        <w:rPr>
          <w:i/>
          <w:iCs/>
          <w:color w:val="000000" w:themeColor="text1"/>
          <w:sz w:val="28"/>
          <w:szCs w:val="28"/>
          <w:lang w:val="en-GB"/>
        </w:rPr>
        <w:t>RREEF v. Spain</w:t>
      </w:r>
      <w:r w:rsidR="00AF54B1">
        <w:rPr>
          <w:color w:val="000000" w:themeColor="text1"/>
          <w:sz w:val="28"/>
          <w:szCs w:val="28"/>
          <w:lang w:val="en-GB"/>
        </w:rPr>
        <w:t xml:space="preserve">) </w:t>
      </w:r>
      <w:r w:rsidRPr="001D1D88">
        <w:rPr>
          <w:color w:val="000000" w:themeColor="text1"/>
          <w:sz w:val="28"/>
          <w:szCs w:val="28"/>
          <w:lang w:val="en-GB"/>
        </w:rPr>
        <w:t>award</w:t>
      </w:r>
      <w:r>
        <w:rPr>
          <w:color w:val="000000" w:themeColor="text1"/>
          <w:sz w:val="28"/>
          <w:szCs w:val="28"/>
          <w:lang w:val="en-GB"/>
        </w:rPr>
        <w:t>s</w:t>
      </w:r>
      <w:r w:rsidRPr="001D1D88">
        <w:rPr>
          <w:color w:val="000000" w:themeColor="text1"/>
          <w:sz w:val="28"/>
          <w:szCs w:val="28"/>
          <w:lang w:val="en-GB"/>
        </w:rPr>
        <w:t xml:space="preserve"> provide a suitable case study to demonstrate this point in detail. The analysis also covers other relevant awards.</w:t>
      </w:r>
    </w:p>
    <w:p w14:paraId="1762E674" w14:textId="33AD73F9" w:rsidR="00074232" w:rsidRPr="001D1D88" w:rsidRDefault="009227A3" w:rsidP="00342CA2">
      <w:pPr>
        <w:ind w:firstLine="567"/>
        <w:jc w:val="both"/>
        <w:rPr>
          <w:color w:val="000000" w:themeColor="text1"/>
          <w:sz w:val="28"/>
          <w:szCs w:val="28"/>
          <w:lang w:val="en-US"/>
        </w:rPr>
      </w:pPr>
      <w:r w:rsidRPr="001D1D88">
        <w:rPr>
          <w:color w:val="000000" w:themeColor="text1"/>
          <w:sz w:val="28"/>
          <w:szCs w:val="28"/>
        </w:rPr>
        <w:t>Certainly</w:t>
      </w:r>
      <w:r w:rsidR="00AF54B1">
        <w:rPr>
          <w:color w:val="000000" w:themeColor="text1"/>
          <w:sz w:val="28"/>
          <w:szCs w:val="28"/>
          <w:lang w:val="en-GB"/>
        </w:rPr>
        <w:t>,</w:t>
      </w:r>
      <w:r w:rsidR="002D11F6" w:rsidRPr="001D1D88">
        <w:rPr>
          <w:color w:val="000000" w:themeColor="text1"/>
          <w:sz w:val="28"/>
          <w:szCs w:val="28"/>
          <w:lang w:val="en-GB"/>
        </w:rPr>
        <w:t xml:space="preserve"> </w:t>
      </w:r>
      <w:r w:rsidRPr="001D1D88">
        <w:rPr>
          <w:color w:val="000000" w:themeColor="text1"/>
          <w:sz w:val="28"/>
          <w:szCs w:val="28"/>
        </w:rPr>
        <w:t xml:space="preserve">there are various versions and methodologies of </w:t>
      </w:r>
      <w:r w:rsidR="00496557" w:rsidRPr="001D1D88">
        <w:rPr>
          <w:color w:val="000000" w:themeColor="text1"/>
          <w:sz w:val="28"/>
          <w:szCs w:val="28"/>
          <w:lang w:val="en-GB"/>
        </w:rPr>
        <w:t>proportionality/balancing</w:t>
      </w:r>
      <w:r w:rsidRPr="001D1D88">
        <w:rPr>
          <w:color w:val="000000" w:themeColor="text1"/>
          <w:sz w:val="28"/>
          <w:szCs w:val="28"/>
        </w:rPr>
        <w:t xml:space="preserve"> analysis in practical application. </w:t>
      </w:r>
      <w:r w:rsidR="00D94AD8" w:rsidRPr="001D1D88">
        <w:rPr>
          <w:color w:val="000000" w:themeColor="text1"/>
          <w:sz w:val="28"/>
          <w:szCs w:val="28"/>
        </w:rPr>
        <w:t>In the jurisprudence of various domestic and international courts, proportionality analysis comprises three sub-elements such as the principle of suitability, the principle of necessity</w:t>
      </w:r>
      <w:r w:rsidR="00D94AD8" w:rsidRPr="001D1D88">
        <w:rPr>
          <w:color w:val="000000" w:themeColor="text1"/>
          <w:sz w:val="28"/>
          <w:szCs w:val="28"/>
          <w:lang w:val="en-GB"/>
        </w:rPr>
        <w:t>,</w:t>
      </w:r>
      <w:r w:rsidR="00D94AD8" w:rsidRPr="001D1D88">
        <w:rPr>
          <w:color w:val="000000" w:themeColor="text1"/>
          <w:sz w:val="28"/>
          <w:szCs w:val="28"/>
        </w:rPr>
        <w:t xml:space="preserve"> and the principle of proportionality strict sensu</w:t>
      </w:r>
      <w:r w:rsidR="00EF7FAB" w:rsidRPr="001D1D88">
        <w:rPr>
          <w:color w:val="000000" w:themeColor="text1"/>
          <w:sz w:val="28"/>
          <w:szCs w:val="28"/>
          <w:lang w:val="en-US"/>
        </w:rPr>
        <w:t xml:space="preserve"> </w:t>
      </w:r>
      <w:r w:rsidR="00EF7FAB" w:rsidRPr="001D1D88">
        <w:rPr>
          <w:color w:val="000000" w:themeColor="text1"/>
          <w:sz w:val="28"/>
          <w:szCs w:val="28"/>
          <w:lang w:val="en-GB"/>
        </w:rPr>
        <w:t>[</w:t>
      </w:r>
      <w:r w:rsidR="00B86CC4">
        <w:rPr>
          <w:color w:val="000000" w:themeColor="text1"/>
          <w:sz w:val="28"/>
          <w:szCs w:val="28"/>
          <w:lang w:val="en-GB"/>
        </w:rPr>
        <w:t>349</w:t>
      </w:r>
      <w:r w:rsidR="00BD565C" w:rsidRPr="001D1D88">
        <w:rPr>
          <w:color w:val="000000" w:themeColor="text1"/>
          <w:sz w:val="28"/>
          <w:szCs w:val="28"/>
          <w:lang w:val="en-GB"/>
        </w:rPr>
        <w:t>, p. 98</w:t>
      </w:r>
      <w:r w:rsidR="00EF7FAB" w:rsidRPr="001D1D88">
        <w:rPr>
          <w:color w:val="000000" w:themeColor="text1"/>
          <w:sz w:val="28"/>
          <w:szCs w:val="28"/>
          <w:lang w:val="en-GB"/>
        </w:rPr>
        <w:t>]</w:t>
      </w:r>
      <w:r w:rsidR="00D94AD8" w:rsidRPr="001D1D88">
        <w:rPr>
          <w:color w:val="000000" w:themeColor="text1"/>
          <w:sz w:val="28"/>
          <w:szCs w:val="28"/>
        </w:rPr>
        <w:t xml:space="preserve">. </w:t>
      </w:r>
      <w:r w:rsidR="008D65B0" w:rsidRPr="001D1D88">
        <w:rPr>
          <w:color w:val="000000" w:themeColor="text1"/>
          <w:sz w:val="28"/>
          <w:szCs w:val="28"/>
          <w:lang w:val="en-GB"/>
        </w:rPr>
        <w:t xml:space="preserve">Of particular note is the discussion that </w:t>
      </w:r>
      <w:r w:rsidR="00CC0090" w:rsidRPr="001D1D88">
        <w:rPr>
          <w:color w:val="000000" w:themeColor="text1"/>
          <w:sz w:val="28"/>
          <w:szCs w:val="28"/>
          <w:lang w:val="en-GB"/>
        </w:rPr>
        <w:t xml:space="preserve">took place in </w:t>
      </w:r>
      <w:r w:rsidR="00AD5D4D" w:rsidRPr="001D1D88">
        <w:rPr>
          <w:color w:val="000000" w:themeColor="text1"/>
          <w:sz w:val="28"/>
          <w:szCs w:val="28"/>
          <w:lang w:val="en-GB"/>
        </w:rPr>
        <w:t xml:space="preserve">the </w:t>
      </w:r>
      <w:r w:rsidR="00CC0090" w:rsidRPr="006D456B">
        <w:rPr>
          <w:i/>
          <w:iCs/>
          <w:color w:val="000000" w:themeColor="text1"/>
          <w:sz w:val="28"/>
          <w:szCs w:val="28"/>
          <w:lang w:val="en-GB"/>
        </w:rPr>
        <w:t>RREEF v</w:t>
      </w:r>
      <w:r w:rsidR="00222921">
        <w:rPr>
          <w:i/>
          <w:iCs/>
          <w:color w:val="000000" w:themeColor="text1"/>
          <w:sz w:val="28"/>
          <w:szCs w:val="28"/>
          <w:lang w:val="en-GB"/>
        </w:rPr>
        <w:t>.</w:t>
      </w:r>
      <w:r w:rsidR="00CC0090" w:rsidRPr="006D456B">
        <w:rPr>
          <w:i/>
          <w:iCs/>
          <w:color w:val="000000" w:themeColor="text1"/>
          <w:sz w:val="28"/>
          <w:szCs w:val="28"/>
          <w:lang w:val="en-GB"/>
        </w:rPr>
        <w:t xml:space="preserve"> Spain</w:t>
      </w:r>
      <w:r w:rsidR="00CC0090" w:rsidRPr="001D1D88">
        <w:rPr>
          <w:color w:val="000000" w:themeColor="text1"/>
          <w:sz w:val="28"/>
          <w:szCs w:val="28"/>
          <w:lang w:val="en-GB"/>
        </w:rPr>
        <w:t xml:space="preserve"> case</w:t>
      </w:r>
      <w:r w:rsidR="003A67DD" w:rsidRPr="001D1D88">
        <w:rPr>
          <w:color w:val="000000" w:themeColor="text1"/>
          <w:sz w:val="28"/>
          <w:szCs w:val="28"/>
          <w:lang w:val="en-GB"/>
        </w:rPr>
        <w:t xml:space="preserve">. </w:t>
      </w:r>
      <w:r w:rsidR="00CC0090" w:rsidRPr="001D1D88">
        <w:rPr>
          <w:color w:val="000000" w:themeColor="text1"/>
          <w:sz w:val="28"/>
          <w:szCs w:val="28"/>
          <w:lang w:val="en-GB"/>
        </w:rPr>
        <w:t>Spain</w:t>
      </w:r>
      <w:r w:rsidR="00074232" w:rsidRPr="001D1D88">
        <w:rPr>
          <w:color w:val="000000" w:themeColor="text1"/>
          <w:sz w:val="28"/>
          <w:szCs w:val="28"/>
          <w:lang w:val="en-GB"/>
        </w:rPr>
        <w:t xml:space="preserve"> in that case</w:t>
      </w:r>
      <w:r w:rsidR="00CC0090" w:rsidRPr="001D1D88">
        <w:rPr>
          <w:color w:val="000000" w:themeColor="text1"/>
          <w:sz w:val="28"/>
          <w:szCs w:val="28"/>
          <w:lang w:val="en-GB"/>
        </w:rPr>
        <w:t xml:space="preserve"> </w:t>
      </w:r>
      <w:r w:rsidR="009D363B" w:rsidRPr="001D1D88">
        <w:rPr>
          <w:color w:val="000000" w:themeColor="text1"/>
          <w:sz w:val="28"/>
          <w:szCs w:val="28"/>
          <w:lang w:val="en-GB"/>
        </w:rPr>
        <w:t xml:space="preserve">had </w:t>
      </w:r>
      <w:r w:rsidR="00CC0090" w:rsidRPr="001D1D88">
        <w:rPr>
          <w:color w:val="000000" w:themeColor="text1"/>
          <w:sz w:val="28"/>
          <w:szCs w:val="28"/>
          <w:lang w:val="en-GB"/>
        </w:rPr>
        <w:t xml:space="preserve">reconsidered earlier </w:t>
      </w:r>
      <w:r w:rsidR="009D363B" w:rsidRPr="001D1D88">
        <w:rPr>
          <w:color w:val="000000" w:themeColor="text1"/>
          <w:sz w:val="28"/>
          <w:szCs w:val="28"/>
          <w:lang w:val="en-GB"/>
        </w:rPr>
        <w:t>agreed</w:t>
      </w:r>
      <w:r w:rsidR="00CC0090" w:rsidRPr="001D1D88">
        <w:rPr>
          <w:color w:val="000000" w:themeColor="text1"/>
          <w:sz w:val="28"/>
          <w:szCs w:val="28"/>
          <w:lang w:val="en-GB"/>
        </w:rPr>
        <w:t xml:space="preserve"> incentives</w:t>
      </w:r>
      <w:r w:rsidR="009D363B" w:rsidRPr="001D1D88">
        <w:rPr>
          <w:color w:val="000000" w:themeColor="text1"/>
          <w:sz w:val="28"/>
          <w:szCs w:val="28"/>
          <w:lang w:val="en-GB"/>
        </w:rPr>
        <w:t xml:space="preserve"> </w:t>
      </w:r>
      <w:r w:rsidR="00366577" w:rsidRPr="001D1D88">
        <w:rPr>
          <w:color w:val="000000" w:themeColor="text1"/>
          <w:sz w:val="28"/>
          <w:szCs w:val="28"/>
          <w:lang w:val="en-GB"/>
        </w:rPr>
        <w:t>in</w:t>
      </w:r>
      <w:r w:rsidR="00074232" w:rsidRPr="001D1D88">
        <w:rPr>
          <w:color w:val="000000" w:themeColor="text1"/>
          <w:sz w:val="28"/>
          <w:szCs w:val="28"/>
          <w:lang w:val="en-GB"/>
        </w:rPr>
        <w:t xml:space="preserve"> form of feed-in tariffs in order to </w:t>
      </w:r>
      <w:r w:rsidR="00CC0090" w:rsidRPr="001D1D88">
        <w:rPr>
          <w:color w:val="000000" w:themeColor="text1"/>
          <w:sz w:val="28"/>
          <w:szCs w:val="28"/>
          <w:lang w:val="en-GB"/>
        </w:rPr>
        <w:t xml:space="preserve">address </w:t>
      </w:r>
      <w:r w:rsidR="00074232" w:rsidRPr="001D1D88">
        <w:rPr>
          <w:color w:val="000000" w:themeColor="text1"/>
          <w:sz w:val="28"/>
          <w:szCs w:val="28"/>
          <w:lang w:val="en-GB"/>
        </w:rPr>
        <w:t>a</w:t>
      </w:r>
      <w:r w:rsidR="00CC0090" w:rsidRPr="001D1D88">
        <w:rPr>
          <w:color w:val="000000" w:themeColor="text1"/>
          <w:sz w:val="28"/>
          <w:szCs w:val="28"/>
          <w:lang w:val="en-GB"/>
        </w:rPr>
        <w:t xml:space="preserve"> </w:t>
      </w:r>
      <w:r w:rsidR="00074232" w:rsidRPr="001D1D88">
        <w:rPr>
          <w:color w:val="000000" w:themeColor="text1"/>
          <w:sz w:val="28"/>
          <w:szCs w:val="28"/>
          <w:lang w:val="en-GB"/>
        </w:rPr>
        <w:t>t</w:t>
      </w:r>
      <w:r w:rsidR="00CC0090" w:rsidRPr="001D1D88">
        <w:rPr>
          <w:color w:val="000000" w:themeColor="text1"/>
          <w:sz w:val="28"/>
          <w:szCs w:val="28"/>
          <w:lang w:val="en-GB"/>
        </w:rPr>
        <w:t xml:space="preserve">ariff </w:t>
      </w:r>
      <w:r w:rsidR="00074232" w:rsidRPr="001D1D88">
        <w:rPr>
          <w:color w:val="000000" w:themeColor="text1"/>
          <w:sz w:val="28"/>
          <w:szCs w:val="28"/>
          <w:lang w:val="en-GB"/>
        </w:rPr>
        <w:t>d</w:t>
      </w:r>
      <w:r w:rsidR="00CC0090" w:rsidRPr="001D1D88">
        <w:rPr>
          <w:color w:val="000000" w:themeColor="text1"/>
          <w:sz w:val="28"/>
          <w:szCs w:val="28"/>
          <w:lang w:val="en-GB"/>
        </w:rPr>
        <w:t>eficit</w:t>
      </w:r>
      <w:r w:rsidR="00BD565C" w:rsidRPr="001D1D88">
        <w:rPr>
          <w:rStyle w:val="a7"/>
          <w:color w:val="000000" w:themeColor="text1"/>
          <w:sz w:val="28"/>
          <w:szCs w:val="28"/>
          <w:lang w:val="en-GB"/>
        </w:rPr>
        <w:footnoteReference w:id="54"/>
      </w:r>
      <w:r w:rsidR="00EF7FAB" w:rsidRPr="001D1D88">
        <w:rPr>
          <w:color w:val="000000" w:themeColor="text1"/>
          <w:sz w:val="28"/>
          <w:szCs w:val="28"/>
          <w:lang w:val="en-GB"/>
        </w:rPr>
        <w:t xml:space="preserve"> [</w:t>
      </w:r>
      <w:r w:rsidR="00BD565C" w:rsidRPr="001D1D88">
        <w:rPr>
          <w:color w:val="000000" w:themeColor="text1"/>
          <w:sz w:val="28"/>
          <w:szCs w:val="28"/>
          <w:lang w:val="en-GB"/>
        </w:rPr>
        <w:t>32</w:t>
      </w:r>
      <w:r w:rsidR="00B86CC4">
        <w:rPr>
          <w:color w:val="000000" w:themeColor="text1"/>
          <w:sz w:val="28"/>
          <w:szCs w:val="28"/>
          <w:lang w:val="en-GB"/>
        </w:rPr>
        <w:t>6</w:t>
      </w:r>
      <w:r w:rsidR="00BD565C" w:rsidRPr="001D1D88">
        <w:rPr>
          <w:color w:val="000000" w:themeColor="text1"/>
          <w:sz w:val="28"/>
          <w:szCs w:val="28"/>
          <w:lang w:val="en-GB"/>
        </w:rPr>
        <w:t>, para 116</w:t>
      </w:r>
      <w:r w:rsidR="00EF7FAB" w:rsidRPr="001D1D88">
        <w:rPr>
          <w:color w:val="000000" w:themeColor="text1"/>
          <w:sz w:val="28"/>
          <w:szCs w:val="28"/>
          <w:lang w:val="en-GB"/>
        </w:rPr>
        <w:t>].</w:t>
      </w:r>
      <w:r w:rsidR="00CC0090" w:rsidRPr="001D1D88">
        <w:rPr>
          <w:color w:val="000000" w:themeColor="text1"/>
          <w:sz w:val="28"/>
          <w:szCs w:val="28"/>
          <w:lang w:val="en-GB"/>
        </w:rPr>
        <w:t xml:space="preserve"> RREEF argued that </w:t>
      </w:r>
      <w:r w:rsidR="009D363B" w:rsidRPr="001D1D88">
        <w:rPr>
          <w:color w:val="000000" w:themeColor="text1"/>
          <w:sz w:val="28"/>
          <w:szCs w:val="28"/>
          <w:lang w:val="en-GB"/>
        </w:rPr>
        <w:t xml:space="preserve">the </w:t>
      </w:r>
      <w:r w:rsidR="00CC0090" w:rsidRPr="001D1D88">
        <w:rPr>
          <w:color w:val="000000" w:themeColor="text1"/>
          <w:sz w:val="28"/>
          <w:szCs w:val="28"/>
          <w:lang w:val="en-GB"/>
        </w:rPr>
        <w:t xml:space="preserve">measures </w:t>
      </w:r>
      <w:r w:rsidR="009D363B" w:rsidRPr="001D1D88">
        <w:rPr>
          <w:color w:val="000000" w:themeColor="text1"/>
          <w:sz w:val="28"/>
          <w:szCs w:val="28"/>
          <w:lang w:val="en-GB"/>
        </w:rPr>
        <w:t>taken had</w:t>
      </w:r>
      <w:r w:rsidR="00CC0090" w:rsidRPr="001D1D88">
        <w:rPr>
          <w:color w:val="000000" w:themeColor="text1"/>
          <w:sz w:val="28"/>
          <w:szCs w:val="28"/>
          <w:lang w:val="en-GB"/>
        </w:rPr>
        <w:t xml:space="preserve"> limited </w:t>
      </w:r>
      <w:r w:rsidR="009D363B" w:rsidRPr="001D1D88">
        <w:rPr>
          <w:color w:val="000000" w:themeColor="text1"/>
          <w:sz w:val="28"/>
          <w:szCs w:val="28"/>
          <w:lang w:val="en-GB"/>
        </w:rPr>
        <w:t>effect</w:t>
      </w:r>
      <w:r w:rsidR="00CC0090" w:rsidRPr="001D1D88">
        <w:rPr>
          <w:color w:val="000000" w:themeColor="text1"/>
          <w:sz w:val="28"/>
          <w:szCs w:val="28"/>
          <w:lang w:val="en-GB"/>
        </w:rPr>
        <w:t xml:space="preserve"> </w:t>
      </w:r>
      <w:r w:rsidR="009D363B" w:rsidRPr="001D1D88">
        <w:rPr>
          <w:color w:val="000000" w:themeColor="text1"/>
          <w:sz w:val="28"/>
          <w:szCs w:val="28"/>
          <w:lang w:val="en-GB"/>
        </w:rPr>
        <w:t>on</w:t>
      </w:r>
      <w:r w:rsidR="00CC0090" w:rsidRPr="001D1D88">
        <w:rPr>
          <w:color w:val="000000" w:themeColor="text1"/>
          <w:sz w:val="28"/>
          <w:szCs w:val="28"/>
          <w:lang w:val="en-GB"/>
        </w:rPr>
        <w:t xml:space="preserve"> the accumulation of the </w:t>
      </w:r>
      <w:r w:rsidR="00074232" w:rsidRPr="001D1D88">
        <w:rPr>
          <w:color w:val="000000" w:themeColor="text1"/>
          <w:sz w:val="28"/>
          <w:szCs w:val="28"/>
          <w:lang w:val="en-GB"/>
        </w:rPr>
        <w:t>t</w:t>
      </w:r>
      <w:r w:rsidR="00CC0090" w:rsidRPr="001D1D88">
        <w:rPr>
          <w:color w:val="000000" w:themeColor="text1"/>
          <w:sz w:val="28"/>
          <w:szCs w:val="28"/>
          <w:lang w:val="en-GB"/>
        </w:rPr>
        <w:t xml:space="preserve">ariff </w:t>
      </w:r>
      <w:r w:rsidR="00074232" w:rsidRPr="001D1D88">
        <w:rPr>
          <w:color w:val="000000" w:themeColor="text1"/>
          <w:sz w:val="28"/>
          <w:szCs w:val="28"/>
          <w:lang w:val="en-GB"/>
        </w:rPr>
        <w:t>d</w:t>
      </w:r>
      <w:r w:rsidR="00CC0090" w:rsidRPr="001D1D88">
        <w:rPr>
          <w:color w:val="000000" w:themeColor="text1"/>
          <w:sz w:val="28"/>
          <w:szCs w:val="28"/>
          <w:lang w:val="en-GB"/>
        </w:rPr>
        <w:t xml:space="preserve">eficit, </w:t>
      </w:r>
      <w:r w:rsidR="009D363B" w:rsidRPr="001D1D88">
        <w:rPr>
          <w:color w:val="000000" w:themeColor="text1"/>
          <w:sz w:val="28"/>
          <w:szCs w:val="28"/>
          <w:lang w:val="en-GB"/>
        </w:rPr>
        <w:t xml:space="preserve">and claimed that </w:t>
      </w:r>
      <w:r w:rsidR="00CC0090" w:rsidRPr="001D1D88">
        <w:rPr>
          <w:color w:val="000000" w:themeColor="text1"/>
          <w:sz w:val="28"/>
          <w:szCs w:val="28"/>
          <w:lang w:val="en-GB"/>
        </w:rPr>
        <w:t xml:space="preserve">reducing </w:t>
      </w:r>
      <w:r w:rsidR="00074232" w:rsidRPr="001D1D88">
        <w:rPr>
          <w:color w:val="000000" w:themeColor="text1"/>
          <w:sz w:val="28"/>
          <w:szCs w:val="28"/>
          <w:lang w:val="en-GB"/>
        </w:rPr>
        <w:t>f</w:t>
      </w:r>
      <w:r w:rsidR="00CC0090" w:rsidRPr="001D1D88">
        <w:rPr>
          <w:color w:val="000000" w:themeColor="text1"/>
          <w:sz w:val="28"/>
          <w:szCs w:val="28"/>
          <w:lang w:val="en-GB"/>
        </w:rPr>
        <w:t xml:space="preserve">eed-in </w:t>
      </w:r>
      <w:r w:rsidR="00074232" w:rsidRPr="001D1D88">
        <w:rPr>
          <w:color w:val="000000" w:themeColor="text1"/>
          <w:sz w:val="28"/>
          <w:szCs w:val="28"/>
          <w:lang w:val="en-GB"/>
        </w:rPr>
        <w:t>t</w:t>
      </w:r>
      <w:r w:rsidR="00CC0090" w:rsidRPr="001D1D88">
        <w:rPr>
          <w:color w:val="000000" w:themeColor="text1"/>
          <w:sz w:val="28"/>
          <w:szCs w:val="28"/>
          <w:lang w:val="en-GB"/>
        </w:rPr>
        <w:t>ariffs for Concentrated Solar Power and wind</w:t>
      </w:r>
      <w:r w:rsidR="0076522A" w:rsidRPr="001D1D88">
        <w:rPr>
          <w:color w:val="000000" w:themeColor="text1"/>
          <w:sz w:val="28"/>
          <w:szCs w:val="28"/>
          <w:lang w:val="en-GB"/>
        </w:rPr>
        <w:t>,</w:t>
      </w:r>
      <w:r w:rsidR="00CC0090" w:rsidRPr="001D1D88">
        <w:rPr>
          <w:color w:val="000000" w:themeColor="text1"/>
          <w:sz w:val="28"/>
          <w:szCs w:val="28"/>
          <w:lang w:val="en-GB"/>
        </w:rPr>
        <w:t xml:space="preserve"> while heavily impacting foreign </w:t>
      </w:r>
      <w:r w:rsidR="00CC0090" w:rsidRPr="001D1D88">
        <w:rPr>
          <w:color w:val="000000" w:themeColor="text1"/>
          <w:sz w:val="28"/>
          <w:szCs w:val="28"/>
          <w:lang w:val="en-GB"/>
        </w:rPr>
        <w:lastRenderedPageBreak/>
        <w:t>investors</w:t>
      </w:r>
      <w:r w:rsidR="0076522A" w:rsidRPr="001D1D88">
        <w:rPr>
          <w:color w:val="000000" w:themeColor="text1"/>
          <w:sz w:val="28"/>
          <w:szCs w:val="28"/>
          <w:lang w:val="en-GB"/>
        </w:rPr>
        <w:t>,</w:t>
      </w:r>
      <w:r w:rsidR="00CC0090" w:rsidRPr="001D1D88">
        <w:rPr>
          <w:color w:val="000000" w:themeColor="text1"/>
          <w:sz w:val="28"/>
          <w:szCs w:val="28"/>
          <w:lang w:val="en-GB"/>
        </w:rPr>
        <w:t xml:space="preserve"> was not a suitable and proportional measure </w:t>
      </w:r>
      <w:r w:rsidR="0076522A" w:rsidRPr="001D1D88">
        <w:rPr>
          <w:color w:val="000000" w:themeColor="text1"/>
          <w:sz w:val="28"/>
          <w:szCs w:val="28"/>
          <w:lang w:val="en-GB"/>
        </w:rPr>
        <w:t xml:space="preserve">of </w:t>
      </w:r>
      <w:r w:rsidR="00CC0090" w:rsidRPr="001D1D88">
        <w:rPr>
          <w:color w:val="000000" w:themeColor="text1"/>
          <w:sz w:val="28"/>
          <w:szCs w:val="28"/>
          <w:lang w:val="en-GB"/>
        </w:rPr>
        <w:t>achiev</w:t>
      </w:r>
      <w:r w:rsidR="0076522A" w:rsidRPr="001D1D88">
        <w:rPr>
          <w:color w:val="000000" w:themeColor="text1"/>
          <w:sz w:val="28"/>
          <w:szCs w:val="28"/>
          <w:lang w:val="en-GB"/>
        </w:rPr>
        <w:t>ing</w:t>
      </w:r>
      <w:r w:rsidR="00CC0090" w:rsidRPr="001D1D88">
        <w:rPr>
          <w:color w:val="000000" w:themeColor="text1"/>
          <w:sz w:val="28"/>
          <w:szCs w:val="28"/>
          <w:lang w:val="en-GB"/>
        </w:rPr>
        <w:t xml:space="preserve"> the </w:t>
      </w:r>
      <w:r w:rsidR="0076522A" w:rsidRPr="001D1D88">
        <w:rPr>
          <w:color w:val="000000" w:themeColor="text1"/>
          <w:sz w:val="28"/>
          <w:szCs w:val="28"/>
          <w:lang w:val="en-GB"/>
        </w:rPr>
        <w:t xml:space="preserve">stated </w:t>
      </w:r>
      <w:r w:rsidR="00CC0090" w:rsidRPr="001D1D88">
        <w:rPr>
          <w:color w:val="000000" w:themeColor="text1"/>
          <w:sz w:val="28"/>
          <w:szCs w:val="28"/>
          <w:lang w:val="en-GB"/>
        </w:rPr>
        <w:t xml:space="preserve">aim </w:t>
      </w:r>
      <w:r w:rsidR="00EF7FAB" w:rsidRPr="001D1D88">
        <w:rPr>
          <w:color w:val="000000" w:themeColor="text1"/>
          <w:sz w:val="28"/>
          <w:szCs w:val="28"/>
          <w:lang w:val="en-GB"/>
        </w:rPr>
        <w:t>[</w:t>
      </w:r>
      <w:r w:rsidR="00B86CC4" w:rsidRPr="001D1D88">
        <w:rPr>
          <w:color w:val="000000" w:themeColor="text1"/>
          <w:sz w:val="28"/>
          <w:szCs w:val="28"/>
          <w:lang w:val="en-GB"/>
        </w:rPr>
        <w:t>32</w:t>
      </w:r>
      <w:r w:rsidR="00B86CC4">
        <w:rPr>
          <w:color w:val="000000" w:themeColor="text1"/>
          <w:sz w:val="28"/>
          <w:szCs w:val="28"/>
          <w:lang w:val="en-GB"/>
        </w:rPr>
        <w:t>6</w:t>
      </w:r>
      <w:r w:rsidR="00573C4A" w:rsidRPr="001D1D88">
        <w:rPr>
          <w:color w:val="000000" w:themeColor="text1"/>
          <w:sz w:val="28"/>
          <w:szCs w:val="28"/>
          <w:lang w:val="en-GB"/>
        </w:rPr>
        <w:t>, para 439</w:t>
      </w:r>
      <w:r w:rsidR="00EF7FAB" w:rsidRPr="001D1D88">
        <w:rPr>
          <w:color w:val="000000" w:themeColor="text1"/>
          <w:sz w:val="28"/>
          <w:szCs w:val="28"/>
          <w:lang w:val="en-GB"/>
        </w:rPr>
        <w:t>]</w:t>
      </w:r>
      <w:r w:rsidR="00CC0090" w:rsidRPr="001D1D88">
        <w:rPr>
          <w:color w:val="000000" w:themeColor="text1"/>
          <w:sz w:val="28"/>
          <w:szCs w:val="28"/>
          <w:lang w:val="en-GB"/>
        </w:rPr>
        <w:t xml:space="preserve">. RREEF </w:t>
      </w:r>
      <w:r w:rsidR="00B760A9" w:rsidRPr="001D1D88">
        <w:rPr>
          <w:color w:val="000000" w:themeColor="text1"/>
          <w:sz w:val="28"/>
          <w:szCs w:val="28"/>
          <w:lang w:val="en-GB"/>
        </w:rPr>
        <w:t>gave examples of</w:t>
      </w:r>
      <w:r w:rsidR="00CC0090" w:rsidRPr="001D1D88">
        <w:rPr>
          <w:color w:val="000000" w:themeColor="text1"/>
          <w:sz w:val="28"/>
          <w:szCs w:val="28"/>
          <w:lang w:val="en-GB"/>
        </w:rPr>
        <w:t xml:space="preserve"> other alternative and less harmful measures such as a) raising electricity prices b) introducing a fuel tax c) adopting a tax on CO2 emissions d) profiling of FITs</w:t>
      </w:r>
      <w:r w:rsidR="00EF7FAB" w:rsidRPr="001D1D88">
        <w:rPr>
          <w:color w:val="000000" w:themeColor="text1"/>
          <w:sz w:val="28"/>
          <w:szCs w:val="28"/>
          <w:lang w:val="en-GB"/>
        </w:rPr>
        <w:t xml:space="preserve"> [</w:t>
      </w:r>
      <w:r w:rsidR="00B86CC4" w:rsidRPr="001D1D88">
        <w:rPr>
          <w:color w:val="000000" w:themeColor="text1"/>
          <w:sz w:val="28"/>
          <w:szCs w:val="28"/>
          <w:lang w:val="en-GB"/>
        </w:rPr>
        <w:t>32</w:t>
      </w:r>
      <w:r w:rsidR="00B86CC4">
        <w:rPr>
          <w:color w:val="000000" w:themeColor="text1"/>
          <w:sz w:val="28"/>
          <w:szCs w:val="28"/>
          <w:lang w:val="en-GB"/>
        </w:rPr>
        <w:t>6</w:t>
      </w:r>
      <w:r w:rsidR="00573C4A" w:rsidRPr="001D1D88">
        <w:rPr>
          <w:color w:val="000000" w:themeColor="text1"/>
          <w:sz w:val="28"/>
          <w:szCs w:val="28"/>
          <w:lang w:val="en-GB"/>
        </w:rPr>
        <w:t>, para 440</w:t>
      </w:r>
      <w:r w:rsidR="00EF7FAB" w:rsidRPr="001D1D88">
        <w:rPr>
          <w:color w:val="000000" w:themeColor="text1"/>
          <w:sz w:val="28"/>
          <w:szCs w:val="28"/>
          <w:lang w:val="en-GB"/>
        </w:rPr>
        <w:t>]</w:t>
      </w:r>
      <w:r w:rsidR="00CC0090" w:rsidRPr="001D1D88">
        <w:rPr>
          <w:color w:val="000000" w:themeColor="text1"/>
          <w:sz w:val="28"/>
          <w:szCs w:val="28"/>
          <w:lang w:val="en-GB"/>
        </w:rPr>
        <w:t>.</w:t>
      </w:r>
      <w:r w:rsidR="00E41EB9" w:rsidRPr="001D1D88">
        <w:rPr>
          <w:color w:val="000000" w:themeColor="text1"/>
          <w:sz w:val="28"/>
          <w:szCs w:val="28"/>
          <w:lang w:val="en-GB"/>
        </w:rPr>
        <w:t xml:space="preserve"> </w:t>
      </w:r>
      <w:r w:rsidR="00CC0090" w:rsidRPr="001D1D88">
        <w:rPr>
          <w:color w:val="000000" w:themeColor="text1"/>
          <w:sz w:val="28"/>
          <w:szCs w:val="28"/>
          <w:lang w:val="en-GB"/>
        </w:rPr>
        <w:t xml:space="preserve">Spain </w:t>
      </w:r>
      <w:r w:rsidR="005B7000" w:rsidRPr="001D1D88">
        <w:rPr>
          <w:color w:val="000000" w:themeColor="text1"/>
          <w:sz w:val="28"/>
          <w:szCs w:val="28"/>
          <w:lang w:val="en-GB"/>
        </w:rPr>
        <w:t>disagreed</w:t>
      </w:r>
      <w:r w:rsidR="00CC0090" w:rsidRPr="001D1D88">
        <w:rPr>
          <w:color w:val="000000" w:themeColor="text1"/>
          <w:sz w:val="28"/>
          <w:szCs w:val="28"/>
          <w:lang w:val="en-GB"/>
        </w:rPr>
        <w:t xml:space="preserve"> and took the position that the burden of proof on proportionality and rationality </w:t>
      </w:r>
      <w:r w:rsidR="005B7000" w:rsidRPr="001D1D88">
        <w:rPr>
          <w:color w:val="000000" w:themeColor="text1"/>
          <w:sz w:val="28"/>
          <w:szCs w:val="28"/>
          <w:lang w:val="en-GB"/>
        </w:rPr>
        <w:t>should be allocated to</w:t>
      </w:r>
      <w:r w:rsidR="00CC0090" w:rsidRPr="001D1D88">
        <w:rPr>
          <w:color w:val="000000" w:themeColor="text1"/>
          <w:sz w:val="28"/>
          <w:szCs w:val="28"/>
          <w:lang w:val="en-GB"/>
        </w:rPr>
        <w:t xml:space="preserve"> RREEF</w:t>
      </w:r>
      <w:r w:rsidR="00EF7FAB" w:rsidRPr="001D1D88">
        <w:rPr>
          <w:color w:val="000000" w:themeColor="text1"/>
          <w:sz w:val="28"/>
          <w:szCs w:val="28"/>
          <w:lang w:val="en-GB"/>
        </w:rPr>
        <w:t xml:space="preserve"> [</w:t>
      </w:r>
      <w:r w:rsidR="00B86CC4" w:rsidRPr="001D1D88">
        <w:rPr>
          <w:color w:val="000000" w:themeColor="text1"/>
          <w:sz w:val="28"/>
          <w:szCs w:val="28"/>
          <w:lang w:val="en-GB"/>
        </w:rPr>
        <w:t>32</w:t>
      </w:r>
      <w:r w:rsidR="00B86CC4">
        <w:rPr>
          <w:color w:val="000000" w:themeColor="text1"/>
          <w:sz w:val="28"/>
          <w:szCs w:val="28"/>
          <w:lang w:val="en-GB"/>
        </w:rPr>
        <w:t>6</w:t>
      </w:r>
      <w:r w:rsidR="00E8084A" w:rsidRPr="001D1D88">
        <w:rPr>
          <w:color w:val="000000" w:themeColor="text1"/>
          <w:sz w:val="28"/>
          <w:szCs w:val="28"/>
          <w:lang w:val="en-GB"/>
        </w:rPr>
        <w:t>, para 454</w:t>
      </w:r>
      <w:r w:rsidR="00EF7FAB" w:rsidRPr="001D1D88">
        <w:rPr>
          <w:color w:val="000000" w:themeColor="text1"/>
          <w:sz w:val="28"/>
          <w:szCs w:val="28"/>
          <w:lang w:val="en-GB"/>
        </w:rPr>
        <w:t>]</w:t>
      </w:r>
      <w:r w:rsidR="00CC0090" w:rsidRPr="001D1D88">
        <w:rPr>
          <w:color w:val="000000" w:themeColor="text1"/>
          <w:sz w:val="28"/>
          <w:szCs w:val="28"/>
          <w:lang w:val="en-GB"/>
        </w:rPr>
        <w:t xml:space="preserve">. Spain substantiated </w:t>
      </w:r>
      <w:r w:rsidR="005B7000" w:rsidRPr="001D1D88">
        <w:rPr>
          <w:color w:val="000000" w:themeColor="text1"/>
          <w:sz w:val="28"/>
          <w:szCs w:val="28"/>
          <w:lang w:val="en-GB"/>
        </w:rPr>
        <w:t>this</w:t>
      </w:r>
      <w:r w:rsidR="00CC0090" w:rsidRPr="001D1D88">
        <w:rPr>
          <w:color w:val="000000" w:themeColor="text1"/>
          <w:sz w:val="28"/>
          <w:szCs w:val="28"/>
          <w:lang w:val="en-GB"/>
        </w:rPr>
        <w:t xml:space="preserve"> argument by stating that macroeconomic control measures were reasonable and proportionate and adopted for justified reasons including “</w:t>
      </w:r>
      <w:r w:rsidR="00CC0090" w:rsidRPr="00A97482">
        <w:rPr>
          <w:i/>
          <w:iCs/>
          <w:color w:val="000000" w:themeColor="text1"/>
          <w:sz w:val="28"/>
          <w:szCs w:val="28"/>
          <w:lang w:val="en-GB"/>
        </w:rPr>
        <w:t xml:space="preserve">(a) </w:t>
      </w:r>
      <w:r w:rsidR="00CC0090" w:rsidRPr="00A97482">
        <w:rPr>
          <w:rFonts w:eastAsiaTheme="minorHAnsi"/>
          <w:i/>
          <w:iCs/>
          <w:color w:val="000000" w:themeColor="text1"/>
          <w:sz w:val="28"/>
          <w:szCs w:val="28"/>
          <w:lang w:val="en-GB" w:eastAsia="en-US"/>
        </w:rPr>
        <w:t>t</w:t>
      </w:r>
      <w:r w:rsidR="00CC0090" w:rsidRPr="00A97482">
        <w:rPr>
          <w:rFonts w:eastAsiaTheme="minorHAnsi"/>
          <w:i/>
          <w:iCs/>
          <w:color w:val="000000" w:themeColor="text1"/>
          <w:sz w:val="28"/>
          <w:szCs w:val="28"/>
          <w:lang w:val="en-US" w:eastAsia="en-US"/>
        </w:rPr>
        <w:t xml:space="preserve">he legal obligation of maintaining the economic system in accordance with the reasonable rate of return principle at all times for the investors, avoiding the over-remuneration that would be contrary to EU law, (b) the existence of a public interest in the sustainability of the SEE, in a context of serious international crisis and with a severe reduction in energy demand encountered by the RE Sector, which reduced revenues in the SEE and brought economic imbalance to the SEE, together with increased costs in RES </w:t>
      </w:r>
      <w:r w:rsidR="00CC0090" w:rsidRPr="00A97482">
        <w:rPr>
          <w:i/>
          <w:iCs/>
          <w:color w:val="000000" w:themeColor="text1"/>
          <w:sz w:val="28"/>
          <w:szCs w:val="28"/>
          <w:lang w:val="en-US"/>
        </w:rPr>
        <w:t xml:space="preserve">(c) </w:t>
      </w:r>
      <w:r w:rsidR="00CC0090" w:rsidRPr="00A97482">
        <w:rPr>
          <w:rFonts w:eastAsiaTheme="minorHAnsi"/>
          <w:i/>
          <w:iCs/>
          <w:color w:val="000000" w:themeColor="text1"/>
          <w:sz w:val="28"/>
          <w:szCs w:val="28"/>
          <w:lang w:val="en-US" w:eastAsia="en-US"/>
        </w:rPr>
        <w:t>impossibility of transferring all the burden of the economic imbalance onto consumers</w:t>
      </w:r>
      <w:r w:rsidR="00CC0090" w:rsidRPr="001D1D88">
        <w:rPr>
          <w:rFonts w:eastAsiaTheme="minorHAnsi"/>
          <w:color w:val="000000" w:themeColor="text1"/>
          <w:sz w:val="28"/>
          <w:szCs w:val="28"/>
          <w:lang w:val="en-US" w:eastAsia="en-US"/>
        </w:rPr>
        <w:t>”</w:t>
      </w:r>
      <w:r w:rsidR="00EF7FAB" w:rsidRPr="001D1D88">
        <w:rPr>
          <w:color w:val="000000" w:themeColor="text1"/>
          <w:sz w:val="28"/>
          <w:szCs w:val="28"/>
          <w:lang w:val="en-GB"/>
        </w:rPr>
        <w:t xml:space="preserve"> [</w:t>
      </w:r>
      <w:r w:rsidR="00B86CC4" w:rsidRPr="001D1D88">
        <w:rPr>
          <w:color w:val="000000" w:themeColor="text1"/>
          <w:sz w:val="28"/>
          <w:szCs w:val="28"/>
          <w:lang w:val="en-GB"/>
        </w:rPr>
        <w:t>32</w:t>
      </w:r>
      <w:r w:rsidR="00B86CC4">
        <w:rPr>
          <w:color w:val="000000" w:themeColor="text1"/>
          <w:sz w:val="28"/>
          <w:szCs w:val="28"/>
          <w:lang w:val="en-GB"/>
        </w:rPr>
        <w:t>6</w:t>
      </w:r>
      <w:r w:rsidR="00E8084A" w:rsidRPr="001D1D88">
        <w:rPr>
          <w:color w:val="000000" w:themeColor="text1"/>
          <w:sz w:val="28"/>
          <w:szCs w:val="28"/>
          <w:lang w:val="en-GB"/>
        </w:rPr>
        <w:t>, para 453</w:t>
      </w:r>
      <w:r w:rsidR="00EF7FAB" w:rsidRPr="001D1D88">
        <w:rPr>
          <w:color w:val="000000" w:themeColor="text1"/>
          <w:sz w:val="28"/>
          <w:szCs w:val="28"/>
          <w:lang w:val="en-GB"/>
        </w:rPr>
        <w:t>]</w:t>
      </w:r>
      <w:r w:rsidR="00CC0090" w:rsidRPr="001D1D88">
        <w:rPr>
          <w:rFonts w:eastAsiaTheme="minorHAnsi"/>
          <w:color w:val="000000" w:themeColor="text1"/>
          <w:sz w:val="28"/>
          <w:szCs w:val="28"/>
          <w:lang w:val="en-US" w:eastAsia="en-US"/>
        </w:rPr>
        <w:t>.</w:t>
      </w:r>
      <w:r w:rsidR="00CC0090" w:rsidRPr="001D1D88">
        <w:rPr>
          <w:color w:val="000000" w:themeColor="text1"/>
          <w:sz w:val="28"/>
          <w:szCs w:val="28"/>
          <w:lang w:val="en-US"/>
        </w:rPr>
        <w:t xml:space="preserve"> </w:t>
      </w:r>
    </w:p>
    <w:p w14:paraId="25974C72" w14:textId="5DDD142F" w:rsidR="00CC0090" w:rsidRPr="001D1D88" w:rsidRDefault="00CC0090" w:rsidP="00342CA2">
      <w:pPr>
        <w:ind w:firstLine="567"/>
        <w:jc w:val="both"/>
        <w:rPr>
          <w:color w:val="000000" w:themeColor="text1"/>
          <w:sz w:val="28"/>
          <w:szCs w:val="28"/>
          <w:lang w:val="en-US"/>
        </w:rPr>
      </w:pPr>
      <w:r w:rsidRPr="001D1D88">
        <w:rPr>
          <w:color w:val="000000" w:themeColor="text1"/>
          <w:sz w:val="28"/>
          <w:szCs w:val="28"/>
          <w:lang w:val="en-US"/>
        </w:rPr>
        <w:t xml:space="preserve">Spain </w:t>
      </w:r>
      <w:r w:rsidR="00074232" w:rsidRPr="001D1D88">
        <w:rPr>
          <w:color w:val="000000" w:themeColor="text1"/>
          <w:sz w:val="28"/>
          <w:szCs w:val="28"/>
          <w:lang w:val="en-US"/>
        </w:rPr>
        <w:t xml:space="preserve">further </w:t>
      </w:r>
      <w:r w:rsidRPr="001D1D88">
        <w:rPr>
          <w:color w:val="000000" w:themeColor="text1"/>
          <w:sz w:val="28"/>
          <w:szCs w:val="28"/>
          <w:lang w:val="en-US"/>
        </w:rPr>
        <w:t xml:space="preserve">contended that the alternatives </w:t>
      </w:r>
      <w:r w:rsidR="005B7000" w:rsidRPr="001D1D88">
        <w:rPr>
          <w:color w:val="000000" w:themeColor="text1"/>
          <w:sz w:val="28"/>
          <w:szCs w:val="28"/>
          <w:lang w:val="en-US"/>
        </w:rPr>
        <w:t xml:space="preserve">proposed </w:t>
      </w:r>
      <w:r w:rsidRPr="001D1D88">
        <w:rPr>
          <w:color w:val="000000" w:themeColor="text1"/>
          <w:sz w:val="28"/>
          <w:szCs w:val="28"/>
          <w:lang w:val="en-US"/>
        </w:rPr>
        <w:t xml:space="preserve">by RREEF did not take into account Spain’s public interests and compliance with EU legislation. In particular, the supply of electricity </w:t>
      </w:r>
      <w:r w:rsidR="0076228B" w:rsidRPr="001D1D88">
        <w:rPr>
          <w:color w:val="000000" w:themeColor="text1"/>
          <w:sz w:val="28"/>
          <w:szCs w:val="28"/>
          <w:lang w:val="en-US"/>
        </w:rPr>
        <w:t>was</w:t>
      </w:r>
      <w:r w:rsidRPr="001D1D88">
        <w:rPr>
          <w:color w:val="000000" w:themeColor="text1"/>
          <w:sz w:val="28"/>
          <w:szCs w:val="28"/>
          <w:lang w:val="en-US"/>
        </w:rPr>
        <w:t xml:space="preserve"> to be carried out at the lowest possible cost for the consumer</w:t>
      </w:r>
      <w:r w:rsidR="0076228B" w:rsidRPr="001D1D88">
        <w:rPr>
          <w:color w:val="000000" w:themeColor="text1"/>
          <w:sz w:val="28"/>
          <w:szCs w:val="28"/>
          <w:lang w:val="en-US"/>
        </w:rPr>
        <w:t>,</w:t>
      </w:r>
      <w:r w:rsidRPr="001D1D88">
        <w:rPr>
          <w:color w:val="000000" w:themeColor="text1"/>
          <w:sz w:val="28"/>
          <w:szCs w:val="28"/>
          <w:lang w:val="en-US"/>
        </w:rPr>
        <w:t xml:space="preserve"> and Spain </w:t>
      </w:r>
      <w:r w:rsidR="0076228B" w:rsidRPr="001D1D88">
        <w:rPr>
          <w:color w:val="000000" w:themeColor="text1"/>
          <w:sz w:val="28"/>
          <w:szCs w:val="28"/>
          <w:lang w:val="en-US"/>
        </w:rPr>
        <w:t>was moreover</w:t>
      </w:r>
      <w:r w:rsidRPr="001D1D88">
        <w:rPr>
          <w:color w:val="000000" w:themeColor="text1"/>
          <w:sz w:val="28"/>
          <w:szCs w:val="28"/>
          <w:lang w:val="en-US"/>
        </w:rPr>
        <w:t xml:space="preserve"> obliged to correct over-</w:t>
      </w:r>
      <w:r w:rsidR="0076228B" w:rsidRPr="001D1D88">
        <w:rPr>
          <w:color w:val="000000" w:themeColor="text1"/>
          <w:sz w:val="28"/>
          <w:szCs w:val="28"/>
          <w:lang w:val="en-US"/>
        </w:rPr>
        <w:t>payment</w:t>
      </w:r>
      <w:r w:rsidRPr="001D1D88">
        <w:rPr>
          <w:color w:val="000000" w:themeColor="text1"/>
          <w:sz w:val="28"/>
          <w:szCs w:val="28"/>
          <w:lang w:val="en-US"/>
        </w:rPr>
        <w:t xml:space="preserve"> situations in accordance with </w:t>
      </w:r>
      <w:r w:rsidR="0076228B" w:rsidRPr="001D1D88">
        <w:rPr>
          <w:color w:val="000000" w:themeColor="text1"/>
          <w:sz w:val="28"/>
          <w:szCs w:val="28"/>
          <w:lang w:val="en-US"/>
        </w:rPr>
        <w:t xml:space="preserve">EU </w:t>
      </w:r>
      <w:r w:rsidRPr="001D1D88">
        <w:rPr>
          <w:color w:val="000000" w:themeColor="text1"/>
          <w:sz w:val="28"/>
          <w:szCs w:val="28"/>
          <w:lang w:val="en-US"/>
        </w:rPr>
        <w:t xml:space="preserve">Competition Law </w:t>
      </w:r>
      <w:r w:rsidR="00EF7FAB" w:rsidRPr="001D1D88">
        <w:rPr>
          <w:color w:val="000000" w:themeColor="text1"/>
          <w:sz w:val="28"/>
          <w:szCs w:val="28"/>
          <w:lang w:val="en-GB"/>
        </w:rPr>
        <w:t>[</w:t>
      </w:r>
      <w:r w:rsidR="00B86CC4" w:rsidRPr="001D1D88">
        <w:rPr>
          <w:color w:val="000000" w:themeColor="text1"/>
          <w:sz w:val="28"/>
          <w:szCs w:val="28"/>
          <w:lang w:val="en-GB"/>
        </w:rPr>
        <w:t>32</w:t>
      </w:r>
      <w:r w:rsidR="00B86CC4">
        <w:rPr>
          <w:color w:val="000000" w:themeColor="text1"/>
          <w:sz w:val="28"/>
          <w:szCs w:val="28"/>
          <w:lang w:val="en-GB"/>
        </w:rPr>
        <w:t>6</w:t>
      </w:r>
      <w:r w:rsidR="00596D01" w:rsidRPr="001D1D88">
        <w:rPr>
          <w:color w:val="000000" w:themeColor="text1"/>
          <w:sz w:val="28"/>
          <w:szCs w:val="28"/>
          <w:lang w:val="en-GB"/>
        </w:rPr>
        <w:t>, para 459</w:t>
      </w:r>
      <w:r w:rsidR="00EF7FAB" w:rsidRPr="001D1D88">
        <w:rPr>
          <w:color w:val="000000" w:themeColor="text1"/>
          <w:sz w:val="28"/>
          <w:szCs w:val="28"/>
          <w:lang w:val="en-GB"/>
        </w:rPr>
        <w:t>]</w:t>
      </w:r>
      <w:r w:rsidRPr="001D1D88">
        <w:rPr>
          <w:color w:val="000000" w:themeColor="text1"/>
          <w:sz w:val="28"/>
          <w:szCs w:val="28"/>
          <w:lang w:val="en-US"/>
        </w:rPr>
        <w:t>.</w:t>
      </w:r>
    </w:p>
    <w:p w14:paraId="5CD76E15" w14:textId="2BE50D69" w:rsidR="000F2654" w:rsidRPr="001D1D88" w:rsidRDefault="009227A3" w:rsidP="00AF54B1">
      <w:pPr>
        <w:ind w:firstLine="567"/>
        <w:jc w:val="both"/>
        <w:rPr>
          <w:color w:val="000000" w:themeColor="text1"/>
          <w:sz w:val="28"/>
          <w:szCs w:val="28"/>
          <w:lang w:val="en-GB"/>
        </w:rPr>
      </w:pPr>
      <w:r w:rsidRPr="001D1D88">
        <w:rPr>
          <w:color w:val="000000" w:themeColor="text1"/>
          <w:sz w:val="28"/>
          <w:szCs w:val="28"/>
        </w:rPr>
        <w:t xml:space="preserve">The RREEF </w:t>
      </w:r>
      <w:r w:rsidR="003A4045" w:rsidRPr="001D1D88">
        <w:rPr>
          <w:color w:val="000000" w:themeColor="text1"/>
          <w:sz w:val="28"/>
          <w:szCs w:val="28"/>
          <w:lang w:val="en-GB"/>
        </w:rPr>
        <w:t>t</w:t>
      </w:r>
      <w:r w:rsidRPr="001D1D88">
        <w:rPr>
          <w:color w:val="000000" w:themeColor="text1"/>
          <w:sz w:val="28"/>
          <w:szCs w:val="28"/>
        </w:rPr>
        <w:t>ribunal</w:t>
      </w:r>
      <w:r w:rsidR="00657E10" w:rsidRPr="001D1D88">
        <w:rPr>
          <w:color w:val="000000" w:themeColor="text1"/>
          <w:sz w:val="28"/>
          <w:szCs w:val="28"/>
          <w:lang w:val="en-GB"/>
        </w:rPr>
        <w:t>, for its part,</w:t>
      </w:r>
      <w:r w:rsidRPr="001D1D88">
        <w:rPr>
          <w:color w:val="000000" w:themeColor="text1"/>
          <w:sz w:val="28"/>
          <w:szCs w:val="28"/>
        </w:rPr>
        <w:t xml:space="preserve"> </w:t>
      </w:r>
      <w:r w:rsidR="003029A7" w:rsidRPr="001D1D88">
        <w:rPr>
          <w:color w:val="000000" w:themeColor="text1"/>
          <w:sz w:val="28"/>
          <w:szCs w:val="28"/>
          <w:lang w:val="en-GB"/>
        </w:rPr>
        <w:t>held</w:t>
      </w:r>
      <w:r w:rsidRPr="001D1D88">
        <w:rPr>
          <w:color w:val="000000" w:themeColor="text1"/>
          <w:sz w:val="28"/>
          <w:szCs w:val="28"/>
        </w:rPr>
        <w:t xml:space="preserve"> that proportionality</w:t>
      </w:r>
      <w:r w:rsidR="008D499F" w:rsidRPr="001D1D88">
        <w:rPr>
          <w:color w:val="000000" w:themeColor="text1"/>
          <w:sz w:val="28"/>
          <w:szCs w:val="28"/>
          <w:lang w:val="en-GB"/>
        </w:rPr>
        <w:t xml:space="preserve"> </w:t>
      </w:r>
      <w:r w:rsidRPr="001D1D88">
        <w:rPr>
          <w:color w:val="000000" w:themeColor="text1"/>
          <w:sz w:val="28"/>
          <w:szCs w:val="28"/>
        </w:rPr>
        <w:t>is a weighing mechanism that seeks a fair balance between competing interests and principles affected by the regulation, taking into account all relevant circumstances</w:t>
      </w:r>
      <w:r w:rsidR="00EF7FAB" w:rsidRPr="001D1D88">
        <w:rPr>
          <w:color w:val="000000" w:themeColor="text1"/>
          <w:sz w:val="28"/>
          <w:szCs w:val="28"/>
          <w:lang w:val="en-GB"/>
        </w:rPr>
        <w:t xml:space="preserve"> [</w:t>
      </w:r>
      <w:r w:rsidR="00B86CC4" w:rsidRPr="001D1D88">
        <w:rPr>
          <w:color w:val="000000" w:themeColor="text1"/>
          <w:sz w:val="28"/>
          <w:szCs w:val="28"/>
          <w:lang w:val="en-GB"/>
        </w:rPr>
        <w:t>32</w:t>
      </w:r>
      <w:r w:rsidR="00B86CC4">
        <w:rPr>
          <w:color w:val="000000" w:themeColor="text1"/>
          <w:sz w:val="28"/>
          <w:szCs w:val="28"/>
          <w:lang w:val="en-GB"/>
        </w:rPr>
        <w:t>6</w:t>
      </w:r>
      <w:r w:rsidR="00F615C1" w:rsidRPr="001D1D88">
        <w:rPr>
          <w:color w:val="000000" w:themeColor="text1"/>
          <w:sz w:val="28"/>
          <w:szCs w:val="28"/>
          <w:lang w:val="en-GB"/>
        </w:rPr>
        <w:t>, para 465</w:t>
      </w:r>
      <w:r w:rsidR="00EF7FAB" w:rsidRPr="001D1D88">
        <w:rPr>
          <w:color w:val="000000" w:themeColor="text1"/>
          <w:sz w:val="28"/>
          <w:szCs w:val="28"/>
          <w:lang w:val="en-GB"/>
        </w:rPr>
        <w:t>]</w:t>
      </w:r>
      <w:r w:rsidRPr="001D1D88">
        <w:rPr>
          <w:color w:val="000000" w:themeColor="text1"/>
          <w:sz w:val="28"/>
          <w:szCs w:val="28"/>
        </w:rPr>
        <w:t>.</w:t>
      </w:r>
      <w:r w:rsidR="00F615C1" w:rsidRPr="001D1D88">
        <w:rPr>
          <w:color w:val="000000" w:themeColor="text1"/>
          <w:sz w:val="28"/>
          <w:szCs w:val="28"/>
          <w:lang w:val="en-GB"/>
        </w:rPr>
        <w:t xml:space="preserve"> </w:t>
      </w:r>
      <w:r w:rsidR="00823B0F" w:rsidRPr="001D1D88">
        <w:rPr>
          <w:color w:val="000000" w:themeColor="text1"/>
          <w:sz w:val="28"/>
          <w:szCs w:val="28"/>
          <w:lang w:val="en-GB"/>
        </w:rPr>
        <w:t>I</w:t>
      </w:r>
      <w:r w:rsidRPr="001D1D88">
        <w:rPr>
          <w:color w:val="000000" w:themeColor="text1"/>
          <w:sz w:val="28"/>
          <w:szCs w:val="28"/>
        </w:rPr>
        <w:t xml:space="preserve">n the view of the RREEF </w:t>
      </w:r>
      <w:r w:rsidR="00657E10" w:rsidRPr="001D1D88">
        <w:rPr>
          <w:color w:val="000000" w:themeColor="text1"/>
          <w:sz w:val="28"/>
          <w:szCs w:val="28"/>
          <w:lang w:val="en-GB"/>
        </w:rPr>
        <w:t>t</w:t>
      </w:r>
      <w:r w:rsidRPr="001D1D88">
        <w:rPr>
          <w:color w:val="000000" w:themeColor="text1"/>
          <w:sz w:val="28"/>
          <w:szCs w:val="28"/>
        </w:rPr>
        <w:t>ribunal, reasonableness in the exercise of regulatory power includes a legitimacy</w:t>
      </w:r>
      <w:r w:rsidR="00F615C1" w:rsidRPr="001D1D88">
        <w:rPr>
          <w:rStyle w:val="a7"/>
          <w:color w:val="000000" w:themeColor="text1"/>
          <w:sz w:val="28"/>
          <w:szCs w:val="28"/>
        </w:rPr>
        <w:footnoteReference w:id="55"/>
      </w:r>
      <w:r w:rsidRPr="001D1D88">
        <w:rPr>
          <w:color w:val="000000" w:themeColor="text1"/>
          <w:sz w:val="28"/>
          <w:szCs w:val="28"/>
        </w:rPr>
        <w:t xml:space="preserve"> of purpose, necessity</w:t>
      </w:r>
      <w:r w:rsidR="00564398" w:rsidRPr="001D1D88">
        <w:rPr>
          <w:color w:val="000000" w:themeColor="text1"/>
          <w:sz w:val="28"/>
          <w:szCs w:val="28"/>
          <w:lang w:val="en-GB"/>
        </w:rPr>
        <w:t>,</w:t>
      </w:r>
      <w:r w:rsidRPr="001D1D88">
        <w:rPr>
          <w:color w:val="000000" w:themeColor="text1"/>
          <w:sz w:val="28"/>
          <w:szCs w:val="28"/>
        </w:rPr>
        <w:t xml:space="preserve"> and suitability</w:t>
      </w:r>
      <w:r w:rsidR="00EF7FAB" w:rsidRPr="001D1D88">
        <w:rPr>
          <w:color w:val="000000" w:themeColor="text1"/>
          <w:sz w:val="28"/>
          <w:szCs w:val="28"/>
          <w:lang w:val="en-GB"/>
        </w:rPr>
        <w:t xml:space="preserve"> [</w:t>
      </w:r>
      <w:r w:rsidR="00B86CC4" w:rsidRPr="001D1D88">
        <w:rPr>
          <w:color w:val="000000" w:themeColor="text1"/>
          <w:sz w:val="28"/>
          <w:szCs w:val="28"/>
          <w:lang w:val="en-GB"/>
        </w:rPr>
        <w:t>32</w:t>
      </w:r>
      <w:r w:rsidR="00B86CC4">
        <w:rPr>
          <w:color w:val="000000" w:themeColor="text1"/>
          <w:sz w:val="28"/>
          <w:szCs w:val="28"/>
          <w:lang w:val="en-GB"/>
        </w:rPr>
        <w:t>6</w:t>
      </w:r>
      <w:r w:rsidR="00F615C1" w:rsidRPr="001D1D88">
        <w:rPr>
          <w:color w:val="000000" w:themeColor="text1"/>
          <w:sz w:val="28"/>
          <w:szCs w:val="28"/>
          <w:lang w:val="en-GB"/>
        </w:rPr>
        <w:t>, para 464</w:t>
      </w:r>
      <w:r w:rsidR="00EF7FAB" w:rsidRPr="001D1D88">
        <w:rPr>
          <w:color w:val="000000" w:themeColor="text1"/>
          <w:sz w:val="28"/>
          <w:szCs w:val="28"/>
          <w:lang w:val="en-GB"/>
        </w:rPr>
        <w:t>]</w:t>
      </w:r>
      <w:r w:rsidRPr="001D1D88">
        <w:rPr>
          <w:color w:val="000000" w:themeColor="text1"/>
          <w:sz w:val="28"/>
          <w:szCs w:val="28"/>
        </w:rPr>
        <w:t xml:space="preserve">. The legitimacy of purpose represents </w:t>
      </w:r>
      <w:r w:rsidRPr="001D1D88">
        <w:rPr>
          <w:color w:val="000000" w:themeColor="text1"/>
          <w:sz w:val="28"/>
          <w:szCs w:val="28"/>
          <w:lang w:val="en-GB"/>
        </w:rPr>
        <w:t xml:space="preserve">the </w:t>
      </w:r>
      <w:r w:rsidRPr="001D1D88">
        <w:rPr>
          <w:color w:val="000000" w:themeColor="text1"/>
          <w:sz w:val="28"/>
          <w:szCs w:val="28"/>
        </w:rPr>
        <w:t>interests of the society, necessity implies the existence of a pressing social need</w:t>
      </w:r>
      <w:r w:rsidRPr="001D1D88">
        <w:rPr>
          <w:color w:val="000000" w:themeColor="text1"/>
          <w:sz w:val="28"/>
          <w:szCs w:val="28"/>
          <w:lang w:val="en-GB"/>
        </w:rPr>
        <w:t>,</w:t>
      </w:r>
      <w:r w:rsidRPr="001D1D88">
        <w:rPr>
          <w:color w:val="000000" w:themeColor="text1"/>
          <w:sz w:val="28"/>
          <w:szCs w:val="28"/>
        </w:rPr>
        <w:t xml:space="preserve"> and suitability makes </w:t>
      </w:r>
      <w:r w:rsidRPr="001D1D88">
        <w:rPr>
          <w:color w:val="000000" w:themeColor="text1"/>
          <w:sz w:val="28"/>
          <w:szCs w:val="28"/>
          <w:lang w:val="en-GB"/>
        </w:rPr>
        <w:t xml:space="preserve">it </w:t>
      </w:r>
      <w:r w:rsidRPr="001D1D88">
        <w:rPr>
          <w:color w:val="000000" w:themeColor="text1"/>
          <w:sz w:val="28"/>
          <w:szCs w:val="28"/>
        </w:rPr>
        <w:t>possible to achieve the pursued legitimate objective</w:t>
      </w:r>
      <w:r w:rsidR="00EF7FAB" w:rsidRPr="001D1D88">
        <w:rPr>
          <w:color w:val="000000" w:themeColor="text1"/>
          <w:sz w:val="28"/>
          <w:szCs w:val="28"/>
          <w:lang w:val="en-GB"/>
        </w:rPr>
        <w:t xml:space="preserve"> [</w:t>
      </w:r>
      <w:r w:rsidR="00B86CC4" w:rsidRPr="001D1D88">
        <w:rPr>
          <w:color w:val="000000" w:themeColor="text1"/>
          <w:sz w:val="28"/>
          <w:szCs w:val="28"/>
          <w:lang w:val="en-GB"/>
        </w:rPr>
        <w:t>32</w:t>
      </w:r>
      <w:r w:rsidR="00B86CC4">
        <w:rPr>
          <w:color w:val="000000" w:themeColor="text1"/>
          <w:sz w:val="28"/>
          <w:szCs w:val="28"/>
          <w:lang w:val="en-GB"/>
        </w:rPr>
        <w:t>6</w:t>
      </w:r>
      <w:r w:rsidR="00F615C1" w:rsidRPr="001D1D88">
        <w:rPr>
          <w:color w:val="000000" w:themeColor="text1"/>
          <w:sz w:val="28"/>
          <w:szCs w:val="28"/>
          <w:lang w:val="en-GB"/>
        </w:rPr>
        <w:t>, para 464</w:t>
      </w:r>
      <w:r w:rsidR="00EF7FAB" w:rsidRPr="001D1D88">
        <w:rPr>
          <w:color w:val="000000" w:themeColor="text1"/>
          <w:sz w:val="28"/>
          <w:szCs w:val="28"/>
          <w:lang w:val="en-GB"/>
        </w:rPr>
        <w:t>]</w:t>
      </w:r>
      <w:r w:rsidRPr="001D1D88">
        <w:rPr>
          <w:color w:val="000000" w:themeColor="text1"/>
          <w:sz w:val="28"/>
          <w:szCs w:val="28"/>
        </w:rPr>
        <w:t>.</w:t>
      </w:r>
      <w:r w:rsidR="00F615C1" w:rsidRPr="001D1D88">
        <w:rPr>
          <w:color w:val="000000" w:themeColor="text1"/>
          <w:sz w:val="28"/>
          <w:szCs w:val="28"/>
          <w:lang w:val="en-GB"/>
        </w:rPr>
        <w:t xml:space="preserve"> </w:t>
      </w:r>
      <w:r w:rsidR="004B7F37" w:rsidRPr="001D1D88">
        <w:rPr>
          <w:color w:val="000000" w:themeColor="text1"/>
          <w:sz w:val="28"/>
          <w:szCs w:val="28"/>
          <w:lang w:val="en-GB"/>
        </w:rPr>
        <w:t xml:space="preserve">The </w:t>
      </w:r>
      <w:r w:rsidR="00657E10" w:rsidRPr="001D1D88">
        <w:rPr>
          <w:color w:val="000000" w:themeColor="text1"/>
          <w:sz w:val="28"/>
          <w:szCs w:val="28"/>
          <w:lang w:val="en-GB"/>
        </w:rPr>
        <w:t>t</w:t>
      </w:r>
      <w:r w:rsidR="004B7F37" w:rsidRPr="001D1D88">
        <w:rPr>
          <w:color w:val="000000" w:themeColor="text1"/>
          <w:sz w:val="28"/>
          <w:szCs w:val="28"/>
          <w:lang w:val="en-GB"/>
        </w:rPr>
        <w:t>ribunal held that Spain enjoy</w:t>
      </w:r>
      <w:r w:rsidR="00657E10" w:rsidRPr="001D1D88">
        <w:rPr>
          <w:color w:val="000000" w:themeColor="text1"/>
          <w:sz w:val="28"/>
          <w:szCs w:val="28"/>
          <w:lang w:val="en-GB"/>
        </w:rPr>
        <w:t>ed</w:t>
      </w:r>
      <w:r w:rsidR="004B7F37" w:rsidRPr="001D1D88">
        <w:rPr>
          <w:color w:val="000000" w:themeColor="text1"/>
          <w:sz w:val="28"/>
          <w:szCs w:val="28"/>
          <w:lang w:val="en-GB"/>
        </w:rPr>
        <w:t xml:space="preserve"> </w:t>
      </w:r>
      <w:r w:rsidR="00657E10" w:rsidRPr="001D1D88">
        <w:rPr>
          <w:color w:val="000000" w:themeColor="text1"/>
          <w:sz w:val="28"/>
          <w:szCs w:val="28"/>
          <w:lang w:val="en-GB"/>
        </w:rPr>
        <w:t xml:space="preserve">room for manoeuvre </w:t>
      </w:r>
      <w:r w:rsidR="004B7F37" w:rsidRPr="001D1D88">
        <w:rPr>
          <w:color w:val="000000" w:themeColor="text1"/>
          <w:sz w:val="28"/>
          <w:szCs w:val="28"/>
          <w:lang w:val="en-GB"/>
        </w:rPr>
        <w:t xml:space="preserve">in conducting its economic policy, the </w:t>
      </w:r>
      <w:r w:rsidR="007A115F" w:rsidRPr="001D1D88">
        <w:rPr>
          <w:color w:val="000000" w:themeColor="text1"/>
          <w:sz w:val="28"/>
          <w:szCs w:val="28"/>
          <w:lang w:val="en-GB"/>
        </w:rPr>
        <w:t>t</w:t>
      </w:r>
      <w:r w:rsidR="004B7F37" w:rsidRPr="001D1D88">
        <w:rPr>
          <w:color w:val="000000" w:themeColor="text1"/>
          <w:sz w:val="28"/>
          <w:szCs w:val="28"/>
          <w:lang w:val="en-GB"/>
        </w:rPr>
        <w:t xml:space="preserve">ribunal abstained </w:t>
      </w:r>
      <w:r w:rsidR="007A115F" w:rsidRPr="001D1D88">
        <w:rPr>
          <w:color w:val="000000" w:themeColor="text1"/>
          <w:sz w:val="28"/>
          <w:szCs w:val="28"/>
          <w:lang w:val="en-GB"/>
        </w:rPr>
        <w:t>from</w:t>
      </w:r>
      <w:r w:rsidR="004B7F37" w:rsidRPr="001D1D88">
        <w:rPr>
          <w:color w:val="000000" w:themeColor="text1"/>
          <w:sz w:val="28"/>
          <w:szCs w:val="28"/>
          <w:lang w:val="en-GB"/>
        </w:rPr>
        <w:t xml:space="preserve"> tak</w:t>
      </w:r>
      <w:r w:rsidR="007A115F" w:rsidRPr="001D1D88">
        <w:rPr>
          <w:color w:val="000000" w:themeColor="text1"/>
          <w:sz w:val="28"/>
          <w:szCs w:val="28"/>
          <w:lang w:val="en-GB"/>
        </w:rPr>
        <w:t>ing</w:t>
      </w:r>
      <w:r w:rsidR="004B7F37" w:rsidRPr="001D1D88">
        <w:rPr>
          <w:color w:val="000000" w:themeColor="text1"/>
          <w:sz w:val="28"/>
          <w:szCs w:val="28"/>
          <w:lang w:val="en-GB"/>
        </w:rPr>
        <w:t xml:space="preserve"> </w:t>
      </w:r>
      <w:r w:rsidR="007A115F" w:rsidRPr="001D1D88">
        <w:rPr>
          <w:color w:val="000000" w:themeColor="text1"/>
          <w:sz w:val="28"/>
          <w:szCs w:val="28"/>
          <w:lang w:val="en-GB"/>
        </w:rPr>
        <w:t>a</w:t>
      </w:r>
      <w:r w:rsidR="004B7F37" w:rsidRPr="001D1D88">
        <w:rPr>
          <w:color w:val="000000" w:themeColor="text1"/>
          <w:sz w:val="28"/>
          <w:szCs w:val="28"/>
          <w:lang w:val="en-GB"/>
        </w:rPr>
        <w:t xml:space="preserve"> position on the existence of other or more appro</w:t>
      </w:r>
      <w:r w:rsidR="007F3E4C" w:rsidRPr="001D1D88">
        <w:rPr>
          <w:color w:val="000000" w:themeColor="text1"/>
          <w:sz w:val="28"/>
          <w:szCs w:val="28"/>
          <w:lang w:val="en-GB"/>
        </w:rPr>
        <w:t xml:space="preserve">priate possible measures. </w:t>
      </w:r>
      <w:r w:rsidR="00697C8D" w:rsidRPr="001D1D88">
        <w:rPr>
          <w:color w:val="000000" w:themeColor="text1"/>
          <w:sz w:val="28"/>
          <w:szCs w:val="28"/>
          <w:lang w:val="en-GB"/>
        </w:rPr>
        <w:t xml:space="preserve">However, Spain’s </w:t>
      </w:r>
      <w:r w:rsidR="007A115F" w:rsidRPr="001D1D88">
        <w:rPr>
          <w:color w:val="000000" w:themeColor="text1"/>
          <w:sz w:val="28"/>
          <w:szCs w:val="28"/>
          <w:lang w:val="en-GB"/>
        </w:rPr>
        <w:t>this room for manoeuvre</w:t>
      </w:r>
      <w:r w:rsidR="00697C8D" w:rsidRPr="001D1D88">
        <w:rPr>
          <w:color w:val="000000" w:themeColor="text1"/>
          <w:sz w:val="28"/>
          <w:szCs w:val="28"/>
          <w:lang w:val="en-GB"/>
        </w:rPr>
        <w:t xml:space="preserve"> </w:t>
      </w:r>
      <w:r w:rsidR="007A115F" w:rsidRPr="001D1D88">
        <w:rPr>
          <w:color w:val="000000" w:themeColor="text1"/>
          <w:sz w:val="28"/>
          <w:szCs w:val="28"/>
          <w:lang w:val="en-GB"/>
        </w:rPr>
        <w:t>is not</w:t>
      </w:r>
      <w:r w:rsidR="00697C8D" w:rsidRPr="001D1D88">
        <w:rPr>
          <w:color w:val="000000" w:themeColor="text1"/>
          <w:sz w:val="28"/>
          <w:szCs w:val="28"/>
          <w:lang w:val="en-GB"/>
        </w:rPr>
        <w:t xml:space="preserve"> unlimited</w:t>
      </w:r>
      <w:r w:rsidR="000C074F" w:rsidRPr="001D1D88">
        <w:rPr>
          <w:color w:val="000000" w:themeColor="text1"/>
          <w:sz w:val="28"/>
          <w:szCs w:val="28"/>
          <w:lang w:val="en-GB"/>
        </w:rPr>
        <w:t xml:space="preserve"> and FET in th</w:t>
      </w:r>
      <w:r w:rsidR="007A115F" w:rsidRPr="001D1D88">
        <w:rPr>
          <w:color w:val="000000" w:themeColor="text1"/>
          <w:sz w:val="28"/>
          <w:szCs w:val="28"/>
          <w:lang w:val="en-GB"/>
        </w:rPr>
        <w:t xml:space="preserve">is </w:t>
      </w:r>
      <w:r w:rsidR="000C074F" w:rsidRPr="001D1D88">
        <w:rPr>
          <w:color w:val="000000" w:themeColor="text1"/>
          <w:sz w:val="28"/>
          <w:szCs w:val="28"/>
          <w:lang w:val="en-GB"/>
        </w:rPr>
        <w:t xml:space="preserve">case clearly limits </w:t>
      </w:r>
      <w:r w:rsidR="007A115F" w:rsidRPr="001D1D88">
        <w:rPr>
          <w:color w:val="000000" w:themeColor="text1"/>
          <w:sz w:val="28"/>
          <w:szCs w:val="28"/>
          <w:lang w:val="en-GB"/>
        </w:rPr>
        <w:t>state</w:t>
      </w:r>
      <w:r w:rsidR="000C074F" w:rsidRPr="001D1D88">
        <w:rPr>
          <w:color w:val="000000" w:themeColor="text1"/>
          <w:sz w:val="28"/>
          <w:szCs w:val="28"/>
          <w:lang w:val="en-GB"/>
        </w:rPr>
        <w:t xml:space="preserve"> discretion. </w:t>
      </w:r>
    </w:p>
    <w:p w14:paraId="44F35DE1" w14:textId="316EB244" w:rsidR="00EB5FD0" w:rsidRPr="001D1D88" w:rsidRDefault="006E5966" w:rsidP="00742520">
      <w:pPr>
        <w:ind w:firstLine="567"/>
        <w:jc w:val="both"/>
        <w:rPr>
          <w:color w:val="000000" w:themeColor="text1"/>
          <w:sz w:val="28"/>
          <w:szCs w:val="28"/>
          <w:lang w:val="en-GB"/>
        </w:rPr>
      </w:pPr>
      <w:r w:rsidRPr="001D1D88">
        <w:rPr>
          <w:color w:val="000000" w:themeColor="text1"/>
          <w:sz w:val="28"/>
          <w:szCs w:val="28"/>
          <w:lang w:val="en-GB"/>
        </w:rPr>
        <w:t xml:space="preserve">In </w:t>
      </w:r>
      <w:r w:rsidR="005C4163" w:rsidRPr="001D1D88">
        <w:rPr>
          <w:color w:val="000000" w:themeColor="text1"/>
          <w:sz w:val="28"/>
          <w:szCs w:val="28"/>
          <w:lang w:val="en-GB"/>
        </w:rPr>
        <w:t xml:space="preserve">the </w:t>
      </w:r>
      <w:r w:rsidRPr="007F79F4">
        <w:rPr>
          <w:i/>
          <w:iCs/>
          <w:color w:val="000000" w:themeColor="text1"/>
          <w:sz w:val="28"/>
          <w:szCs w:val="28"/>
          <w:lang w:val="en-GB"/>
        </w:rPr>
        <w:t>Mamidoil v</w:t>
      </w:r>
      <w:r w:rsidR="00D74C2C">
        <w:rPr>
          <w:i/>
          <w:iCs/>
          <w:color w:val="000000" w:themeColor="text1"/>
          <w:sz w:val="28"/>
          <w:szCs w:val="28"/>
          <w:lang w:val="en-GB"/>
        </w:rPr>
        <w:t>.</w:t>
      </w:r>
      <w:r w:rsidRPr="007F79F4">
        <w:rPr>
          <w:i/>
          <w:iCs/>
          <w:color w:val="000000" w:themeColor="text1"/>
          <w:sz w:val="28"/>
          <w:szCs w:val="28"/>
          <w:lang w:val="en-GB"/>
        </w:rPr>
        <w:t xml:space="preserve"> Albania</w:t>
      </w:r>
      <w:r w:rsidRPr="001D1D88">
        <w:rPr>
          <w:color w:val="000000" w:themeColor="text1"/>
          <w:sz w:val="28"/>
          <w:szCs w:val="28"/>
          <w:lang w:val="en-GB"/>
        </w:rPr>
        <w:t xml:space="preserve"> </w:t>
      </w:r>
      <w:r w:rsidR="00744DB6" w:rsidRPr="001D1D88">
        <w:rPr>
          <w:color w:val="000000" w:themeColor="text1"/>
          <w:sz w:val="28"/>
          <w:szCs w:val="28"/>
          <w:lang w:val="en-GB"/>
        </w:rPr>
        <w:t xml:space="preserve">case, the </w:t>
      </w:r>
      <w:r w:rsidR="006B134B" w:rsidRPr="001D1D88">
        <w:rPr>
          <w:color w:val="000000" w:themeColor="text1"/>
          <w:sz w:val="28"/>
          <w:szCs w:val="28"/>
          <w:lang w:val="en-GB"/>
        </w:rPr>
        <w:t>t</w:t>
      </w:r>
      <w:r w:rsidR="00744DB6" w:rsidRPr="001D1D88">
        <w:rPr>
          <w:color w:val="000000" w:themeColor="text1"/>
          <w:sz w:val="28"/>
          <w:szCs w:val="28"/>
          <w:lang w:val="en-GB"/>
        </w:rPr>
        <w:t xml:space="preserve">ribunal </w:t>
      </w:r>
      <w:r w:rsidR="006B134B" w:rsidRPr="001D1D88">
        <w:rPr>
          <w:color w:val="000000" w:themeColor="text1"/>
          <w:sz w:val="28"/>
          <w:szCs w:val="28"/>
          <w:lang w:val="en-GB"/>
        </w:rPr>
        <w:t>took a straightforward</w:t>
      </w:r>
      <w:r w:rsidR="002D11F6" w:rsidRPr="001D1D88">
        <w:rPr>
          <w:color w:val="000000" w:themeColor="text1"/>
          <w:sz w:val="28"/>
          <w:szCs w:val="28"/>
          <w:lang w:val="en-GB"/>
        </w:rPr>
        <w:t xml:space="preserve"> and more simple</w:t>
      </w:r>
      <w:r w:rsidR="006B134B" w:rsidRPr="001D1D88">
        <w:rPr>
          <w:color w:val="000000" w:themeColor="text1"/>
          <w:sz w:val="28"/>
          <w:szCs w:val="28"/>
          <w:lang w:val="en-GB"/>
        </w:rPr>
        <w:t xml:space="preserve"> approach to </w:t>
      </w:r>
      <w:r w:rsidR="005C4163" w:rsidRPr="001D1D88">
        <w:rPr>
          <w:color w:val="000000" w:themeColor="text1"/>
          <w:sz w:val="28"/>
          <w:szCs w:val="28"/>
          <w:lang w:val="en-GB"/>
        </w:rPr>
        <w:t xml:space="preserve">the </w:t>
      </w:r>
      <w:r w:rsidR="00744DB6" w:rsidRPr="001D1D88">
        <w:rPr>
          <w:color w:val="000000" w:themeColor="text1"/>
          <w:sz w:val="28"/>
          <w:szCs w:val="28"/>
          <w:lang w:val="en-GB"/>
        </w:rPr>
        <w:t>reasonableness of measures</w:t>
      </w:r>
      <w:r w:rsidR="002E32C2" w:rsidRPr="001D1D88">
        <w:rPr>
          <w:color w:val="000000" w:themeColor="text1"/>
          <w:sz w:val="28"/>
          <w:szCs w:val="28"/>
          <w:lang w:val="en-GB"/>
        </w:rPr>
        <w:t xml:space="preserve"> </w:t>
      </w:r>
      <w:r w:rsidR="00C97752" w:rsidRPr="001D1D88">
        <w:rPr>
          <w:color w:val="000000" w:themeColor="text1"/>
          <w:sz w:val="28"/>
          <w:szCs w:val="28"/>
          <w:lang w:val="en-GB"/>
        </w:rPr>
        <w:t>and a breach of FET</w:t>
      </w:r>
      <w:r w:rsidR="00DE587E" w:rsidRPr="001D1D88">
        <w:rPr>
          <w:color w:val="000000" w:themeColor="text1"/>
          <w:sz w:val="28"/>
          <w:szCs w:val="28"/>
          <w:lang w:val="en-GB"/>
        </w:rPr>
        <w:t xml:space="preserve"> under Article 10 (1)</w:t>
      </w:r>
      <w:r w:rsidR="007F79F4">
        <w:rPr>
          <w:color w:val="000000" w:themeColor="text1"/>
          <w:sz w:val="28"/>
          <w:szCs w:val="28"/>
          <w:lang w:val="en-GB"/>
        </w:rPr>
        <w:t xml:space="preserve"> of the ECT</w:t>
      </w:r>
      <w:r w:rsidR="003A05CF" w:rsidRPr="001D1D88">
        <w:rPr>
          <w:color w:val="000000" w:themeColor="text1"/>
          <w:sz w:val="28"/>
          <w:szCs w:val="28"/>
          <w:lang w:val="en-GB"/>
        </w:rPr>
        <w:t xml:space="preserve"> more simply</w:t>
      </w:r>
      <w:r w:rsidR="002E32C2" w:rsidRPr="001D1D88">
        <w:rPr>
          <w:color w:val="000000" w:themeColor="text1"/>
          <w:sz w:val="28"/>
          <w:szCs w:val="28"/>
          <w:lang w:val="en-GB"/>
        </w:rPr>
        <w:t>.</w:t>
      </w:r>
      <w:r w:rsidR="00C97752" w:rsidRPr="001D1D88">
        <w:rPr>
          <w:color w:val="000000" w:themeColor="text1"/>
          <w:sz w:val="28"/>
          <w:szCs w:val="28"/>
          <w:lang w:val="en-GB"/>
        </w:rPr>
        <w:t xml:space="preserve"> The </w:t>
      </w:r>
      <w:r w:rsidR="006B134B" w:rsidRPr="001D1D88">
        <w:rPr>
          <w:color w:val="000000" w:themeColor="text1"/>
          <w:sz w:val="28"/>
          <w:szCs w:val="28"/>
          <w:lang w:val="en-GB"/>
        </w:rPr>
        <w:t>c</w:t>
      </w:r>
      <w:r w:rsidR="00C97752" w:rsidRPr="001D1D88">
        <w:rPr>
          <w:color w:val="000000" w:themeColor="text1"/>
          <w:sz w:val="28"/>
          <w:szCs w:val="28"/>
          <w:lang w:val="en-GB"/>
        </w:rPr>
        <w:t xml:space="preserve">laimant’s core business </w:t>
      </w:r>
      <w:r w:rsidR="0080758B" w:rsidRPr="001D1D88">
        <w:rPr>
          <w:color w:val="000000" w:themeColor="text1"/>
          <w:sz w:val="28"/>
          <w:szCs w:val="28"/>
          <w:lang w:val="en-GB"/>
        </w:rPr>
        <w:t>was</w:t>
      </w:r>
      <w:r w:rsidR="00C97752" w:rsidRPr="001D1D88">
        <w:rPr>
          <w:color w:val="000000" w:themeColor="text1"/>
          <w:sz w:val="28"/>
          <w:szCs w:val="28"/>
          <w:lang w:val="en-GB"/>
        </w:rPr>
        <w:t xml:space="preserve"> related to the transport, </w:t>
      </w:r>
      <w:r w:rsidR="005C4163" w:rsidRPr="001D1D88">
        <w:rPr>
          <w:color w:val="000000" w:themeColor="text1"/>
          <w:sz w:val="28"/>
          <w:szCs w:val="28"/>
          <w:lang w:val="en-GB"/>
        </w:rPr>
        <w:t>storage, and trade of petroleum products</w:t>
      </w:r>
      <w:r w:rsidR="00287C4C" w:rsidRPr="001D1D88">
        <w:rPr>
          <w:color w:val="000000" w:themeColor="text1"/>
          <w:sz w:val="28"/>
          <w:szCs w:val="28"/>
          <w:lang w:val="en-GB"/>
        </w:rPr>
        <w:t xml:space="preserve"> and the </w:t>
      </w:r>
      <w:r w:rsidR="0080758B" w:rsidRPr="001D1D88">
        <w:rPr>
          <w:color w:val="000000" w:themeColor="text1"/>
          <w:sz w:val="28"/>
          <w:szCs w:val="28"/>
          <w:lang w:val="en-GB"/>
        </w:rPr>
        <w:t>c</w:t>
      </w:r>
      <w:r w:rsidR="00287C4C" w:rsidRPr="001D1D88">
        <w:rPr>
          <w:color w:val="000000" w:themeColor="text1"/>
          <w:sz w:val="28"/>
          <w:szCs w:val="28"/>
          <w:lang w:val="en-GB"/>
        </w:rPr>
        <w:t xml:space="preserve">laimant </w:t>
      </w:r>
      <w:r w:rsidR="00874808" w:rsidRPr="001D1D88">
        <w:rPr>
          <w:color w:val="000000" w:themeColor="text1"/>
          <w:sz w:val="28"/>
          <w:szCs w:val="28"/>
          <w:lang w:val="en-GB"/>
        </w:rPr>
        <w:t>agreed with the Albanian Government</w:t>
      </w:r>
      <w:r w:rsidR="00287C4C" w:rsidRPr="001D1D88">
        <w:rPr>
          <w:color w:val="000000" w:themeColor="text1"/>
          <w:sz w:val="28"/>
          <w:szCs w:val="28"/>
          <w:lang w:val="en-GB"/>
        </w:rPr>
        <w:t xml:space="preserve"> to </w:t>
      </w:r>
      <w:r w:rsidR="002D11F6" w:rsidRPr="001D1D88">
        <w:rPr>
          <w:color w:val="000000" w:themeColor="text1"/>
          <w:sz w:val="28"/>
          <w:szCs w:val="28"/>
          <w:lang w:val="en-GB"/>
        </w:rPr>
        <w:t>establish</w:t>
      </w:r>
      <w:r w:rsidR="00287C4C" w:rsidRPr="001D1D88">
        <w:rPr>
          <w:color w:val="000000" w:themeColor="text1"/>
          <w:sz w:val="28"/>
          <w:szCs w:val="28"/>
          <w:lang w:val="en-GB"/>
        </w:rPr>
        <w:t xml:space="preserve"> </w:t>
      </w:r>
      <w:r w:rsidR="00AD732A" w:rsidRPr="001D1D88">
        <w:rPr>
          <w:color w:val="000000" w:themeColor="text1"/>
          <w:sz w:val="28"/>
          <w:szCs w:val="28"/>
          <w:lang w:val="en-GB"/>
        </w:rPr>
        <w:t>a tank farm</w:t>
      </w:r>
      <w:r w:rsidR="00287C4C" w:rsidRPr="001D1D88">
        <w:rPr>
          <w:color w:val="000000" w:themeColor="text1"/>
          <w:sz w:val="28"/>
          <w:szCs w:val="28"/>
          <w:lang w:val="en-GB"/>
        </w:rPr>
        <w:t xml:space="preserve"> in Durres port</w:t>
      </w:r>
      <w:r w:rsidR="00EF7FAB" w:rsidRPr="001D1D88">
        <w:rPr>
          <w:color w:val="000000" w:themeColor="text1"/>
          <w:sz w:val="28"/>
          <w:szCs w:val="28"/>
          <w:lang w:val="en-GB"/>
        </w:rPr>
        <w:t xml:space="preserve"> [</w:t>
      </w:r>
      <w:r w:rsidR="00B86CC4">
        <w:rPr>
          <w:color w:val="000000" w:themeColor="text1"/>
          <w:sz w:val="28"/>
          <w:szCs w:val="28"/>
          <w:lang w:val="en-GB"/>
        </w:rPr>
        <w:t>328</w:t>
      </w:r>
      <w:r w:rsidR="004640DE" w:rsidRPr="001D1D88">
        <w:rPr>
          <w:color w:val="000000" w:themeColor="text1"/>
          <w:sz w:val="28"/>
          <w:szCs w:val="28"/>
          <w:lang w:val="en-GB"/>
        </w:rPr>
        <w:t>, para 140</w:t>
      </w:r>
      <w:r w:rsidR="00EF7FAB" w:rsidRPr="001D1D88">
        <w:rPr>
          <w:color w:val="000000" w:themeColor="text1"/>
          <w:sz w:val="28"/>
          <w:szCs w:val="28"/>
          <w:lang w:val="en-GB"/>
        </w:rPr>
        <w:t>]</w:t>
      </w:r>
      <w:r w:rsidR="005C4163" w:rsidRPr="001D1D88">
        <w:rPr>
          <w:color w:val="000000" w:themeColor="text1"/>
          <w:sz w:val="28"/>
          <w:szCs w:val="28"/>
          <w:lang w:val="en-GB"/>
        </w:rPr>
        <w:t>.</w:t>
      </w:r>
      <w:r w:rsidR="00C97752" w:rsidRPr="001D1D88">
        <w:rPr>
          <w:color w:val="000000" w:themeColor="text1"/>
          <w:sz w:val="28"/>
          <w:szCs w:val="28"/>
          <w:lang w:val="en-GB"/>
        </w:rPr>
        <w:t xml:space="preserve"> </w:t>
      </w:r>
      <w:r w:rsidR="0080758B" w:rsidRPr="001D1D88">
        <w:rPr>
          <w:color w:val="000000" w:themeColor="text1"/>
          <w:sz w:val="28"/>
          <w:szCs w:val="28"/>
          <w:lang w:val="en-GB"/>
        </w:rPr>
        <w:t>T</w:t>
      </w:r>
      <w:r w:rsidR="00C97752" w:rsidRPr="001D1D88">
        <w:rPr>
          <w:color w:val="000000" w:themeColor="text1"/>
          <w:sz w:val="28"/>
          <w:szCs w:val="28"/>
          <w:lang w:val="en-GB"/>
        </w:rPr>
        <w:t>he Albanian Government</w:t>
      </w:r>
      <w:r w:rsidR="002D11F6" w:rsidRPr="001D1D88">
        <w:rPr>
          <w:color w:val="000000" w:themeColor="text1"/>
          <w:sz w:val="28"/>
          <w:szCs w:val="28"/>
          <w:lang w:val="en-GB"/>
        </w:rPr>
        <w:t xml:space="preserve"> </w:t>
      </w:r>
      <w:r w:rsidR="0080758B" w:rsidRPr="001D1D88">
        <w:rPr>
          <w:color w:val="000000" w:themeColor="text1"/>
          <w:sz w:val="28"/>
          <w:szCs w:val="28"/>
          <w:lang w:val="en-GB"/>
        </w:rPr>
        <w:t xml:space="preserve">later </w:t>
      </w:r>
      <w:r w:rsidR="00AD732A" w:rsidRPr="001D1D88">
        <w:rPr>
          <w:color w:val="000000" w:themeColor="text1"/>
          <w:sz w:val="28"/>
          <w:szCs w:val="28"/>
          <w:lang w:val="en-GB"/>
        </w:rPr>
        <w:t>reconsidered</w:t>
      </w:r>
      <w:r w:rsidR="00037AB6" w:rsidRPr="001D1D88">
        <w:rPr>
          <w:color w:val="000000" w:themeColor="text1"/>
          <w:sz w:val="28"/>
          <w:szCs w:val="28"/>
          <w:lang w:val="en-US"/>
        </w:rPr>
        <w:t xml:space="preserve"> </w:t>
      </w:r>
      <w:r w:rsidR="00037AB6" w:rsidRPr="001D1D88">
        <w:rPr>
          <w:color w:val="000000" w:themeColor="text1"/>
          <w:sz w:val="28"/>
          <w:szCs w:val="28"/>
          <w:lang w:val="en-GB"/>
        </w:rPr>
        <w:t xml:space="preserve">plans for the </w:t>
      </w:r>
      <w:r w:rsidR="00EF7FAB" w:rsidRPr="001D1D88">
        <w:rPr>
          <w:color w:val="000000" w:themeColor="text1"/>
          <w:sz w:val="28"/>
          <w:szCs w:val="28"/>
          <w:lang w:val="en-GB"/>
        </w:rPr>
        <w:t>reconstruction</w:t>
      </w:r>
      <w:r w:rsidR="00037AB6" w:rsidRPr="001D1D88">
        <w:rPr>
          <w:color w:val="000000" w:themeColor="text1"/>
          <w:sz w:val="28"/>
          <w:szCs w:val="28"/>
          <w:lang w:val="en-GB"/>
        </w:rPr>
        <w:t xml:space="preserve"> of Durres, including the </w:t>
      </w:r>
      <w:r w:rsidR="0080758B" w:rsidRPr="001D1D88">
        <w:rPr>
          <w:color w:val="000000" w:themeColor="text1"/>
          <w:sz w:val="28"/>
          <w:szCs w:val="28"/>
          <w:lang w:val="en-GB"/>
        </w:rPr>
        <w:t>c</w:t>
      </w:r>
      <w:r w:rsidR="00037AB6" w:rsidRPr="001D1D88">
        <w:rPr>
          <w:color w:val="000000" w:themeColor="text1"/>
          <w:sz w:val="28"/>
          <w:szCs w:val="28"/>
          <w:lang w:val="en-GB"/>
        </w:rPr>
        <w:t>laimant</w:t>
      </w:r>
      <w:r w:rsidR="00F703ED" w:rsidRPr="001D1D88">
        <w:rPr>
          <w:color w:val="000000" w:themeColor="text1"/>
          <w:sz w:val="28"/>
          <w:szCs w:val="28"/>
          <w:lang w:val="en-GB"/>
        </w:rPr>
        <w:t xml:space="preserve">’s </w:t>
      </w:r>
      <w:r w:rsidR="0080758B" w:rsidRPr="001D1D88">
        <w:rPr>
          <w:color w:val="000000" w:themeColor="text1"/>
          <w:sz w:val="28"/>
          <w:szCs w:val="28"/>
          <w:lang w:val="en-GB"/>
        </w:rPr>
        <w:t xml:space="preserve">operating </w:t>
      </w:r>
      <w:r w:rsidR="00F703ED" w:rsidRPr="001D1D88">
        <w:rPr>
          <w:color w:val="000000" w:themeColor="text1"/>
          <w:sz w:val="28"/>
          <w:szCs w:val="28"/>
          <w:lang w:val="en-GB"/>
        </w:rPr>
        <w:t>permit due to safety, environmental</w:t>
      </w:r>
      <w:r w:rsidR="00997F94" w:rsidRPr="001D1D88">
        <w:rPr>
          <w:color w:val="000000" w:themeColor="text1"/>
          <w:sz w:val="28"/>
          <w:szCs w:val="28"/>
          <w:lang w:val="en-GB"/>
        </w:rPr>
        <w:t>,</w:t>
      </w:r>
      <w:r w:rsidR="00F703ED" w:rsidRPr="001D1D88">
        <w:rPr>
          <w:color w:val="000000" w:themeColor="text1"/>
          <w:sz w:val="28"/>
          <w:szCs w:val="28"/>
          <w:lang w:val="en-GB"/>
        </w:rPr>
        <w:t xml:space="preserve"> and public policy concerns</w:t>
      </w:r>
      <w:r w:rsidR="00EF7FAB" w:rsidRPr="001D1D88">
        <w:rPr>
          <w:color w:val="000000" w:themeColor="text1"/>
          <w:sz w:val="28"/>
          <w:szCs w:val="28"/>
          <w:lang w:val="en-GB"/>
        </w:rPr>
        <w:t xml:space="preserve"> [</w:t>
      </w:r>
      <w:r w:rsidR="00B86CC4">
        <w:rPr>
          <w:color w:val="000000" w:themeColor="text1"/>
          <w:sz w:val="28"/>
          <w:szCs w:val="28"/>
          <w:lang w:val="en-GB"/>
        </w:rPr>
        <w:t>328</w:t>
      </w:r>
      <w:r w:rsidR="002B0E17" w:rsidRPr="001D1D88">
        <w:rPr>
          <w:color w:val="000000" w:themeColor="text1"/>
          <w:sz w:val="28"/>
          <w:szCs w:val="28"/>
          <w:lang w:val="en-GB"/>
        </w:rPr>
        <w:t>, para 215</w:t>
      </w:r>
      <w:r w:rsidR="00EF7FAB" w:rsidRPr="001D1D88">
        <w:rPr>
          <w:color w:val="000000" w:themeColor="text1"/>
          <w:sz w:val="28"/>
          <w:szCs w:val="28"/>
          <w:lang w:val="en-GB"/>
        </w:rPr>
        <w:t>]</w:t>
      </w:r>
      <w:r w:rsidR="00F703ED" w:rsidRPr="001D1D88">
        <w:rPr>
          <w:color w:val="000000" w:themeColor="text1"/>
          <w:sz w:val="28"/>
          <w:szCs w:val="28"/>
          <w:lang w:val="en-GB"/>
        </w:rPr>
        <w:t>.</w:t>
      </w:r>
      <w:r w:rsidR="00997F94" w:rsidRPr="001D1D88">
        <w:rPr>
          <w:color w:val="000000" w:themeColor="text1"/>
          <w:sz w:val="28"/>
          <w:szCs w:val="28"/>
          <w:lang w:val="en-GB"/>
        </w:rPr>
        <w:t xml:space="preserve"> The </w:t>
      </w:r>
      <w:r w:rsidR="009D7BA4" w:rsidRPr="001D1D88">
        <w:rPr>
          <w:color w:val="000000" w:themeColor="text1"/>
          <w:sz w:val="28"/>
          <w:szCs w:val="28"/>
          <w:lang w:val="en-GB"/>
        </w:rPr>
        <w:t>t</w:t>
      </w:r>
      <w:r w:rsidR="00997F94" w:rsidRPr="001D1D88">
        <w:rPr>
          <w:color w:val="000000" w:themeColor="text1"/>
          <w:sz w:val="28"/>
          <w:szCs w:val="28"/>
          <w:lang w:val="en-GB"/>
        </w:rPr>
        <w:t xml:space="preserve">ribunal held that </w:t>
      </w:r>
      <w:r w:rsidR="001D340B" w:rsidRPr="001D1D88">
        <w:rPr>
          <w:color w:val="000000" w:themeColor="text1"/>
          <w:sz w:val="28"/>
          <w:szCs w:val="28"/>
          <w:lang w:val="en-GB"/>
        </w:rPr>
        <w:t>“</w:t>
      </w:r>
      <w:r w:rsidR="001D340B" w:rsidRPr="007F79F4">
        <w:rPr>
          <w:i/>
          <w:iCs/>
          <w:color w:val="000000" w:themeColor="text1"/>
          <w:sz w:val="28"/>
          <w:szCs w:val="28"/>
          <w:lang w:val="en-GB"/>
        </w:rPr>
        <w:t>the obligations of States</w:t>
      </w:r>
      <w:r w:rsidR="00F703ED" w:rsidRPr="007F79F4">
        <w:rPr>
          <w:i/>
          <w:iCs/>
          <w:color w:val="000000" w:themeColor="text1"/>
          <w:sz w:val="28"/>
          <w:szCs w:val="28"/>
          <w:lang w:val="en-GB"/>
        </w:rPr>
        <w:t xml:space="preserve"> </w:t>
      </w:r>
      <w:r w:rsidR="001D340B" w:rsidRPr="007F79F4">
        <w:rPr>
          <w:i/>
          <w:iCs/>
          <w:color w:val="000000" w:themeColor="text1"/>
          <w:sz w:val="28"/>
          <w:szCs w:val="28"/>
          <w:lang w:val="en-GB"/>
        </w:rPr>
        <w:t xml:space="preserve">under investment treaties cannot be appraised </w:t>
      </w:r>
      <w:r w:rsidR="001D340B" w:rsidRPr="007F79F4">
        <w:rPr>
          <w:i/>
          <w:iCs/>
          <w:color w:val="000000" w:themeColor="text1"/>
          <w:sz w:val="28"/>
          <w:szCs w:val="28"/>
          <w:lang w:val="en-GB"/>
        </w:rPr>
        <w:lastRenderedPageBreak/>
        <w:t>with only a view to the protection of foreign investors’ rights</w:t>
      </w:r>
      <w:r w:rsidR="001D340B" w:rsidRPr="001D1D88">
        <w:rPr>
          <w:color w:val="000000" w:themeColor="text1"/>
          <w:sz w:val="28"/>
          <w:szCs w:val="28"/>
          <w:lang w:val="en-GB"/>
        </w:rPr>
        <w:t>”</w:t>
      </w:r>
      <w:r w:rsidR="001215C3" w:rsidRPr="001D1D88">
        <w:rPr>
          <w:color w:val="000000" w:themeColor="text1"/>
          <w:sz w:val="28"/>
          <w:szCs w:val="28"/>
          <w:lang w:val="en-GB"/>
        </w:rPr>
        <w:t xml:space="preserve"> and “</w:t>
      </w:r>
      <w:r w:rsidR="001215C3" w:rsidRPr="007F79F4">
        <w:rPr>
          <w:i/>
          <w:iCs/>
          <w:color w:val="000000" w:themeColor="text1"/>
          <w:sz w:val="28"/>
          <w:szCs w:val="28"/>
          <w:lang w:val="en-GB"/>
        </w:rPr>
        <w:t>fair and equitable standard brings foreign investors into the normative sphere of rational policy in the general interest</w:t>
      </w:r>
      <w:r w:rsidR="001215C3" w:rsidRPr="001D1D88">
        <w:rPr>
          <w:color w:val="000000" w:themeColor="text1"/>
          <w:sz w:val="28"/>
          <w:szCs w:val="28"/>
          <w:lang w:val="en-GB"/>
        </w:rPr>
        <w:t>”</w:t>
      </w:r>
      <w:r w:rsidR="00435D83" w:rsidRPr="001D1D88">
        <w:rPr>
          <w:color w:val="000000" w:themeColor="text1"/>
          <w:sz w:val="28"/>
          <w:szCs w:val="28"/>
          <w:lang w:val="en-GB"/>
        </w:rPr>
        <w:t xml:space="preserve"> </w:t>
      </w:r>
      <w:r w:rsidR="00EF7FAB" w:rsidRPr="001D1D88">
        <w:rPr>
          <w:color w:val="000000" w:themeColor="text1"/>
          <w:sz w:val="28"/>
          <w:szCs w:val="28"/>
          <w:lang w:val="en-GB"/>
        </w:rPr>
        <w:t>[</w:t>
      </w:r>
      <w:r w:rsidR="00B86CC4">
        <w:rPr>
          <w:color w:val="000000" w:themeColor="text1"/>
          <w:sz w:val="28"/>
          <w:szCs w:val="28"/>
          <w:lang w:val="en-GB"/>
        </w:rPr>
        <w:t>328</w:t>
      </w:r>
      <w:r w:rsidR="00D73616" w:rsidRPr="001D1D88">
        <w:rPr>
          <w:color w:val="000000" w:themeColor="text1"/>
          <w:sz w:val="28"/>
          <w:szCs w:val="28"/>
          <w:lang w:val="en-GB"/>
        </w:rPr>
        <w:t>, para 614</w:t>
      </w:r>
      <w:r w:rsidR="00EF7FAB" w:rsidRPr="001D1D88">
        <w:rPr>
          <w:color w:val="000000" w:themeColor="text1"/>
          <w:sz w:val="28"/>
          <w:szCs w:val="28"/>
          <w:lang w:val="en-GB"/>
        </w:rPr>
        <w:t>]</w:t>
      </w:r>
      <w:r w:rsidR="001215C3" w:rsidRPr="001D1D88">
        <w:rPr>
          <w:color w:val="000000" w:themeColor="text1"/>
          <w:sz w:val="28"/>
          <w:szCs w:val="28"/>
          <w:lang w:val="en-GB"/>
        </w:rPr>
        <w:t>.</w:t>
      </w:r>
      <w:r w:rsidR="00AD732A" w:rsidRPr="001D1D88">
        <w:rPr>
          <w:color w:val="000000" w:themeColor="text1"/>
          <w:sz w:val="28"/>
          <w:szCs w:val="28"/>
          <w:lang w:val="en-GB"/>
        </w:rPr>
        <w:t xml:space="preserve"> </w:t>
      </w:r>
      <w:r w:rsidR="00C97752" w:rsidRPr="001D1D88">
        <w:rPr>
          <w:color w:val="000000" w:themeColor="text1"/>
          <w:sz w:val="28"/>
          <w:szCs w:val="28"/>
          <w:lang w:val="en-GB"/>
        </w:rPr>
        <w:t xml:space="preserve"> </w:t>
      </w:r>
      <w:r w:rsidR="00053F9A" w:rsidRPr="001D1D88">
        <w:rPr>
          <w:color w:val="000000" w:themeColor="text1"/>
          <w:sz w:val="28"/>
          <w:szCs w:val="28"/>
          <w:lang w:val="en-GB"/>
        </w:rPr>
        <w:t xml:space="preserve">Therefore, the </w:t>
      </w:r>
      <w:r w:rsidR="009D7BA4" w:rsidRPr="001D1D88">
        <w:rPr>
          <w:color w:val="000000" w:themeColor="text1"/>
          <w:sz w:val="28"/>
          <w:szCs w:val="28"/>
          <w:lang w:val="en-GB"/>
        </w:rPr>
        <w:t>t</w:t>
      </w:r>
      <w:r w:rsidR="00053F9A" w:rsidRPr="001D1D88">
        <w:rPr>
          <w:color w:val="000000" w:themeColor="text1"/>
          <w:sz w:val="28"/>
          <w:szCs w:val="28"/>
          <w:lang w:val="en-GB"/>
        </w:rPr>
        <w:t xml:space="preserve">ribunal allowed balancing the rights of the </w:t>
      </w:r>
      <w:r w:rsidR="009D7BA4" w:rsidRPr="001D1D88">
        <w:rPr>
          <w:color w:val="000000" w:themeColor="text1"/>
          <w:sz w:val="28"/>
          <w:szCs w:val="28"/>
          <w:lang w:val="en-GB"/>
        </w:rPr>
        <w:t>c</w:t>
      </w:r>
      <w:r w:rsidR="00053F9A" w:rsidRPr="001D1D88">
        <w:rPr>
          <w:color w:val="000000" w:themeColor="text1"/>
          <w:sz w:val="28"/>
          <w:szCs w:val="28"/>
          <w:lang w:val="en-GB"/>
        </w:rPr>
        <w:t xml:space="preserve">laimant and the </w:t>
      </w:r>
      <w:r w:rsidR="009D7BA4" w:rsidRPr="001D1D88">
        <w:rPr>
          <w:color w:val="000000" w:themeColor="text1"/>
          <w:sz w:val="28"/>
          <w:szCs w:val="28"/>
          <w:lang w:val="en-GB"/>
        </w:rPr>
        <w:t>r</w:t>
      </w:r>
      <w:r w:rsidR="00053F9A" w:rsidRPr="001D1D88">
        <w:rPr>
          <w:color w:val="000000" w:themeColor="text1"/>
          <w:sz w:val="28"/>
          <w:szCs w:val="28"/>
          <w:lang w:val="en-GB"/>
        </w:rPr>
        <w:t xml:space="preserve">espondent. The </w:t>
      </w:r>
      <w:r w:rsidR="009D7BA4" w:rsidRPr="001D1D88">
        <w:rPr>
          <w:color w:val="000000" w:themeColor="text1"/>
          <w:sz w:val="28"/>
          <w:szCs w:val="28"/>
          <w:lang w:val="en-GB"/>
        </w:rPr>
        <w:t>t</w:t>
      </w:r>
      <w:r w:rsidR="00053F9A" w:rsidRPr="001D1D88">
        <w:rPr>
          <w:color w:val="000000" w:themeColor="text1"/>
          <w:sz w:val="28"/>
          <w:szCs w:val="28"/>
          <w:lang w:val="en-GB"/>
        </w:rPr>
        <w:t xml:space="preserve">ribunal believed that </w:t>
      </w:r>
      <w:r w:rsidR="006F65B5" w:rsidRPr="001D1D88">
        <w:rPr>
          <w:color w:val="000000" w:themeColor="text1"/>
          <w:sz w:val="28"/>
          <w:szCs w:val="28"/>
          <w:lang w:val="en-GB"/>
        </w:rPr>
        <w:t xml:space="preserve">the improvement and modernization of </w:t>
      </w:r>
      <w:r w:rsidR="00311798" w:rsidRPr="001D1D88">
        <w:rPr>
          <w:color w:val="000000" w:themeColor="text1"/>
          <w:sz w:val="28"/>
          <w:szCs w:val="28"/>
          <w:lang w:val="en-GB"/>
        </w:rPr>
        <w:t>Durres port were “</w:t>
      </w:r>
      <w:r w:rsidR="00311798" w:rsidRPr="007F79F4">
        <w:rPr>
          <w:i/>
          <w:iCs/>
          <w:color w:val="000000" w:themeColor="text1"/>
          <w:sz w:val="28"/>
          <w:szCs w:val="28"/>
          <w:lang w:val="en-GB"/>
        </w:rPr>
        <w:t>at the heart of policy preoccupations and planning priorities of the Albanian Government</w:t>
      </w:r>
      <w:r w:rsidR="00311798" w:rsidRPr="001D1D88">
        <w:rPr>
          <w:color w:val="000000" w:themeColor="text1"/>
          <w:sz w:val="28"/>
          <w:szCs w:val="28"/>
          <w:lang w:val="en-GB"/>
        </w:rPr>
        <w:t>”</w:t>
      </w:r>
      <w:r w:rsidR="00EF7FAB" w:rsidRPr="001D1D88">
        <w:rPr>
          <w:color w:val="000000" w:themeColor="text1"/>
          <w:sz w:val="28"/>
          <w:szCs w:val="28"/>
          <w:lang w:val="en-GB"/>
        </w:rPr>
        <w:t xml:space="preserve"> [</w:t>
      </w:r>
      <w:r w:rsidR="00B86CC4">
        <w:rPr>
          <w:color w:val="000000" w:themeColor="text1"/>
          <w:sz w:val="28"/>
          <w:szCs w:val="28"/>
          <w:lang w:val="en-GB"/>
        </w:rPr>
        <w:t>328</w:t>
      </w:r>
      <w:r w:rsidR="00435D83" w:rsidRPr="001D1D88">
        <w:rPr>
          <w:color w:val="000000" w:themeColor="text1"/>
          <w:sz w:val="28"/>
          <w:szCs w:val="28"/>
          <w:lang w:val="en-GB"/>
        </w:rPr>
        <w:t>, para 722</w:t>
      </w:r>
      <w:r w:rsidR="00EF7FAB" w:rsidRPr="001D1D88">
        <w:rPr>
          <w:color w:val="000000" w:themeColor="text1"/>
          <w:sz w:val="28"/>
          <w:szCs w:val="28"/>
          <w:lang w:val="en-GB"/>
        </w:rPr>
        <w:t>]</w:t>
      </w:r>
      <w:r w:rsidR="00311798" w:rsidRPr="001D1D88">
        <w:rPr>
          <w:color w:val="000000" w:themeColor="text1"/>
          <w:sz w:val="28"/>
          <w:szCs w:val="28"/>
          <w:lang w:val="en-GB"/>
        </w:rPr>
        <w:t>.</w:t>
      </w:r>
      <w:r w:rsidR="00435D83" w:rsidRPr="001D1D88">
        <w:rPr>
          <w:color w:val="000000" w:themeColor="text1"/>
          <w:sz w:val="28"/>
          <w:szCs w:val="28"/>
          <w:lang w:val="en-GB"/>
        </w:rPr>
        <w:t xml:space="preserve"> </w:t>
      </w:r>
      <w:r w:rsidR="004E79C9" w:rsidRPr="001D1D88">
        <w:rPr>
          <w:color w:val="000000" w:themeColor="text1"/>
          <w:sz w:val="28"/>
          <w:szCs w:val="28"/>
          <w:lang w:val="en-GB"/>
        </w:rPr>
        <w:t xml:space="preserve">In this line, the </w:t>
      </w:r>
      <w:r w:rsidR="009D7BA4" w:rsidRPr="001D1D88">
        <w:rPr>
          <w:color w:val="000000" w:themeColor="text1"/>
          <w:sz w:val="28"/>
          <w:szCs w:val="28"/>
          <w:lang w:val="en-GB"/>
        </w:rPr>
        <w:t>t</w:t>
      </w:r>
      <w:r w:rsidR="004E79C9" w:rsidRPr="001D1D88">
        <w:rPr>
          <w:color w:val="000000" w:themeColor="text1"/>
          <w:sz w:val="28"/>
          <w:szCs w:val="28"/>
          <w:lang w:val="en-GB"/>
        </w:rPr>
        <w:t>ribunal gave “</w:t>
      </w:r>
      <w:r w:rsidR="004E79C9" w:rsidRPr="007F79F4">
        <w:rPr>
          <w:i/>
          <w:iCs/>
          <w:color w:val="000000" w:themeColor="text1"/>
          <w:sz w:val="28"/>
          <w:szCs w:val="28"/>
          <w:lang w:val="en-GB"/>
        </w:rPr>
        <w:t>weight to the legitimate interest of the Albanian Government to modernize the infrastructure in the general interest, which ultimately encompasses all foreign investors’ interests</w:t>
      </w:r>
      <w:r w:rsidR="004E79C9" w:rsidRPr="001D1D88">
        <w:rPr>
          <w:color w:val="000000" w:themeColor="text1"/>
          <w:sz w:val="28"/>
          <w:szCs w:val="28"/>
          <w:lang w:val="en-GB"/>
        </w:rPr>
        <w:t>”</w:t>
      </w:r>
      <w:r w:rsidR="00DD1EB1" w:rsidRPr="001D1D88">
        <w:rPr>
          <w:color w:val="000000" w:themeColor="text1"/>
          <w:sz w:val="28"/>
          <w:szCs w:val="28"/>
          <w:lang w:val="en-GB"/>
        </w:rPr>
        <w:t xml:space="preserve"> [</w:t>
      </w:r>
      <w:r w:rsidR="00B86CC4">
        <w:rPr>
          <w:color w:val="000000" w:themeColor="text1"/>
          <w:sz w:val="28"/>
          <w:szCs w:val="28"/>
          <w:lang w:val="en-GB"/>
        </w:rPr>
        <w:t>328</w:t>
      </w:r>
      <w:r w:rsidR="007737A1" w:rsidRPr="001D1D88">
        <w:rPr>
          <w:color w:val="000000" w:themeColor="text1"/>
          <w:sz w:val="28"/>
          <w:szCs w:val="28"/>
          <w:lang w:val="en-GB"/>
        </w:rPr>
        <w:t>, para 723</w:t>
      </w:r>
      <w:r w:rsidR="00DD1EB1" w:rsidRPr="001D1D88">
        <w:rPr>
          <w:color w:val="000000" w:themeColor="text1"/>
          <w:sz w:val="28"/>
          <w:szCs w:val="28"/>
          <w:lang w:val="en-GB"/>
        </w:rPr>
        <w:t>]</w:t>
      </w:r>
      <w:r w:rsidR="004E79C9" w:rsidRPr="001D1D88">
        <w:rPr>
          <w:color w:val="000000" w:themeColor="text1"/>
          <w:sz w:val="28"/>
          <w:szCs w:val="28"/>
          <w:lang w:val="en-GB"/>
        </w:rPr>
        <w:t>.</w:t>
      </w:r>
      <w:r w:rsidR="007737A1" w:rsidRPr="001D1D88">
        <w:rPr>
          <w:color w:val="000000" w:themeColor="text1"/>
          <w:sz w:val="28"/>
          <w:szCs w:val="28"/>
          <w:lang w:val="en-GB"/>
        </w:rPr>
        <w:t xml:space="preserve"> </w:t>
      </w:r>
      <w:r w:rsidR="00BB239E" w:rsidRPr="001D1D88">
        <w:rPr>
          <w:color w:val="000000" w:themeColor="text1"/>
          <w:sz w:val="28"/>
          <w:szCs w:val="28"/>
          <w:lang w:val="en-GB"/>
        </w:rPr>
        <w:t xml:space="preserve">With respect to the stability of </w:t>
      </w:r>
      <w:r w:rsidR="0034434B" w:rsidRPr="001D1D88">
        <w:rPr>
          <w:color w:val="000000" w:themeColor="text1"/>
          <w:sz w:val="28"/>
          <w:szCs w:val="28"/>
          <w:lang w:val="en-GB"/>
        </w:rPr>
        <w:t xml:space="preserve">the </w:t>
      </w:r>
      <w:r w:rsidR="00BB239E" w:rsidRPr="001D1D88">
        <w:rPr>
          <w:color w:val="000000" w:themeColor="text1"/>
          <w:sz w:val="28"/>
          <w:szCs w:val="28"/>
          <w:lang w:val="en-GB"/>
        </w:rPr>
        <w:t xml:space="preserve">legal and business environment, the </w:t>
      </w:r>
      <w:r w:rsidR="009D7BA4" w:rsidRPr="001D1D88">
        <w:rPr>
          <w:color w:val="000000" w:themeColor="text1"/>
          <w:sz w:val="28"/>
          <w:szCs w:val="28"/>
          <w:lang w:val="en-GB"/>
        </w:rPr>
        <w:t>t</w:t>
      </w:r>
      <w:r w:rsidR="00BB239E" w:rsidRPr="001D1D88">
        <w:rPr>
          <w:color w:val="000000" w:themeColor="text1"/>
          <w:sz w:val="28"/>
          <w:szCs w:val="28"/>
          <w:lang w:val="en-GB"/>
        </w:rPr>
        <w:t xml:space="preserve">ribunal </w:t>
      </w:r>
      <w:r w:rsidR="0079179C" w:rsidRPr="001D1D88">
        <w:rPr>
          <w:color w:val="000000" w:themeColor="text1"/>
          <w:sz w:val="28"/>
          <w:szCs w:val="28"/>
          <w:lang w:val="en-GB"/>
        </w:rPr>
        <w:t>accepted</w:t>
      </w:r>
      <w:r w:rsidR="00BB239E" w:rsidRPr="001D1D88">
        <w:rPr>
          <w:color w:val="000000" w:themeColor="text1"/>
          <w:sz w:val="28"/>
          <w:szCs w:val="28"/>
          <w:lang w:val="en-GB"/>
        </w:rPr>
        <w:t xml:space="preserve"> the transition</w:t>
      </w:r>
      <w:r w:rsidR="0079179C" w:rsidRPr="001D1D88">
        <w:rPr>
          <w:color w:val="000000" w:themeColor="text1"/>
          <w:sz w:val="28"/>
          <w:szCs w:val="28"/>
          <w:lang w:val="en-GB"/>
        </w:rPr>
        <w:t>al</w:t>
      </w:r>
      <w:r w:rsidR="00BB239E" w:rsidRPr="001D1D88">
        <w:rPr>
          <w:color w:val="000000" w:themeColor="text1"/>
          <w:sz w:val="28"/>
          <w:szCs w:val="28"/>
          <w:lang w:val="en-GB"/>
        </w:rPr>
        <w:t xml:space="preserve"> </w:t>
      </w:r>
      <w:r w:rsidR="008C3DF3" w:rsidRPr="001D1D88">
        <w:rPr>
          <w:color w:val="000000" w:themeColor="text1"/>
          <w:sz w:val="28"/>
          <w:szCs w:val="28"/>
          <w:lang w:val="en-GB"/>
        </w:rPr>
        <w:t xml:space="preserve">nature of the </w:t>
      </w:r>
      <w:r w:rsidR="0079179C" w:rsidRPr="001D1D88">
        <w:rPr>
          <w:color w:val="000000" w:themeColor="text1"/>
          <w:sz w:val="28"/>
          <w:szCs w:val="28"/>
          <w:lang w:val="en-GB"/>
        </w:rPr>
        <w:t xml:space="preserve">Albanian </w:t>
      </w:r>
      <w:r w:rsidR="00BB239E" w:rsidRPr="001D1D88">
        <w:rPr>
          <w:color w:val="000000" w:themeColor="text1"/>
          <w:sz w:val="28"/>
          <w:szCs w:val="28"/>
          <w:lang w:val="en-GB"/>
        </w:rPr>
        <w:t xml:space="preserve">economy </w:t>
      </w:r>
      <w:r w:rsidR="00DD1EB1" w:rsidRPr="001D1D88">
        <w:rPr>
          <w:color w:val="000000" w:themeColor="text1"/>
          <w:sz w:val="28"/>
          <w:szCs w:val="28"/>
          <w:lang w:val="en-GB"/>
        </w:rPr>
        <w:t>[</w:t>
      </w:r>
      <w:r w:rsidR="00B86CC4">
        <w:rPr>
          <w:color w:val="000000" w:themeColor="text1"/>
          <w:sz w:val="28"/>
          <w:szCs w:val="28"/>
          <w:lang w:val="en-GB"/>
        </w:rPr>
        <w:t>328</w:t>
      </w:r>
      <w:r w:rsidR="007737A1" w:rsidRPr="001D1D88">
        <w:rPr>
          <w:color w:val="000000" w:themeColor="text1"/>
          <w:sz w:val="28"/>
          <w:szCs w:val="28"/>
          <w:lang w:val="en-GB"/>
        </w:rPr>
        <w:t>, para 626</w:t>
      </w:r>
      <w:r w:rsidR="00DD1EB1" w:rsidRPr="001D1D88">
        <w:rPr>
          <w:color w:val="000000" w:themeColor="text1"/>
          <w:sz w:val="28"/>
          <w:szCs w:val="28"/>
          <w:lang w:val="en-GB"/>
        </w:rPr>
        <w:t>]</w:t>
      </w:r>
      <w:r w:rsidR="00A3083E" w:rsidRPr="001D1D88">
        <w:rPr>
          <w:color w:val="000000" w:themeColor="text1"/>
          <w:sz w:val="28"/>
          <w:szCs w:val="28"/>
          <w:lang w:val="en-GB"/>
        </w:rPr>
        <w:t>.</w:t>
      </w:r>
      <w:r w:rsidR="00BB239E" w:rsidRPr="001D1D88">
        <w:rPr>
          <w:color w:val="000000" w:themeColor="text1"/>
          <w:sz w:val="28"/>
          <w:szCs w:val="28"/>
          <w:lang w:val="en-GB"/>
        </w:rPr>
        <w:t xml:space="preserve"> </w:t>
      </w:r>
      <w:r w:rsidR="00F952EE" w:rsidRPr="001D1D88">
        <w:rPr>
          <w:color w:val="000000" w:themeColor="text1"/>
          <w:sz w:val="28"/>
          <w:szCs w:val="28"/>
          <w:lang w:val="en-GB"/>
        </w:rPr>
        <w:t xml:space="preserve">The </w:t>
      </w:r>
      <w:r w:rsidR="009D7BA4" w:rsidRPr="001D1D88">
        <w:rPr>
          <w:color w:val="000000" w:themeColor="text1"/>
          <w:sz w:val="28"/>
          <w:szCs w:val="28"/>
          <w:lang w:val="en-GB"/>
        </w:rPr>
        <w:t>t</w:t>
      </w:r>
      <w:r w:rsidR="00F952EE" w:rsidRPr="001D1D88">
        <w:rPr>
          <w:color w:val="000000" w:themeColor="text1"/>
          <w:sz w:val="28"/>
          <w:szCs w:val="28"/>
          <w:lang w:val="en-GB"/>
        </w:rPr>
        <w:t xml:space="preserve">ribunal </w:t>
      </w:r>
      <w:r w:rsidR="0005377C" w:rsidRPr="001D1D88">
        <w:rPr>
          <w:color w:val="000000" w:themeColor="text1"/>
          <w:sz w:val="28"/>
          <w:szCs w:val="28"/>
          <w:lang w:val="en-GB"/>
        </w:rPr>
        <w:t>held</w:t>
      </w:r>
      <w:r w:rsidR="00F952EE" w:rsidRPr="001D1D88">
        <w:rPr>
          <w:color w:val="000000" w:themeColor="text1"/>
          <w:sz w:val="28"/>
          <w:szCs w:val="28"/>
          <w:lang w:val="en-GB"/>
        </w:rPr>
        <w:t xml:space="preserve"> that </w:t>
      </w:r>
      <w:r w:rsidR="0005377C" w:rsidRPr="001D1D88">
        <w:rPr>
          <w:color w:val="000000" w:themeColor="text1"/>
          <w:sz w:val="28"/>
          <w:szCs w:val="28"/>
          <w:lang w:val="en-GB"/>
        </w:rPr>
        <w:t>“</w:t>
      </w:r>
      <w:r w:rsidR="0005377C" w:rsidRPr="007F79F4">
        <w:rPr>
          <w:i/>
          <w:iCs/>
          <w:color w:val="000000" w:themeColor="text1"/>
          <w:sz w:val="28"/>
          <w:szCs w:val="28"/>
          <w:lang w:val="en-GB"/>
        </w:rPr>
        <w:t>an investor may have been entitled to rely on Albania’s efforts to live up to its obligations under international treaties, but that investor was not entitled to believe that these effort would generate the same results of stability as in Great Britain, USA or Japan</w:t>
      </w:r>
      <w:r w:rsidR="0005377C" w:rsidRPr="001D1D88">
        <w:rPr>
          <w:color w:val="000000" w:themeColor="text1"/>
          <w:sz w:val="28"/>
          <w:szCs w:val="28"/>
          <w:lang w:val="en-GB"/>
        </w:rPr>
        <w:t>”</w:t>
      </w:r>
      <w:r w:rsidR="00DD1EB1" w:rsidRPr="001D1D88">
        <w:rPr>
          <w:color w:val="000000" w:themeColor="text1"/>
          <w:sz w:val="28"/>
          <w:szCs w:val="28"/>
          <w:lang w:val="en-GB"/>
        </w:rPr>
        <w:t xml:space="preserve"> [</w:t>
      </w:r>
      <w:r w:rsidR="00B86CC4">
        <w:rPr>
          <w:color w:val="000000" w:themeColor="text1"/>
          <w:sz w:val="28"/>
          <w:szCs w:val="28"/>
          <w:lang w:val="en-GB"/>
        </w:rPr>
        <w:t>328</w:t>
      </w:r>
      <w:r w:rsidR="007737A1" w:rsidRPr="001D1D88">
        <w:rPr>
          <w:color w:val="000000" w:themeColor="text1"/>
          <w:sz w:val="28"/>
          <w:szCs w:val="28"/>
          <w:lang w:val="en-GB"/>
        </w:rPr>
        <w:t>, para 626</w:t>
      </w:r>
      <w:r w:rsidR="00DD1EB1" w:rsidRPr="001D1D88">
        <w:rPr>
          <w:color w:val="000000" w:themeColor="text1"/>
          <w:sz w:val="28"/>
          <w:szCs w:val="28"/>
          <w:lang w:val="en-GB"/>
        </w:rPr>
        <w:t>]</w:t>
      </w:r>
      <w:r w:rsidR="0005377C" w:rsidRPr="001D1D88">
        <w:rPr>
          <w:color w:val="000000" w:themeColor="text1"/>
          <w:sz w:val="28"/>
          <w:szCs w:val="28"/>
          <w:lang w:val="en-GB"/>
        </w:rPr>
        <w:t xml:space="preserve">. </w:t>
      </w:r>
    </w:p>
    <w:p w14:paraId="6C7D64AA" w14:textId="32E016BB" w:rsidR="004031F7" w:rsidRPr="001D1D88" w:rsidRDefault="002D11F6" w:rsidP="00864A8D">
      <w:pPr>
        <w:ind w:firstLine="567"/>
        <w:jc w:val="both"/>
        <w:rPr>
          <w:color w:val="000000" w:themeColor="text1"/>
          <w:sz w:val="28"/>
          <w:szCs w:val="28"/>
          <w:lang w:val="en-GB"/>
        </w:rPr>
      </w:pPr>
      <w:r w:rsidRPr="001D1D88">
        <w:rPr>
          <w:color w:val="000000" w:themeColor="text1"/>
          <w:sz w:val="28"/>
          <w:szCs w:val="28"/>
          <w:lang w:val="en-GB"/>
        </w:rPr>
        <w:t xml:space="preserve">Finally, there is no consistent approach to </w:t>
      </w:r>
      <w:r w:rsidR="00627927">
        <w:rPr>
          <w:color w:val="000000" w:themeColor="text1"/>
          <w:sz w:val="28"/>
          <w:szCs w:val="28"/>
          <w:lang w:val="en-GB"/>
        </w:rPr>
        <w:t xml:space="preserve">the </w:t>
      </w:r>
      <w:r w:rsidRPr="001D1D88">
        <w:rPr>
          <w:color w:val="000000" w:themeColor="text1"/>
          <w:sz w:val="28"/>
          <w:szCs w:val="28"/>
          <w:lang w:val="en-GB"/>
        </w:rPr>
        <w:t xml:space="preserve">application of proportionality and arbitral tribunals have exercised discretion </w:t>
      </w:r>
      <w:r w:rsidR="00627927">
        <w:rPr>
          <w:color w:val="000000" w:themeColor="text1"/>
          <w:sz w:val="28"/>
          <w:szCs w:val="28"/>
          <w:lang w:val="en-GB"/>
        </w:rPr>
        <w:t>in choosing</w:t>
      </w:r>
      <w:r w:rsidRPr="001D1D88">
        <w:rPr>
          <w:color w:val="000000" w:themeColor="text1"/>
          <w:sz w:val="28"/>
          <w:szCs w:val="28"/>
          <w:lang w:val="en-GB"/>
        </w:rPr>
        <w:t xml:space="preserve"> their relevant approach. </w:t>
      </w:r>
      <w:r w:rsidR="00801B2A" w:rsidRPr="001D1D88">
        <w:rPr>
          <w:color w:val="000000" w:themeColor="text1"/>
          <w:sz w:val="28"/>
          <w:szCs w:val="28"/>
        </w:rPr>
        <w:t xml:space="preserve">One group of tribunals </w:t>
      </w:r>
      <w:r w:rsidR="0049510D" w:rsidRPr="001D1D88">
        <w:rPr>
          <w:color w:val="000000" w:themeColor="text1"/>
          <w:sz w:val="28"/>
          <w:szCs w:val="28"/>
          <w:lang w:val="en-GB"/>
        </w:rPr>
        <w:t xml:space="preserve">has </w:t>
      </w:r>
      <w:r w:rsidR="00190039" w:rsidRPr="001D1D88">
        <w:rPr>
          <w:color w:val="000000" w:themeColor="text1"/>
          <w:sz w:val="28"/>
          <w:szCs w:val="28"/>
          <w:lang w:val="en-GB"/>
        </w:rPr>
        <w:t>followed</w:t>
      </w:r>
      <w:r w:rsidR="00801B2A" w:rsidRPr="001D1D88">
        <w:rPr>
          <w:color w:val="000000" w:themeColor="text1"/>
          <w:sz w:val="28"/>
          <w:szCs w:val="28"/>
        </w:rPr>
        <w:t xml:space="preserve"> the approach embodied in the Electrabel </w:t>
      </w:r>
      <w:r w:rsidR="00801B2A" w:rsidRPr="001D1D88">
        <w:rPr>
          <w:color w:val="000000" w:themeColor="text1"/>
          <w:sz w:val="28"/>
          <w:szCs w:val="28"/>
          <w:lang w:val="en-GB"/>
        </w:rPr>
        <w:t>a</w:t>
      </w:r>
      <w:r w:rsidR="00801B2A" w:rsidRPr="001D1D88">
        <w:rPr>
          <w:color w:val="000000" w:themeColor="text1"/>
          <w:sz w:val="28"/>
          <w:szCs w:val="28"/>
        </w:rPr>
        <w:t xml:space="preserve">ward, while another group of tribunals </w:t>
      </w:r>
      <w:r w:rsidR="0049510D" w:rsidRPr="001D1D88">
        <w:rPr>
          <w:color w:val="000000" w:themeColor="text1"/>
          <w:sz w:val="28"/>
          <w:szCs w:val="28"/>
          <w:lang w:val="en-GB"/>
        </w:rPr>
        <w:t xml:space="preserve">has </w:t>
      </w:r>
      <w:r w:rsidR="00801B2A" w:rsidRPr="001D1D88">
        <w:rPr>
          <w:color w:val="000000" w:themeColor="text1"/>
          <w:sz w:val="28"/>
          <w:szCs w:val="28"/>
        </w:rPr>
        <w:t>chose</w:t>
      </w:r>
      <w:r w:rsidR="0049510D" w:rsidRPr="001D1D88">
        <w:rPr>
          <w:color w:val="000000" w:themeColor="text1"/>
          <w:sz w:val="28"/>
          <w:szCs w:val="28"/>
          <w:lang w:val="en-GB"/>
        </w:rPr>
        <w:t>n</w:t>
      </w:r>
      <w:r w:rsidR="00801B2A" w:rsidRPr="001D1D88">
        <w:rPr>
          <w:color w:val="000000" w:themeColor="text1"/>
          <w:sz w:val="28"/>
          <w:szCs w:val="28"/>
        </w:rPr>
        <w:t xml:space="preserve"> </w:t>
      </w:r>
      <w:r w:rsidR="0049510D" w:rsidRPr="001D1D88">
        <w:rPr>
          <w:color w:val="000000" w:themeColor="text1"/>
          <w:sz w:val="28"/>
          <w:szCs w:val="28"/>
          <w:lang w:val="en-GB"/>
        </w:rPr>
        <w:t xml:space="preserve">the </w:t>
      </w:r>
      <w:r w:rsidR="00801B2A" w:rsidRPr="001D1D88">
        <w:rPr>
          <w:color w:val="000000" w:themeColor="text1"/>
          <w:sz w:val="28"/>
          <w:szCs w:val="28"/>
        </w:rPr>
        <w:t xml:space="preserve">limitation of the scope of FET. </w:t>
      </w:r>
      <w:r w:rsidR="00A251D7" w:rsidRPr="001D1D88">
        <w:rPr>
          <w:color w:val="000000" w:themeColor="text1"/>
          <w:sz w:val="28"/>
          <w:szCs w:val="28"/>
          <w:lang w:val="en-GB"/>
        </w:rPr>
        <w:t>For instance</w:t>
      </w:r>
      <w:r w:rsidR="00801B2A" w:rsidRPr="001D1D88">
        <w:rPr>
          <w:color w:val="000000" w:themeColor="text1"/>
          <w:sz w:val="28"/>
          <w:szCs w:val="28"/>
        </w:rPr>
        <w:t xml:space="preserve">, the Watkins </w:t>
      </w:r>
      <w:r w:rsidR="0049510D" w:rsidRPr="001D1D88">
        <w:rPr>
          <w:color w:val="000000" w:themeColor="text1"/>
          <w:sz w:val="28"/>
          <w:szCs w:val="28"/>
          <w:lang w:val="en-GB"/>
        </w:rPr>
        <w:t>t</w:t>
      </w:r>
      <w:r w:rsidR="00801B2A" w:rsidRPr="001D1D88">
        <w:rPr>
          <w:color w:val="000000" w:themeColor="text1"/>
          <w:sz w:val="28"/>
          <w:szCs w:val="28"/>
        </w:rPr>
        <w:t xml:space="preserve">ribunal </w:t>
      </w:r>
      <w:r w:rsidR="00EF4771" w:rsidRPr="001D1D88">
        <w:rPr>
          <w:color w:val="000000" w:themeColor="text1"/>
          <w:sz w:val="28"/>
          <w:szCs w:val="28"/>
        </w:rPr>
        <w:t xml:space="preserve">rejected Spain’s position on </w:t>
      </w:r>
      <w:r w:rsidR="00EF4771" w:rsidRPr="001D1D88">
        <w:rPr>
          <w:color w:val="000000" w:themeColor="text1"/>
          <w:sz w:val="28"/>
          <w:szCs w:val="28"/>
          <w:lang w:val="en-GB"/>
        </w:rPr>
        <w:t>applying</w:t>
      </w:r>
      <w:r w:rsidR="00EF4771" w:rsidRPr="001D1D88">
        <w:rPr>
          <w:color w:val="000000" w:themeColor="text1"/>
          <w:sz w:val="28"/>
          <w:szCs w:val="28"/>
        </w:rPr>
        <w:t xml:space="preserve"> the </w:t>
      </w:r>
      <w:r w:rsidR="00EF4771" w:rsidRPr="001D1D88">
        <w:rPr>
          <w:color w:val="000000" w:themeColor="text1"/>
          <w:sz w:val="28"/>
          <w:szCs w:val="28"/>
          <w:lang w:val="en-GB"/>
        </w:rPr>
        <w:t>Electrabel approach, referring to</w:t>
      </w:r>
      <w:r w:rsidR="00801B2A" w:rsidRPr="001D1D88">
        <w:rPr>
          <w:color w:val="000000" w:themeColor="text1"/>
          <w:sz w:val="28"/>
          <w:szCs w:val="28"/>
        </w:rPr>
        <w:t xml:space="preserve"> </w:t>
      </w:r>
      <w:r w:rsidR="00EF4771" w:rsidRPr="001D1D88">
        <w:rPr>
          <w:color w:val="000000" w:themeColor="text1"/>
          <w:sz w:val="28"/>
          <w:szCs w:val="28"/>
          <w:lang w:val="en-GB"/>
        </w:rPr>
        <w:t xml:space="preserve">the agreement of </w:t>
      </w:r>
      <w:r w:rsidR="0049510D" w:rsidRPr="001D1D88">
        <w:rPr>
          <w:color w:val="000000" w:themeColor="text1"/>
          <w:sz w:val="28"/>
          <w:szCs w:val="28"/>
          <w:lang w:val="en-GB"/>
        </w:rPr>
        <w:t>the p</w:t>
      </w:r>
      <w:r w:rsidR="00801B2A" w:rsidRPr="001D1D88">
        <w:rPr>
          <w:color w:val="000000" w:themeColor="text1"/>
          <w:sz w:val="28"/>
          <w:szCs w:val="28"/>
        </w:rPr>
        <w:t>arties</w:t>
      </w:r>
      <w:r w:rsidR="00EF4771" w:rsidRPr="001D1D88">
        <w:rPr>
          <w:color w:val="000000" w:themeColor="text1"/>
          <w:sz w:val="28"/>
          <w:szCs w:val="28"/>
          <w:lang w:val="en-GB"/>
        </w:rPr>
        <w:t xml:space="preserve"> on the application of this approach in the Electrabel case</w:t>
      </w:r>
      <w:r w:rsidR="00362F7D" w:rsidRPr="001D1D88">
        <w:rPr>
          <w:color w:val="000000" w:themeColor="text1"/>
          <w:sz w:val="28"/>
          <w:szCs w:val="28"/>
          <w:lang w:val="en-GB"/>
        </w:rPr>
        <w:t xml:space="preserve"> [</w:t>
      </w:r>
      <w:r w:rsidR="00B86CC4">
        <w:rPr>
          <w:color w:val="000000" w:themeColor="text1"/>
          <w:sz w:val="28"/>
          <w:szCs w:val="28"/>
          <w:lang w:val="en-GB"/>
        </w:rPr>
        <w:t>99</w:t>
      </w:r>
      <w:r w:rsidR="00016603" w:rsidRPr="001D1D88">
        <w:rPr>
          <w:color w:val="000000" w:themeColor="text1"/>
          <w:sz w:val="28"/>
          <w:szCs w:val="28"/>
          <w:lang w:val="en-GB"/>
        </w:rPr>
        <w:t>, para 496</w:t>
      </w:r>
      <w:r w:rsidR="00362F7D" w:rsidRPr="001D1D88">
        <w:rPr>
          <w:color w:val="000000" w:themeColor="text1"/>
          <w:sz w:val="28"/>
          <w:szCs w:val="28"/>
          <w:lang w:val="en-GB"/>
        </w:rPr>
        <w:t>]</w:t>
      </w:r>
      <w:r w:rsidR="00801B2A" w:rsidRPr="001D1D88">
        <w:rPr>
          <w:color w:val="000000" w:themeColor="text1"/>
          <w:sz w:val="28"/>
          <w:szCs w:val="28"/>
          <w:lang w:val="en-GB"/>
        </w:rPr>
        <w:t xml:space="preserve">. </w:t>
      </w:r>
      <w:r w:rsidR="0049510D" w:rsidRPr="001D1D88">
        <w:rPr>
          <w:color w:val="000000" w:themeColor="text1"/>
          <w:sz w:val="28"/>
          <w:szCs w:val="28"/>
          <w:lang w:val="en-GB"/>
        </w:rPr>
        <w:t xml:space="preserve">The </w:t>
      </w:r>
      <w:r w:rsidR="009A5A37" w:rsidRPr="001D1D88">
        <w:rPr>
          <w:color w:val="000000" w:themeColor="text1"/>
          <w:sz w:val="28"/>
          <w:szCs w:val="28"/>
          <w:lang w:val="en-GB"/>
        </w:rPr>
        <w:t xml:space="preserve">Watkins </w:t>
      </w:r>
      <w:r w:rsidR="0049510D" w:rsidRPr="001D1D88">
        <w:rPr>
          <w:color w:val="000000" w:themeColor="text1"/>
          <w:sz w:val="28"/>
          <w:szCs w:val="28"/>
          <w:lang w:val="en-GB"/>
        </w:rPr>
        <w:t>t</w:t>
      </w:r>
      <w:r w:rsidR="009A5A37" w:rsidRPr="001D1D88">
        <w:rPr>
          <w:color w:val="000000" w:themeColor="text1"/>
          <w:sz w:val="28"/>
          <w:szCs w:val="28"/>
          <w:lang w:val="en-GB"/>
        </w:rPr>
        <w:t xml:space="preserve">ribunal implied that in the Electrabel case the </w:t>
      </w:r>
      <w:r w:rsidR="004048F0" w:rsidRPr="001D1D88">
        <w:rPr>
          <w:color w:val="000000" w:themeColor="text1"/>
          <w:sz w:val="28"/>
          <w:szCs w:val="28"/>
          <w:lang w:val="en-GB"/>
        </w:rPr>
        <w:t>c</w:t>
      </w:r>
      <w:r w:rsidR="009A5A37" w:rsidRPr="001D1D88">
        <w:rPr>
          <w:color w:val="000000" w:themeColor="text1"/>
          <w:sz w:val="28"/>
          <w:szCs w:val="28"/>
          <w:lang w:val="en-GB"/>
        </w:rPr>
        <w:t xml:space="preserve">laimant explicitly accepted </w:t>
      </w:r>
      <w:r w:rsidR="00F54E42" w:rsidRPr="001D1D88">
        <w:rPr>
          <w:color w:val="000000" w:themeColor="text1"/>
          <w:sz w:val="28"/>
          <w:szCs w:val="28"/>
          <w:lang w:val="en-GB"/>
        </w:rPr>
        <w:t>that the FET under Article 10 (1)</w:t>
      </w:r>
      <w:r w:rsidR="00627927">
        <w:rPr>
          <w:color w:val="000000" w:themeColor="text1"/>
          <w:sz w:val="28"/>
          <w:szCs w:val="28"/>
          <w:lang w:val="en-GB"/>
        </w:rPr>
        <w:t xml:space="preserve"> of the ECT</w:t>
      </w:r>
      <w:r w:rsidR="00F54E42" w:rsidRPr="001D1D88">
        <w:rPr>
          <w:color w:val="000000" w:themeColor="text1"/>
          <w:sz w:val="28"/>
          <w:szCs w:val="28"/>
          <w:lang w:val="en-GB"/>
        </w:rPr>
        <w:t xml:space="preserve"> allow</w:t>
      </w:r>
      <w:r w:rsidR="004048F0" w:rsidRPr="001D1D88">
        <w:rPr>
          <w:color w:val="000000" w:themeColor="text1"/>
          <w:sz w:val="28"/>
          <w:szCs w:val="28"/>
          <w:lang w:val="en-GB"/>
        </w:rPr>
        <w:t>ed</w:t>
      </w:r>
      <w:r w:rsidR="00F54E42" w:rsidRPr="001D1D88">
        <w:rPr>
          <w:color w:val="000000" w:themeColor="text1"/>
          <w:sz w:val="28"/>
          <w:szCs w:val="28"/>
          <w:lang w:val="en-GB"/>
        </w:rPr>
        <w:t xml:space="preserve"> for a balancing exercise by the host state in appropriate circumstances</w:t>
      </w:r>
      <w:r w:rsidR="004048F0" w:rsidRPr="001D1D88">
        <w:rPr>
          <w:color w:val="000000" w:themeColor="text1"/>
          <w:sz w:val="28"/>
          <w:szCs w:val="28"/>
          <w:lang w:val="en-GB"/>
        </w:rPr>
        <w:t xml:space="preserve"> and</w:t>
      </w:r>
      <w:r w:rsidR="00F54E42" w:rsidRPr="001D1D88">
        <w:rPr>
          <w:color w:val="000000" w:themeColor="text1"/>
          <w:sz w:val="28"/>
          <w:szCs w:val="28"/>
          <w:lang w:val="en-GB"/>
        </w:rPr>
        <w:t xml:space="preserve">, in particular, the host state </w:t>
      </w:r>
      <w:r w:rsidR="00B17602" w:rsidRPr="001D1D88">
        <w:rPr>
          <w:color w:val="000000" w:themeColor="text1"/>
          <w:sz w:val="28"/>
          <w:szCs w:val="28"/>
          <w:lang w:val="en-GB"/>
        </w:rPr>
        <w:t>was</w:t>
      </w:r>
      <w:r w:rsidR="00F54E42" w:rsidRPr="001D1D88">
        <w:rPr>
          <w:color w:val="000000" w:themeColor="text1"/>
          <w:sz w:val="28"/>
          <w:szCs w:val="28"/>
          <w:lang w:val="en-GB"/>
        </w:rPr>
        <w:t xml:space="preserve"> not required to </w:t>
      </w:r>
      <w:r w:rsidR="00B17602" w:rsidRPr="001D1D88">
        <w:rPr>
          <w:color w:val="000000" w:themeColor="text1"/>
          <w:sz w:val="28"/>
          <w:szCs w:val="28"/>
          <w:lang w:val="en-GB"/>
        </w:rPr>
        <w:t xml:space="preserve">unconditionally </w:t>
      </w:r>
      <w:r w:rsidR="00F54E42" w:rsidRPr="001D1D88">
        <w:rPr>
          <w:color w:val="000000" w:themeColor="text1"/>
          <w:sz w:val="28"/>
          <w:szCs w:val="28"/>
          <w:lang w:val="en-GB"/>
        </w:rPr>
        <w:t>elevate the interests of the foreign investor above all other consideration</w:t>
      </w:r>
      <w:r w:rsidR="00291B3F" w:rsidRPr="001D1D88">
        <w:rPr>
          <w:color w:val="000000" w:themeColor="text1"/>
          <w:sz w:val="28"/>
          <w:szCs w:val="28"/>
          <w:lang w:val="en-GB"/>
        </w:rPr>
        <w:t>s</w:t>
      </w:r>
      <w:r w:rsidR="00F54E42" w:rsidRPr="001D1D88">
        <w:rPr>
          <w:color w:val="000000" w:themeColor="text1"/>
          <w:sz w:val="28"/>
          <w:szCs w:val="28"/>
          <w:lang w:val="en-GB"/>
        </w:rPr>
        <w:t xml:space="preserve"> in every circumstance</w:t>
      </w:r>
      <w:r w:rsidR="00362F7D" w:rsidRPr="001D1D88">
        <w:rPr>
          <w:color w:val="000000" w:themeColor="text1"/>
          <w:sz w:val="28"/>
          <w:szCs w:val="28"/>
          <w:lang w:val="en-GB"/>
        </w:rPr>
        <w:t xml:space="preserve"> [</w:t>
      </w:r>
      <w:r w:rsidR="00B86CC4">
        <w:rPr>
          <w:color w:val="000000" w:themeColor="text1"/>
          <w:sz w:val="28"/>
          <w:szCs w:val="28"/>
          <w:lang w:val="en-GB"/>
        </w:rPr>
        <w:t>99</w:t>
      </w:r>
      <w:r w:rsidR="006F608C" w:rsidRPr="001D1D88">
        <w:rPr>
          <w:color w:val="000000" w:themeColor="text1"/>
          <w:sz w:val="28"/>
          <w:szCs w:val="28"/>
          <w:lang w:val="en-GB"/>
        </w:rPr>
        <w:t>, para 496; 38</w:t>
      </w:r>
      <w:r w:rsidR="00B86CC4">
        <w:rPr>
          <w:color w:val="000000" w:themeColor="text1"/>
          <w:sz w:val="28"/>
          <w:szCs w:val="28"/>
          <w:lang w:val="en-GB"/>
        </w:rPr>
        <w:t>5</w:t>
      </w:r>
      <w:r w:rsidR="006F608C" w:rsidRPr="001D1D88">
        <w:rPr>
          <w:color w:val="000000" w:themeColor="text1"/>
          <w:sz w:val="28"/>
          <w:szCs w:val="28"/>
          <w:lang w:val="en-GB"/>
        </w:rPr>
        <w:t>, para 125, 165</w:t>
      </w:r>
      <w:r w:rsidR="00362F7D" w:rsidRPr="001D1D88">
        <w:rPr>
          <w:color w:val="000000" w:themeColor="text1"/>
          <w:sz w:val="28"/>
          <w:szCs w:val="28"/>
          <w:lang w:val="en-GB"/>
        </w:rPr>
        <w:t>]</w:t>
      </w:r>
      <w:r w:rsidR="00F54E42" w:rsidRPr="001D1D88">
        <w:rPr>
          <w:color w:val="000000" w:themeColor="text1"/>
          <w:sz w:val="28"/>
          <w:szCs w:val="28"/>
          <w:lang w:val="en-GB"/>
        </w:rPr>
        <w:t>.</w:t>
      </w:r>
    </w:p>
    <w:p w14:paraId="1A51072A" w14:textId="77777777" w:rsidR="004726AF" w:rsidRPr="001D1D88" w:rsidRDefault="004726AF" w:rsidP="00342CA2">
      <w:pPr>
        <w:ind w:firstLine="284"/>
        <w:jc w:val="both"/>
        <w:rPr>
          <w:color w:val="000000" w:themeColor="text1"/>
          <w:sz w:val="28"/>
          <w:szCs w:val="28"/>
          <w:lang w:val="en-GB"/>
        </w:rPr>
      </w:pPr>
    </w:p>
    <w:p w14:paraId="6B4C823A" w14:textId="2A78A93D" w:rsidR="007658E0" w:rsidRPr="00E22817" w:rsidRDefault="00D45068" w:rsidP="00E22817">
      <w:pPr>
        <w:pStyle w:val="3"/>
        <w:ind w:firstLine="567"/>
        <w:jc w:val="both"/>
        <w:rPr>
          <w:rFonts w:ascii="Times New Roman" w:hAnsi="Times New Roman" w:cs="Times New Roman"/>
          <w:b/>
          <w:bCs/>
          <w:color w:val="000000" w:themeColor="text1"/>
          <w:sz w:val="28"/>
          <w:szCs w:val="28"/>
        </w:rPr>
      </w:pPr>
      <w:bookmarkStart w:id="20" w:name="_Toc124275257"/>
      <w:r w:rsidRPr="00E22817">
        <w:rPr>
          <w:rFonts w:ascii="Times New Roman" w:hAnsi="Times New Roman" w:cs="Times New Roman"/>
          <w:b/>
          <w:bCs/>
          <w:color w:val="000000" w:themeColor="text1"/>
          <w:sz w:val="28"/>
          <w:szCs w:val="28"/>
        </w:rPr>
        <w:t>Findings and concluding remarks</w:t>
      </w:r>
      <w:r w:rsidR="00727FD3" w:rsidRPr="00E22817">
        <w:rPr>
          <w:rFonts w:ascii="Times New Roman" w:hAnsi="Times New Roman" w:cs="Times New Roman"/>
          <w:b/>
          <w:bCs/>
          <w:color w:val="000000" w:themeColor="text1"/>
          <w:sz w:val="28"/>
          <w:szCs w:val="28"/>
        </w:rPr>
        <w:t xml:space="preserve"> on Chapter 2</w:t>
      </w:r>
      <w:bookmarkEnd w:id="20"/>
    </w:p>
    <w:p w14:paraId="0A08B302" w14:textId="77777777" w:rsidR="007658E0" w:rsidRDefault="00FD2758" w:rsidP="007658E0">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 xml:space="preserve">This Chapter analyzed </w:t>
      </w:r>
      <w:r w:rsidR="00C25614" w:rsidRPr="001D1D88">
        <w:rPr>
          <w:color w:val="000000" w:themeColor="text1"/>
          <w:sz w:val="28"/>
          <w:szCs w:val="28"/>
          <w:shd w:val="clear" w:color="auto" w:fill="FFFFFF"/>
          <w:lang w:val="en-GB"/>
        </w:rPr>
        <w:t xml:space="preserve">five fundamental aspects of the dissertation, namely: </w:t>
      </w:r>
      <w:r w:rsidR="0018784E" w:rsidRPr="001D1D88">
        <w:rPr>
          <w:color w:val="000000" w:themeColor="text1"/>
          <w:sz w:val="28"/>
          <w:szCs w:val="28"/>
          <w:shd w:val="clear" w:color="auto" w:fill="FFFFFF"/>
          <w:lang w:val="en-GB"/>
        </w:rPr>
        <w:t xml:space="preserve">the </w:t>
      </w:r>
      <w:r w:rsidR="00C25614" w:rsidRPr="001D1D88">
        <w:rPr>
          <w:color w:val="000000" w:themeColor="text1"/>
          <w:sz w:val="28"/>
          <w:szCs w:val="28"/>
          <w:shd w:val="clear" w:color="auto" w:fill="FFFFFF"/>
          <w:lang w:val="en-GB"/>
        </w:rPr>
        <w:t xml:space="preserve">ordinary meaning of FET, </w:t>
      </w:r>
      <w:r w:rsidR="0018784E" w:rsidRPr="001D1D88">
        <w:rPr>
          <w:color w:val="000000" w:themeColor="text1"/>
          <w:sz w:val="28"/>
          <w:szCs w:val="28"/>
          <w:shd w:val="clear" w:color="auto" w:fill="FFFFFF"/>
          <w:lang w:val="en-GB"/>
        </w:rPr>
        <w:t xml:space="preserve">the </w:t>
      </w:r>
      <w:r w:rsidR="00C25614" w:rsidRPr="001D1D88">
        <w:rPr>
          <w:color w:val="000000" w:themeColor="text1"/>
          <w:sz w:val="28"/>
          <w:szCs w:val="28"/>
          <w:shd w:val="clear" w:color="auto" w:fill="FFFFFF"/>
          <w:lang w:val="en-GB"/>
        </w:rPr>
        <w:t xml:space="preserve">normative content of FET, </w:t>
      </w:r>
      <w:r w:rsidR="0018784E" w:rsidRPr="001D1D88">
        <w:rPr>
          <w:color w:val="000000" w:themeColor="text1"/>
          <w:sz w:val="28"/>
          <w:szCs w:val="28"/>
          <w:shd w:val="clear" w:color="auto" w:fill="FFFFFF"/>
          <w:lang w:val="en-GB"/>
        </w:rPr>
        <w:t xml:space="preserve">the </w:t>
      </w:r>
      <w:r w:rsidR="00C25614" w:rsidRPr="001D1D88">
        <w:rPr>
          <w:color w:val="000000" w:themeColor="text1"/>
          <w:sz w:val="28"/>
          <w:szCs w:val="28"/>
          <w:shd w:val="clear" w:color="auto" w:fill="FFFFFF"/>
          <w:lang w:val="en-GB"/>
        </w:rPr>
        <w:t xml:space="preserve">doctrinal concept of FET, specific </w:t>
      </w:r>
      <w:r w:rsidR="003B67A6" w:rsidRPr="001D1D88">
        <w:rPr>
          <w:color w:val="000000" w:themeColor="text1"/>
          <w:sz w:val="28"/>
          <w:szCs w:val="28"/>
          <w:shd w:val="clear" w:color="auto" w:fill="FFFFFF"/>
          <w:lang w:val="en-GB"/>
        </w:rPr>
        <w:t>features</w:t>
      </w:r>
      <w:r w:rsidR="00C25614" w:rsidRPr="001D1D88">
        <w:rPr>
          <w:color w:val="000000" w:themeColor="text1"/>
          <w:sz w:val="28"/>
          <w:szCs w:val="28"/>
          <w:shd w:val="clear" w:color="auto" w:fill="FFFFFF"/>
          <w:lang w:val="en-GB"/>
        </w:rPr>
        <w:t xml:space="preserve"> of FET under the ECT and the regulatory space in the FET scope. </w:t>
      </w:r>
    </w:p>
    <w:p w14:paraId="0D609EB7" w14:textId="720147B9" w:rsidR="007658E0" w:rsidRDefault="00122E2D" w:rsidP="00E22817">
      <w:pPr>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 xml:space="preserve">The Chapter concludes </w:t>
      </w:r>
      <w:r w:rsidR="003B67A6" w:rsidRPr="001D1D88">
        <w:rPr>
          <w:color w:val="000000" w:themeColor="text1"/>
          <w:sz w:val="28"/>
          <w:szCs w:val="28"/>
          <w:shd w:val="clear" w:color="auto" w:fill="FFFFFF"/>
          <w:lang w:val="en-GB"/>
        </w:rPr>
        <w:t>that</w:t>
      </w:r>
      <w:r w:rsidR="007658E0" w:rsidRPr="007658E0">
        <w:rPr>
          <w:color w:val="000000" w:themeColor="text1"/>
          <w:sz w:val="28"/>
          <w:szCs w:val="28"/>
          <w:lang w:val="en-GB"/>
        </w:rPr>
        <w:t xml:space="preserve"> </w:t>
      </w:r>
      <w:r w:rsidR="007658E0">
        <w:rPr>
          <w:color w:val="000000" w:themeColor="text1"/>
          <w:sz w:val="28"/>
          <w:szCs w:val="28"/>
          <w:lang w:val="en-GB"/>
        </w:rPr>
        <w:t>t</w:t>
      </w:r>
      <w:r w:rsidR="007658E0" w:rsidRPr="001D1D88">
        <w:rPr>
          <w:color w:val="000000" w:themeColor="text1"/>
          <w:sz w:val="28"/>
          <w:szCs w:val="28"/>
          <w:lang w:val="en-GB"/>
        </w:rPr>
        <w:t xml:space="preserve">he current FET situation represents a serious issue for the ECT framework and IIL.  The lack of theoretical underpinnings, particularly doctrinal concepts and constant evolution of the FET scope have posed difficulties in sustaining the balance between regulatory rights and investment protection. The issue directly stems from uncertainty around the origin of FET and the literal meaning of the FET. </w:t>
      </w:r>
      <w:r w:rsidR="007658E0" w:rsidRPr="001D1D88">
        <w:rPr>
          <w:rFonts w:eastAsia="Verdana"/>
          <w:color w:val="000000" w:themeColor="text1"/>
          <w:sz w:val="28"/>
          <w:szCs w:val="28"/>
        </w:rPr>
        <w:t xml:space="preserve">The historical evolution of </w:t>
      </w:r>
      <w:r w:rsidR="007658E0" w:rsidRPr="001D1D88">
        <w:rPr>
          <w:rFonts w:eastAsia="Verdana"/>
          <w:color w:val="000000" w:themeColor="text1"/>
          <w:sz w:val="28"/>
          <w:szCs w:val="28"/>
          <w:lang w:val="en-GB"/>
        </w:rPr>
        <w:t>the FET theory is</w:t>
      </w:r>
      <w:r w:rsidR="007658E0" w:rsidRPr="001D1D88">
        <w:rPr>
          <w:rFonts w:eastAsia="Verdana"/>
          <w:color w:val="000000" w:themeColor="text1"/>
          <w:sz w:val="28"/>
          <w:szCs w:val="28"/>
        </w:rPr>
        <w:t xml:space="preserve"> controversial in </w:t>
      </w:r>
      <w:r w:rsidR="007658E0" w:rsidRPr="001D1D88">
        <w:rPr>
          <w:rFonts w:eastAsia="Verdana"/>
          <w:color w:val="000000" w:themeColor="text1"/>
          <w:sz w:val="28"/>
          <w:szCs w:val="28"/>
          <w:lang w:val="en-GB"/>
        </w:rPr>
        <w:t>IIL</w:t>
      </w:r>
      <w:r w:rsidR="007658E0" w:rsidRPr="001D1D88">
        <w:rPr>
          <w:rFonts w:eastAsia="Verdana"/>
          <w:color w:val="000000" w:themeColor="text1"/>
          <w:sz w:val="28"/>
          <w:szCs w:val="28"/>
        </w:rPr>
        <w:t xml:space="preserve">. </w:t>
      </w:r>
      <w:r w:rsidR="007658E0" w:rsidRPr="001D1D88">
        <w:rPr>
          <w:color w:val="000000" w:themeColor="text1"/>
          <w:sz w:val="28"/>
          <w:szCs w:val="28"/>
          <w:lang w:val="en-GB"/>
        </w:rPr>
        <w:t>Ambiguity</w:t>
      </w:r>
      <w:r w:rsidR="007658E0" w:rsidRPr="001D1D88">
        <w:rPr>
          <w:color w:val="000000" w:themeColor="text1"/>
          <w:sz w:val="28"/>
          <w:szCs w:val="28"/>
        </w:rPr>
        <w:t xml:space="preserve"> and controversy </w:t>
      </w:r>
      <w:r w:rsidR="007658E0" w:rsidRPr="001D1D88">
        <w:rPr>
          <w:color w:val="000000" w:themeColor="text1"/>
          <w:sz w:val="28"/>
          <w:szCs w:val="28"/>
          <w:lang w:val="en-GB"/>
        </w:rPr>
        <w:t>about</w:t>
      </w:r>
      <w:r w:rsidR="007658E0" w:rsidRPr="001D1D88">
        <w:rPr>
          <w:color w:val="000000" w:themeColor="text1"/>
          <w:sz w:val="28"/>
          <w:szCs w:val="28"/>
        </w:rPr>
        <w:t xml:space="preserve"> FET have </w:t>
      </w:r>
      <w:r w:rsidR="007658E0" w:rsidRPr="001D1D88">
        <w:rPr>
          <w:color w:val="000000" w:themeColor="text1"/>
          <w:sz w:val="28"/>
          <w:szCs w:val="28"/>
          <w:lang w:val="en-GB"/>
        </w:rPr>
        <w:t>created different schools of thought in IIL</w:t>
      </w:r>
      <w:r w:rsidR="007658E0" w:rsidRPr="001D1D88">
        <w:rPr>
          <w:color w:val="000000" w:themeColor="text1"/>
          <w:sz w:val="28"/>
          <w:szCs w:val="28"/>
        </w:rPr>
        <w:t xml:space="preserve">. FET has been </w:t>
      </w:r>
      <w:r w:rsidR="007658E0" w:rsidRPr="001D1D88">
        <w:rPr>
          <w:color w:val="000000" w:themeColor="text1"/>
          <w:sz w:val="28"/>
          <w:szCs w:val="28"/>
          <w:lang w:val="en-GB"/>
        </w:rPr>
        <w:t>reviewed</w:t>
      </w:r>
      <w:r w:rsidR="007658E0" w:rsidRPr="001D1D88">
        <w:rPr>
          <w:color w:val="000000" w:themeColor="text1"/>
          <w:sz w:val="28"/>
          <w:szCs w:val="28"/>
        </w:rPr>
        <w:t xml:space="preserve"> from the perspective of </w:t>
      </w:r>
      <w:r w:rsidR="007658E0" w:rsidRPr="001D1D88">
        <w:rPr>
          <w:color w:val="000000" w:themeColor="text1"/>
          <w:sz w:val="28"/>
          <w:szCs w:val="28"/>
          <w:lang w:val="en-GB"/>
        </w:rPr>
        <w:t>CIL</w:t>
      </w:r>
      <w:r w:rsidR="007658E0" w:rsidRPr="001D1D88">
        <w:rPr>
          <w:color w:val="000000" w:themeColor="text1"/>
          <w:sz w:val="28"/>
          <w:szCs w:val="28"/>
        </w:rPr>
        <w:t xml:space="preserve">, </w:t>
      </w:r>
      <w:r w:rsidR="007658E0">
        <w:rPr>
          <w:color w:val="000000" w:themeColor="text1"/>
          <w:sz w:val="28"/>
          <w:szCs w:val="28"/>
          <w:lang w:val="en-GB"/>
        </w:rPr>
        <w:t xml:space="preserve">GPL </w:t>
      </w:r>
      <w:r w:rsidR="007658E0" w:rsidRPr="001D1D88">
        <w:rPr>
          <w:color w:val="000000" w:themeColor="text1"/>
          <w:sz w:val="28"/>
          <w:szCs w:val="28"/>
        </w:rPr>
        <w:t>and autonomous treaty standard</w:t>
      </w:r>
      <w:r w:rsidR="007658E0" w:rsidRPr="001D1D88">
        <w:rPr>
          <w:color w:val="000000" w:themeColor="text1"/>
          <w:sz w:val="28"/>
          <w:szCs w:val="28"/>
          <w:lang w:val="en-GB"/>
        </w:rPr>
        <w:t>s</w:t>
      </w:r>
      <w:r w:rsidR="007658E0" w:rsidRPr="001D1D88">
        <w:rPr>
          <w:color w:val="000000" w:themeColor="text1"/>
          <w:sz w:val="28"/>
          <w:szCs w:val="28"/>
        </w:rPr>
        <w:t xml:space="preserve">. </w:t>
      </w:r>
      <w:r w:rsidR="007658E0" w:rsidRPr="001D1D88">
        <w:rPr>
          <w:color w:val="000000" w:themeColor="text1"/>
          <w:sz w:val="28"/>
          <w:szCs w:val="28"/>
          <w:lang w:val="en-GB"/>
        </w:rPr>
        <w:t xml:space="preserve">Some academics </w:t>
      </w:r>
      <w:r w:rsidR="007658E0">
        <w:rPr>
          <w:color w:val="000000" w:themeColor="text1"/>
          <w:sz w:val="28"/>
          <w:szCs w:val="28"/>
          <w:lang w:val="en-GB"/>
        </w:rPr>
        <w:t>propose</w:t>
      </w:r>
      <w:r w:rsidR="007658E0" w:rsidRPr="001D1D88">
        <w:rPr>
          <w:color w:val="000000" w:themeColor="text1"/>
          <w:sz w:val="28"/>
          <w:szCs w:val="28"/>
          <w:lang w:val="en-GB"/>
        </w:rPr>
        <w:t xml:space="preserve"> linking FET with </w:t>
      </w:r>
      <w:r w:rsidR="007658E0" w:rsidRPr="001D1D88">
        <w:rPr>
          <w:color w:val="000000" w:themeColor="text1"/>
          <w:sz w:val="28"/>
          <w:szCs w:val="28"/>
        </w:rPr>
        <w:t>the rule of law</w:t>
      </w:r>
      <w:r w:rsidR="007658E0" w:rsidRPr="001D1D88">
        <w:rPr>
          <w:color w:val="000000" w:themeColor="text1"/>
          <w:sz w:val="28"/>
          <w:szCs w:val="28"/>
          <w:lang w:val="en-GB"/>
        </w:rPr>
        <w:t xml:space="preserve">. </w:t>
      </w:r>
    </w:p>
    <w:p w14:paraId="02075B54" w14:textId="71428D22" w:rsidR="00401A9A" w:rsidRPr="001D1D88" w:rsidRDefault="003B67A6" w:rsidP="007658E0">
      <w:pPr>
        <w:ind w:firstLine="567"/>
        <w:jc w:val="both"/>
        <w:rPr>
          <w:color w:val="000000" w:themeColor="text1"/>
          <w:sz w:val="28"/>
          <w:szCs w:val="28"/>
          <w:lang w:val="en-GB"/>
        </w:rPr>
      </w:pPr>
      <w:r w:rsidRPr="001D1D88">
        <w:rPr>
          <w:color w:val="000000" w:themeColor="text1"/>
          <w:sz w:val="28"/>
          <w:szCs w:val="28"/>
          <w:shd w:val="clear" w:color="auto" w:fill="FFFFFF"/>
          <w:lang w:val="en-GB"/>
        </w:rPr>
        <w:t xml:space="preserve"> </w:t>
      </w:r>
      <w:r w:rsidR="007658E0">
        <w:rPr>
          <w:color w:val="000000" w:themeColor="text1"/>
          <w:sz w:val="28"/>
          <w:szCs w:val="28"/>
          <w:lang w:val="en-GB"/>
        </w:rPr>
        <w:t>T</w:t>
      </w:r>
      <w:r w:rsidR="00DA2CC6" w:rsidRPr="001D1D88">
        <w:rPr>
          <w:color w:val="000000" w:themeColor="text1"/>
          <w:sz w:val="28"/>
          <w:szCs w:val="28"/>
        </w:rPr>
        <w:t xml:space="preserve">here is no single </w:t>
      </w:r>
      <w:r w:rsidR="00B50E3D" w:rsidRPr="001D1D88">
        <w:rPr>
          <w:color w:val="000000" w:themeColor="text1"/>
          <w:sz w:val="28"/>
          <w:szCs w:val="28"/>
          <w:lang w:val="en-GB"/>
        </w:rPr>
        <w:t xml:space="preserve">view on </w:t>
      </w:r>
      <w:r w:rsidR="00122E2D" w:rsidRPr="001D1D88">
        <w:rPr>
          <w:color w:val="000000" w:themeColor="text1"/>
          <w:sz w:val="28"/>
          <w:szCs w:val="28"/>
          <w:lang w:val="en-GB"/>
        </w:rPr>
        <w:t xml:space="preserve">doctrinal </w:t>
      </w:r>
      <w:r w:rsidR="00877F0D" w:rsidRPr="001D1D88">
        <w:rPr>
          <w:color w:val="000000" w:themeColor="text1"/>
          <w:sz w:val="28"/>
          <w:szCs w:val="28"/>
          <w:lang w:val="en-GB"/>
        </w:rPr>
        <w:t>concepts</w:t>
      </w:r>
      <w:r w:rsidR="00122E2D" w:rsidRPr="001D1D88">
        <w:rPr>
          <w:color w:val="000000" w:themeColor="text1"/>
          <w:sz w:val="28"/>
          <w:szCs w:val="28"/>
          <w:lang w:val="en-GB"/>
        </w:rPr>
        <w:t xml:space="preserve"> </w:t>
      </w:r>
      <w:r w:rsidR="00B50E3D" w:rsidRPr="001D1D88">
        <w:rPr>
          <w:color w:val="000000" w:themeColor="text1"/>
          <w:sz w:val="28"/>
          <w:szCs w:val="28"/>
          <w:lang w:val="en-GB"/>
        </w:rPr>
        <w:t xml:space="preserve">and </w:t>
      </w:r>
      <w:r w:rsidR="00122E2D" w:rsidRPr="001D1D88">
        <w:rPr>
          <w:color w:val="000000" w:themeColor="text1"/>
          <w:sz w:val="28"/>
          <w:szCs w:val="28"/>
          <w:lang w:val="en-GB"/>
        </w:rPr>
        <w:t>sources of FET</w:t>
      </w:r>
      <w:r w:rsidR="003615ED" w:rsidRPr="001D1D88">
        <w:rPr>
          <w:color w:val="000000" w:themeColor="text1"/>
          <w:sz w:val="28"/>
          <w:szCs w:val="28"/>
          <w:lang w:val="en-GB"/>
        </w:rPr>
        <w:t xml:space="preserve"> which is a source of uncertainty</w:t>
      </w:r>
      <w:r w:rsidR="00122E2D" w:rsidRPr="001D1D88">
        <w:rPr>
          <w:color w:val="000000" w:themeColor="text1"/>
          <w:sz w:val="28"/>
          <w:szCs w:val="28"/>
          <w:lang w:val="en-GB"/>
        </w:rPr>
        <w:t xml:space="preserve">. </w:t>
      </w:r>
      <w:r w:rsidR="00DA2CC6" w:rsidRPr="001D1D88">
        <w:rPr>
          <w:color w:val="000000" w:themeColor="text1"/>
          <w:sz w:val="28"/>
          <w:szCs w:val="28"/>
          <w:lang w:val="en-GB"/>
        </w:rPr>
        <w:t xml:space="preserve">The origin of this obscure </w:t>
      </w:r>
      <w:r w:rsidR="00B50E3D" w:rsidRPr="001D1D88">
        <w:rPr>
          <w:color w:val="000000" w:themeColor="text1"/>
          <w:sz w:val="28"/>
          <w:szCs w:val="28"/>
          <w:lang w:val="en-GB"/>
        </w:rPr>
        <w:t>wording</w:t>
      </w:r>
      <w:r w:rsidR="00DA2CC6" w:rsidRPr="001D1D88">
        <w:rPr>
          <w:color w:val="000000" w:themeColor="text1"/>
          <w:sz w:val="28"/>
          <w:szCs w:val="28"/>
          <w:lang w:val="en-GB"/>
        </w:rPr>
        <w:t xml:space="preserve"> can be traced </w:t>
      </w:r>
      <w:r w:rsidR="00B50E3D" w:rsidRPr="001D1D88">
        <w:rPr>
          <w:color w:val="000000" w:themeColor="text1"/>
          <w:sz w:val="28"/>
          <w:szCs w:val="28"/>
          <w:lang w:val="en-GB"/>
        </w:rPr>
        <w:t>back through historical</w:t>
      </w:r>
      <w:r w:rsidR="00DA2CC6" w:rsidRPr="001D1D88">
        <w:rPr>
          <w:color w:val="000000" w:themeColor="text1"/>
          <w:sz w:val="28"/>
          <w:szCs w:val="28"/>
          <w:lang w:val="en-GB"/>
        </w:rPr>
        <w:t xml:space="preserve"> </w:t>
      </w:r>
      <w:r w:rsidR="00DA2CC6" w:rsidRPr="001D1D88">
        <w:rPr>
          <w:color w:val="000000" w:themeColor="text1"/>
          <w:sz w:val="28"/>
          <w:szCs w:val="28"/>
          <w:lang w:val="en-GB"/>
        </w:rPr>
        <w:lastRenderedPageBreak/>
        <w:t xml:space="preserve">treaties, for example, </w:t>
      </w:r>
      <w:r w:rsidR="00DA2CC6" w:rsidRPr="001D1D88">
        <w:rPr>
          <w:color w:val="000000" w:themeColor="text1"/>
          <w:sz w:val="28"/>
          <w:szCs w:val="28"/>
        </w:rPr>
        <w:t>the justiciability clauses of 18</w:t>
      </w:r>
      <w:r w:rsidR="00DA2CC6" w:rsidRPr="001D1D88">
        <w:rPr>
          <w:color w:val="000000" w:themeColor="text1"/>
          <w:sz w:val="28"/>
          <w:szCs w:val="28"/>
          <w:vertAlign w:val="superscript"/>
        </w:rPr>
        <w:t>th</w:t>
      </w:r>
      <w:r w:rsidR="00DA2CC6" w:rsidRPr="001D1D88">
        <w:rPr>
          <w:color w:val="000000" w:themeColor="text1"/>
          <w:sz w:val="28"/>
          <w:szCs w:val="28"/>
        </w:rPr>
        <w:t xml:space="preserve"> and </w:t>
      </w:r>
      <w:r w:rsidR="00DA2CC6" w:rsidRPr="001D1D88">
        <w:rPr>
          <w:color w:val="000000" w:themeColor="text1"/>
          <w:sz w:val="28"/>
          <w:szCs w:val="28"/>
          <w:lang w:val="en-GB"/>
        </w:rPr>
        <w:t>20</w:t>
      </w:r>
      <w:r w:rsidR="00DA2CC6" w:rsidRPr="00C423FB">
        <w:rPr>
          <w:color w:val="000000" w:themeColor="text1"/>
          <w:sz w:val="28"/>
          <w:szCs w:val="28"/>
          <w:vertAlign w:val="superscript"/>
          <w:lang w:val="en-GB"/>
        </w:rPr>
        <w:t>th</w:t>
      </w:r>
      <w:r w:rsidR="00DA2CC6" w:rsidRPr="001D1D88">
        <w:rPr>
          <w:color w:val="000000" w:themeColor="text1"/>
          <w:sz w:val="28"/>
          <w:szCs w:val="28"/>
          <w:lang w:val="en-GB"/>
        </w:rPr>
        <w:t>-century</w:t>
      </w:r>
      <w:r w:rsidR="00DA2CC6" w:rsidRPr="001D1D88">
        <w:rPr>
          <w:color w:val="000000" w:themeColor="text1"/>
          <w:sz w:val="28"/>
          <w:szCs w:val="28"/>
        </w:rPr>
        <w:t xml:space="preserve"> commercial and mixed claims treaty practice</w:t>
      </w:r>
      <w:r w:rsidR="008D0231" w:rsidRPr="001D1D88">
        <w:rPr>
          <w:color w:val="000000" w:themeColor="text1"/>
          <w:sz w:val="28"/>
          <w:szCs w:val="28"/>
          <w:lang w:val="en-GB"/>
        </w:rPr>
        <w:t xml:space="preserve"> and the US FCNs. </w:t>
      </w:r>
      <w:r w:rsidR="00401A9A">
        <w:rPr>
          <w:color w:val="000000" w:themeColor="text1"/>
          <w:sz w:val="28"/>
          <w:szCs w:val="28"/>
          <w:lang w:val="en-GB"/>
        </w:rPr>
        <w:t xml:space="preserve">Therefore, </w:t>
      </w:r>
      <w:r w:rsidR="00401A9A" w:rsidRPr="001D1D88">
        <w:rPr>
          <w:color w:val="000000" w:themeColor="text1"/>
          <w:sz w:val="28"/>
          <w:szCs w:val="28"/>
          <w:lang w:val="en-GB"/>
        </w:rPr>
        <w:t xml:space="preserve">the </w:t>
      </w:r>
      <w:r w:rsidR="00401A9A" w:rsidRPr="001D1D88">
        <w:rPr>
          <w:color w:val="000000" w:themeColor="text1"/>
          <w:sz w:val="28"/>
          <w:szCs w:val="28"/>
          <w:lang w:val="en-US"/>
        </w:rPr>
        <w:t xml:space="preserve">development of FET as a </w:t>
      </w:r>
      <w:r w:rsidR="00401A9A" w:rsidRPr="002535BF">
        <w:rPr>
          <w:i/>
          <w:iCs/>
          <w:color w:val="000000" w:themeColor="text1"/>
          <w:sz w:val="28"/>
          <w:szCs w:val="28"/>
          <w:lang w:val="en-US"/>
        </w:rPr>
        <w:t>lex specialis</w:t>
      </w:r>
      <w:r w:rsidR="00401A9A" w:rsidRPr="001D1D88">
        <w:rPr>
          <w:color w:val="000000" w:themeColor="text1"/>
          <w:sz w:val="28"/>
          <w:szCs w:val="28"/>
          <w:lang w:val="en-US"/>
        </w:rPr>
        <w:t xml:space="preserve"> rule </w:t>
      </w:r>
      <w:r w:rsidR="00401A9A" w:rsidRPr="001D1D88">
        <w:rPr>
          <w:color w:val="000000" w:themeColor="text1"/>
          <w:sz w:val="28"/>
          <w:szCs w:val="28"/>
          <w:lang w:val="en-GB"/>
        </w:rPr>
        <w:t xml:space="preserve">was </w:t>
      </w:r>
      <w:r w:rsidR="00401A9A" w:rsidRPr="001D1D88">
        <w:rPr>
          <w:color w:val="000000" w:themeColor="text1"/>
          <w:sz w:val="28"/>
          <w:szCs w:val="28"/>
          <w:lang w:val="en-US"/>
        </w:rPr>
        <w:t xml:space="preserve">created by </w:t>
      </w:r>
      <w:r w:rsidR="00401A9A" w:rsidRPr="001D1D88">
        <w:rPr>
          <w:color w:val="000000" w:themeColor="text1"/>
          <w:sz w:val="28"/>
          <w:szCs w:val="28"/>
          <w:lang w:val="en-GB"/>
        </w:rPr>
        <w:t>BITs and FCNs and t</w:t>
      </w:r>
      <w:r w:rsidR="00401A9A" w:rsidRPr="001D1D88">
        <w:rPr>
          <w:color w:val="000000" w:themeColor="text1"/>
          <w:sz w:val="28"/>
          <w:szCs w:val="28"/>
          <w:lang w:val="en-US"/>
        </w:rPr>
        <w:t xml:space="preserve">he incorporation of FET in </w:t>
      </w:r>
      <w:r w:rsidR="00401A9A" w:rsidRPr="001D1D88">
        <w:rPr>
          <w:color w:val="000000" w:themeColor="text1"/>
          <w:sz w:val="28"/>
          <w:szCs w:val="28"/>
          <w:lang w:val="en-GB"/>
        </w:rPr>
        <w:t>IIAs</w:t>
      </w:r>
      <w:r w:rsidR="00401A9A" w:rsidRPr="001D1D88">
        <w:rPr>
          <w:color w:val="000000" w:themeColor="text1"/>
          <w:sz w:val="28"/>
          <w:szCs w:val="28"/>
          <w:lang w:val="en-US"/>
        </w:rPr>
        <w:t xml:space="preserve"> was associated with the elimination of the uncertainty around MST</w:t>
      </w:r>
      <w:r w:rsidR="00401A9A" w:rsidRPr="001D1D88">
        <w:rPr>
          <w:color w:val="000000" w:themeColor="text1"/>
          <w:sz w:val="28"/>
          <w:szCs w:val="28"/>
          <w:lang w:val="en-GB"/>
        </w:rPr>
        <w:t>.</w:t>
      </w:r>
    </w:p>
    <w:p w14:paraId="05EA3683" w14:textId="6F474775" w:rsidR="0056637F" w:rsidRPr="001D1D88" w:rsidRDefault="00B50E3D" w:rsidP="00D05F6B">
      <w:pPr>
        <w:ind w:firstLine="567"/>
        <w:jc w:val="both"/>
        <w:rPr>
          <w:color w:val="000000" w:themeColor="text1"/>
          <w:sz w:val="28"/>
          <w:szCs w:val="28"/>
          <w:lang w:val="en-GB"/>
        </w:rPr>
      </w:pPr>
      <w:r w:rsidRPr="001D1D88">
        <w:rPr>
          <w:color w:val="000000" w:themeColor="text1"/>
          <w:sz w:val="28"/>
          <w:szCs w:val="28"/>
          <w:lang w:val="en-GB"/>
        </w:rPr>
        <w:t xml:space="preserve">But these treaties do not provide a response </w:t>
      </w:r>
      <w:r w:rsidR="00877F0D" w:rsidRPr="001D1D88">
        <w:rPr>
          <w:color w:val="000000" w:themeColor="text1"/>
          <w:sz w:val="28"/>
          <w:szCs w:val="28"/>
          <w:lang w:val="en-GB"/>
        </w:rPr>
        <w:t>to</w:t>
      </w:r>
      <w:r w:rsidRPr="001D1D88">
        <w:rPr>
          <w:color w:val="000000" w:themeColor="text1"/>
          <w:sz w:val="28"/>
          <w:szCs w:val="28"/>
          <w:lang w:val="en-GB"/>
        </w:rPr>
        <w:t xml:space="preserve"> the ordinary meaning</w:t>
      </w:r>
      <w:r w:rsidR="00877F0D" w:rsidRPr="001D1D88">
        <w:rPr>
          <w:color w:val="000000" w:themeColor="text1"/>
          <w:sz w:val="28"/>
          <w:szCs w:val="28"/>
          <w:lang w:val="en-GB"/>
        </w:rPr>
        <w:t xml:space="preserve"> and normative content. </w:t>
      </w:r>
      <w:r w:rsidR="00526B88" w:rsidRPr="001D1D88">
        <w:rPr>
          <w:color w:val="000000" w:themeColor="text1"/>
          <w:sz w:val="28"/>
          <w:szCs w:val="28"/>
          <w:lang w:val="en-GB"/>
        </w:rPr>
        <w:t xml:space="preserve">This vagueness was a hurdle in the interpretation of the FET according to Article 31 and Article 32 of </w:t>
      </w:r>
      <w:r w:rsidR="00C423FB">
        <w:rPr>
          <w:color w:val="000000" w:themeColor="text1"/>
          <w:sz w:val="28"/>
          <w:szCs w:val="28"/>
          <w:lang w:val="en-GB"/>
        </w:rPr>
        <w:t xml:space="preserve">the </w:t>
      </w:r>
      <w:r w:rsidR="00526B88" w:rsidRPr="001D1D88">
        <w:rPr>
          <w:color w:val="000000" w:themeColor="text1"/>
          <w:sz w:val="28"/>
          <w:szCs w:val="28"/>
          <w:lang w:val="en-GB"/>
        </w:rPr>
        <w:t>VLCT. T</w:t>
      </w:r>
      <w:r w:rsidR="00877F0D" w:rsidRPr="001D1D88">
        <w:rPr>
          <w:color w:val="000000" w:themeColor="text1"/>
          <w:sz w:val="28"/>
          <w:szCs w:val="28"/>
          <w:lang w:val="en-GB"/>
        </w:rPr>
        <w:t xml:space="preserve">he “ordinary meaning” interpretation condition in Article 31 of </w:t>
      </w:r>
      <w:r w:rsidR="00C423FB">
        <w:rPr>
          <w:color w:val="000000" w:themeColor="text1"/>
          <w:sz w:val="28"/>
          <w:szCs w:val="28"/>
          <w:lang w:val="en-GB"/>
        </w:rPr>
        <w:t xml:space="preserve">the </w:t>
      </w:r>
      <w:r w:rsidR="00877F0D" w:rsidRPr="001D1D88">
        <w:rPr>
          <w:color w:val="000000" w:themeColor="text1"/>
          <w:sz w:val="28"/>
          <w:szCs w:val="28"/>
          <w:lang w:val="en-GB"/>
        </w:rPr>
        <w:t>VLCT does not help to interpret the FET.</w:t>
      </w:r>
      <w:r w:rsidR="00311F3C" w:rsidRPr="001D1D88">
        <w:rPr>
          <w:color w:val="000000" w:themeColor="text1"/>
          <w:sz w:val="28"/>
          <w:szCs w:val="28"/>
        </w:rPr>
        <w:t xml:space="preserve"> </w:t>
      </w:r>
      <w:r w:rsidR="00311F3C" w:rsidRPr="00031EA4">
        <w:rPr>
          <w:i/>
          <w:iCs/>
          <w:color w:val="000000" w:themeColor="text1"/>
          <w:sz w:val="28"/>
          <w:szCs w:val="28"/>
          <w:lang w:val="en-GB"/>
        </w:rPr>
        <w:t>T</w:t>
      </w:r>
      <w:r w:rsidR="00311F3C" w:rsidRPr="00031EA4">
        <w:rPr>
          <w:i/>
          <w:iCs/>
          <w:color w:val="000000" w:themeColor="text1"/>
          <w:sz w:val="28"/>
          <w:szCs w:val="28"/>
        </w:rPr>
        <w:t>ravaux preparatoires</w:t>
      </w:r>
      <w:r w:rsidR="00311F3C" w:rsidRPr="001D1D88">
        <w:rPr>
          <w:color w:val="000000" w:themeColor="text1"/>
          <w:sz w:val="28"/>
          <w:szCs w:val="28"/>
          <w:lang w:val="en-GB"/>
        </w:rPr>
        <w:t xml:space="preserve"> of IIAs are also silent on the FET meaning, therefore, tribunals could not </w:t>
      </w:r>
      <w:r w:rsidR="008313F7" w:rsidRPr="001D1D88">
        <w:rPr>
          <w:color w:val="000000" w:themeColor="text1"/>
          <w:sz w:val="28"/>
          <w:szCs w:val="28"/>
          <w:lang w:val="en-GB"/>
        </w:rPr>
        <w:t>rely on Article 32 of</w:t>
      </w:r>
      <w:r w:rsidR="00B51B14">
        <w:rPr>
          <w:color w:val="000000" w:themeColor="text1"/>
          <w:sz w:val="28"/>
          <w:szCs w:val="28"/>
          <w:lang w:val="en-GB"/>
        </w:rPr>
        <w:t xml:space="preserve"> the</w:t>
      </w:r>
      <w:r w:rsidR="008313F7" w:rsidRPr="001D1D88">
        <w:rPr>
          <w:color w:val="000000" w:themeColor="text1"/>
          <w:sz w:val="28"/>
          <w:szCs w:val="28"/>
          <w:lang w:val="en-GB"/>
        </w:rPr>
        <w:t xml:space="preserve"> VCLT. </w:t>
      </w:r>
      <w:r w:rsidR="00853BDF" w:rsidRPr="001D1D88">
        <w:rPr>
          <w:color w:val="000000" w:themeColor="text1"/>
          <w:sz w:val="28"/>
          <w:szCs w:val="28"/>
          <w:lang w:val="en-GB"/>
        </w:rPr>
        <w:t>FET was included in IIAs in a “copy and paste” manner from treaty to treaty.</w:t>
      </w:r>
      <w:r w:rsidR="00877F0D" w:rsidRPr="001D1D88">
        <w:rPr>
          <w:color w:val="000000" w:themeColor="text1"/>
          <w:sz w:val="28"/>
          <w:szCs w:val="28"/>
          <w:lang w:val="en-GB"/>
        </w:rPr>
        <w:t xml:space="preserve"> </w:t>
      </w:r>
      <w:r w:rsidR="00DE3A15" w:rsidRPr="001D1D88">
        <w:rPr>
          <w:color w:val="000000" w:themeColor="text1"/>
          <w:sz w:val="28"/>
          <w:szCs w:val="28"/>
          <w:lang w:val="en-GB"/>
        </w:rPr>
        <w:t>Therefore,</w:t>
      </w:r>
      <w:r w:rsidR="0056637F" w:rsidRPr="001D1D88">
        <w:rPr>
          <w:color w:val="000000" w:themeColor="text1"/>
          <w:sz w:val="28"/>
          <w:szCs w:val="28"/>
          <w:lang w:val="en-GB"/>
        </w:rPr>
        <w:t xml:space="preserve"> </w:t>
      </w:r>
      <w:r w:rsidR="00B56BE9" w:rsidRPr="001D1D88">
        <w:rPr>
          <w:color w:val="000000" w:themeColor="text1"/>
          <w:sz w:val="28"/>
          <w:szCs w:val="28"/>
          <w:lang w:val="en-GB"/>
        </w:rPr>
        <w:t xml:space="preserve">the normative content of FET is largely formulated based on </w:t>
      </w:r>
      <w:r w:rsidR="00526B88" w:rsidRPr="001D1D88">
        <w:rPr>
          <w:color w:val="000000" w:themeColor="text1"/>
          <w:sz w:val="28"/>
          <w:szCs w:val="28"/>
          <w:lang w:val="en-GB"/>
        </w:rPr>
        <w:t xml:space="preserve">n </w:t>
      </w:r>
      <w:r w:rsidR="006039B4" w:rsidRPr="001D1D88">
        <w:rPr>
          <w:color w:val="000000" w:themeColor="text1"/>
          <w:sz w:val="28"/>
          <w:szCs w:val="28"/>
          <w:lang w:val="en-GB"/>
        </w:rPr>
        <w:t xml:space="preserve">the interpretation in light of the </w:t>
      </w:r>
      <w:r w:rsidR="00526B88" w:rsidRPr="001D1D88">
        <w:rPr>
          <w:color w:val="000000" w:themeColor="text1"/>
          <w:sz w:val="28"/>
          <w:szCs w:val="28"/>
          <w:lang w:val="en-GB"/>
        </w:rPr>
        <w:t>“</w:t>
      </w:r>
      <w:r w:rsidR="001D0340" w:rsidRPr="001D1D88">
        <w:rPr>
          <w:color w:val="000000" w:themeColor="text1"/>
          <w:sz w:val="28"/>
          <w:szCs w:val="28"/>
          <w:lang w:val="en-GB"/>
        </w:rPr>
        <w:t>object and purpose</w:t>
      </w:r>
      <w:r w:rsidR="00526B88" w:rsidRPr="001D1D88">
        <w:rPr>
          <w:color w:val="000000" w:themeColor="text1"/>
          <w:sz w:val="28"/>
          <w:szCs w:val="28"/>
          <w:lang w:val="en-GB"/>
        </w:rPr>
        <w:t>”</w:t>
      </w:r>
      <w:r w:rsidR="006039B4" w:rsidRPr="001D1D88">
        <w:rPr>
          <w:color w:val="000000" w:themeColor="text1"/>
          <w:sz w:val="28"/>
          <w:szCs w:val="28"/>
          <w:lang w:val="en-GB"/>
        </w:rPr>
        <w:t xml:space="preserve"> of the treaty</w:t>
      </w:r>
      <w:r w:rsidR="0056637F" w:rsidRPr="001D1D88">
        <w:rPr>
          <w:color w:val="000000" w:themeColor="text1"/>
          <w:sz w:val="28"/>
          <w:szCs w:val="28"/>
          <w:lang w:val="en-GB"/>
        </w:rPr>
        <w:t xml:space="preserve"> </w:t>
      </w:r>
      <w:r w:rsidR="00DE3A15" w:rsidRPr="001D1D88">
        <w:rPr>
          <w:color w:val="000000" w:themeColor="text1"/>
          <w:sz w:val="28"/>
          <w:szCs w:val="28"/>
          <w:lang w:val="en-GB"/>
        </w:rPr>
        <w:t>under Article 31 of</w:t>
      </w:r>
      <w:r w:rsidR="00B51B14">
        <w:rPr>
          <w:color w:val="000000" w:themeColor="text1"/>
          <w:sz w:val="28"/>
          <w:szCs w:val="28"/>
          <w:lang w:val="en-GB"/>
        </w:rPr>
        <w:t xml:space="preserve"> the</w:t>
      </w:r>
      <w:r w:rsidR="00DE3A15" w:rsidRPr="001D1D88">
        <w:rPr>
          <w:color w:val="000000" w:themeColor="text1"/>
          <w:sz w:val="28"/>
          <w:szCs w:val="28"/>
          <w:lang w:val="en-GB"/>
        </w:rPr>
        <w:t xml:space="preserve"> VCLT </w:t>
      </w:r>
      <w:r w:rsidR="0056637F" w:rsidRPr="001D1D88">
        <w:rPr>
          <w:color w:val="000000" w:themeColor="text1"/>
          <w:sz w:val="28"/>
          <w:szCs w:val="28"/>
          <w:lang w:val="en-GB"/>
        </w:rPr>
        <w:t>and arbitration practice</w:t>
      </w:r>
      <w:r w:rsidR="00B56BE9" w:rsidRPr="001D1D88">
        <w:rPr>
          <w:color w:val="000000" w:themeColor="text1"/>
          <w:sz w:val="28"/>
          <w:szCs w:val="28"/>
          <w:lang w:val="en-GB"/>
        </w:rPr>
        <w:t xml:space="preserve"> case by case</w:t>
      </w:r>
      <w:r w:rsidR="0056637F" w:rsidRPr="001D1D88">
        <w:rPr>
          <w:color w:val="000000" w:themeColor="text1"/>
          <w:sz w:val="28"/>
          <w:szCs w:val="28"/>
          <w:lang w:val="en-GB"/>
        </w:rPr>
        <w:t xml:space="preserve">. </w:t>
      </w:r>
      <w:r w:rsidR="00DE3A15" w:rsidRPr="001D1D88">
        <w:rPr>
          <w:color w:val="000000" w:themeColor="text1"/>
          <w:sz w:val="28"/>
          <w:szCs w:val="28"/>
          <w:lang w:val="en-GB"/>
        </w:rPr>
        <w:t xml:space="preserve">Different interpretations by tribunals under various IIAs created a jurisprudence of FET. </w:t>
      </w:r>
      <w:r w:rsidR="00B56BE9" w:rsidRPr="001D1D88">
        <w:rPr>
          <w:color w:val="000000" w:themeColor="text1"/>
          <w:sz w:val="28"/>
          <w:szCs w:val="28"/>
          <w:lang w:val="en-GB"/>
        </w:rPr>
        <w:t>Tribunals have avoided touching on the doctrinal concepts of the FET and rather focused on the fact-specific nature of the FET</w:t>
      </w:r>
      <w:r w:rsidR="0001534B" w:rsidRPr="001D1D88">
        <w:rPr>
          <w:color w:val="000000" w:themeColor="text1"/>
          <w:sz w:val="28"/>
          <w:szCs w:val="28"/>
          <w:lang w:val="en-GB"/>
        </w:rPr>
        <w:t xml:space="preserve">. </w:t>
      </w:r>
      <w:r w:rsidR="00B56BE9" w:rsidRPr="001D1D88">
        <w:rPr>
          <w:color w:val="000000" w:themeColor="text1"/>
          <w:sz w:val="28"/>
          <w:szCs w:val="28"/>
          <w:lang w:val="en-GB"/>
        </w:rPr>
        <w:t xml:space="preserve">They have rather interpreted the FET in light of the context, object, and purpose of the IIA. </w:t>
      </w:r>
      <w:r w:rsidR="0001534B" w:rsidRPr="001D1D88">
        <w:rPr>
          <w:rFonts w:eastAsiaTheme="minorHAnsi"/>
          <w:color w:val="000000" w:themeColor="text1"/>
          <w:sz w:val="28"/>
          <w:szCs w:val="28"/>
          <w:lang w:val="en-GB" w:eastAsia="en-US"/>
        </w:rPr>
        <w:t>T</w:t>
      </w:r>
      <w:r w:rsidR="00B56BE9" w:rsidRPr="001D1D88">
        <w:rPr>
          <w:rFonts w:eastAsiaTheme="minorHAnsi"/>
          <w:color w:val="000000" w:themeColor="text1"/>
          <w:sz w:val="28"/>
          <w:szCs w:val="28"/>
          <w:lang w:val="en-US" w:eastAsia="en-US"/>
        </w:rPr>
        <w:t xml:space="preserve">ribunals </w:t>
      </w:r>
      <w:r w:rsidR="0001534B" w:rsidRPr="001D1D88">
        <w:rPr>
          <w:rFonts w:eastAsiaTheme="minorHAnsi"/>
          <w:color w:val="000000" w:themeColor="text1"/>
          <w:sz w:val="28"/>
          <w:szCs w:val="28"/>
          <w:lang w:val="en-US" w:eastAsia="en-US"/>
        </w:rPr>
        <w:t>have</w:t>
      </w:r>
      <w:r w:rsidR="00B56BE9" w:rsidRPr="001D1D88">
        <w:rPr>
          <w:color w:val="000000" w:themeColor="text1"/>
          <w:sz w:val="28"/>
          <w:szCs w:val="28"/>
          <w:shd w:val="clear" w:color="auto" w:fill="FFFFFF"/>
          <w:lang w:val="en-GB"/>
        </w:rPr>
        <w:t xml:space="preserve"> </w:t>
      </w:r>
      <w:r w:rsidR="00B56BE9" w:rsidRPr="001D1D88">
        <w:rPr>
          <w:rFonts w:eastAsiaTheme="minorHAnsi"/>
          <w:color w:val="000000" w:themeColor="text1"/>
          <w:sz w:val="28"/>
          <w:szCs w:val="28"/>
          <w:lang w:val="en-US" w:eastAsia="en-US"/>
        </w:rPr>
        <w:t>not engage</w:t>
      </w:r>
      <w:r w:rsidR="0001534B" w:rsidRPr="001D1D88">
        <w:rPr>
          <w:rFonts w:eastAsiaTheme="minorHAnsi"/>
          <w:color w:val="000000" w:themeColor="text1"/>
          <w:sz w:val="28"/>
          <w:szCs w:val="28"/>
          <w:lang w:val="en-US" w:eastAsia="en-US"/>
        </w:rPr>
        <w:t>d</w:t>
      </w:r>
      <w:r w:rsidR="00B56BE9" w:rsidRPr="001D1D88">
        <w:rPr>
          <w:rFonts w:eastAsiaTheme="minorHAnsi"/>
          <w:color w:val="000000" w:themeColor="text1"/>
          <w:sz w:val="28"/>
          <w:szCs w:val="28"/>
          <w:lang w:val="en-US" w:eastAsia="en-US"/>
        </w:rPr>
        <w:t xml:space="preserve"> in a textual analysis of the </w:t>
      </w:r>
      <w:r w:rsidR="0001534B" w:rsidRPr="001D1D88">
        <w:rPr>
          <w:rFonts w:eastAsiaTheme="minorHAnsi"/>
          <w:color w:val="000000" w:themeColor="text1"/>
          <w:sz w:val="28"/>
          <w:szCs w:val="28"/>
          <w:lang w:val="en-US" w:eastAsia="en-US"/>
        </w:rPr>
        <w:t xml:space="preserve">FET </w:t>
      </w:r>
      <w:r w:rsidR="00B56BE9" w:rsidRPr="001D1D88">
        <w:rPr>
          <w:rFonts w:eastAsiaTheme="minorHAnsi"/>
          <w:color w:val="000000" w:themeColor="text1"/>
          <w:sz w:val="28"/>
          <w:szCs w:val="28"/>
          <w:lang w:val="en-US" w:eastAsia="en-US"/>
        </w:rPr>
        <w:t>clause in</w:t>
      </w:r>
      <w:r w:rsidR="00B56BE9" w:rsidRPr="001D1D88">
        <w:rPr>
          <w:color w:val="000000" w:themeColor="text1"/>
          <w:sz w:val="28"/>
          <w:szCs w:val="28"/>
          <w:shd w:val="clear" w:color="auto" w:fill="FFFFFF"/>
          <w:lang w:val="en-GB"/>
        </w:rPr>
        <w:t xml:space="preserve"> </w:t>
      </w:r>
      <w:r w:rsidR="00B56BE9" w:rsidRPr="001D1D88">
        <w:rPr>
          <w:rFonts w:eastAsiaTheme="minorHAnsi"/>
          <w:color w:val="000000" w:themeColor="text1"/>
          <w:sz w:val="28"/>
          <w:szCs w:val="28"/>
          <w:lang w:val="en-US" w:eastAsia="en-US"/>
        </w:rPr>
        <w:t>IIAs but simply referred to how this requirement has been</w:t>
      </w:r>
      <w:r w:rsidR="00B56BE9" w:rsidRPr="001D1D88">
        <w:rPr>
          <w:color w:val="000000" w:themeColor="text1"/>
          <w:sz w:val="28"/>
          <w:szCs w:val="28"/>
          <w:shd w:val="clear" w:color="auto" w:fill="FFFFFF"/>
          <w:lang w:val="en-GB"/>
        </w:rPr>
        <w:t xml:space="preserve"> </w:t>
      </w:r>
      <w:r w:rsidR="00B56BE9" w:rsidRPr="001D1D88">
        <w:rPr>
          <w:rFonts w:eastAsiaTheme="minorHAnsi"/>
          <w:color w:val="000000" w:themeColor="text1"/>
          <w:sz w:val="28"/>
          <w:szCs w:val="28"/>
          <w:lang w:val="en-US" w:eastAsia="en-US"/>
        </w:rPr>
        <w:t>generally understood under arbitral practice</w:t>
      </w:r>
      <w:r w:rsidR="00F847D8" w:rsidRPr="001D1D88">
        <w:rPr>
          <w:rFonts w:eastAsiaTheme="minorHAnsi"/>
          <w:color w:val="000000" w:themeColor="text1"/>
          <w:sz w:val="28"/>
          <w:szCs w:val="28"/>
          <w:lang w:val="en-US" w:eastAsia="en-US"/>
        </w:rPr>
        <w:t xml:space="preserve">, </w:t>
      </w:r>
      <w:r w:rsidR="00F847D8" w:rsidRPr="001D1D88">
        <w:rPr>
          <w:color w:val="000000" w:themeColor="text1"/>
          <w:sz w:val="28"/>
          <w:szCs w:val="28"/>
          <w:lang w:val="en-US"/>
        </w:rPr>
        <w:t xml:space="preserve">even </w:t>
      </w:r>
      <w:r w:rsidR="00D90E69" w:rsidRPr="001D1D88">
        <w:rPr>
          <w:color w:val="000000" w:themeColor="text1"/>
          <w:sz w:val="28"/>
          <w:szCs w:val="28"/>
          <w:lang w:val="en-US"/>
        </w:rPr>
        <w:t>though the cases are not a binding source in international law</w:t>
      </w:r>
      <w:r w:rsidR="00F847D8" w:rsidRPr="001D1D88">
        <w:rPr>
          <w:color w:val="000000" w:themeColor="text1"/>
          <w:sz w:val="28"/>
          <w:szCs w:val="28"/>
          <w:lang w:val="en-US"/>
        </w:rPr>
        <w:t>.</w:t>
      </w:r>
      <w:r w:rsidR="00B56BE9" w:rsidRPr="001D1D88">
        <w:rPr>
          <w:color w:val="000000" w:themeColor="text1"/>
          <w:sz w:val="28"/>
          <w:szCs w:val="28"/>
          <w:shd w:val="clear" w:color="auto" w:fill="FFFFFF"/>
          <w:lang w:val="en-GB"/>
        </w:rPr>
        <w:t xml:space="preserve"> </w:t>
      </w:r>
      <w:r w:rsidR="0001534B" w:rsidRPr="001D1D88">
        <w:rPr>
          <w:color w:val="000000" w:themeColor="text1"/>
          <w:sz w:val="28"/>
          <w:szCs w:val="28"/>
          <w:shd w:val="clear" w:color="auto" w:fill="FFFFFF"/>
          <w:lang w:val="en-GB"/>
        </w:rPr>
        <w:t>This</w:t>
      </w:r>
      <w:r w:rsidR="00B56BE9" w:rsidRPr="001D1D88">
        <w:rPr>
          <w:color w:val="000000" w:themeColor="text1"/>
          <w:sz w:val="28"/>
          <w:szCs w:val="28"/>
          <w:shd w:val="clear" w:color="auto" w:fill="FFFFFF"/>
          <w:lang w:val="en-GB"/>
        </w:rPr>
        <w:t xml:space="preserve"> </w:t>
      </w:r>
      <w:r w:rsidR="0001534B" w:rsidRPr="001D1D88">
        <w:rPr>
          <w:color w:val="000000" w:themeColor="text1"/>
          <w:sz w:val="28"/>
          <w:szCs w:val="28"/>
          <w:shd w:val="clear" w:color="auto" w:fill="FFFFFF"/>
          <w:lang w:val="en-GB"/>
        </w:rPr>
        <w:t>has le</w:t>
      </w:r>
      <w:r w:rsidR="00B56BE9" w:rsidRPr="001D1D88">
        <w:rPr>
          <w:color w:val="000000" w:themeColor="text1"/>
          <w:sz w:val="28"/>
          <w:szCs w:val="28"/>
          <w:shd w:val="clear" w:color="auto" w:fill="FFFFFF"/>
          <w:lang w:val="en-GB"/>
        </w:rPr>
        <w:t xml:space="preserve">d to </w:t>
      </w:r>
      <w:r w:rsidR="008F4B24" w:rsidRPr="001D1D88">
        <w:rPr>
          <w:color w:val="000000" w:themeColor="text1"/>
          <w:sz w:val="28"/>
          <w:szCs w:val="28"/>
          <w:shd w:val="clear" w:color="auto" w:fill="FFFFFF"/>
          <w:lang w:val="en-GB"/>
        </w:rPr>
        <w:t>a</w:t>
      </w:r>
      <w:r w:rsidR="00B56BE9" w:rsidRPr="001D1D88">
        <w:rPr>
          <w:color w:val="000000" w:themeColor="text1"/>
          <w:sz w:val="28"/>
          <w:szCs w:val="28"/>
          <w:shd w:val="clear" w:color="auto" w:fill="FFFFFF"/>
          <w:lang w:val="en-GB"/>
        </w:rPr>
        <w:t xml:space="preserve"> lack of coherence</w:t>
      </w:r>
      <w:r w:rsidR="008F4B24" w:rsidRPr="001D1D88">
        <w:rPr>
          <w:color w:val="000000" w:themeColor="text1"/>
          <w:sz w:val="28"/>
          <w:szCs w:val="28"/>
          <w:shd w:val="clear" w:color="auto" w:fill="FFFFFF"/>
          <w:lang w:val="en-GB"/>
        </w:rPr>
        <w:t xml:space="preserve"> with regard to clause</w:t>
      </w:r>
      <w:r w:rsidR="00B56BE9" w:rsidRPr="001D1D88">
        <w:rPr>
          <w:color w:val="000000" w:themeColor="text1"/>
          <w:sz w:val="28"/>
          <w:szCs w:val="28"/>
          <w:shd w:val="clear" w:color="auto" w:fill="FFFFFF"/>
          <w:lang w:val="en-GB"/>
        </w:rPr>
        <w:t xml:space="preserve"> and </w:t>
      </w:r>
      <w:r w:rsidR="008F4B24" w:rsidRPr="001D1D88">
        <w:rPr>
          <w:color w:val="000000" w:themeColor="text1"/>
          <w:sz w:val="28"/>
          <w:szCs w:val="28"/>
          <w:shd w:val="clear" w:color="auto" w:fill="FFFFFF"/>
          <w:lang w:val="en-GB"/>
        </w:rPr>
        <w:t xml:space="preserve">unmanaged </w:t>
      </w:r>
      <w:r w:rsidR="00B56BE9" w:rsidRPr="001D1D88">
        <w:rPr>
          <w:color w:val="000000" w:themeColor="text1"/>
          <w:sz w:val="28"/>
          <w:szCs w:val="28"/>
          <w:shd w:val="clear" w:color="auto" w:fill="FFFFFF"/>
          <w:lang w:val="en-GB"/>
        </w:rPr>
        <w:t xml:space="preserve">expansion of the scope. </w:t>
      </w:r>
      <w:r w:rsidR="00B56BE9" w:rsidRPr="001D1D88">
        <w:rPr>
          <w:color w:val="000000" w:themeColor="text1"/>
          <w:sz w:val="28"/>
          <w:szCs w:val="28"/>
        </w:rPr>
        <w:t xml:space="preserve">Precedents have played an </w:t>
      </w:r>
      <w:r w:rsidR="00B56BE9" w:rsidRPr="001D1D88">
        <w:rPr>
          <w:color w:val="000000" w:themeColor="text1"/>
          <w:sz w:val="28"/>
          <w:szCs w:val="28"/>
          <w:lang w:val="en-GB"/>
        </w:rPr>
        <w:t>essential</w:t>
      </w:r>
      <w:r w:rsidR="00B56BE9" w:rsidRPr="001D1D88">
        <w:rPr>
          <w:color w:val="000000" w:themeColor="text1"/>
          <w:sz w:val="28"/>
          <w:szCs w:val="28"/>
        </w:rPr>
        <w:t xml:space="preserve"> role in the formation of FET.</w:t>
      </w:r>
      <w:r w:rsidR="00F847D8" w:rsidRPr="001D1D88">
        <w:rPr>
          <w:color w:val="000000" w:themeColor="text1"/>
          <w:sz w:val="28"/>
          <w:szCs w:val="28"/>
          <w:lang w:val="en-GB"/>
        </w:rPr>
        <w:t xml:space="preserve"> The </w:t>
      </w:r>
      <w:r w:rsidR="00F847D8" w:rsidRPr="001D1D88">
        <w:rPr>
          <w:color w:val="000000" w:themeColor="text1"/>
          <w:sz w:val="28"/>
          <w:szCs w:val="28"/>
        </w:rPr>
        <w:t xml:space="preserve">expansion of the content of the law beyond the intention of </w:t>
      </w:r>
      <w:r w:rsidR="00266397" w:rsidRPr="001D1D88">
        <w:rPr>
          <w:color w:val="000000" w:themeColor="text1"/>
          <w:sz w:val="28"/>
          <w:szCs w:val="28"/>
          <w:lang w:val="en-GB"/>
        </w:rPr>
        <w:t>IIA</w:t>
      </w:r>
      <w:r w:rsidR="00F847D8" w:rsidRPr="001D1D88">
        <w:rPr>
          <w:color w:val="000000" w:themeColor="text1"/>
          <w:sz w:val="28"/>
          <w:szCs w:val="28"/>
        </w:rPr>
        <w:t xml:space="preserve"> parties</w:t>
      </w:r>
      <w:r w:rsidR="00F847D8" w:rsidRPr="001D1D88">
        <w:rPr>
          <w:color w:val="000000" w:themeColor="text1"/>
          <w:sz w:val="28"/>
          <w:szCs w:val="28"/>
          <w:lang w:val="en-GB"/>
        </w:rPr>
        <w:t xml:space="preserve"> raises the legitimacy of this exercise in international law. </w:t>
      </w:r>
    </w:p>
    <w:p w14:paraId="701C9C7D" w14:textId="78975BC2" w:rsidR="00AA6C36" w:rsidRPr="001D1D88" w:rsidRDefault="00FC2084" w:rsidP="00AA6C36">
      <w:pPr>
        <w:ind w:firstLine="567"/>
        <w:jc w:val="both"/>
        <w:rPr>
          <w:color w:val="000000" w:themeColor="text1"/>
          <w:sz w:val="28"/>
          <w:szCs w:val="28"/>
          <w:lang w:val="en-GB"/>
        </w:rPr>
      </w:pPr>
      <w:r w:rsidRPr="001D1D88">
        <w:rPr>
          <w:color w:val="000000" w:themeColor="text1"/>
          <w:sz w:val="28"/>
          <w:szCs w:val="28"/>
          <w:shd w:val="clear" w:color="auto" w:fill="FFFFFF"/>
          <w:lang w:val="en-GB"/>
        </w:rPr>
        <w:t xml:space="preserve">In relation to the ECT, </w:t>
      </w:r>
      <w:r w:rsidR="003503C0" w:rsidRPr="001D1D88">
        <w:rPr>
          <w:color w:val="000000" w:themeColor="text1"/>
          <w:sz w:val="28"/>
          <w:szCs w:val="28"/>
          <w:shd w:val="clear" w:color="auto" w:fill="FFFFFF"/>
          <w:lang w:val="en-GB"/>
        </w:rPr>
        <w:t>the FET wording under Article 10 (1)</w:t>
      </w:r>
      <w:r w:rsidR="00BA38D2" w:rsidRPr="001D1D88">
        <w:rPr>
          <w:color w:val="000000" w:themeColor="text1"/>
          <w:sz w:val="28"/>
          <w:szCs w:val="28"/>
          <w:shd w:val="clear" w:color="auto" w:fill="FFFFFF"/>
          <w:lang w:val="en-GB"/>
        </w:rPr>
        <w:t xml:space="preserve"> of the ECT</w:t>
      </w:r>
      <w:r w:rsidR="003503C0" w:rsidRPr="001D1D88">
        <w:rPr>
          <w:color w:val="000000" w:themeColor="text1"/>
          <w:sz w:val="28"/>
          <w:szCs w:val="28"/>
          <w:shd w:val="clear" w:color="auto" w:fill="FFFFFF"/>
          <w:lang w:val="en-GB"/>
        </w:rPr>
        <w:t xml:space="preserve"> and generally ECT provisions were formulated taking into account political and economic circumstances at the time of the conclusion of EEC and ECT in </w:t>
      </w:r>
      <w:r w:rsidR="00352AEA" w:rsidRPr="001D1D88">
        <w:rPr>
          <w:color w:val="000000" w:themeColor="text1"/>
          <w:sz w:val="28"/>
          <w:szCs w:val="28"/>
          <w:shd w:val="clear" w:color="auto" w:fill="FFFFFF"/>
          <w:lang w:val="en-GB"/>
        </w:rPr>
        <w:t xml:space="preserve">the </w:t>
      </w:r>
      <w:r w:rsidR="003503C0" w:rsidRPr="001D1D88">
        <w:rPr>
          <w:color w:val="000000" w:themeColor="text1"/>
          <w:sz w:val="28"/>
          <w:szCs w:val="28"/>
          <w:shd w:val="clear" w:color="auto" w:fill="FFFFFF"/>
          <w:lang w:val="en-GB"/>
        </w:rPr>
        <w:t>1990s</w:t>
      </w:r>
      <w:r w:rsidR="004130FA">
        <w:rPr>
          <w:color w:val="000000" w:themeColor="text1"/>
          <w:sz w:val="28"/>
          <w:szCs w:val="28"/>
          <w:shd w:val="clear" w:color="auto" w:fill="FFFFFF"/>
          <w:lang w:val="en-GB"/>
        </w:rPr>
        <w:t xml:space="preserve"> [</w:t>
      </w:r>
      <w:r w:rsidR="00214D34">
        <w:rPr>
          <w:color w:val="000000" w:themeColor="text1"/>
          <w:sz w:val="28"/>
          <w:szCs w:val="28"/>
          <w:lang w:val="en-GB"/>
        </w:rPr>
        <w:t>6</w:t>
      </w:r>
      <w:r w:rsidR="004130FA">
        <w:rPr>
          <w:color w:val="000000" w:themeColor="text1"/>
          <w:sz w:val="28"/>
          <w:szCs w:val="28"/>
          <w:lang w:val="en-GB"/>
        </w:rPr>
        <w:t>, p.1</w:t>
      </w:r>
      <w:r w:rsidR="004130FA">
        <w:rPr>
          <w:color w:val="000000" w:themeColor="text1"/>
          <w:sz w:val="28"/>
          <w:szCs w:val="28"/>
          <w:shd w:val="clear" w:color="auto" w:fill="FFFFFF"/>
          <w:lang w:val="en-GB"/>
        </w:rPr>
        <w:t>]</w:t>
      </w:r>
      <w:r w:rsidR="00352AEA" w:rsidRPr="001D1D88">
        <w:rPr>
          <w:color w:val="000000" w:themeColor="text1"/>
          <w:sz w:val="28"/>
          <w:szCs w:val="28"/>
          <w:shd w:val="clear" w:color="auto" w:fill="FFFFFF"/>
          <w:lang w:val="en-GB"/>
        </w:rPr>
        <w:t xml:space="preserve">. </w:t>
      </w:r>
      <w:r w:rsidR="00BA38D2" w:rsidRPr="001D1D88">
        <w:rPr>
          <w:color w:val="000000" w:themeColor="text1"/>
          <w:sz w:val="28"/>
          <w:szCs w:val="28"/>
          <w:shd w:val="clear" w:color="auto" w:fill="FFFFFF"/>
          <w:lang w:val="en-GB"/>
        </w:rPr>
        <w:t xml:space="preserve">The FET wording under Article 10 (1) of the ECT originally derives from the US BIT practice. Similar wordings </w:t>
      </w:r>
      <w:r w:rsidR="00A43269" w:rsidRPr="001D1D88">
        <w:rPr>
          <w:color w:val="000000" w:themeColor="text1"/>
          <w:sz w:val="28"/>
          <w:szCs w:val="28"/>
          <w:shd w:val="clear" w:color="auto" w:fill="FFFFFF"/>
          <w:lang w:val="en-GB"/>
        </w:rPr>
        <w:t xml:space="preserve">are </w:t>
      </w:r>
      <w:r w:rsidR="00BA38D2" w:rsidRPr="001D1D88">
        <w:rPr>
          <w:color w:val="000000" w:themeColor="text1"/>
          <w:sz w:val="28"/>
          <w:szCs w:val="28"/>
          <w:shd w:val="clear" w:color="auto" w:fill="FFFFFF"/>
          <w:lang w:val="en-GB"/>
        </w:rPr>
        <w:t xml:space="preserve">found in other US BITs. </w:t>
      </w:r>
      <w:r w:rsidR="00F83709" w:rsidRPr="001D1D88">
        <w:rPr>
          <w:color w:val="000000" w:themeColor="text1"/>
          <w:sz w:val="28"/>
          <w:szCs w:val="28"/>
          <w:lang w:val="en-GB"/>
        </w:rPr>
        <w:t>The dissertation found that expansive interpretation of the vague FET norms under Article 10 (1)</w:t>
      </w:r>
      <w:r w:rsidR="004E60AA" w:rsidRPr="001D1D88">
        <w:rPr>
          <w:color w:val="000000" w:themeColor="text1"/>
          <w:sz w:val="28"/>
          <w:szCs w:val="28"/>
          <w:lang w:val="en-GB"/>
        </w:rPr>
        <w:t xml:space="preserve"> of </w:t>
      </w:r>
      <w:r w:rsidR="00461B37">
        <w:rPr>
          <w:color w:val="000000" w:themeColor="text1"/>
          <w:sz w:val="28"/>
          <w:szCs w:val="28"/>
          <w:lang w:val="en-GB"/>
        </w:rPr>
        <w:t xml:space="preserve">the </w:t>
      </w:r>
      <w:r w:rsidR="00F83709" w:rsidRPr="001D1D88">
        <w:rPr>
          <w:color w:val="000000" w:themeColor="text1"/>
          <w:sz w:val="28"/>
          <w:szCs w:val="28"/>
          <w:lang w:val="en-GB"/>
        </w:rPr>
        <w:t xml:space="preserve">ECT by tribunals in light of EEC’s and ECT’s object and purpose, arbitration practice, and recognition of declaratory sentence of Article 10 (1) </w:t>
      </w:r>
      <w:r w:rsidR="00461B37">
        <w:rPr>
          <w:color w:val="000000" w:themeColor="text1"/>
          <w:sz w:val="28"/>
          <w:szCs w:val="28"/>
          <w:lang w:val="en-GB"/>
        </w:rPr>
        <w:t xml:space="preserve">of the </w:t>
      </w:r>
      <w:r w:rsidR="00461B37" w:rsidRPr="001D1D88">
        <w:rPr>
          <w:color w:val="000000" w:themeColor="text1"/>
          <w:sz w:val="28"/>
          <w:szCs w:val="28"/>
          <w:lang w:val="en-GB"/>
        </w:rPr>
        <w:t xml:space="preserve">ECT </w:t>
      </w:r>
      <w:r w:rsidR="00F83709" w:rsidRPr="001D1D88">
        <w:rPr>
          <w:color w:val="000000" w:themeColor="text1"/>
          <w:sz w:val="28"/>
          <w:szCs w:val="28"/>
          <w:lang w:val="en-GB"/>
        </w:rPr>
        <w:t xml:space="preserve">as a </w:t>
      </w:r>
      <w:r w:rsidR="00CC5A58" w:rsidRPr="001D1D88">
        <w:rPr>
          <w:color w:val="000000" w:themeColor="text1"/>
          <w:sz w:val="28"/>
          <w:szCs w:val="28"/>
          <w:lang w:val="en-GB"/>
        </w:rPr>
        <w:t>“</w:t>
      </w:r>
      <w:r w:rsidR="00F83709" w:rsidRPr="001D1D88">
        <w:rPr>
          <w:color w:val="000000" w:themeColor="text1"/>
          <w:sz w:val="28"/>
          <w:szCs w:val="28"/>
          <w:lang w:val="en-GB"/>
        </w:rPr>
        <w:t>FET delict</w:t>
      </w:r>
      <w:r w:rsidR="00CC5A58" w:rsidRPr="001D1D88">
        <w:rPr>
          <w:color w:val="000000" w:themeColor="text1"/>
          <w:sz w:val="28"/>
          <w:szCs w:val="28"/>
          <w:lang w:val="en-GB"/>
        </w:rPr>
        <w:t xml:space="preserve">” </w:t>
      </w:r>
      <w:r w:rsidR="00F83709" w:rsidRPr="001D1D88">
        <w:rPr>
          <w:color w:val="000000" w:themeColor="text1"/>
          <w:sz w:val="28"/>
          <w:szCs w:val="28"/>
          <w:lang w:val="en-GB"/>
        </w:rPr>
        <w:t xml:space="preserve">created a strict obligation for ECT Contracting Parties to provide a stable regulatory framework and protect legitimate expectations in the national legislation for investors. </w:t>
      </w:r>
      <w:r w:rsidR="00AA6C36" w:rsidRPr="001D1D88">
        <w:rPr>
          <w:color w:val="000000" w:themeColor="text1"/>
          <w:sz w:val="28"/>
          <w:szCs w:val="28"/>
          <w:lang w:val="en-GB"/>
        </w:rPr>
        <w:t>It paved the way for tribunals to promote a strong notion of stability within ECT FET. But this strong notion of stability obligation under FET norms Article 10 (1)</w:t>
      </w:r>
      <w:r w:rsidR="00461B37">
        <w:rPr>
          <w:color w:val="000000" w:themeColor="text1"/>
          <w:sz w:val="28"/>
          <w:szCs w:val="28"/>
          <w:lang w:val="en-GB"/>
        </w:rPr>
        <w:t xml:space="preserve"> of the</w:t>
      </w:r>
      <w:r w:rsidR="00AA6C36" w:rsidRPr="001D1D88">
        <w:rPr>
          <w:color w:val="000000" w:themeColor="text1"/>
          <w:sz w:val="28"/>
          <w:szCs w:val="28"/>
          <w:lang w:val="en-GB"/>
        </w:rPr>
        <w:t xml:space="preserve"> ECT is theoretically and practically not sustainable. The creation of a “stable and predictable legal framework” was a result of </w:t>
      </w:r>
      <w:r w:rsidR="00B529D9" w:rsidRPr="001D1D88">
        <w:rPr>
          <w:color w:val="000000" w:themeColor="text1"/>
          <w:sz w:val="28"/>
          <w:szCs w:val="28"/>
          <w:lang w:val="en-GB"/>
        </w:rPr>
        <w:t xml:space="preserve">the </w:t>
      </w:r>
      <w:r w:rsidR="00AA6C36" w:rsidRPr="001D1D88">
        <w:rPr>
          <w:color w:val="000000" w:themeColor="text1"/>
          <w:sz w:val="28"/>
          <w:szCs w:val="28"/>
          <w:lang w:val="en-GB"/>
        </w:rPr>
        <w:t>political and economic policies of the time when the ECT was concluded</w:t>
      </w:r>
      <w:r w:rsidR="002E21E8">
        <w:rPr>
          <w:color w:val="000000" w:themeColor="text1"/>
          <w:sz w:val="28"/>
          <w:szCs w:val="28"/>
          <w:lang w:val="en-GB"/>
        </w:rPr>
        <w:t xml:space="preserve"> [</w:t>
      </w:r>
      <w:r w:rsidR="00214D34">
        <w:rPr>
          <w:color w:val="000000" w:themeColor="text1"/>
          <w:sz w:val="28"/>
          <w:szCs w:val="28"/>
          <w:lang w:val="en-GB"/>
        </w:rPr>
        <w:t>6</w:t>
      </w:r>
      <w:r w:rsidR="002E21E8">
        <w:rPr>
          <w:color w:val="000000" w:themeColor="text1"/>
          <w:sz w:val="28"/>
          <w:szCs w:val="28"/>
          <w:lang w:val="en-GB"/>
        </w:rPr>
        <w:t>, p.1]</w:t>
      </w:r>
      <w:r w:rsidR="00AA6C36" w:rsidRPr="001D1D88">
        <w:rPr>
          <w:color w:val="000000" w:themeColor="text1"/>
          <w:sz w:val="28"/>
          <w:szCs w:val="28"/>
          <w:lang w:val="en-GB"/>
        </w:rPr>
        <w:t xml:space="preserve">. This declaratory wording of Article 10 (1) </w:t>
      </w:r>
      <w:r w:rsidR="00461B37">
        <w:rPr>
          <w:color w:val="000000" w:themeColor="text1"/>
          <w:sz w:val="28"/>
          <w:szCs w:val="28"/>
          <w:lang w:val="en-GB"/>
        </w:rPr>
        <w:t xml:space="preserve">of the </w:t>
      </w:r>
      <w:r w:rsidR="00AA6C36" w:rsidRPr="001D1D88">
        <w:rPr>
          <w:color w:val="000000" w:themeColor="text1"/>
          <w:sz w:val="28"/>
          <w:szCs w:val="28"/>
          <w:lang w:val="en-GB"/>
        </w:rPr>
        <w:t>ECT was interpreted by tribunals as an “obligation” to provide a stable and predictable legal framework obligation” and was improperly included in “catchall” FET norms.</w:t>
      </w:r>
    </w:p>
    <w:p w14:paraId="49C6F8C5" w14:textId="5F8809D2" w:rsidR="007658E0" w:rsidRPr="001D1D88" w:rsidRDefault="00CC5A58" w:rsidP="007658E0">
      <w:pPr>
        <w:ind w:firstLine="567"/>
        <w:jc w:val="both"/>
        <w:rPr>
          <w:color w:val="000000" w:themeColor="text1"/>
          <w:sz w:val="28"/>
          <w:szCs w:val="28"/>
          <w:lang w:val="en-GB"/>
        </w:rPr>
      </w:pPr>
      <w:r w:rsidRPr="001D1D88">
        <w:rPr>
          <w:color w:val="000000" w:themeColor="text1"/>
          <w:sz w:val="28"/>
          <w:szCs w:val="28"/>
          <w:lang w:val="en-GB"/>
        </w:rPr>
        <w:t xml:space="preserve">Two examined Spanish awards </w:t>
      </w:r>
      <w:r w:rsidR="00246521">
        <w:rPr>
          <w:color w:val="000000" w:themeColor="text1"/>
          <w:sz w:val="28"/>
          <w:szCs w:val="28"/>
          <w:lang w:val="en-GB"/>
        </w:rPr>
        <w:t>demonstrate well</w:t>
      </w:r>
      <w:r w:rsidRPr="001D1D88">
        <w:rPr>
          <w:color w:val="000000" w:themeColor="text1"/>
          <w:sz w:val="28"/>
          <w:szCs w:val="28"/>
          <w:lang w:val="en-GB"/>
        </w:rPr>
        <w:t xml:space="preserve"> that tribunals </w:t>
      </w:r>
      <w:r w:rsidR="00026242" w:rsidRPr="001D1D88">
        <w:rPr>
          <w:color w:val="000000" w:themeColor="text1"/>
          <w:sz w:val="28"/>
          <w:szCs w:val="28"/>
          <w:lang w:val="en-GB"/>
        </w:rPr>
        <w:t xml:space="preserve">are not able to deal with a conflict between investment protection and </w:t>
      </w:r>
      <w:r w:rsidR="00F944B9" w:rsidRPr="001D1D88">
        <w:rPr>
          <w:color w:val="000000" w:themeColor="text1"/>
          <w:sz w:val="28"/>
          <w:szCs w:val="28"/>
          <w:lang w:val="en-GB"/>
        </w:rPr>
        <w:t xml:space="preserve">the right to regulate </w:t>
      </w:r>
      <w:r w:rsidR="00227412" w:rsidRPr="001D1D88">
        <w:rPr>
          <w:color w:val="000000" w:themeColor="text1"/>
          <w:sz w:val="28"/>
          <w:szCs w:val="28"/>
          <w:lang w:val="en-GB"/>
        </w:rPr>
        <w:t xml:space="preserve">for </w:t>
      </w:r>
      <w:r w:rsidR="00026242" w:rsidRPr="001D1D88">
        <w:rPr>
          <w:color w:val="000000" w:themeColor="text1"/>
          <w:sz w:val="28"/>
          <w:szCs w:val="28"/>
          <w:lang w:val="en-GB"/>
        </w:rPr>
        <w:t xml:space="preserve">public policy </w:t>
      </w:r>
      <w:r w:rsidR="00D13065" w:rsidRPr="001D1D88">
        <w:rPr>
          <w:color w:val="000000" w:themeColor="text1"/>
          <w:sz w:val="28"/>
          <w:szCs w:val="28"/>
          <w:lang w:val="en-GB"/>
        </w:rPr>
        <w:lastRenderedPageBreak/>
        <w:t>purposes</w:t>
      </w:r>
      <w:r w:rsidR="00026242" w:rsidRPr="001D1D88">
        <w:rPr>
          <w:color w:val="000000" w:themeColor="text1"/>
          <w:sz w:val="28"/>
          <w:szCs w:val="28"/>
          <w:lang w:val="en-GB"/>
        </w:rPr>
        <w:t xml:space="preserve">. </w:t>
      </w:r>
      <w:r w:rsidR="00D13065" w:rsidRPr="001D1D88">
        <w:rPr>
          <w:rFonts w:eastAsiaTheme="minorHAnsi"/>
          <w:sz w:val="28"/>
          <w:szCs w:val="28"/>
          <w:lang w:val="en-GB" w:eastAsia="en-US"/>
        </w:rPr>
        <w:t xml:space="preserve">The objection of Spain </w:t>
      </w:r>
      <w:r w:rsidR="00BA1C25" w:rsidRPr="001D1D88">
        <w:rPr>
          <w:rFonts w:eastAsiaTheme="minorHAnsi"/>
          <w:sz w:val="28"/>
          <w:szCs w:val="28"/>
          <w:lang w:val="en-GB" w:eastAsia="en-US"/>
        </w:rPr>
        <w:t>to rendered awards</w:t>
      </w:r>
      <w:r w:rsidR="00D13065" w:rsidRPr="001D1D88">
        <w:rPr>
          <w:rFonts w:eastAsiaTheme="minorHAnsi"/>
          <w:sz w:val="28"/>
          <w:szCs w:val="28"/>
          <w:lang w:val="en-GB" w:eastAsia="en-US"/>
        </w:rPr>
        <w:t xml:space="preserve"> raises a fundamental question in IIL</w:t>
      </w:r>
      <w:r w:rsidR="00612E56" w:rsidRPr="001D1D88">
        <w:rPr>
          <w:rFonts w:eastAsiaTheme="minorHAnsi"/>
          <w:sz w:val="28"/>
          <w:szCs w:val="28"/>
          <w:lang w:val="en-GB" w:eastAsia="en-US"/>
        </w:rPr>
        <w:t xml:space="preserve"> regarding the liability of States for </w:t>
      </w:r>
      <w:r w:rsidR="00BA1C25" w:rsidRPr="001D1D88">
        <w:rPr>
          <w:rFonts w:eastAsiaTheme="minorHAnsi"/>
          <w:sz w:val="28"/>
          <w:szCs w:val="28"/>
          <w:lang w:val="en-GB" w:eastAsia="en-US"/>
        </w:rPr>
        <w:t xml:space="preserve">bona fide </w:t>
      </w:r>
      <w:r w:rsidR="00612E56" w:rsidRPr="001D1D88">
        <w:rPr>
          <w:rFonts w:eastAsiaTheme="minorHAnsi"/>
          <w:sz w:val="28"/>
          <w:szCs w:val="28"/>
          <w:lang w:val="en-GB" w:eastAsia="en-US"/>
        </w:rPr>
        <w:t>public purpose</w:t>
      </w:r>
      <w:r w:rsidR="00BA1C25" w:rsidRPr="001D1D88">
        <w:rPr>
          <w:rFonts w:eastAsiaTheme="minorHAnsi"/>
          <w:sz w:val="28"/>
          <w:szCs w:val="28"/>
          <w:lang w:val="en-GB" w:eastAsia="en-US"/>
        </w:rPr>
        <w:t xml:space="preserve"> measures</w:t>
      </w:r>
      <w:r w:rsidR="00612E56" w:rsidRPr="001D1D88">
        <w:rPr>
          <w:rFonts w:eastAsiaTheme="minorHAnsi"/>
          <w:sz w:val="28"/>
          <w:szCs w:val="28"/>
          <w:lang w:val="en-GB" w:eastAsia="en-US"/>
        </w:rPr>
        <w:t xml:space="preserve">. </w:t>
      </w:r>
      <w:r w:rsidRPr="001D1D88">
        <w:rPr>
          <w:rFonts w:eastAsiaTheme="minorHAnsi"/>
          <w:sz w:val="28"/>
          <w:szCs w:val="28"/>
          <w:lang w:val="en-GB" w:eastAsia="en-US"/>
        </w:rPr>
        <w:t xml:space="preserve">The current IIL </w:t>
      </w:r>
      <w:r w:rsidR="00D90AAA" w:rsidRPr="001D1D88">
        <w:rPr>
          <w:rFonts w:eastAsiaTheme="minorHAnsi"/>
          <w:sz w:val="28"/>
          <w:szCs w:val="28"/>
          <w:lang w:val="en-GB" w:eastAsia="en-US"/>
        </w:rPr>
        <w:t>norms do</w:t>
      </w:r>
      <w:r w:rsidRPr="001D1D88">
        <w:rPr>
          <w:rFonts w:eastAsiaTheme="minorHAnsi"/>
          <w:sz w:val="28"/>
          <w:szCs w:val="28"/>
          <w:lang w:val="en-GB" w:eastAsia="en-US"/>
        </w:rPr>
        <w:t xml:space="preserve"> not provide a response to this objection.</w:t>
      </w:r>
      <w:r w:rsidR="00C16EB1" w:rsidRPr="001D1D88">
        <w:rPr>
          <w:rFonts w:eastAsiaTheme="minorHAnsi"/>
          <w:sz w:val="28"/>
          <w:szCs w:val="28"/>
          <w:lang w:val="en-GB" w:eastAsia="en-US"/>
        </w:rPr>
        <w:t xml:space="preserve"> </w:t>
      </w:r>
      <w:r w:rsidR="00DB59D1" w:rsidRPr="001D1D88">
        <w:rPr>
          <w:rFonts w:eastAsiaTheme="minorHAnsi"/>
          <w:sz w:val="28"/>
          <w:szCs w:val="28"/>
          <w:lang w:val="en-GB" w:eastAsia="en-US"/>
        </w:rPr>
        <w:t>Different mechanism</w:t>
      </w:r>
      <w:r w:rsidR="006A30BA" w:rsidRPr="001D1D88">
        <w:rPr>
          <w:rFonts w:eastAsiaTheme="minorHAnsi"/>
          <w:sz w:val="28"/>
          <w:szCs w:val="28"/>
          <w:lang w:val="en-GB" w:eastAsia="en-US"/>
        </w:rPr>
        <w:t>s</w:t>
      </w:r>
      <w:r w:rsidR="00DB59D1" w:rsidRPr="001D1D88">
        <w:rPr>
          <w:rFonts w:eastAsiaTheme="minorHAnsi"/>
          <w:sz w:val="28"/>
          <w:szCs w:val="28"/>
          <w:lang w:val="en-GB" w:eastAsia="en-US"/>
        </w:rPr>
        <w:t xml:space="preserve"> of the right to regulate in the ECT and CIL do not effectively work to safeguard the public policy objectives of the </w:t>
      </w:r>
      <w:r w:rsidR="00D60BA5">
        <w:rPr>
          <w:rFonts w:eastAsiaTheme="minorHAnsi"/>
          <w:sz w:val="28"/>
          <w:szCs w:val="28"/>
          <w:lang w:val="en-GB" w:eastAsia="en-US"/>
        </w:rPr>
        <w:t xml:space="preserve">ECT </w:t>
      </w:r>
      <w:r w:rsidR="00DB59D1" w:rsidRPr="001D1D88">
        <w:rPr>
          <w:rFonts w:eastAsiaTheme="minorHAnsi"/>
          <w:sz w:val="28"/>
          <w:szCs w:val="28"/>
          <w:lang w:val="en-GB" w:eastAsia="en-US"/>
        </w:rPr>
        <w:t xml:space="preserve">Contracting Parties. </w:t>
      </w:r>
      <w:r w:rsidR="004C4BD2" w:rsidRPr="001D1D88">
        <w:rPr>
          <w:color w:val="000000" w:themeColor="text1"/>
          <w:sz w:val="28"/>
          <w:szCs w:val="28"/>
          <w:lang w:val="en-GB"/>
        </w:rPr>
        <w:t xml:space="preserve">As a result, the </w:t>
      </w:r>
      <w:r w:rsidR="004C4BD2" w:rsidRPr="001D1D88">
        <w:rPr>
          <w:color w:val="000000" w:themeColor="text1"/>
          <w:sz w:val="28"/>
          <w:szCs w:val="28"/>
          <w:shd w:val="clear" w:color="auto" w:fill="FFFFFF"/>
          <w:lang w:val="en-US"/>
        </w:rPr>
        <w:t>broad application of FET norms</w:t>
      </w:r>
      <w:r w:rsidR="004C4BD2" w:rsidRPr="001D1D88">
        <w:rPr>
          <w:color w:val="000000" w:themeColor="text1"/>
          <w:sz w:val="28"/>
          <w:szCs w:val="28"/>
          <w:lang w:val="en-GB"/>
        </w:rPr>
        <w:t xml:space="preserve"> </w:t>
      </w:r>
      <w:r w:rsidR="004C4BD2" w:rsidRPr="001D1D88">
        <w:rPr>
          <w:color w:val="000000" w:themeColor="text1"/>
          <w:sz w:val="28"/>
          <w:szCs w:val="28"/>
          <w:shd w:val="clear" w:color="auto" w:fill="FFFFFF"/>
          <w:lang w:val="en-US"/>
        </w:rPr>
        <w:t xml:space="preserve">burden ECT Contracting Parties with multi-million awards on the way to progress </w:t>
      </w:r>
      <w:r w:rsidR="004C4BD2" w:rsidRPr="001D1D88">
        <w:rPr>
          <w:color w:val="000000" w:themeColor="text1"/>
          <w:sz w:val="28"/>
          <w:szCs w:val="28"/>
          <w:shd w:val="clear" w:color="auto" w:fill="FFFFFF"/>
          <w:lang w:val="en-GB"/>
        </w:rPr>
        <w:t>climate-change obligations and protecting other public policy goals</w:t>
      </w:r>
      <w:r w:rsidR="00246521">
        <w:rPr>
          <w:color w:val="000000" w:themeColor="text1"/>
          <w:sz w:val="28"/>
          <w:szCs w:val="28"/>
          <w:shd w:val="clear" w:color="auto" w:fill="FFFFFF"/>
          <w:lang w:val="en-GB"/>
        </w:rPr>
        <w:t>; therefore</w:t>
      </w:r>
      <w:r w:rsidR="004C4BD2" w:rsidRPr="001D1D88">
        <w:rPr>
          <w:color w:val="000000" w:themeColor="text1"/>
          <w:sz w:val="28"/>
          <w:szCs w:val="28"/>
          <w:shd w:val="clear" w:color="auto" w:fill="FFFFFF"/>
          <w:lang w:val="en-GB"/>
        </w:rPr>
        <w:t>, the treatment of the right to regulate of ECT Contracting Parties for public purposes is unsatisfactory in the current ECT.</w:t>
      </w:r>
      <w:r w:rsidR="007658E0">
        <w:rPr>
          <w:color w:val="000000" w:themeColor="text1"/>
          <w:sz w:val="28"/>
          <w:szCs w:val="28"/>
          <w:lang w:val="en-GB"/>
        </w:rPr>
        <w:t xml:space="preserve"> </w:t>
      </w:r>
      <w:r w:rsidR="007658E0" w:rsidRPr="001D1D88">
        <w:rPr>
          <w:color w:val="000000" w:themeColor="text1"/>
          <w:sz w:val="28"/>
          <w:szCs w:val="28"/>
          <w:lang w:val="en-GB"/>
        </w:rPr>
        <w:t xml:space="preserve">Accordingly, the FET needs to be as much as possible to be defined and circumscribed in a treaty clause, rather than being left to be interpreted in light of other sources which open the door for ambiguity (such as the CIL norm, the </w:t>
      </w:r>
      <w:r w:rsidR="007658E0">
        <w:rPr>
          <w:color w:val="000000" w:themeColor="text1"/>
          <w:sz w:val="28"/>
          <w:szCs w:val="28"/>
          <w:lang w:val="en-GB"/>
        </w:rPr>
        <w:t>GPL</w:t>
      </w:r>
      <w:r w:rsidR="007658E0" w:rsidRPr="001D1D88">
        <w:rPr>
          <w:color w:val="000000" w:themeColor="text1"/>
          <w:sz w:val="28"/>
          <w:szCs w:val="28"/>
          <w:lang w:val="en-GB"/>
        </w:rPr>
        <w:t xml:space="preserve">, the rule of law). </w:t>
      </w:r>
    </w:p>
    <w:p w14:paraId="0D382805" w14:textId="3E640230" w:rsidR="002C59D8" w:rsidRPr="001D1D88" w:rsidRDefault="002C59D8" w:rsidP="00342CA2">
      <w:pPr>
        <w:jc w:val="both"/>
        <w:rPr>
          <w:color w:val="000000" w:themeColor="text1"/>
          <w:sz w:val="28"/>
          <w:szCs w:val="28"/>
          <w:lang w:val="en-GB"/>
        </w:rPr>
      </w:pPr>
    </w:p>
    <w:p w14:paraId="1DB4B206" w14:textId="381E47B4" w:rsidR="002C59D8" w:rsidRPr="001D1D88" w:rsidRDefault="002C59D8" w:rsidP="00342CA2">
      <w:pPr>
        <w:jc w:val="both"/>
        <w:rPr>
          <w:color w:val="000000" w:themeColor="text1"/>
          <w:sz w:val="28"/>
          <w:szCs w:val="28"/>
          <w:lang w:val="en-GB"/>
        </w:rPr>
      </w:pPr>
    </w:p>
    <w:p w14:paraId="6930B8E7" w14:textId="0D3270A7" w:rsidR="002C59D8" w:rsidRPr="001D1D88" w:rsidRDefault="002C59D8" w:rsidP="00342CA2">
      <w:pPr>
        <w:jc w:val="both"/>
        <w:rPr>
          <w:color w:val="000000" w:themeColor="text1"/>
          <w:sz w:val="28"/>
          <w:szCs w:val="28"/>
          <w:lang w:val="en-GB"/>
        </w:rPr>
      </w:pPr>
    </w:p>
    <w:p w14:paraId="63187E5F" w14:textId="00374A4E" w:rsidR="002C59D8" w:rsidRPr="001D1D88" w:rsidRDefault="002C59D8" w:rsidP="00342CA2">
      <w:pPr>
        <w:jc w:val="both"/>
        <w:rPr>
          <w:color w:val="000000" w:themeColor="text1"/>
          <w:sz w:val="28"/>
          <w:szCs w:val="28"/>
          <w:lang w:val="en-GB"/>
        </w:rPr>
      </w:pPr>
    </w:p>
    <w:p w14:paraId="642A522C" w14:textId="10F1FBD6" w:rsidR="00CB05DE" w:rsidRDefault="00CB05DE" w:rsidP="00342CA2">
      <w:pPr>
        <w:jc w:val="both"/>
        <w:rPr>
          <w:color w:val="000000" w:themeColor="text1"/>
          <w:sz w:val="28"/>
          <w:szCs w:val="28"/>
          <w:lang w:val="en-GB"/>
        </w:rPr>
      </w:pPr>
    </w:p>
    <w:p w14:paraId="2E570AFF" w14:textId="5C4DB2B3" w:rsidR="00D23B5C" w:rsidRDefault="00D23B5C" w:rsidP="00342CA2">
      <w:pPr>
        <w:jc w:val="both"/>
        <w:rPr>
          <w:color w:val="000000" w:themeColor="text1"/>
          <w:sz w:val="28"/>
          <w:szCs w:val="28"/>
          <w:lang w:val="en-GB"/>
        </w:rPr>
      </w:pPr>
    </w:p>
    <w:p w14:paraId="2BCD639B" w14:textId="0172FE57" w:rsidR="00D23B5C" w:rsidRDefault="00D23B5C" w:rsidP="00342CA2">
      <w:pPr>
        <w:jc w:val="both"/>
        <w:rPr>
          <w:color w:val="000000" w:themeColor="text1"/>
          <w:sz w:val="28"/>
          <w:szCs w:val="28"/>
          <w:lang w:val="en-GB"/>
        </w:rPr>
      </w:pPr>
    </w:p>
    <w:p w14:paraId="3393F898" w14:textId="4EB4A068" w:rsidR="00D23B5C" w:rsidRDefault="00D23B5C" w:rsidP="00342CA2">
      <w:pPr>
        <w:jc w:val="both"/>
        <w:rPr>
          <w:color w:val="000000" w:themeColor="text1"/>
          <w:sz w:val="28"/>
          <w:szCs w:val="28"/>
          <w:lang w:val="en-GB"/>
        </w:rPr>
      </w:pPr>
    </w:p>
    <w:p w14:paraId="027A9C2D" w14:textId="34C612CF" w:rsidR="00D23B5C" w:rsidRDefault="00D23B5C" w:rsidP="00342CA2">
      <w:pPr>
        <w:jc w:val="both"/>
        <w:rPr>
          <w:color w:val="000000" w:themeColor="text1"/>
          <w:sz w:val="28"/>
          <w:szCs w:val="28"/>
          <w:lang w:val="en-GB"/>
        </w:rPr>
      </w:pPr>
    </w:p>
    <w:p w14:paraId="2DCC6C57" w14:textId="1665079F" w:rsidR="00D23B5C" w:rsidRDefault="00D23B5C" w:rsidP="00342CA2">
      <w:pPr>
        <w:jc w:val="both"/>
        <w:rPr>
          <w:color w:val="000000" w:themeColor="text1"/>
          <w:sz w:val="28"/>
          <w:szCs w:val="28"/>
          <w:lang w:val="en-GB"/>
        </w:rPr>
      </w:pPr>
    </w:p>
    <w:p w14:paraId="3CE21336" w14:textId="4807DE27" w:rsidR="00D23B5C" w:rsidRDefault="00D23B5C" w:rsidP="00342CA2">
      <w:pPr>
        <w:jc w:val="both"/>
        <w:rPr>
          <w:color w:val="000000" w:themeColor="text1"/>
          <w:sz w:val="28"/>
          <w:szCs w:val="28"/>
          <w:lang w:val="en-GB"/>
        </w:rPr>
      </w:pPr>
    </w:p>
    <w:p w14:paraId="70E24858" w14:textId="33FE516E" w:rsidR="00D23B5C" w:rsidRDefault="00D23B5C" w:rsidP="00342CA2">
      <w:pPr>
        <w:jc w:val="both"/>
        <w:rPr>
          <w:color w:val="000000" w:themeColor="text1"/>
          <w:sz w:val="28"/>
          <w:szCs w:val="28"/>
          <w:lang w:val="en-GB"/>
        </w:rPr>
      </w:pPr>
    </w:p>
    <w:p w14:paraId="3E86AD5F" w14:textId="4FB5E922" w:rsidR="00D23B5C" w:rsidRDefault="00D23B5C" w:rsidP="00342CA2">
      <w:pPr>
        <w:jc w:val="both"/>
        <w:rPr>
          <w:color w:val="000000" w:themeColor="text1"/>
          <w:sz w:val="28"/>
          <w:szCs w:val="28"/>
          <w:lang w:val="en-GB"/>
        </w:rPr>
      </w:pPr>
    </w:p>
    <w:p w14:paraId="10BD8C1B" w14:textId="52B4979D" w:rsidR="00D23B5C" w:rsidRDefault="00D23B5C" w:rsidP="00342CA2">
      <w:pPr>
        <w:jc w:val="both"/>
        <w:rPr>
          <w:color w:val="000000" w:themeColor="text1"/>
          <w:sz w:val="28"/>
          <w:szCs w:val="28"/>
          <w:lang w:val="en-GB"/>
        </w:rPr>
      </w:pPr>
    </w:p>
    <w:p w14:paraId="75293787" w14:textId="4944198C" w:rsidR="00D23B5C" w:rsidRDefault="00D23B5C" w:rsidP="00342CA2">
      <w:pPr>
        <w:jc w:val="both"/>
        <w:rPr>
          <w:color w:val="000000" w:themeColor="text1"/>
          <w:sz w:val="28"/>
          <w:szCs w:val="28"/>
          <w:lang w:val="en-GB"/>
        </w:rPr>
      </w:pPr>
    </w:p>
    <w:p w14:paraId="5494F217" w14:textId="71183B36" w:rsidR="00D23B5C" w:rsidRDefault="00D23B5C" w:rsidP="00342CA2">
      <w:pPr>
        <w:jc w:val="both"/>
        <w:rPr>
          <w:color w:val="000000" w:themeColor="text1"/>
          <w:sz w:val="28"/>
          <w:szCs w:val="28"/>
          <w:lang w:val="en-GB"/>
        </w:rPr>
      </w:pPr>
    </w:p>
    <w:p w14:paraId="49A4852C" w14:textId="4795BAE2" w:rsidR="00D23B5C" w:rsidRDefault="00D23B5C" w:rsidP="00342CA2">
      <w:pPr>
        <w:jc w:val="both"/>
        <w:rPr>
          <w:color w:val="000000" w:themeColor="text1"/>
          <w:sz w:val="28"/>
          <w:szCs w:val="28"/>
          <w:lang w:val="en-GB"/>
        </w:rPr>
      </w:pPr>
    </w:p>
    <w:p w14:paraId="562F3808" w14:textId="00EDAB70" w:rsidR="00D23B5C" w:rsidRDefault="00D23B5C" w:rsidP="00342CA2">
      <w:pPr>
        <w:jc w:val="both"/>
        <w:rPr>
          <w:color w:val="000000" w:themeColor="text1"/>
          <w:sz w:val="28"/>
          <w:szCs w:val="28"/>
          <w:lang w:val="en-GB"/>
        </w:rPr>
      </w:pPr>
    </w:p>
    <w:p w14:paraId="38D69B9D" w14:textId="1C1CAB28" w:rsidR="007658E0" w:rsidRDefault="007658E0" w:rsidP="00342CA2">
      <w:pPr>
        <w:jc w:val="both"/>
        <w:rPr>
          <w:color w:val="000000" w:themeColor="text1"/>
          <w:sz w:val="28"/>
          <w:szCs w:val="28"/>
          <w:lang w:val="en-GB"/>
        </w:rPr>
      </w:pPr>
    </w:p>
    <w:p w14:paraId="12DEE9A9" w14:textId="0CB6C0DB" w:rsidR="007658E0" w:rsidRDefault="007658E0" w:rsidP="00342CA2">
      <w:pPr>
        <w:jc w:val="both"/>
        <w:rPr>
          <w:color w:val="000000" w:themeColor="text1"/>
          <w:sz w:val="28"/>
          <w:szCs w:val="28"/>
          <w:lang w:val="en-GB"/>
        </w:rPr>
      </w:pPr>
    </w:p>
    <w:p w14:paraId="5A113779" w14:textId="6189F359" w:rsidR="007658E0" w:rsidRDefault="007658E0" w:rsidP="00342CA2">
      <w:pPr>
        <w:jc w:val="both"/>
        <w:rPr>
          <w:color w:val="000000" w:themeColor="text1"/>
          <w:sz w:val="28"/>
          <w:szCs w:val="28"/>
          <w:lang w:val="en-GB"/>
        </w:rPr>
      </w:pPr>
    </w:p>
    <w:p w14:paraId="044987BC" w14:textId="13E8E814" w:rsidR="007658E0" w:rsidRDefault="007658E0" w:rsidP="00342CA2">
      <w:pPr>
        <w:jc w:val="both"/>
        <w:rPr>
          <w:color w:val="000000" w:themeColor="text1"/>
          <w:sz w:val="28"/>
          <w:szCs w:val="28"/>
          <w:lang w:val="en-GB"/>
        </w:rPr>
      </w:pPr>
    </w:p>
    <w:p w14:paraId="691C0441" w14:textId="6EA5F025" w:rsidR="007658E0" w:rsidRDefault="007658E0" w:rsidP="00342CA2">
      <w:pPr>
        <w:jc w:val="both"/>
        <w:rPr>
          <w:color w:val="000000" w:themeColor="text1"/>
          <w:sz w:val="28"/>
          <w:szCs w:val="28"/>
          <w:lang w:val="en-GB"/>
        </w:rPr>
      </w:pPr>
    </w:p>
    <w:p w14:paraId="6EFA9EDE" w14:textId="1FADAC5A" w:rsidR="002678FA" w:rsidRDefault="002678FA" w:rsidP="00342CA2">
      <w:pPr>
        <w:jc w:val="both"/>
        <w:rPr>
          <w:color w:val="000000" w:themeColor="text1"/>
          <w:sz w:val="28"/>
          <w:szCs w:val="28"/>
          <w:lang w:val="en-GB"/>
        </w:rPr>
      </w:pPr>
    </w:p>
    <w:p w14:paraId="64B9BC5B" w14:textId="447BC9B9" w:rsidR="002678FA" w:rsidRDefault="002678FA" w:rsidP="00342CA2">
      <w:pPr>
        <w:jc w:val="both"/>
        <w:rPr>
          <w:color w:val="000000" w:themeColor="text1"/>
          <w:sz w:val="28"/>
          <w:szCs w:val="28"/>
          <w:lang w:val="en-GB"/>
        </w:rPr>
      </w:pPr>
    </w:p>
    <w:p w14:paraId="5BF68FCD" w14:textId="77777777" w:rsidR="002678FA" w:rsidRDefault="002678FA" w:rsidP="00342CA2">
      <w:pPr>
        <w:jc w:val="both"/>
        <w:rPr>
          <w:color w:val="000000" w:themeColor="text1"/>
          <w:sz w:val="28"/>
          <w:szCs w:val="28"/>
          <w:lang w:val="en-GB"/>
        </w:rPr>
      </w:pPr>
    </w:p>
    <w:p w14:paraId="081B774C" w14:textId="30E88D46" w:rsidR="00E22817" w:rsidRDefault="00E22817" w:rsidP="00CF1697">
      <w:pPr>
        <w:jc w:val="both"/>
        <w:rPr>
          <w:color w:val="000000" w:themeColor="text1"/>
          <w:sz w:val="28"/>
          <w:szCs w:val="28"/>
          <w:lang w:val="en-GB"/>
        </w:rPr>
      </w:pPr>
    </w:p>
    <w:p w14:paraId="648087BA" w14:textId="77777777" w:rsidR="00E22817" w:rsidRPr="001D1D88" w:rsidRDefault="00E22817" w:rsidP="00342CA2">
      <w:pPr>
        <w:ind w:firstLine="284"/>
        <w:jc w:val="both"/>
        <w:rPr>
          <w:color w:val="000000" w:themeColor="text1"/>
          <w:sz w:val="28"/>
          <w:szCs w:val="28"/>
          <w:lang w:val="en-GB"/>
        </w:rPr>
      </w:pPr>
    </w:p>
    <w:p w14:paraId="0B17EF8D" w14:textId="398CB7EF" w:rsidR="00EB5FD0" w:rsidRPr="008946C1" w:rsidRDefault="00CB6E41" w:rsidP="00E22817">
      <w:pPr>
        <w:pStyle w:val="1"/>
        <w:spacing w:before="0" w:beforeAutospacing="0" w:after="0" w:afterAutospacing="0"/>
        <w:ind w:firstLine="567"/>
        <w:jc w:val="both"/>
        <w:rPr>
          <w:color w:val="000000" w:themeColor="text1"/>
          <w:sz w:val="28"/>
          <w:szCs w:val="28"/>
        </w:rPr>
      </w:pPr>
      <w:bookmarkStart w:id="21" w:name="_Toc124275258"/>
      <w:r w:rsidRPr="008946C1">
        <w:rPr>
          <w:color w:val="000000" w:themeColor="text1"/>
          <w:sz w:val="28"/>
          <w:szCs w:val="28"/>
        </w:rPr>
        <w:lastRenderedPageBreak/>
        <w:t>3</w:t>
      </w:r>
      <w:r w:rsidR="00EB5FD0" w:rsidRPr="008946C1">
        <w:rPr>
          <w:color w:val="000000" w:themeColor="text1"/>
          <w:sz w:val="28"/>
          <w:szCs w:val="28"/>
        </w:rPr>
        <w:t xml:space="preserve">. </w:t>
      </w:r>
      <w:r w:rsidR="007F7685" w:rsidRPr="008946C1">
        <w:rPr>
          <w:color w:val="000000" w:themeColor="text1"/>
          <w:sz w:val="28"/>
          <w:szCs w:val="28"/>
        </w:rPr>
        <w:t>RE</w:t>
      </w:r>
      <w:r w:rsidR="00EB0BA8" w:rsidRPr="008946C1">
        <w:rPr>
          <w:color w:val="000000" w:themeColor="text1"/>
          <w:sz w:val="28"/>
          <w:szCs w:val="28"/>
        </w:rPr>
        <w:t>VISING</w:t>
      </w:r>
      <w:r w:rsidR="00765F17" w:rsidRPr="008946C1">
        <w:rPr>
          <w:color w:val="000000" w:themeColor="text1"/>
          <w:sz w:val="28"/>
          <w:szCs w:val="28"/>
        </w:rPr>
        <w:t xml:space="preserve"> BALANCE </w:t>
      </w:r>
      <w:r w:rsidR="00876870" w:rsidRPr="008946C1">
        <w:rPr>
          <w:color w:val="000000" w:themeColor="text1"/>
          <w:sz w:val="28"/>
          <w:szCs w:val="28"/>
        </w:rPr>
        <w:t xml:space="preserve">BETWEEN INVESTMENT PROTECTION AND REGULATORY RIGHTS </w:t>
      </w:r>
      <w:r w:rsidR="00765F17" w:rsidRPr="008946C1">
        <w:rPr>
          <w:color w:val="000000" w:themeColor="text1"/>
          <w:sz w:val="28"/>
          <w:szCs w:val="28"/>
        </w:rPr>
        <w:t>IN</w:t>
      </w:r>
      <w:r w:rsidR="007F7685" w:rsidRPr="008946C1">
        <w:rPr>
          <w:color w:val="000000" w:themeColor="text1"/>
          <w:sz w:val="28"/>
          <w:szCs w:val="28"/>
        </w:rPr>
        <w:t xml:space="preserve"> FAIR AND EQUITABLE TREATMENT </w:t>
      </w:r>
      <w:r w:rsidR="001A6168">
        <w:rPr>
          <w:color w:val="000000" w:themeColor="text1"/>
          <w:sz w:val="28"/>
          <w:szCs w:val="28"/>
        </w:rPr>
        <w:t>UNDER THE ENERGY CHARTER TREATY</w:t>
      </w:r>
      <w:bookmarkEnd w:id="21"/>
    </w:p>
    <w:p w14:paraId="311E4B82" w14:textId="77777777" w:rsidR="000D6451" w:rsidRPr="001D1D88" w:rsidRDefault="000D6451" w:rsidP="007658E0">
      <w:pPr>
        <w:jc w:val="both"/>
        <w:rPr>
          <w:color w:val="000000" w:themeColor="text1"/>
          <w:sz w:val="28"/>
          <w:szCs w:val="28"/>
          <w:lang w:val="en-GB"/>
        </w:rPr>
      </w:pPr>
    </w:p>
    <w:p w14:paraId="63C44658" w14:textId="6A2D608A" w:rsidR="00981789" w:rsidRPr="00E22817" w:rsidRDefault="00CB6E41" w:rsidP="00E22817">
      <w:pPr>
        <w:ind w:firstLine="567"/>
        <w:jc w:val="both"/>
        <w:outlineLvl w:val="1"/>
        <w:rPr>
          <w:b/>
          <w:bCs/>
          <w:color w:val="000000" w:themeColor="text1"/>
          <w:sz w:val="28"/>
          <w:szCs w:val="28"/>
          <w:lang w:val="en-GB"/>
        </w:rPr>
      </w:pPr>
      <w:bookmarkStart w:id="22" w:name="_Toc124275259"/>
      <w:r w:rsidRPr="00E22817">
        <w:rPr>
          <w:b/>
          <w:bCs/>
          <w:color w:val="000000" w:themeColor="text1"/>
          <w:sz w:val="28"/>
          <w:szCs w:val="28"/>
          <w:lang w:val="en-GB"/>
        </w:rPr>
        <w:t>3</w:t>
      </w:r>
      <w:r w:rsidR="00B34310" w:rsidRPr="00E22817">
        <w:rPr>
          <w:b/>
          <w:bCs/>
          <w:color w:val="000000" w:themeColor="text1"/>
          <w:sz w:val="28"/>
          <w:szCs w:val="28"/>
          <w:lang w:val="en-GB"/>
        </w:rPr>
        <w:t>.</w:t>
      </w:r>
      <w:r w:rsidRPr="00E22817">
        <w:rPr>
          <w:b/>
          <w:bCs/>
          <w:color w:val="000000" w:themeColor="text1"/>
          <w:sz w:val="28"/>
          <w:szCs w:val="28"/>
          <w:lang w:val="en-US"/>
        </w:rPr>
        <w:t>1</w:t>
      </w:r>
      <w:r w:rsidR="00B34310" w:rsidRPr="00E22817">
        <w:rPr>
          <w:b/>
          <w:bCs/>
          <w:color w:val="000000" w:themeColor="text1"/>
          <w:sz w:val="28"/>
          <w:szCs w:val="28"/>
          <w:lang w:val="en-GB"/>
        </w:rPr>
        <w:t xml:space="preserve">. </w:t>
      </w:r>
      <w:r w:rsidR="00E22817" w:rsidRPr="00E22817">
        <w:rPr>
          <w:b/>
          <w:bCs/>
          <w:color w:val="000000" w:themeColor="text1"/>
          <w:sz w:val="28"/>
          <w:szCs w:val="28"/>
        </w:rPr>
        <w:t xml:space="preserve">The </w:t>
      </w:r>
      <w:r w:rsidR="00E22817" w:rsidRPr="00E22817">
        <w:rPr>
          <w:b/>
          <w:bCs/>
          <w:color w:val="000000" w:themeColor="text1"/>
          <w:sz w:val="28"/>
          <w:szCs w:val="28"/>
          <w:lang w:val="en-GB"/>
        </w:rPr>
        <w:t xml:space="preserve">anatomy and </w:t>
      </w:r>
      <w:r w:rsidR="00E22817" w:rsidRPr="00E22817">
        <w:rPr>
          <w:b/>
          <w:bCs/>
          <w:color w:val="000000" w:themeColor="text1"/>
          <w:sz w:val="28"/>
          <w:szCs w:val="28"/>
        </w:rPr>
        <w:t xml:space="preserve">construction of </w:t>
      </w:r>
      <w:r w:rsidR="00E22817" w:rsidRPr="00E22817">
        <w:rPr>
          <w:b/>
          <w:bCs/>
          <w:color w:val="000000" w:themeColor="text1"/>
          <w:sz w:val="28"/>
          <w:szCs w:val="28"/>
          <w:lang w:val="en-GB"/>
        </w:rPr>
        <w:t>new FET</w:t>
      </w:r>
      <w:r w:rsidR="00A71313" w:rsidRPr="00E22817">
        <w:rPr>
          <w:b/>
          <w:bCs/>
          <w:color w:val="000000" w:themeColor="text1"/>
          <w:sz w:val="28"/>
          <w:szCs w:val="28"/>
          <w:lang w:val="en-GB"/>
        </w:rPr>
        <w:t xml:space="preserve"> </w:t>
      </w:r>
      <w:r w:rsidR="00E22817" w:rsidRPr="00E22817">
        <w:rPr>
          <w:b/>
          <w:bCs/>
          <w:color w:val="000000" w:themeColor="text1"/>
          <w:sz w:val="28"/>
          <w:szCs w:val="28"/>
          <w:lang w:val="en-GB"/>
        </w:rPr>
        <w:t>under the EC</w:t>
      </w:r>
      <w:r w:rsidR="00214D34">
        <w:rPr>
          <w:b/>
          <w:bCs/>
          <w:color w:val="000000" w:themeColor="text1"/>
          <w:sz w:val="28"/>
          <w:szCs w:val="28"/>
          <w:lang w:val="en-GB"/>
        </w:rPr>
        <w:t>T</w:t>
      </w:r>
      <w:bookmarkEnd w:id="22"/>
    </w:p>
    <w:p w14:paraId="6D27BEFB" w14:textId="28D68903" w:rsidR="007658E0" w:rsidRDefault="007658E0" w:rsidP="00CB05DE">
      <w:pPr>
        <w:ind w:firstLine="567"/>
        <w:jc w:val="both"/>
        <w:rPr>
          <w:color w:val="000000" w:themeColor="text1"/>
          <w:sz w:val="28"/>
          <w:szCs w:val="28"/>
          <w:lang w:val="en-GB"/>
        </w:rPr>
      </w:pPr>
      <w:r w:rsidRPr="001D1D88">
        <w:rPr>
          <w:color w:val="000000" w:themeColor="text1"/>
          <w:sz w:val="28"/>
          <w:szCs w:val="28"/>
          <w:lang w:val="en-GB"/>
        </w:rPr>
        <w:t xml:space="preserve">The Chapter will take as its starting point the relationship between the FET and MST before moving on to proposing solutions to identified discrepancies. </w:t>
      </w:r>
      <w:r w:rsidRPr="001D1D88">
        <w:rPr>
          <w:rFonts w:eastAsia="Verdana"/>
          <w:color w:val="000000" w:themeColor="text1"/>
          <w:sz w:val="28"/>
          <w:szCs w:val="28"/>
          <w:lang w:val="en-GB"/>
        </w:rPr>
        <w:t xml:space="preserve">Chapters 1 and 2 discussed various doctrinal sources of FET. </w:t>
      </w:r>
      <w:r w:rsidRPr="001D1D88">
        <w:rPr>
          <w:color w:val="000000" w:themeColor="text1"/>
          <w:sz w:val="28"/>
          <w:szCs w:val="28"/>
          <w:lang w:val="en-GB"/>
        </w:rPr>
        <w:t>The new construction of FET should be crafted based on the doctrinal concept that the FET is a treaty obligation.</w:t>
      </w:r>
      <w:r>
        <w:rPr>
          <w:color w:val="000000" w:themeColor="text1"/>
          <w:sz w:val="28"/>
          <w:szCs w:val="28"/>
          <w:lang w:val="en-GB"/>
        </w:rPr>
        <w:t xml:space="preserve"> </w:t>
      </w:r>
      <w:r w:rsidRPr="001D1D88">
        <w:rPr>
          <w:color w:val="000000" w:themeColor="text1"/>
          <w:sz w:val="28"/>
          <w:szCs w:val="28"/>
          <w:lang w:val="en-GB"/>
        </w:rPr>
        <w:t xml:space="preserve">This is substantiated by the fact that the </w:t>
      </w:r>
      <w:r w:rsidRPr="001D1D88">
        <w:rPr>
          <w:color w:val="000000" w:themeColor="text1"/>
          <w:sz w:val="28"/>
          <w:szCs w:val="28"/>
          <w:lang w:val="en-US"/>
        </w:rPr>
        <w:t xml:space="preserve">development of FET as a </w:t>
      </w:r>
      <w:r w:rsidRPr="002535BF">
        <w:rPr>
          <w:i/>
          <w:iCs/>
          <w:color w:val="000000" w:themeColor="text1"/>
          <w:sz w:val="28"/>
          <w:szCs w:val="28"/>
          <w:lang w:val="en-US"/>
        </w:rPr>
        <w:t>lex specialis</w:t>
      </w:r>
      <w:r w:rsidRPr="001D1D88">
        <w:rPr>
          <w:color w:val="000000" w:themeColor="text1"/>
          <w:sz w:val="28"/>
          <w:szCs w:val="28"/>
          <w:lang w:val="en-US"/>
        </w:rPr>
        <w:t xml:space="preserve"> rule </w:t>
      </w:r>
      <w:r w:rsidRPr="001D1D88">
        <w:rPr>
          <w:color w:val="000000" w:themeColor="text1"/>
          <w:sz w:val="28"/>
          <w:szCs w:val="28"/>
          <w:lang w:val="en-GB"/>
        </w:rPr>
        <w:t xml:space="preserve">was </w:t>
      </w:r>
      <w:r w:rsidRPr="001D1D88">
        <w:rPr>
          <w:color w:val="000000" w:themeColor="text1"/>
          <w:sz w:val="28"/>
          <w:szCs w:val="28"/>
          <w:lang w:val="en-US"/>
        </w:rPr>
        <w:t xml:space="preserve">created by </w:t>
      </w:r>
      <w:r w:rsidRPr="001D1D88">
        <w:rPr>
          <w:color w:val="000000" w:themeColor="text1"/>
          <w:sz w:val="28"/>
          <w:szCs w:val="28"/>
          <w:lang w:val="en-GB"/>
        </w:rPr>
        <w:t>BITs and FCNs and t</w:t>
      </w:r>
      <w:r w:rsidRPr="001D1D88">
        <w:rPr>
          <w:color w:val="000000" w:themeColor="text1"/>
          <w:sz w:val="28"/>
          <w:szCs w:val="28"/>
          <w:lang w:val="en-US"/>
        </w:rPr>
        <w:t xml:space="preserve">he incorporation of FET in </w:t>
      </w:r>
      <w:r w:rsidRPr="001D1D88">
        <w:rPr>
          <w:color w:val="000000" w:themeColor="text1"/>
          <w:sz w:val="28"/>
          <w:szCs w:val="28"/>
          <w:lang w:val="en-GB"/>
        </w:rPr>
        <w:t>IIAs</w:t>
      </w:r>
      <w:r w:rsidRPr="001D1D88">
        <w:rPr>
          <w:color w:val="000000" w:themeColor="text1"/>
          <w:sz w:val="28"/>
          <w:szCs w:val="28"/>
          <w:lang w:val="en-US"/>
        </w:rPr>
        <w:t xml:space="preserve"> was associated with the elimination of the uncertainty around MST</w:t>
      </w:r>
      <w:r w:rsidRPr="001D1D88">
        <w:rPr>
          <w:color w:val="000000" w:themeColor="text1"/>
          <w:sz w:val="28"/>
          <w:szCs w:val="28"/>
          <w:lang w:val="en-GB"/>
        </w:rPr>
        <w:t>.</w:t>
      </w:r>
    </w:p>
    <w:p w14:paraId="1DA11438" w14:textId="4F438A91" w:rsidR="00CB05DE" w:rsidRPr="001D1D88" w:rsidRDefault="00CB05DE" w:rsidP="00CB05DE">
      <w:pPr>
        <w:ind w:firstLine="567"/>
        <w:jc w:val="both"/>
        <w:rPr>
          <w:color w:val="000000" w:themeColor="text1"/>
          <w:sz w:val="28"/>
          <w:szCs w:val="28"/>
          <w:lang w:val="en-GB"/>
        </w:rPr>
      </w:pPr>
      <w:r w:rsidRPr="001D1D88">
        <w:rPr>
          <w:color w:val="000000" w:themeColor="text1"/>
          <w:sz w:val="28"/>
          <w:szCs w:val="28"/>
          <w:lang w:val="en-GB"/>
        </w:rPr>
        <w:t>Recent IIA practice shows that some states</w:t>
      </w:r>
      <w:r w:rsidRPr="001D1D88">
        <w:rPr>
          <w:rStyle w:val="a7"/>
          <w:color w:val="000000" w:themeColor="text1"/>
          <w:sz w:val="28"/>
          <w:szCs w:val="28"/>
          <w:lang w:val="en-GB"/>
        </w:rPr>
        <w:footnoteReference w:id="56"/>
      </w:r>
      <w:r w:rsidRPr="001D1D88">
        <w:rPr>
          <w:color w:val="000000" w:themeColor="text1"/>
          <w:sz w:val="28"/>
          <w:szCs w:val="28"/>
          <w:lang w:val="en-GB"/>
        </w:rPr>
        <w:t xml:space="preserve"> discarded the FET from the scope of IIAs</w:t>
      </w:r>
      <w:r w:rsidR="00A66304" w:rsidRPr="001D1D88">
        <w:rPr>
          <w:color w:val="000000" w:themeColor="text1"/>
          <w:sz w:val="28"/>
          <w:szCs w:val="28"/>
          <w:lang w:val="en-GB"/>
        </w:rPr>
        <w:t>,</w:t>
      </w:r>
      <w:r w:rsidRPr="001D1D88">
        <w:rPr>
          <w:color w:val="000000" w:themeColor="text1"/>
          <w:sz w:val="28"/>
          <w:szCs w:val="28"/>
          <w:lang w:val="en-GB"/>
        </w:rPr>
        <w:t xml:space="preserve"> </w:t>
      </w:r>
      <w:r w:rsidR="00A66304" w:rsidRPr="001D1D88">
        <w:rPr>
          <w:color w:val="000000" w:themeColor="text1"/>
          <w:sz w:val="28"/>
          <w:szCs w:val="28"/>
          <w:lang w:val="en-GB"/>
        </w:rPr>
        <w:t>other IIAs</w:t>
      </w:r>
      <w:r w:rsidRPr="001D1D88">
        <w:rPr>
          <w:rStyle w:val="a7"/>
          <w:color w:val="000000" w:themeColor="text1"/>
          <w:sz w:val="28"/>
          <w:szCs w:val="28"/>
          <w:lang w:val="en-GB"/>
        </w:rPr>
        <w:footnoteReference w:id="57"/>
      </w:r>
      <w:r w:rsidRPr="001D1D88">
        <w:rPr>
          <w:color w:val="000000" w:themeColor="text1"/>
          <w:sz w:val="28"/>
          <w:szCs w:val="28"/>
          <w:lang w:val="en-GB"/>
        </w:rPr>
        <w:t xml:space="preserve"> made clarifications to the scope, while others</w:t>
      </w:r>
      <w:r w:rsidRPr="001D1D88">
        <w:rPr>
          <w:rStyle w:val="a7"/>
          <w:color w:val="000000" w:themeColor="text1"/>
          <w:sz w:val="28"/>
          <w:szCs w:val="28"/>
          <w:lang w:val="en-GB"/>
        </w:rPr>
        <w:footnoteReference w:id="58"/>
      </w:r>
      <w:r w:rsidRPr="001D1D88">
        <w:rPr>
          <w:color w:val="000000" w:themeColor="text1"/>
          <w:sz w:val="28"/>
          <w:szCs w:val="28"/>
          <w:lang w:val="en-GB"/>
        </w:rPr>
        <w:t xml:space="preserve"> raised the threshold of breach indicating that FET does not require more than MST. In sum, there is no consensus on the future of FET among scholars</w:t>
      </w:r>
      <w:r w:rsidRPr="001D1D88">
        <w:rPr>
          <w:rStyle w:val="a7"/>
          <w:color w:val="000000" w:themeColor="text1"/>
          <w:sz w:val="28"/>
          <w:szCs w:val="28"/>
          <w:lang w:val="en-GB"/>
        </w:rPr>
        <w:footnoteReference w:id="59"/>
      </w:r>
      <w:r w:rsidRPr="001D1D88">
        <w:rPr>
          <w:color w:val="000000" w:themeColor="text1"/>
          <w:sz w:val="28"/>
          <w:szCs w:val="28"/>
          <w:lang w:val="en-GB"/>
        </w:rPr>
        <w:t>, arbitral tribunals</w:t>
      </w:r>
      <w:r w:rsidRPr="001D1D88">
        <w:rPr>
          <w:rStyle w:val="a7"/>
          <w:color w:val="000000" w:themeColor="text1"/>
          <w:sz w:val="28"/>
          <w:szCs w:val="28"/>
          <w:lang w:val="en-GB"/>
        </w:rPr>
        <w:footnoteReference w:id="60"/>
      </w:r>
      <w:r w:rsidR="002F0538" w:rsidRPr="001D1D88">
        <w:rPr>
          <w:color w:val="000000" w:themeColor="text1"/>
          <w:sz w:val="28"/>
          <w:szCs w:val="28"/>
          <w:lang w:val="en-GB"/>
        </w:rPr>
        <w:t xml:space="preserve"> </w:t>
      </w:r>
      <w:r w:rsidRPr="001D1D88">
        <w:rPr>
          <w:color w:val="000000" w:themeColor="text1"/>
          <w:sz w:val="28"/>
          <w:szCs w:val="28"/>
          <w:lang w:val="en-GB"/>
        </w:rPr>
        <w:t>and states</w:t>
      </w:r>
      <w:r w:rsidRPr="001D1D88">
        <w:rPr>
          <w:rStyle w:val="a7"/>
          <w:color w:val="000000" w:themeColor="text1"/>
          <w:sz w:val="28"/>
          <w:szCs w:val="28"/>
          <w:lang w:val="en-GB"/>
        </w:rPr>
        <w:footnoteReference w:id="61"/>
      </w:r>
      <w:r w:rsidRPr="001D1D88">
        <w:rPr>
          <w:color w:val="000000" w:themeColor="text1"/>
          <w:sz w:val="28"/>
          <w:szCs w:val="28"/>
          <w:lang w:val="en-GB"/>
        </w:rPr>
        <w:t xml:space="preserve">. </w:t>
      </w:r>
    </w:p>
    <w:p w14:paraId="128602B5" w14:textId="1C33273A" w:rsidR="000A1298" w:rsidRPr="001D1D88" w:rsidRDefault="00390361" w:rsidP="000A1298">
      <w:pPr>
        <w:ind w:firstLine="567"/>
        <w:jc w:val="both"/>
        <w:rPr>
          <w:color w:val="000000" w:themeColor="text1"/>
          <w:sz w:val="28"/>
          <w:szCs w:val="28"/>
        </w:rPr>
      </w:pPr>
      <w:r w:rsidRPr="001D1D88">
        <w:rPr>
          <w:color w:val="000000" w:themeColor="text1"/>
          <w:sz w:val="28"/>
          <w:szCs w:val="28"/>
          <w:lang w:val="en-GB"/>
        </w:rPr>
        <w:t>Generally,</w:t>
      </w:r>
      <w:r w:rsidR="00CE35D6" w:rsidRPr="001D1D88">
        <w:rPr>
          <w:color w:val="000000" w:themeColor="text1"/>
          <w:sz w:val="28"/>
          <w:szCs w:val="28"/>
          <w:lang w:val="en-GB"/>
        </w:rPr>
        <w:t xml:space="preserve"> t</w:t>
      </w:r>
      <w:r w:rsidR="000A1298" w:rsidRPr="001D1D88">
        <w:rPr>
          <w:color w:val="000000" w:themeColor="text1"/>
          <w:sz w:val="28"/>
          <w:szCs w:val="28"/>
        </w:rPr>
        <w:t xml:space="preserve">here are currently two </w:t>
      </w:r>
      <w:r w:rsidR="00522ED4" w:rsidRPr="001D1D88">
        <w:rPr>
          <w:color w:val="000000" w:themeColor="text1"/>
          <w:sz w:val="28"/>
          <w:szCs w:val="28"/>
          <w:lang w:val="en-GB"/>
        </w:rPr>
        <w:t xml:space="preserve">doctrinal </w:t>
      </w:r>
      <w:r w:rsidR="000A1298" w:rsidRPr="001D1D88">
        <w:rPr>
          <w:color w:val="000000" w:themeColor="text1"/>
          <w:sz w:val="28"/>
          <w:szCs w:val="28"/>
        </w:rPr>
        <w:t xml:space="preserve">approaches in the recent </w:t>
      </w:r>
      <w:r w:rsidR="000A1298" w:rsidRPr="001D1D88">
        <w:rPr>
          <w:color w:val="000000" w:themeColor="text1"/>
          <w:sz w:val="28"/>
          <w:szCs w:val="28"/>
          <w:lang w:val="en-GB"/>
        </w:rPr>
        <w:t>IIA</w:t>
      </w:r>
      <w:r w:rsidR="000A1298" w:rsidRPr="001D1D88">
        <w:rPr>
          <w:color w:val="000000" w:themeColor="text1"/>
          <w:sz w:val="28"/>
          <w:szCs w:val="28"/>
        </w:rPr>
        <w:t xml:space="preserve"> practice</w:t>
      </w:r>
      <w:r w:rsidR="000A1298" w:rsidRPr="001D1D88">
        <w:rPr>
          <w:color w:val="000000" w:themeColor="text1"/>
          <w:sz w:val="28"/>
          <w:szCs w:val="28"/>
          <w:lang w:val="en-GB"/>
        </w:rPr>
        <w:t xml:space="preserve"> on the reconceptualization of the FET</w:t>
      </w:r>
      <w:r w:rsidR="002E21E8">
        <w:rPr>
          <w:color w:val="000000" w:themeColor="text1"/>
          <w:sz w:val="28"/>
          <w:szCs w:val="28"/>
          <w:lang w:val="en-GB"/>
        </w:rPr>
        <w:t xml:space="preserve"> [</w:t>
      </w:r>
      <w:r w:rsidR="006D3555">
        <w:rPr>
          <w:color w:val="000000" w:themeColor="text1"/>
          <w:sz w:val="28"/>
          <w:szCs w:val="28"/>
          <w:lang w:val="en-GB"/>
        </w:rPr>
        <w:t>6</w:t>
      </w:r>
      <w:r w:rsidR="002E21E8">
        <w:rPr>
          <w:color w:val="000000" w:themeColor="text1"/>
          <w:sz w:val="28"/>
          <w:szCs w:val="28"/>
          <w:lang w:val="en-GB"/>
        </w:rPr>
        <w:t>, p.2-3]</w:t>
      </w:r>
      <w:r w:rsidR="000A1298" w:rsidRPr="001D1D88">
        <w:rPr>
          <w:color w:val="000000" w:themeColor="text1"/>
          <w:sz w:val="28"/>
          <w:szCs w:val="28"/>
        </w:rPr>
        <w:t xml:space="preserve">. </w:t>
      </w:r>
      <w:r w:rsidR="000A1298" w:rsidRPr="001D1D88">
        <w:rPr>
          <w:color w:val="000000" w:themeColor="text1"/>
          <w:sz w:val="28"/>
          <w:szCs w:val="28"/>
          <w:lang w:val="en-GB"/>
        </w:rPr>
        <w:t>One</w:t>
      </w:r>
      <w:r w:rsidR="000A1298" w:rsidRPr="001D1D88">
        <w:rPr>
          <w:color w:val="000000" w:themeColor="text1"/>
          <w:sz w:val="28"/>
          <w:szCs w:val="28"/>
        </w:rPr>
        <w:t xml:space="preserve"> is the</w:t>
      </w:r>
      <w:r w:rsidR="000A1298" w:rsidRPr="001D1D88">
        <w:rPr>
          <w:color w:val="000000" w:themeColor="text1"/>
          <w:sz w:val="28"/>
          <w:szCs w:val="28"/>
          <w:lang w:val="en-GB"/>
        </w:rPr>
        <w:t xml:space="preserve"> </w:t>
      </w:r>
      <w:r w:rsidR="000A1298" w:rsidRPr="001D1D88">
        <w:rPr>
          <w:color w:val="000000" w:themeColor="text1"/>
          <w:sz w:val="28"/>
          <w:szCs w:val="28"/>
        </w:rPr>
        <w:t>US</w:t>
      </w:r>
      <w:r w:rsidR="000A1298" w:rsidRPr="001D1D88">
        <w:rPr>
          <w:color w:val="000000" w:themeColor="text1"/>
          <w:sz w:val="28"/>
          <w:szCs w:val="28"/>
          <w:lang w:val="en-GB"/>
        </w:rPr>
        <w:t>,</w:t>
      </w:r>
      <w:r w:rsidR="000A1298" w:rsidRPr="001D1D88">
        <w:rPr>
          <w:color w:val="000000" w:themeColor="text1"/>
          <w:sz w:val="28"/>
          <w:szCs w:val="28"/>
        </w:rPr>
        <w:t xml:space="preserve"> </w:t>
      </w:r>
      <w:r w:rsidR="000A1298" w:rsidRPr="001D1D88">
        <w:rPr>
          <w:color w:val="000000" w:themeColor="text1"/>
          <w:sz w:val="28"/>
          <w:szCs w:val="28"/>
          <w:lang w:val="en-GB"/>
        </w:rPr>
        <w:t>or North American</w:t>
      </w:r>
      <w:r w:rsidR="005E6706" w:rsidRPr="001D1D88">
        <w:rPr>
          <w:color w:val="000000" w:themeColor="text1"/>
          <w:sz w:val="28"/>
          <w:szCs w:val="28"/>
          <w:lang w:val="en-GB"/>
        </w:rPr>
        <w:t xml:space="preserve"> </w:t>
      </w:r>
      <w:r w:rsidR="000A1298" w:rsidRPr="001D1D88">
        <w:rPr>
          <w:color w:val="000000" w:themeColor="text1"/>
          <w:sz w:val="28"/>
          <w:szCs w:val="28"/>
          <w:lang w:val="en-GB"/>
        </w:rPr>
        <w:t>approach</w:t>
      </w:r>
      <w:r w:rsidR="005E6706" w:rsidRPr="001D1D88">
        <w:rPr>
          <w:color w:val="000000" w:themeColor="text1"/>
          <w:sz w:val="28"/>
          <w:szCs w:val="28"/>
          <w:lang w:val="en-GB"/>
        </w:rPr>
        <w:t>,</w:t>
      </w:r>
      <w:r w:rsidR="000A1298" w:rsidRPr="001D1D88">
        <w:rPr>
          <w:color w:val="000000" w:themeColor="text1"/>
          <w:sz w:val="28"/>
          <w:szCs w:val="28"/>
          <w:lang w:val="en-GB"/>
        </w:rPr>
        <w:t xml:space="preserve"> </w:t>
      </w:r>
      <w:r w:rsidR="005E6706" w:rsidRPr="001D1D88">
        <w:rPr>
          <w:color w:val="000000" w:themeColor="text1"/>
          <w:sz w:val="28"/>
          <w:szCs w:val="28"/>
          <w:lang w:val="en-GB"/>
        </w:rPr>
        <w:t>which</w:t>
      </w:r>
      <w:r w:rsidR="000A1298" w:rsidRPr="001D1D88">
        <w:rPr>
          <w:color w:val="000000" w:themeColor="text1"/>
          <w:sz w:val="28"/>
          <w:szCs w:val="28"/>
        </w:rPr>
        <w:t xml:space="preserve"> limit</w:t>
      </w:r>
      <w:r w:rsidR="000A1298" w:rsidRPr="001D1D88">
        <w:rPr>
          <w:color w:val="000000" w:themeColor="text1"/>
          <w:sz w:val="28"/>
          <w:szCs w:val="28"/>
          <w:lang w:val="en-GB"/>
        </w:rPr>
        <w:t>s</w:t>
      </w:r>
      <w:r w:rsidR="00112E74" w:rsidRPr="001D1D88">
        <w:rPr>
          <w:color w:val="000000" w:themeColor="text1"/>
          <w:sz w:val="28"/>
          <w:szCs w:val="28"/>
          <w:lang w:val="en-GB"/>
        </w:rPr>
        <w:t xml:space="preserve"> </w:t>
      </w:r>
      <w:r w:rsidR="000A1298" w:rsidRPr="001D1D88">
        <w:rPr>
          <w:color w:val="000000" w:themeColor="text1"/>
          <w:sz w:val="28"/>
          <w:szCs w:val="28"/>
        </w:rPr>
        <w:t>FET</w:t>
      </w:r>
      <w:r w:rsidR="000A1298" w:rsidRPr="001D1D88">
        <w:rPr>
          <w:color w:val="000000" w:themeColor="text1"/>
          <w:sz w:val="28"/>
          <w:szCs w:val="28"/>
          <w:lang w:val="en-GB"/>
        </w:rPr>
        <w:t xml:space="preserve"> </w:t>
      </w:r>
      <w:r w:rsidR="000A1298" w:rsidRPr="001D1D88">
        <w:rPr>
          <w:color w:val="000000" w:themeColor="text1"/>
          <w:sz w:val="28"/>
          <w:szCs w:val="28"/>
        </w:rPr>
        <w:t>to MST</w:t>
      </w:r>
      <w:r w:rsidR="000A1298" w:rsidRPr="001D1D88">
        <w:rPr>
          <w:color w:val="000000" w:themeColor="text1"/>
          <w:sz w:val="28"/>
          <w:szCs w:val="28"/>
          <w:lang w:val="en-GB"/>
        </w:rPr>
        <w:t xml:space="preserve"> with a non-exhaustive list of delicts</w:t>
      </w:r>
      <w:r w:rsidR="00112E74" w:rsidRPr="001D1D88">
        <w:rPr>
          <w:color w:val="000000" w:themeColor="text1"/>
          <w:sz w:val="28"/>
          <w:szCs w:val="28"/>
          <w:lang w:val="en-GB"/>
        </w:rPr>
        <w:t xml:space="preserve"> [</w:t>
      </w:r>
      <w:r w:rsidR="006D3555">
        <w:rPr>
          <w:color w:val="000000" w:themeColor="text1"/>
          <w:sz w:val="28"/>
          <w:szCs w:val="28"/>
          <w:lang w:val="en-GB"/>
        </w:rPr>
        <w:t xml:space="preserve">256; </w:t>
      </w:r>
      <w:r w:rsidR="00112E74" w:rsidRPr="001D1D88">
        <w:rPr>
          <w:color w:val="000000" w:themeColor="text1"/>
          <w:sz w:val="28"/>
          <w:szCs w:val="28"/>
          <w:lang w:val="en-GB"/>
        </w:rPr>
        <w:t>258</w:t>
      </w:r>
      <w:r w:rsidR="00DD3A66">
        <w:rPr>
          <w:color w:val="000000" w:themeColor="text1"/>
          <w:sz w:val="28"/>
          <w:szCs w:val="28"/>
          <w:lang w:val="en-GB"/>
        </w:rPr>
        <w:t xml:space="preserve">; </w:t>
      </w:r>
      <w:r w:rsidR="006D3555">
        <w:rPr>
          <w:color w:val="000000" w:themeColor="text1"/>
          <w:sz w:val="28"/>
          <w:szCs w:val="28"/>
          <w:lang w:val="en-GB"/>
        </w:rPr>
        <w:t>390</w:t>
      </w:r>
      <w:r w:rsidR="00DD3A66">
        <w:rPr>
          <w:color w:val="000000" w:themeColor="text1"/>
          <w:sz w:val="28"/>
          <w:szCs w:val="28"/>
          <w:lang w:val="en-GB"/>
        </w:rPr>
        <w:t>, p. 30-31</w:t>
      </w:r>
      <w:r w:rsidR="00112E74" w:rsidRPr="001D1D88">
        <w:rPr>
          <w:color w:val="000000" w:themeColor="text1"/>
          <w:sz w:val="28"/>
          <w:szCs w:val="28"/>
          <w:lang w:val="en-GB"/>
        </w:rPr>
        <w:t>]</w:t>
      </w:r>
      <w:r w:rsidR="000A1298" w:rsidRPr="001D1D88">
        <w:rPr>
          <w:color w:val="000000" w:themeColor="text1"/>
          <w:sz w:val="28"/>
          <w:szCs w:val="28"/>
        </w:rPr>
        <w:t xml:space="preserve">. </w:t>
      </w:r>
      <w:r w:rsidR="000A1298" w:rsidRPr="001D1D88">
        <w:rPr>
          <w:color w:val="000000" w:themeColor="text1"/>
          <w:sz w:val="28"/>
          <w:szCs w:val="28"/>
          <w:lang w:val="en-GB"/>
        </w:rPr>
        <w:t xml:space="preserve">The other is the </w:t>
      </w:r>
      <w:r w:rsidR="000A1298" w:rsidRPr="001D1D88">
        <w:rPr>
          <w:color w:val="000000" w:themeColor="text1"/>
          <w:sz w:val="28"/>
          <w:szCs w:val="28"/>
        </w:rPr>
        <w:t xml:space="preserve">EU approach </w:t>
      </w:r>
      <w:r w:rsidR="000A1298" w:rsidRPr="001D1D88">
        <w:rPr>
          <w:color w:val="000000" w:themeColor="text1"/>
          <w:sz w:val="28"/>
          <w:szCs w:val="28"/>
          <w:lang w:val="en-GB"/>
        </w:rPr>
        <w:t>which</w:t>
      </w:r>
      <w:r w:rsidR="000A1298" w:rsidRPr="001D1D88">
        <w:rPr>
          <w:color w:val="000000" w:themeColor="text1"/>
          <w:sz w:val="28"/>
          <w:szCs w:val="28"/>
        </w:rPr>
        <w:t xml:space="preserve"> </w:t>
      </w:r>
      <w:r w:rsidR="000A1298" w:rsidRPr="001D1D88">
        <w:rPr>
          <w:color w:val="000000" w:themeColor="text1"/>
          <w:sz w:val="28"/>
          <w:szCs w:val="28"/>
          <w:lang w:val="en-GB"/>
        </w:rPr>
        <w:t xml:space="preserve">has a </w:t>
      </w:r>
      <w:r w:rsidR="000A1298" w:rsidRPr="001D1D88">
        <w:rPr>
          <w:color w:val="000000" w:themeColor="text1"/>
          <w:sz w:val="28"/>
          <w:szCs w:val="28"/>
        </w:rPr>
        <w:t>closed list</w:t>
      </w:r>
      <w:r w:rsidR="00112E74" w:rsidRPr="001D1D88">
        <w:rPr>
          <w:rStyle w:val="a7"/>
          <w:color w:val="000000" w:themeColor="text1"/>
          <w:sz w:val="28"/>
          <w:szCs w:val="28"/>
        </w:rPr>
        <w:footnoteReference w:id="62"/>
      </w:r>
      <w:r w:rsidR="00DD3A66">
        <w:rPr>
          <w:color w:val="000000" w:themeColor="text1"/>
          <w:sz w:val="28"/>
          <w:szCs w:val="28"/>
          <w:lang w:val="en-GB"/>
        </w:rPr>
        <w:t xml:space="preserve"> </w:t>
      </w:r>
      <w:r w:rsidR="000A1298" w:rsidRPr="001D1D88">
        <w:rPr>
          <w:color w:val="000000" w:themeColor="text1"/>
          <w:sz w:val="28"/>
          <w:szCs w:val="28"/>
        </w:rPr>
        <w:t xml:space="preserve">of </w:t>
      </w:r>
      <w:r w:rsidR="000A1298" w:rsidRPr="001D1D88">
        <w:rPr>
          <w:color w:val="000000" w:themeColor="text1"/>
          <w:sz w:val="28"/>
          <w:szCs w:val="28"/>
          <w:lang w:val="en-GB"/>
        </w:rPr>
        <w:t>FET elements</w:t>
      </w:r>
      <w:r w:rsidR="000A1298" w:rsidRPr="001D1D88">
        <w:rPr>
          <w:color w:val="000000" w:themeColor="text1"/>
          <w:sz w:val="28"/>
          <w:szCs w:val="28"/>
        </w:rPr>
        <w:t xml:space="preserve"> and an explicit right to regulate</w:t>
      </w:r>
      <w:r w:rsidR="00112E74" w:rsidRPr="001D1D88">
        <w:rPr>
          <w:color w:val="000000" w:themeColor="text1"/>
          <w:sz w:val="28"/>
          <w:szCs w:val="28"/>
          <w:lang w:val="en-GB"/>
        </w:rPr>
        <w:t xml:space="preserve"> [257</w:t>
      </w:r>
      <w:r w:rsidR="00DD3A66">
        <w:rPr>
          <w:color w:val="000000" w:themeColor="text1"/>
          <w:sz w:val="28"/>
          <w:szCs w:val="28"/>
          <w:lang w:val="en-GB"/>
        </w:rPr>
        <w:t xml:space="preserve">; </w:t>
      </w:r>
      <w:r w:rsidR="006D3555">
        <w:rPr>
          <w:color w:val="000000" w:themeColor="text1"/>
          <w:sz w:val="28"/>
          <w:szCs w:val="28"/>
          <w:lang w:val="en-GB"/>
        </w:rPr>
        <w:t>390</w:t>
      </w:r>
      <w:r w:rsidR="00DD3A66">
        <w:rPr>
          <w:color w:val="000000" w:themeColor="text1"/>
          <w:sz w:val="28"/>
          <w:szCs w:val="28"/>
          <w:lang w:val="en-GB"/>
        </w:rPr>
        <w:t>, p. 29-30</w:t>
      </w:r>
      <w:r w:rsidR="00112E74" w:rsidRPr="001D1D88">
        <w:rPr>
          <w:color w:val="000000" w:themeColor="text1"/>
          <w:sz w:val="28"/>
          <w:szCs w:val="28"/>
          <w:lang w:val="en-GB"/>
        </w:rPr>
        <w:t>]</w:t>
      </w:r>
      <w:r w:rsidR="000A1298" w:rsidRPr="001D1D88">
        <w:rPr>
          <w:color w:val="000000" w:themeColor="text1"/>
          <w:sz w:val="28"/>
          <w:szCs w:val="28"/>
        </w:rPr>
        <w:t xml:space="preserve">. </w:t>
      </w:r>
    </w:p>
    <w:p w14:paraId="7A1179B0" w14:textId="55946D82" w:rsidR="00CF1697" w:rsidRDefault="000A1298" w:rsidP="00216A97">
      <w:pPr>
        <w:ind w:firstLine="567"/>
        <w:jc w:val="both"/>
        <w:rPr>
          <w:color w:val="000000" w:themeColor="text1"/>
          <w:sz w:val="28"/>
          <w:szCs w:val="28"/>
          <w:lang w:val="en-GB"/>
        </w:rPr>
      </w:pPr>
      <w:r w:rsidRPr="001D1D88">
        <w:rPr>
          <w:color w:val="000000" w:themeColor="text1"/>
          <w:sz w:val="28"/>
          <w:szCs w:val="28"/>
          <w:lang w:val="en-GB"/>
        </w:rPr>
        <w:t>From the perspective of the former, the US</w:t>
      </w:r>
      <w:r w:rsidRPr="001D1D88">
        <w:rPr>
          <w:rStyle w:val="a7"/>
          <w:color w:val="000000" w:themeColor="text1"/>
          <w:sz w:val="28"/>
          <w:szCs w:val="28"/>
          <w:lang w:val="en-GB"/>
        </w:rPr>
        <w:footnoteReference w:id="63"/>
      </w:r>
      <w:r w:rsidRPr="001D1D88">
        <w:rPr>
          <w:color w:val="000000" w:themeColor="text1"/>
          <w:sz w:val="28"/>
          <w:szCs w:val="28"/>
          <w:lang w:val="en-GB"/>
        </w:rPr>
        <w:t xml:space="preserve"> and Canada</w:t>
      </w:r>
      <w:r w:rsidRPr="001D1D88">
        <w:rPr>
          <w:rStyle w:val="a7"/>
          <w:color w:val="000000" w:themeColor="text1"/>
          <w:sz w:val="28"/>
          <w:szCs w:val="28"/>
          <w:lang w:val="en-GB"/>
        </w:rPr>
        <w:footnoteReference w:id="64"/>
      </w:r>
      <w:r w:rsidRPr="001D1D88">
        <w:rPr>
          <w:color w:val="000000" w:themeColor="text1"/>
          <w:sz w:val="28"/>
          <w:szCs w:val="28"/>
          <w:lang w:val="en-GB"/>
        </w:rPr>
        <w:t xml:space="preserve"> narrowed the scope of FET as much as possible, bringing the FET back into alignment with the origins of MST</w:t>
      </w:r>
      <w:r w:rsidR="00406712" w:rsidRPr="001D1D88">
        <w:rPr>
          <w:color w:val="000000" w:themeColor="text1"/>
          <w:sz w:val="28"/>
          <w:szCs w:val="28"/>
          <w:lang w:val="en-GB"/>
        </w:rPr>
        <w:t xml:space="preserve"> [</w:t>
      </w:r>
      <w:r w:rsidR="006D3555">
        <w:rPr>
          <w:color w:val="000000" w:themeColor="text1"/>
          <w:sz w:val="28"/>
          <w:szCs w:val="28"/>
          <w:lang w:val="en-GB"/>
        </w:rPr>
        <w:t>218</w:t>
      </w:r>
      <w:r w:rsidR="008644E7">
        <w:rPr>
          <w:color w:val="000000" w:themeColor="text1"/>
          <w:sz w:val="28"/>
          <w:szCs w:val="28"/>
          <w:lang w:val="en-GB"/>
        </w:rPr>
        <w:t xml:space="preserve">; </w:t>
      </w:r>
      <w:r w:rsidR="006D3555">
        <w:rPr>
          <w:color w:val="000000" w:themeColor="text1"/>
          <w:sz w:val="28"/>
          <w:szCs w:val="28"/>
          <w:lang w:val="en-GB"/>
        </w:rPr>
        <w:t>390</w:t>
      </w:r>
      <w:r w:rsidR="008644E7">
        <w:rPr>
          <w:color w:val="000000" w:themeColor="text1"/>
          <w:sz w:val="28"/>
          <w:szCs w:val="28"/>
          <w:lang w:val="en-GB"/>
        </w:rPr>
        <w:t>, p. 30-31</w:t>
      </w:r>
      <w:r w:rsidR="006D3555">
        <w:rPr>
          <w:color w:val="000000" w:themeColor="text1"/>
          <w:sz w:val="28"/>
          <w:szCs w:val="28"/>
          <w:lang w:val="en-GB"/>
        </w:rPr>
        <w:t>; 391</w:t>
      </w:r>
      <w:r w:rsidR="00406712" w:rsidRPr="001D1D88">
        <w:rPr>
          <w:color w:val="000000" w:themeColor="text1"/>
          <w:sz w:val="28"/>
          <w:szCs w:val="28"/>
          <w:lang w:val="en-GB"/>
        </w:rPr>
        <w:t>]</w:t>
      </w:r>
      <w:r w:rsidRPr="001D1D88">
        <w:rPr>
          <w:color w:val="000000" w:themeColor="text1"/>
          <w:sz w:val="28"/>
          <w:szCs w:val="28"/>
          <w:lang w:val="en-GB"/>
        </w:rPr>
        <w:t>. The main rationale for this approach lies in their NAFTA experience when investors brought several claims</w:t>
      </w:r>
      <w:r w:rsidR="0043798D" w:rsidRPr="001D1D88">
        <w:rPr>
          <w:rStyle w:val="a7"/>
          <w:color w:val="000000" w:themeColor="text1"/>
          <w:sz w:val="28"/>
          <w:szCs w:val="28"/>
          <w:lang w:val="en-GB"/>
        </w:rPr>
        <w:footnoteReference w:id="65"/>
      </w:r>
      <w:r w:rsidRPr="001D1D88">
        <w:rPr>
          <w:color w:val="000000" w:themeColor="text1"/>
          <w:sz w:val="28"/>
          <w:szCs w:val="28"/>
          <w:lang w:val="en-GB"/>
        </w:rPr>
        <w:t xml:space="preserve"> under Chapter 11</w:t>
      </w:r>
      <w:r w:rsidR="00121186">
        <w:rPr>
          <w:color w:val="000000" w:themeColor="text1"/>
          <w:sz w:val="28"/>
          <w:szCs w:val="28"/>
          <w:lang w:val="en-GB"/>
        </w:rPr>
        <w:t xml:space="preserve"> of NAFTA</w:t>
      </w:r>
      <w:r w:rsidRPr="001D1D88">
        <w:rPr>
          <w:color w:val="000000" w:themeColor="text1"/>
          <w:sz w:val="28"/>
          <w:szCs w:val="28"/>
          <w:lang w:val="en-GB"/>
        </w:rPr>
        <w:t xml:space="preserve"> against them at the end of the 1990s and the beginning of the 2000s</w:t>
      </w:r>
      <w:r w:rsidR="0043798D" w:rsidRPr="001D1D88">
        <w:rPr>
          <w:color w:val="000000" w:themeColor="text1"/>
          <w:sz w:val="28"/>
          <w:szCs w:val="28"/>
          <w:lang w:val="en-GB"/>
        </w:rPr>
        <w:t xml:space="preserve"> [</w:t>
      </w:r>
      <w:r w:rsidR="006D3555">
        <w:rPr>
          <w:color w:val="000000" w:themeColor="text1"/>
          <w:sz w:val="28"/>
          <w:szCs w:val="28"/>
          <w:lang w:val="en-GB"/>
        </w:rPr>
        <w:t>249;250;251;265</w:t>
      </w:r>
      <w:r w:rsidR="0043798D" w:rsidRPr="001D1D88">
        <w:rPr>
          <w:color w:val="000000" w:themeColor="text1"/>
          <w:sz w:val="28"/>
          <w:szCs w:val="28"/>
          <w:lang w:val="en-GB"/>
        </w:rPr>
        <w:t>]</w:t>
      </w:r>
      <w:r w:rsidRPr="001D1D88">
        <w:rPr>
          <w:color w:val="000000" w:themeColor="text1"/>
          <w:sz w:val="28"/>
          <w:szCs w:val="28"/>
          <w:lang w:val="en-GB"/>
        </w:rPr>
        <w:t>.  From the perspective of the latter, the EU approach is reflected in the EU’s recent agreements with Canada, Singapore and Vietnam</w:t>
      </w:r>
      <w:r w:rsidR="00BD5BA3" w:rsidRPr="001D1D88">
        <w:rPr>
          <w:color w:val="000000" w:themeColor="text1"/>
          <w:sz w:val="28"/>
          <w:szCs w:val="28"/>
          <w:lang w:val="en-GB"/>
        </w:rPr>
        <w:t xml:space="preserve"> [257; 37</w:t>
      </w:r>
      <w:r w:rsidR="006D3555">
        <w:rPr>
          <w:color w:val="000000" w:themeColor="text1"/>
          <w:sz w:val="28"/>
          <w:szCs w:val="28"/>
          <w:lang w:val="en-GB"/>
        </w:rPr>
        <w:t>1</w:t>
      </w:r>
      <w:r w:rsidR="00BD5BA3" w:rsidRPr="001D1D88">
        <w:rPr>
          <w:color w:val="000000" w:themeColor="text1"/>
          <w:sz w:val="28"/>
          <w:szCs w:val="28"/>
          <w:lang w:val="en-GB"/>
        </w:rPr>
        <w:t>; 391</w:t>
      </w:r>
      <w:r w:rsidR="008644E7">
        <w:rPr>
          <w:color w:val="000000" w:themeColor="text1"/>
          <w:sz w:val="28"/>
          <w:szCs w:val="28"/>
          <w:lang w:val="en-GB"/>
        </w:rPr>
        <w:t xml:space="preserve">; </w:t>
      </w:r>
      <w:r w:rsidR="006D3555">
        <w:rPr>
          <w:color w:val="000000" w:themeColor="text1"/>
          <w:sz w:val="28"/>
          <w:szCs w:val="28"/>
          <w:lang w:val="en-GB"/>
        </w:rPr>
        <w:t>392; 390</w:t>
      </w:r>
      <w:r w:rsidR="008644E7">
        <w:rPr>
          <w:color w:val="000000" w:themeColor="text1"/>
          <w:sz w:val="28"/>
          <w:szCs w:val="28"/>
          <w:lang w:val="en-GB"/>
        </w:rPr>
        <w:t>, p. 29-30</w:t>
      </w:r>
      <w:r w:rsidR="00BD5BA3" w:rsidRPr="001D1D88">
        <w:rPr>
          <w:color w:val="000000" w:themeColor="text1"/>
          <w:sz w:val="28"/>
          <w:szCs w:val="28"/>
          <w:lang w:val="en-GB"/>
        </w:rPr>
        <w:t>]</w:t>
      </w:r>
      <w:r w:rsidRPr="001D1D88">
        <w:rPr>
          <w:color w:val="000000" w:themeColor="text1"/>
          <w:sz w:val="28"/>
          <w:szCs w:val="28"/>
          <w:lang w:val="en-GB"/>
        </w:rPr>
        <w:t>. T</w:t>
      </w:r>
      <w:r w:rsidRPr="001D1D88">
        <w:rPr>
          <w:color w:val="000000" w:themeColor="text1"/>
          <w:sz w:val="28"/>
          <w:szCs w:val="28"/>
        </w:rPr>
        <w:t xml:space="preserve">he EU approach contains </w:t>
      </w:r>
      <w:r w:rsidRPr="001D1D88">
        <w:rPr>
          <w:color w:val="000000" w:themeColor="text1"/>
          <w:sz w:val="28"/>
          <w:szCs w:val="28"/>
          <w:lang w:val="en-GB"/>
        </w:rPr>
        <w:t xml:space="preserve">a </w:t>
      </w:r>
      <w:r w:rsidRPr="001D1D88">
        <w:rPr>
          <w:color w:val="000000" w:themeColor="text1"/>
          <w:sz w:val="28"/>
          <w:szCs w:val="28"/>
        </w:rPr>
        <w:t xml:space="preserve">broader closed list of elements </w:t>
      </w:r>
      <w:r w:rsidRPr="001D1D88">
        <w:rPr>
          <w:color w:val="000000" w:themeColor="text1"/>
          <w:sz w:val="28"/>
          <w:szCs w:val="28"/>
          <w:lang w:val="en-GB"/>
        </w:rPr>
        <w:t xml:space="preserve">of FET </w:t>
      </w:r>
      <w:r w:rsidRPr="001D1D88">
        <w:rPr>
          <w:color w:val="000000" w:themeColor="text1"/>
          <w:sz w:val="28"/>
          <w:szCs w:val="28"/>
        </w:rPr>
        <w:t xml:space="preserve">than the </w:t>
      </w:r>
      <w:r w:rsidRPr="001D1D88">
        <w:rPr>
          <w:color w:val="000000" w:themeColor="text1"/>
          <w:sz w:val="28"/>
          <w:szCs w:val="28"/>
          <w:lang w:val="en-GB"/>
        </w:rPr>
        <w:t>North American approach</w:t>
      </w:r>
      <w:r w:rsidR="008644E7">
        <w:rPr>
          <w:color w:val="000000" w:themeColor="text1"/>
          <w:sz w:val="28"/>
          <w:szCs w:val="28"/>
          <w:lang w:val="en-GB"/>
        </w:rPr>
        <w:t xml:space="preserve"> [</w:t>
      </w:r>
      <w:r w:rsidR="006D3555">
        <w:rPr>
          <w:color w:val="000000" w:themeColor="text1"/>
          <w:sz w:val="28"/>
          <w:szCs w:val="28"/>
          <w:lang w:val="en-GB"/>
        </w:rPr>
        <w:t>6</w:t>
      </w:r>
      <w:r w:rsidR="00267A36">
        <w:rPr>
          <w:color w:val="000000" w:themeColor="text1"/>
          <w:sz w:val="28"/>
          <w:szCs w:val="28"/>
          <w:lang w:val="en-GB"/>
        </w:rPr>
        <w:t xml:space="preserve">, p.2; </w:t>
      </w:r>
      <w:r w:rsidR="006D3555">
        <w:rPr>
          <w:color w:val="000000" w:themeColor="text1"/>
          <w:sz w:val="28"/>
          <w:szCs w:val="28"/>
          <w:lang w:val="en-GB"/>
        </w:rPr>
        <w:t>390</w:t>
      </w:r>
      <w:r w:rsidR="008644E7">
        <w:rPr>
          <w:color w:val="000000" w:themeColor="text1"/>
          <w:sz w:val="28"/>
          <w:szCs w:val="28"/>
          <w:lang w:val="en-GB"/>
        </w:rPr>
        <w:t>, p. 29-30]</w:t>
      </w:r>
      <w:r w:rsidRPr="001D1D88">
        <w:rPr>
          <w:color w:val="000000" w:themeColor="text1"/>
          <w:sz w:val="28"/>
          <w:szCs w:val="28"/>
        </w:rPr>
        <w:t>.</w:t>
      </w:r>
      <w:r w:rsidRPr="001D1D88">
        <w:rPr>
          <w:color w:val="000000" w:themeColor="text1"/>
          <w:sz w:val="28"/>
          <w:szCs w:val="28"/>
          <w:lang w:val="en-GB"/>
        </w:rPr>
        <w:t xml:space="preserve"> </w:t>
      </w:r>
      <w:r w:rsidR="005E6706" w:rsidRPr="001D1D88">
        <w:rPr>
          <w:color w:val="000000" w:themeColor="text1"/>
          <w:sz w:val="28"/>
          <w:szCs w:val="28"/>
          <w:lang w:val="en-GB"/>
        </w:rPr>
        <w:t>This dissertation posits that a separate closed-list FET</w:t>
      </w:r>
      <w:r w:rsidR="00F31B2A" w:rsidRPr="001D1D88">
        <w:rPr>
          <w:color w:val="000000" w:themeColor="text1"/>
          <w:sz w:val="28"/>
          <w:szCs w:val="28"/>
          <w:lang w:val="en-GB"/>
        </w:rPr>
        <w:t xml:space="preserve"> using the</w:t>
      </w:r>
      <w:r w:rsidR="005E6706" w:rsidRPr="001D1D88">
        <w:rPr>
          <w:color w:val="000000" w:themeColor="text1"/>
          <w:sz w:val="28"/>
          <w:szCs w:val="28"/>
          <w:lang w:val="en-GB"/>
        </w:rPr>
        <w:t xml:space="preserve"> EU approach without linking to MST would be a reasonable way of solving the ECT uncertainty and balancing issues. The rationale behind the position set forth below is that </w:t>
      </w:r>
      <w:r w:rsidR="009630B3">
        <w:rPr>
          <w:color w:val="000000" w:themeColor="text1"/>
          <w:sz w:val="28"/>
          <w:szCs w:val="28"/>
          <w:lang w:val="en-GB"/>
        </w:rPr>
        <w:t>an</w:t>
      </w:r>
      <w:r w:rsidR="005E6706" w:rsidRPr="001D1D88">
        <w:rPr>
          <w:color w:val="000000" w:themeColor="text1"/>
          <w:sz w:val="28"/>
          <w:szCs w:val="28"/>
          <w:lang w:val="en-GB"/>
        </w:rPr>
        <w:t xml:space="preserve"> </w:t>
      </w:r>
      <w:r w:rsidR="00BD5BA3" w:rsidRPr="001D1D88">
        <w:rPr>
          <w:color w:val="000000" w:themeColor="text1"/>
          <w:sz w:val="28"/>
          <w:szCs w:val="28"/>
          <w:lang w:val="en-GB"/>
        </w:rPr>
        <w:t xml:space="preserve">ECT </w:t>
      </w:r>
      <w:r w:rsidR="005E6706" w:rsidRPr="001D1D88">
        <w:rPr>
          <w:color w:val="000000" w:themeColor="text1"/>
          <w:sz w:val="28"/>
          <w:szCs w:val="28"/>
          <w:lang w:val="en-GB"/>
        </w:rPr>
        <w:t xml:space="preserve">Contracting Party could be held </w:t>
      </w:r>
      <w:r w:rsidR="007E06BE" w:rsidRPr="001D1D88">
        <w:rPr>
          <w:color w:val="000000" w:themeColor="text1"/>
          <w:sz w:val="28"/>
          <w:szCs w:val="28"/>
          <w:lang w:val="en-GB"/>
        </w:rPr>
        <w:t>liable</w:t>
      </w:r>
      <w:r w:rsidR="005E6706" w:rsidRPr="001D1D88">
        <w:rPr>
          <w:color w:val="000000" w:themeColor="text1"/>
          <w:sz w:val="28"/>
          <w:szCs w:val="28"/>
          <w:lang w:val="en-GB"/>
        </w:rPr>
        <w:t xml:space="preserve"> only </w:t>
      </w:r>
      <w:r w:rsidR="007E06BE" w:rsidRPr="001D1D88">
        <w:rPr>
          <w:color w:val="000000" w:themeColor="text1"/>
          <w:sz w:val="28"/>
          <w:szCs w:val="28"/>
          <w:lang w:val="en-GB"/>
        </w:rPr>
        <w:t xml:space="preserve">if it </w:t>
      </w:r>
      <w:r w:rsidR="005E6706" w:rsidRPr="001D1D88">
        <w:rPr>
          <w:color w:val="000000" w:themeColor="text1"/>
          <w:sz w:val="28"/>
          <w:szCs w:val="28"/>
          <w:lang w:val="en-GB"/>
        </w:rPr>
        <w:t>breaches a limited set of delicts. This closed list</w:t>
      </w:r>
      <w:r w:rsidR="00776326" w:rsidRPr="001D1D88">
        <w:rPr>
          <w:color w:val="000000" w:themeColor="text1"/>
          <w:sz w:val="28"/>
          <w:szCs w:val="28"/>
          <w:lang w:val="en-GB"/>
        </w:rPr>
        <w:t xml:space="preserve"> of delicts</w:t>
      </w:r>
      <w:r w:rsidR="005E6706" w:rsidRPr="001D1D88">
        <w:rPr>
          <w:color w:val="000000" w:themeColor="text1"/>
          <w:sz w:val="28"/>
          <w:szCs w:val="28"/>
          <w:lang w:val="en-GB"/>
        </w:rPr>
        <w:t xml:space="preserve"> would eliminate uncertainty for both </w:t>
      </w:r>
      <w:r w:rsidR="00BD5BA3" w:rsidRPr="001D1D88">
        <w:rPr>
          <w:color w:val="000000" w:themeColor="text1"/>
          <w:sz w:val="28"/>
          <w:szCs w:val="28"/>
          <w:lang w:val="en-GB"/>
        </w:rPr>
        <w:t xml:space="preserve">ECT </w:t>
      </w:r>
      <w:r w:rsidR="005E6706" w:rsidRPr="001D1D88">
        <w:rPr>
          <w:color w:val="000000" w:themeColor="text1"/>
          <w:sz w:val="28"/>
          <w:szCs w:val="28"/>
          <w:lang w:val="en-GB"/>
        </w:rPr>
        <w:t>Contracting Parties and investors.</w:t>
      </w:r>
    </w:p>
    <w:p w14:paraId="4F5B72A3" w14:textId="77777777" w:rsidR="00216A97" w:rsidRPr="001D1D88" w:rsidRDefault="00216A97" w:rsidP="00216A97">
      <w:pPr>
        <w:ind w:firstLine="567"/>
        <w:jc w:val="both"/>
        <w:rPr>
          <w:color w:val="000000" w:themeColor="text1"/>
          <w:sz w:val="28"/>
          <w:szCs w:val="28"/>
          <w:lang w:val="en-GB"/>
        </w:rPr>
      </w:pPr>
    </w:p>
    <w:p w14:paraId="003B4438" w14:textId="3871BA7C" w:rsidR="00903CB1" w:rsidRPr="00216A97" w:rsidRDefault="00896852" w:rsidP="00E22817">
      <w:pPr>
        <w:ind w:firstLine="567"/>
        <w:jc w:val="both"/>
        <w:outlineLvl w:val="2"/>
        <w:rPr>
          <w:color w:val="000000" w:themeColor="text1"/>
          <w:sz w:val="28"/>
          <w:szCs w:val="28"/>
          <w:lang w:val="en-GB"/>
        </w:rPr>
      </w:pPr>
      <w:r w:rsidRPr="00216A97">
        <w:rPr>
          <w:color w:val="000000" w:themeColor="text1"/>
          <w:sz w:val="28"/>
          <w:szCs w:val="28"/>
          <w:lang w:val="en-GB"/>
        </w:rPr>
        <w:t xml:space="preserve"> </w:t>
      </w:r>
      <w:bookmarkStart w:id="23" w:name="_Toc124275260"/>
      <w:r w:rsidR="002E64C2" w:rsidRPr="00216A97">
        <w:rPr>
          <w:color w:val="000000" w:themeColor="text1"/>
          <w:sz w:val="28"/>
          <w:szCs w:val="28"/>
          <w:lang w:val="en-GB"/>
        </w:rPr>
        <w:t xml:space="preserve">3.1.1 </w:t>
      </w:r>
      <w:r w:rsidR="005E6706" w:rsidRPr="00216A97">
        <w:rPr>
          <w:color w:val="000000" w:themeColor="text1"/>
          <w:sz w:val="28"/>
          <w:szCs w:val="28"/>
          <w:lang w:val="en-GB"/>
        </w:rPr>
        <w:t>FET</w:t>
      </w:r>
      <w:r w:rsidR="009F08F4" w:rsidRPr="00216A97">
        <w:rPr>
          <w:color w:val="000000" w:themeColor="text1"/>
          <w:sz w:val="28"/>
          <w:szCs w:val="28"/>
          <w:lang w:val="en-GB"/>
        </w:rPr>
        <w:t xml:space="preserve"> </w:t>
      </w:r>
      <w:r w:rsidR="002E64C2" w:rsidRPr="00216A97">
        <w:rPr>
          <w:color w:val="000000" w:themeColor="text1"/>
          <w:sz w:val="28"/>
          <w:szCs w:val="28"/>
          <w:lang w:val="en-GB"/>
        </w:rPr>
        <w:t>and</w:t>
      </w:r>
      <w:r w:rsidR="009F08F4" w:rsidRPr="00216A97">
        <w:rPr>
          <w:color w:val="000000" w:themeColor="text1"/>
          <w:sz w:val="28"/>
          <w:szCs w:val="28"/>
          <w:lang w:val="en-GB"/>
        </w:rPr>
        <w:t xml:space="preserve"> </w:t>
      </w:r>
      <w:r w:rsidR="002E64C2" w:rsidRPr="00216A97">
        <w:rPr>
          <w:color w:val="000000" w:themeColor="text1"/>
          <w:sz w:val="28"/>
          <w:szCs w:val="28"/>
          <w:lang w:val="en-GB"/>
        </w:rPr>
        <w:t xml:space="preserve">the </w:t>
      </w:r>
      <w:r w:rsidR="005E6706" w:rsidRPr="00216A97">
        <w:rPr>
          <w:color w:val="000000" w:themeColor="text1"/>
          <w:sz w:val="28"/>
          <w:szCs w:val="28"/>
          <w:lang w:val="en-GB"/>
        </w:rPr>
        <w:t>MST</w:t>
      </w:r>
      <w:bookmarkEnd w:id="23"/>
    </w:p>
    <w:p w14:paraId="72B4BCBA" w14:textId="2ECEEE4F" w:rsidR="00FA1CEE" w:rsidRPr="001D1D88" w:rsidRDefault="00A072F1" w:rsidP="00A072F1">
      <w:pPr>
        <w:tabs>
          <w:tab w:val="left" w:pos="142"/>
          <w:tab w:val="left" w:pos="567"/>
        </w:tabs>
        <w:jc w:val="both"/>
        <w:rPr>
          <w:color w:val="000000" w:themeColor="text1"/>
          <w:sz w:val="28"/>
          <w:szCs w:val="28"/>
        </w:rPr>
      </w:pPr>
      <w:r w:rsidRPr="001D1D88">
        <w:rPr>
          <w:color w:val="000000" w:themeColor="text1"/>
          <w:sz w:val="28"/>
          <w:szCs w:val="28"/>
          <w:lang w:val="en-GB"/>
        </w:rPr>
        <w:tab/>
      </w:r>
      <w:r w:rsidRPr="001D1D88">
        <w:rPr>
          <w:color w:val="000000" w:themeColor="text1"/>
          <w:sz w:val="28"/>
          <w:szCs w:val="28"/>
          <w:lang w:val="en-GB"/>
        </w:rPr>
        <w:tab/>
      </w:r>
      <w:r w:rsidR="00800D52" w:rsidRPr="001D1D88">
        <w:rPr>
          <w:color w:val="000000" w:themeColor="text1"/>
          <w:sz w:val="28"/>
          <w:szCs w:val="28"/>
          <w:lang w:val="en-GB"/>
        </w:rPr>
        <w:t xml:space="preserve">As explained </w:t>
      </w:r>
      <w:r w:rsidR="009E04FD" w:rsidRPr="001D1D88">
        <w:rPr>
          <w:color w:val="000000" w:themeColor="text1"/>
          <w:sz w:val="28"/>
          <w:szCs w:val="28"/>
          <w:lang w:val="en-GB"/>
        </w:rPr>
        <w:t>in Chapter 2</w:t>
      </w:r>
      <w:r w:rsidR="00800D52" w:rsidRPr="001D1D88">
        <w:rPr>
          <w:color w:val="000000" w:themeColor="text1"/>
          <w:sz w:val="28"/>
          <w:szCs w:val="28"/>
          <w:lang w:val="en-GB"/>
        </w:rPr>
        <w:t>, t</w:t>
      </w:r>
      <w:r w:rsidR="00E934F6" w:rsidRPr="001D1D88">
        <w:rPr>
          <w:color w:val="000000" w:themeColor="text1"/>
          <w:sz w:val="28"/>
          <w:szCs w:val="28"/>
        </w:rPr>
        <w:t xml:space="preserve">here are divergent views on </w:t>
      </w:r>
      <w:r w:rsidR="00800D52" w:rsidRPr="001D1D88">
        <w:rPr>
          <w:color w:val="000000" w:themeColor="text1"/>
          <w:sz w:val="28"/>
          <w:szCs w:val="28"/>
          <w:lang w:val="en-GB"/>
        </w:rPr>
        <w:t>the</w:t>
      </w:r>
      <w:r w:rsidR="00E934F6" w:rsidRPr="001D1D88">
        <w:rPr>
          <w:color w:val="000000" w:themeColor="text1"/>
          <w:sz w:val="28"/>
          <w:szCs w:val="28"/>
        </w:rPr>
        <w:t xml:space="preserve"> </w:t>
      </w:r>
      <w:r w:rsidRPr="001D1D88">
        <w:rPr>
          <w:color w:val="000000" w:themeColor="text1"/>
          <w:sz w:val="28"/>
          <w:szCs w:val="28"/>
          <w:lang w:val="en-GB"/>
        </w:rPr>
        <w:t>relationship</w:t>
      </w:r>
      <w:r w:rsidR="00E934F6" w:rsidRPr="001D1D88">
        <w:rPr>
          <w:color w:val="000000" w:themeColor="text1"/>
          <w:sz w:val="28"/>
          <w:szCs w:val="28"/>
        </w:rPr>
        <w:t xml:space="preserve"> between FET and MST.</w:t>
      </w:r>
      <w:r w:rsidR="00A90187" w:rsidRPr="001D1D88">
        <w:rPr>
          <w:color w:val="000000" w:themeColor="text1"/>
          <w:sz w:val="28"/>
          <w:szCs w:val="28"/>
          <w:lang w:val="en-GB"/>
        </w:rPr>
        <w:t xml:space="preserve"> </w:t>
      </w:r>
      <w:r w:rsidR="00A90187" w:rsidRPr="001D1D88">
        <w:rPr>
          <w:color w:val="000000" w:themeColor="text1"/>
          <w:sz w:val="28"/>
          <w:szCs w:val="28"/>
          <w:bdr w:val="none" w:sz="0" w:space="0" w:color="auto" w:frame="1"/>
          <w:lang w:val="en-GB"/>
        </w:rPr>
        <w:t>T</w:t>
      </w:r>
      <w:r w:rsidR="00F460B8" w:rsidRPr="001D1D88">
        <w:rPr>
          <w:color w:val="000000" w:themeColor="text1"/>
          <w:sz w:val="28"/>
          <w:szCs w:val="28"/>
          <w:bdr w:val="none" w:sz="0" w:space="0" w:color="auto" w:frame="1"/>
        </w:rPr>
        <w:t xml:space="preserve">he </w:t>
      </w:r>
      <w:r w:rsidR="00356DFB" w:rsidRPr="001D1D88">
        <w:rPr>
          <w:color w:val="000000" w:themeColor="text1"/>
          <w:sz w:val="28"/>
          <w:szCs w:val="28"/>
          <w:bdr w:val="none" w:sz="0" w:space="0" w:color="auto" w:frame="1"/>
          <w:lang w:val="en-GB"/>
        </w:rPr>
        <w:t>MST</w:t>
      </w:r>
      <w:r w:rsidR="00F460B8" w:rsidRPr="001D1D88">
        <w:rPr>
          <w:color w:val="000000" w:themeColor="text1"/>
          <w:sz w:val="28"/>
          <w:szCs w:val="28"/>
          <w:bdr w:val="none" w:sz="0" w:space="0" w:color="auto" w:frame="1"/>
        </w:rPr>
        <w:t xml:space="preserve"> which was created in </w:t>
      </w:r>
      <w:r w:rsidR="003639A9" w:rsidRPr="001D1D88">
        <w:rPr>
          <w:color w:val="000000" w:themeColor="text1"/>
          <w:sz w:val="28"/>
          <w:szCs w:val="28"/>
          <w:bdr w:val="none" w:sz="0" w:space="0" w:color="auto" w:frame="1"/>
          <w:lang w:val="en-GB"/>
        </w:rPr>
        <w:t>CIL</w:t>
      </w:r>
      <w:r w:rsidR="00F460B8" w:rsidRPr="001D1D88">
        <w:rPr>
          <w:color w:val="000000" w:themeColor="text1"/>
          <w:sz w:val="28"/>
          <w:szCs w:val="28"/>
          <w:bdr w:val="none" w:sz="0" w:space="0" w:color="auto" w:frame="1"/>
        </w:rPr>
        <w:t xml:space="preserve"> largely on the basis of US practice in Latin America</w:t>
      </w:r>
      <w:r w:rsidR="00A90187" w:rsidRPr="001D1D88">
        <w:rPr>
          <w:color w:val="000000" w:themeColor="text1"/>
          <w:sz w:val="28"/>
          <w:szCs w:val="28"/>
          <w:bdr w:val="none" w:sz="0" w:space="0" w:color="auto" w:frame="1"/>
          <w:lang w:val="en-GB"/>
        </w:rPr>
        <w:t xml:space="preserve">. </w:t>
      </w:r>
      <w:r w:rsidR="003639A9" w:rsidRPr="001D1D88">
        <w:rPr>
          <w:color w:val="000000" w:themeColor="text1"/>
          <w:sz w:val="28"/>
          <w:szCs w:val="28"/>
          <w:bdr w:val="none" w:sz="0" w:space="0" w:color="auto" w:frame="1"/>
          <w:lang w:val="en-GB"/>
        </w:rPr>
        <w:t xml:space="preserve">In fact, some commentators suggest </w:t>
      </w:r>
      <w:r w:rsidR="003639A9" w:rsidRPr="001D1D88">
        <w:rPr>
          <w:color w:val="000000" w:themeColor="text1"/>
          <w:sz w:val="28"/>
          <w:szCs w:val="28"/>
          <w:lang w:val="en-GB"/>
        </w:rPr>
        <w:t>that</w:t>
      </w:r>
      <w:r w:rsidR="00C915AE" w:rsidRPr="001D1D88">
        <w:rPr>
          <w:color w:val="000000" w:themeColor="text1"/>
          <w:sz w:val="28"/>
          <w:szCs w:val="28"/>
        </w:rPr>
        <w:t xml:space="preserve"> </w:t>
      </w:r>
      <w:r w:rsidR="00D35CCB" w:rsidRPr="001D1D88">
        <w:rPr>
          <w:color w:val="000000" w:themeColor="text1"/>
          <w:sz w:val="28"/>
          <w:szCs w:val="28"/>
          <w:lang w:val="en-GB"/>
        </w:rPr>
        <w:t>tribunal</w:t>
      </w:r>
      <w:r w:rsidR="00C915AE" w:rsidRPr="001D1D88">
        <w:rPr>
          <w:color w:val="000000" w:themeColor="text1"/>
          <w:sz w:val="28"/>
          <w:szCs w:val="28"/>
        </w:rPr>
        <w:t xml:space="preserve"> </w:t>
      </w:r>
      <w:r w:rsidR="003639A9" w:rsidRPr="001D1D88">
        <w:rPr>
          <w:color w:val="000000" w:themeColor="text1"/>
          <w:sz w:val="28"/>
          <w:szCs w:val="28"/>
          <w:lang w:val="en-GB"/>
        </w:rPr>
        <w:t>decisions</w:t>
      </w:r>
      <w:r w:rsidRPr="001D1D88">
        <w:rPr>
          <w:color w:val="000000" w:themeColor="text1"/>
          <w:sz w:val="28"/>
          <w:szCs w:val="28"/>
          <w:lang w:val="en-GB"/>
        </w:rPr>
        <w:t>,</w:t>
      </w:r>
      <w:r w:rsidR="003639A9" w:rsidRPr="001D1D88">
        <w:rPr>
          <w:color w:val="000000" w:themeColor="text1"/>
          <w:sz w:val="28"/>
          <w:szCs w:val="28"/>
          <w:lang w:val="en-GB"/>
        </w:rPr>
        <w:t xml:space="preserve"> in practice</w:t>
      </w:r>
      <w:r w:rsidRPr="001D1D88">
        <w:rPr>
          <w:color w:val="000000" w:themeColor="text1"/>
          <w:sz w:val="28"/>
          <w:szCs w:val="28"/>
          <w:lang w:val="en-GB"/>
        </w:rPr>
        <w:t>,</w:t>
      </w:r>
      <w:r w:rsidR="003639A9" w:rsidRPr="001D1D88">
        <w:rPr>
          <w:color w:val="000000" w:themeColor="text1"/>
          <w:sz w:val="28"/>
          <w:szCs w:val="28"/>
          <w:lang w:val="en-GB"/>
        </w:rPr>
        <w:t xml:space="preserve"> do not distinguish</w:t>
      </w:r>
      <w:r w:rsidR="00C915AE" w:rsidRPr="001D1D88">
        <w:rPr>
          <w:color w:val="000000" w:themeColor="text1"/>
          <w:sz w:val="28"/>
          <w:szCs w:val="28"/>
        </w:rPr>
        <w:t xml:space="preserve"> between MST and FET</w:t>
      </w:r>
      <w:r w:rsidR="0069019E" w:rsidRPr="001D1D88">
        <w:rPr>
          <w:color w:val="000000" w:themeColor="text1"/>
          <w:sz w:val="28"/>
          <w:szCs w:val="28"/>
          <w:lang w:val="en-GB"/>
        </w:rPr>
        <w:t xml:space="preserve"> [</w:t>
      </w:r>
      <w:r w:rsidR="00796FFC">
        <w:rPr>
          <w:color w:val="000000" w:themeColor="text1"/>
          <w:sz w:val="28"/>
          <w:szCs w:val="28"/>
          <w:lang w:val="en-GB"/>
        </w:rPr>
        <w:t>246</w:t>
      </w:r>
      <w:r w:rsidR="00A90187" w:rsidRPr="001D1D88">
        <w:rPr>
          <w:color w:val="000000" w:themeColor="text1"/>
          <w:sz w:val="28"/>
          <w:szCs w:val="28"/>
          <w:lang w:val="en-GB"/>
        </w:rPr>
        <w:t>, p. 154</w:t>
      </w:r>
      <w:r w:rsidR="0069019E" w:rsidRPr="001D1D88">
        <w:rPr>
          <w:color w:val="000000" w:themeColor="text1"/>
          <w:sz w:val="28"/>
          <w:szCs w:val="28"/>
          <w:lang w:val="en-GB"/>
        </w:rPr>
        <w:t>]</w:t>
      </w:r>
      <w:r w:rsidR="00C915AE" w:rsidRPr="001D1D88">
        <w:rPr>
          <w:color w:val="000000" w:themeColor="text1"/>
          <w:sz w:val="28"/>
          <w:szCs w:val="28"/>
        </w:rPr>
        <w:t>.</w:t>
      </w:r>
      <w:r w:rsidR="00C915AE" w:rsidRPr="001D1D88">
        <w:rPr>
          <w:color w:val="000000" w:themeColor="text1"/>
          <w:sz w:val="28"/>
          <w:szCs w:val="28"/>
          <w:lang w:val="en-GB"/>
        </w:rPr>
        <w:t xml:space="preserve"> </w:t>
      </w:r>
      <w:r w:rsidR="00CF6F5F" w:rsidRPr="001D1D88">
        <w:rPr>
          <w:color w:val="000000" w:themeColor="text1"/>
          <w:sz w:val="28"/>
          <w:szCs w:val="28"/>
          <w:lang w:val="en-GB"/>
        </w:rPr>
        <w:t>T</w:t>
      </w:r>
      <w:r w:rsidR="00CF6F5F" w:rsidRPr="001D1D88">
        <w:rPr>
          <w:color w:val="000000" w:themeColor="text1"/>
          <w:sz w:val="28"/>
          <w:szCs w:val="28"/>
        </w:rPr>
        <w:t>he use of precedent</w:t>
      </w:r>
      <w:r w:rsidR="00CF6F5F" w:rsidRPr="001D1D88">
        <w:rPr>
          <w:color w:val="000000" w:themeColor="text1"/>
          <w:sz w:val="28"/>
          <w:szCs w:val="28"/>
          <w:lang w:val="en-GB"/>
        </w:rPr>
        <w:t xml:space="preserve">s </w:t>
      </w:r>
      <w:r w:rsidR="00CF6F5F" w:rsidRPr="001D1D88">
        <w:rPr>
          <w:color w:val="000000" w:themeColor="text1"/>
          <w:sz w:val="28"/>
          <w:szCs w:val="28"/>
        </w:rPr>
        <w:t>by tribunals even led to the indifference between MST and autonomous FET</w:t>
      </w:r>
      <w:r w:rsidR="00CF6F5F" w:rsidRPr="001D1D88">
        <w:rPr>
          <w:color w:val="000000" w:themeColor="text1"/>
          <w:sz w:val="28"/>
          <w:szCs w:val="28"/>
          <w:lang w:val="en-GB"/>
        </w:rPr>
        <w:t xml:space="preserve"> [</w:t>
      </w:r>
      <w:r w:rsidR="00796FFC">
        <w:rPr>
          <w:color w:val="000000" w:themeColor="text1"/>
          <w:sz w:val="28"/>
          <w:szCs w:val="28"/>
          <w:lang w:val="en-GB"/>
        </w:rPr>
        <w:t>246</w:t>
      </w:r>
      <w:r w:rsidR="00CF6F5F" w:rsidRPr="001D1D88">
        <w:rPr>
          <w:color w:val="000000" w:themeColor="text1"/>
          <w:sz w:val="28"/>
          <w:szCs w:val="28"/>
          <w:lang w:val="en-GB"/>
        </w:rPr>
        <w:t>, p. 153-</w:t>
      </w:r>
      <w:r w:rsidR="00A90187" w:rsidRPr="001D1D88">
        <w:rPr>
          <w:color w:val="000000" w:themeColor="text1"/>
          <w:sz w:val="28"/>
          <w:szCs w:val="28"/>
          <w:lang w:val="en-GB"/>
        </w:rPr>
        <w:t>1</w:t>
      </w:r>
      <w:r w:rsidR="00CF6F5F" w:rsidRPr="001D1D88">
        <w:rPr>
          <w:color w:val="000000" w:themeColor="text1"/>
          <w:sz w:val="28"/>
          <w:szCs w:val="28"/>
          <w:lang w:val="en-GB"/>
        </w:rPr>
        <w:t>54]</w:t>
      </w:r>
      <w:r w:rsidR="00CF6F5F" w:rsidRPr="001D1D88">
        <w:rPr>
          <w:color w:val="000000" w:themeColor="text1"/>
          <w:sz w:val="28"/>
          <w:szCs w:val="28"/>
        </w:rPr>
        <w:t xml:space="preserve">. </w:t>
      </w:r>
    </w:p>
    <w:p w14:paraId="6A1C2690" w14:textId="20537844" w:rsidR="00124372" w:rsidRPr="001D1D88" w:rsidRDefault="00FA1CEE" w:rsidP="00B94C11">
      <w:pPr>
        <w:ind w:firstLine="567"/>
        <w:jc w:val="both"/>
        <w:rPr>
          <w:rFonts w:eastAsiaTheme="minorHAnsi"/>
          <w:color w:val="000000" w:themeColor="text1"/>
          <w:sz w:val="28"/>
          <w:szCs w:val="28"/>
          <w:lang w:val="en-GB"/>
        </w:rPr>
      </w:pPr>
      <w:r w:rsidRPr="001D1D88">
        <w:rPr>
          <w:color w:val="000000" w:themeColor="text1"/>
          <w:sz w:val="28"/>
          <w:szCs w:val="28"/>
          <w:bdr w:val="none" w:sz="0" w:space="0" w:color="auto" w:frame="1"/>
          <w:lang w:val="en-GB"/>
        </w:rPr>
        <w:t xml:space="preserve">The EU’s proposed FET language for the modernized ECT, which is similar to </w:t>
      </w:r>
      <w:r w:rsidR="00D35CCB" w:rsidRPr="001D1D88">
        <w:rPr>
          <w:color w:val="000000" w:themeColor="text1"/>
          <w:sz w:val="28"/>
          <w:szCs w:val="28"/>
          <w:bdr w:val="none" w:sz="0" w:space="0" w:color="auto" w:frame="1"/>
          <w:lang w:val="en-GB"/>
        </w:rPr>
        <w:t xml:space="preserve">the </w:t>
      </w:r>
      <w:r w:rsidRPr="001D1D88">
        <w:rPr>
          <w:color w:val="000000" w:themeColor="text1"/>
          <w:sz w:val="28"/>
          <w:szCs w:val="28"/>
          <w:bdr w:val="none" w:sz="0" w:space="0" w:color="auto" w:frame="1"/>
          <w:lang w:val="en-GB"/>
        </w:rPr>
        <w:t>CETA’s and provides the inspiration for this dissertation, in fact, does not refer to MST or link FET to MST</w:t>
      </w:r>
      <w:r w:rsidR="00A072F1" w:rsidRPr="001D1D88">
        <w:rPr>
          <w:color w:val="000000" w:themeColor="text1"/>
          <w:sz w:val="28"/>
          <w:szCs w:val="28"/>
          <w:bdr w:val="none" w:sz="0" w:space="0" w:color="auto" w:frame="1"/>
          <w:lang w:val="en-GB"/>
        </w:rPr>
        <w:t xml:space="preserve"> at all</w:t>
      </w:r>
      <w:r w:rsidRPr="001D1D88">
        <w:rPr>
          <w:color w:val="000000" w:themeColor="text1"/>
          <w:sz w:val="28"/>
          <w:szCs w:val="28"/>
          <w:bdr w:val="none" w:sz="0" w:space="0" w:color="auto" w:frame="1"/>
          <w:lang w:val="en-GB"/>
        </w:rPr>
        <w:t xml:space="preserve">. </w:t>
      </w:r>
      <w:r w:rsidR="00A5102A" w:rsidRPr="001D1D88">
        <w:rPr>
          <w:color w:val="000000" w:themeColor="text1"/>
          <w:sz w:val="28"/>
          <w:szCs w:val="28"/>
          <w:bdr w:val="none" w:sz="0" w:space="0" w:color="auto" w:frame="1"/>
          <w:lang w:val="en-GB"/>
        </w:rPr>
        <w:t xml:space="preserve">However, the list of elements or delicts subsumed under its FET provision </w:t>
      </w:r>
      <w:r w:rsidR="007D6D88" w:rsidRPr="001D1D88">
        <w:rPr>
          <w:color w:val="000000" w:themeColor="text1"/>
          <w:sz w:val="28"/>
          <w:szCs w:val="28"/>
          <w:bdr w:val="none" w:sz="0" w:space="0" w:color="auto" w:frame="1"/>
          <w:lang w:val="en-GB"/>
        </w:rPr>
        <w:t xml:space="preserve">closely mirrors the much narrower </w:t>
      </w:r>
      <w:r w:rsidR="007D6D88" w:rsidRPr="001D1D88">
        <w:rPr>
          <w:color w:val="000000" w:themeColor="text1"/>
          <w:sz w:val="28"/>
          <w:szCs w:val="28"/>
          <w:lang w:val="en-GB"/>
        </w:rPr>
        <w:t>interpretation given by NAFTA tribunals</w:t>
      </w:r>
      <w:r w:rsidR="00CB0850" w:rsidRPr="001D1D88">
        <w:rPr>
          <w:color w:val="000000" w:themeColor="text1"/>
          <w:sz w:val="28"/>
          <w:szCs w:val="28"/>
          <w:lang w:val="en-GB"/>
        </w:rPr>
        <w:t xml:space="preserve"> </w:t>
      </w:r>
      <w:r w:rsidR="006D5F50" w:rsidRPr="001D1D88">
        <w:rPr>
          <w:color w:val="000000" w:themeColor="text1"/>
          <w:sz w:val="28"/>
          <w:szCs w:val="28"/>
          <w:lang w:val="en-GB"/>
        </w:rPr>
        <w:t xml:space="preserve">which </w:t>
      </w:r>
      <w:r w:rsidR="00D87083" w:rsidRPr="001D1D88">
        <w:rPr>
          <w:color w:val="000000" w:themeColor="text1"/>
          <w:sz w:val="28"/>
          <w:szCs w:val="28"/>
          <w:lang w:val="en-GB"/>
        </w:rPr>
        <w:t>is also</w:t>
      </w:r>
      <w:r w:rsidR="00A5102A" w:rsidRPr="001D1D88">
        <w:rPr>
          <w:color w:val="000000" w:themeColor="text1"/>
          <w:sz w:val="28"/>
          <w:szCs w:val="28"/>
          <w:lang w:val="en-GB"/>
        </w:rPr>
        <w:t xml:space="preserve"> reflected in subsequent US Model treaties</w:t>
      </w:r>
      <w:r w:rsidR="0069019E" w:rsidRPr="001D1D88">
        <w:rPr>
          <w:color w:val="000000" w:themeColor="text1"/>
          <w:sz w:val="28"/>
          <w:szCs w:val="28"/>
          <w:lang w:val="en-GB"/>
        </w:rPr>
        <w:t xml:space="preserve"> [</w:t>
      </w:r>
      <w:r w:rsidR="00796FFC">
        <w:rPr>
          <w:color w:val="000000" w:themeColor="text1"/>
          <w:sz w:val="28"/>
          <w:szCs w:val="28"/>
          <w:lang w:val="en-GB"/>
        </w:rPr>
        <w:t>334</w:t>
      </w:r>
      <w:r w:rsidR="00CB0850" w:rsidRPr="001D1D88">
        <w:rPr>
          <w:color w:val="000000" w:themeColor="text1"/>
          <w:sz w:val="28"/>
          <w:szCs w:val="28"/>
          <w:lang w:val="en-GB"/>
        </w:rPr>
        <w:t>, p. 347</w:t>
      </w:r>
      <w:r w:rsidR="0069019E" w:rsidRPr="001D1D88">
        <w:rPr>
          <w:color w:val="000000" w:themeColor="text1"/>
          <w:sz w:val="28"/>
          <w:szCs w:val="28"/>
          <w:lang w:val="en-GB"/>
        </w:rPr>
        <w:t>]</w:t>
      </w:r>
      <w:r w:rsidR="00A5102A" w:rsidRPr="001D1D88">
        <w:rPr>
          <w:color w:val="000000" w:themeColor="text1"/>
          <w:sz w:val="28"/>
          <w:szCs w:val="28"/>
          <w:lang w:val="en-GB"/>
        </w:rPr>
        <w:t xml:space="preserve">. </w:t>
      </w:r>
      <w:r w:rsidR="008A3BEE" w:rsidRPr="001D1D88">
        <w:rPr>
          <w:color w:val="000000" w:themeColor="text1"/>
          <w:sz w:val="28"/>
          <w:szCs w:val="28"/>
          <w:lang w:val="en-GB"/>
        </w:rPr>
        <w:t xml:space="preserve">FET in CETA is </w:t>
      </w:r>
      <w:r w:rsidR="000C6895" w:rsidRPr="001D1D88">
        <w:rPr>
          <w:color w:val="000000" w:themeColor="text1"/>
          <w:sz w:val="28"/>
          <w:szCs w:val="28"/>
          <w:lang w:val="en-GB"/>
        </w:rPr>
        <w:t xml:space="preserve">regarded </w:t>
      </w:r>
      <w:r w:rsidR="004E454F" w:rsidRPr="001D1D88">
        <w:rPr>
          <w:color w:val="000000" w:themeColor="text1"/>
          <w:sz w:val="28"/>
          <w:szCs w:val="28"/>
          <w:lang w:val="en-GB"/>
        </w:rPr>
        <w:t xml:space="preserve">as </w:t>
      </w:r>
      <w:r w:rsidR="000C6895" w:rsidRPr="001D1D88">
        <w:rPr>
          <w:color w:val="000000" w:themeColor="text1"/>
          <w:sz w:val="28"/>
          <w:szCs w:val="28"/>
          <w:lang w:val="en-GB"/>
        </w:rPr>
        <w:t>MST</w:t>
      </w:r>
      <w:r w:rsidR="00F31B2A" w:rsidRPr="001D1D88">
        <w:rPr>
          <w:color w:val="000000" w:themeColor="text1"/>
          <w:sz w:val="28"/>
          <w:szCs w:val="28"/>
          <w:lang w:val="en-GB"/>
        </w:rPr>
        <w:t>, in its current form,</w:t>
      </w:r>
      <w:r w:rsidR="000C6895" w:rsidRPr="001D1D88">
        <w:rPr>
          <w:color w:val="000000" w:themeColor="text1"/>
          <w:sz w:val="28"/>
          <w:szCs w:val="28"/>
          <w:lang w:val="en-GB"/>
        </w:rPr>
        <w:t xml:space="preserve"> with a different name</w:t>
      </w:r>
      <w:r w:rsidR="0069019E" w:rsidRPr="001D1D88">
        <w:rPr>
          <w:color w:val="000000" w:themeColor="text1"/>
          <w:sz w:val="28"/>
          <w:szCs w:val="28"/>
          <w:lang w:val="en-GB"/>
        </w:rPr>
        <w:t xml:space="preserve"> [</w:t>
      </w:r>
      <w:r w:rsidR="00CB0850" w:rsidRPr="001D1D88">
        <w:rPr>
          <w:color w:val="000000" w:themeColor="text1"/>
          <w:sz w:val="28"/>
          <w:szCs w:val="28"/>
          <w:lang w:val="en-GB"/>
        </w:rPr>
        <w:t>34</w:t>
      </w:r>
      <w:r w:rsidR="00796FFC">
        <w:rPr>
          <w:color w:val="000000" w:themeColor="text1"/>
          <w:sz w:val="28"/>
          <w:szCs w:val="28"/>
          <w:lang w:val="en-GB"/>
        </w:rPr>
        <w:t>4</w:t>
      </w:r>
      <w:r w:rsidR="00CB0850" w:rsidRPr="001D1D88">
        <w:rPr>
          <w:color w:val="000000" w:themeColor="text1"/>
          <w:sz w:val="28"/>
          <w:szCs w:val="28"/>
          <w:lang w:val="en-GB"/>
        </w:rPr>
        <w:t>, p. 103</w:t>
      </w:r>
      <w:r w:rsidR="0069019E" w:rsidRPr="001D1D88">
        <w:rPr>
          <w:color w:val="000000" w:themeColor="text1"/>
          <w:sz w:val="28"/>
          <w:szCs w:val="28"/>
          <w:lang w:val="en-GB"/>
        </w:rPr>
        <w:t>]</w:t>
      </w:r>
      <w:r w:rsidR="000C6895" w:rsidRPr="001D1D88">
        <w:rPr>
          <w:color w:val="000000" w:themeColor="text1"/>
          <w:sz w:val="28"/>
          <w:szCs w:val="28"/>
          <w:lang w:val="en-GB"/>
        </w:rPr>
        <w:t xml:space="preserve">. </w:t>
      </w:r>
      <w:r w:rsidR="00EC713E" w:rsidRPr="001D1D88">
        <w:rPr>
          <w:color w:val="000000" w:themeColor="text1"/>
          <w:sz w:val="28"/>
          <w:szCs w:val="28"/>
          <w:lang w:val="en-GB"/>
        </w:rPr>
        <w:t xml:space="preserve">FET in CETA </w:t>
      </w:r>
      <w:r w:rsidR="00F161ED" w:rsidRPr="001D1D88">
        <w:rPr>
          <w:color w:val="000000" w:themeColor="text1"/>
          <w:sz w:val="28"/>
          <w:szCs w:val="28"/>
          <w:lang w:val="en-GB"/>
        </w:rPr>
        <w:t xml:space="preserve">truly </w:t>
      </w:r>
      <w:r w:rsidR="00EC713E" w:rsidRPr="001D1D88">
        <w:rPr>
          <w:color w:val="000000" w:themeColor="text1"/>
          <w:sz w:val="28"/>
          <w:szCs w:val="28"/>
          <w:lang w:val="en-GB"/>
        </w:rPr>
        <w:t xml:space="preserve">reflects a codification of </w:t>
      </w:r>
      <w:r w:rsidR="00F31B2A" w:rsidRPr="001D1D88">
        <w:rPr>
          <w:color w:val="000000" w:themeColor="text1"/>
          <w:sz w:val="28"/>
          <w:szCs w:val="28"/>
          <w:lang w:val="en-GB"/>
        </w:rPr>
        <w:t>MST</w:t>
      </w:r>
      <w:r w:rsidR="00EC713E" w:rsidRPr="001D1D88">
        <w:rPr>
          <w:color w:val="000000" w:themeColor="text1"/>
          <w:sz w:val="28"/>
          <w:szCs w:val="28"/>
          <w:lang w:val="en-GB"/>
        </w:rPr>
        <w:t xml:space="preserve"> elements </w:t>
      </w:r>
      <w:r w:rsidR="00C87FF7" w:rsidRPr="001D1D88">
        <w:rPr>
          <w:color w:val="000000" w:themeColor="text1"/>
          <w:sz w:val="28"/>
          <w:szCs w:val="28"/>
          <w:lang w:val="en-GB"/>
        </w:rPr>
        <w:t>based on past arbitral awards</w:t>
      </w:r>
      <w:r w:rsidR="0069019E" w:rsidRPr="001D1D88">
        <w:rPr>
          <w:color w:val="000000" w:themeColor="text1"/>
          <w:sz w:val="28"/>
          <w:szCs w:val="28"/>
          <w:lang w:val="en-GB"/>
        </w:rPr>
        <w:t xml:space="preserve"> [</w:t>
      </w:r>
      <w:r w:rsidR="00D92E18" w:rsidRPr="001D1D88">
        <w:rPr>
          <w:color w:val="000000" w:themeColor="text1"/>
          <w:sz w:val="28"/>
          <w:szCs w:val="28"/>
          <w:lang w:val="en-GB"/>
        </w:rPr>
        <w:t>373, p. 256</w:t>
      </w:r>
      <w:r w:rsidR="0069019E" w:rsidRPr="001D1D88">
        <w:rPr>
          <w:color w:val="000000" w:themeColor="text1"/>
          <w:sz w:val="28"/>
          <w:szCs w:val="28"/>
          <w:lang w:val="en-GB"/>
        </w:rPr>
        <w:t>]</w:t>
      </w:r>
      <w:r w:rsidR="00F161ED" w:rsidRPr="001D1D88">
        <w:rPr>
          <w:color w:val="000000" w:themeColor="text1"/>
          <w:sz w:val="28"/>
          <w:szCs w:val="28"/>
          <w:lang w:val="en-GB"/>
        </w:rPr>
        <w:t>.</w:t>
      </w:r>
      <w:r w:rsidR="00D92E18" w:rsidRPr="001D1D88">
        <w:rPr>
          <w:color w:val="000000" w:themeColor="text1"/>
          <w:sz w:val="28"/>
          <w:szCs w:val="28"/>
          <w:lang w:val="en-GB"/>
        </w:rPr>
        <w:t xml:space="preserve"> </w:t>
      </w:r>
      <w:r w:rsidR="008C069C" w:rsidRPr="001D1D88">
        <w:rPr>
          <w:color w:val="000000" w:themeColor="text1"/>
          <w:sz w:val="28"/>
          <w:szCs w:val="28"/>
          <w:lang w:val="en-GB"/>
        </w:rPr>
        <w:t xml:space="preserve">By omitting reference to the term MST, however, </w:t>
      </w:r>
      <w:r w:rsidR="00062111" w:rsidRPr="001D1D88">
        <w:rPr>
          <w:color w:val="000000" w:themeColor="text1"/>
          <w:sz w:val="28"/>
          <w:szCs w:val="28"/>
          <w:lang w:val="en-GB"/>
        </w:rPr>
        <w:t>CETA</w:t>
      </w:r>
      <w:r w:rsidR="006D5F50" w:rsidRPr="001D1D88">
        <w:rPr>
          <w:color w:val="000000" w:themeColor="text1"/>
          <w:sz w:val="28"/>
          <w:szCs w:val="28"/>
          <w:lang w:val="en-GB"/>
        </w:rPr>
        <w:t xml:space="preserve"> </w:t>
      </w:r>
      <w:r w:rsidR="008C069C" w:rsidRPr="001D1D88">
        <w:rPr>
          <w:color w:val="000000" w:themeColor="text1"/>
          <w:sz w:val="28"/>
          <w:szCs w:val="28"/>
          <w:lang w:val="en-GB"/>
        </w:rPr>
        <w:t>attempt</w:t>
      </w:r>
      <w:r w:rsidR="00062111" w:rsidRPr="001D1D88">
        <w:rPr>
          <w:color w:val="000000" w:themeColor="text1"/>
          <w:sz w:val="28"/>
          <w:szCs w:val="28"/>
          <w:lang w:val="en-GB"/>
        </w:rPr>
        <w:t>s</w:t>
      </w:r>
      <w:r w:rsidR="008C069C" w:rsidRPr="001D1D88">
        <w:rPr>
          <w:color w:val="000000" w:themeColor="text1"/>
          <w:sz w:val="28"/>
          <w:szCs w:val="28"/>
          <w:lang w:val="en-GB"/>
        </w:rPr>
        <w:t xml:space="preserve"> to control and diminish</w:t>
      </w:r>
      <w:r w:rsidR="00915929" w:rsidRPr="001D1D88">
        <w:rPr>
          <w:rStyle w:val="a7"/>
          <w:color w:val="000000" w:themeColor="text1"/>
          <w:sz w:val="28"/>
          <w:szCs w:val="28"/>
        </w:rPr>
        <w:footnoteReference w:id="66"/>
      </w:r>
      <w:r w:rsidR="00915929" w:rsidRPr="001D1D88">
        <w:rPr>
          <w:color w:val="000000" w:themeColor="text1"/>
          <w:sz w:val="28"/>
          <w:szCs w:val="28"/>
          <w:lang w:val="en-GB"/>
        </w:rPr>
        <w:t xml:space="preserve"> </w:t>
      </w:r>
      <w:r w:rsidR="008C069C" w:rsidRPr="001D1D88">
        <w:rPr>
          <w:color w:val="000000" w:themeColor="text1"/>
          <w:sz w:val="28"/>
          <w:szCs w:val="28"/>
          <w:lang w:val="en-GB"/>
        </w:rPr>
        <w:t xml:space="preserve">risks associated with uncertainties inherent </w:t>
      </w:r>
      <w:r w:rsidR="00F3744E" w:rsidRPr="001D1D88">
        <w:rPr>
          <w:color w:val="000000" w:themeColor="text1"/>
          <w:sz w:val="28"/>
          <w:szCs w:val="28"/>
          <w:lang w:val="en-GB"/>
        </w:rPr>
        <w:t>to</w:t>
      </w:r>
      <w:r w:rsidR="008C069C" w:rsidRPr="001D1D88">
        <w:rPr>
          <w:color w:val="000000" w:themeColor="text1"/>
          <w:sz w:val="28"/>
          <w:szCs w:val="28"/>
          <w:lang w:val="en-GB"/>
        </w:rPr>
        <w:t xml:space="preserve"> the vague </w:t>
      </w:r>
      <w:r w:rsidR="004C667F" w:rsidRPr="001D1D88">
        <w:rPr>
          <w:color w:val="000000" w:themeColor="text1"/>
          <w:sz w:val="28"/>
          <w:szCs w:val="28"/>
          <w:lang w:val="en-GB"/>
        </w:rPr>
        <w:t>notion</w:t>
      </w:r>
      <w:r w:rsidR="006D5F50" w:rsidRPr="001D1D88">
        <w:rPr>
          <w:color w:val="000000" w:themeColor="text1"/>
          <w:sz w:val="28"/>
          <w:szCs w:val="28"/>
          <w:lang w:val="en-GB"/>
        </w:rPr>
        <w:t xml:space="preserve"> </w:t>
      </w:r>
      <w:r w:rsidR="00915929" w:rsidRPr="001D1D88">
        <w:rPr>
          <w:color w:val="000000" w:themeColor="text1"/>
          <w:sz w:val="28"/>
          <w:szCs w:val="28"/>
          <w:lang w:val="en-GB"/>
        </w:rPr>
        <w:t xml:space="preserve">of </w:t>
      </w:r>
      <w:r w:rsidR="008C069C" w:rsidRPr="001D1D88">
        <w:rPr>
          <w:color w:val="000000" w:themeColor="text1"/>
          <w:sz w:val="28"/>
          <w:szCs w:val="28"/>
          <w:lang w:val="en-GB"/>
        </w:rPr>
        <w:t xml:space="preserve">MST </w:t>
      </w:r>
      <w:r w:rsidR="0069019E" w:rsidRPr="001D1D88">
        <w:rPr>
          <w:color w:val="000000" w:themeColor="text1"/>
          <w:sz w:val="28"/>
          <w:szCs w:val="28"/>
          <w:lang w:val="en-GB"/>
        </w:rPr>
        <w:t>[</w:t>
      </w:r>
      <w:r w:rsidR="00915929" w:rsidRPr="001D1D88">
        <w:rPr>
          <w:color w:val="000000" w:themeColor="text1"/>
          <w:sz w:val="28"/>
          <w:szCs w:val="28"/>
          <w:lang w:val="en-GB"/>
        </w:rPr>
        <w:t>241, p. 28</w:t>
      </w:r>
      <w:r w:rsidR="0069019E" w:rsidRPr="001D1D88">
        <w:rPr>
          <w:color w:val="000000" w:themeColor="text1"/>
          <w:sz w:val="28"/>
          <w:szCs w:val="28"/>
          <w:lang w:val="en-GB"/>
        </w:rPr>
        <w:t>]</w:t>
      </w:r>
      <w:r w:rsidR="00903CB1" w:rsidRPr="001D1D88">
        <w:rPr>
          <w:color w:val="000000" w:themeColor="text1"/>
          <w:sz w:val="28"/>
          <w:szCs w:val="28"/>
        </w:rPr>
        <w:t xml:space="preserve">. </w:t>
      </w:r>
      <w:r w:rsidR="009F05D1">
        <w:rPr>
          <w:color w:val="000000" w:themeColor="text1"/>
          <w:sz w:val="28"/>
          <w:szCs w:val="28"/>
          <w:lang w:val="en-GB"/>
        </w:rPr>
        <w:t>This approach found i</w:t>
      </w:r>
      <w:r w:rsidR="00B94C11" w:rsidRPr="001D1D88">
        <w:rPr>
          <w:color w:val="000000" w:themeColor="text1"/>
          <w:sz w:val="28"/>
          <w:szCs w:val="28"/>
          <w:lang w:val="en-GB"/>
        </w:rPr>
        <w:t xml:space="preserve">n recent EU IIAs such as CETA 2016, the </w:t>
      </w:r>
      <w:r w:rsidR="00B94C11" w:rsidRPr="001D1D88">
        <w:rPr>
          <w:rFonts w:eastAsiaTheme="minorHAnsi"/>
          <w:color w:val="000000" w:themeColor="text1"/>
          <w:sz w:val="28"/>
          <w:szCs w:val="28"/>
          <w:lang w:val="en-GB"/>
        </w:rPr>
        <w:t xml:space="preserve">Dutch Model BIT 2019, the </w:t>
      </w:r>
      <w:r w:rsidR="00B94C11" w:rsidRPr="001D1D88">
        <w:rPr>
          <w:color w:val="000000" w:themeColor="text1"/>
          <w:sz w:val="28"/>
          <w:szCs w:val="28"/>
          <w:shd w:val="clear" w:color="auto" w:fill="FFFFFF"/>
          <w:lang w:val="en-US"/>
        </w:rPr>
        <w:t>Belgium-Luxembourg Economic Union Model BIT 2019</w:t>
      </w:r>
      <w:r w:rsidR="00B94C11" w:rsidRPr="001D1D88">
        <w:rPr>
          <w:color w:val="000000" w:themeColor="text1"/>
          <w:sz w:val="28"/>
          <w:szCs w:val="28"/>
          <w:shd w:val="clear" w:color="auto" w:fill="FFFFFF"/>
          <w:lang w:val="en-GB"/>
        </w:rPr>
        <w:t>,</w:t>
      </w:r>
      <w:r w:rsidR="00B94C11" w:rsidRPr="001D1D88">
        <w:rPr>
          <w:rFonts w:eastAsiaTheme="minorHAnsi"/>
          <w:color w:val="000000" w:themeColor="text1"/>
          <w:sz w:val="28"/>
          <w:szCs w:val="28"/>
          <w:lang w:val="en-GB"/>
        </w:rPr>
        <w:t xml:space="preserve"> and Model Italy BIT 2022.</w:t>
      </w:r>
    </w:p>
    <w:p w14:paraId="7FAA801A" w14:textId="44A37B78" w:rsidR="00691457" w:rsidRPr="001D1D88" w:rsidRDefault="005E4287" w:rsidP="00342CA2">
      <w:pPr>
        <w:ind w:firstLine="567"/>
        <w:jc w:val="both"/>
        <w:rPr>
          <w:color w:val="000000" w:themeColor="text1"/>
          <w:sz w:val="28"/>
          <w:szCs w:val="28"/>
          <w:lang w:val="en-GB"/>
        </w:rPr>
      </w:pPr>
      <w:r w:rsidRPr="001D1D88">
        <w:rPr>
          <w:color w:val="000000" w:themeColor="text1"/>
          <w:sz w:val="28"/>
          <w:szCs w:val="28"/>
          <w:lang w:val="en-GB"/>
        </w:rPr>
        <w:t xml:space="preserve">A specific link in the treaty language between </w:t>
      </w:r>
      <w:r w:rsidR="00796D46" w:rsidRPr="001D1D88">
        <w:rPr>
          <w:color w:val="000000" w:themeColor="text1"/>
          <w:sz w:val="28"/>
          <w:szCs w:val="28"/>
          <w:lang w:val="en-GB"/>
        </w:rPr>
        <w:t xml:space="preserve">the </w:t>
      </w:r>
      <w:r w:rsidRPr="001D1D88">
        <w:rPr>
          <w:color w:val="000000" w:themeColor="text1"/>
          <w:sz w:val="28"/>
          <w:szCs w:val="28"/>
          <w:lang w:val="en-GB"/>
        </w:rPr>
        <w:t xml:space="preserve">two standards, in fact, </w:t>
      </w:r>
      <w:r w:rsidR="004E454F" w:rsidRPr="001D1D88">
        <w:rPr>
          <w:color w:val="000000" w:themeColor="text1"/>
          <w:sz w:val="28"/>
          <w:szCs w:val="28"/>
          <w:lang w:val="en-GB"/>
        </w:rPr>
        <w:t>could be</w:t>
      </w:r>
      <w:r w:rsidR="00903CB1" w:rsidRPr="001D1D88">
        <w:rPr>
          <w:color w:val="000000" w:themeColor="text1"/>
          <w:sz w:val="28"/>
          <w:szCs w:val="28"/>
        </w:rPr>
        <w:t xml:space="preserve"> problematic in </w:t>
      </w:r>
      <w:r w:rsidR="006D5F50" w:rsidRPr="001D1D88">
        <w:rPr>
          <w:color w:val="000000" w:themeColor="text1"/>
          <w:sz w:val="28"/>
          <w:szCs w:val="28"/>
          <w:lang w:val="en-GB"/>
        </w:rPr>
        <w:t>a number of ways</w:t>
      </w:r>
      <w:r w:rsidR="00903CB1" w:rsidRPr="001D1D88">
        <w:rPr>
          <w:color w:val="000000" w:themeColor="text1"/>
          <w:sz w:val="28"/>
          <w:szCs w:val="28"/>
        </w:rPr>
        <w:t xml:space="preserve">. </w:t>
      </w:r>
      <w:r w:rsidRPr="001D1D88">
        <w:rPr>
          <w:color w:val="000000" w:themeColor="text1"/>
          <w:sz w:val="28"/>
          <w:szCs w:val="28"/>
          <w:lang w:val="en-GB"/>
        </w:rPr>
        <w:t>First, t</w:t>
      </w:r>
      <w:r w:rsidR="00903CB1" w:rsidRPr="001D1D88">
        <w:rPr>
          <w:color w:val="000000" w:themeColor="text1"/>
          <w:sz w:val="28"/>
          <w:szCs w:val="28"/>
        </w:rPr>
        <w:t xml:space="preserve">he MST is </w:t>
      </w:r>
      <w:r w:rsidR="00D525B9" w:rsidRPr="001D1D88">
        <w:rPr>
          <w:color w:val="000000" w:themeColor="text1"/>
          <w:sz w:val="28"/>
          <w:szCs w:val="28"/>
          <w:lang w:val="en-GB"/>
        </w:rPr>
        <w:t xml:space="preserve">itself evolving, </w:t>
      </w:r>
      <w:r w:rsidR="00903CB1" w:rsidRPr="001D1D88">
        <w:rPr>
          <w:color w:val="000000" w:themeColor="text1"/>
          <w:sz w:val="28"/>
          <w:szCs w:val="28"/>
        </w:rPr>
        <w:t>indeterminate and lacks clearly defined content</w:t>
      </w:r>
      <w:r w:rsidR="00E16058" w:rsidRPr="001D1D88">
        <w:rPr>
          <w:color w:val="000000" w:themeColor="text1"/>
          <w:sz w:val="28"/>
          <w:szCs w:val="28"/>
          <w:lang w:val="en-GB"/>
        </w:rPr>
        <w:t xml:space="preserve"> [</w:t>
      </w:r>
      <w:r w:rsidR="00F17212" w:rsidRPr="001D1D88">
        <w:rPr>
          <w:color w:val="000000" w:themeColor="text1"/>
          <w:sz w:val="28"/>
          <w:szCs w:val="28"/>
          <w:lang w:val="en-GB"/>
        </w:rPr>
        <w:t xml:space="preserve">241; </w:t>
      </w:r>
      <w:r w:rsidR="006560BF">
        <w:rPr>
          <w:color w:val="000000" w:themeColor="text1"/>
          <w:sz w:val="28"/>
          <w:szCs w:val="28"/>
          <w:lang w:val="en-GB"/>
        </w:rPr>
        <w:t>6</w:t>
      </w:r>
      <w:r w:rsidR="00F17212" w:rsidRPr="001D1D88">
        <w:rPr>
          <w:color w:val="000000" w:themeColor="text1"/>
          <w:sz w:val="28"/>
          <w:szCs w:val="28"/>
          <w:lang w:val="en-GB"/>
        </w:rPr>
        <w:t>, p. 2</w:t>
      </w:r>
      <w:r w:rsidR="00E16058" w:rsidRPr="001D1D88">
        <w:rPr>
          <w:color w:val="000000" w:themeColor="text1"/>
          <w:sz w:val="28"/>
          <w:szCs w:val="28"/>
          <w:lang w:val="en-GB"/>
        </w:rPr>
        <w:t>]</w:t>
      </w:r>
      <w:r w:rsidR="00903CB1" w:rsidRPr="001D1D88">
        <w:rPr>
          <w:color w:val="000000" w:themeColor="text1"/>
          <w:sz w:val="28"/>
          <w:szCs w:val="28"/>
        </w:rPr>
        <w:t>. In defining MST, decisions of the Neer, Robert</w:t>
      </w:r>
      <w:r w:rsidR="002A04E5" w:rsidRPr="001D1D88">
        <w:rPr>
          <w:color w:val="000000" w:themeColor="text1"/>
          <w:sz w:val="28"/>
          <w:szCs w:val="28"/>
          <w:lang w:val="en-GB"/>
        </w:rPr>
        <w:t>,</w:t>
      </w:r>
      <w:r w:rsidR="00903CB1" w:rsidRPr="001D1D88">
        <w:rPr>
          <w:color w:val="000000" w:themeColor="text1"/>
          <w:sz w:val="28"/>
          <w:szCs w:val="28"/>
        </w:rPr>
        <w:t xml:space="preserve"> and Hopkins </w:t>
      </w:r>
      <w:r w:rsidR="00796D46" w:rsidRPr="001D1D88">
        <w:rPr>
          <w:color w:val="000000" w:themeColor="text1"/>
          <w:sz w:val="28"/>
          <w:szCs w:val="28"/>
          <w:lang w:val="en-GB"/>
        </w:rPr>
        <w:t>cases</w:t>
      </w:r>
      <w:r w:rsidR="00903CB1" w:rsidRPr="001D1D88">
        <w:rPr>
          <w:color w:val="000000" w:themeColor="text1"/>
          <w:sz w:val="28"/>
          <w:szCs w:val="28"/>
        </w:rPr>
        <w:t xml:space="preserve"> played a pivotal role</w:t>
      </w:r>
      <w:r w:rsidR="00E16058" w:rsidRPr="001D1D88">
        <w:rPr>
          <w:color w:val="000000" w:themeColor="text1"/>
          <w:sz w:val="28"/>
          <w:szCs w:val="28"/>
          <w:lang w:val="en-GB"/>
        </w:rPr>
        <w:t xml:space="preserve"> [</w:t>
      </w:r>
      <w:r w:rsidR="006560BF">
        <w:rPr>
          <w:color w:val="000000" w:themeColor="text1"/>
          <w:sz w:val="28"/>
          <w:szCs w:val="28"/>
          <w:lang w:val="en-GB"/>
        </w:rPr>
        <w:t>240</w:t>
      </w:r>
      <w:r w:rsidR="00A97AD5" w:rsidRPr="001D1D88">
        <w:rPr>
          <w:color w:val="000000" w:themeColor="text1"/>
          <w:sz w:val="28"/>
          <w:szCs w:val="28"/>
          <w:lang w:val="en-GB"/>
        </w:rPr>
        <w:t>, p. 67; 252</w:t>
      </w:r>
      <w:r w:rsidR="00EB09D6" w:rsidRPr="001D1D88">
        <w:rPr>
          <w:rStyle w:val="a7"/>
          <w:color w:val="000000" w:themeColor="text1"/>
          <w:sz w:val="28"/>
          <w:szCs w:val="28"/>
        </w:rPr>
        <w:footnoteReference w:id="67"/>
      </w:r>
      <w:r w:rsidR="00A97AD5" w:rsidRPr="001D1D88">
        <w:rPr>
          <w:color w:val="000000" w:themeColor="text1"/>
          <w:sz w:val="28"/>
          <w:szCs w:val="28"/>
          <w:lang w:val="en-GB"/>
        </w:rPr>
        <w:t xml:space="preserve">, p. 561; </w:t>
      </w:r>
      <w:r w:rsidR="006560BF">
        <w:rPr>
          <w:color w:val="000000" w:themeColor="text1"/>
          <w:sz w:val="28"/>
          <w:szCs w:val="28"/>
          <w:lang w:val="en-GB"/>
        </w:rPr>
        <w:t>6</w:t>
      </w:r>
      <w:r w:rsidR="00A97AD5" w:rsidRPr="001D1D88">
        <w:rPr>
          <w:color w:val="000000" w:themeColor="text1"/>
          <w:sz w:val="28"/>
          <w:szCs w:val="28"/>
          <w:lang w:val="en-GB"/>
        </w:rPr>
        <w:t>, p. 2</w:t>
      </w:r>
      <w:r w:rsidR="00E16058" w:rsidRPr="001D1D88">
        <w:rPr>
          <w:color w:val="000000" w:themeColor="text1"/>
          <w:sz w:val="28"/>
          <w:szCs w:val="28"/>
          <w:lang w:val="en-GB"/>
        </w:rPr>
        <w:t>]</w:t>
      </w:r>
      <w:r w:rsidR="00903CB1" w:rsidRPr="001D1D88">
        <w:rPr>
          <w:color w:val="000000" w:themeColor="text1"/>
          <w:sz w:val="28"/>
          <w:szCs w:val="28"/>
        </w:rPr>
        <w:t>.  In particular, the Neer tribunal define</w:t>
      </w:r>
      <w:r w:rsidR="008D6355" w:rsidRPr="001D1D88">
        <w:rPr>
          <w:color w:val="000000" w:themeColor="text1"/>
          <w:sz w:val="28"/>
          <w:szCs w:val="28"/>
          <w:lang w:val="en-GB"/>
        </w:rPr>
        <w:t>d</w:t>
      </w:r>
      <w:r w:rsidR="00903CB1" w:rsidRPr="001D1D88">
        <w:rPr>
          <w:color w:val="000000" w:themeColor="text1"/>
          <w:sz w:val="28"/>
          <w:szCs w:val="28"/>
        </w:rPr>
        <w:t xml:space="preserve"> the MST as outrage, bad faith, willful neglect of duty and insufficiency of governmental action</w:t>
      </w:r>
      <w:r w:rsidR="00E16058" w:rsidRPr="001D1D88">
        <w:rPr>
          <w:color w:val="000000" w:themeColor="text1"/>
          <w:sz w:val="28"/>
          <w:szCs w:val="28"/>
          <w:lang w:val="en-GB"/>
        </w:rPr>
        <w:t xml:space="preserve"> [</w:t>
      </w:r>
      <w:r w:rsidR="002C5D38" w:rsidRPr="001D1D88">
        <w:rPr>
          <w:color w:val="000000" w:themeColor="text1"/>
          <w:sz w:val="28"/>
          <w:szCs w:val="28"/>
          <w:lang w:val="en-GB"/>
        </w:rPr>
        <w:t xml:space="preserve">140, para 61 f; </w:t>
      </w:r>
      <w:r w:rsidR="006560BF">
        <w:rPr>
          <w:color w:val="000000" w:themeColor="text1"/>
          <w:sz w:val="28"/>
          <w:szCs w:val="28"/>
          <w:lang w:val="en-GB"/>
        </w:rPr>
        <w:t>6</w:t>
      </w:r>
      <w:r w:rsidR="002C5D38" w:rsidRPr="001D1D88">
        <w:rPr>
          <w:color w:val="000000" w:themeColor="text1"/>
          <w:sz w:val="28"/>
          <w:szCs w:val="28"/>
          <w:lang w:val="en-GB"/>
        </w:rPr>
        <w:t>, p. 2</w:t>
      </w:r>
      <w:r w:rsidR="00E16058" w:rsidRPr="001D1D88">
        <w:rPr>
          <w:color w:val="000000" w:themeColor="text1"/>
          <w:sz w:val="28"/>
          <w:szCs w:val="28"/>
          <w:lang w:val="en-GB"/>
        </w:rPr>
        <w:t>]</w:t>
      </w:r>
      <w:r w:rsidR="00903CB1" w:rsidRPr="001D1D88">
        <w:rPr>
          <w:color w:val="000000" w:themeColor="text1"/>
          <w:sz w:val="28"/>
          <w:szCs w:val="28"/>
        </w:rPr>
        <w:t xml:space="preserve">. Since the Neer decision, </w:t>
      </w:r>
      <w:r w:rsidR="00796D46" w:rsidRPr="001D1D88">
        <w:rPr>
          <w:color w:val="000000" w:themeColor="text1"/>
          <w:sz w:val="28"/>
          <w:szCs w:val="28"/>
          <w:lang w:val="en-GB"/>
        </w:rPr>
        <w:t xml:space="preserve">the </w:t>
      </w:r>
      <w:r w:rsidR="00903CB1" w:rsidRPr="001D1D88">
        <w:rPr>
          <w:color w:val="000000" w:themeColor="text1"/>
          <w:sz w:val="28"/>
          <w:szCs w:val="28"/>
        </w:rPr>
        <w:t xml:space="preserve">commonly identified </w:t>
      </w:r>
      <w:r w:rsidR="006D5F50" w:rsidRPr="001D1D88">
        <w:rPr>
          <w:color w:val="000000" w:themeColor="text1"/>
          <w:sz w:val="28"/>
          <w:szCs w:val="28"/>
          <w:lang w:val="en-GB"/>
        </w:rPr>
        <w:t>delicts</w:t>
      </w:r>
      <w:r w:rsidR="00903CB1" w:rsidRPr="001D1D88">
        <w:rPr>
          <w:color w:val="000000" w:themeColor="text1"/>
          <w:sz w:val="28"/>
          <w:szCs w:val="28"/>
        </w:rPr>
        <w:t xml:space="preserve"> </w:t>
      </w:r>
      <w:r w:rsidR="00C508A6" w:rsidRPr="001D1D88">
        <w:rPr>
          <w:color w:val="000000" w:themeColor="text1"/>
          <w:sz w:val="28"/>
          <w:szCs w:val="28"/>
          <w:lang w:val="en-GB"/>
        </w:rPr>
        <w:t xml:space="preserve">of MST </w:t>
      </w:r>
      <w:r w:rsidR="00903CB1" w:rsidRPr="001D1D88">
        <w:rPr>
          <w:color w:val="000000" w:themeColor="text1"/>
          <w:sz w:val="28"/>
          <w:szCs w:val="28"/>
        </w:rPr>
        <w:t>to date are denial of justice, lack of due process, lack of due diligence, and instances of arbitrariness and discrimination</w:t>
      </w:r>
      <w:r w:rsidR="00E16058" w:rsidRPr="001D1D88">
        <w:rPr>
          <w:color w:val="000000" w:themeColor="text1"/>
          <w:sz w:val="28"/>
          <w:szCs w:val="28"/>
          <w:lang w:val="en-GB"/>
        </w:rPr>
        <w:t xml:space="preserve"> [</w:t>
      </w:r>
      <w:r w:rsidR="002C5D38" w:rsidRPr="001D1D88">
        <w:rPr>
          <w:color w:val="000000" w:themeColor="text1"/>
          <w:sz w:val="28"/>
          <w:szCs w:val="28"/>
          <w:lang w:val="en-GB"/>
        </w:rPr>
        <w:t xml:space="preserve">182, p. 238; </w:t>
      </w:r>
      <w:r w:rsidR="006560BF">
        <w:rPr>
          <w:color w:val="000000" w:themeColor="text1"/>
          <w:sz w:val="28"/>
          <w:szCs w:val="28"/>
          <w:lang w:val="en-GB"/>
        </w:rPr>
        <w:t>6</w:t>
      </w:r>
      <w:r w:rsidR="002C5D38" w:rsidRPr="001D1D88">
        <w:rPr>
          <w:color w:val="000000" w:themeColor="text1"/>
          <w:sz w:val="28"/>
          <w:szCs w:val="28"/>
          <w:lang w:val="en-GB"/>
        </w:rPr>
        <w:t>, p. 2</w:t>
      </w:r>
      <w:r w:rsidR="00E16058" w:rsidRPr="001D1D88">
        <w:rPr>
          <w:color w:val="000000" w:themeColor="text1"/>
          <w:sz w:val="28"/>
          <w:szCs w:val="28"/>
          <w:lang w:val="en-GB"/>
        </w:rPr>
        <w:t>]</w:t>
      </w:r>
      <w:r w:rsidR="00903CB1" w:rsidRPr="001D1D88">
        <w:rPr>
          <w:color w:val="000000" w:themeColor="text1"/>
          <w:sz w:val="28"/>
          <w:szCs w:val="28"/>
        </w:rPr>
        <w:t xml:space="preserve">. </w:t>
      </w:r>
      <w:r w:rsidR="006D5F50" w:rsidRPr="001D1D88">
        <w:rPr>
          <w:color w:val="000000" w:themeColor="text1"/>
          <w:sz w:val="28"/>
          <w:szCs w:val="28"/>
          <w:lang w:val="en-GB"/>
        </w:rPr>
        <w:t>Reliance solely on an</w:t>
      </w:r>
      <w:r w:rsidR="00001858" w:rsidRPr="001D1D88">
        <w:rPr>
          <w:color w:val="000000" w:themeColor="text1"/>
          <w:sz w:val="28"/>
          <w:szCs w:val="28"/>
          <w:lang w:val="en-GB"/>
        </w:rPr>
        <w:t xml:space="preserve"> MST </w:t>
      </w:r>
      <w:r w:rsidR="006D5F50" w:rsidRPr="001D1D88">
        <w:rPr>
          <w:color w:val="000000" w:themeColor="text1"/>
          <w:sz w:val="28"/>
          <w:szCs w:val="28"/>
          <w:lang w:val="en-GB"/>
        </w:rPr>
        <w:t xml:space="preserve">approach might </w:t>
      </w:r>
      <w:r w:rsidR="00001858" w:rsidRPr="001D1D88">
        <w:rPr>
          <w:color w:val="000000" w:themeColor="text1"/>
          <w:sz w:val="28"/>
          <w:szCs w:val="28"/>
          <w:lang w:val="en-GB"/>
        </w:rPr>
        <w:t xml:space="preserve">result in differing tribunal decisions on what is or is not covered by CIL and </w:t>
      </w:r>
      <w:r w:rsidR="006D5F50" w:rsidRPr="001D1D88">
        <w:rPr>
          <w:color w:val="000000" w:themeColor="text1"/>
          <w:sz w:val="28"/>
          <w:szCs w:val="28"/>
          <w:lang w:val="en-GB"/>
        </w:rPr>
        <w:t>may</w:t>
      </w:r>
      <w:r w:rsidR="00001858" w:rsidRPr="001D1D88">
        <w:rPr>
          <w:color w:val="000000" w:themeColor="text1"/>
          <w:sz w:val="28"/>
          <w:szCs w:val="28"/>
          <w:lang w:val="en-GB"/>
        </w:rPr>
        <w:t xml:space="preserve"> not bring the desired greater clarity on the scope of the FET. </w:t>
      </w:r>
      <w:r w:rsidR="00C508A6" w:rsidRPr="001D1D88">
        <w:rPr>
          <w:color w:val="000000" w:themeColor="text1"/>
          <w:sz w:val="28"/>
          <w:szCs w:val="28"/>
          <w:lang w:val="en-GB"/>
        </w:rPr>
        <w:t xml:space="preserve">Our </w:t>
      </w:r>
      <w:r w:rsidR="006D5F50" w:rsidRPr="001D1D88">
        <w:rPr>
          <w:color w:val="000000" w:themeColor="text1"/>
          <w:sz w:val="28"/>
          <w:szCs w:val="28"/>
          <w:lang w:val="en-GB"/>
        </w:rPr>
        <w:t>contemporary</w:t>
      </w:r>
      <w:r w:rsidR="00C508A6" w:rsidRPr="001D1D88">
        <w:rPr>
          <w:color w:val="000000" w:themeColor="text1"/>
          <w:sz w:val="28"/>
          <w:szCs w:val="28"/>
          <w:lang w:val="en-GB"/>
        </w:rPr>
        <w:t xml:space="preserve"> understanding of MST, therefore, is formed by a series of old decisions </w:t>
      </w:r>
      <w:r w:rsidR="00903CB1" w:rsidRPr="001D1D88">
        <w:rPr>
          <w:color w:val="000000" w:themeColor="text1"/>
          <w:sz w:val="28"/>
          <w:szCs w:val="28"/>
        </w:rPr>
        <w:t xml:space="preserve">without discerning whether these decisions </w:t>
      </w:r>
      <w:r w:rsidR="00F1213E" w:rsidRPr="001D1D88">
        <w:rPr>
          <w:color w:val="000000" w:themeColor="text1"/>
          <w:sz w:val="28"/>
          <w:szCs w:val="28"/>
          <w:lang w:val="en-GB"/>
        </w:rPr>
        <w:t>derived from</w:t>
      </w:r>
      <w:r w:rsidR="00903CB1" w:rsidRPr="001D1D88">
        <w:rPr>
          <w:color w:val="000000" w:themeColor="text1"/>
          <w:sz w:val="28"/>
          <w:szCs w:val="28"/>
        </w:rPr>
        <w:t xml:space="preserve"> </w:t>
      </w:r>
      <w:r w:rsidR="00E5200C" w:rsidRPr="001D1D88">
        <w:rPr>
          <w:color w:val="000000" w:themeColor="text1"/>
          <w:sz w:val="28"/>
          <w:szCs w:val="28"/>
          <w:lang w:val="en-GB"/>
        </w:rPr>
        <w:t>CIL</w:t>
      </w:r>
      <w:r w:rsidR="00903CB1" w:rsidRPr="001D1D88">
        <w:rPr>
          <w:color w:val="000000" w:themeColor="text1"/>
          <w:sz w:val="28"/>
          <w:szCs w:val="28"/>
        </w:rPr>
        <w:t xml:space="preserve"> or autonomous treaty standard</w:t>
      </w:r>
      <w:r w:rsidR="00E16058" w:rsidRPr="001D1D88">
        <w:rPr>
          <w:color w:val="000000" w:themeColor="text1"/>
          <w:sz w:val="28"/>
          <w:szCs w:val="28"/>
          <w:lang w:val="en-GB"/>
        </w:rPr>
        <w:t xml:space="preserve"> [</w:t>
      </w:r>
      <w:r w:rsidR="00AE406D" w:rsidRPr="001D1D88">
        <w:rPr>
          <w:color w:val="000000" w:themeColor="text1"/>
          <w:sz w:val="28"/>
          <w:szCs w:val="28"/>
          <w:lang w:val="en-GB"/>
        </w:rPr>
        <w:t>246, p. 153</w:t>
      </w:r>
      <w:r w:rsidR="00E16058" w:rsidRPr="001D1D88">
        <w:rPr>
          <w:color w:val="000000" w:themeColor="text1"/>
          <w:sz w:val="28"/>
          <w:szCs w:val="28"/>
          <w:lang w:val="en-GB"/>
        </w:rPr>
        <w:t>]</w:t>
      </w:r>
      <w:r w:rsidR="00903CB1" w:rsidRPr="001D1D88">
        <w:rPr>
          <w:color w:val="000000" w:themeColor="text1"/>
          <w:sz w:val="28"/>
          <w:szCs w:val="28"/>
        </w:rPr>
        <w:t>.</w:t>
      </w:r>
    </w:p>
    <w:p w14:paraId="583D96CA" w14:textId="7DAC186F" w:rsidR="00691457" w:rsidRPr="001D1D88" w:rsidRDefault="00845CF9" w:rsidP="00342CA2">
      <w:pPr>
        <w:ind w:firstLine="567"/>
        <w:jc w:val="both"/>
        <w:rPr>
          <w:color w:val="000000" w:themeColor="text1"/>
          <w:sz w:val="28"/>
          <w:szCs w:val="28"/>
          <w:lang w:val="en-GB"/>
        </w:rPr>
      </w:pPr>
      <w:r w:rsidRPr="001D1D88">
        <w:rPr>
          <w:color w:val="000000" w:themeColor="text1"/>
          <w:sz w:val="28"/>
          <w:szCs w:val="28"/>
          <w:lang w:val="en-GB"/>
        </w:rPr>
        <w:t>Second</w:t>
      </w:r>
      <w:r w:rsidR="00F1213E" w:rsidRPr="001D1D88">
        <w:rPr>
          <w:color w:val="000000" w:themeColor="text1"/>
          <w:sz w:val="28"/>
          <w:szCs w:val="28"/>
          <w:lang w:val="en-GB"/>
        </w:rPr>
        <w:t>ly</w:t>
      </w:r>
      <w:r w:rsidR="00903CB1" w:rsidRPr="001D1D88">
        <w:rPr>
          <w:color w:val="000000" w:themeColor="text1"/>
          <w:sz w:val="28"/>
          <w:szCs w:val="28"/>
        </w:rPr>
        <w:t xml:space="preserve">, the </w:t>
      </w:r>
      <w:r w:rsidR="00903CB1" w:rsidRPr="001D1D88">
        <w:rPr>
          <w:color w:val="000000" w:themeColor="text1"/>
          <w:sz w:val="28"/>
          <w:szCs w:val="28"/>
          <w:lang w:eastAsia="en-US"/>
        </w:rPr>
        <w:t xml:space="preserve">assertion of MST for foreign nationals under </w:t>
      </w:r>
      <w:r w:rsidR="003E0BE1" w:rsidRPr="001D1D88">
        <w:rPr>
          <w:color w:val="000000" w:themeColor="text1"/>
          <w:sz w:val="28"/>
          <w:szCs w:val="28"/>
          <w:lang w:val="en-GB" w:eastAsia="en-US"/>
        </w:rPr>
        <w:t>CIL</w:t>
      </w:r>
      <w:r w:rsidR="00903CB1" w:rsidRPr="001D1D88">
        <w:rPr>
          <w:color w:val="000000" w:themeColor="text1"/>
          <w:sz w:val="28"/>
          <w:szCs w:val="28"/>
          <w:lang w:eastAsia="en-US"/>
        </w:rPr>
        <w:t xml:space="preserve"> has a long and contentious history</w:t>
      </w:r>
      <w:r w:rsidR="00E16058" w:rsidRPr="001D1D88">
        <w:rPr>
          <w:color w:val="000000" w:themeColor="text1"/>
          <w:sz w:val="28"/>
          <w:szCs w:val="28"/>
          <w:lang w:val="en-GB" w:eastAsia="en-US"/>
        </w:rPr>
        <w:t xml:space="preserve"> </w:t>
      </w:r>
      <w:r w:rsidR="00E16058" w:rsidRPr="001D1D88">
        <w:rPr>
          <w:color w:val="000000" w:themeColor="text1"/>
          <w:sz w:val="28"/>
          <w:szCs w:val="28"/>
          <w:lang w:val="en-GB"/>
        </w:rPr>
        <w:t>[</w:t>
      </w:r>
      <w:r w:rsidR="00EC7717" w:rsidRPr="001D1D88">
        <w:rPr>
          <w:color w:val="000000" w:themeColor="text1"/>
          <w:sz w:val="28"/>
          <w:szCs w:val="28"/>
          <w:lang w:val="en-GB"/>
        </w:rPr>
        <w:t>252, p. 557</w:t>
      </w:r>
      <w:r w:rsidR="00235EB8" w:rsidRPr="001D1D88">
        <w:rPr>
          <w:color w:val="000000" w:themeColor="text1"/>
          <w:sz w:val="28"/>
          <w:szCs w:val="28"/>
          <w:lang w:val="en-GB"/>
        </w:rPr>
        <w:t xml:space="preserve">; </w:t>
      </w:r>
      <w:r w:rsidR="006560BF">
        <w:rPr>
          <w:color w:val="000000" w:themeColor="text1"/>
          <w:sz w:val="28"/>
          <w:szCs w:val="28"/>
          <w:lang w:val="en-GB"/>
        </w:rPr>
        <w:t>6</w:t>
      </w:r>
      <w:r w:rsidR="00235EB8" w:rsidRPr="001D1D88">
        <w:rPr>
          <w:color w:val="000000" w:themeColor="text1"/>
          <w:sz w:val="28"/>
          <w:szCs w:val="28"/>
          <w:lang w:val="en-GB"/>
        </w:rPr>
        <w:t>, p. 2</w:t>
      </w:r>
      <w:r w:rsidR="00E16058" w:rsidRPr="001D1D88">
        <w:rPr>
          <w:color w:val="000000" w:themeColor="text1"/>
          <w:sz w:val="28"/>
          <w:szCs w:val="28"/>
          <w:lang w:val="en-GB"/>
        </w:rPr>
        <w:t>]</w:t>
      </w:r>
      <w:r w:rsidR="00903CB1" w:rsidRPr="001D1D88">
        <w:rPr>
          <w:color w:val="000000" w:themeColor="text1"/>
          <w:sz w:val="28"/>
          <w:szCs w:val="28"/>
        </w:rPr>
        <w:t>.</w:t>
      </w:r>
      <w:r w:rsidR="00903CB1" w:rsidRPr="001D1D88">
        <w:rPr>
          <w:rStyle w:val="a7"/>
          <w:color w:val="000000" w:themeColor="text1"/>
          <w:sz w:val="28"/>
          <w:szCs w:val="28"/>
        </w:rPr>
        <w:footnoteReference w:id="68"/>
      </w:r>
      <w:r w:rsidR="00903CB1" w:rsidRPr="001D1D88">
        <w:rPr>
          <w:color w:val="000000" w:themeColor="text1"/>
          <w:sz w:val="28"/>
          <w:szCs w:val="28"/>
        </w:rPr>
        <w:t xml:space="preserve"> </w:t>
      </w:r>
      <w:r w:rsidR="003E0BE1" w:rsidRPr="001D1D88">
        <w:rPr>
          <w:color w:val="000000" w:themeColor="text1"/>
          <w:sz w:val="28"/>
          <w:szCs w:val="28"/>
          <w:lang w:val="en-GB"/>
        </w:rPr>
        <w:t>E</w:t>
      </w:r>
      <w:r w:rsidR="00903CB1" w:rsidRPr="001D1D88">
        <w:rPr>
          <w:color w:val="000000" w:themeColor="text1"/>
          <w:sz w:val="28"/>
          <w:szCs w:val="28"/>
        </w:rPr>
        <w:t xml:space="preserve">arly </w:t>
      </w:r>
      <w:r w:rsidR="000C79D4" w:rsidRPr="001D1D88">
        <w:rPr>
          <w:color w:val="000000" w:themeColor="text1"/>
          <w:sz w:val="28"/>
          <w:szCs w:val="28"/>
          <w:lang w:val="en-GB"/>
        </w:rPr>
        <w:t xml:space="preserve">international </w:t>
      </w:r>
      <w:r w:rsidR="00903CB1" w:rsidRPr="001D1D88">
        <w:rPr>
          <w:color w:val="000000" w:themeColor="text1"/>
          <w:sz w:val="28"/>
          <w:szCs w:val="28"/>
        </w:rPr>
        <w:t xml:space="preserve">cases </w:t>
      </w:r>
      <w:r w:rsidR="000C79D4" w:rsidRPr="001D1D88">
        <w:rPr>
          <w:color w:val="000000" w:themeColor="text1"/>
          <w:sz w:val="28"/>
          <w:szCs w:val="28"/>
          <w:lang w:val="en-GB"/>
        </w:rPr>
        <w:t>applying</w:t>
      </w:r>
      <w:r w:rsidR="00903CB1" w:rsidRPr="001D1D88">
        <w:rPr>
          <w:color w:val="000000" w:themeColor="text1"/>
          <w:sz w:val="28"/>
          <w:szCs w:val="28"/>
        </w:rPr>
        <w:t xml:space="preserve"> MST </w:t>
      </w:r>
      <w:r w:rsidR="000C79D4" w:rsidRPr="001D1D88">
        <w:rPr>
          <w:color w:val="000000" w:themeColor="text1"/>
          <w:sz w:val="28"/>
          <w:szCs w:val="28"/>
          <w:lang w:val="en-GB"/>
        </w:rPr>
        <w:t xml:space="preserve">involved </w:t>
      </w:r>
      <w:r w:rsidR="00903CB1" w:rsidRPr="001D1D88">
        <w:rPr>
          <w:color w:val="000000" w:themeColor="text1"/>
          <w:sz w:val="28"/>
          <w:szCs w:val="28"/>
        </w:rPr>
        <w:t xml:space="preserve">physical maltreatment of aliens and their property. </w:t>
      </w:r>
      <w:r w:rsidR="003E0BE1" w:rsidRPr="001D1D88">
        <w:rPr>
          <w:color w:val="000000" w:themeColor="text1"/>
          <w:sz w:val="28"/>
          <w:szCs w:val="28"/>
          <w:lang w:val="en-GB"/>
        </w:rPr>
        <w:t>R</w:t>
      </w:r>
      <w:r w:rsidR="00903CB1" w:rsidRPr="001D1D88">
        <w:rPr>
          <w:color w:val="000000" w:themeColor="text1"/>
          <w:sz w:val="28"/>
          <w:szCs w:val="28"/>
        </w:rPr>
        <w:t xml:space="preserve">eliance on the MST </w:t>
      </w:r>
      <w:r w:rsidR="003E0BE1" w:rsidRPr="001D1D88">
        <w:rPr>
          <w:color w:val="000000" w:themeColor="text1"/>
          <w:sz w:val="28"/>
          <w:szCs w:val="28"/>
          <w:lang w:val="en-GB"/>
        </w:rPr>
        <w:t>may have been</w:t>
      </w:r>
      <w:r w:rsidR="00903CB1" w:rsidRPr="001D1D88">
        <w:rPr>
          <w:color w:val="000000" w:themeColor="text1"/>
          <w:sz w:val="28"/>
          <w:szCs w:val="28"/>
        </w:rPr>
        <w:t xml:space="preserve"> justified in </w:t>
      </w:r>
      <w:r w:rsidR="003E0BE1" w:rsidRPr="001D1D88">
        <w:rPr>
          <w:color w:val="000000" w:themeColor="text1"/>
          <w:sz w:val="28"/>
          <w:szCs w:val="28"/>
          <w:lang w:val="en-GB"/>
        </w:rPr>
        <w:t>a</w:t>
      </w:r>
      <w:r w:rsidR="00903CB1" w:rsidRPr="001D1D88">
        <w:rPr>
          <w:color w:val="000000" w:themeColor="text1"/>
          <w:sz w:val="28"/>
          <w:szCs w:val="28"/>
        </w:rPr>
        <w:t xml:space="preserve"> period when there were no other provisions for </w:t>
      </w:r>
      <w:r w:rsidR="00903CB1" w:rsidRPr="001D1D88">
        <w:rPr>
          <w:color w:val="000000" w:themeColor="text1"/>
          <w:sz w:val="28"/>
          <w:szCs w:val="28"/>
          <w:lang w:val="en-GB"/>
        </w:rPr>
        <w:t xml:space="preserve">the </w:t>
      </w:r>
      <w:r w:rsidR="00903CB1" w:rsidRPr="001D1D88">
        <w:rPr>
          <w:color w:val="000000" w:themeColor="text1"/>
          <w:sz w:val="28"/>
          <w:szCs w:val="28"/>
        </w:rPr>
        <w:t>protection of aliens’ property</w:t>
      </w:r>
      <w:r w:rsidR="003E0BE1" w:rsidRPr="001D1D88">
        <w:rPr>
          <w:color w:val="000000" w:themeColor="text1"/>
          <w:sz w:val="28"/>
          <w:szCs w:val="28"/>
          <w:lang w:val="en-GB"/>
        </w:rPr>
        <w:t>, but</w:t>
      </w:r>
      <w:r w:rsidR="008D205C" w:rsidRPr="001D1D88">
        <w:rPr>
          <w:color w:val="000000" w:themeColor="text1"/>
          <w:sz w:val="28"/>
          <w:szCs w:val="28"/>
          <w:lang w:val="en-GB"/>
        </w:rPr>
        <w:t xml:space="preserve"> </w:t>
      </w:r>
      <w:r w:rsidR="003E0BE1" w:rsidRPr="001D1D88">
        <w:rPr>
          <w:color w:val="000000" w:themeColor="text1"/>
          <w:sz w:val="28"/>
          <w:szCs w:val="28"/>
          <w:lang w:val="en-GB"/>
        </w:rPr>
        <w:t>t</w:t>
      </w:r>
      <w:r w:rsidR="0089512D" w:rsidRPr="001D1D88">
        <w:rPr>
          <w:color w:val="000000" w:themeColor="text1"/>
          <w:sz w:val="28"/>
          <w:szCs w:val="28"/>
          <w:lang w:val="en-GB"/>
        </w:rPr>
        <w:t xml:space="preserve">oday’s IIAs, however, </w:t>
      </w:r>
      <w:r w:rsidR="003E0BE1" w:rsidRPr="001D1D88">
        <w:rPr>
          <w:color w:val="000000" w:themeColor="text1"/>
          <w:sz w:val="28"/>
          <w:szCs w:val="28"/>
          <w:lang w:val="en-GB"/>
        </w:rPr>
        <w:t>incorporate</w:t>
      </w:r>
      <w:r w:rsidR="0089512D" w:rsidRPr="001D1D88">
        <w:rPr>
          <w:color w:val="000000" w:themeColor="text1"/>
          <w:sz w:val="28"/>
          <w:szCs w:val="28"/>
          <w:lang w:val="en-GB"/>
        </w:rPr>
        <w:t xml:space="preserve"> FET and other standards of </w:t>
      </w:r>
      <w:r w:rsidR="003E0BE1" w:rsidRPr="001D1D88">
        <w:rPr>
          <w:color w:val="000000" w:themeColor="text1"/>
          <w:sz w:val="28"/>
          <w:szCs w:val="28"/>
          <w:lang w:val="en-GB"/>
        </w:rPr>
        <w:t>protection</w:t>
      </w:r>
      <w:r w:rsidR="0089512D" w:rsidRPr="001D1D88">
        <w:rPr>
          <w:color w:val="000000" w:themeColor="text1"/>
          <w:sz w:val="28"/>
          <w:szCs w:val="28"/>
          <w:lang w:val="en-GB"/>
        </w:rPr>
        <w:t xml:space="preserve"> for aliens</w:t>
      </w:r>
      <w:r w:rsidR="008D205C" w:rsidRPr="001D1D88">
        <w:rPr>
          <w:color w:val="000000" w:themeColor="text1"/>
          <w:sz w:val="28"/>
          <w:szCs w:val="28"/>
          <w:lang w:val="en-GB"/>
        </w:rPr>
        <w:t xml:space="preserve"> [</w:t>
      </w:r>
      <w:r w:rsidR="006560BF">
        <w:rPr>
          <w:color w:val="000000" w:themeColor="text1"/>
          <w:sz w:val="28"/>
          <w:szCs w:val="28"/>
          <w:lang w:val="en-GB"/>
        </w:rPr>
        <w:t>240</w:t>
      </w:r>
      <w:r w:rsidR="008D205C" w:rsidRPr="001D1D88">
        <w:rPr>
          <w:color w:val="000000" w:themeColor="text1"/>
          <w:sz w:val="28"/>
          <w:szCs w:val="28"/>
          <w:lang w:val="en-GB"/>
        </w:rPr>
        <w:t>, p. 65</w:t>
      </w:r>
      <w:r w:rsidR="00267A36">
        <w:rPr>
          <w:color w:val="000000" w:themeColor="text1"/>
          <w:sz w:val="28"/>
          <w:szCs w:val="28"/>
          <w:lang w:val="en-GB"/>
        </w:rPr>
        <w:t xml:space="preserve">; </w:t>
      </w:r>
      <w:r w:rsidR="006560BF">
        <w:rPr>
          <w:color w:val="000000" w:themeColor="text1"/>
          <w:sz w:val="28"/>
          <w:szCs w:val="28"/>
          <w:lang w:val="en-GB"/>
        </w:rPr>
        <w:t>6</w:t>
      </w:r>
      <w:r w:rsidR="00267A36">
        <w:rPr>
          <w:color w:val="000000" w:themeColor="text1"/>
          <w:sz w:val="28"/>
          <w:szCs w:val="28"/>
          <w:lang w:val="en-GB"/>
        </w:rPr>
        <w:t>, p.2</w:t>
      </w:r>
      <w:r w:rsidR="008D205C" w:rsidRPr="001D1D88">
        <w:rPr>
          <w:color w:val="000000" w:themeColor="text1"/>
          <w:sz w:val="28"/>
          <w:szCs w:val="28"/>
          <w:lang w:val="en-GB"/>
        </w:rPr>
        <w:t>]</w:t>
      </w:r>
      <w:r w:rsidR="0089512D" w:rsidRPr="001D1D88">
        <w:rPr>
          <w:color w:val="000000" w:themeColor="text1"/>
          <w:sz w:val="28"/>
          <w:szCs w:val="28"/>
          <w:lang w:val="en-GB"/>
        </w:rPr>
        <w:t xml:space="preserve">.  </w:t>
      </w:r>
    </w:p>
    <w:p w14:paraId="5D2AC826" w14:textId="44C4E0FC" w:rsidR="007B41A6" w:rsidRPr="001D1D88" w:rsidRDefault="001023D1" w:rsidP="00342CA2">
      <w:pPr>
        <w:ind w:firstLine="567"/>
        <w:jc w:val="both"/>
        <w:rPr>
          <w:color w:val="000000" w:themeColor="text1"/>
          <w:sz w:val="28"/>
          <w:szCs w:val="28"/>
          <w:lang w:val="en-GB"/>
        </w:rPr>
      </w:pPr>
      <w:r w:rsidRPr="001D1D88">
        <w:rPr>
          <w:color w:val="000000" w:themeColor="text1"/>
          <w:sz w:val="28"/>
          <w:szCs w:val="28"/>
          <w:lang w:val="en-GB"/>
        </w:rPr>
        <w:t xml:space="preserve">Until NAFTA, </w:t>
      </w:r>
      <w:r w:rsidR="003E0BE1" w:rsidRPr="001D1D88">
        <w:rPr>
          <w:color w:val="000000" w:themeColor="text1"/>
          <w:sz w:val="28"/>
          <w:szCs w:val="28"/>
          <w:lang w:val="en-GB"/>
        </w:rPr>
        <w:t xml:space="preserve">and </w:t>
      </w:r>
      <w:r w:rsidRPr="001D1D88">
        <w:rPr>
          <w:color w:val="000000" w:themeColor="text1"/>
          <w:sz w:val="28"/>
          <w:szCs w:val="28"/>
          <w:lang w:val="en-GB"/>
        </w:rPr>
        <w:t xml:space="preserve">despite the fact that FET </w:t>
      </w:r>
      <w:r w:rsidR="003E0BE1" w:rsidRPr="001D1D88">
        <w:rPr>
          <w:color w:val="000000" w:themeColor="text1"/>
          <w:sz w:val="28"/>
          <w:szCs w:val="28"/>
          <w:lang w:val="en-GB"/>
        </w:rPr>
        <w:t>was</w:t>
      </w:r>
      <w:r w:rsidRPr="001D1D88">
        <w:rPr>
          <w:color w:val="000000" w:themeColor="text1"/>
          <w:sz w:val="28"/>
          <w:szCs w:val="28"/>
          <w:lang w:val="en-GB"/>
        </w:rPr>
        <w:t xml:space="preserve"> used in a significant </w:t>
      </w:r>
      <w:r w:rsidR="007B41A6" w:rsidRPr="001D1D88">
        <w:rPr>
          <w:color w:val="000000" w:themeColor="text1"/>
          <w:sz w:val="28"/>
          <w:szCs w:val="28"/>
          <w:lang w:val="en-GB"/>
        </w:rPr>
        <w:t>number</w:t>
      </w:r>
      <w:r w:rsidRPr="001D1D88">
        <w:rPr>
          <w:color w:val="000000" w:themeColor="text1"/>
          <w:sz w:val="28"/>
          <w:szCs w:val="28"/>
          <w:lang w:val="en-GB"/>
        </w:rPr>
        <w:t xml:space="preserve"> of IIAs, it had not been analyzed by tribunals since it was </w:t>
      </w:r>
      <w:r w:rsidR="00DE3440" w:rsidRPr="001D1D88">
        <w:rPr>
          <w:color w:val="000000" w:themeColor="text1"/>
          <w:sz w:val="28"/>
          <w:szCs w:val="28"/>
          <w:lang w:val="en-GB"/>
        </w:rPr>
        <w:t>never</w:t>
      </w:r>
      <w:r w:rsidRPr="001D1D88">
        <w:rPr>
          <w:color w:val="000000" w:themeColor="text1"/>
          <w:sz w:val="28"/>
          <w:szCs w:val="28"/>
          <w:lang w:val="en-GB"/>
        </w:rPr>
        <w:t xml:space="preserve"> the </w:t>
      </w:r>
      <w:r w:rsidR="007B41A6" w:rsidRPr="001D1D88">
        <w:rPr>
          <w:color w:val="000000" w:themeColor="text1"/>
          <w:sz w:val="28"/>
          <w:szCs w:val="28"/>
          <w:lang w:val="en-GB"/>
        </w:rPr>
        <w:t>main basis for any claim</w:t>
      </w:r>
      <w:r w:rsidR="00E16058" w:rsidRPr="001D1D88">
        <w:rPr>
          <w:color w:val="000000" w:themeColor="text1"/>
          <w:sz w:val="28"/>
          <w:szCs w:val="28"/>
          <w:lang w:val="en-GB"/>
        </w:rPr>
        <w:t xml:space="preserve"> [</w:t>
      </w:r>
      <w:r w:rsidR="006560BF">
        <w:rPr>
          <w:color w:val="000000" w:themeColor="text1"/>
          <w:sz w:val="28"/>
          <w:szCs w:val="28"/>
          <w:lang w:val="en-GB"/>
        </w:rPr>
        <w:t>299</w:t>
      </w:r>
      <w:r w:rsidR="00430E14" w:rsidRPr="001D1D88">
        <w:rPr>
          <w:color w:val="000000" w:themeColor="text1"/>
          <w:sz w:val="28"/>
          <w:szCs w:val="28"/>
          <w:lang w:val="en-GB"/>
        </w:rPr>
        <w:t>, 1045</w:t>
      </w:r>
      <w:r w:rsidR="00E16058" w:rsidRPr="001D1D88">
        <w:rPr>
          <w:color w:val="000000" w:themeColor="text1"/>
          <w:sz w:val="28"/>
          <w:szCs w:val="28"/>
          <w:lang w:val="en-GB"/>
        </w:rPr>
        <w:t>]</w:t>
      </w:r>
      <w:r w:rsidRPr="001D1D88">
        <w:rPr>
          <w:color w:val="000000" w:themeColor="text1"/>
          <w:sz w:val="28"/>
          <w:szCs w:val="28"/>
          <w:lang w:val="en-GB"/>
        </w:rPr>
        <w:t>.</w:t>
      </w:r>
      <w:r w:rsidR="00F100D2" w:rsidRPr="001D1D88">
        <w:rPr>
          <w:color w:val="000000" w:themeColor="text1"/>
          <w:sz w:val="28"/>
          <w:szCs w:val="28"/>
          <w:lang w:val="en-GB"/>
        </w:rPr>
        <w:t xml:space="preserve"> </w:t>
      </w:r>
      <w:r w:rsidR="00DE3440" w:rsidRPr="001D1D88">
        <w:rPr>
          <w:color w:val="000000" w:themeColor="text1"/>
          <w:sz w:val="28"/>
          <w:szCs w:val="28"/>
          <w:lang w:val="en-GB"/>
        </w:rPr>
        <w:t>I</w:t>
      </w:r>
      <w:r w:rsidR="007B41A6" w:rsidRPr="001D1D88">
        <w:rPr>
          <w:color w:val="000000" w:themeColor="text1"/>
          <w:sz w:val="28"/>
          <w:szCs w:val="28"/>
          <w:lang w:val="en-GB"/>
        </w:rPr>
        <w:t>t was only in the late 1990s that FET started regularly appearing as a basis for a treaty breach</w:t>
      </w:r>
      <w:r w:rsidR="00E16058" w:rsidRPr="001D1D88">
        <w:rPr>
          <w:color w:val="000000" w:themeColor="text1"/>
          <w:sz w:val="28"/>
          <w:szCs w:val="28"/>
          <w:lang w:val="en-GB"/>
        </w:rPr>
        <w:t xml:space="preserve"> [</w:t>
      </w:r>
      <w:r w:rsidR="006560BF">
        <w:rPr>
          <w:color w:val="000000" w:themeColor="text1"/>
          <w:sz w:val="28"/>
          <w:szCs w:val="28"/>
          <w:lang w:val="en-GB"/>
        </w:rPr>
        <w:t>299</w:t>
      </w:r>
      <w:r w:rsidR="00430E14" w:rsidRPr="001D1D88">
        <w:rPr>
          <w:color w:val="000000" w:themeColor="text1"/>
          <w:sz w:val="28"/>
          <w:szCs w:val="28"/>
          <w:lang w:val="en-GB"/>
        </w:rPr>
        <w:t>, 1045</w:t>
      </w:r>
      <w:r w:rsidR="00E16058" w:rsidRPr="001D1D88">
        <w:rPr>
          <w:color w:val="000000" w:themeColor="text1"/>
          <w:sz w:val="28"/>
          <w:szCs w:val="28"/>
          <w:lang w:val="en-GB"/>
        </w:rPr>
        <w:t>]</w:t>
      </w:r>
      <w:r w:rsidR="007B41A6" w:rsidRPr="001D1D88">
        <w:rPr>
          <w:color w:val="000000" w:themeColor="text1"/>
          <w:sz w:val="28"/>
          <w:szCs w:val="28"/>
          <w:lang w:val="en-GB"/>
        </w:rPr>
        <w:t>.</w:t>
      </w:r>
      <w:r w:rsidR="00430E14" w:rsidRPr="001D1D88">
        <w:rPr>
          <w:color w:val="000000" w:themeColor="text1"/>
          <w:sz w:val="28"/>
          <w:szCs w:val="28"/>
          <w:lang w:val="en-GB"/>
        </w:rPr>
        <w:t xml:space="preserve"> </w:t>
      </w:r>
      <w:r w:rsidR="007B41A6" w:rsidRPr="001D1D88">
        <w:rPr>
          <w:color w:val="000000" w:themeColor="text1"/>
          <w:sz w:val="28"/>
          <w:szCs w:val="28"/>
          <w:lang w:val="en-GB"/>
        </w:rPr>
        <w:t>From 1999, arbitral tribunals have sought to fill what was an unclear concept of the FET without knowing the intention of the parties to the IIAs</w:t>
      </w:r>
      <w:r w:rsidR="00E16058" w:rsidRPr="001D1D88">
        <w:rPr>
          <w:color w:val="000000" w:themeColor="text1"/>
          <w:sz w:val="28"/>
          <w:szCs w:val="28"/>
          <w:lang w:val="en-GB"/>
        </w:rPr>
        <w:t xml:space="preserve"> [</w:t>
      </w:r>
      <w:r w:rsidR="006560BF">
        <w:rPr>
          <w:color w:val="000000" w:themeColor="text1"/>
          <w:sz w:val="28"/>
          <w:szCs w:val="28"/>
          <w:lang w:val="en-GB"/>
        </w:rPr>
        <w:t>299</w:t>
      </w:r>
      <w:r w:rsidR="00430E14" w:rsidRPr="001D1D88">
        <w:rPr>
          <w:color w:val="000000" w:themeColor="text1"/>
          <w:sz w:val="28"/>
          <w:szCs w:val="28"/>
          <w:lang w:val="en-GB"/>
        </w:rPr>
        <w:t>, 1045</w:t>
      </w:r>
      <w:r w:rsidR="00E16058" w:rsidRPr="001D1D88">
        <w:rPr>
          <w:color w:val="000000" w:themeColor="text1"/>
          <w:sz w:val="28"/>
          <w:szCs w:val="28"/>
          <w:lang w:val="en-GB"/>
        </w:rPr>
        <w:t>]</w:t>
      </w:r>
      <w:r w:rsidR="00430E14" w:rsidRPr="001D1D88">
        <w:rPr>
          <w:color w:val="000000" w:themeColor="text1"/>
          <w:sz w:val="28"/>
          <w:szCs w:val="28"/>
          <w:lang w:val="en-GB"/>
        </w:rPr>
        <w:t xml:space="preserve">. </w:t>
      </w:r>
      <w:r w:rsidR="00DE3440" w:rsidRPr="001D1D88">
        <w:rPr>
          <w:color w:val="000000" w:themeColor="text1"/>
          <w:sz w:val="28"/>
          <w:szCs w:val="28"/>
          <w:lang w:val="en-GB"/>
        </w:rPr>
        <w:t>T</w:t>
      </w:r>
      <w:r w:rsidR="007B41A6" w:rsidRPr="001D1D88">
        <w:rPr>
          <w:color w:val="000000" w:themeColor="text1"/>
          <w:sz w:val="28"/>
          <w:szCs w:val="28"/>
          <w:lang w:val="en-GB"/>
        </w:rPr>
        <w:t xml:space="preserve">he intentions of </w:t>
      </w:r>
      <w:r w:rsidR="00AF2189" w:rsidRPr="001D1D88">
        <w:rPr>
          <w:color w:val="000000" w:themeColor="text1"/>
          <w:sz w:val="28"/>
          <w:szCs w:val="28"/>
          <w:lang w:val="en-GB"/>
        </w:rPr>
        <w:t>S</w:t>
      </w:r>
      <w:r w:rsidR="007B41A6" w:rsidRPr="001D1D88">
        <w:rPr>
          <w:color w:val="000000" w:themeColor="text1"/>
          <w:sz w:val="28"/>
          <w:szCs w:val="28"/>
          <w:lang w:val="en-GB"/>
        </w:rPr>
        <w:t xml:space="preserve">tate parties to IIAs </w:t>
      </w:r>
      <w:r w:rsidR="00DE3440" w:rsidRPr="001D1D88">
        <w:rPr>
          <w:color w:val="000000" w:themeColor="text1"/>
          <w:sz w:val="28"/>
          <w:szCs w:val="28"/>
          <w:lang w:val="en-GB"/>
        </w:rPr>
        <w:t>are</w:t>
      </w:r>
      <w:r w:rsidR="007B41A6" w:rsidRPr="001D1D88">
        <w:rPr>
          <w:color w:val="000000" w:themeColor="text1"/>
          <w:sz w:val="28"/>
          <w:szCs w:val="28"/>
          <w:lang w:val="en-GB"/>
        </w:rPr>
        <w:t xml:space="preserve"> often unknown. </w:t>
      </w:r>
    </w:p>
    <w:p w14:paraId="3A968B06" w14:textId="72910DA5" w:rsidR="00C85AF9" w:rsidRDefault="00116262" w:rsidP="00CF1697">
      <w:pPr>
        <w:ind w:firstLine="567"/>
        <w:jc w:val="both"/>
        <w:rPr>
          <w:color w:val="000000" w:themeColor="text1"/>
          <w:sz w:val="28"/>
          <w:szCs w:val="28"/>
          <w:lang w:val="en-GB"/>
        </w:rPr>
      </w:pPr>
      <w:r w:rsidRPr="001D1D88">
        <w:rPr>
          <w:color w:val="000000" w:themeColor="text1"/>
          <w:sz w:val="28"/>
          <w:szCs w:val="28"/>
          <w:lang w:val="en-GB"/>
        </w:rPr>
        <w:t xml:space="preserve">In a nutshell, there is </w:t>
      </w:r>
      <w:r w:rsidR="00646503" w:rsidRPr="001D1D88">
        <w:rPr>
          <w:color w:val="000000" w:themeColor="text1"/>
          <w:sz w:val="28"/>
          <w:szCs w:val="28"/>
          <w:lang w:val="en-GB"/>
        </w:rPr>
        <w:t xml:space="preserve">a </w:t>
      </w:r>
      <w:r w:rsidRPr="001D1D88">
        <w:rPr>
          <w:color w:val="000000" w:themeColor="text1"/>
          <w:sz w:val="28"/>
          <w:szCs w:val="28"/>
          <w:lang w:val="en-GB"/>
        </w:rPr>
        <w:t>deadlock o</w:t>
      </w:r>
      <w:r w:rsidR="00AF2189" w:rsidRPr="001D1D88">
        <w:rPr>
          <w:color w:val="000000" w:themeColor="text1"/>
          <w:sz w:val="28"/>
          <w:szCs w:val="28"/>
          <w:lang w:val="en-GB"/>
        </w:rPr>
        <w:t>ver</w:t>
      </w:r>
      <w:r w:rsidRPr="001D1D88">
        <w:rPr>
          <w:color w:val="000000" w:themeColor="text1"/>
          <w:sz w:val="28"/>
          <w:szCs w:val="28"/>
          <w:lang w:val="en-GB"/>
        </w:rPr>
        <w:t xml:space="preserve"> the further relationship between MST and FET. It seems that </w:t>
      </w:r>
      <w:r w:rsidRPr="001D1D88">
        <w:rPr>
          <w:color w:val="000000" w:themeColor="text1"/>
          <w:sz w:val="28"/>
          <w:szCs w:val="28"/>
          <w:lang w:val="en-US"/>
        </w:rPr>
        <w:t xml:space="preserve">the most reasonable </w:t>
      </w:r>
      <w:r w:rsidRPr="001D1D88">
        <w:rPr>
          <w:color w:val="000000" w:themeColor="text1"/>
          <w:sz w:val="28"/>
          <w:szCs w:val="28"/>
          <w:lang w:val="en-GB"/>
        </w:rPr>
        <w:t>way</w:t>
      </w:r>
      <w:r w:rsidRPr="001D1D88">
        <w:rPr>
          <w:color w:val="000000" w:themeColor="text1"/>
          <w:sz w:val="28"/>
          <w:szCs w:val="28"/>
          <w:lang w:val="en-US"/>
        </w:rPr>
        <w:t xml:space="preserve"> </w:t>
      </w:r>
      <w:r w:rsidR="00DE3440" w:rsidRPr="001D1D88">
        <w:rPr>
          <w:color w:val="000000" w:themeColor="text1"/>
          <w:sz w:val="28"/>
          <w:szCs w:val="28"/>
          <w:lang w:val="en-US"/>
        </w:rPr>
        <w:t xml:space="preserve">forward for </w:t>
      </w:r>
      <w:r w:rsidRPr="001D1D88">
        <w:rPr>
          <w:color w:val="000000" w:themeColor="text1"/>
          <w:sz w:val="28"/>
          <w:szCs w:val="28"/>
          <w:lang w:val="en-GB"/>
        </w:rPr>
        <w:t xml:space="preserve">FET </w:t>
      </w:r>
      <w:r w:rsidRPr="001D1D88">
        <w:rPr>
          <w:color w:val="000000" w:themeColor="text1"/>
          <w:sz w:val="28"/>
          <w:szCs w:val="28"/>
          <w:lang w:val="en-US"/>
        </w:rPr>
        <w:t xml:space="preserve">should be to give it </w:t>
      </w:r>
      <w:r w:rsidR="00646503" w:rsidRPr="001D1D88">
        <w:rPr>
          <w:color w:val="000000" w:themeColor="text1"/>
          <w:sz w:val="28"/>
          <w:szCs w:val="28"/>
          <w:lang w:val="en-US"/>
        </w:rPr>
        <w:t>a</w:t>
      </w:r>
      <w:r w:rsidRPr="001D1D88">
        <w:rPr>
          <w:color w:val="000000" w:themeColor="text1"/>
          <w:sz w:val="28"/>
          <w:szCs w:val="28"/>
          <w:lang w:val="en-US"/>
        </w:rPr>
        <w:t xml:space="preserve"> </w:t>
      </w:r>
      <w:r w:rsidR="00ED5DDD" w:rsidRPr="001D1D88">
        <w:rPr>
          <w:color w:val="000000" w:themeColor="text1"/>
          <w:sz w:val="28"/>
          <w:szCs w:val="28"/>
          <w:lang w:val="en-US"/>
        </w:rPr>
        <w:t>similar</w:t>
      </w:r>
      <w:r w:rsidRPr="001D1D88">
        <w:rPr>
          <w:color w:val="000000" w:themeColor="text1"/>
          <w:sz w:val="28"/>
          <w:szCs w:val="28"/>
          <w:lang w:val="en-US"/>
        </w:rPr>
        <w:t xml:space="preserve"> meaning as the current </w:t>
      </w:r>
      <w:r w:rsidRPr="001D1D88">
        <w:rPr>
          <w:color w:val="000000" w:themeColor="text1"/>
          <w:sz w:val="28"/>
          <w:szCs w:val="28"/>
          <w:lang w:val="en-GB"/>
        </w:rPr>
        <w:t>MST practice</w:t>
      </w:r>
      <w:r w:rsidR="00ED5DDD" w:rsidRPr="001D1D88">
        <w:rPr>
          <w:color w:val="000000" w:themeColor="text1"/>
          <w:sz w:val="28"/>
          <w:szCs w:val="28"/>
          <w:lang w:val="en-GB"/>
        </w:rPr>
        <w:t>,</w:t>
      </w:r>
      <w:r w:rsidRPr="001D1D88">
        <w:rPr>
          <w:color w:val="000000" w:themeColor="text1"/>
          <w:sz w:val="28"/>
          <w:szCs w:val="28"/>
          <w:lang w:val="en-GB"/>
        </w:rPr>
        <w:t xml:space="preserve"> without explicitly linking </w:t>
      </w:r>
      <w:r w:rsidR="00ED5DDD" w:rsidRPr="001D1D88">
        <w:rPr>
          <w:color w:val="000000" w:themeColor="text1"/>
          <w:sz w:val="28"/>
          <w:szCs w:val="28"/>
          <w:lang w:val="en-GB"/>
        </w:rPr>
        <w:t xml:space="preserve">it </w:t>
      </w:r>
      <w:r w:rsidRPr="001D1D88">
        <w:rPr>
          <w:color w:val="000000" w:themeColor="text1"/>
          <w:sz w:val="28"/>
          <w:szCs w:val="28"/>
          <w:lang w:val="en-GB"/>
        </w:rPr>
        <w:t>to MST</w:t>
      </w:r>
      <w:r w:rsidR="00E16058" w:rsidRPr="001D1D88">
        <w:rPr>
          <w:color w:val="000000" w:themeColor="text1"/>
          <w:sz w:val="28"/>
          <w:szCs w:val="28"/>
          <w:lang w:val="en-GB"/>
        </w:rPr>
        <w:t xml:space="preserve"> [</w:t>
      </w:r>
      <w:r w:rsidR="00646503" w:rsidRPr="001D1D88">
        <w:rPr>
          <w:color w:val="000000" w:themeColor="text1"/>
          <w:sz w:val="28"/>
          <w:szCs w:val="28"/>
          <w:lang w:val="en-GB"/>
        </w:rPr>
        <w:t>34</w:t>
      </w:r>
      <w:r w:rsidR="006560BF">
        <w:rPr>
          <w:color w:val="000000" w:themeColor="text1"/>
          <w:sz w:val="28"/>
          <w:szCs w:val="28"/>
          <w:lang w:val="en-GB"/>
        </w:rPr>
        <w:t>0</w:t>
      </w:r>
      <w:r w:rsidR="00E16058" w:rsidRPr="001D1D88">
        <w:rPr>
          <w:color w:val="000000" w:themeColor="text1"/>
          <w:sz w:val="28"/>
          <w:szCs w:val="28"/>
          <w:lang w:val="en-GB"/>
        </w:rPr>
        <w:t>]</w:t>
      </w:r>
      <w:r w:rsidRPr="001D1D88">
        <w:rPr>
          <w:color w:val="000000" w:themeColor="text1"/>
          <w:sz w:val="28"/>
          <w:szCs w:val="28"/>
          <w:lang w:val="en-GB"/>
        </w:rPr>
        <w:t xml:space="preserve">. </w:t>
      </w:r>
      <w:r w:rsidR="008C2F3F" w:rsidRPr="001D1D88">
        <w:rPr>
          <w:color w:val="000000" w:themeColor="text1"/>
          <w:sz w:val="28"/>
          <w:szCs w:val="28"/>
          <w:lang w:val="en-GB"/>
        </w:rPr>
        <w:t xml:space="preserve">Historically, the MST is a product of capital-exporting countries and </w:t>
      </w:r>
      <w:r w:rsidR="000B1FB1" w:rsidRPr="001D1D88">
        <w:rPr>
          <w:color w:val="000000" w:themeColor="text1"/>
          <w:sz w:val="28"/>
          <w:szCs w:val="28"/>
          <w:lang w:val="en-GB"/>
        </w:rPr>
        <w:t xml:space="preserve">its </w:t>
      </w:r>
      <w:r w:rsidR="00D77630" w:rsidRPr="001D1D88">
        <w:rPr>
          <w:color w:val="000000" w:themeColor="text1"/>
          <w:sz w:val="28"/>
          <w:szCs w:val="28"/>
          <w:lang w:val="en-GB"/>
        </w:rPr>
        <w:t>existence has been</w:t>
      </w:r>
      <w:r w:rsidR="008C2F3F" w:rsidRPr="001D1D88">
        <w:rPr>
          <w:color w:val="000000" w:themeColor="text1"/>
          <w:sz w:val="28"/>
          <w:szCs w:val="28"/>
          <w:lang w:val="en-GB"/>
        </w:rPr>
        <w:t xml:space="preserve"> challenged by many developing countries</w:t>
      </w:r>
      <w:r w:rsidR="00E16058" w:rsidRPr="001D1D88">
        <w:rPr>
          <w:color w:val="000000" w:themeColor="text1"/>
          <w:sz w:val="28"/>
          <w:szCs w:val="28"/>
          <w:lang w:val="en-GB"/>
        </w:rPr>
        <w:t xml:space="preserve"> [</w:t>
      </w:r>
      <w:r w:rsidR="00646503" w:rsidRPr="001D1D88">
        <w:rPr>
          <w:color w:val="000000" w:themeColor="text1"/>
          <w:sz w:val="28"/>
          <w:szCs w:val="28"/>
          <w:lang w:val="en-GB"/>
        </w:rPr>
        <w:t>22</w:t>
      </w:r>
      <w:r w:rsidR="006560BF">
        <w:rPr>
          <w:color w:val="000000" w:themeColor="text1"/>
          <w:sz w:val="28"/>
          <w:szCs w:val="28"/>
          <w:lang w:val="en-GB"/>
        </w:rPr>
        <w:t>3</w:t>
      </w:r>
      <w:r w:rsidR="00646503" w:rsidRPr="001D1D88">
        <w:rPr>
          <w:color w:val="000000" w:themeColor="text1"/>
          <w:sz w:val="28"/>
          <w:szCs w:val="28"/>
          <w:lang w:val="en-GB"/>
        </w:rPr>
        <w:t>, p. 184; 19</w:t>
      </w:r>
      <w:r w:rsidR="006560BF">
        <w:rPr>
          <w:color w:val="000000" w:themeColor="text1"/>
          <w:sz w:val="28"/>
          <w:szCs w:val="28"/>
          <w:lang w:val="en-GB"/>
        </w:rPr>
        <w:t>9</w:t>
      </w:r>
      <w:r w:rsidR="00646503" w:rsidRPr="001D1D88">
        <w:rPr>
          <w:color w:val="000000" w:themeColor="text1"/>
          <w:sz w:val="28"/>
          <w:szCs w:val="28"/>
          <w:lang w:val="en-GB"/>
        </w:rPr>
        <w:t>, p.144</w:t>
      </w:r>
      <w:r w:rsidR="00E16058" w:rsidRPr="001D1D88">
        <w:rPr>
          <w:color w:val="000000" w:themeColor="text1"/>
          <w:sz w:val="28"/>
          <w:szCs w:val="28"/>
          <w:lang w:val="en-GB"/>
        </w:rPr>
        <w:t>]</w:t>
      </w:r>
      <w:r w:rsidR="008C2F3F" w:rsidRPr="001D1D88">
        <w:rPr>
          <w:color w:val="000000" w:themeColor="text1"/>
          <w:sz w:val="28"/>
          <w:szCs w:val="28"/>
          <w:lang w:val="en-GB"/>
        </w:rPr>
        <w:t xml:space="preserve">. </w:t>
      </w:r>
      <w:r w:rsidR="008D3A9C" w:rsidRPr="001D1D88">
        <w:rPr>
          <w:color w:val="000000" w:themeColor="text1"/>
          <w:sz w:val="28"/>
          <w:szCs w:val="28"/>
          <w:lang w:val="en-GB"/>
        </w:rPr>
        <w:t xml:space="preserve">Yet </w:t>
      </w:r>
      <w:r w:rsidR="00613D98" w:rsidRPr="001D1D88">
        <w:rPr>
          <w:color w:val="000000" w:themeColor="text1"/>
          <w:sz w:val="28"/>
          <w:szCs w:val="28"/>
          <w:lang w:val="en-GB"/>
        </w:rPr>
        <w:t xml:space="preserve">FET </w:t>
      </w:r>
      <w:r w:rsidR="00AF5DFA" w:rsidRPr="001D1D88">
        <w:rPr>
          <w:color w:val="000000" w:themeColor="text1"/>
          <w:sz w:val="28"/>
          <w:szCs w:val="28"/>
          <w:lang w:val="en-GB"/>
        </w:rPr>
        <w:t>may</w:t>
      </w:r>
      <w:r w:rsidR="00613D98" w:rsidRPr="001D1D88">
        <w:rPr>
          <w:color w:val="000000" w:themeColor="text1"/>
          <w:sz w:val="28"/>
          <w:szCs w:val="28"/>
          <w:lang w:val="en-GB"/>
        </w:rPr>
        <w:t xml:space="preserve"> exist as a separate treaty standard based on the practice which we have as of today</w:t>
      </w:r>
      <w:r w:rsidR="00A32335">
        <w:rPr>
          <w:color w:val="000000" w:themeColor="text1"/>
          <w:sz w:val="28"/>
          <w:szCs w:val="28"/>
          <w:lang w:val="en-GB"/>
        </w:rPr>
        <w:t xml:space="preserve"> taking into account historical </w:t>
      </w:r>
      <w:r w:rsidR="00800A0C">
        <w:rPr>
          <w:color w:val="000000" w:themeColor="text1"/>
          <w:sz w:val="28"/>
          <w:szCs w:val="28"/>
          <w:lang w:val="en-GB"/>
        </w:rPr>
        <w:t>origin and development</w:t>
      </w:r>
      <w:r w:rsidR="00A32335">
        <w:rPr>
          <w:color w:val="000000" w:themeColor="text1"/>
          <w:sz w:val="28"/>
          <w:szCs w:val="28"/>
          <w:lang w:val="en-GB"/>
        </w:rPr>
        <w:t>.</w:t>
      </w:r>
      <w:r w:rsidR="00613D98" w:rsidRPr="001D1D88">
        <w:rPr>
          <w:color w:val="000000" w:themeColor="text1"/>
          <w:sz w:val="28"/>
          <w:szCs w:val="28"/>
          <w:lang w:val="en-GB"/>
        </w:rPr>
        <w:t xml:space="preserve"> The identified </w:t>
      </w:r>
      <w:r w:rsidR="00AF5DFA" w:rsidRPr="001D1D88">
        <w:rPr>
          <w:color w:val="000000" w:themeColor="text1"/>
          <w:sz w:val="28"/>
          <w:szCs w:val="28"/>
          <w:lang w:val="en-GB"/>
        </w:rPr>
        <w:t>delicts</w:t>
      </w:r>
      <w:r w:rsidR="00613D98" w:rsidRPr="001D1D88">
        <w:rPr>
          <w:color w:val="000000" w:themeColor="text1"/>
          <w:sz w:val="28"/>
          <w:szCs w:val="28"/>
          <w:lang w:val="en-GB"/>
        </w:rPr>
        <w:t xml:space="preserve"> of the FET </w:t>
      </w:r>
      <w:r w:rsidR="009B5FD6" w:rsidRPr="001D1D88">
        <w:rPr>
          <w:color w:val="000000" w:themeColor="text1"/>
          <w:sz w:val="28"/>
          <w:szCs w:val="28"/>
          <w:lang w:val="en-GB"/>
        </w:rPr>
        <w:t xml:space="preserve">in arbitral practice are </w:t>
      </w:r>
      <w:r w:rsidR="00613D98" w:rsidRPr="001D1D88">
        <w:rPr>
          <w:color w:val="000000" w:themeColor="text1"/>
          <w:sz w:val="28"/>
          <w:szCs w:val="28"/>
          <w:lang w:val="en-GB"/>
        </w:rPr>
        <w:t>more or less clear</w:t>
      </w:r>
      <w:r w:rsidR="000B1FB1" w:rsidRPr="001D1D88">
        <w:rPr>
          <w:color w:val="000000" w:themeColor="text1"/>
          <w:sz w:val="28"/>
          <w:szCs w:val="28"/>
          <w:lang w:val="en-GB"/>
        </w:rPr>
        <w:t>ly accepted</w:t>
      </w:r>
      <w:r w:rsidR="00613D98" w:rsidRPr="001D1D88">
        <w:rPr>
          <w:color w:val="000000" w:themeColor="text1"/>
          <w:sz w:val="28"/>
          <w:szCs w:val="28"/>
          <w:lang w:val="en-GB"/>
        </w:rPr>
        <w:t xml:space="preserve"> and </w:t>
      </w:r>
      <w:r w:rsidR="00F12A5D" w:rsidRPr="001D1D88">
        <w:rPr>
          <w:color w:val="000000" w:themeColor="text1"/>
          <w:sz w:val="28"/>
          <w:szCs w:val="28"/>
          <w:lang w:val="en-GB"/>
        </w:rPr>
        <w:t xml:space="preserve">there is </w:t>
      </w:r>
      <w:r w:rsidR="008C2F3F" w:rsidRPr="001D1D88">
        <w:rPr>
          <w:color w:val="000000" w:themeColor="text1"/>
          <w:sz w:val="28"/>
          <w:szCs w:val="28"/>
          <w:lang w:val="en-GB"/>
        </w:rPr>
        <w:t xml:space="preserve">some </w:t>
      </w:r>
      <w:r w:rsidR="00F12A5D" w:rsidRPr="001D1D88">
        <w:rPr>
          <w:color w:val="000000" w:themeColor="text1"/>
          <w:sz w:val="28"/>
          <w:szCs w:val="28"/>
          <w:lang w:val="en-GB"/>
        </w:rPr>
        <w:t xml:space="preserve">understanding </w:t>
      </w:r>
      <w:r w:rsidR="008D3A9C" w:rsidRPr="001D1D88">
        <w:rPr>
          <w:color w:val="000000" w:themeColor="text1"/>
          <w:sz w:val="28"/>
          <w:szCs w:val="28"/>
          <w:lang w:val="en-GB"/>
        </w:rPr>
        <w:t xml:space="preserve">of </w:t>
      </w:r>
      <w:r w:rsidR="00F12A5D" w:rsidRPr="001D1D88">
        <w:rPr>
          <w:color w:val="000000" w:themeColor="text1"/>
          <w:sz w:val="28"/>
          <w:szCs w:val="28"/>
          <w:lang w:val="en-GB"/>
        </w:rPr>
        <w:t xml:space="preserve">what they mean. </w:t>
      </w:r>
      <w:r w:rsidR="008C2F3F" w:rsidRPr="001D1D88">
        <w:rPr>
          <w:color w:val="000000" w:themeColor="text1"/>
          <w:sz w:val="28"/>
          <w:szCs w:val="28"/>
          <w:lang w:val="en-GB"/>
        </w:rPr>
        <w:t xml:space="preserve"> </w:t>
      </w:r>
      <w:r w:rsidR="008D3A9C" w:rsidRPr="001D1D88">
        <w:rPr>
          <w:color w:val="000000" w:themeColor="text1"/>
          <w:sz w:val="28"/>
          <w:szCs w:val="28"/>
          <w:lang w:val="en-GB"/>
        </w:rPr>
        <w:t>T</w:t>
      </w:r>
      <w:r w:rsidRPr="001D1D88">
        <w:rPr>
          <w:color w:val="000000" w:themeColor="text1"/>
          <w:sz w:val="28"/>
          <w:szCs w:val="28"/>
          <w:lang w:val="en-GB"/>
        </w:rPr>
        <w:t>he FET is simply the modern expression of the MST</w:t>
      </w:r>
      <w:r w:rsidR="00E16058" w:rsidRPr="001D1D88">
        <w:rPr>
          <w:color w:val="000000" w:themeColor="text1"/>
          <w:sz w:val="28"/>
          <w:szCs w:val="28"/>
          <w:lang w:val="en-GB"/>
        </w:rPr>
        <w:t xml:space="preserve"> [</w:t>
      </w:r>
      <w:r w:rsidR="00646503" w:rsidRPr="001D1D88">
        <w:rPr>
          <w:color w:val="000000" w:themeColor="text1"/>
          <w:sz w:val="28"/>
          <w:szCs w:val="28"/>
          <w:lang w:val="en-GB"/>
        </w:rPr>
        <w:t>28</w:t>
      </w:r>
      <w:r w:rsidR="006560BF">
        <w:rPr>
          <w:color w:val="000000" w:themeColor="text1"/>
          <w:sz w:val="28"/>
          <w:szCs w:val="28"/>
          <w:lang w:val="en-GB"/>
        </w:rPr>
        <w:t>3</w:t>
      </w:r>
      <w:r w:rsidR="00646503" w:rsidRPr="001D1D88">
        <w:rPr>
          <w:rStyle w:val="a7"/>
          <w:color w:val="000000" w:themeColor="text1"/>
          <w:sz w:val="28"/>
          <w:szCs w:val="28"/>
          <w:lang w:val="en-GB"/>
        </w:rPr>
        <w:footnoteReference w:id="69"/>
      </w:r>
      <w:r w:rsidR="00646503" w:rsidRPr="001D1D88">
        <w:rPr>
          <w:color w:val="000000" w:themeColor="text1"/>
          <w:sz w:val="28"/>
          <w:szCs w:val="28"/>
          <w:lang w:val="en-GB"/>
        </w:rPr>
        <w:t>, p. 638; 244</w:t>
      </w:r>
      <w:r w:rsidR="00E16058" w:rsidRPr="001D1D88">
        <w:rPr>
          <w:color w:val="000000" w:themeColor="text1"/>
          <w:sz w:val="28"/>
          <w:szCs w:val="28"/>
          <w:lang w:val="en-GB"/>
        </w:rPr>
        <w:t>]</w:t>
      </w:r>
      <w:r w:rsidRPr="001D1D88">
        <w:rPr>
          <w:color w:val="000000" w:themeColor="text1"/>
          <w:sz w:val="28"/>
          <w:szCs w:val="28"/>
          <w:lang w:val="en-GB"/>
        </w:rPr>
        <w:t xml:space="preserve">. </w:t>
      </w:r>
      <w:r w:rsidR="00104A39" w:rsidRPr="001D1D88">
        <w:rPr>
          <w:color w:val="000000" w:themeColor="text1"/>
          <w:sz w:val="28"/>
          <w:szCs w:val="28"/>
          <w:lang w:val="en-GB"/>
        </w:rPr>
        <w:t>Therefore, the revised FET under the ECT should be separated from the MST and the new construction of FET should truly reflect the meaning of FET such as a denial of justice, arbitrariness or unreasonableness, discrimination and abusive treatment. In this way</w:t>
      </w:r>
      <w:r w:rsidRPr="001D1D88">
        <w:rPr>
          <w:color w:val="000000" w:themeColor="text1"/>
          <w:sz w:val="28"/>
          <w:szCs w:val="28"/>
          <w:lang w:val="en-GB"/>
        </w:rPr>
        <w:t xml:space="preserve">, the </w:t>
      </w:r>
      <w:r w:rsidR="00AF5DFA" w:rsidRPr="001D1D88">
        <w:rPr>
          <w:color w:val="000000" w:themeColor="text1"/>
          <w:sz w:val="28"/>
          <w:szCs w:val="28"/>
          <w:lang w:val="en-GB"/>
        </w:rPr>
        <w:t>dissertation</w:t>
      </w:r>
      <w:r w:rsidRPr="001D1D88">
        <w:rPr>
          <w:color w:val="000000" w:themeColor="text1"/>
          <w:sz w:val="28"/>
          <w:szCs w:val="28"/>
          <w:lang w:val="en-GB"/>
        </w:rPr>
        <w:t xml:space="preserve"> proposes to </w:t>
      </w:r>
      <w:r w:rsidR="00B94C11" w:rsidRPr="001D1D88">
        <w:rPr>
          <w:color w:val="000000" w:themeColor="text1"/>
          <w:sz w:val="28"/>
          <w:szCs w:val="28"/>
          <w:lang w:val="en-GB"/>
        </w:rPr>
        <w:t xml:space="preserve">follow the EU approach with </w:t>
      </w:r>
      <w:r w:rsidR="00B82071" w:rsidRPr="001D1D88">
        <w:rPr>
          <w:color w:val="000000" w:themeColor="text1"/>
          <w:sz w:val="28"/>
          <w:szCs w:val="28"/>
          <w:lang w:val="en-GB"/>
        </w:rPr>
        <w:t>several</w:t>
      </w:r>
      <w:r w:rsidR="00B94C11" w:rsidRPr="001D1D88">
        <w:rPr>
          <w:color w:val="000000" w:themeColor="text1"/>
          <w:sz w:val="28"/>
          <w:szCs w:val="28"/>
          <w:lang w:val="en-GB"/>
        </w:rPr>
        <w:t xml:space="preserve"> modifications. </w:t>
      </w:r>
    </w:p>
    <w:p w14:paraId="53573E43" w14:textId="77777777" w:rsidR="00CF1697" w:rsidRPr="00CF1697" w:rsidRDefault="00CF1697" w:rsidP="00CF1697">
      <w:pPr>
        <w:ind w:firstLine="567"/>
        <w:jc w:val="both"/>
        <w:rPr>
          <w:color w:val="000000" w:themeColor="text1"/>
          <w:sz w:val="28"/>
          <w:szCs w:val="28"/>
          <w:lang w:val="en-GB"/>
        </w:rPr>
      </w:pPr>
    </w:p>
    <w:p w14:paraId="13F34A68" w14:textId="6BB685E5" w:rsidR="00E47A64" w:rsidRPr="00216A97" w:rsidRDefault="002E64C2" w:rsidP="00E22817">
      <w:pPr>
        <w:ind w:left="284" w:firstLine="283"/>
        <w:jc w:val="both"/>
        <w:outlineLvl w:val="2"/>
        <w:rPr>
          <w:color w:val="000000" w:themeColor="text1"/>
          <w:sz w:val="28"/>
          <w:szCs w:val="28"/>
          <w:lang w:val="en-GB"/>
        </w:rPr>
      </w:pPr>
      <w:bookmarkStart w:id="24" w:name="_Toc124275261"/>
      <w:r w:rsidRPr="00216A97">
        <w:rPr>
          <w:color w:val="000000" w:themeColor="text1"/>
          <w:sz w:val="28"/>
          <w:szCs w:val="28"/>
          <w:lang w:val="en-GB"/>
        </w:rPr>
        <w:t>3.1.2</w:t>
      </w:r>
      <w:r w:rsidR="00977979" w:rsidRPr="00216A97">
        <w:rPr>
          <w:color w:val="000000" w:themeColor="text1"/>
          <w:sz w:val="28"/>
          <w:szCs w:val="28"/>
          <w:lang w:val="en-GB"/>
        </w:rPr>
        <w:t xml:space="preserve"> </w:t>
      </w:r>
      <w:r w:rsidRPr="00216A97">
        <w:rPr>
          <w:color w:val="000000" w:themeColor="text1"/>
          <w:sz w:val="28"/>
          <w:szCs w:val="28"/>
          <w:lang w:val="en-GB"/>
        </w:rPr>
        <w:t>Possible</w:t>
      </w:r>
      <w:r w:rsidR="00482B29" w:rsidRPr="00216A97">
        <w:rPr>
          <w:color w:val="000000" w:themeColor="text1"/>
          <w:sz w:val="28"/>
          <w:szCs w:val="28"/>
          <w:lang w:val="en-GB"/>
        </w:rPr>
        <w:t xml:space="preserve"> </w:t>
      </w:r>
      <w:r w:rsidRPr="00216A97">
        <w:rPr>
          <w:color w:val="000000" w:themeColor="text1"/>
          <w:sz w:val="28"/>
          <w:szCs w:val="28"/>
          <w:lang w:val="en-GB"/>
        </w:rPr>
        <w:t xml:space="preserve">delicts subsumed under </w:t>
      </w:r>
      <w:r w:rsidR="00214D34">
        <w:rPr>
          <w:color w:val="000000" w:themeColor="text1"/>
          <w:sz w:val="28"/>
          <w:szCs w:val="28"/>
          <w:lang w:val="en-GB"/>
        </w:rPr>
        <w:t xml:space="preserve">new </w:t>
      </w:r>
      <w:r w:rsidR="00B65BD0" w:rsidRPr="00216A97">
        <w:rPr>
          <w:color w:val="000000" w:themeColor="text1"/>
          <w:sz w:val="28"/>
          <w:szCs w:val="28"/>
          <w:lang w:val="en-GB"/>
        </w:rPr>
        <w:t>FET</w:t>
      </w:r>
      <w:bookmarkEnd w:id="24"/>
    </w:p>
    <w:p w14:paraId="25EA9686" w14:textId="0D254ED7" w:rsidR="00581B66" w:rsidRPr="001D1D88" w:rsidRDefault="00B94C11" w:rsidP="00CF1697">
      <w:pPr>
        <w:ind w:firstLine="567"/>
        <w:jc w:val="both"/>
        <w:rPr>
          <w:color w:val="000000" w:themeColor="text1"/>
          <w:sz w:val="28"/>
          <w:szCs w:val="28"/>
          <w:lang w:val="en-GB"/>
        </w:rPr>
      </w:pPr>
      <w:r w:rsidRPr="001D1D88">
        <w:rPr>
          <w:color w:val="000000" w:themeColor="text1"/>
          <w:sz w:val="28"/>
          <w:szCs w:val="28"/>
          <w:lang w:val="en-GB"/>
        </w:rPr>
        <w:t>T</w:t>
      </w:r>
      <w:r w:rsidR="00777B7A" w:rsidRPr="001D1D88">
        <w:rPr>
          <w:color w:val="000000" w:themeColor="text1"/>
          <w:sz w:val="28"/>
          <w:szCs w:val="28"/>
          <w:lang w:val="en-GB"/>
        </w:rPr>
        <w:t xml:space="preserve">he </w:t>
      </w:r>
      <w:r w:rsidR="006D3519" w:rsidRPr="001D1D88">
        <w:rPr>
          <w:color w:val="000000" w:themeColor="text1"/>
          <w:sz w:val="28"/>
          <w:szCs w:val="28"/>
          <w:lang w:val="en-GB"/>
        </w:rPr>
        <w:t xml:space="preserve">preferable way </w:t>
      </w:r>
      <w:r w:rsidR="00605F2A" w:rsidRPr="001D1D88">
        <w:rPr>
          <w:color w:val="000000" w:themeColor="text1"/>
          <w:sz w:val="28"/>
          <w:szCs w:val="28"/>
          <w:lang w:val="en-GB"/>
        </w:rPr>
        <w:t>to</w:t>
      </w:r>
      <w:r w:rsidR="006D3519" w:rsidRPr="001D1D88">
        <w:rPr>
          <w:color w:val="000000" w:themeColor="text1"/>
          <w:sz w:val="28"/>
          <w:szCs w:val="28"/>
          <w:lang w:val="en-GB"/>
        </w:rPr>
        <w:t xml:space="preserve"> revis</w:t>
      </w:r>
      <w:r w:rsidR="00605F2A" w:rsidRPr="001D1D88">
        <w:rPr>
          <w:color w:val="000000" w:themeColor="text1"/>
          <w:sz w:val="28"/>
          <w:szCs w:val="28"/>
          <w:lang w:val="en-GB"/>
        </w:rPr>
        <w:t>e FET</w:t>
      </w:r>
      <w:r w:rsidRPr="001D1D88">
        <w:rPr>
          <w:color w:val="000000" w:themeColor="text1"/>
          <w:sz w:val="28"/>
          <w:szCs w:val="28"/>
          <w:lang w:val="en-GB"/>
        </w:rPr>
        <w:t xml:space="preserve"> in order </w:t>
      </w:r>
      <w:r w:rsidR="00696BF9" w:rsidRPr="001D1D88">
        <w:rPr>
          <w:color w:val="000000" w:themeColor="text1"/>
          <w:sz w:val="28"/>
          <w:szCs w:val="28"/>
          <w:lang w:val="en-GB"/>
        </w:rPr>
        <w:t xml:space="preserve">to </w:t>
      </w:r>
      <w:r w:rsidRPr="001D1D88">
        <w:rPr>
          <w:color w:val="000000" w:themeColor="text1"/>
          <w:sz w:val="28"/>
          <w:szCs w:val="28"/>
          <w:lang w:val="en-GB"/>
        </w:rPr>
        <w:t xml:space="preserve">preserve </w:t>
      </w:r>
      <w:r w:rsidR="00696BF9" w:rsidRPr="001D1D88">
        <w:rPr>
          <w:color w:val="000000" w:themeColor="text1"/>
          <w:sz w:val="28"/>
          <w:szCs w:val="28"/>
          <w:lang w:val="en-GB"/>
        </w:rPr>
        <w:t xml:space="preserve">the </w:t>
      </w:r>
      <w:r w:rsidRPr="001D1D88">
        <w:rPr>
          <w:color w:val="000000" w:themeColor="text1"/>
          <w:sz w:val="28"/>
          <w:szCs w:val="28"/>
          <w:lang w:val="en-GB"/>
        </w:rPr>
        <w:t>state’s right to regulate</w:t>
      </w:r>
      <w:r w:rsidR="006D3519" w:rsidRPr="001D1D88">
        <w:rPr>
          <w:color w:val="000000" w:themeColor="text1"/>
          <w:sz w:val="28"/>
          <w:szCs w:val="28"/>
          <w:lang w:val="en-GB"/>
        </w:rPr>
        <w:t xml:space="preserve"> </w:t>
      </w:r>
      <w:r w:rsidR="00605F2A" w:rsidRPr="001D1D88">
        <w:rPr>
          <w:color w:val="000000" w:themeColor="text1"/>
          <w:sz w:val="28"/>
          <w:szCs w:val="28"/>
          <w:lang w:val="en-GB"/>
        </w:rPr>
        <w:t>would be via</w:t>
      </w:r>
      <w:r w:rsidR="006D3519" w:rsidRPr="001D1D88">
        <w:rPr>
          <w:color w:val="000000" w:themeColor="text1"/>
          <w:sz w:val="28"/>
          <w:szCs w:val="28"/>
          <w:lang w:val="en-GB"/>
        </w:rPr>
        <w:t xml:space="preserve"> clarification of FET delicts.</w:t>
      </w:r>
      <w:r w:rsidR="00F00642" w:rsidRPr="001D1D88">
        <w:rPr>
          <w:color w:val="000000" w:themeColor="text1"/>
          <w:sz w:val="28"/>
          <w:szCs w:val="28"/>
          <w:lang w:val="en-GB"/>
        </w:rPr>
        <w:t xml:space="preserve"> </w:t>
      </w:r>
      <w:r w:rsidR="006F5F3F" w:rsidRPr="001D1D88">
        <w:rPr>
          <w:color w:val="000000" w:themeColor="text1"/>
          <w:sz w:val="28"/>
          <w:szCs w:val="28"/>
          <w:lang w:val="en-GB"/>
        </w:rPr>
        <w:t>If</w:t>
      </w:r>
      <w:r w:rsidR="00F00642" w:rsidRPr="001D1D88">
        <w:rPr>
          <w:color w:val="000000" w:themeColor="text1"/>
          <w:sz w:val="28"/>
          <w:szCs w:val="28"/>
          <w:lang w:val="en-GB"/>
        </w:rPr>
        <w:t xml:space="preserve"> </w:t>
      </w:r>
      <w:r w:rsidR="006F5F3F" w:rsidRPr="001D1D88">
        <w:rPr>
          <w:color w:val="000000" w:themeColor="text1"/>
          <w:sz w:val="28"/>
          <w:szCs w:val="28"/>
          <w:lang w:val="en-GB"/>
        </w:rPr>
        <w:t xml:space="preserve">FET contains </w:t>
      </w:r>
      <w:r w:rsidR="00777B7A" w:rsidRPr="001D1D88">
        <w:rPr>
          <w:color w:val="000000" w:themeColor="text1"/>
          <w:sz w:val="28"/>
          <w:szCs w:val="28"/>
          <w:lang w:val="en-GB"/>
        </w:rPr>
        <w:t xml:space="preserve">a </w:t>
      </w:r>
      <w:r w:rsidR="00F00642" w:rsidRPr="001D1D88">
        <w:rPr>
          <w:color w:val="000000" w:themeColor="text1"/>
          <w:sz w:val="28"/>
          <w:szCs w:val="28"/>
          <w:lang w:val="en-GB"/>
        </w:rPr>
        <w:t xml:space="preserve">more precise </w:t>
      </w:r>
      <w:r w:rsidR="00696BF9" w:rsidRPr="001D1D88">
        <w:rPr>
          <w:color w:val="000000" w:themeColor="text1"/>
          <w:sz w:val="28"/>
          <w:szCs w:val="28"/>
          <w:lang w:val="en-GB"/>
        </w:rPr>
        <w:t xml:space="preserve">set </w:t>
      </w:r>
      <w:r w:rsidR="006F5F3F" w:rsidRPr="001D1D88">
        <w:rPr>
          <w:color w:val="000000" w:themeColor="text1"/>
          <w:sz w:val="28"/>
          <w:szCs w:val="28"/>
          <w:lang w:val="en-GB"/>
        </w:rPr>
        <w:t>of delicts</w:t>
      </w:r>
      <w:r w:rsidR="00696BF9" w:rsidRPr="001D1D88">
        <w:rPr>
          <w:color w:val="000000" w:themeColor="text1"/>
          <w:sz w:val="28"/>
          <w:szCs w:val="28"/>
          <w:lang w:val="en-GB"/>
        </w:rPr>
        <w:t xml:space="preserve"> with a reasonably clear scope</w:t>
      </w:r>
      <w:r w:rsidR="006F5F3F" w:rsidRPr="001D1D88">
        <w:rPr>
          <w:color w:val="000000" w:themeColor="text1"/>
          <w:sz w:val="28"/>
          <w:szCs w:val="28"/>
          <w:lang w:val="en-GB"/>
        </w:rPr>
        <w:t xml:space="preserve">, </w:t>
      </w:r>
      <w:r w:rsidR="008F62C9" w:rsidRPr="001D1D88">
        <w:rPr>
          <w:color w:val="000000" w:themeColor="text1"/>
          <w:sz w:val="28"/>
          <w:szCs w:val="28"/>
          <w:lang w:val="en-GB"/>
        </w:rPr>
        <w:t>it is highly likely</w:t>
      </w:r>
      <w:r w:rsidR="006F5F3F" w:rsidRPr="001D1D88">
        <w:rPr>
          <w:color w:val="000000" w:themeColor="text1"/>
          <w:sz w:val="28"/>
          <w:szCs w:val="28"/>
          <w:lang w:val="en-GB"/>
        </w:rPr>
        <w:t xml:space="preserve"> that legitimate public purpose regulatory measures would not be </w:t>
      </w:r>
      <w:r w:rsidR="009163E6" w:rsidRPr="001D1D88">
        <w:rPr>
          <w:color w:val="000000" w:themeColor="text1"/>
          <w:sz w:val="28"/>
          <w:szCs w:val="28"/>
          <w:lang w:val="en-GB"/>
        </w:rPr>
        <w:t>captured</w:t>
      </w:r>
      <w:r w:rsidR="006F5F3F" w:rsidRPr="001D1D88">
        <w:rPr>
          <w:color w:val="000000" w:themeColor="text1"/>
          <w:sz w:val="28"/>
          <w:szCs w:val="28"/>
          <w:lang w:val="en-GB"/>
        </w:rPr>
        <w:t xml:space="preserve"> </w:t>
      </w:r>
      <w:r w:rsidR="00605F2A" w:rsidRPr="001D1D88">
        <w:rPr>
          <w:color w:val="000000" w:themeColor="text1"/>
          <w:sz w:val="28"/>
          <w:szCs w:val="28"/>
          <w:lang w:val="en-GB"/>
        </w:rPr>
        <w:t>within its</w:t>
      </w:r>
      <w:r w:rsidR="006F5F3F" w:rsidRPr="001D1D88">
        <w:rPr>
          <w:color w:val="000000" w:themeColor="text1"/>
          <w:sz w:val="28"/>
          <w:szCs w:val="28"/>
          <w:lang w:val="en-GB"/>
        </w:rPr>
        <w:t xml:space="preserve"> scope. </w:t>
      </w:r>
      <w:r w:rsidR="00685C89" w:rsidRPr="001D1D88">
        <w:rPr>
          <w:color w:val="000000" w:themeColor="text1"/>
          <w:sz w:val="28"/>
          <w:szCs w:val="28"/>
          <w:lang w:val="en-GB"/>
        </w:rPr>
        <w:t xml:space="preserve">As </w:t>
      </w:r>
      <w:r w:rsidR="00D44B63" w:rsidRPr="001D1D88">
        <w:rPr>
          <w:color w:val="000000" w:themeColor="text1"/>
          <w:sz w:val="28"/>
          <w:szCs w:val="28"/>
          <w:lang w:val="en-GB"/>
        </w:rPr>
        <w:t>noted,</w:t>
      </w:r>
      <w:r w:rsidR="00685C89" w:rsidRPr="001D1D88">
        <w:rPr>
          <w:color w:val="000000" w:themeColor="text1"/>
          <w:sz w:val="28"/>
          <w:szCs w:val="28"/>
          <w:lang w:val="en-GB"/>
        </w:rPr>
        <w:t xml:space="preserve"> d</w:t>
      </w:r>
      <w:r w:rsidR="0057191A" w:rsidRPr="001D1D88">
        <w:rPr>
          <w:color w:val="000000" w:themeColor="text1"/>
          <w:sz w:val="28"/>
          <w:szCs w:val="28"/>
          <w:lang w:val="en-GB"/>
        </w:rPr>
        <w:t xml:space="preserve">elicts of the FET have been identified in arbitral practice, to some extent </w:t>
      </w:r>
      <w:r w:rsidR="005708B7" w:rsidRPr="001D1D88">
        <w:rPr>
          <w:color w:val="000000" w:themeColor="text1"/>
          <w:sz w:val="28"/>
          <w:szCs w:val="28"/>
          <w:lang w:val="en-GB"/>
        </w:rPr>
        <w:t>taking into account scholarly writings</w:t>
      </w:r>
      <w:r w:rsidR="008F5A52" w:rsidRPr="001D1D88">
        <w:rPr>
          <w:color w:val="000000" w:themeColor="text1"/>
          <w:sz w:val="28"/>
          <w:szCs w:val="28"/>
          <w:lang w:val="en-GB"/>
        </w:rPr>
        <w:t xml:space="preserve"> </w:t>
      </w:r>
      <w:r w:rsidR="00D44B63" w:rsidRPr="001D1D88">
        <w:rPr>
          <w:color w:val="000000" w:themeColor="text1"/>
          <w:sz w:val="28"/>
          <w:szCs w:val="28"/>
          <w:lang w:val="en-GB"/>
        </w:rPr>
        <w:t>as</w:t>
      </w:r>
      <w:r w:rsidR="008F5A52" w:rsidRPr="001D1D88">
        <w:rPr>
          <w:color w:val="000000" w:themeColor="text1"/>
          <w:sz w:val="28"/>
          <w:szCs w:val="28"/>
          <w:lang w:val="en-GB"/>
        </w:rPr>
        <w:t xml:space="preserve"> subsidiary </w:t>
      </w:r>
      <w:r w:rsidR="00605B30" w:rsidRPr="001D1D88">
        <w:rPr>
          <w:color w:val="000000" w:themeColor="text1"/>
          <w:sz w:val="28"/>
          <w:szCs w:val="28"/>
          <w:lang w:val="en-GB"/>
        </w:rPr>
        <w:t>sources of teachings and jurisprudence, as enshrined in Article 38</w:t>
      </w:r>
      <w:r w:rsidR="00EA012E" w:rsidRPr="001D1D88">
        <w:rPr>
          <w:color w:val="000000" w:themeColor="text1"/>
          <w:sz w:val="28"/>
          <w:szCs w:val="28"/>
          <w:lang w:val="en-GB"/>
        </w:rPr>
        <w:t xml:space="preserve"> of the</w:t>
      </w:r>
      <w:r w:rsidR="00605B30" w:rsidRPr="001D1D88">
        <w:rPr>
          <w:color w:val="000000" w:themeColor="text1"/>
          <w:sz w:val="28"/>
          <w:szCs w:val="28"/>
          <w:lang w:val="en-GB"/>
        </w:rPr>
        <w:t xml:space="preserve"> ICJ Statute</w:t>
      </w:r>
      <w:r w:rsidR="00777B7A" w:rsidRPr="001D1D88">
        <w:rPr>
          <w:color w:val="000000" w:themeColor="text1"/>
          <w:sz w:val="28"/>
          <w:szCs w:val="28"/>
          <w:lang w:val="en-GB"/>
        </w:rPr>
        <w:t xml:space="preserve"> [</w:t>
      </w:r>
      <w:r w:rsidR="002A18FA" w:rsidRPr="001D1D88">
        <w:rPr>
          <w:color w:val="000000" w:themeColor="text1"/>
          <w:sz w:val="28"/>
          <w:szCs w:val="28"/>
          <w:lang w:val="en-GB"/>
        </w:rPr>
        <w:t>2</w:t>
      </w:r>
      <w:r w:rsidR="006560BF">
        <w:rPr>
          <w:color w:val="000000" w:themeColor="text1"/>
          <w:sz w:val="28"/>
          <w:szCs w:val="28"/>
          <w:lang w:val="en-GB"/>
        </w:rPr>
        <w:t>69</w:t>
      </w:r>
      <w:r w:rsidR="002A18FA" w:rsidRPr="001D1D88">
        <w:rPr>
          <w:color w:val="000000" w:themeColor="text1"/>
          <w:sz w:val="28"/>
          <w:szCs w:val="28"/>
          <w:lang w:val="en-GB"/>
        </w:rPr>
        <w:t>, p. 369</w:t>
      </w:r>
      <w:r w:rsidR="00777B7A" w:rsidRPr="001D1D88">
        <w:rPr>
          <w:color w:val="000000" w:themeColor="text1"/>
          <w:sz w:val="28"/>
          <w:szCs w:val="28"/>
          <w:lang w:val="en-GB"/>
        </w:rPr>
        <w:t>]</w:t>
      </w:r>
      <w:r w:rsidR="00605B30" w:rsidRPr="001D1D88">
        <w:rPr>
          <w:color w:val="000000" w:themeColor="text1"/>
          <w:sz w:val="28"/>
          <w:szCs w:val="28"/>
          <w:lang w:val="en-GB"/>
        </w:rPr>
        <w:t>.</w:t>
      </w:r>
      <w:r w:rsidR="002E6466" w:rsidRPr="001D1D88">
        <w:rPr>
          <w:color w:val="000000" w:themeColor="text1"/>
          <w:sz w:val="28"/>
          <w:szCs w:val="28"/>
          <w:lang w:val="en-GB"/>
        </w:rPr>
        <w:t xml:space="preserve"> </w:t>
      </w:r>
      <w:r w:rsidR="00EA2F6D" w:rsidRPr="001D1D88">
        <w:rPr>
          <w:color w:val="000000" w:themeColor="text1"/>
          <w:sz w:val="28"/>
          <w:szCs w:val="28"/>
          <w:lang w:val="en-GB"/>
        </w:rPr>
        <w:t xml:space="preserve">The contribution of the “jurisprudence” of international tribunals </w:t>
      </w:r>
      <w:r w:rsidR="00104AA2" w:rsidRPr="001D1D88">
        <w:rPr>
          <w:color w:val="000000" w:themeColor="text1"/>
          <w:sz w:val="28"/>
          <w:szCs w:val="28"/>
          <w:lang w:val="en-GB"/>
        </w:rPr>
        <w:t>to</w:t>
      </w:r>
      <w:r w:rsidR="00EA2F6D" w:rsidRPr="001D1D88">
        <w:rPr>
          <w:color w:val="000000" w:themeColor="text1"/>
          <w:sz w:val="28"/>
          <w:szCs w:val="28"/>
          <w:lang w:val="en-GB"/>
        </w:rPr>
        <w:t xml:space="preserve"> </w:t>
      </w:r>
      <w:r w:rsidR="009113FF" w:rsidRPr="001D1D88">
        <w:rPr>
          <w:color w:val="000000" w:themeColor="text1"/>
          <w:sz w:val="28"/>
          <w:szCs w:val="28"/>
          <w:lang w:val="en-GB"/>
        </w:rPr>
        <w:t xml:space="preserve">the </w:t>
      </w:r>
      <w:r w:rsidR="00C44C12" w:rsidRPr="001D1D88">
        <w:rPr>
          <w:color w:val="000000" w:themeColor="text1"/>
          <w:sz w:val="28"/>
          <w:szCs w:val="28"/>
          <w:lang w:val="en-GB"/>
        </w:rPr>
        <w:t>specification</w:t>
      </w:r>
      <w:r w:rsidR="00EA2F6D" w:rsidRPr="001D1D88">
        <w:rPr>
          <w:color w:val="000000" w:themeColor="text1"/>
          <w:sz w:val="28"/>
          <w:szCs w:val="28"/>
          <w:lang w:val="en-GB"/>
        </w:rPr>
        <w:t xml:space="preserve"> of the FET </w:t>
      </w:r>
      <w:r w:rsidR="009113FF" w:rsidRPr="001D1D88">
        <w:rPr>
          <w:color w:val="000000" w:themeColor="text1"/>
          <w:sz w:val="28"/>
          <w:szCs w:val="28"/>
          <w:lang w:val="en-GB"/>
        </w:rPr>
        <w:t xml:space="preserve">is </w:t>
      </w:r>
      <w:r w:rsidR="00EA2F6D" w:rsidRPr="001D1D88">
        <w:rPr>
          <w:color w:val="000000" w:themeColor="text1"/>
          <w:sz w:val="28"/>
          <w:szCs w:val="28"/>
          <w:lang w:val="en-GB"/>
        </w:rPr>
        <w:t>not incon</w:t>
      </w:r>
      <w:r w:rsidR="00857587" w:rsidRPr="001D1D88">
        <w:rPr>
          <w:color w:val="000000" w:themeColor="text1"/>
          <w:sz w:val="28"/>
          <w:szCs w:val="28"/>
          <w:lang w:val="en-GB"/>
        </w:rPr>
        <w:t xml:space="preserve">ceivable. </w:t>
      </w:r>
      <w:r w:rsidR="00EA2F6D" w:rsidRPr="001D1D88">
        <w:rPr>
          <w:color w:val="000000" w:themeColor="text1"/>
          <w:sz w:val="28"/>
          <w:szCs w:val="28"/>
          <w:lang w:val="en-GB"/>
        </w:rPr>
        <w:t xml:space="preserve">In </w:t>
      </w:r>
      <w:r w:rsidR="00C3094F" w:rsidRPr="001D1D88">
        <w:rPr>
          <w:color w:val="000000" w:themeColor="text1"/>
          <w:sz w:val="28"/>
          <w:szCs w:val="28"/>
          <w:lang w:val="en-GB"/>
        </w:rPr>
        <w:t>a similar</w:t>
      </w:r>
      <w:r w:rsidR="00EA2F6D" w:rsidRPr="001D1D88">
        <w:rPr>
          <w:color w:val="000000" w:themeColor="text1"/>
          <w:sz w:val="28"/>
          <w:szCs w:val="28"/>
          <w:lang w:val="en-GB"/>
        </w:rPr>
        <w:t xml:space="preserve"> </w:t>
      </w:r>
      <w:r w:rsidR="00C3094F" w:rsidRPr="001D1D88">
        <w:rPr>
          <w:color w:val="000000" w:themeColor="text1"/>
          <w:sz w:val="28"/>
          <w:szCs w:val="28"/>
          <w:lang w:val="en-GB"/>
        </w:rPr>
        <w:t>vein</w:t>
      </w:r>
      <w:r w:rsidR="00EA2F6D" w:rsidRPr="001D1D88">
        <w:rPr>
          <w:color w:val="000000" w:themeColor="text1"/>
          <w:sz w:val="28"/>
          <w:szCs w:val="28"/>
          <w:lang w:val="en-GB"/>
        </w:rPr>
        <w:t xml:space="preserve">, </w:t>
      </w:r>
      <w:r w:rsidR="00063792" w:rsidRPr="001D1D88">
        <w:rPr>
          <w:color w:val="000000" w:themeColor="text1"/>
          <w:sz w:val="28"/>
          <w:szCs w:val="28"/>
          <w:lang w:val="en-GB"/>
        </w:rPr>
        <w:t>considering “jurisprudence”</w:t>
      </w:r>
      <w:r w:rsidR="00112280" w:rsidRPr="001D1D88">
        <w:rPr>
          <w:color w:val="000000" w:themeColor="text1"/>
          <w:sz w:val="28"/>
          <w:szCs w:val="28"/>
          <w:lang w:val="en-GB"/>
        </w:rPr>
        <w:t xml:space="preserve">, </w:t>
      </w:r>
      <w:r w:rsidR="002E6466" w:rsidRPr="001D1D88">
        <w:rPr>
          <w:color w:val="000000" w:themeColor="text1"/>
          <w:sz w:val="28"/>
          <w:szCs w:val="28"/>
          <w:lang w:val="en-GB"/>
        </w:rPr>
        <w:t>academics</w:t>
      </w:r>
      <w:r w:rsidR="00205081" w:rsidRPr="001D1D88">
        <w:rPr>
          <w:color w:val="000000" w:themeColor="text1"/>
          <w:sz w:val="28"/>
          <w:szCs w:val="28"/>
          <w:lang w:val="en-GB"/>
        </w:rPr>
        <w:t>’ contributions</w:t>
      </w:r>
      <w:r w:rsidR="009113FF" w:rsidRPr="001D1D88">
        <w:rPr>
          <w:color w:val="000000" w:themeColor="text1"/>
          <w:sz w:val="28"/>
          <w:szCs w:val="28"/>
          <w:lang w:val="en-GB"/>
        </w:rPr>
        <w:t>,</w:t>
      </w:r>
      <w:r w:rsidR="00112280" w:rsidRPr="001D1D88">
        <w:rPr>
          <w:color w:val="000000" w:themeColor="text1"/>
          <w:sz w:val="28"/>
          <w:szCs w:val="28"/>
          <w:lang w:val="en-GB"/>
        </w:rPr>
        <w:t xml:space="preserve"> and </w:t>
      </w:r>
      <w:r w:rsidR="00EA012E" w:rsidRPr="001D1D88">
        <w:rPr>
          <w:color w:val="000000" w:themeColor="text1"/>
          <w:sz w:val="28"/>
          <w:szCs w:val="28"/>
          <w:lang w:val="en-GB"/>
        </w:rPr>
        <w:t>S</w:t>
      </w:r>
      <w:r w:rsidR="00112280" w:rsidRPr="001D1D88">
        <w:rPr>
          <w:color w:val="000000" w:themeColor="text1"/>
          <w:sz w:val="28"/>
          <w:szCs w:val="28"/>
          <w:lang w:val="en-GB"/>
        </w:rPr>
        <w:t>tate practice in IIAs</w:t>
      </w:r>
      <w:r w:rsidR="00205081" w:rsidRPr="001D1D88">
        <w:rPr>
          <w:color w:val="000000" w:themeColor="text1"/>
          <w:sz w:val="28"/>
          <w:szCs w:val="28"/>
          <w:lang w:val="en-GB"/>
        </w:rPr>
        <w:t xml:space="preserve">, </w:t>
      </w:r>
      <w:r w:rsidR="00C44C12" w:rsidRPr="001D1D88">
        <w:rPr>
          <w:color w:val="000000" w:themeColor="text1"/>
          <w:sz w:val="28"/>
          <w:szCs w:val="28"/>
          <w:lang w:val="en-GB"/>
        </w:rPr>
        <w:t xml:space="preserve">this sub-section expounds </w:t>
      </w:r>
      <w:r w:rsidR="009113FF" w:rsidRPr="001D1D88">
        <w:rPr>
          <w:color w:val="000000" w:themeColor="text1"/>
          <w:sz w:val="28"/>
          <w:szCs w:val="28"/>
          <w:lang w:val="en-GB"/>
        </w:rPr>
        <w:t xml:space="preserve">on </w:t>
      </w:r>
      <w:r w:rsidR="00C44C12" w:rsidRPr="001D1D88">
        <w:rPr>
          <w:color w:val="000000" w:themeColor="text1"/>
          <w:sz w:val="28"/>
          <w:szCs w:val="28"/>
          <w:lang w:val="en-GB"/>
        </w:rPr>
        <w:t xml:space="preserve">the analysis </w:t>
      </w:r>
      <w:r w:rsidR="009113FF" w:rsidRPr="001D1D88">
        <w:rPr>
          <w:color w:val="000000" w:themeColor="text1"/>
          <w:sz w:val="28"/>
          <w:szCs w:val="28"/>
          <w:lang w:val="en-GB"/>
        </w:rPr>
        <w:t>of</w:t>
      </w:r>
      <w:r w:rsidR="00C44C12" w:rsidRPr="001D1D88">
        <w:rPr>
          <w:color w:val="000000" w:themeColor="text1"/>
          <w:sz w:val="28"/>
          <w:szCs w:val="28"/>
          <w:lang w:val="en-GB"/>
        </w:rPr>
        <w:t xml:space="preserve"> possible delicts subsumed under </w:t>
      </w:r>
      <w:r w:rsidR="009113FF" w:rsidRPr="001D1D88">
        <w:rPr>
          <w:color w:val="000000" w:themeColor="text1"/>
          <w:sz w:val="28"/>
          <w:szCs w:val="28"/>
          <w:lang w:val="en-GB"/>
        </w:rPr>
        <w:t xml:space="preserve">the </w:t>
      </w:r>
      <w:r w:rsidR="00C44C12" w:rsidRPr="001D1D88">
        <w:rPr>
          <w:color w:val="000000" w:themeColor="text1"/>
          <w:sz w:val="28"/>
          <w:szCs w:val="28"/>
          <w:lang w:val="en-GB"/>
        </w:rPr>
        <w:t>new FET of the ECT.</w:t>
      </w:r>
    </w:p>
    <w:p w14:paraId="3F5BCB09" w14:textId="2C9034F3" w:rsidR="00876C51" w:rsidRPr="001D1D88" w:rsidRDefault="00CF1697" w:rsidP="00342CA2">
      <w:pPr>
        <w:autoSpaceDE w:val="0"/>
        <w:autoSpaceDN w:val="0"/>
        <w:adjustRightInd w:val="0"/>
        <w:ind w:firstLine="567"/>
        <w:jc w:val="both"/>
        <w:rPr>
          <w:rFonts w:eastAsiaTheme="minorHAnsi"/>
          <w:color w:val="000000" w:themeColor="text1"/>
          <w:sz w:val="28"/>
          <w:szCs w:val="28"/>
          <w:lang w:val="en-GB"/>
        </w:rPr>
      </w:pPr>
      <w:r w:rsidRPr="00216A97">
        <w:rPr>
          <w:i/>
          <w:iCs/>
          <w:color w:val="000000" w:themeColor="text1"/>
          <w:sz w:val="28"/>
          <w:szCs w:val="28"/>
          <w:lang w:val="en-GB"/>
        </w:rPr>
        <w:t>Denial of justice.</w:t>
      </w:r>
      <w:r>
        <w:rPr>
          <w:color w:val="000000" w:themeColor="text1"/>
          <w:sz w:val="28"/>
          <w:szCs w:val="28"/>
          <w:lang w:val="en-GB"/>
        </w:rPr>
        <w:t xml:space="preserve"> </w:t>
      </w:r>
      <w:r w:rsidR="00486A20" w:rsidRPr="001D1D88">
        <w:rPr>
          <w:rFonts w:eastAsiaTheme="minorHAnsi"/>
          <w:color w:val="000000" w:themeColor="text1"/>
          <w:sz w:val="28"/>
          <w:szCs w:val="28"/>
          <w:lang w:val="en-GB"/>
        </w:rPr>
        <w:t>Th</w:t>
      </w:r>
      <w:r w:rsidR="001D2ED4" w:rsidRPr="001D1D88">
        <w:rPr>
          <w:rFonts w:eastAsiaTheme="minorHAnsi"/>
          <w:color w:val="000000" w:themeColor="text1"/>
          <w:sz w:val="28"/>
          <w:szCs w:val="28"/>
          <w:lang w:val="en-GB"/>
        </w:rPr>
        <w:t>is</w:t>
      </w:r>
      <w:r w:rsidR="00486A20" w:rsidRPr="001D1D88">
        <w:rPr>
          <w:rFonts w:eastAsiaTheme="minorHAnsi"/>
          <w:color w:val="000000" w:themeColor="text1"/>
          <w:sz w:val="28"/>
          <w:szCs w:val="28"/>
          <w:lang w:val="en-GB"/>
        </w:rPr>
        <w:t xml:space="preserve"> dissertation </w:t>
      </w:r>
      <w:r w:rsidR="00605F2A" w:rsidRPr="001D1D88">
        <w:rPr>
          <w:rFonts w:eastAsiaTheme="minorHAnsi"/>
          <w:color w:val="000000" w:themeColor="text1"/>
          <w:sz w:val="28"/>
          <w:szCs w:val="28"/>
          <w:lang w:val="en-GB"/>
        </w:rPr>
        <w:t>proposes</w:t>
      </w:r>
      <w:r w:rsidR="00486A20" w:rsidRPr="001D1D88">
        <w:rPr>
          <w:rFonts w:eastAsiaTheme="minorHAnsi"/>
          <w:color w:val="000000" w:themeColor="text1"/>
          <w:sz w:val="28"/>
          <w:szCs w:val="28"/>
          <w:lang w:val="en-GB"/>
        </w:rPr>
        <w:t xml:space="preserve"> to incorporate the denial of justice in </w:t>
      </w:r>
      <w:r w:rsidR="001D2ED4" w:rsidRPr="001D1D88">
        <w:rPr>
          <w:rFonts w:eastAsiaTheme="minorHAnsi"/>
          <w:color w:val="000000" w:themeColor="text1"/>
          <w:sz w:val="28"/>
          <w:szCs w:val="28"/>
          <w:lang w:val="en-GB"/>
        </w:rPr>
        <w:t xml:space="preserve">the </w:t>
      </w:r>
      <w:r w:rsidR="00006EA4" w:rsidRPr="001D1D88">
        <w:rPr>
          <w:rFonts w:eastAsiaTheme="minorHAnsi"/>
          <w:color w:val="000000" w:themeColor="text1"/>
          <w:sz w:val="28"/>
          <w:szCs w:val="28"/>
          <w:lang w:val="en-GB"/>
        </w:rPr>
        <w:t xml:space="preserve">new FET </w:t>
      </w:r>
      <w:r w:rsidR="001D2ED4" w:rsidRPr="001D1D88">
        <w:rPr>
          <w:rFonts w:eastAsiaTheme="minorHAnsi"/>
          <w:color w:val="000000" w:themeColor="text1"/>
          <w:sz w:val="28"/>
          <w:szCs w:val="28"/>
          <w:lang w:val="en-GB"/>
        </w:rPr>
        <w:t>as set forth below</w:t>
      </w:r>
      <w:r w:rsidR="00876C51" w:rsidRPr="001D1D88">
        <w:rPr>
          <w:rFonts w:eastAsiaTheme="minorHAnsi"/>
          <w:color w:val="000000" w:themeColor="text1"/>
          <w:sz w:val="28"/>
          <w:szCs w:val="28"/>
          <w:lang w:val="en-GB"/>
        </w:rPr>
        <w:t>:</w:t>
      </w:r>
    </w:p>
    <w:p w14:paraId="5C01FB46" w14:textId="05B84BB8" w:rsidR="002E2AE3" w:rsidRPr="00555FA0" w:rsidRDefault="00876C51" w:rsidP="002178A4">
      <w:pPr>
        <w:autoSpaceDE w:val="0"/>
        <w:autoSpaceDN w:val="0"/>
        <w:adjustRightInd w:val="0"/>
        <w:ind w:firstLine="567"/>
        <w:jc w:val="both"/>
        <w:rPr>
          <w:rFonts w:eastAsiaTheme="minorHAnsi"/>
          <w:i/>
          <w:iCs/>
          <w:color w:val="000000" w:themeColor="text1"/>
          <w:sz w:val="28"/>
          <w:szCs w:val="28"/>
          <w:lang w:val="en-GB"/>
        </w:rPr>
      </w:pPr>
      <w:r w:rsidRPr="00555FA0">
        <w:rPr>
          <w:rFonts w:eastAsiaTheme="minorHAnsi"/>
          <w:i/>
          <w:iCs/>
          <w:color w:val="000000" w:themeColor="text1"/>
          <w:sz w:val="28"/>
          <w:szCs w:val="28"/>
          <w:lang w:val="en-GB"/>
        </w:rPr>
        <w:t xml:space="preserve">“(a) denial of justice in criminal, civil or administrative adjudicatory proceedings” </w:t>
      </w:r>
    </w:p>
    <w:p w14:paraId="69B283B3" w14:textId="4DC9DF4A" w:rsidR="002E2AE3" w:rsidRPr="001D1D88" w:rsidRDefault="002C76D0" w:rsidP="00FF3E42">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The main rationale </w:t>
      </w:r>
      <w:r w:rsidR="00ED6CAD" w:rsidRPr="001D1D88">
        <w:rPr>
          <w:rFonts w:eastAsiaTheme="minorHAnsi"/>
          <w:color w:val="000000" w:themeColor="text1"/>
          <w:sz w:val="28"/>
          <w:szCs w:val="28"/>
          <w:lang w:val="en-GB"/>
        </w:rPr>
        <w:t>for</w:t>
      </w:r>
      <w:r w:rsidRPr="001D1D88">
        <w:rPr>
          <w:rFonts w:eastAsiaTheme="minorHAnsi"/>
          <w:color w:val="000000" w:themeColor="text1"/>
          <w:sz w:val="28"/>
          <w:szCs w:val="28"/>
          <w:lang w:val="en-GB"/>
        </w:rPr>
        <w:t xml:space="preserve"> the inclusion of the denial of justice to the FET </w:t>
      </w:r>
      <w:r w:rsidR="0092473F" w:rsidRPr="001D1D88">
        <w:rPr>
          <w:rFonts w:eastAsiaTheme="minorHAnsi"/>
          <w:color w:val="000000" w:themeColor="text1"/>
          <w:sz w:val="28"/>
          <w:szCs w:val="28"/>
          <w:lang w:val="en-GB"/>
        </w:rPr>
        <w:t xml:space="preserve">in the modernized ECT </w:t>
      </w:r>
      <w:r w:rsidRPr="001D1D88">
        <w:rPr>
          <w:rFonts w:eastAsiaTheme="minorHAnsi"/>
          <w:color w:val="000000" w:themeColor="text1"/>
          <w:sz w:val="28"/>
          <w:szCs w:val="28"/>
          <w:lang w:val="en-GB"/>
        </w:rPr>
        <w:t xml:space="preserve">is to provide certainty to the </w:t>
      </w:r>
      <w:r w:rsidR="00D27E15" w:rsidRPr="001D1D88">
        <w:rPr>
          <w:rFonts w:eastAsiaTheme="minorHAnsi"/>
          <w:color w:val="000000" w:themeColor="text1"/>
          <w:sz w:val="28"/>
          <w:szCs w:val="28"/>
          <w:lang w:val="en-GB"/>
        </w:rPr>
        <w:t xml:space="preserve">ECT </w:t>
      </w:r>
      <w:r w:rsidRPr="001D1D88">
        <w:rPr>
          <w:rFonts w:eastAsiaTheme="minorHAnsi"/>
          <w:color w:val="000000" w:themeColor="text1"/>
          <w:sz w:val="28"/>
          <w:szCs w:val="28"/>
          <w:lang w:val="en-GB"/>
        </w:rPr>
        <w:t xml:space="preserve">Contracting Parties and investors and avoid the various interpretations in arbitration practice. </w:t>
      </w:r>
      <w:r w:rsidR="002178A4" w:rsidRPr="001D1D88">
        <w:rPr>
          <w:rFonts w:eastAsiaTheme="minorHAnsi"/>
          <w:color w:val="000000" w:themeColor="text1"/>
          <w:sz w:val="28"/>
          <w:szCs w:val="28"/>
          <w:lang w:val="en-US"/>
        </w:rPr>
        <w:t xml:space="preserve">There is no doubt that </w:t>
      </w:r>
      <w:r w:rsidR="002178A4" w:rsidRPr="001D1D88">
        <w:rPr>
          <w:rFonts w:eastAsiaTheme="minorHAnsi"/>
          <w:color w:val="000000" w:themeColor="text1"/>
          <w:sz w:val="28"/>
          <w:szCs w:val="28"/>
          <w:lang w:val="en-GB"/>
        </w:rPr>
        <w:t xml:space="preserve">the denial of justice is </w:t>
      </w:r>
      <w:r w:rsidR="00ED6CAD" w:rsidRPr="001D1D88">
        <w:rPr>
          <w:rFonts w:eastAsiaTheme="minorHAnsi"/>
          <w:color w:val="000000" w:themeColor="text1"/>
          <w:sz w:val="28"/>
          <w:szCs w:val="28"/>
          <w:lang w:val="en-GB"/>
        </w:rPr>
        <w:t xml:space="preserve">a </w:t>
      </w:r>
      <w:r w:rsidR="002178A4" w:rsidRPr="001D1D88">
        <w:rPr>
          <w:rFonts w:eastAsiaTheme="minorHAnsi"/>
          <w:color w:val="000000" w:themeColor="text1"/>
          <w:sz w:val="28"/>
          <w:szCs w:val="28"/>
          <w:lang w:val="en-GB"/>
        </w:rPr>
        <w:t xml:space="preserve">fundamental concept in legal systems and </w:t>
      </w:r>
      <w:r w:rsidR="002178A4" w:rsidRPr="001D1D88">
        <w:rPr>
          <w:rFonts w:eastAsiaTheme="minorHAnsi"/>
          <w:color w:val="000000" w:themeColor="text1"/>
          <w:sz w:val="28"/>
          <w:szCs w:val="28"/>
          <w:lang w:val="en-US"/>
        </w:rPr>
        <w:t xml:space="preserve">the most venerable international wrong occupying the core of the FET </w:t>
      </w:r>
      <w:r w:rsidR="002178A4" w:rsidRPr="001D1D88">
        <w:rPr>
          <w:color w:val="000000" w:themeColor="text1"/>
          <w:sz w:val="28"/>
          <w:szCs w:val="28"/>
          <w:lang w:val="en-GB"/>
        </w:rPr>
        <w:t>[</w:t>
      </w:r>
      <w:r w:rsidR="00D27E15" w:rsidRPr="001D1D88">
        <w:rPr>
          <w:color w:val="000000" w:themeColor="text1"/>
          <w:sz w:val="28"/>
          <w:szCs w:val="28"/>
          <w:lang w:val="en-GB"/>
        </w:rPr>
        <w:t>28</w:t>
      </w:r>
      <w:r w:rsidR="006560BF">
        <w:rPr>
          <w:color w:val="000000" w:themeColor="text1"/>
          <w:sz w:val="28"/>
          <w:szCs w:val="28"/>
          <w:lang w:val="en-GB"/>
        </w:rPr>
        <w:t>3</w:t>
      </w:r>
      <w:r w:rsidR="00D27E15" w:rsidRPr="001D1D88">
        <w:rPr>
          <w:color w:val="000000" w:themeColor="text1"/>
          <w:sz w:val="28"/>
          <w:szCs w:val="28"/>
          <w:lang w:val="en-GB"/>
        </w:rPr>
        <w:t>, p. 668; 2</w:t>
      </w:r>
      <w:r w:rsidR="006560BF">
        <w:rPr>
          <w:color w:val="000000" w:themeColor="text1"/>
          <w:sz w:val="28"/>
          <w:szCs w:val="28"/>
          <w:lang w:val="en-GB"/>
        </w:rPr>
        <w:t>69</w:t>
      </w:r>
      <w:r w:rsidR="00D27E15" w:rsidRPr="001D1D88">
        <w:rPr>
          <w:color w:val="000000" w:themeColor="text1"/>
          <w:sz w:val="28"/>
          <w:szCs w:val="28"/>
          <w:lang w:val="en-GB"/>
        </w:rPr>
        <w:t>, p.379</w:t>
      </w:r>
      <w:r w:rsidR="002178A4" w:rsidRPr="001D1D88">
        <w:rPr>
          <w:color w:val="000000" w:themeColor="text1"/>
          <w:sz w:val="28"/>
          <w:szCs w:val="28"/>
          <w:lang w:val="en-GB"/>
        </w:rPr>
        <w:t>]</w:t>
      </w:r>
      <w:r w:rsidR="002178A4" w:rsidRPr="001D1D88">
        <w:rPr>
          <w:rFonts w:eastAsiaTheme="minorHAnsi"/>
          <w:color w:val="000000" w:themeColor="text1"/>
          <w:sz w:val="28"/>
          <w:szCs w:val="28"/>
          <w:lang w:val="en-US"/>
        </w:rPr>
        <w:t xml:space="preserve">. In the context of FET, the denial of justice </w:t>
      </w:r>
      <w:r w:rsidR="002178A4" w:rsidRPr="001D1D88">
        <w:rPr>
          <w:rFonts w:eastAsiaTheme="minorHAnsi"/>
          <w:color w:val="000000" w:themeColor="text1"/>
          <w:sz w:val="28"/>
          <w:szCs w:val="28"/>
          <w:lang w:val="en-GB"/>
        </w:rPr>
        <w:t xml:space="preserve">is linked to “procedural fairness” </w:t>
      </w:r>
      <w:r w:rsidR="002178A4" w:rsidRPr="001D1D88">
        <w:rPr>
          <w:color w:val="000000" w:themeColor="text1"/>
          <w:sz w:val="28"/>
          <w:szCs w:val="28"/>
          <w:lang w:val="en-GB"/>
        </w:rPr>
        <w:t>[</w:t>
      </w:r>
      <w:r w:rsidR="00D27E15" w:rsidRPr="001D1D88">
        <w:rPr>
          <w:color w:val="000000" w:themeColor="text1"/>
          <w:sz w:val="28"/>
          <w:szCs w:val="28"/>
          <w:lang w:val="en-GB"/>
        </w:rPr>
        <w:t>132, p.320</w:t>
      </w:r>
      <w:r w:rsidR="002178A4" w:rsidRPr="001D1D88">
        <w:rPr>
          <w:color w:val="000000" w:themeColor="text1"/>
          <w:sz w:val="28"/>
          <w:szCs w:val="28"/>
          <w:lang w:val="en-GB"/>
        </w:rPr>
        <w:t>]</w:t>
      </w:r>
      <w:r w:rsidR="002178A4" w:rsidRPr="001D1D88">
        <w:rPr>
          <w:rFonts w:eastAsiaTheme="minorHAnsi"/>
          <w:color w:val="000000" w:themeColor="text1"/>
          <w:sz w:val="28"/>
          <w:szCs w:val="28"/>
          <w:lang w:val="en-GB"/>
        </w:rPr>
        <w:t xml:space="preserve">. </w:t>
      </w:r>
      <w:r w:rsidR="00A5642E" w:rsidRPr="001D1D88">
        <w:rPr>
          <w:rFonts w:eastAsiaTheme="minorHAnsi"/>
          <w:color w:val="000000" w:themeColor="text1"/>
          <w:sz w:val="28"/>
          <w:szCs w:val="28"/>
          <w:lang w:val="en-US"/>
        </w:rPr>
        <w:t>The historical origin of the denial of justice were discussed in detail in Chapters 1 and 2.</w:t>
      </w:r>
      <w:r w:rsidRPr="001D1D88">
        <w:rPr>
          <w:rFonts w:eastAsiaTheme="minorHAnsi"/>
          <w:color w:val="000000" w:themeColor="text1"/>
          <w:sz w:val="28"/>
          <w:szCs w:val="28"/>
          <w:lang w:val="en-GB"/>
        </w:rPr>
        <w:t xml:space="preserve"> </w:t>
      </w:r>
      <w:r w:rsidR="002E2AE3" w:rsidRPr="001D1D88">
        <w:rPr>
          <w:rFonts w:eastAsiaTheme="minorHAnsi"/>
          <w:color w:val="000000" w:themeColor="text1"/>
          <w:sz w:val="28"/>
          <w:szCs w:val="28"/>
          <w:lang w:val="en-US"/>
        </w:rPr>
        <w:t>In order to clarify the precise content of these delicts in the context of the proposed FET text and its possible shortcomings</w:t>
      </w:r>
      <w:r w:rsidR="002E2AE3" w:rsidRPr="001D1D88">
        <w:rPr>
          <w:rFonts w:eastAsiaTheme="minorHAnsi"/>
          <w:color w:val="000000" w:themeColor="text1"/>
          <w:sz w:val="28"/>
          <w:szCs w:val="28"/>
          <w:lang w:val="en-GB"/>
        </w:rPr>
        <w:t xml:space="preserve">, several comments are in order. </w:t>
      </w:r>
    </w:p>
    <w:p w14:paraId="55DD8573" w14:textId="3FD6C878" w:rsidR="00F63BF8" w:rsidRPr="001D1D88" w:rsidRDefault="00FD12EF" w:rsidP="00F917CF">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First, </w:t>
      </w:r>
      <w:r w:rsidR="007E51C1" w:rsidRPr="001D1D88">
        <w:rPr>
          <w:rFonts w:eastAsiaTheme="minorHAnsi"/>
          <w:color w:val="000000" w:themeColor="text1"/>
          <w:sz w:val="28"/>
          <w:szCs w:val="28"/>
          <w:lang w:val="en-GB"/>
        </w:rPr>
        <w:t xml:space="preserve">the proposed wording </w:t>
      </w:r>
      <w:r w:rsidR="00A909F7" w:rsidRPr="001D1D88">
        <w:rPr>
          <w:rFonts w:eastAsiaTheme="minorHAnsi"/>
          <w:color w:val="000000" w:themeColor="text1"/>
          <w:sz w:val="28"/>
          <w:szCs w:val="28"/>
          <w:lang w:val="en-GB"/>
        </w:rPr>
        <w:t xml:space="preserve">is </w:t>
      </w:r>
      <w:r w:rsidR="007E51C1" w:rsidRPr="001D1D88">
        <w:rPr>
          <w:rFonts w:eastAsiaTheme="minorHAnsi"/>
          <w:color w:val="000000" w:themeColor="text1"/>
          <w:sz w:val="28"/>
          <w:szCs w:val="28"/>
          <w:lang w:val="en-GB"/>
        </w:rPr>
        <w:t xml:space="preserve">based on the definition of denial of justice from </w:t>
      </w:r>
      <w:r w:rsidR="00070F82" w:rsidRPr="001D1D88">
        <w:rPr>
          <w:rFonts w:eastAsiaTheme="minorHAnsi"/>
          <w:color w:val="000000" w:themeColor="text1"/>
          <w:sz w:val="28"/>
          <w:szCs w:val="28"/>
          <w:lang w:val="en-GB"/>
        </w:rPr>
        <w:t>an</w:t>
      </w:r>
      <w:r w:rsidR="007E51C1" w:rsidRPr="001D1D88">
        <w:rPr>
          <w:rFonts w:eastAsiaTheme="minorHAnsi"/>
          <w:color w:val="000000" w:themeColor="text1"/>
          <w:sz w:val="28"/>
          <w:szCs w:val="28"/>
          <w:lang w:val="en-GB"/>
        </w:rPr>
        <w:t xml:space="preserve"> intermediate</w:t>
      </w:r>
      <w:r w:rsidR="00070F82" w:rsidRPr="001D1D88">
        <w:rPr>
          <w:rFonts w:eastAsiaTheme="minorHAnsi"/>
          <w:color w:val="000000" w:themeColor="text1"/>
          <w:sz w:val="28"/>
          <w:szCs w:val="28"/>
          <w:lang w:val="en-GB"/>
        </w:rPr>
        <w:t>-level</w:t>
      </w:r>
      <w:r w:rsidR="007E51C1" w:rsidRPr="001D1D88">
        <w:rPr>
          <w:rFonts w:eastAsiaTheme="minorHAnsi"/>
          <w:color w:val="000000" w:themeColor="text1"/>
          <w:sz w:val="28"/>
          <w:szCs w:val="28"/>
          <w:lang w:val="en-GB"/>
        </w:rPr>
        <w:t xml:space="preserve"> </w:t>
      </w:r>
      <w:r w:rsidR="00B35E88" w:rsidRPr="001D1D88">
        <w:rPr>
          <w:rFonts w:eastAsiaTheme="minorHAnsi"/>
          <w:color w:val="000000" w:themeColor="text1"/>
          <w:sz w:val="28"/>
          <w:szCs w:val="28"/>
          <w:lang w:val="en-GB"/>
        </w:rPr>
        <w:t>meaning</w:t>
      </w:r>
      <w:r w:rsidR="00A909F7" w:rsidRPr="001D1D88">
        <w:rPr>
          <w:rFonts w:eastAsiaTheme="minorHAnsi"/>
          <w:color w:val="000000" w:themeColor="text1"/>
          <w:sz w:val="28"/>
          <w:szCs w:val="28"/>
          <w:lang w:val="en-GB"/>
        </w:rPr>
        <w:t xml:space="preserve"> that covers improper administration of criminal, civil</w:t>
      </w:r>
      <w:r w:rsidR="00BB2A71" w:rsidRPr="001D1D88">
        <w:rPr>
          <w:rFonts w:eastAsiaTheme="minorHAnsi"/>
          <w:color w:val="000000" w:themeColor="text1"/>
          <w:sz w:val="28"/>
          <w:szCs w:val="28"/>
          <w:lang w:val="en-GB"/>
        </w:rPr>
        <w:t>,</w:t>
      </w:r>
      <w:r w:rsidR="00A909F7" w:rsidRPr="001D1D88">
        <w:rPr>
          <w:rFonts w:eastAsiaTheme="minorHAnsi"/>
          <w:color w:val="000000" w:themeColor="text1"/>
          <w:sz w:val="28"/>
          <w:szCs w:val="28"/>
          <w:lang w:val="en-GB"/>
        </w:rPr>
        <w:t xml:space="preserve"> or administrative justice</w:t>
      </w:r>
      <w:r w:rsidR="00DD5D34" w:rsidRPr="001D1D88">
        <w:rPr>
          <w:rFonts w:eastAsiaTheme="minorHAnsi"/>
          <w:color w:val="000000" w:themeColor="text1"/>
          <w:sz w:val="28"/>
          <w:szCs w:val="28"/>
          <w:lang w:val="en-GB"/>
        </w:rPr>
        <w:t xml:space="preserve"> in adjudicatory proceedings</w:t>
      </w:r>
      <w:r w:rsidR="00A909F7" w:rsidRPr="001D1D88">
        <w:rPr>
          <w:rFonts w:eastAsiaTheme="minorHAnsi"/>
          <w:color w:val="000000" w:themeColor="text1"/>
          <w:sz w:val="28"/>
          <w:szCs w:val="28"/>
          <w:lang w:val="en-GB"/>
        </w:rPr>
        <w:t>, including denial of access to courts, inadequate procedures, and unjust decisions</w:t>
      </w:r>
      <w:r w:rsidR="00D27E15" w:rsidRPr="001D1D88">
        <w:rPr>
          <w:rFonts w:eastAsiaTheme="minorHAnsi"/>
          <w:color w:val="000000" w:themeColor="text1"/>
          <w:sz w:val="28"/>
          <w:szCs w:val="28"/>
          <w:lang w:val="en-GB"/>
        </w:rPr>
        <w:t xml:space="preserve"> </w:t>
      </w:r>
      <w:r w:rsidR="00D27E15" w:rsidRPr="001D1D88">
        <w:rPr>
          <w:color w:val="000000" w:themeColor="text1"/>
          <w:sz w:val="28"/>
          <w:szCs w:val="28"/>
          <w:lang w:val="en-GB"/>
        </w:rPr>
        <w:t>[28</w:t>
      </w:r>
      <w:r w:rsidR="006560BF">
        <w:rPr>
          <w:color w:val="000000" w:themeColor="text1"/>
          <w:sz w:val="28"/>
          <w:szCs w:val="28"/>
          <w:lang w:val="en-GB"/>
        </w:rPr>
        <w:t>3</w:t>
      </w:r>
      <w:r w:rsidR="00D27E15" w:rsidRPr="001D1D88">
        <w:rPr>
          <w:color w:val="000000" w:themeColor="text1"/>
          <w:sz w:val="28"/>
          <w:szCs w:val="28"/>
          <w:lang w:val="en-GB"/>
        </w:rPr>
        <w:t>]</w:t>
      </w:r>
      <w:r w:rsidR="00A909F7" w:rsidRPr="001D1D88">
        <w:rPr>
          <w:rFonts w:eastAsiaTheme="minorHAnsi"/>
          <w:color w:val="000000" w:themeColor="text1"/>
          <w:sz w:val="28"/>
          <w:szCs w:val="28"/>
          <w:lang w:val="en-GB"/>
        </w:rPr>
        <w:t xml:space="preserve">.  </w:t>
      </w:r>
      <w:r w:rsidR="00F80CEC" w:rsidRPr="001D1D88">
        <w:rPr>
          <w:rFonts w:eastAsiaTheme="minorHAnsi"/>
          <w:color w:val="000000" w:themeColor="text1"/>
          <w:sz w:val="28"/>
          <w:szCs w:val="28"/>
          <w:lang w:val="en-GB"/>
        </w:rPr>
        <w:t>T</w:t>
      </w:r>
      <w:r w:rsidR="00F63BF8" w:rsidRPr="001D1D88">
        <w:rPr>
          <w:rFonts w:eastAsiaTheme="minorHAnsi"/>
          <w:color w:val="000000" w:themeColor="text1"/>
          <w:sz w:val="28"/>
          <w:szCs w:val="28"/>
          <w:lang w:val="en-GB"/>
        </w:rPr>
        <w:t xml:space="preserve">he </w:t>
      </w:r>
      <w:r w:rsidR="00CD3EDB" w:rsidRPr="001D1D88">
        <w:rPr>
          <w:rFonts w:eastAsiaTheme="minorHAnsi"/>
          <w:color w:val="000000" w:themeColor="text1"/>
          <w:sz w:val="28"/>
          <w:szCs w:val="28"/>
          <w:lang w:val="en-GB"/>
        </w:rPr>
        <w:t xml:space="preserve">intermediate meaning of the denial of justice </w:t>
      </w:r>
      <w:r w:rsidR="00EE6F9E" w:rsidRPr="001D1D88">
        <w:rPr>
          <w:rFonts w:eastAsiaTheme="minorHAnsi"/>
          <w:color w:val="000000" w:themeColor="text1"/>
          <w:sz w:val="28"/>
          <w:szCs w:val="28"/>
          <w:lang w:val="en-GB"/>
        </w:rPr>
        <w:t>includes both</w:t>
      </w:r>
      <w:r w:rsidR="00F63BF8" w:rsidRPr="001D1D88">
        <w:rPr>
          <w:rFonts w:eastAsiaTheme="minorHAnsi"/>
          <w:color w:val="000000" w:themeColor="text1"/>
          <w:sz w:val="28"/>
          <w:szCs w:val="28"/>
          <w:lang w:val="en-GB"/>
        </w:rPr>
        <w:t xml:space="preserve"> </w:t>
      </w:r>
      <w:r w:rsidR="00C14EB9" w:rsidRPr="001D1D88">
        <w:rPr>
          <w:rFonts w:eastAsiaTheme="minorHAnsi"/>
          <w:color w:val="000000" w:themeColor="text1"/>
          <w:sz w:val="28"/>
          <w:szCs w:val="28"/>
          <w:lang w:val="en-GB"/>
        </w:rPr>
        <w:t>procedural and substantive forms</w:t>
      </w:r>
      <w:r w:rsidR="00393081" w:rsidRPr="001D1D88">
        <w:rPr>
          <w:rFonts w:eastAsiaTheme="minorHAnsi"/>
          <w:color w:val="000000" w:themeColor="text1"/>
          <w:sz w:val="28"/>
          <w:szCs w:val="28"/>
          <w:lang w:val="en-GB"/>
        </w:rPr>
        <w:t xml:space="preserve"> </w:t>
      </w:r>
      <w:r w:rsidR="00393081" w:rsidRPr="001D1D88">
        <w:rPr>
          <w:color w:val="000000" w:themeColor="text1"/>
          <w:sz w:val="28"/>
          <w:szCs w:val="28"/>
          <w:lang w:val="en-GB"/>
        </w:rPr>
        <w:t>[</w:t>
      </w:r>
      <w:r w:rsidR="00D27E15" w:rsidRPr="001D1D88">
        <w:rPr>
          <w:color w:val="000000" w:themeColor="text1"/>
          <w:sz w:val="28"/>
          <w:szCs w:val="28"/>
          <w:lang w:val="en-GB"/>
        </w:rPr>
        <w:t>28</w:t>
      </w:r>
      <w:r w:rsidR="006560BF">
        <w:rPr>
          <w:color w:val="000000" w:themeColor="text1"/>
          <w:sz w:val="28"/>
          <w:szCs w:val="28"/>
          <w:lang w:val="en-GB"/>
        </w:rPr>
        <w:t>3</w:t>
      </w:r>
      <w:r w:rsidR="00D27E15" w:rsidRPr="001D1D88">
        <w:rPr>
          <w:color w:val="000000" w:themeColor="text1"/>
          <w:sz w:val="28"/>
          <w:szCs w:val="28"/>
          <w:lang w:val="en-GB"/>
        </w:rPr>
        <w:t xml:space="preserve">, </w:t>
      </w:r>
      <w:r w:rsidR="006560BF">
        <w:rPr>
          <w:color w:val="000000" w:themeColor="text1"/>
          <w:sz w:val="28"/>
          <w:szCs w:val="28"/>
          <w:lang w:val="en-GB"/>
        </w:rPr>
        <w:t xml:space="preserve">284; </w:t>
      </w:r>
      <w:r w:rsidR="00D27E15" w:rsidRPr="001D1D88">
        <w:rPr>
          <w:color w:val="000000" w:themeColor="text1"/>
          <w:sz w:val="28"/>
          <w:szCs w:val="28"/>
          <w:lang w:val="en-GB"/>
        </w:rPr>
        <w:t>28</w:t>
      </w:r>
      <w:r w:rsidR="006560BF">
        <w:rPr>
          <w:color w:val="000000" w:themeColor="text1"/>
          <w:sz w:val="28"/>
          <w:szCs w:val="28"/>
          <w:lang w:val="en-GB"/>
        </w:rPr>
        <w:t>5</w:t>
      </w:r>
      <w:r w:rsidR="00D27E15" w:rsidRPr="001D1D88">
        <w:rPr>
          <w:color w:val="000000" w:themeColor="text1"/>
          <w:sz w:val="28"/>
          <w:szCs w:val="28"/>
          <w:lang w:val="en-GB"/>
        </w:rPr>
        <w:t>, 28</w:t>
      </w:r>
      <w:r w:rsidR="006560BF">
        <w:rPr>
          <w:color w:val="000000" w:themeColor="text1"/>
          <w:sz w:val="28"/>
          <w:szCs w:val="28"/>
          <w:lang w:val="en-GB"/>
        </w:rPr>
        <w:t>6</w:t>
      </w:r>
      <w:r w:rsidR="00393081" w:rsidRPr="001D1D88">
        <w:rPr>
          <w:color w:val="000000" w:themeColor="text1"/>
          <w:sz w:val="28"/>
          <w:szCs w:val="28"/>
          <w:lang w:val="en-GB"/>
        </w:rPr>
        <w:t>]</w:t>
      </w:r>
      <w:r w:rsidR="00F63BF8" w:rsidRPr="001D1D88">
        <w:rPr>
          <w:rFonts w:eastAsiaTheme="minorHAnsi"/>
          <w:color w:val="000000" w:themeColor="text1"/>
          <w:sz w:val="28"/>
          <w:szCs w:val="28"/>
          <w:lang w:val="en-GB"/>
        </w:rPr>
        <w:t>.</w:t>
      </w:r>
      <w:r w:rsidR="00DD5D34" w:rsidRPr="001D1D88">
        <w:rPr>
          <w:rFonts w:eastAsiaTheme="minorHAnsi"/>
          <w:color w:val="000000" w:themeColor="text1"/>
          <w:sz w:val="28"/>
          <w:szCs w:val="28"/>
          <w:lang w:val="en-GB"/>
        </w:rPr>
        <w:t xml:space="preserve"> </w:t>
      </w:r>
      <w:r w:rsidR="001350D1" w:rsidRPr="001D1D88">
        <w:rPr>
          <w:rFonts w:eastAsiaTheme="minorHAnsi"/>
          <w:color w:val="000000" w:themeColor="text1"/>
          <w:sz w:val="28"/>
          <w:szCs w:val="28"/>
          <w:lang w:val="en-GB"/>
        </w:rPr>
        <w:t>R</w:t>
      </w:r>
      <w:r w:rsidR="00F63BF8" w:rsidRPr="001D1D88">
        <w:rPr>
          <w:rFonts w:eastAsiaTheme="minorHAnsi"/>
          <w:color w:val="000000" w:themeColor="text1"/>
          <w:sz w:val="28"/>
          <w:szCs w:val="28"/>
          <w:lang w:val="en-GB"/>
        </w:rPr>
        <w:t>elevant arbitration practice on the procedural denial of justice relates to access to the courts, undue delays, fair procedure, and the right to be heard in judicial or administrative proceedings</w:t>
      </w:r>
      <w:r w:rsidR="00393081" w:rsidRPr="001D1D88">
        <w:rPr>
          <w:rFonts w:eastAsiaTheme="minorHAnsi"/>
          <w:color w:val="000000" w:themeColor="text1"/>
          <w:sz w:val="28"/>
          <w:szCs w:val="28"/>
          <w:lang w:val="en-GB"/>
        </w:rPr>
        <w:t xml:space="preserve"> </w:t>
      </w:r>
      <w:r w:rsidR="00393081" w:rsidRPr="001D1D88">
        <w:rPr>
          <w:color w:val="000000" w:themeColor="text1"/>
          <w:sz w:val="28"/>
          <w:szCs w:val="28"/>
          <w:lang w:val="en-GB"/>
        </w:rPr>
        <w:t>[</w:t>
      </w:r>
      <w:r w:rsidR="00D27E15" w:rsidRPr="001D1D88">
        <w:rPr>
          <w:color w:val="000000" w:themeColor="text1"/>
          <w:sz w:val="28"/>
          <w:szCs w:val="28"/>
          <w:lang w:val="en-GB"/>
        </w:rPr>
        <w:t>28</w:t>
      </w:r>
      <w:r w:rsidR="00AA4105">
        <w:rPr>
          <w:color w:val="000000" w:themeColor="text1"/>
          <w:sz w:val="28"/>
          <w:szCs w:val="28"/>
          <w:lang w:val="en-GB"/>
        </w:rPr>
        <w:t>7</w:t>
      </w:r>
      <w:r w:rsidR="00D27E15" w:rsidRPr="001D1D88">
        <w:rPr>
          <w:color w:val="000000" w:themeColor="text1"/>
          <w:sz w:val="28"/>
          <w:szCs w:val="28"/>
          <w:lang w:val="en-GB"/>
        </w:rPr>
        <w:t>, p. 218</w:t>
      </w:r>
      <w:r w:rsidR="00393081" w:rsidRPr="001D1D88">
        <w:rPr>
          <w:color w:val="000000" w:themeColor="text1"/>
          <w:sz w:val="28"/>
          <w:szCs w:val="28"/>
          <w:lang w:val="en-GB"/>
        </w:rPr>
        <w:t>]</w:t>
      </w:r>
      <w:r w:rsidR="00F63BF8" w:rsidRPr="001D1D88">
        <w:rPr>
          <w:rFonts w:eastAsiaTheme="minorHAnsi"/>
          <w:color w:val="000000" w:themeColor="text1"/>
          <w:sz w:val="28"/>
          <w:szCs w:val="28"/>
          <w:lang w:val="en-GB"/>
        </w:rPr>
        <w:t>.</w:t>
      </w:r>
      <w:r w:rsidR="00D27E15" w:rsidRPr="001D1D88">
        <w:rPr>
          <w:rFonts w:eastAsiaTheme="minorHAnsi"/>
          <w:color w:val="000000" w:themeColor="text1"/>
          <w:sz w:val="28"/>
          <w:szCs w:val="28"/>
          <w:lang w:val="en-GB"/>
        </w:rPr>
        <w:t xml:space="preserve"> </w:t>
      </w:r>
      <w:r w:rsidR="00F63BF8" w:rsidRPr="001D1D88">
        <w:rPr>
          <w:rFonts w:eastAsiaTheme="minorHAnsi"/>
          <w:color w:val="000000" w:themeColor="text1"/>
          <w:sz w:val="28"/>
          <w:szCs w:val="28"/>
          <w:lang w:val="en-GB"/>
        </w:rPr>
        <w:t>Substantive denial of justice relates to “gross defects” in the substance of the court judgment</w:t>
      </w:r>
      <w:r w:rsidR="00C40A92" w:rsidRPr="001D1D88">
        <w:rPr>
          <w:rFonts w:eastAsiaTheme="minorHAnsi"/>
          <w:color w:val="000000" w:themeColor="text1"/>
          <w:sz w:val="28"/>
          <w:szCs w:val="28"/>
          <w:lang w:val="en-GB"/>
        </w:rPr>
        <w:t xml:space="preserve"> </w:t>
      </w:r>
      <w:r w:rsidR="00393081" w:rsidRPr="001D1D88">
        <w:rPr>
          <w:color w:val="000000" w:themeColor="text1"/>
          <w:sz w:val="28"/>
          <w:szCs w:val="28"/>
          <w:lang w:val="en-GB"/>
        </w:rPr>
        <w:t>[</w:t>
      </w:r>
      <w:r w:rsidR="00B95C37" w:rsidRPr="001D1D88">
        <w:rPr>
          <w:color w:val="000000" w:themeColor="text1"/>
          <w:sz w:val="28"/>
          <w:szCs w:val="28"/>
          <w:lang w:val="en-GB"/>
        </w:rPr>
        <w:t>28</w:t>
      </w:r>
      <w:r w:rsidR="00AA4105">
        <w:rPr>
          <w:color w:val="000000" w:themeColor="text1"/>
          <w:sz w:val="28"/>
          <w:szCs w:val="28"/>
          <w:lang w:val="en-GB"/>
        </w:rPr>
        <w:t>3</w:t>
      </w:r>
      <w:r w:rsidR="00B95C37" w:rsidRPr="001D1D88">
        <w:rPr>
          <w:color w:val="000000" w:themeColor="text1"/>
          <w:sz w:val="28"/>
          <w:szCs w:val="28"/>
          <w:lang w:val="en-GB"/>
        </w:rPr>
        <w:t>, para 670; 28</w:t>
      </w:r>
      <w:r w:rsidR="00AA4105">
        <w:rPr>
          <w:color w:val="000000" w:themeColor="text1"/>
          <w:sz w:val="28"/>
          <w:szCs w:val="28"/>
          <w:lang w:val="en-GB"/>
        </w:rPr>
        <w:t>8</w:t>
      </w:r>
      <w:r w:rsidR="00B95C37" w:rsidRPr="001D1D88">
        <w:rPr>
          <w:color w:val="000000" w:themeColor="text1"/>
          <w:sz w:val="28"/>
          <w:szCs w:val="28"/>
          <w:lang w:val="en-GB"/>
        </w:rPr>
        <w:t>, p. 309</w:t>
      </w:r>
      <w:r w:rsidR="00393081" w:rsidRPr="001D1D88">
        <w:rPr>
          <w:color w:val="000000" w:themeColor="text1"/>
          <w:sz w:val="28"/>
          <w:szCs w:val="28"/>
          <w:lang w:val="en-GB"/>
        </w:rPr>
        <w:t>]</w:t>
      </w:r>
      <w:r w:rsidR="00F63BF8" w:rsidRPr="001D1D88">
        <w:rPr>
          <w:rFonts w:eastAsiaTheme="minorHAnsi"/>
          <w:color w:val="000000" w:themeColor="text1"/>
          <w:sz w:val="28"/>
          <w:szCs w:val="28"/>
          <w:lang w:val="en-GB"/>
        </w:rPr>
        <w:t xml:space="preserve">. </w:t>
      </w:r>
      <w:r w:rsidR="00C40A92" w:rsidRPr="001D1D88">
        <w:rPr>
          <w:rFonts w:eastAsiaTheme="minorHAnsi"/>
          <w:color w:val="000000" w:themeColor="text1"/>
          <w:sz w:val="28"/>
          <w:szCs w:val="28"/>
          <w:lang w:val="en-GB"/>
        </w:rPr>
        <w:t>S</w:t>
      </w:r>
      <w:r w:rsidR="00D024A5" w:rsidRPr="001D1D88">
        <w:rPr>
          <w:rFonts w:eastAsiaTheme="minorHAnsi"/>
          <w:color w:val="000000" w:themeColor="text1"/>
          <w:sz w:val="28"/>
          <w:szCs w:val="28"/>
          <w:lang w:val="en-GB"/>
        </w:rPr>
        <w:t xml:space="preserve">ubstantive denial of justice </w:t>
      </w:r>
      <w:r w:rsidR="00C40A92" w:rsidRPr="001D1D88">
        <w:rPr>
          <w:rFonts w:eastAsiaTheme="minorHAnsi"/>
          <w:color w:val="000000" w:themeColor="text1"/>
          <w:sz w:val="28"/>
          <w:szCs w:val="28"/>
          <w:lang w:val="en-GB"/>
        </w:rPr>
        <w:t>could be</w:t>
      </w:r>
      <w:r w:rsidR="00D024A5" w:rsidRPr="001D1D88">
        <w:rPr>
          <w:rFonts w:eastAsiaTheme="minorHAnsi"/>
          <w:color w:val="000000" w:themeColor="text1"/>
          <w:sz w:val="28"/>
          <w:szCs w:val="28"/>
          <w:lang w:val="en-GB"/>
        </w:rPr>
        <w:t xml:space="preserve"> </w:t>
      </w:r>
      <w:r w:rsidR="00C40A92" w:rsidRPr="001D1D88">
        <w:rPr>
          <w:rFonts w:eastAsiaTheme="minorHAnsi"/>
          <w:color w:val="000000" w:themeColor="text1"/>
          <w:sz w:val="28"/>
          <w:szCs w:val="28"/>
          <w:lang w:val="en-GB"/>
        </w:rPr>
        <w:t>embraced by the proposed</w:t>
      </w:r>
      <w:r w:rsidR="00D024A5" w:rsidRPr="001D1D88">
        <w:rPr>
          <w:rFonts w:eastAsiaTheme="minorHAnsi"/>
          <w:color w:val="000000" w:themeColor="text1"/>
          <w:sz w:val="28"/>
          <w:szCs w:val="28"/>
          <w:lang w:val="en-GB"/>
        </w:rPr>
        <w:t xml:space="preserve"> wording</w:t>
      </w:r>
      <w:r w:rsidR="00DA7D4F" w:rsidRPr="001D1D88">
        <w:rPr>
          <w:rFonts w:eastAsiaTheme="minorHAnsi"/>
          <w:color w:val="000000" w:themeColor="text1"/>
          <w:sz w:val="28"/>
          <w:szCs w:val="28"/>
          <w:lang w:val="en-GB"/>
        </w:rPr>
        <w:t xml:space="preserve"> in exceptional cases</w:t>
      </w:r>
      <w:r w:rsidR="00D024A5" w:rsidRPr="001D1D88">
        <w:rPr>
          <w:rFonts w:eastAsiaTheme="minorHAnsi"/>
          <w:color w:val="000000" w:themeColor="text1"/>
          <w:sz w:val="28"/>
          <w:szCs w:val="28"/>
          <w:lang w:val="en-GB"/>
        </w:rPr>
        <w:t xml:space="preserve"> </w:t>
      </w:r>
      <w:r w:rsidR="00C40A92" w:rsidRPr="001D1D88">
        <w:rPr>
          <w:rFonts w:eastAsiaTheme="minorHAnsi"/>
          <w:color w:val="000000" w:themeColor="text1"/>
          <w:sz w:val="28"/>
          <w:szCs w:val="28"/>
          <w:lang w:val="en-GB"/>
        </w:rPr>
        <w:t xml:space="preserve">if manifestly unjust judgement is delivered against the investor and the investor is subjected to arbitrary and discriminatory treatment </w:t>
      </w:r>
      <w:r w:rsidR="00D024A5" w:rsidRPr="001D1D88">
        <w:rPr>
          <w:rFonts w:eastAsiaTheme="minorHAnsi"/>
          <w:color w:val="000000" w:themeColor="text1"/>
          <w:sz w:val="28"/>
          <w:szCs w:val="28"/>
          <w:lang w:val="en-GB"/>
        </w:rPr>
        <w:t>[</w:t>
      </w:r>
      <w:r w:rsidR="00B95C37" w:rsidRPr="001D1D88">
        <w:rPr>
          <w:rFonts w:eastAsiaTheme="minorHAnsi"/>
          <w:color w:val="000000" w:themeColor="text1"/>
          <w:sz w:val="28"/>
          <w:szCs w:val="28"/>
          <w:lang w:val="en-GB"/>
        </w:rPr>
        <w:t>39</w:t>
      </w:r>
      <w:r w:rsidR="00AA4105">
        <w:rPr>
          <w:rFonts w:eastAsiaTheme="minorHAnsi"/>
          <w:color w:val="000000" w:themeColor="text1"/>
          <w:sz w:val="28"/>
          <w:szCs w:val="28"/>
          <w:lang w:val="en-GB"/>
        </w:rPr>
        <w:t>3</w:t>
      </w:r>
      <w:r w:rsidR="00B95C37" w:rsidRPr="001D1D88">
        <w:rPr>
          <w:rFonts w:eastAsiaTheme="minorHAnsi"/>
          <w:color w:val="000000" w:themeColor="text1"/>
          <w:sz w:val="28"/>
          <w:szCs w:val="28"/>
          <w:lang w:val="en-GB"/>
        </w:rPr>
        <w:t>, p. 90; 39</w:t>
      </w:r>
      <w:r w:rsidR="00AA4105">
        <w:rPr>
          <w:rFonts w:eastAsiaTheme="minorHAnsi"/>
          <w:color w:val="000000" w:themeColor="text1"/>
          <w:sz w:val="28"/>
          <w:szCs w:val="28"/>
          <w:lang w:val="en-GB"/>
        </w:rPr>
        <w:t>4</w:t>
      </w:r>
      <w:r w:rsidR="00FA2408" w:rsidRPr="001D1D88">
        <w:rPr>
          <w:rStyle w:val="a7"/>
          <w:rFonts w:eastAsiaTheme="minorHAnsi"/>
          <w:color w:val="000000" w:themeColor="text1"/>
          <w:sz w:val="28"/>
          <w:szCs w:val="28"/>
          <w:lang w:val="en-GB"/>
        </w:rPr>
        <w:footnoteReference w:id="70"/>
      </w:r>
      <w:r w:rsidR="00B95C37" w:rsidRPr="001D1D88">
        <w:rPr>
          <w:rFonts w:eastAsiaTheme="minorHAnsi"/>
          <w:color w:val="000000" w:themeColor="text1"/>
          <w:sz w:val="28"/>
          <w:szCs w:val="28"/>
          <w:lang w:val="en-GB"/>
        </w:rPr>
        <w:t>, p. 82</w:t>
      </w:r>
      <w:r w:rsidR="00D024A5" w:rsidRPr="001D1D88">
        <w:rPr>
          <w:rFonts w:eastAsiaTheme="minorHAnsi"/>
          <w:color w:val="000000" w:themeColor="text1"/>
          <w:sz w:val="28"/>
          <w:szCs w:val="28"/>
          <w:lang w:val="en-GB"/>
        </w:rPr>
        <w:t>].</w:t>
      </w:r>
      <w:r w:rsidR="00FA2408" w:rsidRPr="001D1D88">
        <w:rPr>
          <w:rFonts w:eastAsiaTheme="minorHAnsi"/>
          <w:color w:val="000000" w:themeColor="text1"/>
          <w:sz w:val="28"/>
          <w:szCs w:val="28"/>
          <w:lang w:val="en-GB"/>
        </w:rPr>
        <w:t xml:space="preserve"> </w:t>
      </w:r>
      <w:r w:rsidR="007857E1" w:rsidRPr="001D1D88">
        <w:rPr>
          <w:rFonts w:eastAsiaTheme="minorHAnsi"/>
          <w:color w:val="000000" w:themeColor="text1"/>
          <w:sz w:val="28"/>
          <w:szCs w:val="28"/>
          <w:lang w:val="en-GB"/>
        </w:rPr>
        <w:t xml:space="preserve">But </w:t>
      </w:r>
      <w:r w:rsidR="009E5142" w:rsidRPr="001D1D88">
        <w:rPr>
          <w:rFonts w:eastAsiaTheme="minorHAnsi"/>
          <w:color w:val="000000" w:themeColor="text1"/>
          <w:sz w:val="28"/>
          <w:szCs w:val="28"/>
          <w:lang w:val="en-GB"/>
        </w:rPr>
        <w:t>substantive denial of justice</w:t>
      </w:r>
      <w:r w:rsidR="007857E1" w:rsidRPr="001D1D88">
        <w:rPr>
          <w:rFonts w:eastAsiaTheme="minorHAnsi"/>
          <w:color w:val="000000" w:themeColor="text1"/>
          <w:sz w:val="28"/>
          <w:szCs w:val="28"/>
          <w:lang w:val="en-GB"/>
        </w:rPr>
        <w:t xml:space="preserve"> would not entail an appellate review of national law</w:t>
      </w:r>
      <w:r w:rsidR="00F917CF" w:rsidRPr="001D1D88">
        <w:rPr>
          <w:rFonts w:eastAsiaTheme="minorHAnsi"/>
          <w:color w:val="000000" w:themeColor="text1"/>
          <w:sz w:val="28"/>
          <w:szCs w:val="28"/>
          <w:lang w:val="en-GB"/>
        </w:rPr>
        <w:t xml:space="preserve"> [</w:t>
      </w:r>
      <w:r w:rsidR="007E04EB" w:rsidRPr="001D1D88">
        <w:rPr>
          <w:rFonts w:eastAsiaTheme="minorHAnsi"/>
          <w:color w:val="000000" w:themeColor="text1"/>
          <w:sz w:val="28"/>
          <w:szCs w:val="28"/>
          <w:lang w:val="en-GB"/>
        </w:rPr>
        <w:t>39</w:t>
      </w:r>
      <w:r w:rsidR="00AA4105">
        <w:rPr>
          <w:rFonts w:eastAsiaTheme="minorHAnsi"/>
          <w:color w:val="000000" w:themeColor="text1"/>
          <w:sz w:val="28"/>
          <w:szCs w:val="28"/>
          <w:lang w:val="en-GB"/>
        </w:rPr>
        <w:t>4</w:t>
      </w:r>
      <w:r w:rsidR="007E04EB" w:rsidRPr="001D1D88">
        <w:rPr>
          <w:rStyle w:val="a7"/>
          <w:rFonts w:eastAsiaTheme="minorHAnsi"/>
          <w:color w:val="000000" w:themeColor="text1"/>
          <w:sz w:val="28"/>
          <w:szCs w:val="28"/>
          <w:lang w:val="en-GB"/>
        </w:rPr>
        <w:footnoteReference w:id="71"/>
      </w:r>
      <w:r w:rsidR="007E04EB" w:rsidRPr="001D1D88">
        <w:rPr>
          <w:rFonts w:eastAsiaTheme="minorHAnsi"/>
          <w:color w:val="000000" w:themeColor="text1"/>
          <w:sz w:val="28"/>
          <w:szCs w:val="28"/>
          <w:lang w:val="en-GB"/>
        </w:rPr>
        <w:t>, p. 82; 32</w:t>
      </w:r>
      <w:r w:rsidR="00AA4105">
        <w:rPr>
          <w:rFonts w:eastAsiaTheme="minorHAnsi"/>
          <w:color w:val="000000" w:themeColor="text1"/>
          <w:sz w:val="28"/>
          <w:szCs w:val="28"/>
          <w:lang w:val="en-GB"/>
        </w:rPr>
        <w:t>5</w:t>
      </w:r>
      <w:r w:rsidR="006A0CEA" w:rsidRPr="001D1D88">
        <w:rPr>
          <w:rStyle w:val="a7"/>
          <w:rFonts w:eastAsiaTheme="minorHAnsi"/>
          <w:color w:val="000000" w:themeColor="text1"/>
          <w:sz w:val="28"/>
          <w:szCs w:val="28"/>
          <w:lang w:val="en-GB"/>
        </w:rPr>
        <w:footnoteReference w:id="72"/>
      </w:r>
      <w:r w:rsidR="007E04EB" w:rsidRPr="001D1D88">
        <w:rPr>
          <w:rFonts w:eastAsiaTheme="minorHAnsi"/>
          <w:color w:val="000000" w:themeColor="text1"/>
          <w:sz w:val="28"/>
          <w:szCs w:val="28"/>
          <w:lang w:val="en-GB"/>
        </w:rPr>
        <w:t>, para 274; 250, para 127; 287, para 441; 34</w:t>
      </w:r>
      <w:r w:rsidR="00AA4105">
        <w:rPr>
          <w:rFonts w:eastAsiaTheme="minorHAnsi"/>
          <w:color w:val="000000" w:themeColor="text1"/>
          <w:sz w:val="28"/>
          <w:szCs w:val="28"/>
          <w:lang w:val="en-GB"/>
        </w:rPr>
        <w:t>5</w:t>
      </w:r>
      <w:r w:rsidR="007E04EB" w:rsidRPr="001D1D88">
        <w:rPr>
          <w:rFonts w:eastAsiaTheme="minorHAnsi"/>
          <w:color w:val="000000" w:themeColor="text1"/>
          <w:sz w:val="28"/>
          <w:szCs w:val="28"/>
          <w:lang w:val="en-GB"/>
        </w:rPr>
        <w:t>, para 167</w:t>
      </w:r>
      <w:r w:rsidR="00F917CF" w:rsidRPr="001D1D88">
        <w:rPr>
          <w:rFonts w:eastAsiaTheme="minorHAnsi"/>
          <w:color w:val="000000" w:themeColor="text1"/>
          <w:sz w:val="28"/>
          <w:szCs w:val="28"/>
          <w:lang w:val="en-GB"/>
        </w:rPr>
        <w:t>]</w:t>
      </w:r>
      <w:r w:rsidR="007857E1" w:rsidRPr="001D1D88">
        <w:rPr>
          <w:rFonts w:eastAsiaTheme="minorHAnsi"/>
          <w:color w:val="000000" w:themeColor="text1"/>
          <w:sz w:val="28"/>
          <w:szCs w:val="28"/>
          <w:lang w:val="en-GB"/>
        </w:rPr>
        <w:t xml:space="preserve">. </w:t>
      </w:r>
      <w:r w:rsidR="00F63BF8" w:rsidRPr="001D1D88">
        <w:rPr>
          <w:rFonts w:eastAsiaTheme="minorHAnsi"/>
          <w:color w:val="000000" w:themeColor="text1"/>
          <w:sz w:val="28"/>
          <w:szCs w:val="28"/>
          <w:lang w:val="en-GB"/>
        </w:rPr>
        <w:t>It is obvious that any international review cannot assess the correctness of judicial or administrative outcomes rather</w:t>
      </w:r>
      <w:r w:rsidR="00933F10" w:rsidRPr="001D1D88">
        <w:rPr>
          <w:rFonts w:eastAsiaTheme="minorHAnsi"/>
          <w:color w:val="000000" w:themeColor="text1"/>
          <w:sz w:val="28"/>
          <w:szCs w:val="28"/>
          <w:lang w:val="en-GB"/>
        </w:rPr>
        <w:t>,</w:t>
      </w:r>
      <w:r w:rsidR="00F63BF8" w:rsidRPr="001D1D88">
        <w:rPr>
          <w:rFonts w:eastAsiaTheme="minorHAnsi"/>
          <w:color w:val="000000" w:themeColor="text1"/>
          <w:sz w:val="28"/>
          <w:szCs w:val="28"/>
          <w:lang w:val="en-GB"/>
        </w:rPr>
        <w:t xml:space="preserve"> it would assess whether the </w:t>
      </w:r>
      <w:r w:rsidR="00933F10" w:rsidRPr="001D1D88">
        <w:rPr>
          <w:rFonts w:eastAsiaTheme="minorHAnsi"/>
          <w:color w:val="000000" w:themeColor="text1"/>
          <w:sz w:val="28"/>
          <w:szCs w:val="28"/>
          <w:lang w:val="en-GB"/>
        </w:rPr>
        <w:t>result</w:t>
      </w:r>
      <w:r w:rsidR="00F63BF8" w:rsidRPr="001D1D88">
        <w:rPr>
          <w:rFonts w:eastAsiaTheme="minorHAnsi"/>
          <w:color w:val="000000" w:themeColor="text1"/>
          <w:sz w:val="28"/>
          <w:szCs w:val="28"/>
          <w:lang w:val="en-GB"/>
        </w:rPr>
        <w:t xml:space="preserve"> is in conformity with international law or whether the process by which it was held corresponds to international standards</w:t>
      </w:r>
      <w:r w:rsidR="001E4668" w:rsidRPr="001D1D88">
        <w:rPr>
          <w:rFonts w:eastAsiaTheme="minorHAnsi"/>
          <w:color w:val="000000" w:themeColor="text1"/>
          <w:sz w:val="28"/>
          <w:szCs w:val="28"/>
          <w:lang w:val="en-GB"/>
        </w:rPr>
        <w:t xml:space="preserve"> </w:t>
      </w:r>
      <w:r w:rsidR="001E4668" w:rsidRPr="001D1D88">
        <w:rPr>
          <w:color w:val="000000" w:themeColor="text1"/>
          <w:sz w:val="28"/>
          <w:szCs w:val="28"/>
          <w:lang w:val="en-GB"/>
        </w:rPr>
        <w:t>[</w:t>
      </w:r>
      <w:r w:rsidR="001F485E" w:rsidRPr="001D1D88">
        <w:rPr>
          <w:color w:val="000000" w:themeColor="text1"/>
          <w:sz w:val="28"/>
          <w:szCs w:val="28"/>
          <w:lang w:val="en-GB"/>
        </w:rPr>
        <w:t>2</w:t>
      </w:r>
      <w:r w:rsidR="00AA4105">
        <w:rPr>
          <w:color w:val="000000" w:themeColor="text1"/>
          <w:sz w:val="28"/>
          <w:szCs w:val="28"/>
          <w:lang w:val="en-GB"/>
        </w:rPr>
        <w:t>69</w:t>
      </w:r>
      <w:r w:rsidR="001F485E" w:rsidRPr="001D1D88">
        <w:rPr>
          <w:color w:val="000000" w:themeColor="text1"/>
          <w:sz w:val="28"/>
          <w:szCs w:val="28"/>
          <w:lang w:val="en-GB"/>
        </w:rPr>
        <w:t>, p. 383</w:t>
      </w:r>
      <w:r w:rsidR="001E4668" w:rsidRPr="001D1D88">
        <w:rPr>
          <w:color w:val="000000" w:themeColor="text1"/>
          <w:sz w:val="28"/>
          <w:szCs w:val="28"/>
          <w:lang w:val="en-GB"/>
        </w:rPr>
        <w:t>]</w:t>
      </w:r>
      <w:r w:rsidR="00F63BF8" w:rsidRPr="001D1D88">
        <w:rPr>
          <w:rFonts w:eastAsiaTheme="minorHAnsi"/>
          <w:color w:val="000000" w:themeColor="text1"/>
          <w:sz w:val="28"/>
          <w:szCs w:val="28"/>
          <w:lang w:val="en-GB"/>
        </w:rPr>
        <w:t xml:space="preserve">. </w:t>
      </w:r>
      <w:r w:rsidR="00DA7D4F" w:rsidRPr="001D1D88">
        <w:rPr>
          <w:rFonts w:eastAsiaTheme="minorHAnsi"/>
          <w:color w:val="000000" w:themeColor="text1"/>
          <w:sz w:val="28"/>
          <w:szCs w:val="28"/>
          <w:lang w:val="en-GB"/>
        </w:rPr>
        <w:t xml:space="preserve">Moreover, a breach of other rules of </w:t>
      </w:r>
      <w:r w:rsidR="00B322DF" w:rsidRPr="001D1D88">
        <w:rPr>
          <w:rFonts w:eastAsiaTheme="minorHAnsi"/>
          <w:color w:val="000000" w:themeColor="text1"/>
          <w:sz w:val="28"/>
          <w:szCs w:val="28"/>
          <w:lang w:val="en-GB"/>
        </w:rPr>
        <w:t>IIL</w:t>
      </w:r>
      <w:r w:rsidR="00DA7D4F" w:rsidRPr="001D1D88">
        <w:rPr>
          <w:rFonts w:eastAsiaTheme="minorHAnsi"/>
          <w:color w:val="000000" w:themeColor="text1"/>
          <w:sz w:val="28"/>
          <w:szCs w:val="28"/>
          <w:lang w:val="en-GB"/>
        </w:rPr>
        <w:t xml:space="preserve"> by domestic courts is not a denial of justice, but a direct violation of relevant obligation, for example expropriation [</w:t>
      </w:r>
      <w:r w:rsidR="00B322DF" w:rsidRPr="001D1D88">
        <w:rPr>
          <w:rFonts w:eastAsiaTheme="minorHAnsi"/>
          <w:color w:val="000000" w:themeColor="text1"/>
          <w:sz w:val="28"/>
          <w:szCs w:val="28"/>
          <w:lang w:val="en-GB"/>
        </w:rPr>
        <w:t>393, p.99; 39</w:t>
      </w:r>
      <w:r w:rsidR="00AA4105">
        <w:rPr>
          <w:rFonts w:eastAsiaTheme="minorHAnsi"/>
          <w:color w:val="000000" w:themeColor="text1"/>
          <w:sz w:val="28"/>
          <w:szCs w:val="28"/>
          <w:lang w:val="en-GB"/>
        </w:rPr>
        <w:t>4</w:t>
      </w:r>
      <w:r w:rsidR="00B322DF" w:rsidRPr="001D1D88">
        <w:rPr>
          <w:rFonts w:eastAsiaTheme="minorHAnsi"/>
          <w:color w:val="000000" w:themeColor="text1"/>
          <w:sz w:val="28"/>
          <w:szCs w:val="28"/>
          <w:lang w:val="en-GB"/>
        </w:rPr>
        <w:t>, p. 106</w:t>
      </w:r>
      <w:r w:rsidR="00DA7D4F" w:rsidRPr="001D1D88">
        <w:rPr>
          <w:rFonts w:eastAsiaTheme="minorHAnsi"/>
          <w:color w:val="000000" w:themeColor="text1"/>
          <w:sz w:val="28"/>
          <w:szCs w:val="28"/>
          <w:lang w:val="en-GB"/>
        </w:rPr>
        <w:t>].</w:t>
      </w:r>
    </w:p>
    <w:p w14:paraId="4C3D255F" w14:textId="17BB3461" w:rsidR="00EA5214" w:rsidRPr="001D1D88" w:rsidRDefault="00740CCF" w:rsidP="0001736C">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Second, the proposed wording covers only adjudicatory proceedings, not other proceedings. </w:t>
      </w:r>
      <w:r w:rsidR="00E97553" w:rsidRPr="001D1D88">
        <w:rPr>
          <w:rFonts w:eastAsiaTheme="minorHAnsi"/>
          <w:color w:val="000000" w:themeColor="text1"/>
          <w:sz w:val="28"/>
          <w:szCs w:val="28"/>
          <w:lang w:val="en-GB"/>
        </w:rPr>
        <w:t>The breach of d</w:t>
      </w:r>
      <w:r w:rsidRPr="001D1D88">
        <w:rPr>
          <w:rFonts w:eastAsiaTheme="minorHAnsi"/>
          <w:color w:val="000000" w:themeColor="text1"/>
          <w:sz w:val="28"/>
          <w:szCs w:val="28"/>
          <w:lang w:val="en-GB"/>
        </w:rPr>
        <w:t>ue process in administrative proceedings</w:t>
      </w:r>
      <w:r w:rsidR="003B41F2" w:rsidRPr="001D1D88">
        <w:rPr>
          <w:rFonts w:eastAsiaTheme="minorHAnsi"/>
          <w:color w:val="000000" w:themeColor="text1"/>
          <w:sz w:val="28"/>
          <w:szCs w:val="28"/>
          <w:lang w:val="en-GB"/>
        </w:rPr>
        <w:t>, including a lack of transparency</w:t>
      </w:r>
      <w:r w:rsidR="003B41F2" w:rsidRPr="001D1D88">
        <w:rPr>
          <w:rStyle w:val="a7"/>
          <w:rFonts w:eastAsiaTheme="minorHAnsi"/>
          <w:color w:val="000000" w:themeColor="text1"/>
          <w:sz w:val="28"/>
          <w:szCs w:val="28"/>
          <w:lang w:val="en-GB"/>
        </w:rPr>
        <w:footnoteReference w:id="73"/>
      </w:r>
      <w:r w:rsidRPr="001D1D88">
        <w:rPr>
          <w:rFonts w:eastAsiaTheme="minorHAnsi"/>
          <w:color w:val="000000" w:themeColor="text1"/>
          <w:sz w:val="28"/>
          <w:szCs w:val="28"/>
          <w:lang w:val="en-GB"/>
        </w:rPr>
        <w:t xml:space="preserve">, for example, </w:t>
      </w:r>
      <w:r w:rsidR="00E97553" w:rsidRPr="001D1D88">
        <w:rPr>
          <w:rFonts w:eastAsiaTheme="minorHAnsi"/>
          <w:color w:val="000000" w:themeColor="text1"/>
          <w:sz w:val="28"/>
          <w:szCs w:val="28"/>
          <w:lang w:val="en-GB"/>
        </w:rPr>
        <w:t>could be</w:t>
      </w:r>
      <w:r w:rsidRPr="001D1D88">
        <w:rPr>
          <w:rFonts w:eastAsiaTheme="minorHAnsi"/>
          <w:color w:val="000000" w:themeColor="text1"/>
          <w:sz w:val="28"/>
          <w:szCs w:val="28"/>
          <w:lang w:val="en-GB"/>
        </w:rPr>
        <w:t xml:space="preserve"> </w:t>
      </w:r>
      <w:r w:rsidR="00E97553" w:rsidRPr="001D1D88">
        <w:rPr>
          <w:rFonts w:eastAsiaTheme="minorHAnsi"/>
          <w:color w:val="000000" w:themeColor="text1"/>
          <w:sz w:val="28"/>
          <w:szCs w:val="28"/>
          <w:lang w:val="en-GB"/>
        </w:rPr>
        <w:t>compensated</w:t>
      </w:r>
      <w:r w:rsidRPr="001D1D88">
        <w:rPr>
          <w:rFonts w:eastAsiaTheme="minorHAnsi"/>
          <w:color w:val="000000" w:themeColor="text1"/>
          <w:sz w:val="28"/>
          <w:szCs w:val="28"/>
          <w:lang w:val="en-GB"/>
        </w:rPr>
        <w:t xml:space="preserve"> </w:t>
      </w:r>
      <w:r w:rsidR="00E97553" w:rsidRPr="001D1D88">
        <w:rPr>
          <w:rFonts w:eastAsiaTheme="minorHAnsi"/>
          <w:color w:val="000000" w:themeColor="text1"/>
          <w:sz w:val="28"/>
          <w:szCs w:val="28"/>
          <w:lang w:val="en-GB"/>
        </w:rPr>
        <w:t>through</w:t>
      </w:r>
      <w:r w:rsidRPr="001D1D88">
        <w:rPr>
          <w:rFonts w:eastAsiaTheme="minorHAnsi"/>
          <w:color w:val="000000" w:themeColor="text1"/>
          <w:sz w:val="28"/>
          <w:szCs w:val="28"/>
          <w:lang w:val="en-GB"/>
        </w:rPr>
        <w:t xml:space="preserve"> the arbitrariness o</w:t>
      </w:r>
      <w:r w:rsidR="00E97553" w:rsidRPr="001D1D88">
        <w:rPr>
          <w:rFonts w:eastAsiaTheme="minorHAnsi"/>
          <w:color w:val="000000" w:themeColor="text1"/>
          <w:sz w:val="28"/>
          <w:szCs w:val="28"/>
          <w:lang w:val="en-GB"/>
        </w:rPr>
        <w:t>r unreasonableness delicts</w:t>
      </w:r>
      <w:r w:rsidR="006D7A06" w:rsidRPr="001D1D88">
        <w:rPr>
          <w:rFonts w:eastAsiaTheme="minorHAnsi"/>
          <w:color w:val="000000" w:themeColor="text1"/>
          <w:sz w:val="28"/>
          <w:szCs w:val="28"/>
          <w:lang w:val="en-GB"/>
        </w:rPr>
        <w:t xml:space="preserve"> discussed below in order</w:t>
      </w:r>
      <w:r w:rsidR="00683472" w:rsidRPr="001D1D88">
        <w:rPr>
          <w:rFonts w:eastAsiaTheme="minorHAnsi"/>
          <w:color w:val="000000" w:themeColor="text1"/>
          <w:sz w:val="28"/>
          <w:szCs w:val="28"/>
          <w:lang w:val="en-GB"/>
        </w:rPr>
        <w:t xml:space="preserve"> [</w:t>
      </w:r>
      <w:r w:rsidR="00AC22DD" w:rsidRPr="001D1D88">
        <w:rPr>
          <w:rFonts w:eastAsiaTheme="minorHAnsi"/>
          <w:color w:val="000000" w:themeColor="text1"/>
          <w:sz w:val="28"/>
          <w:szCs w:val="28"/>
          <w:lang w:val="en-GB"/>
        </w:rPr>
        <w:t>28</w:t>
      </w:r>
      <w:r w:rsidR="00AA4105">
        <w:rPr>
          <w:rFonts w:eastAsiaTheme="minorHAnsi"/>
          <w:color w:val="000000" w:themeColor="text1"/>
          <w:sz w:val="28"/>
          <w:szCs w:val="28"/>
          <w:lang w:val="en-GB"/>
        </w:rPr>
        <w:t>7</w:t>
      </w:r>
      <w:r w:rsidR="00AC22DD" w:rsidRPr="001D1D88">
        <w:rPr>
          <w:rFonts w:eastAsiaTheme="minorHAnsi"/>
          <w:color w:val="000000" w:themeColor="text1"/>
          <w:sz w:val="28"/>
          <w:szCs w:val="28"/>
          <w:lang w:val="en-GB"/>
        </w:rPr>
        <w:t xml:space="preserve">, p. 217; </w:t>
      </w:r>
      <w:r w:rsidR="00AA4105">
        <w:rPr>
          <w:rFonts w:eastAsiaTheme="minorHAnsi"/>
          <w:color w:val="000000" w:themeColor="text1"/>
          <w:sz w:val="28"/>
          <w:szCs w:val="28"/>
          <w:lang w:val="en-GB"/>
        </w:rPr>
        <w:t>299</w:t>
      </w:r>
      <w:r w:rsidR="00AC22DD" w:rsidRPr="001D1D88">
        <w:rPr>
          <w:rFonts w:eastAsiaTheme="minorHAnsi"/>
          <w:color w:val="000000" w:themeColor="text1"/>
          <w:sz w:val="28"/>
          <w:szCs w:val="28"/>
          <w:lang w:val="en-GB"/>
        </w:rPr>
        <w:t>, p. 1077</w:t>
      </w:r>
      <w:r w:rsidR="00683472" w:rsidRPr="001D1D88">
        <w:rPr>
          <w:rFonts w:eastAsiaTheme="minorHAnsi"/>
          <w:color w:val="000000" w:themeColor="text1"/>
          <w:sz w:val="28"/>
          <w:szCs w:val="28"/>
          <w:lang w:val="en-GB"/>
        </w:rPr>
        <w:t>]</w:t>
      </w:r>
      <w:r w:rsidR="00E97553" w:rsidRPr="001D1D88">
        <w:rPr>
          <w:rFonts w:eastAsiaTheme="minorHAnsi"/>
          <w:color w:val="000000" w:themeColor="text1"/>
          <w:sz w:val="28"/>
          <w:szCs w:val="28"/>
          <w:lang w:val="en-GB"/>
        </w:rPr>
        <w:t xml:space="preserve">. </w:t>
      </w:r>
      <w:r w:rsidR="006D7A06" w:rsidRPr="001D1D88">
        <w:rPr>
          <w:rFonts w:eastAsiaTheme="minorHAnsi"/>
          <w:color w:val="000000" w:themeColor="text1"/>
          <w:sz w:val="28"/>
          <w:szCs w:val="28"/>
          <w:lang w:val="en-GB"/>
        </w:rPr>
        <w:t xml:space="preserve">While the breach of due process in criminal proceedings </w:t>
      </w:r>
      <w:r w:rsidR="00AD5B04" w:rsidRPr="001D1D88">
        <w:rPr>
          <w:rFonts w:eastAsiaTheme="minorHAnsi"/>
          <w:color w:val="000000" w:themeColor="text1"/>
          <w:sz w:val="28"/>
          <w:szCs w:val="28"/>
          <w:lang w:val="en-GB"/>
        </w:rPr>
        <w:t xml:space="preserve">is </w:t>
      </w:r>
      <w:r w:rsidR="006D7A06" w:rsidRPr="001D1D88">
        <w:rPr>
          <w:rFonts w:eastAsiaTheme="minorHAnsi"/>
          <w:color w:val="000000" w:themeColor="text1"/>
          <w:sz w:val="28"/>
          <w:szCs w:val="28"/>
          <w:lang w:val="en-GB"/>
        </w:rPr>
        <w:t>directed at physical persons either management or employees of a company, raising the possibility of denial of justice involving unlawful criminal investigation, prosecution or charge could be compensated through abusive treatment delict</w:t>
      </w:r>
      <w:r w:rsidR="00BF1CEB" w:rsidRPr="001D1D88">
        <w:rPr>
          <w:rFonts w:eastAsiaTheme="minorHAnsi"/>
          <w:color w:val="000000" w:themeColor="text1"/>
          <w:sz w:val="28"/>
          <w:szCs w:val="28"/>
          <w:lang w:val="en-GB"/>
        </w:rPr>
        <w:t xml:space="preserve"> which </w:t>
      </w:r>
      <w:r w:rsidR="00AD5B04" w:rsidRPr="001D1D88">
        <w:rPr>
          <w:rFonts w:eastAsiaTheme="minorHAnsi"/>
          <w:color w:val="000000" w:themeColor="text1"/>
          <w:sz w:val="28"/>
          <w:szCs w:val="28"/>
          <w:lang w:val="en-GB"/>
        </w:rPr>
        <w:t xml:space="preserve">is </w:t>
      </w:r>
      <w:r w:rsidR="00BF1CEB" w:rsidRPr="001D1D88">
        <w:rPr>
          <w:rFonts w:eastAsiaTheme="minorHAnsi"/>
          <w:color w:val="000000" w:themeColor="text1"/>
          <w:sz w:val="28"/>
          <w:szCs w:val="28"/>
          <w:lang w:val="en-GB"/>
        </w:rPr>
        <w:t xml:space="preserve">discussed </w:t>
      </w:r>
      <w:r w:rsidR="00EA5214" w:rsidRPr="001D1D88">
        <w:rPr>
          <w:rFonts w:eastAsiaTheme="minorHAnsi"/>
          <w:color w:val="000000" w:themeColor="text1"/>
          <w:sz w:val="28"/>
          <w:szCs w:val="28"/>
          <w:lang w:val="en-GB"/>
        </w:rPr>
        <w:t xml:space="preserve">also </w:t>
      </w:r>
      <w:r w:rsidR="00BF1CEB" w:rsidRPr="001D1D88">
        <w:rPr>
          <w:rFonts w:eastAsiaTheme="minorHAnsi"/>
          <w:color w:val="000000" w:themeColor="text1"/>
          <w:sz w:val="28"/>
          <w:szCs w:val="28"/>
          <w:lang w:val="en-GB"/>
        </w:rPr>
        <w:t>below in order</w:t>
      </w:r>
      <w:r w:rsidR="006D7A06" w:rsidRPr="001D1D88">
        <w:rPr>
          <w:rFonts w:eastAsiaTheme="minorHAnsi"/>
          <w:color w:val="000000" w:themeColor="text1"/>
          <w:sz w:val="28"/>
          <w:szCs w:val="28"/>
          <w:lang w:val="en-GB"/>
        </w:rPr>
        <w:t>.</w:t>
      </w:r>
      <w:r w:rsidR="001419EE" w:rsidRPr="001D1D88">
        <w:rPr>
          <w:rFonts w:eastAsiaTheme="minorHAnsi"/>
          <w:color w:val="000000" w:themeColor="text1"/>
          <w:sz w:val="28"/>
          <w:szCs w:val="28"/>
          <w:lang w:val="en-GB"/>
        </w:rPr>
        <w:t xml:space="preserve"> </w:t>
      </w:r>
    </w:p>
    <w:p w14:paraId="60D9D9F0" w14:textId="7D9BB2F3" w:rsidR="006D14AC" w:rsidRPr="001D1D88" w:rsidRDefault="001419EE" w:rsidP="0001736C">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In practice, for example, situations </w:t>
      </w:r>
      <w:r w:rsidR="00ED6CAD" w:rsidRPr="001D1D88">
        <w:rPr>
          <w:rFonts w:eastAsiaTheme="minorHAnsi"/>
          <w:color w:val="000000" w:themeColor="text1"/>
          <w:sz w:val="28"/>
          <w:szCs w:val="28"/>
          <w:lang w:val="en-GB"/>
        </w:rPr>
        <w:t xml:space="preserve">often occur </w:t>
      </w:r>
      <w:r w:rsidRPr="001D1D88">
        <w:rPr>
          <w:rFonts w:eastAsiaTheme="minorHAnsi"/>
          <w:color w:val="000000" w:themeColor="text1"/>
          <w:sz w:val="28"/>
          <w:szCs w:val="28"/>
          <w:lang w:val="en-GB"/>
        </w:rPr>
        <w:t>where a breach of due process could occur resulting from a refusal of granting a license, permission rights, improper motives, the lack of transparency in audits, or investigations of state or supervisory bodies, inconsistency in the procedure, serious negligence, undue delays, a lack of proper notification, etc.</w:t>
      </w:r>
      <w:r w:rsidR="006D7A06" w:rsidRPr="001D1D88">
        <w:rPr>
          <w:rFonts w:eastAsiaTheme="minorHAnsi"/>
          <w:color w:val="000000" w:themeColor="text1"/>
          <w:sz w:val="28"/>
          <w:szCs w:val="28"/>
          <w:lang w:val="en-GB"/>
        </w:rPr>
        <w:t xml:space="preserve"> </w:t>
      </w:r>
      <w:r w:rsidR="00E62284" w:rsidRPr="001D1D88">
        <w:rPr>
          <w:rFonts w:eastAsiaTheme="minorHAnsi"/>
          <w:color w:val="000000" w:themeColor="text1"/>
          <w:sz w:val="28"/>
          <w:szCs w:val="28"/>
          <w:lang w:val="en-GB"/>
        </w:rPr>
        <w:t xml:space="preserve">In such cases, the author posits the view that the </w:t>
      </w:r>
      <w:r w:rsidR="00AD5B04" w:rsidRPr="001D1D88">
        <w:rPr>
          <w:rFonts w:eastAsiaTheme="minorHAnsi"/>
          <w:color w:val="000000" w:themeColor="text1"/>
          <w:sz w:val="28"/>
          <w:szCs w:val="28"/>
          <w:lang w:val="en-GB"/>
        </w:rPr>
        <w:t>conduct</w:t>
      </w:r>
      <w:r w:rsidR="00E62284" w:rsidRPr="001D1D88">
        <w:rPr>
          <w:rFonts w:eastAsiaTheme="minorHAnsi"/>
          <w:color w:val="000000" w:themeColor="text1"/>
          <w:sz w:val="28"/>
          <w:szCs w:val="28"/>
          <w:lang w:val="en-GB"/>
        </w:rPr>
        <w:t xml:space="preserve"> of the state organs or agencies shall be appealed in </w:t>
      </w:r>
      <w:r w:rsidR="005C675B" w:rsidRPr="001D1D88">
        <w:rPr>
          <w:rFonts w:eastAsiaTheme="minorHAnsi"/>
          <w:color w:val="000000" w:themeColor="text1"/>
          <w:sz w:val="28"/>
          <w:szCs w:val="28"/>
          <w:lang w:val="en-GB"/>
        </w:rPr>
        <w:t>domestic</w:t>
      </w:r>
      <w:r w:rsidR="00E62284" w:rsidRPr="001D1D88">
        <w:rPr>
          <w:rFonts w:eastAsiaTheme="minorHAnsi"/>
          <w:color w:val="000000" w:themeColor="text1"/>
          <w:sz w:val="28"/>
          <w:szCs w:val="28"/>
          <w:lang w:val="en-GB"/>
        </w:rPr>
        <w:t xml:space="preserve"> courts</w:t>
      </w:r>
      <w:r w:rsidR="005C675B" w:rsidRPr="001D1D88">
        <w:rPr>
          <w:rFonts w:eastAsiaTheme="minorHAnsi"/>
          <w:color w:val="000000" w:themeColor="text1"/>
          <w:sz w:val="28"/>
          <w:szCs w:val="28"/>
          <w:lang w:val="en-GB"/>
        </w:rPr>
        <w:t xml:space="preserve"> in due course</w:t>
      </w:r>
      <w:r w:rsidR="00E62284" w:rsidRPr="001D1D88">
        <w:rPr>
          <w:rFonts w:eastAsiaTheme="minorHAnsi"/>
          <w:color w:val="000000" w:themeColor="text1"/>
          <w:sz w:val="28"/>
          <w:szCs w:val="28"/>
          <w:lang w:val="en-GB"/>
        </w:rPr>
        <w:t xml:space="preserve">. </w:t>
      </w:r>
      <w:r w:rsidR="00AD074B" w:rsidRPr="001D1D88">
        <w:rPr>
          <w:rFonts w:eastAsiaTheme="minorHAnsi"/>
          <w:color w:val="000000" w:themeColor="text1"/>
          <w:sz w:val="28"/>
          <w:szCs w:val="28"/>
          <w:lang w:val="en-GB"/>
        </w:rPr>
        <w:t xml:space="preserve">Unless a domestic court </w:t>
      </w:r>
      <w:r w:rsidR="005C675B" w:rsidRPr="001D1D88">
        <w:rPr>
          <w:rFonts w:eastAsiaTheme="minorHAnsi"/>
          <w:color w:val="000000" w:themeColor="text1"/>
          <w:sz w:val="28"/>
          <w:szCs w:val="28"/>
          <w:lang w:val="en-GB"/>
        </w:rPr>
        <w:t xml:space="preserve">makes a decision on these matters, the state responsibility </w:t>
      </w:r>
      <w:r w:rsidR="0092473F" w:rsidRPr="001D1D88">
        <w:rPr>
          <w:rFonts w:eastAsiaTheme="minorHAnsi"/>
          <w:color w:val="000000" w:themeColor="text1"/>
          <w:sz w:val="28"/>
          <w:szCs w:val="28"/>
          <w:lang w:val="en-GB"/>
        </w:rPr>
        <w:t xml:space="preserve">at the international level </w:t>
      </w:r>
      <w:r w:rsidR="005C675B" w:rsidRPr="001D1D88">
        <w:rPr>
          <w:rFonts w:eastAsiaTheme="minorHAnsi"/>
          <w:color w:val="000000" w:themeColor="text1"/>
          <w:sz w:val="28"/>
          <w:szCs w:val="28"/>
          <w:lang w:val="en-GB"/>
        </w:rPr>
        <w:t>would not be theoretically acceptable [</w:t>
      </w:r>
      <w:r w:rsidR="00AA4105">
        <w:rPr>
          <w:rFonts w:eastAsiaTheme="minorHAnsi"/>
          <w:color w:val="000000" w:themeColor="text1"/>
          <w:sz w:val="28"/>
          <w:szCs w:val="28"/>
          <w:lang w:val="en-GB"/>
        </w:rPr>
        <w:t>299</w:t>
      </w:r>
      <w:r w:rsidR="00EA5214" w:rsidRPr="001D1D88">
        <w:rPr>
          <w:rFonts w:eastAsiaTheme="minorHAnsi"/>
          <w:color w:val="000000" w:themeColor="text1"/>
          <w:sz w:val="28"/>
          <w:szCs w:val="28"/>
          <w:lang w:val="en-GB"/>
        </w:rPr>
        <w:t>, p. 1076</w:t>
      </w:r>
      <w:r w:rsidR="005C675B" w:rsidRPr="001D1D88">
        <w:rPr>
          <w:rFonts w:eastAsiaTheme="minorHAnsi"/>
          <w:color w:val="000000" w:themeColor="text1"/>
          <w:sz w:val="28"/>
          <w:szCs w:val="28"/>
          <w:lang w:val="en-GB"/>
        </w:rPr>
        <w:t>].</w:t>
      </w:r>
      <w:r w:rsidR="00EA5214" w:rsidRPr="001D1D88">
        <w:rPr>
          <w:rFonts w:eastAsiaTheme="minorHAnsi"/>
          <w:color w:val="000000" w:themeColor="text1"/>
          <w:sz w:val="28"/>
          <w:szCs w:val="28"/>
          <w:lang w:val="en-GB"/>
        </w:rPr>
        <w:t xml:space="preserve"> </w:t>
      </w:r>
      <w:r w:rsidR="0077126D" w:rsidRPr="001D1D88">
        <w:rPr>
          <w:rFonts w:eastAsiaTheme="minorHAnsi"/>
          <w:color w:val="000000" w:themeColor="text1"/>
          <w:sz w:val="28"/>
          <w:szCs w:val="28"/>
          <w:lang w:val="en-GB"/>
        </w:rPr>
        <w:t>Practically, t</w:t>
      </w:r>
      <w:r w:rsidR="001930AB" w:rsidRPr="001D1D88">
        <w:rPr>
          <w:rFonts w:eastAsiaTheme="minorHAnsi"/>
          <w:color w:val="000000" w:themeColor="text1"/>
          <w:sz w:val="28"/>
          <w:szCs w:val="28"/>
          <w:lang w:val="en-GB"/>
        </w:rPr>
        <w:t xml:space="preserve">he domestic courts are better suited to review the decisions or conducts of state organs than the arbitration tribunals. For example, in the </w:t>
      </w:r>
      <w:r w:rsidR="001930AB" w:rsidRPr="00BF32EE">
        <w:rPr>
          <w:rFonts w:eastAsiaTheme="minorHAnsi"/>
          <w:i/>
          <w:iCs/>
          <w:color w:val="000000" w:themeColor="text1"/>
          <w:sz w:val="28"/>
          <w:szCs w:val="28"/>
          <w:lang w:val="en-GB"/>
        </w:rPr>
        <w:t>ADF v</w:t>
      </w:r>
      <w:r w:rsidR="00BF32EE">
        <w:rPr>
          <w:rFonts w:eastAsiaTheme="minorHAnsi"/>
          <w:i/>
          <w:iCs/>
          <w:color w:val="000000" w:themeColor="text1"/>
          <w:sz w:val="28"/>
          <w:szCs w:val="28"/>
          <w:lang w:val="en-GB"/>
        </w:rPr>
        <w:t>.</w:t>
      </w:r>
      <w:r w:rsidR="001930AB" w:rsidRPr="00BF32EE">
        <w:rPr>
          <w:rFonts w:eastAsiaTheme="minorHAnsi"/>
          <w:i/>
          <w:iCs/>
          <w:color w:val="000000" w:themeColor="text1"/>
          <w:sz w:val="28"/>
          <w:szCs w:val="28"/>
          <w:lang w:val="en-GB"/>
        </w:rPr>
        <w:t xml:space="preserve"> USA</w:t>
      </w:r>
      <w:r w:rsidR="001930AB" w:rsidRPr="001D1D88">
        <w:rPr>
          <w:rFonts w:eastAsiaTheme="minorHAnsi"/>
          <w:color w:val="000000" w:themeColor="text1"/>
          <w:sz w:val="28"/>
          <w:szCs w:val="28"/>
          <w:lang w:val="en-GB"/>
        </w:rPr>
        <w:t xml:space="preserve"> case, the</w:t>
      </w:r>
      <w:r w:rsidR="0077126D" w:rsidRPr="001D1D88">
        <w:rPr>
          <w:rFonts w:eastAsiaTheme="minorHAnsi"/>
          <w:color w:val="000000" w:themeColor="text1"/>
          <w:sz w:val="28"/>
          <w:szCs w:val="28"/>
          <w:lang w:val="en-GB"/>
        </w:rPr>
        <w:t xml:space="preserve"> </w:t>
      </w:r>
      <w:r w:rsidR="001930AB" w:rsidRPr="001D1D88">
        <w:rPr>
          <w:rFonts w:eastAsiaTheme="minorHAnsi"/>
          <w:color w:val="000000" w:themeColor="text1"/>
          <w:sz w:val="28"/>
          <w:szCs w:val="28"/>
          <w:lang w:val="en-GB"/>
        </w:rPr>
        <w:t xml:space="preserve">tribunal asserted that “the tribunal has no authority </w:t>
      </w:r>
      <w:r w:rsidR="0077126D" w:rsidRPr="001D1D88">
        <w:rPr>
          <w:rFonts w:eastAsiaTheme="minorHAnsi"/>
          <w:color w:val="000000" w:themeColor="text1"/>
          <w:sz w:val="28"/>
          <w:szCs w:val="28"/>
          <w:lang w:val="en-GB"/>
        </w:rPr>
        <w:t>to review the legal validity and standing of the U.S. administrative law</w:t>
      </w:r>
      <w:r w:rsidR="001930AB" w:rsidRPr="001D1D88">
        <w:rPr>
          <w:rFonts w:eastAsiaTheme="minorHAnsi"/>
          <w:color w:val="000000" w:themeColor="text1"/>
          <w:sz w:val="28"/>
          <w:szCs w:val="28"/>
          <w:lang w:val="en-GB"/>
        </w:rPr>
        <w:t>”</w:t>
      </w:r>
      <w:r w:rsidR="0077126D" w:rsidRPr="001D1D88">
        <w:rPr>
          <w:rFonts w:eastAsiaTheme="minorHAnsi"/>
          <w:color w:val="000000" w:themeColor="text1"/>
          <w:sz w:val="28"/>
          <w:szCs w:val="28"/>
          <w:lang w:val="en-GB"/>
        </w:rPr>
        <w:t xml:space="preserve"> [</w:t>
      </w:r>
      <w:r w:rsidR="00EA5214" w:rsidRPr="001D1D88">
        <w:rPr>
          <w:rFonts w:eastAsiaTheme="minorHAnsi"/>
          <w:color w:val="000000" w:themeColor="text1"/>
          <w:sz w:val="28"/>
          <w:szCs w:val="28"/>
          <w:lang w:val="en-GB"/>
        </w:rPr>
        <w:t>26</w:t>
      </w:r>
      <w:r w:rsidR="00AA4105">
        <w:rPr>
          <w:rFonts w:eastAsiaTheme="minorHAnsi"/>
          <w:color w:val="000000" w:themeColor="text1"/>
          <w:sz w:val="28"/>
          <w:szCs w:val="28"/>
          <w:lang w:val="en-GB"/>
        </w:rPr>
        <w:t>8</w:t>
      </w:r>
      <w:r w:rsidR="00EA5214" w:rsidRPr="001D1D88">
        <w:rPr>
          <w:rFonts w:eastAsiaTheme="minorHAnsi"/>
          <w:color w:val="000000" w:themeColor="text1"/>
          <w:sz w:val="28"/>
          <w:szCs w:val="28"/>
          <w:lang w:val="en-GB"/>
        </w:rPr>
        <w:t>, para 190</w:t>
      </w:r>
      <w:r w:rsidR="0077126D" w:rsidRPr="001D1D88">
        <w:rPr>
          <w:rFonts w:eastAsiaTheme="minorHAnsi"/>
          <w:color w:val="000000" w:themeColor="text1"/>
          <w:sz w:val="28"/>
          <w:szCs w:val="28"/>
          <w:lang w:val="en-GB"/>
        </w:rPr>
        <w:t xml:space="preserve">]. </w:t>
      </w:r>
      <w:r w:rsidR="008278DB" w:rsidRPr="001D1D88">
        <w:rPr>
          <w:rFonts w:eastAsiaTheme="minorHAnsi"/>
          <w:color w:val="000000" w:themeColor="text1"/>
          <w:sz w:val="28"/>
          <w:szCs w:val="28"/>
          <w:lang w:val="en-GB"/>
        </w:rPr>
        <w:t xml:space="preserve">Investors frequently refer to due process in administrative proceedings. Yet </w:t>
      </w:r>
      <w:r w:rsidR="00A71AA8" w:rsidRPr="001D1D88">
        <w:rPr>
          <w:rFonts w:eastAsiaTheme="minorHAnsi"/>
          <w:color w:val="000000" w:themeColor="text1"/>
          <w:sz w:val="28"/>
          <w:szCs w:val="28"/>
          <w:lang w:val="en-GB"/>
        </w:rPr>
        <w:t xml:space="preserve">in practice </w:t>
      </w:r>
      <w:r w:rsidR="00AD5B04" w:rsidRPr="001D1D88">
        <w:rPr>
          <w:rFonts w:eastAsiaTheme="minorHAnsi"/>
          <w:color w:val="000000" w:themeColor="text1"/>
          <w:sz w:val="28"/>
          <w:szCs w:val="28"/>
          <w:lang w:val="en-GB"/>
        </w:rPr>
        <w:t>it is difficult</w:t>
      </w:r>
      <w:r w:rsidR="00A71AA8" w:rsidRPr="001D1D88">
        <w:rPr>
          <w:rFonts w:eastAsiaTheme="minorHAnsi"/>
          <w:color w:val="000000" w:themeColor="text1"/>
          <w:sz w:val="28"/>
          <w:szCs w:val="28"/>
          <w:lang w:val="en-GB"/>
        </w:rPr>
        <w:t xml:space="preserve"> </w:t>
      </w:r>
      <w:r w:rsidR="008278DB" w:rsidRPr="001D1D88">
        <w:rPr>
          <w:rFonts w:eastAsiaTheme="minorHAnsi"/>
          <w:color w:val="000000" w:themeColor="text1"/>
          <w:sz w:val="28"/>
          <w:szCs w:val="28"/>
          <w:lang w:val="en-GB"/>
        </w:rPr>
        <w:t xml:space="preserve">to define the </w:t>
      </w:r>
      <w:r w:rsidR="00A71AA8" w:rsidRPr="001D1D88">
        <w:rPr>
          <w:rFonts w:eastAsiaTheme="minorHAnsi"/>
          <w:color w:val="000000" w:themeColor="text1"/>
          <w:sz w:val="28"/>
          <w:szCs w:val="28"/>
          <w:lang w:val="en-GB"/>
        </w:rPr>
        <w:t>scope of what kind of procedure is deemed fair or not</w:t>
      </w:r>
      <w:r w:rsidR="008278DB" w:rsidRPr="001D1D88">
        <w:rPr>
          <w:rFonts w:eastAsiaTheme="minorHAnsi"/>
          <w:color w:val="000000" w:themeColor="text1"/>
          <w:sz w:val="28"/>
          <w:szCs w:val="28"/>
          <w:lang w:val="en-GB"/>
        </w:rPr>
        <w:t>.</w:t>
      </w:r>
      <w:r w:rsidR="00A71AA8" w:rsidRPr="001D1D88">
        <w:rPr>
          <w:rFonts w:eastAsiaTheme="minorHAnsi"/>
          <w:color w:val="000000" w:themeColor="text1"/>
          <w:sz w:val="28"/>
          <w:szCs w:val="28"/>
          <w:lang w:val="en-GB"/>
        </w:rPr>
        <w:t xml:space="preserve"> It le</w:t>
      </w:r>
      <w:r w:rsidR="008278DB" w:rsidRPr="001D1D88">
        <w:rPr>
          <w:rFonts w:eastAsiaTheme="minorHAnsi"/>
          <w:color w:val="000000" w:themeColor="text1"/>
          <w:sz w:val="28"/>
          <w:szCs w:val="28"/>
          <w:lang w:val="en-GB"/>
        </w:rPr>
        <w:t>a</w:t>
      </w:r>
      <w:r w:rsidR="00A71AA8" w:rsidRPr="001D1D88">
        <w:rPr>
          <w:rFonts w:eastAsiaTheme="minorHAnsi"/>
          <w:color w:val="000000" w:themeColor="text1"/>
          <w:sz w:val="28"/>
          <w:szCs w:val="28"/>
          <w:lang w:val="en-GB"/>
        </w:rPr>
        <w:t>d</w:t>
      </w:r>
      <w:r w:rsidR="008278DB" w:rsidRPr="001D1D88">
        <w:rPr>
          <w:rFonts w:eastAsiaTheme="minorHAnsi"/>
          <w:color w:val="000000" w:themeColor="text1"/>
          <w:sz w:val="28"/>
          <w:szCs w:val="28"/>
          <w:lang w:val="en-GB"/>
        </w:rPr>
        <w:t>s</w:t>
      </w:r>
      <w:r w:rsidR="00A71AA8" w:rsidRPr="001D1D88">
        <w:rPr>
          <w:rFonts w:eastAsiaTheme="minorHAnsi"/>
          <w:color w:val="000000" w:themeColor="text1"/>
          <w:sz w:val="28"/>
          <w:szCs w:val="28"/>
          <w:lang w:val="en-GB"/>
        </w:rPr>
        <w:t xml:space="preserve"> to </w:t>
      </w:r>
      <w:r w:rsidR="008278DB" w:rsidRPr="001D1D88">
        <w:rPr>
          <w:rFonts w:eastAsiaTheme="minorHAnsi"/>
          <w:color w:val="000000" w:themeColor="text1"/>
          <w:sz w:val="28"/>
          <w:szCs w:val="28"/>
          <w:lang w:val="en-GB"/>
        </w:rPr>
        <w:t xml:space="preserve">the difficulty </w:t>
      </w:r>
      <w:r w:rsidR="008A6BFA" w:rsidRPr="001D1D88">
        <w:rPr>
          <w:rFonts w:eastAsiaTheme="minorHAnsi"/>
          <w:color w:val="000000" w:themeColor="text1"/>
          <w:sz w:val="28"/>
          <w:szCs w:val="28"/>
          <w:lang w:val="en-GB"/>
        </w:rPr>
        <w:t>by tribunals in</w:t>
      </w:r>
      <w:r w:rsidR="008278DB" w:rsidRPr="001D1D88">
        <w:rPr>
          <w:rFonts w:eastAsiaTheme="minorHAnsi"/>
          <w:color w:val="000000" w:themeColor="text1"/>
          <w:sz w:val="28"/>
          <w:szCs w:val="28"/>
          <w:lang w:val="en-GB"/>
        </w:rPr>
        <w:t xml:space="preserve"> consideration of </w:t>
      </w:r>
      <w:r w:rsidR="008A6BFA" w:rsidRPr="001D1D88">
        <w:rPr>
          <w:rFonts w:eastAsiaTheme="minorHAnsi"/>
          <w:color w:val="000000" w:themeColor="text1"/>
          <w:sz w:val="28"/>
          <w:szCs w:val="28"/>
          <w:lang w:val="en-GB"/>
        </w:rPr>
        <w:t xml:space="preserve">conduct of administrative organs of the host state. </w:t>
      </w:r>
      <w:r w:rsidR="0033479F" w:rsidRPr="001D1D88">
        <w:rPr>
          <w:rFonts w:eastAsiaTheme="minorHAnsi"/>
          <w:color w:val="000000" w:themeColor="text1"/>
          <w:sz w:val="28"/>
          <w:szCs w:val="28"/>
          <w:lang w:val="en-GB"/>
        </w:rPr>
        <w:t>However, we should acknowledge that it is</w:t>
      </w:r>
      <w:r w:rsidR="00A71AA8" w:rsidRPr="001D1D88">
        <w:rPr>
          <w:rFonts w:eastAsiaTheme="minorHAnsi"/>
          <w:color w:val="000000" w:themeColor="text1"/>
          <w:sz w:val="28"/>
          <w:szCs w:val="28"/>
          <w:lang w:val="en-GB"/>
        </w:rPr>
        <w:t xml:space="preserve"> not a task of tribunals to prescribe a specific form of administrative or judicial </w:t>
      </w:r>
      <w:r w:rsidR="0033479F" w:rsidRPr="001D1D88">
        <w:rPr>
          <w:rFonts w:eastAsiaTheme="minorHAnsi"/>
          <w:color w:val="000000" w:themeColor="text1"/>
          <w:sz w:val="28"/>
          <w:szCs w:val="28"/>
          <w:lang w:val="en-GB"/>
        </w:rPr>
        <w:t>fairness</w:t>
      </w:r>
      <w:r w:rsidR="00A71AA8" w:rsidRPr="001D1D88">
        <w:rPr>
          <w:rFonts w:eastAsiaTheme="minorHAnsi"/>
          <w:color w:val="000000" w:themeColor="text1"/>
          <w:sz w:val="28"/>
          <w:szCs w:val="28"/>
          <w:lang w:val="en-GB"/>
        </w:rPr>
        <w:t xml:space="preserve"> in host states</w:t>
      </w:r>
      <w:r w:rsidR="00612A77" w:rsidRPr="001D1D88">
        <w:rPr>
          <w:rFonts w:eastAsiaTheme="minorHAnsi"/>
          <w:color w:val="000000" w:themeColor="text1"/>
          <w:sz w:val="28"/>
          <w:szCs w:val="28"/>
          <w:lang w:val="en-GB"/>
        </w:rPr>
        <w:t xml:space="preserve"> [242, p. 227]</w:t>
      </w:r>
      <w:r w:rsidR="00A71AA8" w:rsidRPr="001D1D88">
        <w:rPr>
          <w:rFonts w:eastAsiaTheme="minorHAnsi"/>
          <w:color w:val="000000" w:themeColor="text1"/>
          <w:sz w:val="28"/>
          <w:szCs w:val="28"/>
          <w:lang w:val="en-GB"/>
        </w:rPr>
        <w:t xml:space="preserve">. </w:t>
      </w:r>
      <w:r w:rsidR="001020ED" w:rsidRPr="001D1D88">
        <w:rPr>
          <w:rFonts w:eastAsiaTheme="minorHAnsi"/>
          <w:color w:val="000000" w:themeColor="text1"/>
          <w:sz w:val="28"/>
          <w:szCs w:val="28"/>
          <w:lang w:val="en-GB"/>
        </w:rPr>
        <w:t xml:space="preserve">Therefore, in order to reduce pressure on the </w:t>
      </w:r>
      <w:r w:rsidR="00E56DCB" w:rsidRPr="001D1D88">
        <w:rPr>
          <w:rFonts w:eastAsiaTheme="minorHAnsi"/>
          <w:color w:val="000000" w:themeColor="text1"/>
          <w:sz w:val="28"/>
          <w:szCs w:val="28"/>
          <w:lang w:val="en-GB"/>
        </w:rPr>
        <w:t xml:space="preserve">exercise of </w:t>
      </w:r>
      <w:r w:rsidR="00B26B04" w:rsidRPr="001D1D88">
        <w:rPr>
          <w:rFonts w:eastAsiaTheme="minorHAnsi"/>
          <w:color w:val="000000" w:themeColor="text1"/>
          <w:sz w:val="28"/>
          <w:szCs w:val="28"/>
          <w:lang w:val="en-GB"/>
        </w:rPr>
        <w:t xml:space="preserve">the </w:t>
      </w:r>
      <w:r w:rsidR="001020ED" w:rsidRPr="001D1D88">
        <w:rPr>
          <w:rFonts w:eastAsiaTheme="minorHAnsi"/>
          <w:color w:val="000000" w:themeColor="text1"/>
          <w:sz w:val="28"/>
          <w:szCs w:val="28"/>
          <w:lang w:val="en-GB"/>
        </w:rPr>
        <w:t xml:space="preserve">administrative </w:t>
      </w:r>
      <w:r w:rsidR="00A2115B" w:rsidRPr="001D1D88">
        <w:rPr>
          <w:rFonts w:eastAsiaTheme="minorHAnsi"/>
          <w:color w:val="000000" w:themeColor="text1"/>
          <w:sz w:val="28"/>
          <w:szCs w:val="28"/>
          <w:lang w:val="en-GB"/>
        </w:rPr>
        <w:t xml:space="preserve">sovereign power of the host state, it is practicable to review the </w:t>
      </w:r>
      <w:r w:rsidR="00B26B04" w:rsidRPr="001D1D88">
        <w:rPr>
          <w:rFonts w:eastAsiaTheme="minorHAnsi"/>
          <w:color w:val="000000" w:themeColor="text1"/>
          <w:sz w:val="28"/>
          <w:szCs w:val="28"/>
          <w:lang w:val="en-GB"/>
        </w:rPr>
        <w:t>conduct</w:t>
      </w:r>
      <w:r w:rsidR="00A2115B" w:rsidRPr="001D1D88">
        <w:rPr>
          <w:rFonts w:eastAsiaTheme="minorHAnsi"/>
          <w:color w:val="000000" w:themeColor="text1"/>
          <w:sz w:val="28"/>
          <w:szCs w:val="28"/>
          <w:lang w:val="en-GB"/>
        </w:rPr>
        <w:t xml:space="preserve"> of administrative state organs in domestic courts. In case domestic courts would </w:t>
      </w:r>
      <w:r w:rsidR="00B76388" w:rsidRPr="001D1D88">
        <w:rPr>
          <w:rFonts w:eastAsiaTheme="minorHAnsi"/>
          <w:color w:val="000000" w:themeColor="text1"/>
          <w:sz w:val="28"/>
          <w:szCs w:val="28"/>
          <w:lang w:val="en-GB"/>
        </w:rPr>
        <w:t>breach the denial of justice</w:t>
      </w:r>
      <w:r w:rsidR="00C92602" w:rsidRPr="001D1D88">
        <w:rPr>
          <w:rFonts w:eastAsiaTheme="minorHAnsi"/>
          <w:color w:val="000000" w:themeColor="text1"/>
          <w:sz w:val="28"/>
          <w:szCs w:val="28"/>
          <w:lang w:val="en-GB"/>
        </w:rPr>
        <w:t>,</w:t>
      </w:r>
      <w:r w:rsidR="00B76388" w:rsidRPr="001D1D88">
        <w:rPr>
          <w:rFonts w:eastAsiaTheme="minorHAnsi"/>
          <w:color w:val="000000" w:themeColor="text1"/>
          <w:sz w:val="28"/>
          <w:szCs w:val="28"/>
          <w:lang w:val="en-GB"/>
        </w:rPr>
        <w:t xml:space="preserve"> then international </w:t>
      </w:r>
      <w:r w:rsidR="00B26B04" w:rsidRPr="001D1D88">
        <w:rPr>
          <w:rFonts w:eastAsiaTheme="minorHAnsi"/>
          <w:color w:val="000000" w:themeColor="text1"/>
          <w:sz w:val="28"/>
          <w:szCs w:val="28"/>
          <w:lang w:val="en-GB"/>
        </w:rPr>
        <w:t>wrongs</w:t>
      </w:r>
      <w:r w:rsidR="00B76388" w:rsidRPr="001D1D88">
        <w:rPr>
          <w:rFonts w:eastAsiaTheme="minorHAnsi"/>
          <w:color w:val="000000" w:themeColor="text1"/>
          <w:sz w:val="28"/>
          <w:szCs w:val="28"/>
          <w:lang w:val="en-GB"/>
        </w:rPr>
        <w:t xml:space="preserve"> could be raised to the FET level under the ECT. </w:t>
      </w:r>
      <w:r w:rsidR="006D14AC" w:rsidRPr="001D1D88">
        <w:rPr>
          <w:rFonts w:eastAsiaTheme="minorHAnsi"/>
          <w:color w:val="000000" w:themeColor="text1"/>
          <w:sz w:val="28"/>
          <w:szCs w:val="28"/>
          <w:lang w:val="en-GB"/>
        </w:rPr>
        <w:t xml:space="preserve">It would help to examine the concept of denial of justice by tribunals from the totality of circumstances </w:t>
      </w:r>
      <w:r w:rsidR="006D14AC" w:rsidRPr="001D1D88">
        <w:rPr>
          <w:color w:val="000000" w:themeColor="text1"/>
          <w:sz w:val="28"/>
          <w:szCs w:val="28"/>
          <w:lang w:val="en-GB"/>
        </w:rPr>
        <w:t>[</w:t>
      </w:r>
      <w:r w:rsidR="00612A77" w:rsidRPr="001D1D88">
        <w:rPr>
          <w:color w:val="000000" w:themeColor="text1"/>
          <w:sz w:val="28"/>
          <w:szCs w:val="28"/>
          <w:lang w:val="en-GB"/>
        </w:rPr>
        <w:t>28</w:t>
      </w:r>
      <w:r w:rsidR="00AA4105">
        <w:rPr>
          <w:color w:val="000000" w:themeColor="text1"/>
          <w:sz w:val="28"/>
          <w:szCs w:val="28"/>
          <w:lang w:val="en-GB"/>
        </w:rPr>
        <w:t>3</w:t>
      </w:r>
      <w:r w:rsidR="00612A77" w:rsidRPr="001D1D88">
        <w:rPr>
          <w:color w:val="000000" w:themeColor="text1"/>
          <w:sz w:val="28"/>
          <w:szCs w:val="28"/>
          <w:lang w:val="en-GB"/>
        </w:rPr>
        <w:t>, p. 672</w:t>
      </w:r>
      <w:r w:rsidR="006D14AC" w:rsidRPr="001D1D88">
        <w:rPr>
          <w:color w:val="000000" w:themeColor="text1"/>
          <w:sz w:val="28"/>
          <w:szCs w:val="28"/>
          <w:lang w:val="en-GB"/>
        </w:rPr>
        <w:t>]</w:t>
      </w:r>
      <w:r w:rsidR="006D14AC" w:rsidRPr="001D1D88">
        <w:rPr>
          <w:rFonts w:eastAsiaTheme="minorHAnsi"/>
          <w:color w:val="000000" w:themeColor="text1"/>
          <w:sz w:val="28"/>
          <w:szCs w:val="28"/>
          <w:lang w:val="en-GB"/>
        </w:rPr>
        <w:t xml:space="preserve">. </w:t>
      </w:r>
    </w:p>
    <w:p w14:paraId="674B0F84" w14:textId="10DB17C5" w:rsidR="00D12CB7" w:rsidRPr="00CF1697" w:rsidRDefault="000D6E71" w:rsidP="00CF1697">
      <w:pPr>
        <w:autoSpaceDE w:val="0"/>
        <w:autoSpaceDN w:val="0"/>
        <w:adjustRightInd w:val="0"/>
        <w:ind w:firstLine="567"/>
        <w:jc w:val="both"/>
        <w:rPr>
          <w:rFonts w:eastAsiaTheme="minorHAnsi"/>
          <w:color w:val="000000" w:themeColor="text1"/>
          <w:sz w:val="28"/>
          <w:szCs w:val="28"/>
          <w:lang w:val="en-US"/>
        </w:rPr>
      </w:pPr>
      <w:r w:rsidRPr="001D1D88">
        <w:rPr>
          <w:rFonts w:eastAsiaTheme="minorHAnsi"/>
          <w:color w:val="000000" w:themeColor="text1"/>
          <w:sz w:val="28"/>
          <w:szCs w:val="28"/>
          <w:lang w:val="en-GB"/>
        </w:rPr>
        <w:t>Third</w:t>
      </w:r>
      <w:r w:rsidR="000A2BCC" w:rsidRPr="001D1D88">
        <w:rPr>
          <w:rFonts w:eastAsiaTheme="minorHAnsi"/>
          <w:color w:val="000000" w:themeColor="text1"/>
          <w:sz w:val="28"/>
          <w:szCs w:val="28"/>
          <w:lang w:val="en-GB"/>
        </w:rPr>
        <w:t xml:space="preserve">, the proposed wording of denial of justice </w:t>
      </w:r>
      <w:r w:rsidR="00B708CF" w:rsidRPr="001D1D88">
        <w:rPr>
          <w:rFonts w:eastAsiaTheme="minorHAnsi"/>
          <w:color w:val="000000" w:themeColor="text1"/>
          <w:sz w:val="28"/>
          <w:szCs w:val="28"/>
          <w:lang w:val="en-GB"/>
        </w:rPr>
        <w:t>suggests that irregularities</w:t>
      </w:r>
      <w:r w:rsidR="000A2BCC" w:rsidRPr="001D1D88">
        <w:rPr>
          <w:rFonts w:eastAsiaTheme="minorHAnsi"/>
          <w:color w:val="000000" w:themeColor="text1"/>
          <w:sz w:val="28"/>
          <w:szCs w:val="28"/>
          <w:lang w:val="en-GB"/>
        </w:rPr>
        <w:t xml:space="preserve"> </w:t>
      </w:r>
      <w:r w:rsidR="00B708CF" w:rsidRPr="001D1D88">
        <w:rPr>
          <w:rFonts w:eastAsiaTheme="minorHAnsi"/>
          <w:color w:val="000000" w:themeColor="text1"/>
          <w:sz w:val="28"/>
          <w:szCs w:val="28"/>
          <w:lang w:val="en-GB"/>
        </w:rPr>
        <w:t xml:space="preserve">would </w:t>
      </w:r>
      <w:r w:rsidR="000A2BCC" w:rsidRPr="001D1D88">
        <w:rPr>
          <w:rFonts w:eastAsiaTheme="minorHAnsi"/>
          <w:color w:val="000000" w:themeColor="text1"/>
          <w:sz w:val="28"/>
          <w:szCs w:val="28"/>
          <w:lang w:val="en-GB"/>
        </w:rPr>
        <w:t>constitute a breach</w:t>
      </w:r>
      <w:r w:rsidR="00B708CF" w:rsidRPr="001D1D88">
        <w:rPr>
          <w:rFonts w:eastAsiaTheme="minorHAnsi"/>
          <w:color w:val="000000" w:themeColor="text1"/>
          <w:sz w:val="28"/>
          <w:szCs w:val="28"/>
          <w:lang w:val="en-GB"/>
        </w:rPr>
        <w:t xml:space="preserve"> of the denial of justice</w:t>
      </w:r>
      <w:r w:rsidR="000A2BCC" w:rsidRPr="001D1D88">
        <w:rPr>
          <w:rFonts w:eastAsiaTheme="minorHAnsi"/>
          <w:color w:val="000000" w:themeColor="text1"/>
          <w:sz w:val="28"/>
          <w:szCs w:val="28"/>
          <w:lang w:val="en-GB"/>
        </w:rPr>
        <w:t xml:space="preserve"> subject to the exhaustion of local remedies</w:t>
      </w:r>
      <w:r w:rsidR="00B708CF" w:rsidRPr="001D1D88">
        <w:rPr>
          <w:rFonts w:eastAsiaTheme="minorHAnsi"/>
          <w:color w:val="000000" w:themeColor="text1"/>
          <w:sz w:val="28"/>
          <w:szCs w:val="28"/>
          <w:lang w:val="en-GB"/>
        </w:rPr>
        <w:t xml:space="preserve"> </w:t>
      </w:r>
      <w:r w:rsidR="003A50B6" w:rsidRPr="001D1D88">
        <w:rPr>
          <w:rFonts w:eastAsiaTheme="minorHAnsi"/>
          <w:color w:val="000000" w:themeColor="text1"/>
          <w:sz w:val="28"/>
          <w:szCs w:val="28"/>
          <w:lang w:val="en-GB"/>
        </w:rPr>
        <w:t xml:space="preserve">provided that </w:t>
      </w:r>
      <w:r w:rsidR="001350D1" w:rsidRPr="001D1D88">
        <w:rPr>
          <w:rFonts w:eastAsiaTheme="minorHAnsi"/>
          <w:color w:val="000000" w:themeColor="text1"/>
          <w:sz w:val="28"/>
          <w:szCs w:val="28"/>
          <w:lang w:val="en-GB"/>
        </w:rPr>
        <w:t>this</w:t>
      </w:r>
      <w:r w:rsidR="00B708CF" w:rsidRPr="001D1D88">
        <w:rPr>
          <w:rFonts w:eastAsiaTheme="minorHAnsi"/>
          <w:color w:val="000000" w:themeColor="text1"/>
          <w:sz w:val="28"/>
          <w:szCs w:val="28"/>
          <w:lang w:val="en-GB"/>
        </w:rPr>
        <w:t xml:space="preserve"> is </w:t>
      </w:r>
      <w:r w:rsidR="00254BF4" w:rsidRPr="001D1D88">
        <w:rPr>
          <w:rFonts w:eastAsiaTheme="minorHAnsi"/>
          <w:color w:val="000000" w:themeColor="text1"/>
          <w:sz w:val="28"/>
          <w:szCs w:val="28"/>
          <w:lang w:val="en-GB"/>
        </w:rPr>
        <w:t xml:space="preserve">not </w:t>
      </w:r>
      <w:r w:rsidR="003A50B6" w:rsidRPr="001D1D88">
        <w:rPr>
          <w:rFonts w:eastAsiaTheme="minorHAnsi"/>
          <w:color w:val="000000" w:themeColor="text1"/>
          <w:sz w:val="28"/>
          <w:szCs w:val="28"/>
          <w:lang w:val="en-GB"/>
        </w:rPr>
        <w:t>futile</w:t>
      </w:r>
      <w:r w:rsidR="00B36545" w:rsidRPr="001D1D88">
        <w:rPr>
          <w:rFonts w:eastAsiaTheme="minorHAnsi"/>
          <w:color w:val="000000" w:themeColor="text1"/>
          <w:sz w:val="28"/>
          <w:szCs w:val="28"/>
          <w:lang w:val="en-GB"/>
        </w:rPr>
        <w:t xml:space="preserve">. </w:t>
      </w:r>
      <w:r w:rsidR="001350D1" w:rsidRPr="001D1D88">
        <w:rPr>
          <w:rFonts w:eastAsiaTheme="minorHAnsi"/>
          <w:color w:val="000000" w:themeColor="text1"/>
          <w:sz w:val="28"/>
          <w:szCs w:val="28"/>
          <w:lang w:val="en-GB"/>
        </w:rPr>
        <w:t>I</w:t>
      </w:r>
      <w:r w:rsidR="006B3ED3" w:rsidRPr="001D1D88">
        <w:rPr>
          <w:rFonts w:eastAsiaTheme="minorHAnsi"/>
          <w:color w:val="000000" w:themeColor="text1"/>
          <w:sz w:val="28"/>
          <w:szCs w:val="28"/>
          <w:lang w:val="en-GB"/>
        </w:rPr>
        <w:t xml:space="preserve">nternational practice </w:t>
      </w:r>
      <w:r w:rsidR="004A26C1" w:rsidRPr="001D1D88">
        <w:rPr>
          <w:rFonts w:eastAsiaTheme="minorHAnsi"/>
          <w:color w:val="000000" w:themeColor="text1"/>
          <w:sz w:val="28"/>
          <w:szCs w:val="28"/>
          <w:lang w:val="en-GB"/>
        </w:rPr>
        <w:t>generally</w:t>
      </w:r>
      <w:r w:rsidR="006B3ED3" w:rsidRPr="001D1D88">
        <w:rPr>
          <w:rFonts w:eastAsiaTheme="minorHAnsi"/>
          <w:color w:val="000000" w:themeColor="text1"/>
          <w:sz w:val="28"/>
          <w:szCs w:val="28"/>
          <w:lang w:val="en-GB"/>
        </w:rPr>
        <w:t xml:space="preserve"> recognizes that reasonable, available, and effective steps should </w:t>
      </w:r>
      <w:r w:rsidR="001350D1" w:rsidRPr="001D1D88">
        <w:rPr>
          <w:rFonts w:eastAsiaTheme="minorHAnsi"/>
          <w:color w:val="000000" w:themeColor="text1"/>
          <w:sz w:val="28"/>
          <w:szCs w:val="28"/>
          <w:lang w:val="en-GB"/>
        </w:rPr>
        <w:t xml:space="preserve">first </w:t>
      </w:r>
      <w:r w:rsidR="006B3ED3" w:rsidRPr="001D1D88">
        <w:rPr>
          <w:rFonts w:eastAsiaTheme="minorHAnsi"/>
          <w:color w:val="000000" w:themeColor="text1"/>
          <w:sz w:val="28"/>
          <w:szCs w:val="28"/>
          <w:lang w:val="en-GB"/>
        </w:rPr>
        <w:t>be</w:t>
      </w:r>
      <w:r w:rsidR="00F40E5E" w:rsidRPr="001D1D88">
        <w:rPr>
          <w:rFonts w:eastAsiaTheme="minorHAnsi"/>
          <w:color w:val="000000" w:themeColor="text1"/>
          <w:sz w:val="28"/>
          <w:szCs w:val="28"/>
          <w:lang w:val="en-GB"/>
        </w:rPr>
        <w:t xml:space="preserve"> exhausted</w:t>
      </w:r>
      <w:r w:rsidR="006B3ED3" w:rsidRPr="001D1D88">
        <w:rPr>
          <w:rFonts w:eastAsiaTheme="minorHAnsi"/>
          <w:color w:val="000000" w:themeColor="text1"/>
          <w:sz w:val="28"/>
          <w:szCs w:val="28"/>
          <w:lang w:val="en-GB"/>
        </w:rPr>
        <w:t xml:space="preserve"> in </w:t>
      </w:r>
      <w:r w:rsidR="004A26C1" w:rsidRPr="001D1D88">
        <w:rPr>
          <w:rFonts w:eastAsiaTheme="minorHAnsi"/>
          <w:color w:val="000000" w:themeColor="text1"/>
          <w:sz w:val="28"/>
          <w:szCs w:val="28"/>
          <w:lang w:val="en-GB"/>
        </w:rPr>
        <w:t xml:space="preserve">the </w:t>
      </w:r>
      <w:r w:rsidR="006B3ED3" w:rsidRPr="001D1D88">
        <w:rPr>
          <w:rFonts w:eastAsiaTheme="minorHAnsi"/>
          <w:color w:val="000000" w:themeColor="text1"/>
          <w:sz w:val="28"/>
          <w:szCs w:val="28"/>
          <w:lang w:val="en-GB"/>
        </w:rPr>
        <w:t>domestic court system</w:t>
      </w:r>
      <w:r w:rsidR="001E4668" w:rsidRPr="001D1D88">
        <w:rPr>
          <w:rFonts w:eastAsiaTheme="minorHAnsi"/>
          <w:color w:val="000000" w:themeColor="text1"/>
          <w:sz w:val="28"/>
          <w:szCs w:val="28"/>
          <w:lang w:val="en-GB"/>
        </w:rPr>
        <w:t xml:space="preserve"> </w:t>
      </w:r>
      <w:r w:rsidR="001E4668" w:rsidRPr="001D1D88">
        <w:rPr>
          <w:color w:val="000000" w:themeColor="text1"/>
          <w:sz w:val="28"/>
          <w:szCs w:val="28"/>
          <w:lang w:val="en-GB"/>
        </w:rPr>
        <w:t>[</w:t>
      </w:r>
      <w:r w:rsidR="00AA4105">
        <w:rPr>
          <w:color w:val="000000" w:themeColor="text1"/>
          <w:sz w:val="28"/>
          <w:szCs w:val="28"/>
          <w:lang w:val="en-GB"/>
        </w:rPr>
        <w:t>269</w:t>
      </w:r>
      <w:r w:rsidR="00612A77" w:rsidRPr="001D1D88">
        <w:rPr>
          <w:color w:val="000000" w:themeColor="text1"/>
          <w:sz w:val="28"/>
          <w:szCs w:val="28"/>
          <w:lang w:val="en-GB"/>
        </w:rPr>
        <w:t>, p. 390</w:t>
      </w:r>
      <w:r w:rsidR="001E4668" w:rsidRPr="001D1D88">
        <w:rPr>
          <w:color w:val="000000" w:themeColor="text1"/>
          <w:sz w:val="28"/>
          <w:szCs w:val="28"/>
          <w:lang w:val="en-GB"/>
        </w:rPr>
        <w:t>]</w:t>
      </w:r>
      <w:r w:rsidR="004A26C1" w:rsidRPr="001D1D88">
        <w:rPr>
          <w:rFonts w:eastAsiaTheme="minorHAnsi"/>
          <w:color w:val="000000" w:themeColor="text1"/>
          <w:sz w:val="28"/>
          <w:szCs w:val="28"/>
          <w:lang w:val="en-GB"/>
        </w:rPr>
        <w:t>.</w:t>
      </w:r>
      <w:r w:rsidR="00612A77" w:rsidRPr="001D1D88">
        <w:rPr>
          <w:rFonts w:eastAsiaTheme="minorHAnsi"/>
          <w:color w:val="000000" w:themeColor="text1"/>
          <w:sz w:val="28"/>
          <w:szCs w:val="28"/>
          <w:lang w:val="en-GB"/>
        </w:rPr>
        <w:t xml:space="preserve"> </w:t>
      </w:r>
      <w:r w:rsidR="0045207E" w:rsidRPr="001D1D88">
        <w:rPr>
          <w:rFonts w:eastAsiaTheme="minorHAnsi"/>
          <w:color w:val="000000" w:themeColor="text1"/>
          <w:sz w:val="28"/>
          <w:szCs w:val="28"/>
          <w:lang w:val="en-GB"/>
        </w:rPr>
        <w:t xml:space="preserve">Moreover, it is noted that </w:t>
      </w:r>
      <w:r w:rsidR="00B36545" w:rsidRPr="001D1D88">
        <w:rPr>
          <w:rFonts w:eastAsiaTheme="minorHAnsi"/>
          <w:color w:val="000000" w:themeColor="text1"/>
          <w:sz w:val="28"/>
          <w:szCs w:val="28"/>
          <w:lang w:val="en-GB"/>
        </w:rPr>
        <w:t>the</w:t>
      </w:r>
      <w:r w:rsidR="00B36545" w:rsidRPr="001D1D88">
        <w:rPr>
          <w:rFonts w:eastAsiaTheme="minorHAnsi"/>
          <w:color w:val="000000" w:themeColor="text1"/>
          <w:sz w:val="28"/>
          <w:szCs w:val="28"/>
          <w:lang w:val="en-US"/>
        </w:rPr>
        <w:t xml:space="preserve"> classic circumstance in which the denial of justice </w:t>
      </w:r>
      <w:r w:rsidR="009B10AC" w:rsidRPr="001D1D88">
        <w:rPr>
          <w:rFonts w:eastAsiaTheme="minorHAnsi"/>
          <w:color w:val="000000" w:themeColor="text1"/>
          <w:sz w:val="28"/>
          <w:szCs w:val="28"/>
          <w:lang w:val="en-US"/>
        </w:rPr>
        <w:t>manifests</w:t>
      </w:r>
      <w:r w:rsidR="00B36545" w:rsidRPr="001D1D88">
        <w:rPr>
          <w:rFonts w:eastAsiaTheme="minorHAnsi"/>
          <w:color w:val="000000" w:themeColor="text1"/>
          <w:sz w:val="28"/>
          <w:szCs w:val="28"/>
          <w:lang w:val="en-US"/>
        </w:rPr>
        <w:t xml:space="preserve"> </w:t>
      </w:r>
      <w:r w:rsidR="003F32F4" w:rsidRPr="001D1D88">
        <w:rPr>
          <w:rFonts w:eastAsiaTheme="minorHAnsi"/>
          <w:color w:val="000000" w:themeColor="text1"/>
          <w:sz w:val="28"/>
          <w:szCs w:val="28"/>
          <w:lang w:val="en-US"/>
        </w:rPr>
        <w:t>is</w:t>
      </w:r>
      <w:r w:rsidR="000119C5" w:rsidRPr="001D1D88">
        <w:rPr>
          <w:rFonts w:eastAsiaTheme="minorHAnsi"/>
          <w:color w:val="000000" w:themeColor="text1"/>
          <w:sz w:val="28"/>
          <w:szCs w:val="28"/>
          <w:lang w:val="en-US"/>
        </w:rPr>
        <w:t xml:space="preserve"> </w:t>
      </w:r>
      <w:r w:rsidR="00B36545" w:rsidRPr="001D1D88">
        <w:rPr>
          <w:rFonts w:eastAsiaTheme="minorHAnsi"/>
          <w:color w:val="000000" w:themeColor="text1"/>
          <w:sz w:val="28"/>
          <w:szCs w:val="28"/>
          <w:lang w:val="en-US"/>
        </w:rPr>
        <w:t>the existence of a final judgment of the host state that is grossly and inordinately unjust</w:t>
      </w:r>
      <w:r w:rsidR="008B3D6A" w:rsidRPr="001D1D88">
        <w:rPr>
          <w:rFonts w:eastAsiaTheme="minorHAnsi"/>
          <w:color w:val="000000" w:themeColor="text1"/>
          <w:sz w:val="28"/>
          <w:szCs w:val="28"/>
          <w:lang w:val="en-US"/>
        </w:rPr>
        <w:t xml:space="preserve"> [39</w:t>
      </w:r>
      <w:r w:rsidR="00AA4105">
        <w:rPr>
          <w:rFonts w:eastAsiaTheme="minorHAnsi"/>
          <w:color w:val="000000" w:themeColor="text1"/>
          <w:sz w:val="28"/>
          <w:szCs w:val="28"/>
          <w:lang w:val="en-US"/>
        </w:rPr>
        <w:t>4</w:t>
      </w:r>
      <w:r w:rsidR="008B3D6A" w:rsidRPr="001D1D88">
        <w:rPr>
          <w:rStyle w:val="a7"/>
          <w:rFonts w:eastAsiaTheme="minorHAnsi"/>
          <w:color w:val="000000" w:themeColor="text1"/>
          <w:sz w:val="28"/>
          <w:szCs w:val="28"/>
          <w:lang w:val="en-US"/>
        </w:rPr>
        <w:footnoteReference w:id="74"/>
      </w:r>
      <w:r w:rsidR="008B3D6A" w:rsidRPr="001D1D88">
        <w:rPr>
          <w:rFonts w:eastAsiaTheme="minorHAnsi"/>
          <w:color w:val="000000" w:themeColor="text1"/>
          <w:sz w:val="28"/>
          <w:szCs w:val="28"/>
          <w:lang w:val="en-US"/>
        </w:rPr>
        <w:t>, p. 245</w:t>
      </w:r>
      <w:r w:rsidR="00F47CAA" w:rsidRPr="001D1D88">
        <w:rPr>
          <w:rFonts w:eastAsiaTheme="minorHAnsi"/>
          <w:color w:val="000000" w:themeColor="text1"/>
          <w:sz w:val="28"/>
          <w:szCs w:val="28"/>
          <w:lang w:val="en-US"/>
        </w:rPr>
        <w:t xml:space="preserve">; </w:t>
      </w:r>
      <w:r w:rsidR="00AA4105">
        <w:rPr>
          <w:rFonts w:eastAsiaTheme="minorHAnsi"/>
          <w:color w:val="000000" w:themeColor="text1"/>
          <w:sz w:val="28"/>
          <w:szCs w:val="28"/>
          <w:lang w:val="en-US"/>
        </w:rPr>
        <w:t>299</w:t>
      </w:r>
      <w:r w:rsidR="00F47CAA" w:rsidRPr="001D1D88">
        <w:rPr>
          <w:rStyle w:val="a7"/>
          <w:rFonts w:eastAsiaTheme="minorHAnsi"/>
          <w:color w:val="000000" w:themeColor="text1"/>
          <w:sz w:val="28"/>
          <w:szCs w:val="28"/>
          <w:lang w:val="en-US"/>
        </w:rPr>
        <w:footnoteReference w:id="75"/>
      </w:r>
      <w:r w:rsidR="00F47CAA" w:rsidRPr="001D1D88">
        <w:rPr>
          <w:rFonts w:eastAsiaTheme="minorHAnsi"/>
          <w:color w:val="000000" w:themeColor="text1"/>
          <w:sz w:val="28"/>
          <w:szCs w:val="28"/>
          <w:lang w:val="en-US"/>
        </w:rPr>
        <w:t>, p.1074-1075</w:t>
      </w:r>
      <w:r w:rsidR="008B3D6A" w:rsidRPr="001D1D88">
        <w:rPr>
          <w:rFonts w:eastAsiaTheme="minorHAnsi"/>
          <w:color w:val="000000" w:themeColor="text1"/>
          <w:sz w:val="28"/>
          <w:szCs w:val="28"/>
          <w:lang w:val="en-US"/>
        </w:rPr>
        <w:t>]</w:t>
      </w:r>
      <w:r w:rsidR="00B36545" w:rsidRPr="001D1D88">
        <w:rPr>
          <w:rFonts w:eastAsiaTheme="minorHAnsi"/>
          <w:color w:val="000000" w:themeColor="text1"/>
          <w:sz w:val="28"/>
          <w:szCs w:val="28"/>
          <w:lang w:val="en-US"/>
        </w:rPr>
        <w:t xml:space="preserve">. </w:t>
      </w:r>
      <w:r w:rsidR="00A036B0" w:rsidRPr="001D1D88">
        <w:rPr>
          <w:rFonts w:eastAsiaTheme="minorHAnsi"/>
          <w:color w:val="000000" w:themeColor="text1"/>
          <w:sz w:val="28"/>
          <w:szCs w:val="28"/>
          <w:lang w:val="en-US"/>
        </w:rPr>
        <w:t xml:space="preserve">In this </w:t>
      </w:r>
      <w:r w:rsidR="003F32F4" w:rsidRPr="001D1D88">
        <w:rPr>
          <w:rFonts w:eastAsiaTheme="minorHAnsi"/>
          <w:color w:val="000000" w:themeColor="text1"/>
          <w:sz w:val="28"/>
          <w:szCs w:val="28"/>
          <w:lang w:val="en-US"/>
        </w:rPr>
        <w:t>manner</w:t>
      </w:r>
      <w:r w:rsidR="000119C5" w:rsidRPr="001D1D88">
        <w:rPr>
          <w:rFonts w:eastAsiaTheme="minorHAnsi"/>
          <w:color w:val="000000" w:themeColor="text1"/>
          <w:sz w:val="28"/>
          <w:szCs w:val="28"/>
          <w:lang w:val="en-US"/>
        </w:rPr>
        <w:t xml:space="preserve">, </w:t>
      </w:r>
      <w:r w:rsidR="009F13B3" w:rsidRPr="001D1D88">
        <w:rPr>
          <w:rFonts w:eastAsiaTheme="minorHAnsi"/>
          <w:color w:val="000000" w:themeColor="text1"/>
          <w:sz w:val="28"/>
          <w:szCs w:val="28"/>
          <w:lang w:val="en-GB"/>
        </w:rPr>
        <w:t>the exhaustion of local remedies</w:t>
      </w:r>
      <w:r w:rsidR="008C39E2" w:rsidRPr="001D1D88">
        <w:rPr>
          <w:rFonts w:eastAsiaTheme="minorHAnsi"/>
          <w:color w:val="000000" w:themeColor="text1"/>
          <w:sz w:val="28"/>
          <w:szCs w:val="28"/>
          <w:lang w:val="en-GB"/>
        </w:rPr>
        <w:t xml:space="preserve"> and the finality of </w:t>
      </w:r>
      <w:r w:rsidR="00E56DCB" w:rsidRPr="001D1D88">
        <w:rPr>
          <w:rFonts w:eastAsiaTheme="minorHAnsi"/>
          <w:color w:val="000000" w:themeColor="text1"/>
          <w:sz w:val="28"/>
          <w:szCs w:val="28"/>
          <w:lang w:val="en-GB"/>
        </w:rPr>
        <w:t xml:space="preserve">judgment </w:t>
      </w:r>
      <w:r w:rsidR="008C39E2" w:rsidRPr="001D1D88">
        <w:rPr>
          <w:rFonts w:eastAsiaTheme="minorHAnsi"/>
          <w:color w:val="000000" w:themeColor="text1"/>
          <w:sz w:val="28"/>
          <w:szCs w:val="28"/>
          <w:lang w:val="en-GB"/>
        </w:rPr>
        <w:t xml:space="preserve">rule </w:t>
      </w:r>
      <w:r w:rsidR="007D2953" w:rsidRPr="001D1D88">
        <w:rPr>
          <w:rFonts w:eastAsiaTheme="minorHAnsi"/>
          <w:color w:val="000000" w:themeColor="text1"/>
          <w:sz w:val="28"/>
          <w:szCs w:val="28"/>
          <w:lang w:val="en-GB"/>
        </w:rPr>
        <w:t>helps</w:t>
      </w:r>
      <w:r w:rsidR="008C39E2" w:rsidRPr="001D1D88">
        <w:rPr>
          <w:rFonts w:eastAsiaTheme="minorHAnsi"/>
          <w:color w:val="000000" w:themeColor="text1"/>
          <w:sz w:val="28"/>
          <w:szCs w:val="28"/>
          <w:lang w:val="en-GB"/>
        </w:rPr>
        <w:t xml:space="preserve"> to establish at what stage an international wrong in the form of denial of justice has occurred</w:t>
      </w:r>
      <w:r w:rsidR="00F72BEA" w:rsidRPr="001D1D88">
        <w:rPr>
          <w:rFonts w:eastAsiaTheme="minorHAnsi"/>
          <w:color w:val="000000" w:themeColor="text1"/>
          <w:sz w:val="28"/>
          <w:szCs w:val="28"/>
          <w:lang w:val="en-GB"/>
        </w:rPr>
        <w:t xml:space="preserve"> </w:t>
      </w:r>
      <w:r w:rsidR="00F72BEA" w:rsidRPr="001D1D88">
        <w:rPr>
          <w:color w:val="000000" w:themeColor="text1"/>
          <w:sz w:val="28"/>
          <w:szCs w:val="28"/>
          <w:lang w:val="en-GB"/>
        </w:rPr>
        <w:t>[</w:t>
      </w:r>
      <w:r w:rsidR="00F47CAA" w:rsidRPr="001D1D88">
        <w:rPr>
          <w:color w:val="000000" w:themeColor="text1"/>
          <w:sz w:val="28"/>
          <w:szCs w:val="28"/>
          <w:lang w:val="en-GB"/>
        </w:rPr>
        <w:t>2</w:t>
      </w:r>
      <w:r w:rsidR="00AA4105">
        <w:rPr>
          <w:color w:val="000000" w:themeColor="text1"/>
          <w:sz w:val="28"/>
          <w:szCs w:val="28"/>
          <w:lang w:val="en-GB"/>
        </w:rPr>
        <w:t>69</w:t>
      </w:r>
      <w:r w:rsidR="00F47CAA" w:rsidRPr="001D1D88">
        <w:rPr>
          <w:color w:val="000000" w:themeColor="text1"/>
          <w:sz w:val="28"/>
          <w:szCs w:val="28"/>
          <w:lang w:val="en-GB"/>
        </w:rPr>
        <w:t>, p.388</w:t>
      </w:r>
      <w:r w:rsidR="00F72BEA" w:rsidRPr="001D1D88">
        <w:rPr>
          <w:color w:val="000000" w:themeColor="text1"/>
          <w:sz w:val="28"/>
          <w:szCs w:val="28"/>
          <w:lang w:val="en-GB"/>
        </w:rPr>
        <w:t>]</w:t>
      </w:r>
      <w:r w:rsidR="008C39E2" w:rsidRPr="001D1D88">
        <w:rPr>
          <w:rFonts w:eastAsiaTheme="minorHAnsi"/>
          <w:color w:val="000000" w:themeColor="text1"/>
          <w:sz w:val="28"/>
          <w:szCs w:val="28"/>
          <w:lang w:val="en-GB"/>
        </w:rPr>
        <w:t>.</w:t>
      </w:r>
      <w:r w:rsidR="00F47CAA" w:rsidRPr="001D1D88">
        <w:rPr>
          <w:rFonts w:eastAsiaTheme="minorHAnsi"/>
          <w:color w:val="000000" w:themeColor="text1"/>
          <w:sz w:val="28"/>
          <w:szCs w:val="28"/>
          <w:lang w:val="en-GB"/>
        </w:rPr>
        <w:t xml:space="preserve"> </w:t>
      </w:r>
      <w:r w:rsidR="003A50B6" w:rsidRPr="001D1D88">
        <w:rPr>
          <w:rFonts w:eastAsiaTheme="minorHAnsi"/>
          <w:color w:val="000000" w:themeColor="text1"/>
          <w:sz w:val="28"/>
          <w:szCs w:val="28"/>
          <w:lang w:val="en-GB"/>
        </w:rPr>
        <w:t xml:space="preserve">In fact, </w:t>
      </w:r>
      <w:r w:rsidR="003A50B6" w:rsidRPr="001D1D88">
        <w:rPr>
          <w:rFonts w:eastAsiaTheme="minorHAnsi"/>
          <w:color w:val="000000" w:themeColor="text1"/>
          <w:sz w:val="28"/>
          <w:szCs w:val="28"/>
          <w:lang w:val="en-US"/>
        </w:rPr>
        <w:t>a</w:t>
      </w:r>
      <w:r w:rsidR="00B36545" w:rsidRPr="001D1D88">
        <w:rPr>
          <w:rFonts w:eastAsiaTheme="minorHAnsi"/>
          <w:color w:val="000000" w:themeColor="text1"/>
          <w:sz w:val="28"/>
          <w:szCs w:val="28"/>
          <w:lang w:val="en-US"/>
        </w:rPr>
        <w:t xml:space="preserve"> number of tribunals have suggested that the exhaustion of local remedies is a pre-condition for the denial of justice breach</w:t>
      </w:r>
      <w:r w:rsidR="00F72BEA" w:rsidRPr="001D1D88">
        <w:rPr>
          <w:rFonts w:eastAsiaTheme="minorHAnsi"/>
          <w:color w:val="000000" w:themeColor="text1"/>
          <w:sz w:val="28"/>
          <w:szCs w:val="28"/>
          <w:lang w:val="en-US"/>
        </w:rPr>
        <w:t xml:space="preserve"> </w:t>
      </w:r>
      <w:r w:rsidR="00F72BEA" w:rsidRPr="001D1D88">
        <w:rPr>
          <w:color w:val="000000" w:themeColor="text1"/>
          <w:sz w:val="28"/>
          <w:szCs w:val="28"/>
          <w:lang w:val="en-GB"/>
        </w:rPr>
        <w:t>[</w:t>
      </w:r>
      <w:r w:rsidR="003F11DA" w:rsidRPr="001D1D88">
        <w:rPr>
          <w:color w:val="000000" w:themeColor="text1"/>
          <w:sz w:val="28"/>
          <w:szCs w:val="28"/>
          <w:lang w:val="en-GB"/>
        </w:rPr>
        <w:t>39</w:t>
      </w:r>
      <w:r w:rsidR="0036010B">
        <w:rPr>
          <w:color w:val="000000" w:themeColor="text1"/>
          <w:sz w:val="28"/>
          <w:szCs w:val="28"/>
          <w:lang w:val="en-GB"/>
        </w:rPr>
        <w:t>5</w:t>
      </w:r>
      <w:r w:rsidR="003F11DA" w:rsidRPr="001D1D88">
        <w:rPr>
          <w:color w:val="000000" w:themeColor="text1"/>
          <w:sz w:val="28"/>
          <w:szCs w:val="28"/>
          <w:lang w:val="en-GB"/>
        </w:rPr>
        <w:t>, para 164; 39</w:t>
      </w:r>
      <w:r w:rsidR="0036010B">
        <w:rPr>
          <w:color w:val="000000" w:themeColor="text1"/>
          <w:sz w:val="28"/>
          <w:szCs w:val="28"/>
          <w:lang w:val="en-GB"/>
        </w:rPr>
        <w:t>6</w:t>
      </w:r>
      <w:r w:rsidR="003F11DA" w:rsidRPr="001D1D88">
        <w:rPr>
          <w:color w:val="000000" w:themeColor="text1"/>
          <w:sz w:val="28"/>
          <w:szCs w:val="28"/>
          <w:lang w:val="en-GB"/>
        </w:rPr>
        <w:t>, para 232; 39</w:t>
      </w:r>
      <w:r w:rsidR="0036010B">
        <w:rPr>
          <w:color w:val="000000" w:themeColor="text1"/>
          <w:sz w:val="28"/>
          <w:szCs w:val="28"/>
          <w:lang w:val="en-GB"/>
        </w:rPr>
        <w:t>7</w:t>
      </w:r>
      <w:r w:rsidR="003F11DA" w:rsidRPr="001D1D88">
        <w:rPr>
          <w:color w:val="000000" w:themeColor="text1"/>
          <w:sz w:val="28"/>
          <w:szCs w:val="28"/>
          <w:lang w:val="en-GB"/>
        </w:rPr>
        <w:t>, para 450</w:t>
      </w:r>
      <w:r w:rsidR="00F72BEA" w:rsidRPr="001D1D88">
        <w:rPr>
          <w:color w:val="000000" w:themeColor="text1"/>
          <w:sz w:val="28"/>
          <w:szCs w:val="28"/>
          <w:lang w:val="en-GB"/>
        </w:rPr>
        <w:t>]</w:t>
      </w:r>
      <w:r w:rsidR="00B36545" w:rsidRPr="001D1D88">
        <w:rPr>
          <w:rFonts w:eastAsiaTheme="minorHAnsi"/>
          <w:color w:val="000000" w:themeColor="text1"/>
          <w:sz w:val="28"/>
          <w:szCs w:val="28"/>
          <w:lang w:val="en-US"/>
        </w:rPr>
        <w:t>.</w:t>
      </w:r>
      <w:r w:rsidR="00B708CF" w:rsidRPr="001D1D88">
        <w:rPr>
          <w:rFonts w:eastAsiaTheme="minorHAnsi"/>
          <w:color w:val="000000" w:themeColor="text1"/>
          <w:sz w:val="28"/>
          <w:szCs w:val="28"/>
          <w:lang w:val="en-US"/>
        </w:rPr>
        <w:t xml:space="preserve"> </w:t>
      </w:r>
      <w:r w:rsidR="004F2551" w:rsidRPr="001D1D88">
        <w:rPr>
          <w:rFonts w:eastAsiaTheme="minorHAnsi"/>
          <w:color w:val="000000" w:themeColor="text1"/>
          <w:sz w:val="28"/>
          <w:szCs w:val="28"/>
          <w:lang w:val="en-GB"/>
        </w:rPr>
        <w:t>T</w:t>
      </w:r>
      <w:r w:rsidR="00A036B0" w:rsidRPr="001D1D88">
        <w:rPr>
          <w:rFonts w:eastAsiaTheme="minorHAnsi"/>
          <w:color w:val="000000" w:themeColor="text1"/>
          <w:sz w:val="28"/>
          <w:szCs w:val="28"/>
          <w:lang w:val="en-GB"/>
        </w:rPr>
        <w:t xml:space="preserve">he proposed wording suggests that </w:t>
      </w:r>
      <w:r w:rsidR="00F40E5E" w:rsidRPr="001D1D88">
        <w:rPr>
          <w:rFonts w:eastAsiaTheme="minorHAnsi"/>
          <w:color w:val="000000" w:themeColor="text1"/>
          <w:sz w:val="28"/>
          <w:szCs w:val="28"/>
          <w:lang w:val="en-GB"/>
        </w:rPr>
        <w:t xml:space="preserve">investors do not have to strictly follow the exhaustion of local remedies </w:t>
      </w:r>
      <w:r w:rsidR="00C11B56" w:rsidRPr="001D1D88">
        <w:rPr>
          <w:rFonts w:eastAsiaTheme="minorHAnsi"/>
          <w:color w:val="000000" w:themeColor="text1"/>
          <w:sz w:val="28"/>
          <w:szCs w:val="28"/>
          <w:lang w:val="en-GB"/>
        </w:rPr>
        <w:t xml:space="preserve">if the pursuit of the remedy in the domestic legal system is wholly </w:t>
      </w:r>
      <w:r w:rsidR="00EA3A90" w:rsidRPr="001D1D88">
        <w:rPr>
          <w:rFonts w:eastAsiaTheme="minorHAnsi"/>
          <w:color w:val="000000" w:themeColor="text1"/>
          <w:sz w:val="28"/>
          <w:szCs w:val="28"/>
          <w:lang w:val="en-GB"/>
        </w:rPr>
        <w:t>futile</w:t>
      </w:r>
      <w:r w:rsidR="004F2551" w:rsidRPr="001D1D88">
        <w:rPr>
          <w:rFonts w:eastAsiaTheme="minorHAnsi"/>
          <w:color w:val="000000" w:themeColor="text1"/>
          <w:sz w:val="28"/>
          <w:szCs w:val="28"/>
          <w:lang w:val="en-GB"/>
        </w:rPr>
        <w:t xml:space="preserve"> [</w:t>
      </w:r>
      <w:r w:rsidR="00C65E1F" w:rsidRPr="001D1D88">
        <w:rPr>
          <w:rFonts w:eastAsiaTheme="minorHAnsi"/>
          <w:color w:val="000000" w:themeColor="text1"/>
          <w:sz w:val="28"/>
          <w:szCs w:val="28"/>
          <w:lang w:val="en-GB"/>
        </w:rPr>
        <w:t>2</w:t>
      </w:r>
      <w:r w:rsidR="0036010B">
        <w:rPr>
          <w:rFonts w:eastAsiaTheme="minorHAnsi"/>
          <w:color w:val="000000" w:themeColor="text1"/>
          <w:sz w:val="28"/>
          <w:szCs w:val="28"/>
          <w:lang w:val="en-GB"/>
        </w:rPr>
        <w:t>69</w:t>
      </w:r>
      <w:r w:rsidR="00C65E1F" w:rsidRPr="001D1D88">
        <w:rPr>
          <w:rFonts w:eastAsiaTheme="minorHAnsi"/>
          <w:color w:val="000000" w:themeColor="text1"/>
          <w:sz w:val="28"/>
          <w:szCs w:val="28"/>
          <w:lang w:val="en-GB"/>
        </w:rPr>
        <w:t xml:space="preserve">, p. 391-393; </w:t>
      </w:r>
      <w:r w:rsidR="00E873B6" w:rsidRPr="001D1D88">
        <w:rPr>
          <w:rFonts w:eastAsiaTheme="minorHAnsi"/>
          <w:color w:val="000000" w:themeColor="text1"/>
          <w:sz w:val="28"/>
          <w:szCs w:val="28"/>
          <w:lang w:val="en-GB"/>
        </w:rPr>
        <w:t>39</w:t>
      </w:r>
      <w:r w:rsidR="0036010B">
        <w:rPr>
          <w:rFonts w:eastAsiaTheme="minorHAnsi"/>
          <w:color w:val="000000" w:themeColor="text1"/>
          <w:sz w:val="28"/>
          <w:szCs w:val="28"/>
          <w:lang w:val="en-GB"/>
        </w:rPr>
        <w:t>8</w:t>
      </w:r>
      <w:r w:rsidR="00E873B6" w:rsidRPr="001D1D88">
        <w:rPr>
          <w:rFonts w:eastAsiaTheme="minorHAnsi"/>
          <w:color w:val="000000" w:themeColor="text1"/>
          <w:sz w:val="28"/>
          <w:szCs w:val="28"/>
          <w:lang w:val="en-GB"/>
        </w:rPr>
        <w:t>, paras 274, 276; 39</w:t>
      </w:r>
      <w:r w:rsidR="0036010B">
        <w:rPr>
          <w:rFonts w:eastAsiaTheme="minorHAnsi"/>
          <w:color w:val="000000" w:themeColor="text1"/>
          <w:sz w:val="28"/>
          <w:szCs w:val="28"/>
          <w:lang w:val="en-GB"/>
        </w:rPr>
        <w:t>9</w:t>
      </w:r>
      <w:r w:rsidR="00113588">
        <w:rPr>
          <w:rFonts w:eastAsiaTheme="minorHAnsi"/>
          <w:color w:val="000000" w:themeColor="text1"/>
          <w:sz w:val="28"/>
          <w:szCs w:val="28"/>
          <w:lang w:val="en-GB"/>
        </w:rPr>
        <w:t>; 400</w:t>
      </w:r>
      <w:r w:rsidR="004F2551" w:rsidRPr="001D1D88">
        <w:rPr>
          <w:rFonts w:eastAsiaTheme="minorHAnsi"/>
          <w:color w:val="000000" w:themeColor="text1"/>
          <w:sz w:val="28"/>
          <w:szCs w:val="28"/>
          <w:lang w:val="en-GB"/>
        </w:rPr>
        <w:t>]</w:t>
      </w:r>
      <w:r w:rsidR="00C11B56" w:rsidRPr="001D1D88">
        <w:rPr>
          <w:rFonts w:eastAsiaTheme="minorHAnsi"/>
          <w:color w:val="000000" w:themeColor="text1"/>
          <w:sz w:val="28"/>
          <w:szCs w:val="28"/>
          <w:lang w:val="en-GB"/>
        </w:rPr>
        <w:t>.</w:t>
      </w:r>
      <w:r w:rsidR="00E56787" w:rsidRPr="001D1D88">
        <w:rPr>
          <w:rFonts w:eastAsiaTheme="minorHAnsi"/>
          <w:color w:val="000000" w:themeColor="text1"/>
          <w:sz w:val="28"/>
          <w:szCs w:val="28"/>
          <w:lang w:val="en-GB"/>
        </w:rPr>
        <w:t xml:space="preserve"> </w:t>
      </w:r>
      <w:r w:rsidR="004F2551" w:rsidRPr="001D1D88">
        <w:rPr>
          <w:rFonts w:eastAsiaTheme="minorHAnsi"/>
          <w:color w:val="000000" w:themeColor="text1"/>
          <w:sz w:val="28"/>
          <w:szCs w:val="28"/>
          <w:lang w:val="en-GB"/>
        </w:rPr>
        <w:t>The futility shall be determined by tribunals case-by-case, “whether a remedy is reasonably available, in terms of either adequacy or efficacy” [</w:t>
      </w:r>
      <w:r w:rsidR="00E873B6" w:rsidRPr="001D1D88">
        <w:rPr>
          <w:rFonts w:eastAsiaTheme="minorHAnsi"/>
          <w:color w:val="000000" w:themeColor="text1"/>
          <w:sz w:val="28"/>
          <w:szCs w:val="28"/>
          <w:lang w:val="en-GB"/>
        </w:rPr>
        <w:t>39</w:t>
      </w:r>
      <w:r w:rsidR="0036010B">
        <w:rPr>
          <w:rFonts w:eastAsiaTheme="minorHAnsi"/>
          <w:color w:val="000000" w:themeColor="text1"/>
          <w:sz w:val="28"/>
          <w:szCs w:val="28"/>
          <w:lang w:val="en-GB"/>
        </w:rPr>
        <w:t>4</w:t>
      </w:r>
      <w:r w:rsidR="00E873B6" w:rsidRPr="001D1D88">
        <w:rPr>
          <w:rFonts w:eastAsiaTheme="minorHAnsi"/>
          <w:color w:val="000000" w:themeColor="text1"/>
          <w:sz w:val="28"/>
          <w:szCs w:val="28"/>
          <w:lang w:val="en-GB"/>
        </w:rPr>
        <w:t>, p. 116</w:t>
      </w:r>
      <w:r w:rsidR="004F2551" w:rsidRPr="001D1D88">
        <w:rPr>
          <w:rFonts w:eastAsiaTheme="minorHAnsi"/>
          <w:color w:val="000000" w:themeColor="text1"/>
          <w:sz w:val="28"/>
          <w:szCs w:val="28"/>
          <w:lang w:val="en-GB"/>
        </w:rPr>
        <w:t xml:space="preserve">].  </w:t>
      </w:r>
      <w:r w:rsidR="001E20BD" w:rsidRPr="001D1D88">
        <w:rPr>
          <w:rFonts w:eastAsiaTheme="minorHAnsi"/>
          <w:color w:val="000000" w:themeColor="text1"/>
          <w:sz w:val="28"/>
          <w:szCs w:val="28"/>
          <w:lang w:val="en-GB"/>
        </w:rPr>
        <w:t xml:space="preserve">That is, </w:t>
      </w:r>
      <w:r w:rsidR="00256F01" w:rsidRPr="001D1D88">
        <w:rPr>
          <w:rFonts w:eastAsiaTheme="minorHAnsi"/>
          <w:color w:val="000000" w:themeColor="text1"/>
          <w:sz w:val="28"/>
          <w:szCs w:val="28"/>
          <w:lang w:val="en-GB"/>
        </w:rPr>
        <w:t xml:space="preserve">the one-sided assertion by the claimant or legal </w:t>
      </w:r>
      <w:r w:rsidR="00AC57F0" w:rsidRPr="001D1D88">
        <w:rPr>
          <w:rFonts w:eastAsiaTheme="minorHAnsi"/>
          <w:color w:val="000000" w:themeColor="text1"/>
          <w:sz w:val="28"/>
          <w:szCs w:val="28"/>
          <w:lang w:val="en-GB"/>
        </w:rPr>
        <w:t xml:space="preserve">counsel or the respondent </w:t>
      </w:r>
      <w:r w:rsidR="00256F01" w:rsidRPr="001D1D88">
        <w:rPr>
          <w:rFonts w:eastAsiaTheme="minorHAnsi"/>
          <w:color w:val="000000" w:themeColor="text1"/>
          <w:sz w:val="28"/>
          <w:szCs w:val="28"/>
          <w:lang w:val="en-GB"/>
        </w:rPr>
        <w:t>should not give a conclusion on futility</w:t>
      </w:r>
      <w:r w:rsidR="00AC57F0" w:rsidRPr="001D1D88">
        <w:rPr>
          <w:rFonts w:eastAsiaTheme="minorHAnsi"/>
          <w:color w:val="000000" w:themeColor="text1"/>
          <w:sz w:val="28"/>
          <w:szCs w:val="28"/>
          <w:lang w:val="en-GB"/>
        </w:rPr>
        <w:t xml:space="preserve"> [</w:t>
      </w:r>
      <w:r w:rsidR="00E873B6" w:rsidRPr="001D1D88">
        <w:rPr>
          <w:rFonts w:eastAsiaTheme="minorHAnsi"/>
          <w:color w:val="000000" w:themeColor="text1"/>
          <w:sz w:val="28"/>
          <w:szCs w:val="28"/>
          <w:lang w:val="en-GB"/>
        </w:rPr>
        <w:t>39</w:t>
      </w:r>
      <w:r w:rsidR="0036010B">
        <w:rPr>
          <w:rFonts w:eastAsiaTheme="minorHAnsi"/>
          <w:color w:val="000000" w:themeColor="text1"/>
          <w:sz w:val="28"/>
          <w:szCs w:val="28"/>
          <w:lang w:val="en-GB"/>
        </w:rPr>
        <w:t>4</w:t>
      </w:r>
      <w:r w:rsidR="00E873B6" w:rsidRPr="001D1D88">
        <w:rPr>
          <w:rFonts w:eastAsiaTheme="minorHAnsi"/>
          <w:color w:val="000000" w:themeColor="text1"/>
          <w:sz w:val="28"/>
          <w:szCs w:val="28"/>
          <w:lang w:val="en-GB"/>
        </w:rPr>
        <w:t>, p. 116</w:t>
      </w:r>
      <w:r w:rsidR="00AC57F0" w:rsidRPr="001D1D88">
        <w:rPr>
          <w:rFonts w:eastAsiaTheme="minorHAnsi"/>
          <w:color w:val="000000" w:themeColor="text1"/>
          <w:sz w:val="28"/>
          <w:szCs w:val="28"/>
          <w:lang w:val="en-GB"/>
        </w:rPr>
        <w:t>].</w:t>
      </w:r>
      <w:r w:rsidR="00256F01" w:rsidRPr="001D1D88">
        <w:rPr>
          <w:rFonts w:eastAsiaTheme="minorHAnsi"/>
          <w:color w:val="000000" w:themeColor="text1"/>
          <w:sz w:val="28"/>
          <w:szCs w:val="28"/>
          <w:lang w:val="en-GB"/>
        </w:rPr>
        <w:t xml:space="preserve"> </w:t>
      </w:r>
      <w:r w:rsidR="00E56787" w:rsidRPr="001D1D88">
        <w:rPr>
          <w:rFonts w:eastAsiaTheme="minorHAnsi"/>
          <w:color w:val="000000" w:themeColor="text1"/>
          <w:sz w:val="28"/>
          <w:szCs w:val="28"/>
          <w:lang w:val="en-US"/>
        </w:rPr>
        <w:t>The current ECT text does not require exhausting local remedies in the Contracting Parties’ domestic courts, and investors can go directly to arbitration following the prescribed procedures in Article 26 of the ECT</w:t>
      </w:r>
      <w:r w:rsidR="00F72BEA" w:rsidRPr="001D1D88">
        <w:rPr>
          <w:rFonts w:eastAsiaTheme="minorHAnsi"/>
          <w:color w:val="000000" w:themeColor="text1"/>
          <w:sz w:val="28"/>
          <w:szCs w:val="28"/>
          <w:lang w:val="en-US"/>
        </w:rPr>
        <w:t xml:space="preserve"> </w:t>
      </w:r>
      <w:r w:rsidR="00F72BEA" w:rsidRPr="001D1D88">
        <w:rPr>
          <w:color w:val="000000" w:themeColor="text1"/>
          <w:sz w:val="28"/>
          <w:szCs w:val="28"/>
          <w:lang w:val="en-GB"/>
        </w:rPr>
        <w:t>[</w:t>
      </w:r>
      <w:r w:rsidR="00E873B6" w:rsidRPr="001D1D88">
        <w:rPr>
          <w:color w:val="000000" w:themeColor="text1"/>
          <w:sz w:val="28"/>
          <w:szCs w:val="28"/>
          <w:lang w:val="en-GB"/>
        </w:rPr>
        <w:t>1</w:t>
      </w:r>
      <w:r w:rsidR="0036010B">
        <w:rPr>
          <w:color w:val="000000" w:themeColor="text1"/>
          <w:sz w:val="28"/>
          <w:szCs w:val="28"/>
          <w:lang w:val="en-GB"/>
        </w:rPr>
        <w:t>8</w:t>
      </w:r>
      <w:r w:rsidR="00E873B6" w:rsidRPr="001D1D88">
        <w:rPr>
          <w:color w:val="000000" w:themeColor="text1"/>
          <w:sz w:val="28"/>
          <w:szCs w:val="28"/>
          <w:lang w:val="en-GB"/>
        </w:rPr>
        <w:t>, art</w:t>
      </w:r>
      <w:r w:rsidR="0036010B">
        <w:rPr>
          <w:color w:val="000000" w:themeColor="text1"/>
          <w:sz w:val="28"/>
          <w:szCs w:val="28"/>
          <w:lang w:val="en-GB"/>
        </w:rPr>
        <w:t xml:space="preserve">icle </w:t>
      </w:r>
      <w:r w:rsidR="00E873B6" w:rsidRPr="001D1D88">
        <w:rPr>
          <w:color w:val="000000" w:themeColor="text1"/>
          <w:sz w:val="28"/>
          <w:szCs w:val="28"/>
          <w:lang w:val="en-GB"/>
        </w:rPr>
        <w:t>26</w:t>
      </w:r>
      <w:r w:rsidR="00F72BEA" w:rsidRPr="001D1D88">
        <w:rPr>
          <w:color w:val="000000" w:themeColor="text1"/>
          <w:sz w:val="28"/>
          <w:szCs w:val="28"/>
          <w:lang w:val="en-GB"/>
        </w:rPr>
        <w:t>]</w:t>
      </w:r>
      <w:r w:rsidR="00E56787" w:rsidRPr="001D1D88">
        <w:rPr>
          <w:rFonts w:eastAsiaTheme="minorHAnsi"/>
          <w:color w:val="000000" w:themeColor="text1"/>
          <w:sz w:val="28"/>
          <w:szCs w:val="28"/>
          <w:lang w:val="en-US"/>
        </w:rPr>
        <w:t>.</w:t>
      </w:r>
      <w:r w:rsidR="00253375" w:rsidRPr="001D1D88">
        <w:rPr>
          <w:rFonts w:eastAsiaTheme="minorHAnsi"/>
          <w:color w:val="000000" w:themeColor="text1"/>
          <w:sz w:val="28"/>
          <w:szCs w:val="28"/>
          <w:lang w:val="en-US"/>
        </w:rPr>
        <w:t xml:space="preserve"> </w:t>
      </w:r>
      <w:r w:rsidR="00253375" w:rsidRPr="001D1D88">
        <w:rPr>
          <w:color w:val="000000" w:themeColor="text1"/>
          <w:sz w:val="28"/>
          <w:szCs w:val="28"/>
          <w:shd w:val="clear" w:color="auto" w:fill="FFFFFF"/>
        </w:rPr>
        <w:t xml:space="preserve">However, it does not mean that a claim of denial of justice, as this technical concept is known in international law, is ripe to bring.  Exhaustion is an integral or inherent part of </w:t>
      </w:r>
      <w:r w:rsidR="00253375" w:rsidRPr="001D1D88">
        <w:rPr>
          <w:color w:val="000000" w:themeColor="text1"/>
          <w:sz w:val="28"/>
          <w:szCs w:val="28"/>
          <w:shd w:val="clear" w:color="auto" w:fill="FFFFFF"/>
          <w:lang w:val="en-GB"/>
        </w:rPr>
        <w:t xml:space="preserve">the </w:t>
      </w:r>
      <w:r w:rsidR="00253375" w:rsidRPr="001D1D88">
        <w:rPr>
          <w:color w:val="000000" w:themeColor="text1"/>
          <w:sz w:val="28"/>
          <w:szCs w:val="28"/>
          <w:shd w:val="clear" w:color="auto" w:fill="FFFFFF"/>
        </w:rPr>
        <w:t>denial of justice without which the delict would not crystallize.  As to measures by non-judicial branches, in all States</w:t>
      </w:r>
      <w:r w:rsidR="00253375" w:rsidRPr="001D1D88">
        <w:rPr>
          <w:color w:val="000000" w:themeColor="text1"/>
          <w:sz w:val="28"/>
          <w:szCs w:val="28"/>
          <w:shd w:val="clear" w:color="auto" w:fill="FFFFFF"/>
          <w:lang w:val="en-GB"/>
        </w:rPr>
        <w:t>,</w:t>
      </w:r>
      <w:r w:rsidR="00253375" w:rsidRPr="001D1D88">
        <w:rPr>
          <w:color w:val="000000" w:themeColor="text1"/>
          <w:sz w:val="28"/>
          <w:szCs w:val="28"/>
          <w:shd w:val="clear" w:color="auto" w:fill="FFFFFF"/>
        </w:rPr>
        <w:t xml:space="preserve"> one can challenge </w:t>
      </w:r>
      <w:r w:rsidR="009033F8" w:rsidRPr="001D1D88">
        <w:rPr>
          <w:color w:val="000000" w:themeColor="text1"/>
          <w:sz w:val="28"/>
          <w:szCs w:val="28"/>
          <w:shd w:val="clear" w:color="auto" w:fill="FFFFFF"/>
          <w:lang w:val="en-GB"/>
        </w:rPr>
        <w:t xml:space="preserve">the </w:t>
      </w:r>
      <w:r w:rsidR="00253375" w:rsidRPr="001D1D88">
        <w:rPr>
          <w:color w:val="000000" w:themeColor="text1"/>
          <w:sz w:val="28"/>
          <w:szCs w:val="28"/>
          <w:shd w:val="clear" w:color="auto" w:fill="FFFFFF"/>
        </w:rPr>
        <w:t xml:space="preserve">actions of non-judicial branches in some </w:t>
      </w:r>
      <w:r w:rsidR="009033F8" w:rsidRPr="001D1D88">
        <w:rPr>
          <w:color w:val="000000" w:themeColor="text1"/>
          <w:sz w:val="28"/>
          <w:szCs w:val="28"/>
          <w:shd w:val="clear" w:color="auto" w:fill="FFFFFF"/>
          <w:lang w:val="en-GB"/>
        </w:rPr>
        <w:t>courts</w:t>
      </w:r>
      <w:r w:rsidR="00253375" w:rsidRPr="001D1D88">
        <w:rPr>
          <w:color w:val="000000" w:themeColor="text1"/>
          <w:sz w:val="28"/>
          <w:szCs w:val="28"/>
          <w:shd w:val="clear" w:color="auto" w:fill="FFFFFF"/>
        </w:rPr>
        <w:t xml:space="preserve"> or administrative </w:t>
      </w:r>
      <w:r w:rsidR="009033F8" w:rsidRPr="001D1D88">
        <w:rPr>
          <w:color w:val="000000" w:themeColor="text1"/>
          <w:sz w:val="28"/>
          <w:szCs w:val="28"/>
          <w:shd w:val="clear" w:color="auto" w:fill="FFFFFF"/>
          <w:lang w:val="en-GB"/>
        </w:rPr>
        <w:t>tribunals</w:t>
      </w:r>
      <w:r w:rsidR="00253375" w:rsidRPr="001D1D88">
        <w:rPr>
          <w:color w:val="000000" w:themeColor="text1"/>
          <w:sz w:val="28"/>
          <w:szCs w:val="28"/>
          <w:shd w:val="clear" w:color="auto" w:fill="FFFFFF"/>
        </w:rPr>
        <w:t xml:space="preserve">.  </w:t>
      </w:r>
      <w:r w:rsidR="00D74B21" w:rsidRPr="001D1D88">
        <w:rPr>
          <w:color w:val="000000" w:themeColor="text1"/>
          <w:sz w:val="28"/>
          <w:szCs w:val="28"/>
          <w:shd w:val="clear" w:color="auto" w:fill="FFFFFF"/>
          <w:lang w:val="en-GB"/>
        </w:rPr>
        <w:t>Therefore</w:t>
      </w:r>
      <w:r w:rsidR="00253375" w:rsidRPr="001D1D88">
        <w:rPr>
          <w:color w:val="000000" w:themeColor="text1"/>
          <w:sz w:val="28"/>
          <w:szCs w:val="28"/>
          <w:shd w:val="clear" w:color="auto" w:fill="FFFFFF"/>
        </w:rPr>
        <w:t xml:space="preserve">, there is a possibility of exhaustion, save for </w:t>
      </w:r>
      <w:r w:rsidR="00253375" w:rsidRPr="001D1D88">
        <w:rPr>
          <w:color w:val="000000" w:themeColor="text1"/>
          <w:sz w:val="28"/>
          <w:szCs w:val="28"/>
          <w:shd w:val="clear" w:color="auto" w:fill="FFFFFF"/>
          <w:lang w:val="en-GB"/>
        </w:rPr>
        <w:t xml:space="preserve">a </w:t>
      </w:r>
      <w:r w:rsidR="00253375" w:rsidRPr="001D1D88">
        <w:rPr>
          <w:color w:val="000000" w:themeColor="text1"/>
          <w:sz w:val="28"/>
          <w:szCs w:val="28"/>
          <w:shd w:val="clear" w:color="auto" w:fill="FFFFFF"/>
        </w:rPr>
        <w:t>situation of futility. </w:t>
      </w:r>
    </w:p>
    <w:p w14:paraId="0AC07DD6" w14:textId="1E6C4D9B" w:rsidR="00990394" w:rsidRPr="001D1D88" w:rsidRDefault="00CF1697" w:rsidP="00342CA2">
      <w:pPr>
        <w:autoSpaceDE w:val="0"/>
        <w:autoSpaceDN w:val="0"/>
        <w:adjustRightInd w:val="0"/>
        <w:ind w:firstLine="567"/>
        <w:jc w:val="both"/>
        <w:rPr>
          <w:rFonts w:eastAsiaTheme="minorHAnsi"/>
          <w:color w:val="000000" w:themeColor="text1"/>
          <w:sz w:val="28"/>
          <w:szCs w:val="28"/>
          <w:lang w:val="en-GB"/>
        </w:rPr>
      </w:pPr>
      <w:r w:rsidRPr="00216A97">
        <w:rPr>
          <w:rFonts w:eastAsiaTheme="minorHAnsi"/>
          <w:i/>
          <w:iCs/>
          <w:color w:val="000000" w:themeColor="text1"/>
          <w:sz w:val="28"/>
          <w:szCs w:val="28"/>
          <w:lang w:val="en-US" w:eastAsia="en-US"/>
        </w:rPr>
        <w:t xml:space="preserve">Manifest </w:t>
      </w:r>
      <w:r w:rsidRPr="00216A97">
        <w:rPr>
          <w:rFonts w:eastAsiaTheme="minorHAnsi"/>
          <w:i/>
          <w:iCs/>
          <w:color w:val="000000" w:themeColor="text1"/>
          <w:sz w:val="28"/>
          <w:szCs w:val="28"/>
          <w:lang w:val="en-GB" w:eastAsia="en-US"/>
        </w:rPr>
        <w:t>arbitrariness, unreasonableness and discrimination</w:t>
      </w:r>
      <w:r w:rsidRPr="00216A97">
        <w:rPr>
          <w:rFonts w:eastAsiaTheme="minorHAnsi"/>
          <w:i/>
          <w:iCs/>
          <w:color w:val="000000" w:themeColor="text1"/>
          <w:sz w:val="28"/>
          <w:szCs w:val="28"/>
          <w:lang w:val="en-GB"/>
        </w:rPr>
        <w:t>.</w:t>
      </w:r>
      <w:r w:rsidRPr="00CF1697">
        <w:rPr>
          <w:rFonts w:eastAsiaTheme="minorHAnsi"/>
          <w:b/>
          <w:bCs/>
          <w:color w:val="000000" w:themeColor="text1"/>
          <w:sz w:val="28"/>
          <w:szCs w:val="28"/>
          <w:lang w:val="en-GB"/>
        </w:rPr>
        <w:t xml:space="preserve"> </w:t>
      </w:r>
      <w:r w:rsidR="00990394" w:rsidRPr="001D1D88">
        <w:rPr>
          <w:rFonts w:eastAsiaTheme="minorHAnsi"/>
          <w:color w:val="000000" w:themeColor="text1"/>
          <w:sz w:val="28"/>
          <w:szCs w:val="28"/>
          <w:lang w:val="en-GB"/>
        </w:rPr>
        <w:t xml:space="preserve">This dissertation </w:t>
      </w:r>
      <w:r w:rsidR="00D648A9" w:rsidRPr="001D1D88">
        <w:rPr>
          <w:rFonts w:eastAsiaTheme="minorHAnsi"/>
          <w:color w:val="000000" w:themeColor="text1"/>
          <w:sz w:val="28"/>
          <w:szCs w:val="28"/>
          <w:lang w:val="en-GB"/>
        </w:rPr>
        <w:t>proposes</w:t>
      </w:r>
      <w:r w:rsidR="00990394" w:rsidRPr="001D1D88">
        <w:rPr>
          <w:rFonts w:eastAsiaTheme="minorHAnsi"/>
          <w:color w:val="000000" w:themeColor="text1"/>
          <w:sz w:val="28"/>
          <w:szCs w:val="28"/>
          <w:lang w:val="en-GB"/>
        </w:rPr>
        <w:t xml:space="preserve"> to incorporate the arbitrariness</w:t>
      </w:r>
      <w:r w:rsidR="00B120F4" w:rsidRPr="001D1D88">
        <w:rPr>
          <w:rFonts w:eastAsiaTheme="minorHAnsi"/>
          <w:color w:val="000000" w:themeColor="text1"/>
          <w:sz w:val="28"/>
          <w:szCs w:val="28"/>
          <w:lang w:val="en-GB"/>
        </w:rPr>
        <w:t xml:space="preserve"> or</w:t>
      </w:r>
      <w:r w:rsidR="00990394" w:rsidRPr="001D1D88">
        <w:rPr>
          <w:rFonts w:eastAsiaTheme="minorHAnsi"/>
          <w:color w:val="000000" w:themeColor="text1"/>
          <w:sz w:val="28"/>
          <w:szCs w:val="28"/>
          <w:lang w:val="en-GB"/>
        </w:rPr>
        <w:t xml:space="preserve"> unreasonableness</w:t>
      </w:r>
      <w:r w:rsidR="000A2D2F" w:rsidRPr="001D1D88">
        <w:rPr>
          <w:rFonts w:eastAsiaTheme="minorHAnsi"/>
          <w:color w:val="000000" w:themeColor="text1"/>
          <w:sz w:val="28"/>
          <w:szCs w:val="28"/>
          <w:lang w:val="en-GB"/>
        </w:rPr>
        <w:t>, and discrimination</w:t>
      </w:r>
      <w:r w:rsidR="00990394" w:rsidRPr="001D1D88">
        <w:rPr>
          <w:rFonts w:eastAsiaTheme="minorHAnsi"/>
          <w:color w:val="000000" w:themeColor="text1"/>
          <w:sz w:val="28"/>
          <w:szCs w:val="28"/>
          <w:lang w:val="en-GB"/>
        </w:rPr>
        <w:t xml:space="preserve"> in the new FET </w:t>
      </w:r>
      <w:r w:rsidR="00FE7687" w:rsidRPr="001D1D88">
        <w:rPr>
          <w:rFonts w:eastAsiaTheme="minorHAnsi"/>
          <w:color w:val="000000" w:themeColor="text1"/>
          <w:sz w:val="28"/>
          <w:szCs w:val="28"/>
          <w:lang w:val="en-GB"/>
        </w:rPr>
        <w:t xml:space="preserve">provision of the new ECT </w:t>
      </w:r>
      <w:r w:rsidR="00990394" w:rsidRPr="001D1D88">
        <w:rPr>
          <w:rFonts w:eastAsiaTheme="minorHAnsi"/>
          <w:color w:val="000000" w:themeColor="text1"/>
          <w:sz w:val="28"/>
          <w:szCs w:val="28"/>
          <w:lang w:val="en-GB"/>
        </w:rPr>
        <w:t>as set forth below:</w:t>
      </w:r>
    </w:p>
    <w:p w14:paraId="46D79EF9" w14:textId="18840BD2" w:rsidR="00990394" w:rsidRPr="00555FA0" w:rsidRDefault="00990394" w:rsidP="00113588">
      <w:pPr>
        <w:ind w:right="1138" w:firstLine="567"/>
        <w:jc w:val="both"/>
        <w:rPr>
          <w:i/>
          <w:iCs/>
          <w:color w:val="000000" w:themeColor="text1"/>
          <w:sz w:val="28"/>
          <w:szCs w:val="28"/>
          <w:lang w:val="en-GB"/>
        </w:rPr>
      </w:pPr>
      <w:r w:rsidRPr="00555FA0">
        <w:rPr>
          <w:rFonts w:eastAsiaTheme="minorHAnsi"/>
          <w:i/>
          <w:iCs/>
          <w:color w:val="000000" w:themeColor="text1"/>
          <w:sz w:val="28"/>
          <w:szCs w:val="28"/>
          <w:lang w:val="en-GB" w:eastAsia="en-US"/>
        </w:rPr>
        <w:t>“(</w:t>
      </w:r>
      <w:r w:rsidR="00B940EB" w:rsidRPr="00555FA0">
        <w:rPr>
          <w:rFonts w:eastAsiaTheme="minorHAnsi"/>
          <w:i/>
          <w:iCs/>
          <w:color w:val="000000" w:themeColor="text1"/>
          <w:sz w:val="28"/>
          <w:szCs w:val="28"/>
          <w:lang w:val="en-GB" w:eastAsia="en-US"/>
        </w:rPr>
        <w:t>b</w:t>
      </w:r>
      <w:r w:rsidRPr="00555FA0">
        <w:rPr>
          <w:rFonts w:eastAsiaTheme="minorHAnsi"/>
          <w:i/>
          <w:iCs/>
          <w:color w:val="000000" w:themeColor="text1"/>
          <w:sz w:val="28"/>
          <w:szCs w:val="28"/>
          <w:lang w:val="en-GB" w:eastAsia="en-US"/>
        </w:rPr>
        <w:t xml:space="preserve">) </w:t>
      </w:r>
      <w:r w:rsidR="0029234B" w:rsidRPr="00555FA0">
        <w:rPr>
          <w:i/>
          <w:iCs/>
          <w:color w:val="000000" w:themeColor="text1"/>
          <w:sz w:val="28"/>
          <w:szCs w:val="28"/>
          <w:lang w:val="en-GB"/>
        </w:rPr>
        <w:t xml:space="preserve">manifest </w:t>
      </w:r>
      <w:r w:rsidRPr="00555FA0">
        <w:rPr>
          <w:i/>
          <w:iCs/>
          <w:color w:val="000000" w:themeColor="text1"/>
          <w:sz w:val="28"/>
          <w:szCs w:val="28"/>
          <w:lang w:val="en-GB"/>
        </w:rPr>
        <w:t>arbitrariness, including unreasonableness</w:t>
      </w:r>
      <w:r w:rsidR="00C1698B" w:rsidRPr="00555FA0">
        <w:rPr>
          <w:i/>
          <w:iCs/>
          <w:color w:val="000000" w:themeColor="text1"/>
          <w:sz w:val="28"/>
          <w:szCs w:val="28"/>
          <w:lang w:val="en-GB"/>
        </w:rPr>
        <w:t xml:space="preserve"> and discrimination</w:t>
      </w:r>
      <w:r w:rsidR="00080B13" w:rsidRPr="00555FA0">
        <w:rPr>
          <w:i/>
          <w:iCs/>
          <w:color w:val="000000" w:themeColor="text1"/>
          <w:sz w:val="28"/>
          <w:szCs w:val="28"/>
          <w:lang w:val="en-GB"/>
        </w:rPr>
        <w:t xml:space="preserve"> of</w:t>
      </w:r>
      <w:r w:rsidR="00010E92" w:rsidRPr="00555FA0">
        <w:rPr>
          <w:i/>
          <w:iCs/>
          <w:color w:val="000000" w:themeColor="text1"/>
          <w:sz w:val="28"/>
          <w:szCs w:val="28"/>
          <w:lang w:val="en-GB"/>
        </w:rPr>
        <w:t xml:space="preserve"> </w:t>
      </w:r>
      <w:r w:rsidR="00010E92" w:rsidRPr="00555FA0">
        <w:rPr>
          <w:rFonts w:eastAsiaTheme="minorHAnsi"/>
          <w:i/>
          <w:iCs/>
          <w:color w:val="000000" w:themeColor="text1"/>
          <w:sz w:val="28"/>
          <w:szCs w:val="28"/>
          <w:lang w:val="en-US" w:eastAsia="en-US"/>
        </w:rPr>
        <w:t>similarly situated investors or investments</w:t>
      </w:r>
      <w:r w:rsidRPr="00555FA0">
        <w:rPr>
          <w:rFonts w:eastAsiaTheme="minorHAnsi"/>
          <w:i/>
          <w:iCs/>
          <w:color w:val="000000" w:themeColor="text1"/>
          <w:sz w:val="28"/>
          <w:szCs w:val="28"/>
          <w:lang w:val="en-GB" w:eastAsia="en-US"/>
        </w:rPr>
        <w:t>”</w:t>
      </w:r>
    </w:p>
    <w:p w14:paraId="6C1796DA" w14:textId="07EB1C5D" w:rsidR="000A2D2F" w:rsidRPr="001D1D88" w:rsidRDefault="00990394"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US" w:eastAsia="en-US"/>
        </w:rPr>
        <w:tab/>
      </w:r>
      <w:r w:rsidRPr="001D1D88">
        <w:rPr>
          <w:rFonts w:eastAsiaTheme="minorHAnsi"/>
          <w:color w:val="000000" w:themeColor="text1"/>
          <w:sz w:val="28"/>
          <w:szCs w:val="28"/>
          <w:lang w:val="en-US" w:eastAsia="en-US"/>
        </w:rPr>
        <w:tab/>
      </w:r>
      <w:r w:rsidR="00B940EB" w:rsidRPr="001D1D88">
        <w:rPr>
          <w:rFonts w:eastAsiaTheme="minorHAnsi"/>
          <w:color w:val="000000" w:themeColor="text1"/>
          <w:sz w:val="28"/>
          <w:szCs w:val="28"/>
          <w:lang w:val="en-US" w:eastAsia="en-US"/>
        </w:rPr>
        <w:t>The general meaning of FET and a</w:t>
      </w:r>
      <w:r w:rsidR="00FE7687" w:rsidRPr="001D1D88">
        <w:rPr>
          <w:rFonts w:eastAsiaTheme="minorHAnsi"/>
          <w:color w:val="000000" w:themeColor="text1"/>
          <w:sz w:val="28"/>
          <w:szCs w:val="28"/>
          <w:lang w:val="en-US" w:eastAsia="en-US"/>
        </w:rPr>
        <w:t xml:space="preserve">rbitration practice generally confirms that these three standards could be a priori </w:t>
      </w:r>
      <w:r w:rsidR="001F4D4F" w:rsidRPr="001D1D88">
        <w:rPr>
          <w:rFonts w:eastAsiaTheme="minorHAnsi"/>
          <w:color w:val="000000" w:themeColor="text1"/>
          <w:sz w:val="28"/>
          <w:szCs w:val="28"/>
          <w:lang w:val="en-US" w:eastAsia="en-US"/>
        </w:rPr>
        <w:t>delicts</w:t>
      </w:r>
      <w:r w:rsidR="00FE7687" w:rsidRPr="001D1D88">
        <w:rPr>
          <w:rFonts w:eastAsiaTheme="minorHAnsi"/>
          <w:color w:val="000000" w:themeColor="text1"/>
          <w:sz w:val="28"/>
          <w:szCs w:val="28"/>
          <w:lang w:val="en-US" w:eastAsia="en-US"/>
        </w:rPr>
        <w:t xml:space="preserve"> of the FET</w:t>
      </w:r>
      <w:r w:rsidR="003375DC" w:rsidRPr="001D1D88">
        <w:rPr>
          <w:rFonts w:eastAsiaTheme="minorHAnsi"/>
          <w:color w:val="000000" w:themeColor="text1"/>
          <w:sz w:val="28"/>
          <w:szCs w:val="28"/>
          <w:lang w:val="en-US" w:eastAsia="en-US"/>
        </w:rPr>
        <w:t>.</w:t>
      </w:r>
      <w:r w:rsidR="00FE7687" w:rsidRPr="001D1D88">
        <w:rPr>
          <w:rFonts w:eastAsiaTheme="minorHAnsi"/>
          <w:color w:val="000000" w:themeColor="text1"/>
          <w:sz w:val="28"/>
          <w:szCs w:val="28"/>
          <w:lang w:val="en-US" w:eastAsia="en-US"/>
        </w:rPr>
        <w:t xml:space="preserve"> </w:t>
      </w:r>
      <w:r w:rsidR="003375DC" w:rsidRPr="001D1D88">
        <w:rPr>
          <w:rFonts w:eastAsiaTheme="minorHAnsi"/>
          <w:color w:val="000000" w:themeColor="text1"/>
          <w:sz w:val="28"/>
          <w:szCs w:val="28"/>
          <w:lang w:val="en-GB" w:eastAsia="en-US"/>
        </w:rPr>
        <w:t xml:space="preserve">The </w:t>
      </w:r>
      <w:r w:rsidR="000A2D2F" w:rsidRPr="001D1D88">
        <w:rPr>
          <w:rFonts w:eastAsiaTheme="minorHAnsi"/>
          <w:color w:val="000000" w:themeColor="text1"/>
          <w:sz w:val="28"/>
          <w:szCs w:val="28"/>
          <w:lang w:val="en-GB" w:eastAsia="en-US"/>
        </w:rPr>
        <w:t xml:space="preserve">three </w:t>
      </w:r>
      <w:r w:rsidR="003375DC" w:rsidRPr="001D1D88">
        <w:rPr>
          <w:rFonts w:eastAsiaTheme="minorHAnsi"/>
          <w:color w:val="000000" w:themeColor="text1"/>
          <w:sz w:val="28"/>
          <w:szCs w:val="28"/>
          <w:lang w:val="en-GB" w:eastAsia="en-US"/>
        </w:rPr>
        <w:t xml:space="preserve">standards of </w:t>
      </w:r>
      <w:r w:rsidR="000A2D2F" w:rsidRPr="001D1D88">
        <w:rPr>
          <w:rFonts w:eastAsiaTheme="minorHAnsi"/>
          <w:color w:val="000000" w:themeColor="text1"/>
          <w:sz w:val="28"/>
          <w:szCs w:val="28"/>
          <w:lang w:val="en-GB" w:eastAsia="en-US"/>
        </w:rPr>
        <w:t>arbitrariness, unreasonableness, and discriminat</w:t>
      </w:r>
      <w:r w:rsidR="003375DC" w:rsidRPr="001D1D88">
        <w:rPr>
          <w:rFonts w:eastAsiaTheme="minorHAnsi"/>
          <w:color w:val="000000" w:themeColor="text1"/>
          <w:sz w:val="28"/>
          <w:szCs w:val="28"/>
          <w:lang w:val="en-GB" w:eastAsia="en-US"/>
        </w:rPr>
        <w:t xml:space="preserve">ion </w:t>
      </w:r>
      <w:r w:rsidR="00D273FB" w:rsidRPr="001D1D88">
        <w:rPr>
          <w:rFonts w:eastAsiaTheme="minorHAnsi"/>
          <w:color w:val="000000" w:themeColor="text1"/>
          <w:sz w:val="28"/>
          <w:szCs w:val="28"/>
          <w:lang w:val="en-GB" w:eastAsia="en-US"/>
        </w:rPr>
        <w:t>lie at the heart of the concept of</w:t>
      </w:r>
      <w:r w:rsidR="000A2D2F" w:rsidRPr="001D1D88">
        <w:rPr>
          <w:rFonts w:eastAsiaTheme="minorHAnsi"/>
          <w:color w:val="000000" w:themeColor="text1"/>
          <w:sz w:val="28"/>
          <w:szCs w:val="28"/>
          <w:lang w:val="en-GB" w:eastAsia="en-US"/>
        </w:rPr>
        <w:t xml:space="preserve"> FET. </w:t>
      </w:r>
      <w:r w:rsidR="00D273FB" w:rsidRPr="001D1D88">
        <w:rPr>
          <w:rFonts w:eastAsiaTheme="minorHAnsi"/>
          <w:color w:val="000000" w:themeColor="text1"/>
          <w:sz w:val="28"/>
          <w:szCs w:val="28"/>
          <w:lang w:val="en-GB" w:eastAsia="en-US"/>
        </w:rPr>
        <w:t>Thus, a</w:t>
      </w:r>
      <w:r w:rsidR="000A2D2F" w:rsidRPr="001D1D88">
        <w:rPr>
          <w:rFonts w:eastAsiaTheme="minorHAnsi"/>
          <w:color w:val="000000" w:themeColor="text1"/>
          <w:sz w:val="28"/>
          <w:szCs w:val="28"/>
          <w:lang w:val="en-GB" w:eastAsia="en-US"/>
        </w:rPr>
        <w:t xml:space="preserve">t least they ensure that investors and investments are protected against treatment by the host state, which even if not expropriatory, is still unacceptable because it is arbitrary, unreasonable, discriminatory, and unfair. </w:t>
      </w:r>
    </w:p>
    <w:p w14:paraId="18AE857E" w14:textId="49AA9B38" w:rsidR="0096592C" w:rsidRPr="001D1D88" w:rsidRDefault="006D6762" w:rsidP="00131A33">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In Chapter 2, the author discussed in detail how international tribunals have interpreted the terms arbitrariness, unreasonableness and discrimination. Those interpretations would guide </w:t>
      </w:r>
      <w:r w:rsidR="00585127" w:rsidRPr="001D1D88">
        <w:rPr>
          <w:rFonts w:eastAsiaTheme="minorHAnsi"/>
          <w:color w:val="000000" w:themeColor="text1"/>
          <w:sz w:val="28"/>
          <w:szCs w:val="28"/>
          <w:lang w:val="en-GB" w:eastAsia="en-US"/>
        </w:rPr>
        <w:t xml:space="preserve">the </w:t>
      </w:r>
      <w:r w:rsidRPr="001D1D88">
        <w:rPr>
          <w:rFonts w:eastAsiaTheme="minorHAnsi"/>
          <w:color w:val="000000" w:themeColor="text1"/>
          <w:sz w:val="28"/>
          <w:szCs w:val="28"/>
          <w:lang w:val="en-GB" w:eastAsia="en-US"/>
        </w:rPr>
        <w:t xml:space="preserve">interpretation of these terms in the context of the new FET. </w:t>
      </w:r>
      <w:r w:rsidR="00122B48" w:rsidRPr="001D1D88">
        <w:rPr>
          <w:rFonts w:eastAsiaTheme="minorHAnsi"/>
          <w:color w:val="000000" w:themeColor="text1"/>
          <w:sz w:val="28"/>
          <w:szCs w:val="28"/>
          <w:lang w:val="en-US" w:eastAsia="en-US"/>
        </w:rPr>
        <w:t xml:space="preserve">Therefore, the </w:t>
      </w:r>
      <w:r w:rsidR="002B30EA" w:rsidRPr="001D1D88">
        <w:rPr>
          <w:rFonts w:eastAsiaTheme="minorHAnsi"/>
          <w:color w:val="000000" w:themeColor="text1"/>
          <w:sz w:val="28"/>
          <w:szCs w:val="28"/>
          <w:lang w:val="en-US" w:eastAsia="en-US"/>
        </w:rPr>
        <w:t xml:space="preserve">author </w:t>
      </w:r>
      <w:r w:rsidR="00122B48" w:rsidRPr="001D1D88">
        <w:rPr>
          <w:rFonts w:eastAsiaTheme="minorHAnsi"/>
          <w:color w:val="000000" w:themeColor="text1"/>
          <w:sz w:val="28"/>
          <w:szCs w:val="28"/>
          <w:lang w:val="en-US" w:eastAsia="en-US"/>
        </w:rPr>
        <w:t xml:space="preserve">clarifies the scope of </w:t>
      </w:r>
      <w:r w:rsidR="002B30EA" w:rsidRPr="001D1D88">
        <w:rPr>
          <w:rFonts w:eastAsiaTheme="minorHAnsi"/>
          <w:color w:val="000000" w:themeColor="text1"/>
          <w:sz w:val="28"/>
          <w:szCs w:val="28"/>
          <w:lang w:val="en-US" w:eastAsia="en-US"/>
        </w:rPr>
        <w:t>the proposed wording</w:t>
      </w:r>
      <w:r w:rsidR="00122B48" w:rsidRPr="001D1D88">
        <w:rPr>
          <w:rFonts w:eastAsiaTheme="minorHAnsi"/>
          <w:color w:val="000000" w:themeColor="text1"/>
          <w:sz w:val="28"/>
          <w:szCs w:val="28"/>
          <w:lang w:val="en-US" w:eastAsia="en-US"/>
        </w:rPr>
        <w:t xml:space="preserve">. </w:t>
      </w:r>
    </w:p>
    <w:p w14:paraId="54E769B2" w14:textId="141FB97B" w:rsidR="004A3C00" w:rsidRPr="001D1D88" w:rsidRDefault="00D56F9D" w:rsidP="00342CA2">
      <w:pPr>
        <w:tabs>
          <w:tab w:val="left" w:pos="284"/>
          <w:tab w:val="left" w:pos="567"/>
        </w:tabs>
        <w:autoSpaceDE w:val="0"/>
        <w:autoSpaceDN w:val="0"/>
        <w:adjustRightInd w:val="0"/>
        <w:jc w:val="both"/>
        <w:rPr>
          <w:rFonts w:eastAsiaTheme="minorHAnsi"/>
          <w:color w:val="000000" w:themeColor="text1"/>
          <w:sz w:val="28"/>
          <w:szCs w:val="28"/>
          <w:lang w:val="en-US" w:eastAsia="en-US"/>
        </w:rPr>
      </w:pPr>
      <w:r w:rsidRPr="001D1D88">
        <w:rPr>
          <w:rFonts w:eastAsiaTheme="minorHAnsi"/>
          <w:color w:val="000000" w:themeColor="text1"/>
          <w:sz w:val="28"/>
          <w:szCs w:val="28"/>
          <w:lang w:val="en-GB" w:eastAsia="en-US"/>
        </w:rPr>
        <w:tab/>
      </w:r>
      <w:r w:rsidR="008A1210" w:rsidRPr="001D1D88">
        <w:rPr>
          <w:rFonts w:eastAsiaTheme="minorHAnsi"/>
          <w:color w:val="000000" w:themeColor="text1"/>
          <w:sz w:val="28"/>
          <w:szCs w:val="28"/>
          <w:lang w:val="en-GB" w:eastAsia="en-US"/>
        </w:rPr>
        <w:tab/>
      </w:r>
      <w:r w:rsidR="002C4915" w:rsidRPr="001D1D88">
        <w:rPr>
          <w:rFonts w:eastAsiaTheme="minorHAnsi"/>
          <w:color w:val="000000" w:themeColor="text1"/>
          <w:sz w:val="28"/>
          <w:szCs w:val="28"/>
          <w:lang w:val="en-GB" w:eastAsia="en-US"/>
        </w:rPr>
        <w:t>In relation to arbitrariness</w:t>
      </w:r>
      <w:r w:rsidR="004A3C00" w:rsidRPr="001D1D88">
        <w:rPr>
          <w:rFonts w:eastAsiaTheme="minorHAnsi"/>
          <w:color w:val="000000" w:themeColor="text1"/>
          <w:sz w:val="28"/>
          <w:szCs w:val="28"/>
          <w:lang w:val="en-GB" w:eastAsia="en-US"/>
        </w:rPr>
        <w:t xml:space="preserve"> or unreasonableness</w:t>
      </w:r>
      <w:r w:rsidR="0071334E" w:rsidRPr="001D1D88">
        <w:rPr>
          <w:rStyle w:val="a7"/>
          <w:rFonts w:eastAsiaTheme="minorHAnsi"/>
          <w:color w:val="000000" w:themeColor="text1"/>
          <w:sz w:val="28"/>
          <w:szCs w:val="28"/>
          <w:lang w:val="en-GB" w:eastAsia="en-US"/>
        </w:rPr>
        <w:footnoteReference w:id="76"/>
      </w:r>
      <w:r w:rsidR="002C4915" w:rsidRPr="001D1D88">
        <w:rPr>
          <w:rFonts w:eastAsiaTheme="minorHAnsi"/>
          <w:color w:val="000000" w:themeColor="text1"/>
          <w:sz w:val="28"/>
          <w:szCs w:val="28"/>
          <w:lang w:val="en-GB" w:eastAsia="en-US"/>
        </w:rPr>
        <w:t xml:space="preserve">, the proposed wording </w:t>
      </w:r>
      <w:r w:rsidR="000F5BF4" w:rsidRPr="001D1D88">
        <w:rPr>
          <w:rFonts w:eastAsiaTheme="minorHAnsi"/>
          <w:color w:val="000000" w:themeColor="text1"/>
          <w:sz w:val="28"/>
          <w:szCs w:val="28"/>
          <w:lang w:val="en-GB" w:eastAsia="en-US"/>
        </w:rPr>
        <w:t>clarifies</w:t>
      </w:r>
      <w:r w:rsidR="008F2BEA" w:rsidRPr="001D1D88">
        <w:rPr>
          <w:rFonts w:eastAsiaTheme="minorHAnsi"/>
          <w:color w:val="000000" w:themeColor="text1"/>
          <w:sz w:val="28"/>
          <w:szCs w:val="28"/>
          <w:lang w:val="en-GB" w:eastAsia="en-US"/>
        </w:rPr>
        <w:t xml:space="preserve"> </w:t>
      </w:r>
      <w:r w:rsidR="00693A26" w:rsidRPr="001D1D88">
        <w:rPr>
          <w:rFonts w:eastAsiaTheme="minorHAnsi"/>
          <w:color w:val="000000" w:themeColor="text1"/>
          <w:sz w:val="28"/>
          <w:szCs w:val="28"/>
          <w:lang w:val="en-GB" w:eastAsia="en-US"/>
        </w:rPr>
        <w:t xml:space="preserve">that </w:t>
      </w:r>
      <w:r w:rsidR="00930542" w:rsidRPr="001D1D88">
        <w:rPr>
          <w:rFonts w:eastAsiaTheme="minorHAnsi"/>
          <w:color w:val="000000" w:themeColor="text1"/>
          <w:sz w:val="28"/>
          <w:szCs w:val="28"/>
          <w:lang w:val="en-GB" w:eastAsia="en-US"/>
        </w:rPr>
        <w:t>arbitrary or unreasonable conduct could embrace</w:t>
      </w:r>
      <w:r w:rsidR="008F2BEA" w:rsidRPr="001D1D88">
        <w:rPr>
          <w:rFonts w:eastAsiaTheme="minorHAnsi"/>
          <w:color w:val="000000" w:themeColor="text1"/>
          <w:sz w:val="28"/>
          <w:szCs w:val="28"/>
          <w:lang w:val="en-GB" w:eastAsia="en-US"/>
        </w:rPr>
        <w:t xml:space="preserve"> both procedural and substantive arbitrariness. </w:t>
      </w:r>
      <w:r w:rsidR="00693A26" w:rsidRPr="001D1D88">
        <w:rPr>
          <w:rFonts w:eastAsiaTheme="minorHAnsi"/>
          <w:color w:val="000000" w:themeColor="text1"/>
          <w:sz w:val="28"/>
          <w:szCs w:val="28"/>
          <w:lang w:val="en-GB" w:eastAsia="en-US"/>
        </w:rPr>
        <w:t>From a procedural perspective,</w:t>
      </w:r>
      <w:r w:rsidR="00693A26" w:rsidRPr="001D1D88">
        <w:rPr>
          <w:color w:val="000000" w:themeColor="text1"/>
          <w:sz w:val="28"/>
          <w:szCs w:val="28"/>
          <w:lang w:val="en-US"/>
        </w:rPr>
        <w:t xml:space="preserve"> the issue of arbitrariness </w:t>
      </w:r>
      <w:r w:rsidR="002B30EA" w:rsidRPr="001D1D88">
        <w:rPr>
          <w:color w:val="000000" w:themeColor="text1"/>
          <w:sz w:val="28"/>
          <w:szCs w:val="28"/>
          <w:lang w:val="en-US"/>
        </w:rPr>
        <w:t xml:space="preserve">could be </w:t>
      </w:r>
      <w:r w:rsidR="00693A26" w:rsidRPr="001D1D88">
        <w:rPr>
          <w:color w:val="000000" w:themeColor="text1"/>
          <w:sz w:val="28"/>
          <w:szCs w:val="28"/>
          <w:lang w:val="en-US"/>
        </w:rPr>
        <w:t>a consequence of a procedural irregularity and</w:t>
      </w:r>
      <w:r w:rsidR="002B30EA" w:rsidRPr="001D1D88">
        <w:rPr>
          <w:color w:val="000000" w:themeColor="text1"/>
          <w:sz w:val="28"/>
          <w:szCs w:val="28"/>
          <w:lang w:val="en-US"/>
        </w:rPr>
        <w:t xml:space="preserve"> in practice</w:t>
      </w:r>
      <w:r w:rsidR="00197A23" w:rsidRPr="001D1D88">
        <w:rPr>
          <w:color w:val="000000" w:themeColor="text1"/>
          <w:sz w:val="28"/>
          <w:szCs w:val="28"/>
          <w:lang w:val="en-US"/>
        </w:rPr>
        <w:t>,</w:t>
      </w:r>
      <w:r w:rsidR="00693A26" w:rsidRPr="001D1D88">
        <w:rPr>
          <w:color w:val="000000" w:themeColor="text1"/>
          <w:sz w:val="28"/>
          <w:szCs w:val="28"/>
          <w:lang w:val="en-US"/>
        </w:rPr>
        <w:t xml:space="preserve"> </w:t>
      </w:r>
      <w:r w:rsidR="00693A26" w:rsidRPr="001D1D88">
        <w:rPr>
          <w:rFonts w:eastAsiaTheme="minorHAnsi"/>
          <w:color w:val="000000" w:themeColor="text1"/>
          <w:sz w:val="28"/>
          <w:szCs w:val="28"/>
          <w:lang w:val="en-GB" w:eastAsia="en-US"/>
        </w:rPr>
        <w:t xml:space="preserve">the term </w:t>
      </w:r>
      <w:r w:rsidR="002B30EA" w:rsidRPr="001D1D88">
        <w:rPr>
          <w:rFonts w:eastAsiaTheme="minorHAnsi"/>
          <w:color w:val="000000" w:themeColor="text1"/>
          <w:sz w:val="28"/>
          <w:szCs w:val="28"/>
          <w:lang w:val="en-GB" w:eastAsia="en-US"/>
        </w:rPr>
        <w:t>could be</w:t>
      </w:r>
      <w:r w:rsidR="00693A26" w:rsidRPr="001D1D88">
        <w:rPr>
          <w:rFonts w:eastAsiaTheme="minorHAnsi"/>
          <w:color w:val="000000" w:themeColor="text1"/>
          <w:sz w:val="28"/>
          <w:szCs w:val="28"/>
          <w:lang w:val="en-GB" w:eastAsia="en-US"/>
        </w:rPr>
        <w:t xml:space="preserve"> closely linked to </w:t>
      </w:r>
      <w:r w:rsidR="00197A23" w:rsidRPr="001D1D88">
        <w:rPr>
          <w:rFonts w:eastAsiaTheme="minorHAnsi"/>
          <w:color w:val="000000" w:themeColor="text1"/>
          <w:sz w:val="28"/>
          <w:szCs w:val="28"/>
          <w:lang w:val="en-GB" w:eastAsia="en-US"/>
        </w:rPr>
        <w:t xml:space="preserve">the </w:t>
      </w:r>
      <w:r w:rsidR="00693A26" w:rsidRPr="001D1D88">
        <w:rPr>
          <w:rFonts w:eastAsiaTheme="minorHAnsi"/>
          <w:color w:val="000000" w:themeColor="text1"/>
          <w:sz w:val="28"/>
          <w:szCs w:val="28"/>
          <w:lang w:val="en-GB" w:eastAsia="en-US"/>
        </w:rPr>
        <w:t>due process</w:t>
      </w:r>
      <w:r w:rsidR="00B55077" w:rsidRPr="001D1D88">
        <w:rPr>
          <w:rStyle w:val="a7"/>
          <w:rFonts w:eastAsiaTheme="minorHAnsi"/>
          <w:color w:val="000000" w:themeColor="text1"/>
          <w:sz w:val="28"/>
          <w:szCs w:val="28"/>
          <w:lang w:val="en-GB" w:eastAsia="en-US"/>
        </w:rPr>
        <w:footnoteReference w:id="77"/>
      </w:r>
      <w:r w:rsidR="00B55077" w:rsidRPr="001D1D88">
        <w:rPr>
          <w:rFonts w:eastAsiaTheme="minorHAnsi"/>
          <w:color w:val="000000" w:themeColor="text1"/>
          <w:sz w:val="28"/>
          <w:szCs w:val="28"/>
          <w:lang w:val="en-GB" w:eastAsia="en-US"/>
        </w:rPr>
        <w:t xml:space="preserve"> </w:t>
      </w:r>
      <w:r w:rsidR="002B30EA" w:rsidRPr="001D1D88">
        <w:rPr>
          <w:rFonts w:eastAsiaTheme="minorHAnsi"/>
          <w:color w:val="000000" w:themeColor="text1"/>
          <w:sz w:val="28"/>
          <w:szCs w:val="28"/>
          <w:lang w:val="en-GB" w:eastAsia="en-US"/>
        </w:rPr>
        <w:t>element</w:t>
      </w:r>
      <w:r w:rsidR="00B55077" w:rsidRPr="001D1D88">
        <w:rPr>
          <w:rFonts w:eastAsiaTheme="minorHAnsi"/>
          <w:color w:val="000000" w:themeColor="text1"/>
          <w:sz w:val="28"/>
          <w:szCs w:val="28"/>
          <w:lang w:val="en-GB" w:eastAsia="en-US"/>
        </w:rPr>
        <w:t xml:space="preserve"> [40</w:t>
      </w:r>
      <w:r w:rsidR="00113588">
        <w:rPr>
          <w:rFonts w:eastAsiaTheme="minorHAnsi"/>
          <w:color w:val="000000" w:themeColor="text1"/>
          <w:sz w:val="28"/>
          <w:szCs w:val="28"/>
          <w:lang w:val="en-GB" w:eastAsia="en-US"/>
        </w:rPr>
        <w:t>1</w:t>
      </w:r>
      <w:r w:rsidR="00B55077" w:rsidRPr="001D1D88">
        <w:rPr>
          <w:rFonts w:eastAsiaTheme="minorHAnsi"/>
          <w:color w:val="000000" w:themeColor="text1"/>
          <w:sz w:val="28"/>
          <w:szCs w:val="28"/>
          <w:lang w:val="en-GB" w:eastAsia="en-US"/>
        </w:rPr>
        <w:t>; 40</w:t>
      </w:r>
      <w:r w:rsidR="00113588">
        <w:rPr>
          <w:rFonts w:eastAsiaTheme="minorHAnsi"/>
          <w:color w:val="000000" w:themeColor="text1"/>
          <w:sz w:val="28"/>
          <w:szCs w:val="28"/>
          <w:lang w:val="en-GB" w:eastAsia="en-US"/>
        </w:rPr>
        <w:t>2</w:t>
      </w:r>
      <w:r w:rsidR="00B55077" w:rsidRPr="001D1D88">
        <w:rPr>
          <w:rFonts w:eastAsiaTheme="minorHAnsi"/>
          <w:color w:val="000000" w:themeColor="text1"/>
          <w:sz w:val="28"/>
          <w:szCs w:val="28"/>
          <w:lang w:val="en-GB" w:eastAsia="en-US"/>
        </w:rPr>
        <w:t>]</w:t>
      </w:r>
      <w:r w:rsidR="00693A26" w:rsidRPr="001D1D88">
        <w:rPr>
          <w:rFonts w:eastAsiaTheme="minorHAnsi"/>
          <w:color w:val="000000" w:themeColor="text1"/>
          <w:sz w:val="28"/>
          <w:szCs w:val="28"/>
          <w:lang w:val="en-GB" w:eastAsia="en-US"/>
        </w:rPr>
        <w:t xml:space="preserve">. </w:t>
      </w:r>
      <w:r w:rsidR="000F5BF4" w:rsidRPr="001D1D88">
        <w:rPr>
          <w:rFonts w:eastAsiaTheme="minorHAnsi"/>
          <w:color w:val="000000" w:themeColor="text1"/>
          <w:sz w:val="28"/>
          <w:szCs w:val="28"/>
          <w:lang w:val="en-GB" w:eastAsia="en-US"/>
        </w:rPr>
        <w:t xml:space="preserve">From a substantive perspective, </w:t>
      </w:r>
      <w:r w:rsidR="006F26C4" w:rsidRPr="001D1D88">
        <w:rPr>
          <w:rFonts w:eastAsiaTheme="minorHAnsi"/>
          <w:color w:val="000000" w:themeColor="text1"/>
          <w:sz w:val="28"/>
          <w:szCs w:val="28"/>
          <w:lang w:val="en-GB" w:eastAsia="en-US"/>
        </w:rPr>
        <w:t xml:space="preserve">arbitrariness </w:t>
      </w:r>
      <w:r w:rsidR="00EB60CC" w:rsidRPr="001D1D88">
        <w:rPr>
          <w:rFonts w:eastAsiaTheme="minorHAnsi"/>
          <w:color w:val="000000" w:themeColor="text1"/>
          <w:sz w:val="28"/>
          <w:szCs w:val="28"/>
          <w:lang w:val="en-GB" w:eastAsia="en-US"/>
        </w:rPr>
        <w:t>focuses more</w:t>
      </w:r>
      <w:r w:rsidR="006F26C4" w:rsidRPr="001D1D88">
        <w:rPr>
          <w:rFonts w:eastAsiaTheme="minorHAnsi"/>
          <w:color w:val="000000" w:themeColor="text1"/>
          <w:sz w:val="28"/>
          <w:szCs w:val="28"/>
          <w:lang w:val="en-GB" w:eastAsia="en-US"/>
        </w:rPr>
        <w:t xml:space="preserve"> on </w:t>
      </w:r>
      <w:r w:rsidR="00BD2429" w:rsidRPr="001D1D88">
        <w:rPr>
          <w:rFonts w:eastAsiaTheme="minorHAnsi"/>
          <w:color w:val="000000" w:themeColor="text1"/>
          <w:sz w:val="28"/>
          <w:szCs w:val="28"/>
          <w:lang w:val="en-US" w:eastAsia="en-US"/>
        </w:rPr>
        <w:t>whether the measures in question fail to</w:t>
      </w:r>
      <w:r w:rsidR="00BD2429" w:rsidRPr="001D1D88">
        <w:rPr>
          <w:rFonts w:eastAsiaTheme="minorHAnsi"/>
          <w:color w:val="000000" w:themeColor="text1"/>
          <w:sz w:val="28"/>
          <w:szCs w:val="28"/>
          <w:lang w:val="en-GB" w:eastAsia="en-US"/>
        </w:rPr>
        <w:t xml:space="preserve"> </w:t>
      </w:r>
      <w:r w:rsidR="00BD2429" w:rsidRPr="001D1D88">
        <w:rPr>
          <w:rFonts w:eastAsiaTheme="minorHAnsi"/>
          <w:color w:val="000000" w:themeColor="text1"/>
          <w:sz w:val="28"/>
          <w:szCs w:val="28"/>
          <w:lang w:val="en-US" w:eastAsia="en-US"/>
        </w:rPr>
        <w:t xml:space="preserve">meet some </w:t>
      </w:r>
      <w:r w:rsidR="006F26C4" w:rsidRPr="001D1D88">
        <w:rPr>
          <w:rFonts w:eastAsiaTheme="minorHAnsi"/>
          <w:color w:val="000000" w:themeColor="text1"/>
          <w:sz w:val="28"/>
          <w:szCs w:val="28"/>
          <w:lang w:val="en-US" w:eastAsia="en-US"/>
        </w:rPr>
        <w:t>criterion</w:t>
      </w:r>
      <w:r w:rsidR="009F65C0" w:rsidRPr="001D1D88">
        <w:rPr>
          <w:rStyle w:val="a7"/>
          <w:rFonts w:eastAsiaTheme="minorHAnsi"/>
          <w:color w:val="000000" w:themeColor="text1"/>
          <w:sz w:val="28"/>
          <w:szCs w:val="28"/>
          <w:lang w:val="en-US" w:eastAsia="en-US"/>
        </w:rPr>
        <w:footnoteReference w:id="78"/>
      </w:r>
      <w:r w:rsidR="009F65C0" w:rsidRPr="001D1D88">
        <w:rPr>
          <w:rFonts w:eastAsiaTheme="minorHAnsi"/>
          <w:color w:val="000000" w:themeColor="text1"/>
          <w:sz w:val="28"/>
          <w:szCs w:val="28"/>
          <w:lang w:val="en-US" w:eastAsia="en-US"/>
        </w:rPr>
        <w:t xml:space="preserve"> </w:t>
      </w:r>
      <w:r w:rsidR="00BD2429" w:rsidRPr="001D1D88">
        <w:rPr>
          <w:rFonts w:eastAsiaTheme="minorHAnsi"/>
          <w:color w:val="000000" w:themeColor="text1"/>
          <w:sz w:val="28"/>
          <w:szCs w:val="28"/>
          <w:lang w:val="en-US" w:eastAsia="en-US"/>
        </w:rPr>
        <w:t xml:space="preserve">of </w:t>
      </w:r>
      <w:r w:rsidR="006F26C4" w:rsidRPr="001D1D88">
        <w:rPr>
          <w:rFonts w:eastAsiaTheme="minorHAnsi"/>
          <w:color w:val="000000" w:themeColor="text1"/>
          <w:sz w:val="28"/>
          <w:szCs w:val="28"/>
          <w:lang w:val="en-US" w:eastAsia="en-US"/>
        </w:rPr>
        <w:t>rational decision-making</w:t>
      </w:r>
      <w:r w:rsidR="009F65C0" w:rsidRPr="001D1D88">
        <w:rPr>
          <w:rFonts w:eastAsiaTheme="minorHAnsi"/>
          <w:color w:val="000000" w:themeColor="text1"/>
          <w:sz w:val="28"/>
          <w:szCs w:val="28"/>
          <w:lang w:val="en-US" w:eastAsia="en-US"/>
        </w:rPr>
        <w:t xml:space="preserve"> [27</w:t>
      </w:r>
      <w:r w:rsidR="00113588">
        <w:rPr>
          <w:rFonts w:eastAsiaTheme="minorHAnsi"/>
          <w:color w:val="000000" w:themeColor="text1"/>
          <w:sz w:val="28"/>
          <w:szCs w:val="28"/>
          <w:lang w:val="en-US" w:eastAsia="en-US"/>
        </w:rPr>
        <w:t>6</w:t>
      </w:r>
      <w:r w:rsidR="009F65C0" w:rsidRPr="001D1D88">
        <w:rPr>
          <w:rFonts w:eastAsiaTheme="minorHAnsi"/>
          <w:color w:val="000000" w:themeColor="text1"/>
          <w:sz w:val="28"/>
          <w:szCs w:val="28"/>
          <w:lang w:val="en-US" w:eastAsia="en-US"/>
        </w:rPr>
        <w:t xml:space="preserve">, paras 158, 162; 259, para 460; </w:t>
      </w:r>
      <w:r w:rsidR="00CC75DA">
        <w:rPr>
          <w:rFonts w:eastAsiaTheme="minorHAnsi"/>
          <w:color w:val="000000" w:themeColor="text1"/>
          <w:sz w:val="28"/>
          <w:szCs w:val="28"/>
          <w:lang w:val="en-US" w:eastAsia="en-US"/>
        </w:rPr>
        <w:t>403</w:t>
      </w:r>
      <w:r w:rsidR="009F65C0" w:rsidRPr="001D1D88">
        <w:rPr>
          <w:rFonts w:eastAsiaTheme="minorHAnsi"/>
          <w:color w:val="000000" w:themeColor="text1"/>
          <w:sz w:val="28"/>
          <w:szCs w:val="28"/>
          <w:lang w:val="en-US" w:eastAsia="en-US"/>
        </w:rPr>
        <w:t>]</w:t>
      </w:r>
      <w:r w:rsidR="006F26C4" w:rsidRPr="001D1D88">
        <w:rPr>
          <w:rFonts w:eastAsiaTheme="minorHAnsi"/>
          <w:color w:val="000000" w:themeColor="text1"/>
          <w:sz w:val="28"/>
          <w:szCs w:val="28"/>
          <w:lang w:val="en-US" w:eastAsia="en-US"/>
        </w:rPr>
        <w:t>.</w:t>
      </w:r>
      <w:r w:rsidR="00042DDE" w:rsidRPr="001D1D88">
        <w:rPr>
          <w:rFonts w:eastAsiaTheme="minorHAnsi"/>
          <w:color w:val="000000" w:themeColor="text1"/>
          <w:sz w:val="28"/>
          <w:szCs w:val="28"/>
          <w:lang w:val="en-US" w:eastAsia="en-US"/>
        </w:rPr>
        <w:t xml:space="preserve"> </w:t>
      </w:r>
    </w:p>
    <w:p w14:paraId="2B997727" w14:textId="2CF5A87C" w:rsidR="00874601" w:rsidRPr="001D1D88" w:rsidRDefault="004A3C00"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US" w:eastAsia="en-US"/>
        </w:rPr>
        <w:tab/>
      </w:r>
      <w:r w:rsidRPr="001D1D88">
        <w:rPr>
          <w:rFonts w:eastAsiaTheme="minorHAnsi"/>
          <w:color w:val="000000" w:themeColor="text1"/>
          <w:sz w:val="28"/>
          <w:szCs w:val="28"/>
          <w:lang w:val="en-US" w:eastAsia="en-US"/>
        </w:rPr>
        <w:tab/>
      </w:r>
      <w:r w:rsidR="003B4758" w:rsidRPr="001D1D88">
        <w:rPr>
          <w:rFonts w:eastAsiaTheme="minorHAnsi"/>
          <w:color w:val="000000" w:themeColor="text1"/>
          <w:sz w:val="28"/>
          <w:szCs w:val="28"/>
          <w:lang w:val="en-GB" w:eastAsia="en-US"/>
        </w:rPr>
        <w:t>For example,</w:t>
      </w:r>
      <w:r w:rsidRPr="001D1D88">
        <w:rPr>
          <w:rFonts w:eastAsiaTheme="minorHAnsi"/>
          <w:color w:val="000000" w:themeColor="text1"/>
          <w:sz w:val="28"/>
          <w:szCs w:val="28"/>
          <w:lang w:val="en-US" w:eastAsia="en-US"/>
        </w:rPr>
        <w:t xml:space="preserve"> </w:t>
      </w:r>
      <w:r w:rsidR="00131A33" w:rsidRPr="001D1D88">
        <w:rPr>
          <w:rFonts w:eastAsiaTheme="minorHAnsi"/>
          <w:color w:val="000000" w:themeColor="text1"/>
          <w:sz w:val="28"/>
          <w:szCs w:val="28"/>
          <w:lang w:val="en-GB" w:eastAsia="en-US"/>
        </w:rPr>
        <w:t>to illustrate</w:t>
      </w:r>
      <w:r w:rsidR="00874601" w:rsidRPr="001D1D88">
        <w:rPr>
          <w:rFonts w:eastAsiaTheme="minorHAnsi"/>
          <w:color w:val="000000" w:themeColor="text1"/>
          <w:sz w:val="28"/>
          <w:szCs w:val="28"/>
          <w:lang w:val="en-GB" w:eastAsia="en-US"/>
        </w:rPr>
        <w:t xml:space="preserve"> procedural and substantive </w:t>
      </w:r>
      <w:r w:rsidR="00131A33" w:rsidRPr="001D1D88">
        <w:rPr>
          <w:rFonts w:eastAsiaTheme="minorHAnsi"/>
          <w:color w:val="000000" w:themeColor="text1"/>
          <w:sz w:val="28"/>
          <w:szCs w:val="28"/>
          <w:lang w:val="en-GB" w:eastAsia="en-US"/>
        </w:rPr>
        <w:t>arbitrariness</w:t>
      </w:r>
      <w:r w:rsidRPr="001D1D88">
        <w:rPr>
          <w:rFonts w:eastAsiaTheme="minorHAnsi"/>
          <w:color w:val="000000" w:themeColor="text1"/>
          <w:sz w:val="28"/>
          <w:szCs w:val="28"/>
          <w:lang w:val="en-GB" w:eastAsia="en-US"/>
        </w:rPr>
        <w:t>,</w:t>
      </w:r>
      <w:r w:rsidR="00131A33" w:rsidRPr="001D1D88">
        <w:rPr>
          <w:rFonts w:eastAsiaTheme="minorHAnsi"/>
          <w:color w:val="000000" w:themeColor="text1"/>
          <w:sz w:val="28"/>
          <w:szCs w:val="28"/>
          <w:lang w:val="en-GB" w:eastAsia="en-US"/>
        </w:rPr>
        <w:t xml:space="preserve"> let us assume that a</w:t>
      </w:r>
      <w:r w:rsidR="003B4758" w:rsidRPr="001D1D88">
        <w:rPr>
          <w:rFonts w:eastAsiaTheme="minorHAnsi"/>
          <w:color w:val="000000" w:themeColor="text1"/>
          <w:sz w:val="28"/>
          <w:szCs w:val="28"/>
          <w:lang w:val="en-GB" w:eastAsia="en-US"/>
        </w:rPr>
        <w:t xml:space="preserve"> </w:t>
      </w:r>
      <w:r w:rsidR="00842747" w:rsidRPr="001D1D88">
        <w:rPr>
          <w:rFonts w:eastAsiaTheme="minorHAnsi"/>
          <w:color w:val="000000" w:themeColor="text1"/>
          <w:sz w:val="28"/>
          <w:szCs w:val="28"/>
          <w:lang w:val="en-GB" w:eastAsia="en-US"/>
        </w:rPr>
        <w:t xml:space="preserve">government agency requires the subsoil user (a foreign investor) to surrender part of the oil production zone and to conduct the </w:t>
      </w:r>
      <w:r w:rsidR="00131A33" w:rsidRPr="001D1D88">
        <w:rPr>
          <w:rFonts w:eastAsiaTheme="minorHAnsi"/>
          <w:color w:val="000000" w:themeColor="text1"/>
          <w:sz w:val="28"/>
          <w:szCs w:val="28"/>
          <w:lang w:val="en-GB" w:eastAsia="en-US"/>
        </w:rPr>
        <w:t>de</w:t>
      </w:r>
      <w:r w:rsidR="00842747" w:rsidRPr="001D1D88">
        <w:rPr>
          <w:rFonts w:eastAsiaTheme="minorHAnsi"/>
          <w:color w:val="000000" w:themeColor="text1"/>
          <w:sz w:val="28"/>
          <w:szCs w:val="28"/>
          <w:lang w:val="en-GB" w:eastAsia="en-US"/>
        </w:rPr>
        <w:t xml:space="preserve">commissioning of production wells </w:t>
      </w:r>
      <w:r w:rsidR="00904217" w:rsidRPr="001D1D88">
        <w:rPr>
          <w:rFonts w:eastAsiaTheme="minorHAnsi"/>
          <w:color w:val="000000" w:themeColor="text1"/>
          <w:sz w:val="28"/>
          <w:szCs w:val="28"/>
          <w:lang w:val="en-GB" w:eastAsia="en-US"/>
        </w:rPr>
        <w:t xml:space="preserve">on this zone </w:t>
      </w:r>
      <w:r w:rsidR="00842747" w:rsidRPr="001D1D88">
        <w:rPr>
          <w:rFonts w:eastAsiaTheme="minorHAnsi"/>
          <w:color w:val="000000" w:themeColor="text1"/>
          <w:sz w:val="28"/>
          <w:szCs w:val="28"/>
          <w:lang w:val="en-GB" w:eastAsia="en-US"/>
        </w:rPr>
        <w:t xml:space="preserve">due to environmental concerns. </w:t>
      </w:r>
      <w:r w:rsidR="00FB129A" w:rsidRPr="001D1D88">
        <w:rPr>
          <w:rFonts w:eastAsiaTheme="minorHAnsi"/>
          <w:color w:val="000000" w:themeColor="text1"/>
          <w:sz w:val="28"/>
          <w:szCs w:val="28"/>
          <w:lang w:val="en-GB" w:eastAsia="en-US"/>
        </w:rPr>
        <w:t xml:space="preserve">In making such a decision, the government agency </w:t>
      </w:r>
      <w:r w:rsidR="00904217" w:rsidRPr="001D1D88">
        <w:rPr>
          <w:rFonts w:eastAsiaTheme="minorHAnsi"/>
          <w:color w:val="000000" w:themeColor="text1"/>
          <w:sz w:val="28"/>
          <w:szCs w:val="28"/>
          <w:lang w:val="en-GB" w:eastAsia="en-US"/>
        </w:rPr>
        <w:t xml:space="preserve">makes the decision </w:t>
      </w:r>
      <w:r w:rsidR="00131A33" w:rsidRPr="001D1D88">
        <w:rPr>
          <w:rFonts w:eastAsiaTheme="minorHAnsi"/>
          <w:color w:val="000000" w:themeColor="text1"/>
          <w:sz w:val="28"/>
          <w:szCs w:val="28"/>
          <w:lang w:val="en-GB" w:eastAsia="en-US"/>
        </w:rPr>
        <w:t xml:space="preserve">based </w:t>
      </w:r>
      <w:r w:rsidR="00561D61" w:rsidRPr="001D1D88">
        <w:rPr>
          <w:rFonts w:eastAsiaTheme="minorHAnsi"/>
          <w:color w:val="000000" w:themeColor="text1"/>
          <w:sz w:val="28"/>
          <w:szCs w:val="28"/>
          <w:lang w:val="en-GB" w:eastAsia="en-US"/>
        </w:rPr>
        <w:t>on discretion, prejudice and</w:t>
      </w:r>
      <w:r w:rsidR="00211A34" w:rsidRPr="001D1D88">
        <w:rPr>
          <w:rStyle w:val="a7"/>
          <w:rFonts w:eastAsiaTheme="minorHAnsi"/>
          <w:color w:val="000000" w:themeColor="text1"/>
          <w:sz w:val="28"/>
          <w:szCs w:val="28"/>
          <w:lang w:val="en-GB" w:eastAsia="en-US"/>
        </w:rPr>
        <w:t xml:space="preserve"> </w:t>
      </w:r>
      <w:r w:rsidR="00561D61" w:rsidRPr="001D1D88">
        <w:rPr>
          <w:rFonts w:eastAsiaTheme="minorHAnsi"/>
          <w:color w:val="000000" w:themeColor="text1"/>
          <w:sz w:val="28"/>
          <w:szCs w:val="28"/>
          <w:lang w:val="en-GB" w:eastAsia="en-US"/>
        </w:rPr>
        <w:t>personal preference</w:t>
      </w:r>
      <w:r w:rsidR="00211A34" w:rsidRPr="001D1D88">
        <w:rPr>
          <w:rStyle w:val="a7"/>
          <w:rFonts w:eastAsiaTheme="minorHAnsi"/>
          <w:color w:val="000000" w:themeColor="text1"/>
          <w:sz w:val="28"/>
          <w:szCs w:val="28"/>
          <w:lang w:val="en-GB" w:eastAsia="en-US"/>
        </w:rPr>
        <w:t xml:space="preserve"> </w:t>
      </w:r>
      <w:r w:rsidR="00561D61" w:rsidRPr="001D1D88">
        <w:rPr>
          <w:rFonts w:eastAsiaTheme="minorHAnsi"/>
          <w:color w:val="000000" w:themeColor="text1"/>
          <w:sz w:val="28"/>
          <w:szCs w:val="28"/>
          <w:lang w:val="en-GB" w:eastAsia="en-US"/>
        </w:rPr>
        <w:t xml:space="preserve">and </w:t>
      </w:r>
      <w:r w:rsidR="00904217" w:rsidRPr="001D1D88">
        <w:rPr>
          <w:rFonts w:eastAsiaTheme="minorHAnsi"/>
          <w:color w:val="000000" w:themeColor="text1"/>
          <w:sz w:val="28"/>
          <w:szCs w:val="28"/>
          <w:lang w:val="en-GB" w:eastAsia="en-US"/>
        </w:rPr>
        <w:t>without an appropriate environmental audit by experts</w:t>
      </w:r>
      <w:r w:rsidR="00561D61" w:rsidRPr="001D1D88">
        <w:rPr>
          <w:rFonts w:eastAsiaTheme="minorHAnsi"/>
          <w:color w:val="000000" w:themeColor="text1"/>
          <w:sz w:val="28"/>
          <w:szCs w:val="28"/>
          <w:lang w:val="en-GB" w:eastAsia="en-US"/>
        </w:rPr>
        <w:t xml:space="preserve"> as prescribed by the legislation</w:t>
      </w:r>
      <w:r w:rsidR="00DD1B68" w:rsidRPr="001D1D88">
        <w:rPr>
          <w:rFonts w:eastAsiaTheme="minorHAnsi"/>
          <w:color w:val="000000" w:themeColor="text1"/>
          <w:sz w:val="28"/>
          <w:szCs w:val="28"/>
          <w:lang w:val="en-GB" w:eastAsia="en-US"/>
        </w:rPr>
        <w:t xml:space="preserve"> and</w:t>
      </w:r>
      <w:r w:rsidR="00DB30E9" w:rsidRPr="001D1D88">
        <w:rPr>
          <w:rFonts w:eastAsiaTheme="minorHAnsi"/>
          <w:color w:val="000000" w:themeColor="text1"/>
          <w:sz w:val="28"/>
          <w:szCs w:val="28"/>
          <w:lang w:val="en-GB" w:eastAsia="en-US"/>
        </w:rPr>
        <w:t>, accordingly</w:t>
      </w:r>
      <w:r w:rsidR="00507FCA" w:rsidRPr="001D1D88">
        <w:rPr>
          <w:rFonts w:eastAsiaTheme="minorHAnsi"/>
          <w:color w:val="000000" w:themeColor="text1"/>
          <w:sz w:val="28"/>
          <w:szCs w:val="28"/>
          <w:lang w:val="en-GB" w:eastAsia="en-US"/>
        </w:rPr>
        <w:t>,</w:t>
      </w:r>
      <w:r w:rsidR="00DB30E9" w:rsidRPr="001D1D88">
        <w:rPr>
          <w:rFonts w:eastAsiaTheme="minorHAnsi"/>
          <w:color w:val="000000" w:themeColor="text1"/>
          <w:sz w:val="28"/>
          <w:szCs w:val="28"/>
          <w:lang w:val="en-GB" w:eastAsia="en-US"/>
        </w:rPr>
        <w:t xml:space="preserve"> wilful</w:t>
      </w:r>
      <w:r w:rsidR="00131A33" w:rsidRPr="001D1D88">
        <w:rPr>
          <w:rFonts w:eastAsiaTheme="minorHAnsi"/>
          <w:color w:val="000000" w:themeColor="text1"/>
          <w:sz w:val="28"/>
          <w:szCs w:val="28"/>
          <w:lang w:val="en-GB" w:eastAsia="en-US"/>
        </w:rPr>
        <w:t>ly</w:t>
      </w:r>
      <w:r w:rsidR="00DB30E9" w:rsidRPr="001D1D88">
        <w:rPr>
          <w:rFonts w:eastAsiaTheme="minorHAnsi"/>
          <w:color w:val="000000" w:themeColor="text1"/>
          <w:sz w:val="28"/>
          <w:szCs w:val="28"/>
          <w:lang w:val="en-GB" w:eastAsia="en-US"/>
        </w:rPr>
        <w:t xml:space="preserve"> disregard</w:t>
      </w:r>
      <w:r w:rsidR="00131A33" w:rsidRPr="001D1D88">
        <w:rPr>
          <w:rFonts w:eastAsiaTheme="minorHAnsi"/>
          <w:color w:val="000000" w:themeColor="text1"/>
          <w:sz w:val="28"/>
          <w:szCs w:val="28"/>
          <w:lang w:val="en-GB" w:eastAsia="en-US"/>
        </w:rPr>
        <w:t>s</w:t>
      </w:r>
      <w:r w:rsidR="00DB30E9" w:rsidRPr="001D1D88">
        <w:rPr>
          <w:rFonts w:eastAsiaTheme="minorHAnsi"/>
          <w:color w:val="000000" w:themeColor="text1"/>
          <w:sz w:val="28"/>
          <w:szCs w:val="28"/>
          <w:lang w:val="en-GB" w:eastAsia="en-US"/>
        </w:rPr>
        <w:t xml:space="preserve"> the due process</w:t>
      </w:r>
      <w:r w:rsidR="00DD1B68" w:rsidRPr="001D1D88">
        <w:rPr>
          <w:rFonts w:eastAsiaTheme="minorHAnsi"/>
          <w:color w:val="000000" w:themeColor="text1"/>
          <w:sz w:val="28"/>
          <w:szCs w:val="28"/>
          <w:lang w:val="en-GB" w:eastAsia="en-US"/>
        </w:rPr>
        <w:t>.</w:t>
      </w:r>
      <w:r w:rsidR="00211A34" w:rsidRPr="001D1D88">
        <w:rPr>
          <w:rFonts w:eastAsiaTheme="minorHAnsi"/>
          <w:color w:val="000000" w:themeColor="text1"/>
          <w:sz w:val="28"/>
          <w:szCs w:val="28"/>
          <w:lang w:val="en-GB" w:eastAsia="en-US"/>
        </w:rPr>
        <w:t xml:space="preserve"> </w:t>
      </w:r>
      <w:r w:rsidR="00DD1B68" w:rsidRPr="001D1D88">
        <w:rPr>
          <w:rFonts w:eastAsiaTheme="minorHAnsi"/>
          <w:color w:val="000000" w:themeColor="text1"/>
          <w:sz w:val="28"/>
          <w:szCs w:val="28"/>
          <w:lang w:val="en-GB" w:eastAsia="en-US"/>
        </w:rPr>
        <w:t xml:space="preserve">In this situation, </w:t>
      </w:r>
      <w:r w:rsidR="00561D61" w:rsidRPr="001D1D88">
        <w:rPr>
          <w:rFonts w:eastAsiaTheme="minorHAnsi"/>
          <w:color w:val="000000" w:themeColor="text1"/>
          <w:sz w:val="28"/>
          <w:szCs w:val="28"/>
          <w:lang w:val="en-GB" w:eastAsia="en-US"/>
        </w:rPr>
        <w:t xml:space="preserve">the government agency </w:t>
      </w:r>
      <w:r w:rsidR="00131A33" w:rsidRPr="001D1D88">
        <w:rPr>
          <w:rFonts w:eastAsiaTheme="minorHAnsi"/>
          <w:color w:val="000000" w:themeColor="text1"/>
          <w:sz w:val="28"/>
          <w:szCs w:val="28"/>
          <w:lang w:val="en-GB" w:eastAsia="en-US"/>
        </w:rPr>
        <w:t xml:space="preserve">(and the State by attribution) </w:t>
      </w:r>
      <w:r w:rsidR="00DD1B68" w:rsidRPr="001D1D88">
        <w:rPr>
          <w:rFonts w:eastAsiaTheme="minorHAnsi"/>
          <w:color w:val="000000" w:themeColor="text1"/>
          <w:sz w:val="28"/>
          <w:szCs w:val="28"/>
          <w:lang w:val="en-GB" w:eastAsia="en-US"/>
        </w:rPr>
        <w:t>may</w:t>
      </w:r>
      <w:r w:rsidR="00561D61" w:rsidRPr="001D1D88">
        <w:rPr>
          <w:rFonts w:eastAsiaTheme="minorHAnsi"/>
          <w:color w:val="000000" w:themeColor="text1"/>
          <w:sz w:val="28"/>
          <w:szCs w:val="28"/>
          <w:lang w:val="en-GB" w:eastAsia="en-US"/>
        </w:rPr>
        <w:t xml:space="preserve"> be liable for </w:t>
      </w:r>
      <w:r w:rsidR="00DD1B68" w:rsidRPr="001D1D88">
        <w:rPr>
          <w:rFonts w:eastAsiaTheme="minorHAnsi"/>
          <w:color w:val="000000" w:themeColor="text1"/>
          <w:sz w:val="28"/>
          <w:szCs w:val="28"/>
          <w:lang w:val="en-GB" w:eastAsia="en-US"/>
        </w:rPr>
        <w:t>a</w:t>
      </w:r>
      <w:r w:rsidR="00561D61" w:rsidRPr="001D1D88">
        <w:rPr>
          <w:rFonts w:eastAsiaTheme="minorHAnsi"/>
          <w:color w:val="000000" w:themeColor="text1"/>
          <w:sz w:val="28"/>
          <w:szCs w:val="28"/>
          <w:lang w:val="en-GB" w:eastAsia="en-US"/>
        </w:rPr>
        <w:t xml:space="preserve"> breach of procedural arbitrariness. If the government agency has not</w:t>
      </w:r>
      <w:r w:rsidR="00DD1B68" w:rsidRPr="001D1D88">
        <w:rPr>
          <w:rFonts w:eastAsiaTheme="minorHAnsi"/>
          <w:color w:val="000000" w:themeColor="text1"/>
          <w:sz w:val="28"/>
          <w:szCs w:val="28"/>
          <w:lang w:val="en-GB" w:eastAsia="en-US"/>
        </w:rPr>
        <w:t>, in fact,</w:t>
      </w:r>
      <w:r w:rsidR="00561D61" w:rsidRPr="001D1D88">
        <w:rPr>
          <w:rFonts w:eastAsiaTheme="minorHAnsi"/>
          <w:color w:val="000000" w:themeColor="text1"/>
          <w:sz w:val="28"/>
          <w:szCs w:val="28"/>
          <w:lang w:val="en-GB" w:eastAsia="en-US"/>
        </w:rPr>
        <w:t xml:space="preserve"> sought </w:t>
      </w:r>
      <w:r w:rsidR="00DD1B68" w:rsidRPr="001D1D88">
        <w:rPr>
          <w:rFonts w:eastAsiaTheme="minorHAnsi"/>
          <w:color w:val="000000" w:themeColor="text1"/>
          <w:sz w:val="28"/>
          <w:szCs w:val="28"/>
          <w:lang w:val="en-GB" w:eastAsia="en-US"/>
        </w:rPr>
        <w:t xml:space="preserve">to further </w:t>
      </w:r>
      <w:r w:rsidR="00561D61" w:rsidRPr="001D1D88">
        <w:rPr>
          <w:rFonts w:eastAsiaTheme="minorHAnsi"/>
          <w:color w:val="000000" w:themeColor="text1"/>
          <w:sz w:val="28"/>
          <w:szCs w:val="28"/>
          <w:lang w:val="en-GB" w:eastAsia="en-US"/>
        </w:rPr>
        <w:t xml:space="preserve">the legitimate public purpose goal </w:t>
      </w:r>
      <w:r w:rsidR="00DD1B68" w:rsidRPr="001D1D88">
        <w:rPr>
          <w:rFonts w:eastAsiaTheme="minorHAnsi"/>
          <w:color w:val="000000" w:themeColor="text1"/>
          <w:sz w:val="28"/>
          <w:szCs w:val="28"/>
          <w:lang w:val="en-GB" w:eastAsia="en-US"/>
        </w:rPr>
        <w:t>of</w:t>
      </w:r>
      <w:r w:rsidR="00561D61" w:rsidRPr="001D1D88">
        <w:rPr>
          <w:rFonts w:eastAsiaTheme="minorHAnsi"/>
          <w:color w:val="000000" w:themeColor="text1"/>
          <w:sz w:val="28"/>
          <w:szCs w:val="28"/>
          <w:lang w:val="en-GB" w:eastAsia="en-US"/>
        </w:rPr>
        <w:t xml:space="preserve"> </w:t>
      </w:r>
      <w:r w:rsidR="00DD1B68" w:rsidRPr="001D1D88">
        <w:rPr>
          <w:rFonts w:eastAsiaTheme="minorHAnsi"/>
          <w:color w:val="000000" w:themeColor="text1"/>
          <w:sz w:val="28"/>
          <w:szCs w:val="28"/>
          <w:lang w:val="en-GB" w:eastAsia="en-US"/>
        </w:rPr>
        <w:t>protecting</w:t>
      </w:r>
      <w:r w:rsidR="00561D61" w:rsidRPr="001D1D88">
        <w:rPr>
          <w:rFonts w:eastAsiaTheme="minorHAnsi"/>
          <w:color w:val="000000" w:themeColor="text1"/>
          <w:sz w:val="28"/>
          <w:szCs w:val="28"/>
          <w:lang w:val="en-GB" w:eastAsia="en-US"/>
        </w:rPr>
        <w:t xml:space="preserve"> the environment</w:t>
      </w:r>
      <w:r w:rsidR="00DD1B68" w:rsidRPr="001D1D88">
        <w:rPr>
          <w:rFonts w:eastAsiaTheme="minorHAnsi"/>
          <w:color w:val="000000" w:themeColor="text1"/>
          <w:sz w:val="28"/>
          <w:szCs w:val="28"/>
          <w:lang w:val="en-GB" w:eastAsia="en-US"/>
        </w:rPr>
        <w:t>,</w:t>
      </w:r>
      <w:r w:rsidR="00561D61" w:rsidRPr="001D1D88">
        <w:rPr>
          <w:rFonts w:eastAsiaTheme="minorHAnsi"/>
          <w:color w:val="000000" w:themeColor="text1"/>
          <w:sz w:val="28"/>
          <w:szCs w:val="28"/>
          <w:lang w:val="en-GB" w:eastAsia="en-US"/>
        </w:rPr>
        <w:t xml:space="preserve"> but </w:t>
      </w:r>
      <w:r w:rsidR="00DD1B68" w:rsidRPr="001D1D88">
        <w:rPr>
          <w:rFonts w:eastAsiaTheme="minorHAnsi"/>
          <w:color w:val="000000" w:themeColor="text1"/>
          <w:sz w:val="28"/>
          <w:szCs w:val="28"/>
          <w:lang w:val="en-GB" w:eastAsia="en-US"/>
        </w:rPr>
        <w:t>is actually</w:t>
      </w:r>
      <w:r w:rsidR="00561D61" w:rsidRPr="001D1D88">
        <w:rPr>
          <w:rFonts w:eastAsiaTheme="minorHAnsi"/>
          <w:color w:val="000000" w:themeColor="text1"/>
          <w:sz w:val="28"/>
          <w:szCs w:val="28"/>
          <w:lang w:val="en-GB" w:eastAsia="en-US"/>
        </w:rPr>
        <w:t xml:space="preserve"> </w:t>
      </w:r>
      <w:r w:rsidR="002237AD" w:rsidRPr="001D1D88">
        <w:rPr>
          <w:rFonts w:eastAsiaTheme="minorHAnsi"/>
          <w:color w:val="000000" w:themeColor="text1"/>
          <w:sz w:val="28"/>
          <w:szCs w:val="28"/>
          <w:lang w:val="en-GB" w:eastAsia="en-US"/>
        </w:rPr>
        <w:t>aim</w:t>
      </w:r>
      <w:r w:rsidR="00DD1B68" w:rsidRPr="001D1D88">
        <w:rPr>
          <w:rFonts w:eastAsiaTheme="minorHAnsi"/>
          <w:color w:val="000000" w:themeColor="text1"/>
          <w:sz w:val="28"/>
          <w:szCs w:val="28"/>
          <w:lang w:val="en-GB" w:eastAsia="en-US"/>
        </w:rPr>
        <w:t>ing</w:t>
      </w:r>
      <w:r w:rsidR="00561D61" w:rsidRPr="001D1D88">
        <w:rPr>
          <w:rFonts w:eastAsiaTheme="minorHAnsi"/>
          <w:color w:val="000000" w:themeColor="text1"/>
          <w:sz w:val="28"/>
          <w:szCs w:val="28"/>
          <w:lang w:val="en-GB" w:eastAsia="en-US"/>
        </w:rPr>
        <w:t xml:space="preserve"> to </w:t>
      </w:r>
      <w:r w:rsidR="002237AD" w:rsidRPr="001D1D88">
        <w:rPr>
          <w:rFonts w:eastAsiaTheme="minorHAnsi"/>
          <w:color w:val="000000" w:themeColor="text1"/>
          <w:sz w:val="28"/>
          <w:szCs w:val="28"/>
          <w:lang w:val="en-GB" w:eastAsia="en-US"/>
        </w:rPr>
        <w:t>release the territory in order to</w:t>
      </w:r>
      <w:r w:rsidR="00131A33" w:rsidRPr="001D1D88">
        <w:rPr>
          <w:rFonts w:eastAsiaTheme="minorHAnsi"/>
          <w:color w:val="000000" w:themeColor="text1"/>
          <w:sz w:val="28"/>
          <w:szCs w:val="28"/>
          <w:lang w:val="en-GB" w:eastAsia="en-US"/>
        </w:rPr>
        <w:t xml:space="preserve"> for example </w:t>
      </w:r>
      <w:r w:rsidR="00DD1B68" w:rsidRPr="001D1D88">
        <w:rPr>
          <w:rFonts w:eastAsiaTheme="minorHAnsi"/>
          <w:color w:val="000000" w:themeColor="text1"/>
          <w:sz w:val="28"/>
          <w:szCs w:val="28"/>
          <w:lang w:val="en-GB" w:eastAsia="en-US"/>
        </w:rPr>
        <w:t>facilitate its</w:t>
      </w:r>
      <w:r w:rsidRPr="001D1D88">
        <w:rPr>
          <w:rFonts w:eastAsiaTheme="minorHAnsi"/>
          <w:color w:val="000000" w:themeColor="text1"/>
          <w:sz w:val="28"/>
          <w:szCs w:val="28"/>
          <w:lang w:val="en-GB" w:eastAsia="en-US"/>
        </w:rPr>
        <w:t xml:space="preserve"> </w:t>
      </w:r>
      <w:r w:rsidR="00DD1B68" w:rsidRPr="001D1D88">
        <w:rPr>
          <w:rFonts w:eastAsiaTheme="minorHAnsi"/>
          <w:color w:val="000000" w:themeColor="text1"/>
          <w:sz w:val="28"/>
          <w:szCs w:val="28"/>
          <w:lang w:val="en-GB" w:eastAsia="en-US"/>
        </w:rPr>
        <w:t>re-sale</w:t>
      </w:r>
      <w:r w:rsidR="002237AD" w:rsidRPr="001D1D88">
        <w:rPr>
          <w:rFonts w:eastAsiaTheme="minorHAnsi"/>
          <w:color w:val="000000" w:themeColor="text1"/>
          <w:sz w:val="28"/>
          <w:szCs w:val="28"/>
          <w:lang w:val="en-GB" w:eastAsia="en-US"/>
        </w:rPr>
        <w:t xml:space="preserve">, the government agency </w:t>
      </w:r>
      <w:r w:rsidR="00DD1B68" w:rsidRPr="001D1D88">
        <w:rPr>
          <w:rFonts w:eastAsiaTheme="minorHAnsi"/>
          <w:color w:val="000000" w:themeColor="text1"/>
          <w:sz w:val="28"/>
          <w:szCs w:val="28"/>
          <w:lang w:val="en-GB" w:eastAsia="en-US"/>
        </w:rPr>
        <w:t>may</w:t>
      </w:r>
      <w:r w:rsidR="002237AD" w:rsidRPr="001D1D88">
        <w:rPr>
          <w:rFonts w:eastAsiaTheme="minorHAnsi"/>
          <w:color w:val="000000" w:themeColor="text1"/>
          <w:sz w:val="28"/>
          <w:szCs w:val="28"/>
          <w:lang w:val="en-GB" w:eastAsia="en-US"/>
        </w:rPr>
        <w:t xml:space="preserve"> be liable </w:t>
      </w:r>
      <w:r w:rsidR="00DD1B68" w:rsidRPr="001D1D88">
        <w:rPr>
          <w:rFonts w:eastAsiaTheme="minorHAnsi"/>
          <w:color w:val="000000" w:themeColor="text1"/>
          <w:sz w:val="28"/>
          <w:szCs w:val="28"/>
          <w:lang w:val="en-GB" w:eastAsia="en-US"/>
        </w:rPr>
        <w:t>under</w:t>
      </w:r>
      <w:r w:rsidR="002237AD" w:rsidRPr="001D1D88">
        <w:rPr>
          <w:rFonts w:eastAsiaTheme="minorHAnsi"/>
          <w:color w:val="000000" w:themeColor="text1"/>
          <w:sz w:val="28"/>
          <w:szCs w:val="28"/>
          <w:lang w:val="en-GB" w:eastAsia="en-US"/>
        </w:rPr>
        <w:t xml:space="preserve"> substantive arbitrariness because of </w:t>
      </w:r>
      <w:r w:rsidR="00DB30E9" w:rsidRPr="001D1D88">
        <w:rPr>
          <w:rFonts w:eastAsiaTheme="minorHAnsi"/>
          <w:color w:val="000000" w:themeColor="text1"/>
          <w:sz w:val="28"/>
          <w:szCs w:val="28"/>
          <w:lang w:val="en-GB" w:eastAsia="en-US"/>
        </w:rPr>
        <w:t xml:space="preserve">the </w:t>
      </w:r>
      <w:r w:rsidR="002237AD" w:rsidRPr="001D1D88">
        <w:rPr>
          <w:rFonts w:eastAsiaTheme="minorHAnsi"/>
          <w:color w:val="000000" w:themeColor="text1"/>
          <w:sz w:val="28"/>
          <w:szCs w:val="28"/>
          <w:lang w:val="en-GB" w:eastAsia="en-US"/>
        </w:rPr>
        <w:t xml:space="preserve">absence of </w:t>
      </w:r>
      <w:r w:rsidR="00DD1B68" w:rsidRPr="001D1D88">
        <w:rPr>
          <w:rFonts w:eastAsiaTheme="minorHAnsi"/>
          <w:color w:val="000000" w:themeColor="text1"/>
          <w:sz w:val="28"/>
          <w:szCs w:val="28"/>
          <w:lang w:val="en-GB" w:eastAsia="en-US"/>
        </w:rPr>
        <w:t>a</w:t>
      </w:r>
      <w:r w:rsidR="002237AD" w:rsidRPr="001D1D88">
        <w:rPr>
          <w:rFonts w:eastAsiaTheme="minorHAnsi"/>
          <w:color w:val="000000" w:themeColor="text1"/>
          <w:sz w:val="28"/>
          <w:szCs w:val="28"/>
          <w:lang w:val="en-GB" w:eastAsia="en-US"/>
        </w:rPr>
        <w:t xml:space="preserve"> legitimate public purpose goal. </w:t>
      </w:r>
      <w:r w:rsidR="00507FCA" w:rsidRPr="001D1D88">
        <w:rPr>
          <w:rFonts w:eastAsiaTheme="minorHAnsi"/>
          <w:color w:val="000000" w:themeColor="text1"/>
          <w:sz w:val="28"/>
          <w:szCs w:val="28"/>
          <w:lang w:val="en-GB" w:eastAsia="en-US"/>
        </w:rPr>
        <w:t xml:space="preserve">That is to say, if such a measure inflicts damage on the investor without serving any apparent legitimate purpose, it could be assessed as an unreasonable or arbitrary measure. </w:t>
      </w:r>
    </w:p>
    <w:p w14:paraId="0F0B25AD" w14:textId="5D653A9A" w:rsidR="00FB129A" w:rsidRPr="001D1D88" w:rsidRDefault="00874601"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00DB30E9" w:rsidRPr="001D1D88">
        <w:rPr>
          <w:rFonts w:eastAsiaTheme="minorHAnsi"/>
          <w:color w:val="000000" w:themeColor="text1"/>
          <w:sz w:val="28"/>
          <w:szCs w:val="28"/>
          <w:lang w:val="en-GB" w:eastAsia="en-US"/>
        </w:rPr>
        <w:t>Another</w:t>
      </w:r>
      <w:r w:rsidR="00561D61" w:rsidRPr="001D1D88">
        <w:rPr>
          <w:rFonts w:eastAsiaTheme="minorHAnsi"/>
          <w:color w:val="000000" w:themeColor="text1"/>
          <w:sz w:val="28"/>
          <w:szCs w:val="28"/>
          <w:lang w:val="en-GB" w:eastAsia="en-US"/>
        </w:rPr>
        <w:t xml:space="preserve"> example</w:t>
      </w:r>
      <w:r w:rsidR="004A3C00" w:rsidRPr="001D1D88">
        <w:rPr>
          <w:rFonts w:eastAsiaTheme="minorHAnsi"/>
          <w:color w:val="000000" w:themeColor="text1"/>
          <w:sz w:val="28"/>
          <w:szCs w:val="28"/>
          <w:lang w:val="en-GB" w:eastAsia="en-US"/>
        </w:rPr>
        <w:t xml:space="preserve"> of procedural arbitrariness</w:t>
      </w:r>
      <w:r w:rsidR="006D3A39" w:rsidRPr="001D1D88">
        <w:rPr>
          <w:rFonts w:eastAsiaTheme="minorHAnsi"/>
          <w:color w:val="000000" w:themeColor="text1"/>
          <w:sz w:val="28"/>
          <w:szCs w:val="28"/>
          <w:lang w:val="en-GB" w:eastAsia="en-US"/>
        </w:rPr>
        <w:t xml:space="preserve"> </w:t>
      </w:r>
      <w:r w:rsidR="00DD1B68" w:rsidRPr="001D1D88">
        <w:rPr>
          <w:rFonts w:eastAsiaTheme="minorHAnsi"/>
          <w:color w:val="000000" w:themeColor="text1"/>
          <w:sz w:val="28"/>
          <w:szCs w:val="28"/>
          <w:lang w:val="en-GB" w:eastAsia="en-US"/>
        </w:rPr>
        <w:t>might</w:t>
      </w:r>
      <w:r w:rsidR="006D3A39" w:rsidRPr="001D1D88">
        <w:rPr>
          <w:rFonts w:eastAsiaTheme="minorHAnsi"/>
          <w:color w:val="000000" w:themeColor="text1"/>
          <w:sz w:val="28"/>
          <w:szCs w:val="28"/>
          <w:lang w:val="en-GB" w:eastAsia="en-US"/>
        </w:rPr>
        <w:t xml:space="preserve"> be</w:t>
      </w:r>
      <w:r w:rsidR="00DD1B68" w:rsidRPr="001D1D88">
        <w:rPr>
          <w:rFonts w:eastAsiaTheme="minorHAnsi"/>
          <w:color w:val="000000" w:themeColor="text1"/>
          <w:sz w:val="28"/>
          <w:szCs w:val="28"/>
          <w:lang w:val="en-GB" w:eastAsia="en-US"/>
        </w:rPr>
        <w:t xml:space="preserve"> the situation where a </w:t>
      </w:r>
      <w:r w:rsidR="00561D61" w:rsidRPr="001D1D88">
        <w:rPr>
          <w:rFonts w:eastAsiaTheme="minorHAnsi"/>
          <w:color w:val="000000" w:themeColor="text1"/>
          <w:sz w:val="28"/>
          <w:szCs w:val="28"/>
          <w:lang w:val="en-GB" w:eastAsia="en-US"/>
        </w:rPr>
        <w:t xml:space="preserve">subsoil user (a foreign investor) submits </w:t>
      </w:r>
      <w:r w:rsidR="00464F7D" w:rsidRPr="001D1D88">
        <w:rPr>
          <w:rFonts w:eastAsiaTheme="minorHAnsi"/>
          <w:color w:val="000000" w:themeColor="text1"/>
          <w:sz w:val="28"/>
          <w:szCs w:val="28"/>
          <w:lang w:val="en-GB" w:eastAsia="en-US"/>
        </w:rPr>
        <w:t>an</w:t>
      </w:r>
      <w:r w:rsidR="00561D61" w:rsidRPr="001D1D88">
        <w:rPr>
          <w:rFonts w:eastAsiaTheme="minorHAnsi"/>
          <w:color w:val="000000" w:themeColor="text1"/>
          <w:sz w:val="28"/>
          <w:szCs w:val="28"/>
          <w:lang w:val="en-GB" w:eastAsia="en-US"/>
        </w:rPr>
        <w:t xml:space="preserve"> application </w:t>
      </w:r>
      <w:r w:rsidR="00580605" w:rsidRPr="001D1D88">
        <w:rPr>
          <w:rFonts w:eastAsiaTheme="minorHAnsi"/>
          <w:color w:val="000000" w:themeColor="text1"/>
          <w:sz w:val="28"/>
          <w:szCs w:val="28"/>
          <w:lang w:val="en-GB" w:eastAsia="en-US"/>
        </w:rPr>
        <w:t xml:space="preserve">to extend </w:t>
      </w:r>
      <w:r w:rsidR="00856B2C" w:rsidRPr="001D1D88">
        <w:rPr>
          <w:rFonts w:eastAsiaTheme="minorHAnsi"/>
          <w:color w:val="000000" w:themeColor="text1"/>
          <w:sz w:val="28"/>
          <w:szCs w:val="28"/>
          <w:lang w:val="en-GB" w:eastAsia="en-US"/>
        </w:rPr>
        <w:t xml:space="preserve">the </w:t>
      </w:r>
      <w:r w:rsidR="00DD1B68" w:rsidRPr="001D1D88">
        <w:rPr>
          <w:rFonts w:eastAsiaTheme="minorHAnsi"/>
          <w:color w:val="000000" w:themeColor="text1"/>
          <w:sz w:val="28"/>
          <w:szCs w:val="28"/>
          <w:lang w:val="en-GB" w:eastAsia="en-US"/>
        </w:rPr>
        <w:t xml:space="preserve">term of an </w:t>
      </w:r>
      <w:r w:rsidR="00561D61" w:rsidRPr="001D1D88">
        <w:rPr>
          <w:rFonts w:eastAsiaTheme="minorHAnsi"/>
          <w:color w:val="000000" w:themeColor="text1"/>
          <w:sz w:val="28"/>
          <w:szCs w:val="28"/>
          <w:lang w:val="en-GB" w:eastAsia="en-US"/>
        </w:rPr>
        <w:t>oil production contract</w:t>
      </w:r>
      <w:r w:rsidR="00DD1B68" w:rsidRPr="001D1D88">
        <w:rPr>
          <w:rFonts w:eastAsiaTheme="minorHAnsi"/>
          <w:color w:val="000000" w:themeColor="text1"/>
          <w:sz w:val="28"/>
          <w:szCs w:val="28"/>
          <w:lang w:val="en-GB" w:eastAsia="en-US"/>
        </w:rPr>
        <w:t>, and that submission is made in line with legal requirements</w:t>
      </w:r>
      <w:r w:rsidR="00561D61" w:rsidRPr="001D1D88">
        <w:rPr>
          <w:rFonts w:eastAsiaTheme="minorHAnsi"/>
          <w:color w:val="000000" w:themeColor="text1"/>
          <w:sz w:val="28"/>
          <w:szCs w:val="28"/>
          <w:lang w:val="en-GB" w:eastAsia="en-US"/>
        </w:rPr>
        <w:t xml:space="preserve">. A government agency </w:t>
      </w:r>
      <w:r w:rsidR="00DD1B68" w:rsidRPr="001D1D88">
        <w:rPr>
          <w:rFonts w:eastAsiaTheme="minorHAnsi"/>
          <w:color w:val="000000" w:themeColor="text1"/>
          <w:sz w:val="28"/>
          <w:szCs w:val="28"/>
          <w:lang w:val="en-GB" w:eastAsia="en-US"/>
        </w:rPr>
        <w:t>that</w:t>
      </w:r>
      <w:r w:rsidR="00561D61" w:rsidRPr="001D1D88">
        <w:rPr>
          <w:rFonts w:eastAsiaTheme="minorHAnsi"/>
          <w:color w:val="000000" w:themeColor="text1"/>
          <w:sz w:val="28"/>
          <w:szCs w:val="28"/>
          <w:lang w:val="en-GB" w:eastAsia="en-US"/>
        </w:rPr>
        <w:t xml:space="preserve"> consider</w:t>
      </w:r>
      <w:r w:rsidR="00DD1B68" w:rsidRPr="001D1D88">
        <w:rPr>
          <w:rFonts w:eastAsiaTheme="minorHAnsi"/>
          <w:color w:val="000000" w:themeColor="text1"/>
          <w:sz w:val="28"/>
          <w:szCs w:val="28"/>
          <w:lang w:val="en-GB" w:eastAsia="en-US"/>
        </w:rPr>
        <w:t>s</w:t>
      </w:r>
      <w:r w:rsidR="00561D61" w:rsidRPr="001D1D88">
        <w:rPr>
          <w:rFonts w:eastAsiaTheme="minorHAnsi"/>
          <w:color w:val="000000" w:themeColor="text1"/>
          <w:sz w:val="28"/>
          <w:szCs w:val="28"/>
          <w:lang w:val="en-GB" w:eastAsia="en-US"/>
        </w:rPr>
        <w:t xml:space="preserve"> the application</w:t>
      </w:r>
      <w:r w:rsidR="00552D36" w:rsidRPr="001D1D88">
        <w:rPr>
          <w:rFonts w:eastAsiaTheme="minorHAnsi"/>
          <w:color w:val="000000" w:themeColor="text1"/>
          <w:sz w:val="28"/>
          <w:szCs w:val="28"/>
          <w:lang w:val="en-GB" w:eastAsia="en-US"/>
        </w:rPr>
        <w:t xml:space="preserve"> </w:t>
      </w:r>
      <w:r w:rsidR="004D32E2" w:rsidRPr="001D1D88">
        <w:rPr>
          <w:rFonts w:eastAsiaTheme="minorHAnsi"/>
          <w:color w:val="000000" w:themeColor="text1"/>
          <w:sz w:val="28"/>
          <w:szCs w:val="28"/>
          <w:lang w:val="en-GB" w:eastAsia="en-US"/>
        </w:rPr>
        <w:t xml:space="preserve">handles it in </w:t>
      </w:r>
      <w:r w:rsidR="00856B2C" w:rsidRPr="001D1D88">
        <w:rPr>
          <w:rFonts w:eastAsiaTheme="minorHAnsi"/>
          <w:color w:val="000000" w:themeColor="text1"/>
          <w:sz w:val="28"/>
          <w:szCs w:val="28"/>
          <w:lang w:val="en-GB" w:eastAsia="en-US"/>
        </w:rPr>
        <w:t xml:space="preserve">a </w:t>
      </w:r>
      <w:r w:rsidR="00552D36" w:rsidRPr="001D1D88">
        <w:rPr>
          <w:rFonts w:eastAsiaTheme="minorHAnsi"/>
          <w:color w:val="000000" w:themeColor="text1"/>
          <w:sz w:val="28"/>
          <w:szCs w:val="28"/>
          <w:lang w:val="en-GB" w:eastAsia="en-US"/>
        </w:rPr>
        <w:t xml:space="preserve">discriminatory or prejudicial </w:t>
      </w:r>
      <w:r w:rsidR="00586FA7" w:rsidRPr="001D1D88">
        <w:rPr>
          <w:rFonts w:eastAsiaTheme="minorHAnsi"/>
          <w:color w:val="000000" w:themeColor="text1"/>
          <w:sz w:val="28"/>
          <w:szCs w:val="28"/>
          <w:lang w:val="en-GB" w:eastAsia="en-US"/>
        </w:rPr>
        <w:t>manner</w:t>
      </w:r>
      <w:r w:rsidR="00552D36" w:rsidRPr="001D1D88">
        <w:rPr>
          <w:rFonts w:eastAsiaTheme="minorHAnsi"/>
          <w:color w:val="000000" w:themeColor="text1"/>
          <w:sz w:val="28"/>
          <w:szCs w:val="28"/>
          <w:lang w:val="en-GB" w:eastAsia="en-US"/>
        </w:rPr>
        <w:t xml:space="preserve">, or </w:t>
      </w:r>
      <w:r w:rsidR="00561D61" w:rsidRPr="001D1D88">
        <w:rPr>
          <w:rFonts w:eastAsiaTheme="minorHAnsi"/>
          <w:color w:val="000000" w:themeColor="text1"/>
          <w:sz w:val="28"/>
          <w:szCs w:val="28"/>
          <w:lang w:val="en-GB" w:eastAsia="en-US"/>
        </w:rPr>
        <w:t>disregard</w:t>
      </w:r>
      <w:r w:rsidR="00552D36" w:rsidRPr="001D1D88">
        <w:rPr>
          <w:rFonts w:eastAsiaTheme="minorHAnsi"/>
          <w:color w:val="000000" w:themeColor="text1"/>
          <w:sz w:val="28"/>
          <w:szCs w:val="28"/>
          <w:lang w:val="en-GB" w:eastAsia="en-US"/>
        </w:rPr>
        <w:t>s</w:t>
      </w:r>
      <w:r w:rsidR="00561D61" w:rsidRPr="001D1D88">
        <w:rPr>
          <w:rFonts w:eastAsiaTheme="minorHAnsi"/>
          <w:color w:val="000000" w:themeColor="text1"/>
          <w:sz w:val="28"/>
          <w:szCs w:val="28"/>
          <w:lang w:val="en-GB" w:eastAsia="en-US"/>
        </w:rPr>
        <w:t xml:space="preserve"> prescribed </w:t>
      </w:r>
      <w:r w:rsidR="00856B2C" w:rsidRPr="001D1D88">
        <w:rPr>
          <w:rFonts w:eastAsiaTheme="minorHAnsi"/>
          <w:color w:val="000000" w:themeColor="text1"/>
          <w:sz w:val="28"/>
          <w:szCs w:val="28"/>
          <w:lang w:val="en-GB" w:eastAsia="en-US"/>
        </w:rPr>
        <w:t>procedures</w:t>
      </w:r>
      <w:r w:rsidR="00561D61" w:rsidRPr="001D1D88">
        <w:rPr>
          <w:rFonts w:eastAsiaTheme="minorHAnsi"/>
          <w:color w:val="000000" w:themeColor="text1"/>
          <w:sz w:val="28"/>
          <w:szCs w:val="28"/>
          <w:lang w:val="en-GB" w:eastAsia="en-US"/>
        </w:rPr>
        <w:t xml:space="preserve"> </w:t>
      </w:r>
      <w:r w:rsidR="00552D36" w:rsidRPr="001D1D88">
        <w:rPr>
          <w:rFonts w:eastAsiaTheme="minorHAnsi"/>
          <w:color w:val="000000" w:themeColor="text1"/>
          <w:sz w:val="28"/>
          <w:szCs w:val="28"/>
          <w:lang w:val="en-GB" w:eastAsia="en-US"/>
        </w:rPr>
        <w:t>and</w:t>
      </w:r>
      <w:r w:rsidR="00561D61" w:rsidRPr="001D1D88">
        <w:rPr>
          <w:rFonts w:eastAsiaTheme="minorHAnsi"/>
          <w:color w:val="000000" w:themeColor="text1"/>
          <w:sz w:val="28"/>
          <w:szCs w:val="28"/>
          <w:lang w:val="en-GB" w:eastAsia="en-US"/>
        </w:rPr>
        <w:t xml:space="preserve"> defined timelines. As a result, the term of the oil production contract expires, and the subsoil</w:t>
      </w:r>
      <w:r w:rsidR="00464F7D" w:rsidRPr="001D1D88">
        <w:rPr>
          <w:rFonts w:eastAsiaTheme="minorHAnsi"/>
          <w:color w:val="000000" w:themeColor="text1"/>
          <w:sz w:val="28"/>
          <w:szCs w:val="28"/>
          <w:lang w:val="en-GB" w:eastAsia="en-US"/>
        </w:rPr>
        <w:t xml:space="preserve"> user</w:t>
      </w:r>
      <w:r w:rsidR="00561D61" w:rsidRPr="001D1D88">
        <w:rPr>
          <w:rFonts w:eastAsiaTheme="minorHAnsi"/>
          <w:color w:val="000000" w:themeColor="text1"/>
          <w:sz w:val="28"/>
          <w:szCs w:val="28"/>
          <w:lang w:val="en-GB" w:eastAsia="en-US"/>
        </w:rPr>
        <w:t xml:space="preserve"> has to stop production</w:t>
      </w:r>
      <w:r w:rsidR="00552D36" w:rsidRPr="001D1D88">
        <w:rPr>
          <w:rFonts w:eastAsiaTheme="minorHAnsi"/>
          <w:color w:val="000000" w:themeColor="text1"/>
          <w:sz w:val="28"/>
          <w:szCs w:val="28"/>
          <w:lang w:val="en-GB" w:eastAsia="en-US"/>
        </w:rPr>
        <w:t>,</w:t>
      </w:r>
      <w:r w:rsidR="00561D61" w:rsidRPr="001D1D88">
        <w:rPr>
          <w:rFonts w:eastAsiaTheme="minorHAnsi"/>
          <w:color w:val="000000" w:themeColor="text1"/>
          <w:sz w:val="28"/>
          <w:szCs w:val="28"/>
          <w:lang w:val="en-GB" w:eastAsia="en-US"/>
        </w:rPr>
        <w:t xml:space="preserve"> incur</w:t>
      </w:r>
      <w:r w:rsidR="00552D36" w:rsidRPr="001D1D88">
        <w:rPr>
          <w:rFonts w:eastAsiaTheme="minorHAnsi"/>
          <w:color w:val="000000" w:themeColor="text1"/>
          <w:sz w:val="28"/>
          <w:szCs w:val="28"/>
          <w:lang w:val="en-GB" w:eastAsia="en-US"/>
        </w:rPr>
        <w:t>ring</w:t>
      </w:r>
      <w:r w:rsidR="00561D61" w:rsidRPr="001D1D88">
        <w:rPr>
          <w:rFonts w:eastAsiaTheme="minorHAnsi"/>
          <w:color w:val="000000" w:themeColor="text1"/>
          <w:sz w:val="28"/>
          <w:szCs w:val="28"/>
          <w:lang w:val="en-GB" w:eastAsia="en-US"/>
        </w:rPr>
        <w:t xml:space="preserve"> losses </w:t>
      </w:r>
      <w:r w:rsidR="00464F7D" w:rsidRPr="001D1D88">
        <w:rPr>
          <w:rFonts w:eastAsiaTheme="minorHAnsi"/>
          <w:color w:val="000000" w:themeColor="text1"/>
          <w:sz w:val="28"/>
          <w:szCs w:val="28"/>
          <w:lang w:val="en-GB" w:eastAsia="en-US"/>
        </w:rPr>
        <w:t>while</w:t>
      </w:r>
      <w:r w:rsidR="00561D61" w:rsidRPr="001D1D88">
        <w:rPr>
          <w:rFonts w:eastAsiaTheme="minorHAnsi"/>
          <w:color w:val="000000" w:themeColor="text1"/>
          <w:sz w:val="28"/>
          <w:szCs w:val="28"/>
          <w:lang w:val="en-GB" w:eastAsia="en-US"/>
        </w:rPr>
        <w:t xml:space="preserve"> the government agency </w:t>
      </w:r>
      <w:r w:rsidR="00586FA7" w:rsidRPr="001D1D88">
        <w:rPr>
          <w:rFonts w:eastAsiaTheme="minorHAnsi"/>
          <w:color w:val="000000" w:themeColor="text1"/>
          <w:sz w:val="28"/>
          <w:szCs w:val="28"/>
          <w:lang w:val="en-GB" w:eastAsia="en-US"/>
        </w:rPr>
        <w:t xml:space="preserve">is still trying to </w:t>
      </w:r>
      <w:r w:rsidR="00552D36" w:rsidRPr="001D1D88">
        <w:rPr>
          <w:rFonts w:eastAsiaTheme="minorHAnsi"/>
          <w:color w:val="000000" w:themeColor="text1"/>
          <w:sz w:val="28"/>
          <w:szCs w:val="28"/>
          <w:lang w:val="en-GB" w:eastAsia="en-US"/>
        </w:rPr>
        <w:t>make its decision</w:t>
      </w:r>
      <w:r w:rsidR="00561D61" w:rsidRPr="001D1D88">
        <w:rPr>
          <w:rFonts w:eastAsiaTheme="minorHAnsi"/>
          <w:color w:val="000000" w:themeColor="text1"/>
          <w:sz w:val="28"/>
          <w:szCs w:val="28"/>
          <w:lang w:val="en-GB" w:eastAsia="en-US"/>
        </w:rPr>
        <w:t xml:space="preserve"> on the application.</w:t>
      </w:r>
      <w:r w:rsidR="00DB30E9" w:rsidRPr="001D1D88">
        <w:rPr>
          <w:rFonts w:eastAsiaTheme="minorHAnsi"/>
          <w:color w:val="000000" w:themeColor="text1"/>
          <w:sz w:val="28"/>
          <w:szCs w:val="28"/>
          <w:lang w:val="en-GB" w:eastAsia="en-US"/>
        </w:rPr>
        <w:t xml:space="preserve"> </w:t>
      </w:r>
      <w:r w:rsidR="00BC49E8" w:rsidRPr="001D1D88">
        <w:rPr>
          <w:rFonts w:eastAsiaTheme="minorHAnsi"/>
          <w:color w:val="000000" w:themeColor="text1"/>
          <w:sz w:val="28"/>
          <w:szCs w:val="28"/>
          <w:lang w:val="en-GB" w:eastAsia="en-US"/>
        </w:rPr>
        <w:t>Depending on the applicable legislation and level of discretion that government agencies may enjoy, s</w:t>
      </w:r>
      <w:r w:rsidR="00464F7D" w:rsidRPr="001D1D88">
        <w:rPr>
          <w:rFonts w:eastAsiaTheme="minorHAnsi"/>
          <w:color w:val="000000" w:themeColor="text1"/>
          <w:sz w:val="28"/>
          <w:szCs w:val="28"/>
          <w:lang w:val="en-GB" w:eastAsia="en-US"/>
        </w:rPr>
        <w:t xml:space="preserve">uch scenarios </w:t>
      </w:r>
      <w:r w:rsidR="006D5B7A" w:rsidRPr="001D1D88">
        <w:rPr>
          <w:rFonts w:eastAsiaTheme="minorHAnsi"/>
          <w:color w:val="000000" w:themeColor="text1"/>
          <w:sz w:val="28"/>
          <w:szCs w:val="28"/>
          <w:lang w:val="en-GB" w:eastAsia="en-US"/>
        </w:rPr>
        <w:t>c</w:t>
      </w:r>
      <w:r w:rsidR="00464F7D" w:rsidRPr="001D1D88">
        <w:rPr>
          <w:rFonts w:eastAsiaTheme="minorHAnsi"/>
          <w:color w:val="000000" w:themeColor="text1"/>
          <w:sz w:val="28"/>
          <w:szCs w:val="28"/>
          <w:lang w:val="en-GB" w:eastAsia="en-US"/>
        </w:rPr>
        <w:t xml:space="preserve">ould breach the proposed FET. </w:t>
      </w:r>
    </w:p>
    <w:p w14:paraId="21DDE34D" w14:textId="31D775F7" w:rsidR="00215572" w:rsidRPr="001D1D88" w:rsidRDefault="008E5350"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00464F7D" w:rsidRPr="001D1D88">
        <w:rPr>
          <w:rFonts w:eastAsiaTheme="minorHAnsi"/>
          <w:color w:val="000000" w:themeColor="text1"/>
          <w:sz w:val="28"/>
          <w:szCs w:val="28"/>
          <w:lang w:val="en-GB" w:eastAsia="en-US"/>
        </w:rPr>
        <w:t>However, t</w:t>
      </w:r>
      <w:r w:rsidRPr="001D1D88">
        <w:rPr>
          <w:rFonts w:eastAsiaTheme="minorHAnsi"/>
          <w:color w:val="000000" w:themeColor="text1"/>
          <w:sz w:val="28"/>
          <w:szCs w:val="28"/>
          <w:lang w:val="en-GB" w:eastAsia="en-US"/>
        </w:rPr>
        <w:t>he proposed wording</w:t>
      </w:r>
      <w:r w:rsidR="00464F7D" w:rsidRPr="001D1D88">
        <w:rPr>
          <w:rFonts w:eastAsiaTheme="minorHAnsi"/>
          <w:color w:val="000000" w:themeColor="text1"/>
          <w:sz w:val="28"/>
          <w:szCs w:val="28"/>
          <w:lang w:val="en-GB" w:eastAsia="en-US"/>
        </w:rPr>
        <w:t xml:space="preserve"> does not call for a breach</w:t>
      </w:r>
      <w:r w:rsidRPr="001D1D88">
        <w:rPr>
          <w:rFonts w:eastAsiaTheme="minorHAnsi"/>
          <w:color w:val="000000" w:themeColor="text1"/>
          <w:sz w:val="28"/>
          <w:szCs w:val="28"/>
          <w:lang w:val="en-GB" w:eastAsia="en-US"/>
        </w:rPr>
        <w:t xml:space="preserve"> </w:t>
      </w:r>
      <w:r w:rsidR="00591273" w:rsidRPr="001D1D88">
        <w:rPr>
          <w:rFonts w:eastAsiaTheme="minorHAnsi"/>
          <w:color w:val="000000" w:themeColor="text1"/>
          <w:sz w:val="28"/>
          <w:szCs w:val="28"/>
          <w:lang w:val="en-GB" w:eastAsia="en-US"/>
        </w:rPr>
        <w:t xml:space="preserve">of arbitrariness </w:t>
      </w:r>
      <w:r w:rsidR="00874601" w:rsidRPr="001D1D88">
        <w:rPr>
          <w:rFonts w:eastAsiaTheme="minorHAnsi"/>
          <w:color w:val="000000" w:themeColor="text1"/>
          <w:sz w:val="28"/>
          <w:szCs w:val="28"/>
          <w:lang w:val="en-GB" w:eastAsia="en-US"/>
        </w:rPr>
        <w:t xml:space="preserve">or unreasonableness </w:t>
      </w:r>
      <w:r w:rsidR="00464F7D" w:rsidRPr="001D1D88">
        <w:rPr>
          <w:rFonts w:eastAsiaTheme="minorHAnsi"/>
          <w:color w:val="000000" w:themeColor="text1"/>
          <w:sz w:val="28"/>
          <w:szCs w:val="28"/>
          <w:lang w:val="en-GB" w:eastAsia="en-US"/>
        </w:rPr>
        <w:t xml:space="preserve">standards </w:t>
      </w:r>
      <w:r w:rsidR="007544BC" w:rsidRPr="001D1D88">
        <w:rPr>
          <w:rFonts w:eastAsiaTheme="minorHAnsi"/>
          <w:color w:val="000000" w:themeColor="text1"/>
          <w:sz w:val="28"/>
          <w:szCs w:val="28"/>
          <w:lang w:val="en-GB" w:eastAsia="en-US"/>
        </w:rPr>
        <w:t>based on</w:t>
      </w:r>
      <w:r w:rsidR="00874601" w:rsidRPr="001D1D88">
        <w:rPr>
          <w:rFonts w:eastAsiaTheme="minorHAnsi"/>
          <w:color w:val="000000" w:themeColor="text1"/>
          <w:sz w:val="28"/>
          <w:szCs w:val="28"/>
          <w:lang w:val="en-GB" w:eastAsia="en-US"/>
        </w:rPr>
        <w:t xml:space="preserve"> </w:t>
      </w:r>
      <w:r w:rsidR="00464F7D" w:rsidRPr="001D1D88">
        <w:rPr>
          <w:rFonts w:eastAsiaTheme="minorHAnsi"/>
          <w:color w:val="000000" w:themeColor="text1"/>
          <w:sz w:val="28"/>
          <w:szCs w:val="28"/>
          <w:lang w:val="en-GB" w:eastAsia="en-US"/>
        </w:rPr>
        <w:t xml:space="preserve">a </w:t>
      </w:r>
      <w:r w:rsidR="00874601" w:rsidRPr="001D1D88">
        <w:rPr>
          <w:rFonts w:eastAsiaTheme="minorHAnsi"/>
          <w:color w:val="000000" w:themeColor="text1"/>
          <w:sz w:val="28"/>
          <w:szCs w:val="28"/>
          <w:lang w:val="en-GB" w:eastAsia="en-US"/>
        </w:rPr>
        <w:t xml:space="preserve">mere error in application of </w:t>
      </w:r>
      <w:r w:rsidR="00464F7D" w:rsidRPr="001D1D88">
        <w:rPr>
          <w:rFonts w:eastAsiaTheme="minorHAnsi"/>
          <w:color w:val="000000" w:themeColor="text1"/>
          <w:sz w:val="28"/>
          <w:szCs w:val="28"/>
          <w:lang w:val="en-GB" w:eastAsia="en-US"/>
        </w:rPr>
        <w:t xml:space="preserve">a </w:t>
      </w:r>
      <w:r w:rsidR="00874601" w:rsidRPr="001D1D88">
        <w:rPr>
          <w:rFonts w:eastAsiaTheme="minorHAnsi"/>
          <w:color w:val="000000" w:themeColor="text1"/>
          <w:sz w:val="28"/>
          <w:szCs w:val="28"/>
          <w:lang w:val="en-GB" w:eastAsia="en-US"/>
        </w:rPr>
        <w:t xml:space="preserve">legislation or </w:t>
      </w:r>
      <w:r w:rsidR="005018EE" w:rsidRPr="001D1D88">
        <w:rPr>
          <w:rFonts w:eastAsiaTheme="minorHAnsi"/>
          <w:color w:val="000000" w:themeColor="text1"/>
          <w:sz w:val="28"/>
          <w:szCs w:val="28"/>
          <w:lang w:val="en-GB" w:eastAsia="en-US"/>
        </w:rPr>
        <w:t xml:space="preserve">proper </w:t>
      </w:r>
      <w:r w:rsidR="00874601" w:rsidRPr="001D1D88">
        <w:rPr>
          <w:rFonts w:eastAsiaTheme="minorHAnsi"/>
          <w:color w:val="000000" w:themeColor="text1"/>
          <w:sz w:val="28"/>
          <w:szCs w:val="28"/>
          <w:lang w:val="en-GB" w:eastAsia="en-US"/>
        </w:rPr>
        <w:t>procedure by the government agency</w:t>
      </w:r>
      <w:r w:rsidR="005C451C" w:rsidRPr="001D1D88">
        <w:rPr>
          <w:rFonts w:eastAsiaTheme="minorHAnsi"/>
          <w:color w:val="000000" w:themeColor="text1"/>
          <w:sz w:val="28"/>
          <w:szCs w:val="28"/>
          <w:lang w:val="en-GB" w:eastAsia="en-US"/>
        </w:rPr>
        <w:t xml:space="preserve">. </w:t>
      </w:r>
      <w:r w:rsidR="00507FCA" w:rsidRPr="001D1D88">
        <w:rPr>
          <w:rFonts w:eastAsiaTheme="minorHAnsi"/>
          <w:color w:val="000000" w:themeColor="text1"/>
          <w:sz w:val="28"/>
          <w:szCs w:val="28"/>
          <w:lang w:val="en-GB" w:eastAsia="en-US"/>
        </w:rPr>
        <w:t>The proposed wording adds the adjective</w:t>
      </w:r>
      <w:r w:rsidR="00F66E2E" w:rsidRPr="001D1D88">
        <w:rPr>
          <w:rFonts w:eastAsiaTheme="minorHAnsi"/>
          <w:color w:val="000000" w:themeColor="text1"/>
          <w:sz w:val="28"/>
          <w:szCs w:val="28"/>
          <w:lang w:val="en-GB" w:eastAsia="en-US"/>
        </w:rPr>
        <w:t>s</w:t>
      </w:r>
      <w:r w:rsidR="00507FCA" w:rsidRPr="001D1D88">
        <w:rPr>
          <w:rFonts w:eastAsiaTheme="minorHAnsi"/>
          <w:color w:val="000000" w:themeColor="text1"/>
          <w:sz w:val="28"/>
          <w:szCs w:val="28"/>
          <w:lang w:val="en-GB" w:eastAsia="en-US"/>
        </w:rPr>
        <w:t xml:space="preserve"> </w:t>
      </w:r>
      <w:r w:rsidR="0029234B" w:rsidRPr="001D1D88">
        <w:rPr>
          <w:rFonts w:eastAsiaTheme="minorHAnsi"/>
          <w:color w:val="000000" w:themeColor="text1"/>
          <w:sz w:val="28"/>
          <w:szCs w:val="28"/>
          <w:lang w:val="en-GB" w:eastAsia="en-US"/>
        </w:rPr>
        <w:t>“manifest”</w:t>
      </w:r>
      <w:r w:rsidR="00507FCA" w:rsidRPr="001D1D88">
        <w:rPr>
          <w:rFonts w:eastAsiaTheme="minorHAnsi"/>
          <w:color w:val="000000" w:themeColor="text1"/>
          <w:sz w:val="28"/>
          <w:szCs w:val="28"/>
          <w:lang w:val="en-GB" w:eastAsia="en-US"/>
        </w:rPr>
        <w:t xml:space="preserve"> </w:t>
      </w:r>
      <w:r w:rsidR="002459C4" w:rsidRPr="001D1D88">
        <w:rPr>
          <w:rFonts w:eastAsiaTheme="minorHAnsi"/>
          <w:color w:val="000000" w:themeColor="text1"/>
          <w:sz w:val="28"/>
          <w:szCs w:val="28"/>
          <w:lang w:val="en-GB" w:eastAsia="en-US"/>
        </w:rPr>
        <w:t xml:space="preserve">(i.e., blatant) </w:t>
      </w:r>
      <w:r w:rsidR="00CA696A" w:rsidRPr="001D1D88">
        <w:rPr>
          <w:rFonts w:eastAsiaTheme="minorHAnsi"/>
          <w:color w:val="000000" w:themeColor="text1"/>
          <w:sz w:val="28"/>
          <w:szCs w:val="28"/>
          <w:lang w:val="en-GB" w:eastAsia="en-US"/>
        </w:rPr>
        <w:t xml:space="preserve">arbitrariness or unreasonableness. In this way, </w:t>
      </w:r>
      <w:r w:rsidR="0029234B" w:rsidRPr="001D1D88">
        <w:rPr>
          <w:rFonts w:eastAsiaTheme="minorHAnsi"/>
          <w:color w:val="000000" w:themeColor="text1"/>
          <w:sz w:val="28"/>
          <w:szCs w:val="28"/>
          <w:lang w:val="en-GB" w:eastAsia="en-US"/>
        </w:rPr>
        <w:t>the wording</w:t>
      </w:r>
      <w:r w:rsidR="00CA696A" w:rsidRPr="001D1D88">
        <w:rPr>
          <w:rFonts w:eastAsiaTheme="minorHAnsi"/>
          <w:color w:val="000000" w:themeColor="text1"/>
          <w:sz w:val="28"/>
          <w:szCs w:val="28"/>
          <w:lang w:val="en-GB" w:eastAsia="en-US"/>
        </w:rPr>
        <w:t xml:space="preserve"> </w:t>
      </w:r>
      <w:r w:rsidR="007B0A8D" w:rsidRPr="001D1D88">
        <w:rPr>
          <w:rFonts w:eastAsiaTheme="minorHAnsi"/>
          <w:color w:val="000000" w:themeColor="text1"/>
          <w:sz w:val="28"/>
          <w:szCs w:val="28"/>
          <w:lang w:val="en-GB" w:eastAsia="en-US"/>
        </w:rPr>
        <w:t>sets a high threshold</w:t>
      </w:r>
      <w:r w:rsidR="002C4915" w:rsidRPr="001D1D88">
        <w:rPr>
          <w:rFonts w:eastAsiaTheme="minorHAnsi"/>
          <w:color w:val="000000" w:themeColor="text1"/>
          <w:sz w:val="28"/>
          <w:szCs w:val="28"/>
          <w:lang w:val="en-GB" w:eastAsia="en-US"/>
        </w:rPr>
        <w:t xml:space="preserve"> </w:t>
      </w:r>
      <w:r w:rsidR="00D03CBF" w:rsidRPr="001D1D88">
        <w:rPr>
          <w:rFonts w:eastAsiaTheme="minorHAnsi"/>
          <w:color w:val="000000" w:themeColor="text1"/>
          <w:sz w:val="28"/>
          <w:szCs w:val="28"/>
          <w:lang w:val="en-GB" w:eastAsia="en-US"/>
        </w:rPr>
        <w:t>for</w:t>
      </w:r>
      <w:r w:rsidR="007B0A8D" w:rsidRPr="001D1D88">
        <w:rPr>
          <w:rFonts w:eastAsiaTheme="minorHAnsi"/>
          <w:color w:val="000000" w:themeColor="text1"/>
          <w:sz w:val="28"/>
          <w:szCs w:val="28"/>
          <w:lang w:val="en-GB" w:eastAsia="en-US"/>
        </w:rPr>
        <w:t xml:space="preserve"> “arbitrary conduct” </w:t>
      </w:r>
      <w:r w:rsidR="00D03CBF" w:rsidRPr="001D1D88">
        <w:rPr>
          <w:rFonts w:eastAsiaTheme="minorHAnsi"/>
          <w:color w:val="000000" w:themeColor="text1"/>
          <w:sz w:val="28"/>
          <w:szCs w:val="28"/>
          <w:lang w:val="en-GB" w:eastAsia="en-US"/>
        </w:rPr>
        <w:t>echoing</w:t>
      </w:r>
      <w:r w:rsidR="007B0A8D" w:rsidRPr="001D1D88">
        <w:rPr>
          <w:rFonts w:eastAsiaTheme="minorHAnsi"/>
          <w:color w:val="000000" w:themeColor="text1"/>
          <w:sz w:val="28"/>
          <w:szCs w:val="28"/>
          <w:lang w:val="en-GB" w:eastAsia="en-US"/>
        </w:rPr>
        <w:t xml:space="preserve"> the Judgment of ICJ in ELSI</w:t>
      </w:r>
      <w:r w:rsidR="00EF7726" w:rsidRPr="001D1D88">
        <w:rPr>
          <w:rStyle w:val="a7"/>
          <w:rFonts w:eastAsiaTheme="minorHAnsi"/>
          <w:color w:val="000000" w:themeColor="text1"/>
          <w:sz w:val="28"/>
          <w:szCs w:val="28"/>
          <w:lang w:val="en-GB" w:eastAsia="en-US"/>
        </w:rPr>
        <w:footnoteReference w:id="79"/>
      </w:r>
      <w:r w:rsidR="007B0A8D" w:rsidRPr="001D1D88">
        <w:rPr>
          <w:rFonts w:eastAsiaTheme="minorHAnsi"/>
          <w:color w:val="000000" w:themeColor="text1"/>
          <w:sz w:val="28"/>
          <w:szCs w:val="28"/>
          <w:lang w:val="en-GB" w:eastAsia="en-US"/>
        </w:rPr>
        <w:t xml:space="preserve"> “</w:t>
      </w:r>
      <w:r w:rsidR="007B0A8D" w:rsidRPr="00BF32EE">
        <w:rPr>
          <w:rFonts w:eastAsiaTheme="minorHAnsi"/>
          <w:i/>
          <w:iCs/>
          <w:color w:val="000000" w:themeColor="text1"/>
          <w:sz w:val="28"/>
          <w:szCs w:val="28"/>
          <w:lang w:val="en-GB" w:eastAsia="en-US"/>
        </w:rPr>
        <w:t>arbitrariness is not so much something opposed to a rule of law, as something opposed to the rule of law</w:t>
      </w:r>
      <w:r w:rsidR="00280F9F" w:rsidRPr="00BF32EE">
        <w:rPr>
          <w:rFonts w:eastAsiaTheme="minorHAnsi"/>
          <w:i/>
          <w:iCs/>
          <w:color w:val="000000" w:themeColor="text1"/>
          <w:sz w:val="28"/>
          <w:szCs w:val="28"/>
          <w:lang w:val="en-GB" w:eastAsia="en-US"/>
        </w:rPr>
        <w:t xml:space="preserve"> </w:t>
      </w:r>
      <w:r w:rsidR="00F66E2E" w:rsidRPr="00BF32EE">
        <w:rPr>
          <w:rFonts w:eastAsiaTheme="minorHAnsi"/>
          <w:i/>
          <w:iCs/>
          <w:color w:val="000000" w:themeColor="text1"/>
          <w:sz w:val="28"/>
          <w:szCs w:val="28"/>
          <w:lang w:val="en-GB" w:eastAsia="en-US"/>
        </w:rPr>
        <w:t>[</w:t>
      </w:r>
      <w:r w:rsidR="007B0A8D" w:rsidRPr="00BF32EE">
        <w:rPr>
          <w:rFonts w:eastAsiaTheme="minorHAnsi"/>
          <w:i/>
          <w:iCs/>
          <w:color w:val="000000" w:themeColor="text1"/>
          <w:sz w:val="28"/>
          <w:szCs w:val="28"/>
          <w:lang w:val="en-GB" w:eastAsia="en-US"/>
        </w:rPr>
        <w:t>…</w:t>
      </w:r>
      <w:r w:rsidR="00F66E2E" w:rsidRPr="00BF32EE">
        <w:rPr>
          <w:rFonts w:eastAsiaTheme="minorHAnsi"/>
          <w:i/>
          <w:iCs/>
          <w:color w:val="000000" w:themeColor="text1"/>
          <w:sz w:val="28"/>
          <w:szCs w:val="28"/>
          <w:lang w:val="en-GB" w:eastAsia="en-US"/>
        </w:rPr>
        <w:t>]</w:t>
      </w:r>
      <w:r w:rsidR="007B0A8D" w:rsidRPr="00BF32EE">
        <w:rPr>
          <w:rFonts w:eastAsiaTheme="minorHAnsi"/>
          <w:i/>
          <w:iCs/>
          <w:color w:val="000000" w:themeColor="text1"/>
          <w:sz w:val="28"/>
          <w:szCs w:val="28"/>
          <w:lang w:val="en-GB" w:eastAsia="en-US"/>
        </w:rPr>
        <w:t xml:space="preserve"> </w:t>
      </w:r>
      <w:r w:rsidR="00F66E2E" w:rsidRPr="00BF32EE">
        <w:rPr>
          <w:rFonts w:eastAsiaTheme="minorHAnsi"/>
          <w:i/>
          <w:iCs/>
          <w:color w:val="000000" w:themeColor="text1"/>
          <w:sz w:val="28"/>
          <w:szCs w:val="28"/>
          <w:lang w:val="en-GB" w:eastAsia="en-US"/>
        </w:rPr>
        <w:t>[i]</w:t>
      </w:r>
      <w:r w:rsidR="007B0A8D" w:rsidRPr="00BF32EE">
        <w:rPr>
          <w:rFonts w:eastAsiaTheme="minorHAnsi"/>
          <w:i/>
          <w:iCs/>
          <w:color w:val="000000" w:themeColor="text1"/>
          <w:sz w:val="28"/>
          <w:szCs w:val="28"/>
          <w:lang w:val="en-GB" w:eastAsia="en-US"/>
        </w:rPr>
        <w:t>t is a wilful disregard of due process of law, an act which shocks, or at least surprises, a sense of juridical propriety</w:t>
      </w:r>
      <w:r w:rsidR="007B0A8D" w:rsidRPr="001D1D88">
        <w:rPr>
          <w:rFonts w:eastAsiaTheme="minorHAnsi"/>
          <w:color w:val="000000" w:themeColor="text1"/>
          <w:sz w:val="28"/>
          <w:szCs w:val="28"/>
          <w:lang w:val="en-GB" w:eastAsia="en-US"/>
        </w:rPr>
        <w:t>”</w:t>
      </w:r>
      <w:r w:rsidR="00603D7B" w:rsidRPr="001D1D88">
        <w:rPr>
          <w:color w:val="000000" w:themeColor="text1"/>
          <w:sz w:val="28"/>
          <w:szCs w:val="28"/>
          <w:lang w:val="en-GB"/>
        </w:rPr>
        <w:t xml:space="preserve"> [</w:t>
      </w:r>
      <w:r w:rsidR="00211A34" w:rsidRPr="001D1D88">
        <w:rPr>
          <w:color w:val="000000" w:themeColor="text1"/>
          <w:sz w:val="28"/>
          <w:szCs w:val="28"/>
          <w:lang w:val="en-GB"/>
        </w:rPr>
        <w:t>27</w:t>
      </w:r>
      <w:r w:rsidR="00CC75DA">
        <w:rPr>
          <w:color w:val="000000" w:themeColor="text1"/>
          <w:sz w:val="28"/>
          <w:szCs w:val="28"/>
          <w:lang w:val="en-GB"/>
        </w:rPr>
        <w:t>7</w:t>
      </w:r>
      <w:r w:rsidR="00211A34" w:rsidRPr="001D1D88">
        <w:rPr>
          <w:color w:val="000000" w:themeColor="text1"/>
          <w:sz w:val="28"/>
          <w:szCs w:val="28"/>
          <w:lang w:val="en-GB"/>
        </w:rPr>
        <w:t>, paras 121-122</w:t>
      </w:r>
      <w:r w:rsidR="00603D7B" w:rsidRPr="001D1D88">
        <w:rPr>
          <w:color w:val="000000" w:themeColor="text1"/>
          <w:sz w:val="28"/>
          <w:szCs w:val="28"/>
          <w:lang w:val="en-GB"/>
        </w:rPr>
        <w:t>].</w:t>
      </w:r>
      <w:r w:rsidR="00D10F5C" w:rsidRPr="001D1D88">
        <w:rPr>
          <w:rFonts w:eastAsiaTheme="minorHAnsi"/>
          <w:color w:val="000000" w:themeColor="text1"/>
          <w:sz w:val="28"/>
          <w:szCs w:val="28"/>
          <w:lang w:val="en-GB" w:eastAsia="en-US"/>
        </w:rPr>
        <w:t xml:space="preserve"> The investor has to demonstrate that the host state</w:t>
      </w:r>
      <w:r w:rsidR="00F66E2E" w:rsidRPr="001D1D88">
        <w:rPr>
          <w:rFonts w:eastAsiaTheme="minorHAnsi"/>
          <w:color w:val="000000" w:themeColor="text1"/>
          <w:sz w:val="28"/>
          <w:szCs w:val="28"/>
          <w:lang w:val="en-GB" w:eastAsia="en-US"/>
        </w:rPr>
        <w:t>’s</w:t>
      </w:r>
      <w:r w:rsidR="00D10F5C" w:rsidRPr="001D1D88">
        <w:rPr>
          <w:rFonts w:eastAsiaTheme="minorHAnsi"/>
          <w:color w:val="000000" w:themeColor="text1"/>
          <w:sz w:val="28"/>
          <w:szCs w:val="28"/>
          <w:lang w:val="en-GB" w:eastAsia="en-US"/>
        </w:rPr>
        <w:t xml:space="preserve"> conduct</w:t>
      </w:r>
      <w:r w:rsidR="00D03CBF" w:rsidRPr="001D1D88">
        <w:rPr>
          <w:rFonts w:eastAsiaTheme="minorHAnsi"/>
          <w:color w:val="000000" w:themeColor="text1"/>
          <w:sz w:val="28"/>
          <w:szCs w:val="28"/>
          <w:lang w:val="en-GB" w:eastAsia="en-US"/>
        </w:rPr>
        <w:t xml:space="preserve"> </w:t>
      </w:r>
      <w:r w:rsidR="00F66E2E" w:rsidRPr="001D1D88">
        <w:rPr>
          <w:rFonts w:eastAsiaTheme="minorHAnsi"/>
          <w:color w:val="000000" w:themeColor="text1"/>
          <w:sz w:val="28"/>
          <w:szCs w:val="28"/>
          <w:lang w:val="en-GB" w:eastAsia="en-US"/>
        </w:rPr>
        <w:t>is</w:t>
      </w:r>
      <w:r w:rsidR="00D10F5C" w:rsidRPr="001D1D88">
        <w:rPr>
          <w:rFonts w:eastAsiaTheme="minorHAnsi"/>
          <w:color w:val="000000" w:themeColor="text1"/>
          <w:sz w:val="28"/>
          <w:szCs w:val="28"/>
          <w:lang w:val="en-GB" w:eastAsia="en-US"/>
        </w:rPr>
        <w:t xml:space="preserve"> “</w:t>
      </w:r>
      <w:r w:rsidR="00D10F5C" w:rsidRPr="00F80156">
        <w:rPr>
          <w:rFonts w:eastAsiaTheme="minorHAnsi"/>
          <w:i/>
          <w:iCs/>
          <w:color w:val="000000" w:themeColor="text1"/>
          <w:sz w:val="28"/>
          <w:szCs w:val="28"/>
          <w:lang w:val="en-US" w:eastAsia="en-US"/>
        </w:rPr>
        <w:t>beyond a merely inconsistent or questionable application of administrative or legal policy or procedure to the point where the action constitutes an unexpected and shocking</w:t>
      </w:r>
      <w:r w:rsidR="00D10F5C" w:rsidRPr="00F80156">
        <w:rPr>
          <w:rFonts w:eastAsiaTheme="minorHAnsi"/>
          <w:i/>
          <w:iCs/>
          <w:color w:val="000000" w:themeColor="text1"/>
          <w:sz w:val="28"/>
          <w:szCs w:val="28"/>
          <w:lang w:val="en-GB" w:eastAsia="en-US"/>
        </w:rPr>
        <w:t xml:space="preserve"> repudiation of a policy’s very purpose and goals, or otherwise grossly subverts a domestic law or policy for an ulterior motive</w:t>
      </w:r>
      <w:r w:rsidR="00D10F5C" w:rsidRPr="001D1D88">
        <w:rPr>
          <w:rFonts w:eastAsiaTheme="minorHAnsi"/>
          <w:color w:val="000000" w:themeColor="text1"/>
          <w:sz w:val="28"/>
          <w:szCs w:val="28"/>
          <w:lang w:val="en-GB" w:eastAsia="en-US"/>
        </w:rPr>
        <w:t>”</w:t>
      </w:r>
      <w:r w:rsidR="00211A34" w:rsidRPr="001D1D88">
        <w:rPr>
          <w:rFonts w:eastAsiaTheme="minorHAnsi"/>
          <w:color w:val="000000" w:themeColor="text1"/>
          <w:sz w:val="28"/>
          <w:szCs w:val="28"/>
          <w:lang w:val="en-GB" w:eastAsia="en-US"/>
        </w:rPr>
        <w:t xml:space="preserve"> [</w:t>
      </w:r>
      <w:r w:rsidR="00EF7726" w:rsidRPr="001D1D88">
        <w:rPr>
          <w:rFonts w:eastAsiaTheme="minorHAnsi"/>
          <w:color w:val="000000" w:themeColor="text1"/>
          <w:sz w:val="28"/>
          <w:szCs w:val="28"/>
          <w:lang w:val="en-GB" w:eastAsia="en-US"/>
        </w:rPr>
        <w:t>40</w:t>
      </w:r>
      <w:r w:rsidR="00CC75DA">
        <w:rPr>
          <w:rFonts w:eastAsiaTheme="minorHAnsi"/>
          <w:color w:val="000000" w:themeColor="text1"/>
          <w:sz w:val="28"/>
          <w:szCs w:val="28"/>
          <w:lang w:val="en-GB" w:eastAsia="en-US"/>
        </w:rPr>
        <w:t>4</w:t>
      </w:r>
      <w:r w:rsidR="00EF7726" w:rsidRPr="001D1D88">
        <w:rPr>
          <w:rFonts w:eastAsiaTheme="minorHAnsi"/>
          <w:color w:val="000000" w:themeColor="text1"/>
          <w:sz w:val="28"/>
          <w:szCs w:val="28"/>
          <w:lang w:val="en-GB" w:eastAsia="en-US"/>
        </w:rPr>
        <w:t>, para 293</w:t>
      </w:r>
      <w:r w:rsidR="00211A34" w:rsidRPr="001D1D88">
        <w:rPr>
          <w:rFonts w:eastAsiaTheme="minorHAnsi"/>
          <w:color w:val="000000" w:themeColor="text1"/>
          <w:sz w:val="28"/>
          <w:szCs w:val="28"/>
          <w:lang w:val="en-GB" w:eastAsia="en-US"/>
        </w:rPr>
        <w:t>]</w:t>
      </w:r>
      <w:r w:rsidR="00D10F5C" w:rsidRPr="001D1D88">
        <w:rPr>
          <w:rFonts w:eastAsiaTheme="minorHAnsi"/>
          <w:color w:val="000000" w:themeColor="text1"/>
          <w:sz w:val="28"/>
          <w:szCs w:val="28"/>
          <w:lang w:val="en-GB" w:eastAsia="en-US"/>
        </w:rPr>
        <w:t>. Mere errors in the application of the law and an unfriendly attitude to the foreign investor do not constitute arbitrary conduct</w:t>
      </w:r>
      <w:r w:rsidR="00985EDA" w:rsidRPr="001D1D88">
        <w:rPr>
          <w:rFonts w:eastAsiaTheme="minorHAnsi"/>
          <w:color w:val="000000" w:themeColor="text1"/>
          <w:sz w:val="28"/>
          <w:szCs w:val="28"/>
          <w:lang w:val="en-GB" w:eastAsia="en-US"/>
        </w:rPr>
        <w:t xml:space="preserve"> </w:t>
      </w:r>
      <w:r w:rsidR="00985EDA" w:rsidRPr="001D1D88">
        <w:rPr>
          <w:color w:val="000000" w:themeColor="text1"/>
          <w:sz w:val="28"/>
          <w:szCs w:val="28"/>
          <w:lang w:val="en-GB"/>
        </w:rPr>
        <w:t>[</w:t>
      </w:r>
      <w:r w:rsidR="00AD0275" w:rsidRPr="001D1D88">
        <w:rPr>
          <w:color w:val="000000" w:themeColor="text1"/>
          <w:sz w:val="28"/>
          <w:szCs w:val="28"/>
          <w:lang w:val="en-GB"/>
        </w:rPr>
        <w:t>28</w:t>
      </w:r>
      <w:r w:rsidR="00CC75DA">
        <w:rPr>
          <w:color w:val="000000" w:themeColor="text1"/>
          <w:sz w:val="28"/>
          <w:szCs w:val="28"/>
          <w:lang w:val="en-GB"/>
        </w:rPr>
        <w:t>3</w:t>
      </w:r>
      <w:r w:rsidR="00AD0275" w:rsidRPr="001D1D88">
        <w:rPr>
          <w:color w:val="000000" w:themeColor="text1"/>
          <w:sz w:val="28"/>
          <w:szCs w:val="28"/>
          <w:lang w:val="en-GB"/>
        </w:rPr>
        <w:t>, p. 650</w:t>
      </w:r>
      <w:r w:rsidR="00985EDA" w:rsidRPr="001D1D88">
        <w:rPr>
          <w:color w:val="000000" w:themeColor="text1"/>
          <w:sz w:val="28"/>
          <w:szCs w:val="28"/>
          <w:lang w:val="en-GB"/>
        </w:rPr>
        <w:t>]</w:t>
      </w:r>
      <w:r w:rsidR="00D10F5C" w:rsidRPr="001D1D88">
        <w:rPr>
          <w:rFonts w:eastAsiaTheme="minorHAnsi"/>
          <w:color w:val="000000" w:themeColor="text1"/>
          <w:sz w:val="28"/>
          <w:szCs w:val="28"/>
          <w:lang w:val="en-GB" w:eastAsia="en-US"/>
        </w:rPr>
        <w:t xml:space="preserve">. In this sense, recent IIAs incorporate the adjective </w:t>
      </w:r>
      <w:r w:rsidR="00CA696A" w:rsidRPr="001D1D88">
        <w:rPr>
          <w:rFonts w:eastAsiaTheme="minorHAnsi"/>
          <w:color w:val="000000" w:themeColor="text1"/>
          <w:sz w:val="28"/>
          <w:szCs w:val="28"/>
          <w:lang w:val="en-GB" w:eastAsia="en-US"/>
        </w:rPr>
        <w:t>“</w:t>
      </w:r>
      <w:r w:rsidR="00D10F5C" w:rsidRPr="001D1D88">
        <w:rPr>
          <w:rFonts w:eastAsiaTheme="minorHAnsi"/>
          <w:color w:val="000000" w:themeColor="text1"/>
          <w:sz w:val="28"/>
          <w:szCs w:val="28"/>
          <w:lang w:val="en-GB" w:eastAsia="en-US"/>
        </w:rPr>
        <w:t>manifest</w:t>
      </w:r>
      <w:r w:rsidR="00CA696A" w:rsidRPr="001D1D88">
        <w:rPr>
          <w:rFonts w:eastAsiaTheme="minorHAnsi"/>
          <w:color w:val="000000" w:themeColor="text1"/>
          <w:sz w:val="28"/>
          <w:szCs w:val="28"/>
          <w:lang w:val="en-GB" w:eastAsia="en-US"/>
        </w:rPr>
        <w:t>”</w:t>
      </w:r>
      <w:r w:rsidR="00D10F5C" w:rsidRPr="001D1D88">
        <w:rPr>
          <w:rFonts w:eastAsiaTheme="minorHAnsi"/>
          <w:color w:val="000000" w:themeColor="text1"/>
          <w:sz w:val="28"/>
          <w:szCs w:val="28"/>
          <w:lang w:val="en-GB" w:eastAsia="en-US"/>
        </w:rPr>
        <w:t xml:space="preserve"> </w:t>
      </w:r>
      <w:r w:rsidR="00F66E2E" w:rsidRPr="001D1D88">
        <w:rPr>
          <w:rFonts w:eastAsiaTheme="minorHAnsi"/>
          <w:color w:val="000000" w:themeColor="text1"/>
          <w:sz w:val="28"/>
          <w:szCs w:val="28"/>
          <w:lang w:val="en-GB" w:eastAsia="en-US"/>
        </w:rPr>
        <w:t>to</w:t>
      </w:r>
      <w:r w:rsidR="00D10F5C" w:rsidRPr="001D1D88">
        <w:rPr>
          <w:rFonts w:eastAsiaTheme="minorHAnsi"/>
          <w:color w:val="000000" w:themeColor="text1"/>
          <w:sz w:val="28"/>
          <w:szCs w:val="28"/>
          <w:lang w:val="en-GB" w:eastAsia="en-US"/>
        </w:rPr>
        <w:t xml:space="preserve"> the term </w:t>
      </w:r>
      <w:r w:rsidR="00CA696A" w:rsidRPr="001D1D88">
        <w:rPr>
          <w:rFonts w:eastAsiaTheme="minorHAnsi"/>
          <w:color w:val="000000" w:themeColor="text1"/>
          <w:sz w:val="28"/>
          <w:szCs w:val="28"/>
          <w:lang w:val="en-GB" w:eastAsia="en-US"/>
        </w:rPr>
        <w:t>“</w:t>
      </w:r>
      <w:r w:rsidR="00D10F5C" w:rsidRPr="001D1D88">
        <w:rPr>
          <w:rFonts w:eastAsiaTheme="minorHAnsi"/>
          <w:color w:val="000000" w:themeColor="text1"/>
          <w:sz w:val="28"/>
          <w:szCs w:val="28"/>
          <w:lang w:val="en-GB" w:eastAsia="en-US"/>
        </w:rPr>
        <w:t>arbitrary</w:t>
      </w:r>
      <w:r w:rsidR="00CA696A" w:rsidRPr="001D1D88">
        <w:rPr>
          <w:rFonts w:eastAsiaTheme="minorHAnsi"/>
          <w:color w:val="000000" w:themeColor="text1"/>
          <w:sz w:val="28"/>
          <w:szCs w:val="28"/>
          <w:lang w:val="en-GB" w:eastAsia="en-US"/>
        </w:rPr>
        <w:t>”</w:t>
      </w:r>
      <w:r w:rsidR="00AD0275" w:rsidRPr="001D1D88">
        <w:rPr>
          <w:rFonts w:eastAsiaTheme="minorHAnsi"/>
          <w:color w:val="000000" w:themeColor="text1"/>
          <w:sz w:val="28"/>
          <w:szCs w:val="28"/>
          <w:lang w:val="en-GB" w:eastAsia="en-US"/>
        </w:rPr>
        <w:t xml:space="preserve"> [257; </w:t>
      </w:r>
      <w:r w:rsidR="00CC75DA">
        <w:rPr>
          <w:rFonts w:eastAsiaTheme="minorHAnsi"/>
          <w:color w:val="000000" w:themeColor="text1"/>
          <w:sz w:val="28"/>
          <w:szCs w:val="28"/>
          <w:lang w:val="en-GB" w:eastAsia="en-US"/>
        </w:rPr>
        <w:t>216; 217; 218</w:t>
      </w:r>
      <w:r w:rsidR="00AD0275" w:rsidRPr="001D1D88">
        <w:rPr>
          <w:rFonts w:eastAsiaTheme="minorHAnsi"/>
          <w:color w:val="000000" w:themeColor="text1"/>
          <w:sz w:val="28"/>
          <w:szCs w:val="28"/>
          <w:lang w:val="en-GB" w:eastAsia="en-US"/>
        </w:rPr>
        <w:t>]</w:t>
      </w:r>
      <w:r w:rsidR="00D10F5C" w:rsidRPr="001D1D88">
        <w:rPr>
          <w:rFonts w:eastAsiaTheme="minorHAnsi"/>
          <w:color w:val="000000" w:themeColor="text1"/>
          <w:sz w:val="28"/>
          <w:szCs w:val="28"/>
          <w:lang w:val="en-GB" w:eastAsia="en-US"/>
        </w:rPr>
        <w:t xml:space="preserve">. NAFTA arbitration practice significantly contributed to the development of this wording. NAFTA tribunals have consistently maintained the view that </w:t>
      </w:r>
      <w:r w:rsidR="00CA696A" w:rsidRPr="001D1D88">
        <w:rPr>
          <w:rFonts w:eastAsiaTheme="minorHAnsi"/>
          <w:color w:val="000000" w:themeColor="text1"/>
          <w:sz w:val="28"/>
          <w:szCs w:val="28"/>
          <w:lang w:val="en-GB" w:eastAsia="en-US"/>
        </w:rPr>
        <w:t>“</w:t>
      </w:r>
      <w:r w:rsidR="00D10F5C" w:rsidRPr="001D1D88">
        <w:rPr>
          <w:rFonts w:eastAsiaTheme="minorHAnsi"/>
          <w:color w:val="000000" w:themeColor="text1"/>
          <w:sz w:val="28"/>
          <w:szCs w:val="28"/>
          <w:lang w:val="en-GB" w:eastAsia="en-US"/>
        </w:rPr>
        <w:t>something more</w:t>
      </w:r>
      <w:r w:rsidR="00CA696A" w:rsidRPr="001D1D88">
        <w:rPr>
          <w:rFonts w:eastAsiaTheme="minorHAnsi"/>
          <w:color w:val="000000" w:themeColor="text1"/>
          <w:sz w:val="28"/>
          <w:szCs w:val="28"/>
          <w:lang w:val="en-GB" w:eastAsia="en-US"/>
        </w:rPr>
        <w:t xml:space="preserve">” </w:t>
      </w:r>
      <w:r w:rsidR="00D10F5C" w:rsidRPr="001D1D88">
        <w:rPr>
          <w:rFonts w:eastAsiaTheme="minorHAnsi"/>
          <w:color w:val="000000" w:themeColor="text1"/>
          <w:sz w:val="28"/>
          <w:szCs w:val="28"/>
          <w:lang w:val="en-GB" w:eastAsia="en-US"/>
        </w:rPr>
        <w:t>than simple illegality is required to constitute arbitrary conduct</w:t>
      </w:r>
      <w:r w:rsidR="003354E7" w:rsidRPr="001D1D88">
        <w:rPr>
          <w:rFonts w:eastAsiaTheme="minorHAnsi"/>
          <w:color w:val="000000" w:themeColor="text1"/>
          <w:sz w:val="28"/>
          <w:szCs w:val="28"/>
          <w:lang w:val="en-GB" w:eastAsia="en-US"/>
        </w:rPr>
        <w:t xml:space="preserve"> [</w:t>
      </w:r>
      <w:r w:rsidR="00B613A0">
        <w:rPr>
          <w:rFonts w:eastAsiaTheme="minorHAnsi"/>
          <w:color w:val="000000" w:themeColor="text1"/>
          <w:sz w:val="28"/>
          <w:szCs w:val="28"/>
          <w:lang w:val="en-GB" w:eastAsia="en-US"/>
        </w:rPr>
        <w:t>266</w:t>
      </w:r>
      <w:r w:rsidR="003354E7" w:rsidRPr="001D1D88">
        <w:rPr>
          <w:rFonts w:eastAsiaTheme="minorHAnsi"/>
          <w:color w:val="000000" w:themeColor="text1"/>
          <w:sz w:val="28"/>
          <w:szCs w:val="28"/>
          <w:lang w:val="en-GB" w:eastAsia="en-US"/>
        </w:rPr>
        <w:t>, paras 91, 103, 104; 26</w:t>
      </w:r>
      <w:r w:rsidR="00B613A0">
        <w:rPr>
          <w:rFonts w:eastAsiaTheme="minorHAnsi"/>
          <w:color w:val="000000" w:themeColor="text1"/>
          <w:sz w:val="28"/>
          <w:szCs w:val="28"/>
          <w:lang w:val="en-GB" w:eastAsia="en-US"/>
        </w:rPr>
        <w:t>7</w:t>
      </w:r>
      <w:r w:rsidR="003354E7" w:rsidRPr="001D1D88">
        <w:rPr>
          <w:rFonts w:eastAsiaTheme="minorHAnsi"/>
          <w:color w:val="000000" w:themeColor="text1"/>
          <w:sz w:val="28"/>
          <w:szCs w:val="28"/>
          <w:lang w:val="en-GB" w:eastAsia="en-US"/>
        </w:rPr>
        <w:t>, paras 617, 803, 817]</w:t>
      </w:r>
      <w:r w:rsidR="00D10F5C" w:rsidRPr="001D1D88">
        <w:rPr>
          <w:rFonts w:eastAsiaTheme="minorHAnsi"/>
          <w:color w:val="000000" w:themeColor="text1"/>
          <w:sz w:val="28"/>
          <w:szCs w:val="28"/>
          <w:lang w:val="en-GB" w:eastAsia="en-US"/>
        </w:rPr>
        <w:t>.</w:t>
      </w:r>
      <w:r w:rsidR="00665FCB" w:rsidRPr="001D1D88">
        <w:rPr>
          <w:rFonts w:eastAsiaTheme="minorHAnsi"/>
          <w:color w:val="000000" w:themeColor="text1"/>
          <w:sz w:val="28"/>
          <w:szCs w:val="28"/>
          <w:lang w:val="en-GB" w:eastAsia="en-US"/>
        </w:rPr>
        <w:tab/>
      </w:r>
      <w:r w:rsidR="00215572" w:rsidRPr="001D1D88">
        <w:rPr>
          <w:rFonts w:eastAsiaTheme="minorHAnsi"/>
          <w:color w:val="000000" w:themeColor="text1"/>
          <w:sz w:val="28"/>
          <w:szCs w:val="28"/>
          <w:lang w:val="en-GB" w:eastAsia="en-US"/>
        </w:rPr>
        <w:t xml:space="preserve"> </w:t>
      </w:r>
    </w:p>
    <w:p w14:paraId="437D21CB" w14:textId="4B7CCB9B" w:rsidR="004A0A7F" w:rsidRPr="001D1D88" w:rsidRDefault="00F55623"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00997463" w:rsidRPr="001D1D88">
        <w:rPr>
          <w:rFonts w:eastAsiaTheme="minorHAnsi"/>
          <w:color w:val="000000" w:themeColor="text1"/>
          <w:sz w:val="28"/>
          <w:szCs w:val="28"/>
          <w:lang w:val="en-GB" w:eastAsia="en-US"/>
        </w:rPr>
        <w:t>In relation to discrimination</w:t>
      </w:r>
      <w:r w:rsidR="00033CD2" w:rsidRPr="001D1D88">
        <w:rPr>
          <w:rFonts w:eastAsiaTheme="minorHAnsi"/>
          <w:color w:val="000000" w:themeColor="text1"/>
          <w:sz w:val="28"/>
          <w:szCs w:val="28"/>
          <w:lang w:val="en-GB" w:eastAsia="en-US"/>
        </w:rPr>
        <w:t xml:space="preserve">, </w:t>
      </w:r>
      <w:r w:rsidR="00D93562" w:rsidRPr="001D1D88">
        <w:rPr>
          <w:rFonts w:eastAsiaTheme="minorHAnsi"/>
          <w:color w:val="000000" w:themeColor="text1"/>
          <w:sz w:val="28"/>
          <w:szCs w:val="28"/>
          <w:lang w:val="en-GB" w:eastAsia="en-US"/>
        </w:rPr>
        <w:t xml:space="preserve">the proposed wording </w:t>
      </w:r>
      <w:r w:rsidR="00552D36" w:rsidRPr="001D1D88">
        <w:rPr>
          <w:rFonts w:eastAsiaTheme="minorHAnsi"/>
          <w:color w:val="000000" w:themeColor="text1"/>
          <w:sz w:val="28"/>
          <w:szCs w:val="28"/>
          <w:lang w:val="en-GB" w:eastAsia="en-US"/>
        </w:rPr>
        <w:t xml:space="preserve">aims to clarify </w:t>
      </w:r>
      <w:r w:rsidR="00D93562" w:rsidRPr="001D1D88">
        <w:rPr>
          <w:rFonts w:eastAsiaTheme="minorHAnsi"/>
          <w:color w:val="000000" w:themeColor="text1"/>
          <w:sz w:val="28"/>
          <w:szCs w:val="28"/>
          <w:lang w:val="en-GB" w:eastAsia="en-US"/>
        </w:rPr>
        <w:t xml:space="preserve">the </w:t>
      </w:r>
      <w:r w:rsidR="00BE34C6" w:rsidRPr="001D1D88">
        <w:rPr>
          <w:rFonts w:eastAsiaTheme="minorHAnsi"/>
          <w:color w:val="000000" w:themeColor="text1"/>
          <w:sz w:val="28"/>
          <w:szCs w:val="28"/>
          <w:lang w:val="en-GB" w:eastAsia="en-US"/>
        </w:rPr>
        <w:t xml:space="preserve">scope of </w:t>
      </w:r>
      <w:r w:rsidR="00D93562" w:rsidRPr="001D1D88">
        <w:rPr>
          <w:rFonts w:eastAsiaTheme="minorHAnsi"/>
          <w:color w:val="000000" w:themeColor="text1"/>
          <w:sz w:val="28"/>
          <w:szCs w:val="28"/>
          <w:lang w:val="en-GB" w:eastAsia="en-US"/>
        </w:rPr>
        <w:t>discrimination as an element of the</w:t>
      </w:r>
      <w:r w:rsidR="00F065B4" w:rsidRPr="001D1D88">
        <w:rPr>
          <w:rFonts w:eastAsiaTheme="minorHAnsi"/>
          <w:color w:val="000000" w:themeColor="text1"/>
          <w:sz w:val="28"/>
          <w:szCs w:val="28"/>
          <w:lang w:val="en-GB" w:eastAsia="en-US"/>
        </w:rPr>
        <w:t xml:space="preserve"> new </w:t>
      </w:r>
      <w:r w:rsidR="00D93562" w:rsidRPr="001D1D88">
        <w:rPr>
          <w:rFonts w:eastAsiaTheme="minorHAnsi"/>
          <w:color w:val="000000" w:themeColor="text1"/>
          <w:sz w:val="28"/>
          <w:szCs w:val="28"/>
          <w:lang w:val="en-GB" w:eastAsia="en-US"/>
        </w:rPr>
        <w:t xml:space="preserve">FET. </w:t>
      </w:r>
    </w:p>
    <w:p w14:paraId="1FDC812D" w14:textId="3CDAEED1" w:rsidR="00F065B4" w:rsidRPr="001D1D88" w:rsidRDefault="004A0A7F"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First, </w:t>
      </w:r>
      <w:r w:rsidR="00F065B4" w:rsidRPr="001D1D88">
        <w:rPr>
          <w:rFonts w:eastAsiaTheme="minorHAnsi"/>
          <w:color w:val="000000" w:themeColor="text1"/>
          <w:sz w:val="28"/>
          <w:szCs w:val="28"/>
          <w:lang w:val="en-GB" w:eastAsia="en-US"/>
        </w:rPr>
        <w:t xml:space="preserve">the proposed wording of the FET considers discrimination </w:t>
      </w:r>
      <w:r w:rsidR="00BE34C6" w:rsidRPr="001D1D88">
        <w:rPr>
          <w:rFonts w:eastAsiaTheme="minorHAnsi"/>
          <w:color w:val="000000" w:themeColor="text1"/>
          <w:sz w:val="28"/>
          <w:szCs w:val="28"/>
          <w:lang w:val="en-GB" w:eastAsia="en-US"/>
        </w:rPr>
        <w:t xml:space="preserve">in situations </w:t>
      </w:r>
      <w:r w:rsidR="00F065B4" w:rsidRPr="001D1D88">
        <w:rPr>
          <w:rFonts w:eastAsiaTheme="minorHAnsi"/>
          <w:color w:val="000000" w:themeColor="text1"/>
          <w:sz w:val="28"/>
          <w:szCs w:val="28"/>
          <w:lang w:val="en-GB" w:eastAsia="en-US"/>
        </w:rPr>
        <w:t xml:space="preserve">where </w:t>
      </w:r>
      <w:r w:rsidR="00F065B4" w:rsidRPr="001D1D88">
        <w:rPr>
          <w:rFonts w:eastAsiaTheme="minorHAnsi"/>
          <w:color w:val="000000" w:themeColor="text1"/>
          <w:sz w:val="28"/>
          <w:szCs w:val="28"/>
          <w:lang w:val="en-US" w:eastAsia="en-US"/>
        </w:rPr>
        <w:t>discrimination may take place when the host state makes an arbitrary or unreasonable</w:t>
      </w:r>
      <w:r w:rsidR="00F065B4" w:rsidRPr="001D1D88">
        <w:rPr>
          <w:rFonts w:eastAsiaTheme="minorHAnsi"/>
          <w:color w:val="000000" w:themeColor="text1"/>
          <w:sz w:val="28"/>
          <w:szCs w:val="28"/>
          <w:lang w:val="en-GB" w:eastAsia="en-US"/>
        </w:rPr>
        <w:t xml:space="preserve"> </w:t>
      </w:r>
      <w:r w:rsidR="00F065B4" w:rsidRPr="001D1D88">
        <w:rPr>
          <w:rFonts w:eastAsiaTheme="minorHAnsi"/>
          <w:color w:val="000000" w:themeColor="text1"/>
          <w:sz w:val="28"/>
          <w:szCs w:val="28"/>
          <w:lang w:val="en-US" w:eastAsia="en-US"/>
        </w:rPr>
        <w:t xml:space="preserve">distinction between similarly situated investors or investments. </w:t>
      </w:r>
    </w:p>
    <w:p w14:paraId="5014C81D" w14:textId="302F8A8C" w:rsidR="00CD64B6" w:rsidRPr="001D1D88" w:rsidRDefault="00685560"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T</w:t>
      </w:r>
      <w:r w:rsidR="00037B15" w:rsidRPr="001D1D88">
        <w:rPr>
          <w:rFonts w:eastAsiaTheme="minorHAnsi"/>
          <w:color w:val="000000" w:themeColor="text1"/>
          <w:sz w:val="28"/>
          <w:szCs w:val="28"/>
          <w:lang w:val="en-GB" w:eastAsia="en-US"/>
        </w:rPr>
        <w:t xml:space="preserve">he </w:t>
      </w:r>
      <w:r w:rsidR="00DA6185" w:rsidRPr="001D1D88">
        <w:rPr>
          <w:rFonts w:eastAsiaTheme="minorHAnsi"/>
          <w:color w:val="000000" w:themeColor="text1"/>
          <w:sz w:val="28"/>
          <w:szCs w:val="28"/>
          <w:lang w:val="en-GB" w:eastAsia="en-US"/>
        </w:rPr>
        <w:t>application</w:t>
      </w:r>
      <w:r w:rsidR="00037B15" w:rsidRPr="001D1D88">
        <w:rPr>
          <w:rFonts w:eastAsiaTheme="minorHAnsi"/>
          <w:color w:val="000000" w:themeColor="text1"/>
          <w:sz w:val="28"/>
          <w:szCs w:val="28"/>
          <w:lang w:val="en-GB" w:eastAsia="en-US"/>
        </w:rPr>
        <w:t xml:space="preserve"> of the terms </w:t>
      </w:r>
      <w:r w:rsidR="00927CF5" w:rsidRPr="001D1D88">
        <w:rPr>
          <w:rFonts w:eastAsiaTheme="minorHAnsi"/>
          <w:color w:val="000000" w:themeColor="text1"/>
          <w:sz w:val="28"/>
          <w:szCs w:val="28"/>
          <w:lang w:val="en-GB" w:eastAsia="en-US"/>
        </w:rPr>
        <w:t>“</w:t>
      </w:r>
      <w:r w:rsidR="00037B15" w:rsidRPr="001D1D88">
        <w:rPr>
          <w:rFonts w:eastAsiaTheme="minorHAnsi"/>
          <w:color w:val="000000" w:themeColor="text1"/>
          <w:sz w:val="28"/>
          <w:szCs w:val="28"/>
          <w:lang w:val="en-GB" w:eastAsia="en-US"/>
        </w:rPr>
        <w:t>discrimination</w:t>
      </w:r>
      <w:r w:rsidR="00927CF5" w:rsidRPr="001D1D88">
        <w:rPr>
          <w:rFonts w:eastAsiaTheme="minorHAnsi"/>
          <w:color w:val="000000" w:themeColor="text1"/>
          <w:sz w:val="28"/>
          <w:szCs w:val="28"/>
          <w:lang w:val="en-GB" w:eastAsia="en-US"/>
        </w:rPr>
        <w:t>”</w:t>
      </w:r>
      <w:r w:rsidR="00037B15" w:rsidRPr="001D1D88">
        <w:rPr>
          <w:rFonts w:eastAsiaTheme="minorHAnsi"/>
          <w:color w:val="000000" w:themeColor="text1"/>
          <w:sz w:val="28"/>
          <w:szCs w:val="28"/>
          <w:lang w:val="en-GB" w:eastAsia="en-US"/>
        </w:rPr>
        <w:t xml:space="preserve"> and </w:t>
      </w:r>
      <w:r w:rsidR="00927CF5" w:rsidRPr="001D1D88">
        <w:rPr>
          <w:rFonts w:eastAsiaTheme="minorHAnsi"/>
          <w:color w:val="000000" w:themeColor="text1"/>
          <w:sz w:val="28"/>
          <w:szCs w:val="28"/>
          <w:lang w:val="en-GB" w:eastAsia="en-US"/>
        </w:rPr>
        <w:t>“</w:t>
      </w:r>
      <w:r w:rsidR="00037B15" w:rsidRPr="001D1D88">
        <w:rPr>
          <w:rFonts w:eastAsiaTheme="minorHAnsi"/>
          <w:color w:val="000000" w:themeColor="text1"/>
          <w:sz w:val="28"/>
          <w:szCs w:val="28"/>
          <w:lang w:val="en-GB" w:eastAsia="en-US"/>
        </w:rPr>
        <w:t>discriminatory</w:t>
      </w:r>
      <w:r w:rsidR="00927CF5" w:rsidRPr="001D1D88">
        <w:rPr>
          <w:rFonts w:eastAsiaTheme="minorHAnsi"/>
          <w:color w:val="000000" w:themeColor="text1"/>
          <w:sz w:val="28"/>
          <w:szCs w:val="28"/>
          <w:lang w:val="en-GB" w:eastAsia="en-US"/>
        </w:rPr>
        <w:t>”</w:t>
      </w:r>
      <w:r w:rsidR="00037B15" w:rsidRPr="001D1D88">
        <w:rPr>
          <w:rFonts w:eastAsiaTheme="minorHAnsi"/>
          <w:color w:val="000000" w:themeColor="text1"/>
          <w:sz w:val="28"/>
          <w:szCs w:val="28"/>
          <w:lang w:val="en-GB" w:eastAsia="en-US"/>
        </w:rPr>
        <w:t xml:space="preserve"> </w:t>
      </w:r>
      <w:r w:rsidR="00DA6185" w:rsidRPr="001D1D88">
        <w:rPr>
          <w:rFonts w:eastAsiaTheme="minorHAnsi"/>
          <w:color w:val="000000" w:themeColor="text1"/>
          <w:sz w:val="28"/>
          <w:szCs w:val="28"/>
          <w:lang w:val="en-GB" w:eastAsia="en-US"/>
        </w:rPr>
        <w:t xml:space="preserve">is </w:t>
      </w:r>
      <w:r w:rsidR="00135AAF" w:rsidRPr="001D1D88">
        <w:rPr>
          <w:rFonts w:eastAsiaTheme="minorHAnsi"/>
          <w:color w:val="000000" w:themeColor="text1"/>
          <w:sz w:val="28"/>
          <w:szCs w:val="28"/>
          <w:lang w:val="en-GB" w:eastAsia="en-US"/>
        </w:rPr>
        <w:t>confus</w:t>
      </w:r>
      <w:r w:rsidR="00DA6185" w:rsidRPr="001D1D88">
        <w:rPr>
          <w:rFonts w:eastAsiaTheme="minorHAnsi"/>
          <w:color w:val="000000" w:themeColor="text1"/>
          <w:sz w:val="28"/>
          <w:szCs w:val="28"/>
          <w:lang w:val="en-GB" w:eastAsia="en-US"/>
        </w:rPr>
        <w:t xml:space="preserve">ed </w:t>
      </w:r>
      <w:r w:rsidR="00135AAF" w:rsidRPr="001D1D88">
        <w:rPr>
          <w:rFonts w:eastAsiaTheme="minorHAnsi"/>
          <w:color w:val="000000" w:themeColor="text1"/>
          <w:sz w:val="28"/>
          <w:szCs w:val="28"/>
          <w:lang w:val="en-GB" w:eastAsia="en-US"/>
        </w:rPr>
        <w:t>in the IIA context.</w:t>
      </w:r>
      <w:r w:rsidR="00927CF5" w:rsidRPr="001D1D88">
        <w:rPr>
          <w:rFonts w:eastAsiaTheme="minorHAnsi"/>
          <w:color w:val="000000" w:themeColor="text1"/>
          <w:sz w:val="28"/>
          <w:szCs w:val="28"/>
          <w:lang w:val="en-GB" w:eastAsia="en-US"/>
        </w:rPr>
        <w:t xml:space="preserve"> </w:t>
      </w:r>
      <w:r w:rsidR="00135AAF" w:rsidRPr="001D1D88">
        <w:rPr>
          <w:rFonts w:eastAsiaTheme="minorHAnsi"/>
          <w:color w:val="000000" w:themeColor="text1"/>
          <w:sz w:val="28"/>
          <w:szCs w:val="28"/>
          <w:lang w:val="en-GB" w:eastAsia="en-US"/>
        </w:rPr>
        <w:t>Because the IIAs</w:t>
      </w:r>
      <w:r w:rsidR="00B4085E" w:rsidRPr="001D1D88">
        <w:rPr>
          <w:rFonts w:eastAsiaTheme="minorHAnsi"/>
          <w:color w:val="000000" w:themeColor="text1"/>
          <w:sz w:val="28"/>
          <w:szCs w:val="28"/>
          <w:lang w:val="en-GB" w:eastAsia="en-US"/>
        </w:rPr>
        <w:t xml:space="preserve"> </w:t>
      </w:r>
      <w:r w:rsidR="001A0B0F" w:rsidRPr="001D1D88">
        <w:rPr>
          <w:rFonts w:eastAsiaTheme="minorHAnsi"/>
          <w:color w:val="000000" w:themeColor="text1"/>
          <w:sz w:val="28"/>
          <w:szCs w:val="28"/>
          <w:lang w:val="en-GB" w:eastAsia="en-US"/>
        </w:rPr>
        <w:t xml:space="preserve">usually </w:t>
      </w:r>
      <w:r w:rsidR="00B4085E" w:rsidRPr="001D1D88">
        <w:rPr>
          <w:rFonts w:eastAsiaTheme="minorHAnsi"/>
          <w:color w:val="000000" w:themeColor="text1"/>
          <w:sz w:val="28"/>
          <w:szCs w:val="28"/>
          <w:lang w:val="en-GB" w:eastAsia="en-US"/>
        </w:rPr>
        <w:t xml:space="preserve">do not </w:t>
      </w:r>
      <w:r w:rsidR="00E163B4" w:rsidRPr="001D1D88">
        <w:rPr>
          <w:rFonts w:eastAsiaTheme="minorHAnsi"/>
          <w:color w:val="000000" w:themeColor="text1"/>
          <w:sz w:val="28"/>
          <w:szCs w:val="28"/>
          <w:lang w:val="en-GB" w:eastAsia="en-US"/>
        </w:rPr>
        <w:t>specify the term, it is unclear</w:t>
      </w:r>
      <w:r w:rsidR="00B4085E" w:rsidRPr="001D1D88">
        <w:rPr>
          <w:rFonts w:eastAsiaTheme="minorHAnsi"/>
          <w:color w:val="000000" w:themeColor="text1"/>
          <w:sz w:val="28"/>
          <w:szCs w:val="28"/>
          <w:lang w:val="en-GB" w:eastAsia="en-US"/>
        </w:rPr>
        <w:t xml:space="preserve"> what type or types of discrimination are prohibited. </w:t>
      </w:r>
      <w:r w:rsidR="00B145D0" w:rsidRPr="001D1D88">
        <w:rPr>
          <w:rFonts w:eastAsiaTheme="minorHAnsi"/>
          <w:color w:val="000000" w:themeColor="text1"/>
          <w:sz w:val="28"/>
          <w:szCs w:val="28"/>
          <w:lang w:val="en-GB" w:eastAsia="en-US"/>
        </w:rPr>
        <w:t>In the IIA context</w:t>
      </w:r>
      <w:r w:rsidR="001C73F5" w:rsidRPr="001D1D88">
        <w:rPr>
          <w:rFonts w:eastAsiaTheme="minorHAnsi"/>
          <w:color w:val="000000" w:themeColor="text1"/>
          <w:sz w:val="28"/>
          <w:szCs w:val="28"/>
          <w:lang w:val="en-GB" w:eastAsia="en-US"/>
        </w:rPr>
        <w:t>,</w:t>
      </w:r>
      <w:r w:rsidR="00B145D0" w:rsidRPr="001D1D88">
        <w:rPr>
          <w:rFonts w:eastAsiaTheme="minorHAnsi"/>
          <w:color w:val="000000" w:themeColor="text1"/>
          <w:sz w:val="28"/>
          <w:szCs w:val="28"/>
          <w:lang w:val="en-GB" w:eastAsia="en-US"/>
        </w:rPr>
        <w:t xml:space="preserve"> at least </w:t>
      </w:r>
      <w:r w:rsidR="00F6054D" w:rsidRPr="001D1D88">
        <w:rPr>
          <w:rFonts w:eastAsiaTheme="minorHAnsi"/>
          <w:color w:val="000000" w:themeColor="text1"/>
          <w:sz w:val="28"/>
          <w:szCs w:val="28"/>
          <w:lang w:val="en-GB" w:eastAsia="en-US"/>
        </w:rPr>
        <w:t>three</w:t>
      </w:r>
      <w:r w:rsidR="00B145D0" w:rsidRPr="001D1D88">
        <w:rPr>
          <w:rFonts w:eastAsiaTheme="minorHAnsi"/>
          <w:color w:val="000000" w:themeColor="text1"/>
          <w:sz w:val="28"/>
          <w:szCs w:val="28"/>
          <w:lang w:val="en-GB" w:eastAsia="en-US"/>
        </w:rPr>
        <w:t xml:space="preserve"> </w:t>
      </w:r>
      <w:r w:rsidR="00EB741C" w:rsidRPr="001D1D88">
        <w:rPr>
          <w:rFonts w:eastAsiaTheme="minorHAnsi"/>
          <w:color w:val="000000" w:themeColor="text1"/>
          <w:sz w:val="28"/>
          <w:szCs w:val="28"/>
          <w:lang w:val="en-GB" w:eastAsia="en-US"/>
        </w:rPr>
        <w:t xml:space="preserve">relevant </w:t>
      </w:r>
      <w:r w:rsidR="00B145D0" w:rsidRPr="001D1D88">
        <w:rPr>
          <w:rFonts w:eastAsiaTheme="minorHAnsi"/>
          <w:color w:val="000000" w:themeColor="text1"/>
          <w:sz w:val="28"/>
          <w:szCs w:val="28"/>
          <w:lang w:val="en-GB" w:eastAsia="en-US"/>
        </w:rPr>
        <w:t xml:space="preserve">types of discrimination </w:t>
      </w:r>
      <w:r w:rsidR="001A0B0F" w:rsidRPr="001D1D88">
        <w:rPr>
          <w:rFonts w:eastAsiaTheme="minorHAnsi"/>
          <w:color w:val="000000" w:themeColor="text1"/>
          <w:sz w:val="28"/>
          <w:szCs w:val="28"/>
          <w:lang w:val="en-GB" w:eastAsia="en-US"/>
        </w:rPr>
        <w:t>can be identified</w:t>
      </w:r>
      <w:r w:rsidR="00F140C7" w:rsidRPr="001D1D88">
        <w:rPr>
          <w:rFonts w:eastAsiaTheme="minorHAnsi"/>
          <w:color w:val="000000" w:themeColor="text1"/>
          <w:sz w:val="28"/>
          <w:szCs w:val="28"/>
          <w:lang w:val="en-GB" w:eastAsia="en-US"/>
        </w:rPr>
        <w:t>:</w:t>
      </w:r>
    </w:p>
    <w:p w14:paraId="3F502057" w14:textId="54B26253" w:rsidR="006F1DFB" w:rsidRPr="001D1D88" w:rsidRDefault="00CD64B6" w:rsidP="00342CA2">
      <w:pPr>
        <w:tabs>
          <w:tab w:val="left" w:pos="284"/>
          <w:tab w:val="left" w:pos="567"/>
        </w:tabs>
        <w:autoSpaceDE w:val="0"/>
        <w:autoSpaceDN w:val="0"/>
        <w:adjustRightInd w:val="0"/>
        <w:jc w:val="both"/>
        <w:rPr>
          <w:rFonts w:eastAsiaTheme="minorHAnsi"/>
          <w:color w:val="000000" w:themeColor="text1"/>
          <w:sz w:val="28"/>
          <w:szCs w:val="28"/>
          <w:lang w:val="en-GB"/>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rPr>
        <w:t xml:space="preserve">1) </w:t>
      </w:r>
      <w:r w:rsidR="00D77E3A" w:rsidRPr="001D1D88">
        <w:rPr>
          <w:rFonts w:eastAsiaTheme="minorHAnsi"/>
          <w:color w:val="000000" w:themeColor="text1"/>
          <w:sz w:val="28"/>
          <w:szCs w:val="28"/>
          <w:lang w:val="en-GB"/>
        </w:rPr>
        <w:t xml:space="preserve">discrimination that is prohibited by international human rights law with respect </w:t>
      </w:r>
      <w:r w:rsidR="001C73F5" w:rsidRPr="001D1D88">
        <w:rPr>
          <w:rFonts w:eastAsiaTheme="minorHAnsi"/>
          <w:color w:val="000000" w:themeColor="text1"/>
          <w:sz w:val="28"/>
          <w:szCs w:val="28"/>
          <w:lang w:val="en-GB"/>
        </w:rPr>
        <w:t xml:space="preserve">to </w:t>
      </w:r>
      <w:r w:rsidR="00D77E3A" w:rsidRPr="001D1D88">
        <w:rPr>
          <w:rFonts w:eastAsiaTheme="minorHAnsi"/>
          <w:color w:val="000000" w:themeColor="text1"/>
          <w:sz w:val="28"/>
          <w:szCs w:val="28"/>
          <w:lang w:val="en-GB"/>
        </w:rPr>
        <w:t xml:space="preserve">individuals, </w:t>
      </w:r>
      <w:r w:rsidR="00BE34C6" w:rsidRPr="001D1D88">
        <w:rPr>
          <w:rFonts w:eastAsiaTheme="minorHAnsi"/>
          <w:color w:val="000000" w:themeColor="text1"/>
          <w:sz w:val="28"/>
          <w:szCs w:val="28"/>
          <w:lang w:val="en-GB"/>
        </w:rPr>
        <w:t>if it</w:t>
      </w:r>
      <w:r w:rsidR="00D77E3A" w:rsidRPr="001D1D88">
        <w:rPr>
          <w:rFonts w:eastAsiaTheme="minorHAnsi"/>
          <w:color w:val="000000" w:themeColor="text1"/>
          <w:sz w:val="28"/>
          <w:szCs w:val="28"/>
          <w:lang w:val="en-GB"/>
        </w:rPr>
        <w:t xml:space="preserve"> is based on factors such as race, sex, and religion</w:t>
      </w:r>
      <w:r w:rsidR="00985EDA" w:rsidRPr="001D1D88">
        <w:rPr>
          <w:rFonts w:eastAsiaTheme="minorHAnsi"/>
          <w:color w:val="000000" w:themeColor="text1"/>
          <w:sz w:val="28"/>
          <w:szCs w:val="28"/>
          <w:lang w:val="en-GB"/>
        </w:rPr>
        <w:t xml:space="preserve"> </w:t>
      </w:r>
      <w:r w:rsidR="00985EDA" w:rsidRPr="001D1D88">
        <w:rPr>
          <w:color w:val="000000" w:themeColor="text1"/>
          <w:sz w:val="28"/>
          <w:szCs w:val="28"/>
          <w:lang w:val="en-GB"/>
        </w:rPr>
        <w:t>[</w:t>
      </w:r>
      <w:r w:rsidR="003354E7" w:rsidRPr="001D1D88">
        <w:rPr>
          <w:color w:val="000000" w:themeColor="text1"/>
          <w:sz w:val="28"/>
          <w:szCs w:val="28"/>
          <w:lang w:val="en-GB"/>
        </w:rPr>
        <w:t>182, p. 251</w:t>
      </w:r>
      <w:r w:rsidR="00985EDA" w:rsidRPr="001D1D88">
        <w:rPr>
          <w:color w:val="000000" w:themeColor="text1"/>
          <w:sz w:val="28"/>
          <w:szCs w:val="28"/>
          <w:lang w:val="en-GB"/>
        </w:rPr>
        <w:t>]</w:t>
      </w:r>
      <w:r w:rsidR="006F1DFB" w:rsidRPr="001D1D88">
        <w:rPr>
          <w:rFonts w:eastAsiaTheme="minorHAnsi"/>
          <w:color w:val="000000" w:themeColor="text1"/>
          <w:sz w:val="28"/>
          <w:szCs w:val="28"/>
          <w:lang w:val="en-GB"/>
        </w:rPr>
        <w:t xml:space="preserve">. This type of discrimination was </w:t>
      </w:r>
      <w:r w:rsidR="00BE34C6" w:rsidRPr="001D1D88">
        <w:rPr>
          <w:rFonts w:eastAsiaTheme="minorHAnsi"/>
          <w:color w:val="000000" w:themeColor="text1"/>
          <w:sz w:val="28"/>
          <w:szCs w:val="28"/>
          <w:lang w:val="en-GB"/>
        </w:rPr>
        <w:t xml:space="preserve">the </w:t>
      </w:r>
      <w:r w:rsidR="006F1DFB" w:rsidRPr="001D1D88">
        <w:rPr>
          <w:rFonts w:eastAsiaTheme="minorHAnsi"/>
          <w:color w:val="000000" w:themeColor="text1"/>
          <w:sz w:val="28"/>
          <w:szCs w:val="28"/>
          <w:lang w:val="en-GB"/>
        </w:rPr>
        <w:t>subject of some NAFTA cases</w:t>
      </w:r>
      <w:r w:rsidR="00BA54DF" w:rsidRPr="001D1D88">
        <w:rPr>
          <w:rFonts w:eastAsiaTheme="minorHAnsi"/>
          <w:color w:val="000000" w:themeColor="text1"/>
          <w:sz w:val="28"/>
          <w:szCs w:val="28"/>
          <w:lang w:val="en-GB"/>
        </w:rPr>
        <w:t xml:space="preserve"> [26</w:t>
      </w:r>
      <w:r w:rsidR="00B613A0">
        <w:rPr>
          <w:rFonts w:eastAsiaTheme="minorHAnsi"/>
          <w:color w:val="000000" w:themeColor="text1"/>
          <w:sz w:val="28"/>
          <w:szCs w:val="28"/>
          <w:lang w:val="en-GB"/>
        </w:rPr>
        <w:t>1</w:t>
      </w:r>
      <w:r w:rsidR="00E535A6" w:rsidRPr="001D1D88">
        <w:rPr>
          <w:rStyle w:val="a7"/>
          <w:rFonts w:eastAsiaTheme="minorHAnsi"/>
          <w:color w:val="000000" w:themeColor="text1"/>
          <w:sz w:val="28"/>
          <w:szCs w:val="28"/>
          <w:lang w:val="en-GB" w:eastAsia="en-US"/>
        </w:rPr>
        <w:footnoteReference w:id="80"/>
      </w:r>
      <w:r w:rsidR="00BA54DF" w:rsidRPr="001D1D88">
        <w:rPr>
          <w:rFonts w:eastAsiaTheme="minorHAnsi"/>
          <w:color w:val="000000" w:themeColor="text1"/>
          <w:sz w:val="28"/>
          <w:szCs w:val="28"/>
          <w:lang w:val="en-GB"/>
        </w:rPr>
        <w:t>, para 98]</w:t>
      </w:r>
      <w:r w:rsidR="006F1DFB" w:rsidRPr="001D1D88">
        <w:rPr>
          <w:rFonts w:eastAsiaTheme="minorHAnsi"/>
          <w:color w:val="000000" w:themeColor="text1"/>
          <w:sz w:val="28"/>
          <w:szCs w:val="28"/>
          <w:lang w:val="en-GB"/>
        </w:rPr>
        <w:t>.</w:t>
      </w:r>
      <w:r w:rsidR="00BE34C6" w:rsidRPr="001D1D88">
        <w:rPr>
          <w:rFonts w:eastAsiaTheme="minorHAnsi"/>
          <w:color w:val="000000" w:themeColor="text1"/>
          <w:sz w:val="28"/>
          <w:szCs w:val="28"/>
          <w:lang w:val="en-GB"/>
        </w:rPr>
        <w:t xml:space="preserve"> </w:t>
      </w:r>
      <w:r w:rsidR="00C0650E" w:rsidRPr="001D1D88">
        <w:rPr>
          <w:rFonts w:eastAsiaTheme="minorHAnsi"/>
          <w:color w:val="000000" w:themeColor="text1"/>
          <w:sz w:val="28"/>
          <w:szCs w:val="28"/>
          <w:lang w:val="en-GB"/>
        </w:rPr>
        <w:t xml:space="preserve"> NAFTA tribunals found that Article 1105 </w:t>
      </w:r>
      <w:r w:rsidR="00315F36">
        <w:rPr>
          <w:rFonts w:eastAsiaTheme="minorHAnsi"/>
          <w:color w:val="000000" w:themeColor="text1"/>
          <w:sz w:val="28"/>
          <w:szCs w:val="28"/>
          <w:lang w:val="en-GB"/>
        </w:rPr>
        <w:t>of</w:t>
      </w:r>
      <w:r w:rsidR="00C0650E" w:rsidRPr="001D1D88">
        <w:rPr>
          <w:rFonts w:eastAsiaTheme="minorHAnsi"/>
          <w:color w:val="000000" w:themeColor="text1"/>
          <w:sz w:val="28"/>
          <w:szCs w:val="28"/>
          <w:lang w:val="en-GB"/>
        </w:rPr>
        <w:t xml:space="preserve"> </w:t>
      </w:r>
      <w:r w:rsidR="00F140C7" w:rsidRPr="001D1D88">
        <w:rPr>
          <w:rFonts w:eastAsiaTheme="minorHAnsi"/>
          <w:color w:val="000000" w:themeColor="text1"/>
          <w:sz w:val="28"/>
          <w:szCs w:val="28"/>
          <w:lang w:val="en-GB"/>
        </w:rPr>
        <w:t>NAFTA embraces</w:t>
      </w:r>
      <w:r w:rsidR="00C0650E" w:rsidRPr="001D1D88">
        <w:rPr>
          <w:rFonts w:eastAsiaTheme="minorHAnsi"/>
          <w:color w:val="000000" w:themeColor="text1"/>
          <w:sz w:val="28"/>
          <w:szCs w:val="28"/>
          <w:lang w:val="en-GB"/>
        </w:rPr>
        <w:t xml:space="preserve"> some types of specific “discrimination” such as “sectional or racial prejudice”</w:t>
      </w:r>
      <w:r w:rsidR="00985EDA" w:rsidRPr="001D1D88">
        <w:rPr>
          <w:color w:val="000000" w:themeColor="text1"/>
          <w:sz w:val="28"/>
          <w:szCs w:val="28"/>
          <w:lang w:val="en-GB"/>
        </w:rPr>
        <w:t xml:space="preserve"> [</w:t>
      </w:r>
      <w:r w:rsidR="00E535A6" w:rsidRPr="001D1D88">
        <w:rPr>
          <w:color w:val="000000" w:themeColor="text1"/>
          <w:sz w:val="28"/>
          <w:szCs w:val="28"/>
          <w:lang w:val="en-GB"/>
        </w:rPr>
        <w:t>26</w:t>
      </w:r>
      <w:r w:rsidR="00B613A0">
        <w:rPr>
          <w:color w:val="000000" w:themeColor="text1"/>
          <w:sz w:val="28"/>
          <w:szCs w:val="28"/>
          <w:lang w:val="en-GB"/>
        </w:rPr>
        <w:t>1</w:t>
      </w:r>
      <w:r w:rsidR="00E535A6" w:rsidRPr="001D1D88">
        <w:rPr>
          <w:color w:val="000000" w:themeColor="text1"/>
          <w:sz w:val="28"/>
          <w:szCs w:val="28"/>
          <w:lang w:val="en-GB"/>
        </w:rPr>
        <w:t>, para 98; 34</w:t>
      </w:r>
      <w:r w:rsidR="00B613A0">
        <w:rPr>
          <w:color w:val="000000" w:themeColor="text1"/>
          <w:sz w:val="28"/>
          <w:szCs w:val="28"/>
          <w:lang w:val="en-GB"/>
        </w:rPr>
        <w:t>6</w:t>
      </w:r>
      <w:r w:rsidR="00E535A6" w:rsidRPr="001D1D88">
        <w:rPr>
          <w:color w:val="000000" w:themeColor="text1"/>
          <w:sz w:val="28"/>
          <w:szCs w:val="28"/>
          <w:lang w:val="en-GB"/>
        </w:rPr>
        <w:t>, para 152; 40</w:t>
      </w:r>
      <w:r w:rsidR="00B613A0">
        <w:rPr>
          <w:color w:val="000000" w:themeColor="text1"/>
          <w:sz w:val="28"/>
          <w:szCs w:val="28"/>
          <w:lang w:val="en-GB"/>
        </w:rPr>
        <w:t>5</w:t>
      </w:r>
      <w:r w:rsidR="00E535A6" w:rsidRPr="001D1D88">
        <w:rPr>
          <w:color w:val="000000" w:themeColor="text1"/>
          <w:sz w:val="28"/>
          <w:szCs w:val="28"/>
          <w:lang w:val="en-GB"/>
        </w:rPr>
        <w:t>, para 502</w:t>
      </w:r>
      <w:r w:rsidR="00985EDA" w:rsidRPr="001D1D88">
        <w:rPr>
          <w:color w:val="000000" w:themeColor="text1"/>
          <w:sz w:val="28"/>
          <w:szCs w:val="28"/>
          <w:lang w:val="en-GB"/>
        </w:rPr>
        <w:t>]</w:t>
      </w:r>
      <w:r w:rsidR="00C0650E" w:rsidRPr="001D1D88">
        <w:rPr>
          <w:rFonts w:eastAsiaTheme="minorHAnsi"/>
          <w:color w:val="000000" w:themeColor="text1"/>
          <w:sz w:val="28"/>
          <w:szCs w:val="28"/>
          <w:lang w:val="en-GB"/>
        </w:rPr>
        <w:t>.</w:t>
      </w:r>
      <w:r w:rsidR="00E535A6" w:rsidRPr="001D1D88">
        <w:rPr>
          <w:rFonts w:eastAsiaTheme="minorHAnsi"/>
          <w:color w:val="000000" w:themeColor="text1"/>
          <w:sz w:val="28"/>
          <w:szCs w:val="28"/>
          <w:lang w:val="en-GB"/>
        </w:rPr>
        <w:t xml:space="preserve"> </w:t>
      </w:r>
      <w:r w:rsidR="00F140C7" w:rsidRPr="001D1D88">
        <w:rPr>
          <w:rFonts w:eastAsiaTheme="minorHAnsi"/>
          <w:color w:val="000000" w:themeColor="text1"/>
          <w:sz w:val="28"/>
          <w:szCs w:val="28"/>
          <w:lang w:val="en-GB"/>
        </w:rPr>
        <w:t xml:space="preserve">CETA has endorsed this approach and included it in the FET </w:t>
      </w:r>
      <w:r w:rsidR="00E163B4" w:rsidRPr="001D1D88">
        <w:rPr>
          <w:rFonts w:eastAsiaTheme="minorHAnsi"/>
          <w:color w:val="000000" w:themeColor="text1"/>
          <w:sz w:val="28"/>
          <w:szCs w:val="28"/>
          <w:lang w:val="en-GB"/>
        </w:rPr>
        <w:t>closed list</w:t>
      </w:r>
      <w:r w:rsidR="00985EDA" w:rsidRPr="001D1D88">
        <w:rPr>
          <w:rFonts w:eastAsiaTheme="minorHAnsi"/>
          <w:color w:val="000000" w:themeColor="text1"/>
          <w:sz w:val="28"/>
          <w:szCs w:val="28"/>
          <w:lang w:val="en-GB"/>
        </w:rPr>
        <w:t xml:space="preserve"> </w:t>
      </w:r>
      <w:r w:rsidR="00985EDA" w:rsidRPr="001D1D88">
        <w:rPr>
          <w:color w:val="000000" w:themeColor="text1"/>
          <w:sz w:val="28"/>
          <w:szCs w:val="28"/>
          <w:lang w:val="en-GB"/>
        </w:rPr>
        <w:t>[</w:t>
      </w:r>
      <w:r w:rsidR="00E535A6" w:rsidRPr="001D1D88">
        <w:rPr>
          <w:color w:val="000000" w:themeColor="text1"/>
          <w:sz w:val="28"/>
          <w:szCs w:val="28"/>
          <w:lang w:val="en-GB"/>
        </w:rPr>
        <w:t>34</w:t>
      </w:r>
      <w:r w:rsidR="006132CC">
        <w:rPr>
          <w:color w:val="000000" w:themeColor="text1"/>
          <w:sz w:val="28"/>
          <w:szCs w:val="28"/>
          <w:lang w:val="en-GB"/>
        </w:rPr>
        <w:t>4</w:t>
      </w:r>
      <w:r w:rsidR="00E535A6" w:rsidRPr="001D1D88">
        <w:rPr>
          <w:color w:val="000000" w:themeColor="text1"/>
          <w:sz w:val="28"/>
          <w:szCs w:val="28"/>
          <w:lang w:val="en-GB"/>
        </w:rPr>
        <w:t>, p. 112</w:t>
      </w:r>
      <w:r w:rsidR="00985EDA" w:rsidRPr="001D1D88">
        <w:rPr>
          <w:color w:val="000000" w:themeColor="text1"/>
          <w:sz w:val="28"/>
          <w:szCs w:val="28"/>
          <w:lang w:val="en-GB"/>
        </w:rPr>
        <w:t>]</w:t>
      </w:r>
      <w:r w:rsidR="00F140C7" w:rsidRPr="001D1D88">
        <w:rPr>
          <w:rFonts w:eastAsiaTheme="minorHAnsi"/>
          <w:color w:val="000000" w:themeColor="text1"/>
          <w:sz w:val="28"/>
          <w:szCs w:val="28"/>
          <w:lang w:val="en-GB"/>
        </w:rPr>
        <w:t>.</w:t>
      </w:r>
      <w:r w:rsidR="00E535A6" w:rsidRPr="001D1D88">
        <w:rPr>
          <w:rFonts w:eastAsiaTheme="minorHAnsi"/>
          <w:color w:val="000000" w:themeColor="text1"/>
          <w:sz w:val="28"/>
          <w:szCs w:val="28"/>
          <w:lang w:val="en-GB"/>
        </w:rPr>
        <w:t xml:space="preserve"> </w:t>
      </w:r>
      <w:r w:rsidR="00B90F40" w:rsidRPr="001D1D88">
        <w:rPr>
          <w:rFonts w:eastAsiaTheme="minorHAnsi"/>
          <w:color w:val="000000" w:themeColor="text1"/>
          <w:sz w:val="28"/>
          <w:szCs w:val="28"/>
          <w:lang w:val="en-GB"/>
        </w:rPr>
        <w:t xml:space="preserve">Other Model IIAs such </w:t>
      </w:r>
      <w:r w:rsidR="00E163B4" w:rsidRPr="001D1D88">
        <w:rPr>
          <w:rFonts w:eastAsiaTheme="minorHAnsi"/>
          <w:color w:val="000000" w:themeColor="text1"/>
          <w:sz w:val="28"/>
          <w:szCs w:val="28"/>
          <w:lang w:val="en-GB"/>
        </w:rPr>
        <w:t xml:space="preserve">as </w:t>
      </w:r>
      <w:r w:rsidR="00B90F40" w:rsidRPr="001D1D88">
        <w:rPr>
          <w:rFonts w:eastAsiaTheme="minorHAnsi"/>
          <w:color w:val="000000" w:themeColor="text1"/>
          <w:sz w:val="28"/>
          <w:szCs w:val="28"/>
          <w:lang w:val="en-GB"/>
        </w:rPr>
        <w:t xml:space="preserve">2019 the Netherlands and 2022 Italy followed this approach. </w:t>
      </w:r>
    </w:p>
    <w:p w14:paraId="0991DC2A" w14:textId="5D260A09" w:rsidR="00FA15A0" w:rsidRPr="001D1D88" w:rsidRDefault="00CD64B6"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2) </w:t>
      </w:r>
      <w:r w:rsidR="00076A5E" w:rsidRPr="001D1D88">
        <w:rPr>
          <w:rFonts w:eastAsiaTheme="minorHAnsi"/>
          <w:color w:val="000000" w:themeColor="text1"/>
          <w:sz w:val="28"/>
          <w:szCs w:val="28"/>
          <w:lang w:val="en-GB" w:eastAsia="en-US"/>
        </w:rPr>
        <w:t>discrimination</w:t>
      </w:r>
      <w:r w:rsidR="009A7F64" w:rsidRPr="001D1D88">
        <w:rPr>
          <w:rFonts w:eastAsiaTheme="minorHAnsi"/>
          <w:color w:val="000000" w:themeColor="text1"/>
          <w:sz w:val="28"/>
          <w:szCs w:val="28"/>
          <w:lang w:val="en-GB" w:eastAsia="en-US"/>
        </w:rPr>
        <w:t xml:space="preserve"> relat</w:t>
      </w:r>
      <w:r w:rsidR="00076A5E" w:rsidRPr="001D1D88">
        <w:rPr>
          <w:rFonts w:eastAsiaTheme="minorHAnsi"/>
          <w:color w:val="000000" w:themeColor="text1"/>
          <w:sz w:val="28"/>
          <w:szCs w:val="28"/>
          <w:lang w:val="en-GB" w:eastAsia="en-US"/>
        </w:rPr>
        <w:t>ing</w:t>
      </w:r>
      <w:r w:rsidR="009A7F64" w:rsidRPr="001D1D88">
        <w:rPr>
          <w:rFonts w:eastAsiaTheme="minorHAnsi"/>
          <w:color w:val="000000" w:themeColor="text1"/>
          <w:sz w:val="28"/>
          <w:szCs w:val="28"/>
          <w:lang w:val="en-GB" w:eastAsia="en-US"/>
        </w:rPr>
        <w:t xml:space="preserve"> to the status of the investor or investment</w:t>
      </w:r>
      <w:r w:rsidR="00D542F6" w:rsidRPr="001D1D88">
        <w:rPr>
          <w:rFonts w:eastAsiaTheme="minorHAnsi"/>
          <w:color w:val="000000" w:themeColor="text1"/>
          <w:sz w:val="28"/>
          <w:szCs w:val="28"/>
          <w:lang w:val="en-GB" w:eastAsia="en-US"/>
        </w:rPr>
        <w:t xml:space="preserve"> based on nationality</w:t>
      </w:r>
      <w:r w:rsidR="009A7F64" w:rsidRPr="001D1D88">
        <w:rPr>
          <w:rFonts w:eastAsiaTheme="minorHAnsi"/>
          <w:color w:val="000000" w:themeColor="text1"/>
          <w:sz w:val="28"/>
          <w:szCs w:val="28"/>
          <w:lang w:val="en-GB" w:eastAsia="en-US"/>
        </w:rPr>
        <w:t>.</w:t>
      </w:r>
      <w:r w:rsidR="00076A5E" w:rsidRPr="001D1D88">
        <w:rPr>
          <w:rFonts w:eastAsiaTheme="minorHAnsi"/>
          <w:color w:val="000000" w:themeColor="text1"/>
          <w:sz w:val="28"/>
          <w:szCs w:val="28"/>
          <w:lang w:val="en-GB" w:eastAsia="en-US"/>
        </w:rPr>
        <w:t xml:space="preserve"> </w:t>
      </w:r>
      <w:r w:rsidR="00FA15A0" w:rsidRPr="001D1D88">
        <w:rPr>
          <w:rFonts w:eastAsiaTheme="minorHAnsi"/>
          <w:color w:val="000000" w:themeColor="text1"/>
          <w:sz w:val="28"/>
          <w:szCs w:val="28"/>
          <w:lang w:val="en-GB" w:eastAsia="en-US"/>
        </w:rPr>
        <w:t xml:space="preserve">For example, national law </w:t>
      </w:r>
      <w:r w:rsidR="00076A5E" w:rsidRPr="001D1D88">
        <w:rPr>
          <w:rFonts w:eastAsiaTheme="minorHAnsi"/>
          <w:color w:val="000000" w:themeColor="text1"/>
          <w:sz w:val="28"/>
          <w:szCs w:val="28"/>
          <w:lang w:val="en-GB" w:eastAsia="en-US"/>
        </w:rPr>
        <w:t xml:space="preserve">could </w:t>
      </w:r>
      <w:r w:rsidR="00FA15A0" w:rsidRPr="001D1D88">
        <w:rPr>
          <w:rFonts w:eastAsiaTheme="minorHAnsi"/>
          <w:color w:val="000000" w:themeColor="text1"/>
          <w:sz w:val="28"/>
          <w:szCs w:val="28"/>
          <w:lang w:val="en-GB" w:eastAsia="en-US"/>
        </w:rPr>
        <w:t xml:space="preserve">limit </w:t>
      </w:r>
      <w:r w:rsidR="00927CF5" w:rsidRPr="001D1D88">
        <w:rPr>
          <w:rFonts w:eastAsiaTheme="minorHAnsi"/>
          <w:color w:val="000000" w:themeColor="text1"/>
          <w:sz w:val="28"/>
          <w:szCs w:val="28"/>
          <w:lang w:val="en-GB" w:eastAsia="en-US"/>
        </w:rPr>
        <w:t>S</w:t>
      </w:r>
      <w:r w:rsidR="00FA15A0" w:rsidRPr="001D1D88">
        <w:rPr>
          <w:rFonts w:eastAsiaTheme="minorHAnsi"/>
          <w:color w:val="000000" w:themeColor="text1"/>
          <w:sz w:val="28"/>
          <w:szCs w:val="28"/>
          <w:lang w:val="en-GB" w:eastAsia="en-US"/>
        </w:rPr>
        <w:t xml:space="preserve">tate aid for foreigners </w:t>
      </w:r>
      <w:r w:rsidR="00CF4210" w:rsidRPr="001D1D88">
        <w:rPr>
          <w:rFonts w:eastAsiaTheme="minorHAnsi"/>
          <w:color w:val="000000" w:themeColor="text1"/>
          <w:sz w:val="28"/>
          <w:szCs w:val="28"/>
          <w:lang w:val="en-GB" w:eastAsia="en-US"/>
        </w:rPr>
        <w:t>in certain sectors</w:t>
      </w:r>
      <w:r w:rsidR="0006366A" w:rsidRPr="001D1D88">
        <w:rPr>
          <w:rFonts w:eastAsiaTheme="minorHAnsi"/>
          <w:color w:val="000000" w:themeColor="text1"/>
          <w:sz w:val="28"/>
          <w:szCs w:val="28"/>
          <w:lang w:val="en-GB" w:eastAsia="en-US"/>
        </w:rPr>
        <w:t xml:space="preserve"> </w:t>
      </w:r>
      <w:r w:rsidR="0006366A" w:rsidRPr="001D1D88">
        <w:rPr>
          <w:color w:val="000000" w:themeColor="text1"/>
          <w:sz w:val="28"/>
          <w:szCs w:val="28"/>
          <w:lang w:val="en-GB"/>
        </w:rPr>
        <w:t>[</w:t>
      </w:r>
      <w:r w:rsidR="00A42CE9" w:rsidRPr="001D1D88">
        <w:rPr>
          <w:color w:val="000000" w:themeColor="text1"/>
          <w:sz w:val="28"/>
          <w:szCs w:val="28"/>
          <w:lang w:val="en-GB"/>
        </w:rPr>
        <w:t>34</w:t>
      </w:r>
      <w:r w:rsidR="007C5294">
        <w:rPr>
          <w:color w:val="000000" w:themeColor="text1"/>
          <w:sz w:val="28"/>
          <w:szCs w:val="28"/>
          <w:lang w:val="en-GB"/>
        </w:rPr>
        <w:t>4</w:t>
      </w:r>
      <w:r w:rsidR="00A42CE9" w:rsidRPr="001D1D88">
        <w:rPr>
          <w:color w:val="000000" w:themeColor="text1"/>
          <w:sz w:val="28"/>
          <w:szCs w:val="28"/>
          <w:lang w:val="en-GB"/>
        </w:rPr>
        <w:t>, p. 112</w:t>
      </w:r>
      <w:r w:rsidR="0006366A" w:rsidRPr="001D1D88">
        <w:rPr>
          <w:color w:val="000000" w:themeColor="text1"/>
          <w:sz w:val="28"/>
          <w:szCs w:val="28"/>
          <w:lang w:val="en-GB"/>
        </w:rPr>
        <w:t>]</w:t>
      </w:r>
      <w:r w:rsidR="00FA15A0" w:rsidRPr="001D1D88">
        <w:rPr>
          <w:rFonts w:eastAsiaTheme="minorHAnsi"/>
          <w:color w:val="000000" w:themeColor="text1"/>
          <w:sz w:val="28"/>
          <w:szCs w:val="28"/>
          <w:lang w:val="en-GB" w:eastAsia="en-US"/>
        </w:rPr>
        <w:t>.</w:t>
      </w:r>
      <w:r w:rsidR="008C4394" w:rsidRPr="001D1D88">
        <w:rPr>
          <w:rFonts w:eastAsiaTheme="minorHAnsi"/>
          <w:color w:val="000000" w:themeColor="text1"/>
          <w:sz w:val="28"/>
          <w:szCs w:val="28"/>
          <w:lang w:val="en-GB" w:eastAsia="en-US"/>
        </w:rPr>
        <w:t xml:space="preserve"> </w:t>
      </w:r>
      <w:r w:rsidR="00CF4210" w:rsidRPr="001D1D88">
        <w:rPr>
          <w:rFonts w:eastAsiaTheme="minorHAnsi"/>
          <w:color w:val="000000" w:themeColor="text1"/>
          <w:sz w:val="28"/>
          <w:szCs w:val="28"/>
          <w:lang w:val="en-GB" w:eastAsia="en-US"/>
        </w:rPr>
        <w:t>Typically, t</w:t>
      </w:r>
      <w:r w:rsidR="00D542F6" w:rsidRPr="001D1D88">
        <w:rPr>
          <w:rFonts w:eastAsiaTheme="minorHAnsi"/>
          <w:color w:val="000000" w:themeColor="text1"/>
          <w:sz w:val="28"/>
          <w:szCs w:val="28"/>
          <w:lang w:val="en-GB" w:eastAsia="en-US"/>
        </w:rPr>
        <w:t>he MFN and NT obligations deal with nationality-based discrimination in IIAs</w:t>
      </w:r>
      <w:r w:rsidR="005E673D" w:rsidRPr="001D1D88">
        <w:rPr>
          <w:rFonts w:eastAsiaTheme="minorHAnsi"/>
          <w:color w:val="000000" w:themeColor="text1"/>
          <w:sz w:val="28"/>
          <w:szCs w:val="28"/>
          <w:lang w:val="en-GB" w:eastAsia="en-US"/>
        </w:rPr>
        <w:t xml:space="preserve"> </w:t>
      </w:r>
      <w:r w:rsidR="00E163B4" w:rsidRPr="001D1D88">
        <w:rPr>
          <w:rFonts w:eastAsiaTheme="minorHAnsi"/>
          <w:color w:val="000000" w:themeColor="text1"/>
          <w:sz w:val="28"/>
          <w:szCs w:val="28"/>
          <w:lang w:val="en-GB" w:eastAsia="en-US"/>
        </w:rPr>
        <w:t xml:space="preserve">and are designed to ensure that </w:t>
      </w:r>
      <w:r w:rsidR="005E673D" w:rsidRPr="001D1D88">
        <w:rPr>
          <w:rFonts w:eastAsiaTheme="minorHAnsi"/>
          <w:color w:val="000000" w:themeColor="text1"/>
          <w:sz w:val="28"/>
          <w:szCs w:val="28"/>
          <w:lang w:val="en-GB" w:eastAsia="en-US"/>
        </w:rPr>
        <w:t xml:space="preserve">foreign investors or investments </w:t>
      </w:r>
      <w:r w:rsidR="00E163B4" w:rsidRPr="001D1D88">
        <w:rPr>
          <w:rFonts w:eastAsiaTheme="minorHAnsi"/>
          <w:color w:val="000000" w:themeColor="text1"/>
          <w:sz w:val="28"/>
          <w:szCs w:val="28"/>
          <w:lang w:val="en-GB" w:eastAsia="en-US"/>
        </w:rPr>
        <w:t>receive</w:t>
      </w:r>
      <w:r w:rsidR="005E673D" w:rsidRPr="001D1D88">
        <w:rPr>
          <w:rFonts w:eastAsiaTheme="minorHAnsi"/>
          <w:color w:val="000000" w:themeColor="text1"/>
          <w:sz w:val="28"/>
          <w:szCs w:val="28"/>
          <w:lang w:val="en-GB" w:eastAsia="en-US"/>
        </w:rPr>
        <w:t xml:space="preserve"> no less favorable treatment than either nationals or investments of the host state or third</w:t>
      </w:r>
      <w:r w:rsidR="00655D8D" w:rsidRPr="001D1D88">
        <w:rPr>
          <w:rFonts w:eastAsiaTheme="minorHAnsi"/>
          <w:color w:val="000000" w:themeColor="text1"/>
          <w:sz w:val="28"/>
          <w:szCs w:val="28"/>
          <w:lang w:val="en-GB" w:eastAsia="en-US"/>
        </w:rPr>
        <w:t>-</w:t>
      </w:r>
      <w:r w:rsidR="005E673D" w:rsidRPr="001D1D88">
        <w:rPr>
          <w:rFonts w:eastAsiaTheme="minorHAnsi"/>
          <w:color w:val="000000" w:themeColor="text1"/>
          <w:sz w:val="28"/>
          <w:szCs w:val="28"/>
          <w:lang w:val="en-GB" w:eastAsia="en-US"/>
        </w:rPr>
        <w:t>party states</w:t>
      </w:r>
      <w:r w:rsidR="006E1776" w:rsidRPr="001D1D88">
        <w:rPr>
          <w:rFonts w:eastAsiaTheme="minorHAnsi"/>
          <w:color w:val="000000" w:themeColor="text1"/>
          <w:sz w:val="28"/>
          <w:szCs w:val="28"/>
          <w:lang w:val="en-GB" w:eastAsia="en-US"/>
        </w:rPr>
        <w:t xml:space="preserve"> </w:t>
      </w:r>
      <w:r w:rsidR="006E1776" w:rsidRPr="001D1D88">
        <w:rPr>
          <w:color w:val="000000" w:themeColor="text1"/>
          <w:sz w:val="28"/>
          <w:szCs w:val="28"/>
          <w:lang w:val="en-GB"/>
        </w:rPr>
        <w:t>[</w:t>
      </w:r>
      <w:r w:rsidR="00A42CE9" w:rsidRPr="001D1D88">
        <w:rPr>
          <w:color w:val="000000" w:themeColor="text1"/>
          <w:sz w:val="28"/>
          <w:szCs w:val="28"/>
          <w:lang w:val="en-GB"/>
        </w:rPr>
        <w:t>34</w:t>
      </w:r>
      <w:r w:rsidR="007C5294">
        <w:rPr>
          <w:color w:val="000000" w:themeColor="text1"/>
          <w:sz w:val="28"/>
          <w:szCs w:val="28"/>
          <w:lang w:val="en-GB"/>
        </w:rPr>
        <w:t>4</w:t>
      </w:r>
      <w:r w:rsidR="00A42CE9" w:rsidRPr="001D1D88">
        <w:rPr>
          <w:color w:val="000000" w:themeColor="text1"/>
          <w:sz w:val="28"/>
          <w:szCs w:val="28"/>
          <w:lang w:val="en-GB"/>
        </w:rPr>
        <w:t>, p. 112</w:t>
      </w:r>
      <w:r w:rsidR="006E1776" w:rsidRPr="001D1D88">
        <w:rPr>
          <w:color w:val="000000" w:themeColor="text1"/>
          <w:sz w:val="28"/>
          <w:szCs w:val="28"/>
          <w:lang w:val="en-GB"/>
        </w:rPr>
        <w:t>]</w:t>
      </w:r>
      <w:r w:rsidR="005E673D" w:rsidRPr="001D1D88">
        <w:rPr>
          <w:rFonts w:eastAsiaTheme="minorHAnsi"/>
          <w:color w:val="000000" w:themeColor="text1"/>
          <w:sz w:val="28"/>
          <w:szCs w:val="28"/>
          <w:lang w:val="en-GB" w:eastAsia="en-US"/>
        </w:rPr>
        <w:t>.</w:t>
      </w:r>
    </w:p>
    <w:p w14:paraId="7513F21F" w14:textId="611002C0" w:rsidR="00A369C9" w:rsidRPr="001D1D88" w:rsidRDefault="00FA15A0"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00F6054D" w:rsidRPr="001D1D88">
        <w:rPr>
          <w:rFonts w:eastAsiaTheme="minorHAnsi"/>
          <w:color w:val="000000" w:themeColor="text1"/>
          <w:sz w:val="28"/>
          <w:szCs w:val="28"/>
          <w:lang w:val="en-GB" w:eastAsia="en-US"/>
        </w:rPr>
        <w:t>Moreover, this type of discrimination would</w:t>
      </w:r>
      <w:r w:rsidR="00040755" w:rsidRPr="001D1D88">
        <w:rPr>
          <w:rFonts w:eastAsiaTheme="minorHAnsi"/>
          <w:color w:val="000000" w:themeColor="text1"/>
          <w:sz w:val="28"/>
          <w:szCs w:val="28"/>
          <w:lang w:val="en-GB" w:eastAsia="en-US"/>
        </w:rPr>
        <w:t xml:space="preserve"> </w:t>
      </w:r>
      <w:r w:rsidR="00E163B4" w:rsidRPr="001D1D88">
        <w:rPr>
          <w:rFonts w:eastAsiaTheme="minorHAnsi"/>
          <w:color w:val="000000" w:themeColor="text1"/>
          <w:sz w:val="28"/>
          <w:szCs w:val="28"/>
          <w:lang w:val="en-GB" w:eastAsia="en-US"/>
        </w:rPr>
        <w:t>allow</w:t>
      </w:r>
      <w:r w:rsidR="00F6054D" w:rsidRPr="001D1D88">
        <w:rPr>
          <w:rFonts w:eastAsiaTheme="minorHAnsi"/>
          <w:color w:val="000000" w:themeColor="text1"/>
          <w:sz w:val="28"/>
          <w:szCs w:val="28"/>
          <w:lang w:val="en-GB" w:eastAsia="en-US"/>
        </w:rPr>
        <w:t xml:space="preserve"> </w:t>
      </w:r>
      <w:r w:rsidR="00040755" w:rsidRPr="001D1D88">
        <w:rPr>
          <w:rFonts w:eastAsiaTheme="minorHAnsi"/>
          <w:color w:val="000000" w:themeColor="text1"/>
          <w:sz w:val="28"/>
          <w:szCs w:val="28"/>
          <w:lang w:val="en-GB" w:eastAsia="en-US"/>
        </w:rPr>
        <w:t xml:space="preserve">that </w:t>
      </w:r>
      <w:r w:rsidR="00F6054D" w:rsidRPr="001D1D88">
        <w:rPr>
          <w:rFonts w:eastAsiaTheme="minorHAnsi"/>
          <w:color w:val="000000" w:themeColor="text1"/>
          <w:sz w:val="28"/>
          <w:szCs w:val="28"/>
          <w:lang w:val="en-GB" w:eastAsia="en-US"/>
        </w:rPr>
        <w:t>national</w:t>
      </w:r>
      <w:r w:rsidR="00040755" w:rsidRPr="001D1D88">
        <w:rPr>
          <w:rFonts w:eastAsiaTheme="minorHAnsi"/>
          <w:color w:val="000000" w:themeColor="text1"/>
          <w:sz w:val="28"/>
          <w:szCs w:val="28"/>
          <w:lang w:val="en-GB" w:eastAsia="en-US"/>
        </w:rPr>
        <w:t xml:space="preserve"> law shall be applied without distinction on nationality</w:t>
      </w:r>
      <w:r w:rsidR="00AD4671" w:rsidRPr="001D1D88">
        <w:rPr>
          <w:rFonts w:eastAsiaTheme="minorHAnsi"/>
          <w:color w:val="000000" w:themeColor="text1"/>
          <w:sz w:val="28"/>
          <w:szCs w:val="28"/>
          <w:lang w:val="en-GB" w:eastAsia="en-US"/>
        </w:rPr>
        <w:t xml:space="preserve"> unless the distinction is expressly provided in the law</w:t>
      </w:r>
      <w:r w:rsidR="006E1776" w:rsidRPr="001D1D88">
        <w:rPr>
          <w:rFonts w:eastAsiaTheme="minorHAnsi"/>
          <w:color w:val="000000" w:themeColor="text1"/>
          <w:sz w:val="28"/>
          <w:szCs w:val="28"/>
          <w:lang w:val="en-GB" w:eastAsia="en-US"/>
        </w:rPr>
        <w:t xml:space="preserve"> </w:t>
      </w:r>
      <w:r w:rsidR="006E1776" w:rsidRPr="001D1D88">
        <w:rPr>
          <w:color w:val="000000" w:themeColor="text1"/>
          <w:sz w:val="28"/>
          <w:szCs w:val="28"/>
          <w:lang w:val="en-GB"/>
        </w:rPr>
        <w:t>[</w:t>
      </w:r>
      <w:r w:rsidR="00A42CE9" w:rsidRPr="001D1D88">
        <w:rPr>
          <w:color w:val="000000" w:themeColor="text1"/>
          <w:sz w:val="28"/>
          <w:szCs w:val="28"/>
          <w:lang w:val="en-GB"/>
        </w:rPr>
        <w:t>34</w:t>
      </w:r>
      <w:r w:rsidR="007C5294">
        <w:rPr>
          <w:color w:val="000000" w:themeColor="text1"/>
          <w:sz w:val="28"/>
          <w:szCs w:val="28"/>
          <w:lang w:val="en-GB"/>
        </w:rPr>
        <w:t>4</w:t>
      </w:r>
      <w:r w:rsidR="00A42CE9" w:rsidRPr="001D1D88">
        <w:rPr>
          <w:color w:val="000000" w:themeColor="text1"/>
          <w:sz w:val="28"/>
          <w:szCs w:val="28"/>
          <w:lang w:val="en-GB"/>
        </w:rPr>
        <w:t>, p. 112</w:t>
      </w:r>
      <w:r w:rsidR="006E1776" w:rsidRPr="001D1D88">
        <w:rPr>
          <w:color w:val="000000" w:themeColor="text1"/>
          <w:sz w:val="28"/>
          <w:szCs w:val="28"/>
          <w:lang w:val="en-GB"/>
        </w:rPr>
        <w:t>]</w:t>
      </w:r>
      <w:r w:rsidR="00AD4671" w:rsidRPr="001D1D88">
        <w:rPr>
          <w:rFonts w:eastAsiaTheme="minorHAnsi"/>
          <w:color w:val="000000" w:themeColor="text1"/>
          <w:sz w:val="28"/>
          <w:szCs w:val="28"/>
          <w:lang w:val="en-GB" w:eastAsia="en-US"/>
        </w:rPr>
        <w:t>.</w:t>
      </w:r>
      <w:r w:rsidR="00DC1FD9" w:rsidRPr="001D1D88">
        <w:rPr>
          <w:rFonts w:eastAsiaTheme="minorHAnsi"/>
          <w:color w:val="000000" w:themeColor="text1"/>
          <w:sz w:val="28"/>
          <w:szCs w:val="28"/>
          <w:lang w:val="en-GB" w:eastAsia="en-US"/>
        </w:rPr>
        <w:t xml:space="preserve"> </w:t>
      </w:r>
      <w:r w:rsidR="00B155FB" w:rsidRPr="001D1D88">
        <w:rPr>
          <w:rFonts w:eastAsiaTheme="minorHAnsi"/>
          <w:color w:val="000000" w:themeColor="text1"/>
          <w:sz w:val="28"/>
          <w:szCs w:val="28"/>
          <w:lang w:val="en-GB" w:eastAsia="en-US"/>
        </w:rPr>
        <w:t>I</w:t>
      </w:r>
      <w:r w:rsidR="009651DE" w:rsidRPr="001D1D88">
        <w:rPr>
          <w:rFonts w:eastAsiaTheme="minorHAnsi"/>
          <w:color w:val="000000" w:themeColor="text1"/>
          <w:sz w:val="28"/>
          <w:szCs w:val="28"/>
          <w:lang w:val="en-GB" w:eastAsia="en-US"/>
        </w:rPr>
        <w:t xml:space="preserve">f national courts apply national law in a discriminatory manner based on </w:t>
      </w:r>
      <w:r w:rsidR="00076A5E" w:rsidRPr="001D1D88">
        <w:rPr>
          <w:rFonts w:eastAsiaTheme="minorHAnsi"/>
          <w:color w:val="000000" w:themeColor="text1"/>
          <w:sz w:val="28"/>
          <w:szCs w:val="28"/>
          <w:lang w:val="en-GB" w:eastAsia="en-US"/>
        </w:rPr>
        <w:t xml:space="preserve">the </w:t>
      </w:r>
      <w:r w:rsidR="009651DE" w:rsidRPr="001D1D88">
        <w:rPr>
          <w:rFonts w:eastAsiaTheme="minorHAnsi"/>
          <w:color w:val="000000" w:themeColor="text1"/>
          <w:sz w:val="28"/>
          <w:szCs w:val="28"/>
          <w:lang w:val="en-GB" w:eastAsia="en-US"/>
        </w:rPr>
        <w:t>nationality</w:t>
      </w:r>
      <w:r w:rsidR="00FB6F52" w:rsidRPr="001D1D88">
        <w:rPr>
          <w:rFonts w:eastAsiaTheme="minorHAnsi"/>
          <w:color w:val="000000" w:themeColor="text1"/>
          <w:sz w:val="28"/>
          <w:szCs w:val="28"/>
          <w:lang w:val="en-GB" w:eastAsia="en-US"/>
        </w:rPr>
        <w:t xml:space="preserve"> of </w:t>
      </w:r>
      <w:r w:rsidR="00076A5E" w:rsidRPr="001D1D88">
        <w:rPr>
          <w:rFonts w:eastAsiaTheme="minorHAnsi"/>
          <w:color w:val="000000" w:themeColor="text1"/>
          <w:sz w:val="28"/>
          <w:szCs w:val="28"/>
          <w:lang w:val="en-GB" w:eastAsia="en-US"/>
        </w:rPr>
        <w:t xml:space="preserve">the </w:t>
      </w:r>
      <w:r w:rsidR="00FB6F52" w:rsidRPr="001D1D88">
        <w:rPr>
          <w:rFonts w:eastAsiaTheme="minorHAnsi"/>
          <w:color w:val="000000" w:themeColor="text1"/>
          <w:sz w:val="28"/>
          <w:szCs w:val="28"/>
          <w:lang w:val="en-GB" w:eastAsia="en-US"/>
        </w:rPr>
        <w:t xml:space="preserve">foreign investor, then </w:t>
      </w:r>
      <w:r w:rsidR="00076A5E" w:rsidRPr="001D1D88">
        <w:rPr>
          <w:rFonts w:eastAsiaTheme="minorHAnsi"/>
          <w:color w:val="000000" w:themeColor="text1"/>
          <w:sz w:val="28"/>
          <w:szCs w:val="28"/>
          <w:lang w:val="en-GB" w:eastAsia="en-US"/>
        </w:rPr>
        <w:t xml:space="preserve">on these grounds the foreign investor could invoke a claim referring to a denial of </w:t>
      </w:r>
      <w:r w:rsidR="00CF4210" w:rsidRPr="001D1D88">
        <w:rPr>
          <w:rFonts w:eastAsiaTheme="minorHAnsi"/>
          <w:color w:val="000000" w:themeColor="text1"/>
          <w:sz w:val="28"/>
          <w:szCs w:val="28"/>
          <w:lang w:val="en-GB" w:eastAsia="en-US"/>
        </w:rPr>
        <w:t>justice</w:t>
      </w:r>
      <w:r w:rsidR="006E1776" w:rsidRPr="001D1D88">
        <w:rPr>
          <w:rFonts w:eastAsiaTheme="minorHAnsi"/>
          <w:color w:val="000000" w:themeColor="text1"/>
          <w:sz w:val="28"/>
          <w:szCs w:val="28"/>
          <w:lang w:val="en-GB" w:eastAsia="en-US"/>
        </w:rPr>
        <w:t xml:space="preserve"> </w:t>
      </w:r>
      <w:r w:rsidR="006E1776" w:rsidRPr="001D1D88">
        <w:rPr>
          <w:color w:val="000000" w:themeColor="text1"/>
          <w:sz w:val="28"/>
          <w:szCs w:val="28"/>
          <w:lang w:val="en-GB"/>
        </w:rPr>
        <w:t>[</w:t>
      </w:r>
      <w:r w:rsidR="00A42CE9" w:rsidRPr="001D1D88">
        <w:rPr>
          <w:color w:val="000000" w:themeColor="text1"/>
          <w:sz w:val="28"/>
          <w:szCs w:val="28"/>
          <w:lang w:val="en-GB"/>
        </w:rPr>
        <w:t>34</w:t>
      </w:r>
      <w:r w:rsidR="007C5294">
        <w:rPr>
          <w:color w:val="000000" w:themeColor="text1"/>
          <w:sz w:val="28"/>
          <w:szCs w:val="28"/>
          <w:lang w:val="en-GB"/>
        </w:rPr>
        <w:t>4</w:t>
      </w:r>
      <w:r w:rsidR="00A42CE9" w:rsidRPr="001D1D88">
        <w:rPr>
          <w:color w:val="000000" w:themeColor="text1"/>
          <w:sz w:val="28"/>
          <w:szCs w:val="28"/>
          <w:lang w:val="en-GB"/>
        </w:rPr>
        <w:t>, p. 112</w:t>
      </w:r>
      <w:r w:rsidR="006E1776" w:rsidRPr="001D1D88">
        <w:rPr>
          <w:color w:val="000000" w:themeColor="text1"/>
          <w:sz w:val="28"/>
          <w:szCs w:val="28"/>
          <w:lang w:val="en-GB"/>
        </w:rPr>
        <w:t>]</w:t>
      </w:r>
      <w:r w:rsidR="00076A5E" w:rsidRPr="001D1D88">
        <w:rPr>
          <w:rFonts w:eastAsiaTheme="minorHAnsi"/>
          <w:color w:val="000000" w:themeColor="text1"/>
          <w:sz w:val="28"/>
          <w:szCs w:val="28"/>
          <w:lang w:val="en-GB" w:eastAsia="en-US"/>
        </w:rPr>
        <w:t>.</w:t>
      </w:r>
    </w:p>
    <w:p w14:paraId="1BA3334B" w14:textId="6ADB00DB" w:rsidR="00B57FA4" w:rsidRPr="001D1D88" w:rsidRDefault="00A369C9"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00CF4210" w:rsidRPr="001D1D88">
        <w:rPr>
          <w:rFonts w:eastAsiaTheme="minorHAnsi"/>
          <w:color w:val="000000" w:themeColor="text1"/>
          <w:sz w:val="28"/>
          <w:szCs w:val="28"/>
          <w:lang w:val="en-GB" w:eastAsia="en-US"/>
        </w:rPr>
        <w:t>3</w:t>
      </w:r>
      <w:r w:rsidRPr="001D1D88">
        <w:rPr>
          <w:rFonts w:eastAsiaTheme="minorHAnsi"/>
          <w:color w:val="000000" w:themeColor="text1"/>
          <w:sz w:val="28"/>
          <w:szCs w:val="28"/>
          <w:lang w:val="en-GB" w:eastAsia="en-US"/>
        </w:rPr>
        <w:t>)</w:t>
      </w:r>
      <w:r w:rsidR="00DB6958" w:rsidRPr="001D1D88">
        <w:rPr>
          <w:rFonts w:eastAsiaTheme="minorHAnsi"/>
          <w:color w:val="000000" w:themeColor="text1"/>
          <w:sz w:val="28"/>
          <w:szCs w:val="28"/>
          <w:lang w:val="en-GB" w:eastAsia="en-US"/>
        </w:rPr>
        <w:t xml:space="preserve"> </w:t>
      </w:r>
      <w:r w:rsidR="00DB6958" w:rsidRPr="001D1D88">
        <w:rPr>
          <w:rFonts w:eastAsiaTheme="minorHAnsi"/>
          <w:color w:val="000000" w:themeColor="text1"/>
          <w:sz w:val="28"/>
          <w:szCs w:val="28"/>
          <w:lang w:val="en-US" w:eastAsia="en-US"/>
        </w:rPr>
        <w:t>discrimination may take place when the host state makes an arbitrary or unreasonable</w:t>
      </w:r>
      <w:r w:rsidR="00DB6958" w:rsidRPr="001D1D88">
        <w:rPr>
          <w:rFonts w:eastAsiaTheme="minorHAnsi"/>
          <w:color w:val="000000" w:themeColor="text1"/>
          <w:sz w:val="28"/>
          <w:szCs w:val="28"/>
          <w:lang w:val="en-GB" w:eastAsia="en-US"/>
        </w:rPr>
        <w:t xml:space="preserve"> </w:t>
      </w:r>
      <w:r w:rsidR="00E163B4" w:rsidRPr="001D1D88">
        <w:rPr>
          <w:rFonts w:eastAsiaTheme="minorHAnsi"/>
          <w:color w:val="000000" w:themeColor="text1"/>
          <w:sz w:val="28"/>
          <w:szCs w:val="28"/>
          <w:lang w:val="en-US" w:eastAsia="en-US"/>
        </w:rPr>
        <w:t>distinction</w:t>
      </w:r>
      <w:r w:rsidR="00DB6958" w:rsidRPr="001D1D88">
        <w:rPr>
          <w:rFonts w:eastAsiaTheme="minorHAnsi"/>
          <w:color w:val="000000" w:themeColor="text1"/>
          <w:sz w:val="28"/>
          <w:szCs w:val="28"/>
          <w:lang w:val="en-US" w:eastAsia="en-US"/>
        </w:rPr>
        <w:t xml:space="preserve"> between similarly situated investors or investments. </w:t>
      </w:r>
      <w:r w:rsidR="00CF4210" w:rsidRPr="001D1D88">
        <w:rPr>
          <w:rFonts w:eastAsiaTheme="minorHAnsi"/>
          <w:color w:val="000000" w:themeColor="text1"/>
          <w:sz w:val="28"/>
          <w:szCs w:val="28"/>
          <w:lang w:val="en-US" w:eastAsia="en-US"/>
        </w:rPr>
        <w:t>This third type of discrimination is</w:t>
      </w:r>
      <w:r w:rsidR="00E163B4" w:rsidRPr="001D1D88">
        <w:rPr>
          <w:rFonts w:eastAsiaTheme="minorHAnsi"/>
          <w:color w:val="000000" w:themeColor="text1"/>
          <w:sz w:val="28"/>
          <w:szCs w:val="28"/>
          <w:lang w:val="en-US" w:eastAsia="en-US"/>
        </w:rPr>
        <w:t xml:space="preserve"> </w:t>
      </w:r>
      <w:r w:rsidR="00B155FB" w:rsidRPr="001D1D88">
        <w:rPr>
          <w:rFonts w:eastAsiaTheme="minorHAnsi"/>
          <w:color w:val="000000" w:themeColor="text1"/>
          <w:sz w:val="28"/>
          <w:szCs w:val="28"/>
          <w:lang w:val="en-US" w:eastAsia="en-US"/>
        </w:rPr>
        <w:t xml:space="preserve">proposed to be </w:t>
      </w:r>
      <w:r w:rsidR="00CF4210" w:rsidRPr="001D1D88">
        <w:rPr>
          <w:rFonts w:eastAsiaTheme="minorHAnsi"/>
          <w:color w:val="000000" w:themeColor="text1"/>
          <w:sz w:val="28"/>
          <w:szCs w:val="28"/>
          <w:lang w:val="en-US" w:eastAsia="en-US"/>
        </w:rPr>
        <w:t>incorporate</w:t>
      </w:r>
      <w:r w:rsidR="00E163B4" w:rsidRPr="001D1D88">
        <w:rPr>
          <w:rFonts w:eastAsiaTheme="minorHAnsi"/>
          <w:color w:val="000000" w:themeColor="text1"/>
          <w:sz w:val="28"/>
          <w:szCs w:val="28"/>
          <w:lang w:val="en-US" w:eastAsia="en-US"/>
        </w:rPr>
        <w:t>d</w:t>
      </w:r>
      <w:r w:rsidR="00CF4210" w:rsidRPr="001D1D88">
        <w:rPr>
          <w:rFonts w:eastAsiaTheme="minorHAnsi"/>
          <w:color w:val="000000" w:themeColor="text1"/>
          <w:sz w:val="28"/>
          <w:szCs w:val="28"/>
          <w:lang w:val="en-US" w:eastAsia="en-US"/>
        </w:rPr>
        <w:t xml:space="preserve"> </w:t>
      </w:r>
      <w:r w:rsidR="006B2D15" w:rsidRPr="001D1D88">
        <w:rPr>
          <w:rFonts w:eastAsiaTheme="minorHAnsi"/>
          <w:color w:val="000000" w:themeColor="text1"/>
          <w:sz w:val="28"/>
          <w:szCs w:val="28"/>
          <w:lang w:val="en-US" w:eastAsia="en-US"/>
        </w:rPr>
        <w:t>into</w:t>
      </w:r>
      <w:r w:rsidR="00CF4210" w:rsidRPr="001D1D88">
        <w:rPr>
          <w:rFonts w:eastAsiaTheme="minorHAnsi"/>
          <w:color w:val="000000" w:themeColor="text1"/>
          <w:sz w:val="28"/>
          <w:szCs w:val="28"/>
          <w:lang w:val="en-US" w:eastAsia="en-US"/>
        </w:rPr>
        <w:t xml:space="preserve"> </w:t>
      </w:r>
      <w:r w:rsidR="00B155FB" w:rsidRPr="001D1D88">
        <w:rPr>
          <w:rFonts w:eastAsiaTheme="minorHAnsi"/>
          <w:color w:val="000000" w:themeColor="text1"/>
          <w:sz w:val="28"/>
          <w:szCs w:val="28"/>
          <w:lang w:val="en-US" w:eastAsia="en-US"/>
        </w:rPr>
        <w:t>new</w:t>
      </w:r>
      <w:r w:rsidR="00E163B4" w:rsidRPr="001D1D88">
        <w:rPr>
          <w:rFonts w:eastAsiaTheme="minorHAnsi"/>
          <w:color w:val="000000" w:themeColor="text1"/>
          <w:sz w:val="28"/>
          <w:szCs w:val="28"/>
          <w:lang w:val="en-US" w:eastAsia="en-US"/>
        </w:rPr>
        <w:t xml:space="preserve"> </w:t>
      </w:r>
      <w:r w:rsidR="00CF4210" w:rsidRPr="001D1D88">
        <w:rPr>
          <w:rFonts w:eastAsiaTheme="minorHAnsi"/>
          <w:color w:val="000000" w:themeColor="text1"/>
          <w:sz w:val="28"/>
          <w:szCs w:val="28"/>
          <w:lang w:val="en-US" w:eastAsia="en-US"/>
        </w:rPr>
        <w:t>FET</w:t>
      </w:r>
      <w:r w:rsidR="00B155FB" w:rsidRPr="001D1D88">
        <w:rPr>
          <w:rFonts w:eastAsiaTheme="minorHAnsi"/>
          <w:color w:val="000000" w:themeColor="text1"/>
          <w:sz w:val="28"/>
          <w:szCs w:val="28"/>
          <w:lang w:val="en-US" w:eastAsia="en-US"/>
        </w:rPr>
        <w:t xml:space="preserve"> clause</w:t>
      </w:r>
      <w:r w:rsidR="00CF4210" w:rsidRPr="001D1D88">
        <w:rPr>
          <w:rFonts w:eastAsiaTheme="minorHAnsi"/>
          <w:color w:val="000000" w:themeColor="text1"/>
          <w:sz w:val="28"/>
          <w:szCs w:val="28"/>
          <w:lang w:val="en-US" w:eastAsia="en-US"/>
        </w:rPr>
        <w:t xml:space="preserve">. </w:t>
      </w:r>
    </w:p>
    <w:p w14:paraId="0C4ADA01" w14:textId="490CA0D5" w:rsidR="007C0A47" w:rsidRPr="001D1D88" w:rsidRDefault="00CF4210"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US" w:eastAsia="en-US"/>
        </w:rPr>
        <w:tab/>
      </w:r>
      <w:r w:rsidRPr="001D1D88">
        <w:rPr>
          <w:rFonts w:eastAsiaTheme="minorHAnsi"/>
          <w:color w:val="000000" w:themeColor="text1"/>
          <w:sz w:val="28"/>
          <w:szCs w:val="28"/>
          <w:lang w:val="en-US" w:eastAsia="en-US"/>
        </w:rPr>
        <w:tab/>
      </w:r>
      <w:r w:rsidR="00461053" w:rsidRPr="001D1D88">
        <w:rPr>
          <w:rFonts w:eastAsiaTheme="minorHAnsi"/>
          <w:color w:val="000000" w:themeColor="text1"/>
          <w:sz w:val="28"/>
          <w:szCs w:val="28"/>
          <w:lang w:val="en-US" w:eastAsia="en-US"/>
        </w:rPr>
        <w:t xml:space="preserve">Second, </w:t>
      </w:r>
      <w:r w:rsidR="00461053" w:rsidRPr="001D1D88">
        <w:rPr>
          <w:rFonts w:eastAsiaTheme="minorHAnsi"/>
          <w:color w:val="000000" w:themeColor="text1"/>
          <w:sz w:val="28"/>
          <w:szCs w:val="28"/>
          <w:lang w:val="en-GB" w:eastAsia="en-US"/>
        </w:rPr>
        <w:t>t</w:t>
      </w:r>
      <w:r w:rsidR="00DA6470" w:rsidRPr="001D1D88">
        <w:rPr>
          <w:rFonts w:eastAsiaTheme="minorHAnsi"/>
          <w:color w:val="000000" w:themeColor="text1"/>
          <w:sz w:val="28"/>
          <w:szCs w:val="28"/>
          <w:lang w:val="en-GB" w:eastAsia="en-US"/>
        </w:rPr>
        <w:t xml:space="preserve">he proposed scope of discrimination </w:t>
      </w:r>
      <w:r w:rsidR="00B12F94" w:rsidRPr="001D1D88">
        <w:rPr>
          <w:rFonts w:eastAsiaTheme="minorHAnsi"/>
          <w:color w:val="000000" w:themeColor="text1"/>
          <w:sz w:val="28"/>
          <w:szCs w:val="28"/>
          <w:lang w:val="en-GB" w:eastAsia="en-US"/>
        </w:rPr>
        <w:t>takes a sectoral approach</w:t>
      </w:r>
      <w:r w:rsidR="00461053" w:rsidRPr="001D1D88">
        <w:rPr>
          <w:rFonts w:eastAsiaTheme="minorHAnsi"/>
          <w:color w:val="000000" w:themeColor="text1"/>
          <w:sz w:val="28"/>
          <w:szCs w:val="28"/>
          <w:lang w:val="en-GB" w:eastAsia="en-US"/>
        </w:rPr>
        <w:t xml:space="preserve"> </w:t>
      </w:r>
      <w:r w:rsidR="00B12F94" w:rsidRPr="001D1D88">
        <w:rPr>
          <w:rFonts w:eastAsiaTheme="minorHAnsi"/>
          <w:color w:val="000000" w:themeColor="text1"/>
          <w:sz w:val="28"/>
          <w:szCs w:val="28"/>
          <w:lang w:val="en-GB" w:eastAsia="en-US"/>
        </w:rPr>
        <w:t xml:space="preserve">to as its </w:t>
      </w:r>
      <w:r w:rsidR="00461053" w:rsidRPr="001D1D88">
        <w:rPr>
          <w:rFonts w:eastAsiaTheme="minorHAnsi"/>
          <w:color w:val="000000" w:themeColor="text1"/>
          <w:sz w:val="28"/>
          <w:szCs w:val="28"/>
          <w:lang w:val="en-GB" w:eastAsia="en-US"/>
        </w:rPr>
        <w:t>basis of comparison</w:t>
      </w:r>
      <w:r w:rsidR="002E12F9" w:rsidRPr="001D1D88">
        <w:rPr>
          <w:rFonts w:eastAsiaTheme="minorHAnsi"/>
          <w:color w:val="000000" w:themeColor="text1"/>
          <w:sz w:val="28"/>
          <w:szCs w:val="28"/>
          <w:lang w:val="en-GB" w:eastAsia="en-US"/>
        </w:rPr>
        <w:t xml:space="preserve">. </w:t>
      </w:r>
      <w:r w:rsidR="007C0A47" w:rsidRPr="001D1D88">
        <w:rPr>
          <w:rFonts w:eastAsiaTheme="minorHAnsi"/>
          <w:color w:val="000000" w:themeColor="text1"/>
          <w:sz w:val="28"/>
          <w:szCs w:val="28"/>
          <w:lang w:val="en-GB" w:eastAsia="en-US"/>
        </w:rPr>
        <w:t xml:space="preserve">The comparison of different sectors </w:t>
      </w:r>
      <w:r w:rsidR="00065F2E" w:rsidRPr="001D1D88">
        <w:rPr>
          <w:rFonts w:eastAsiaTheme="minorHAnsi"/>
          <w:color w:val="000000" w:themeColor="text1"/>
          <w:sz w:val="28"/>
          <w:szCs w:val="28"/>
          <w:lang w:val="en-GB" w:eastAsia="en-US"/>
        </w:rPr>
        <w:t>is</w:t>
      </w:r>
      <w:r w:rsidR="007C0A47" w:rsidRPr="001D1D88">
        <w:rPr>
          <w:rFonts w:eastAsiaTheme="minorHAnsi"/>
          <w:color w:val="000000" w:themeColor="text1"/>
          <w:sz w:val="28"/>
          <w:szCs w:val="28"/>
          <w:lang w:val="en-GB" w:eastAsia="en-US"/>
        </w:rPr>
        <w:t xml:space="preserve"> not relevant and </w:t>
      </w:r>
      <w:r w:rsidR="004176F0" w:rsidRPr="001D1D88">
        <w:rPr>
          <w:rFonts w:eastAsiaTheme="minorHAnsi"/>
          <w:color w:val="000000" w:themeColor="text1"/>
          <w:sz w:val="28"/>
          <w:szCs w:val="28"/>
          <w:lang w:val="en-GB" w:eastAsia="en-US"/>
        </w:rPr>
        <w:t>may</w:t>
      </w:r>
      <w:r w:rsidR="007C0A47" w:rsidRPr="001D1D88">
        <w:rPr>
          <w:rFonts w:eastAsiaTheme="minorHAnsi"/>
          <w:color w:val="000000" w:themeColor="text1"/>
          <w:sz w:val="28"/>
          <w:szCs w:val="28"/>
          <w:lang w:val="en-GB" w:eastAsia="en-US"/>
        </w:rPr>
        <w:t xml:space="preserve"> </w:t>
      </w:r>
      <w:r w:rsidR="00065F2E" w:rsidRPr="001D1D88">
        <w:rPr>
          <w:rFonts w:eastAsiaTheme="minorHAnsi"/>
          <w:color w:val="000000" w:themeColor="text1"/>
          <w:sz w:val="28"/>
          <w:szCs w:val="28"/>
          <w:lang w:val="en-GB" w:eastAsia="en-US"/>
        </w:rPr>
        <w:t xml:space="preserve">lead to uncertainty in </w:t>
      </w:r>
      <w:r w:rsidR="00EC2F97" w:rsidRPr="001D1D88">
        <w:rPr>
          <w:rFonts w:eastAsiaTheme="minorHAnsi"/>
          <w:color w:val="000000" w:themeColor="text1"/>
          <w:sz w:val="28"/>
          <w:szCs w:val="28"/>
          <w:lang w:val="en-GB" w:eastAsia="en-US"/>
        </w:rPr>
        <w:t>practice.</w:t>
      </w:r>
      <w:r w:rsidR="007C0A47" w:rsidRPr="001D1D88">
        <w:rPr>
          <w:rFonts w:eastAsiaTheme="minorHAnsi"/>
          <w:color w:val="000000" w:themeColor="text1"/>
          <w:sz w:val="28"/>
          <w:szCs w:val="28"/>
          <w:lang w:val="en-GB" w:eastAsia="en-US"/>
        </w:rPr>
        <w:t xml:space="preserve"> </w:t>
      </w:r>
      <w:r w:rsidR="00416495" w:rsidRPr="001D1D88">
        <w:rPr>
          <w:rFonts w:eastAsiaTheme="minorHAnsi"/>
          <w:color w:val="000000" w:themeColor="text1"/>
          <w:sz w:val="28"/>
          <w:szCs w:val="28"/>
          <w:lang w:val="en-GB" w:eastAsia="en-US"/>
        </w:rPr>
        <w:t>Too</w:t>
      </w:r>
      <w:r w:rsidR="00EC2F97" w:rsidRPr="001D1D88">
        <w:rPr>
          <w:rFonts w:eastAsiaTheme="minorHAnsi"/>
          <w:color w:val="000000" w:themeColor="text1"/>
          <w:sz w:val="28"/>
          <w:szCs w:val="28"/>
          <w:lang w:val="en-GB" w:eastAsia="en-US"/>
        </w:rPr>
        <w:t xml:space="preserve"> broad </w:t>
      </w:r>
      <w:r w:rsidR="00416495" w:rsidRPr="001D1D88">
        <w:rPr>
          <w:rFonts w:eastAsiaTheme="minorHAnsi"/>
          <w:color w:val="000000" w:themeColor="text1"/>
          <w:sz w:val="28"/>
          <w:szCs w:val="28"/>
          <w:lang w:val="en-GB" w:eastAsia="en-US"/>
        </w:rPr>
        <w:t xml:space="preserve">an </w:t>
      </w:r>
      <w:r w:rsidR="00EC2F97" w:rsidRPr="001D1D88">
        <w:rPr>
          <w:rFonts w:eastAsiaTheme="minorHAnsi"/>
          <w:color w:val="000000" w:themeColor="text1"/>
          <w:sz w:val="28"/>
          <w:szCs w:val="28"/>
          <w:lang w:val="en-GB" w:eastAsia="en-US"/>
        </w:rPr>
        <w:t>approach</w:t>
      </w:r>
      <w:r w:rsidR="00416495" w:rsidRPr="001D1D88">
        <w:rPr>
          <w:rFonts w:eastAsiaTheme="minorHAnsi"/>
          <w:color w:val="000000" w:themeColor="text1"/>
          <w:sz w:val="28"/>
          <w:szCs w:val="28"/>
          <w:lang w:val="en-GB" w:eastAsia="en-US"/>
        </w:rPr>
        <w:t xml:space="preserve"> </w:t>
      </w:r>
      <w:r w:rsidR="00EC2F97" w:rsidRPr="001D1D88">
        <w:rPr>
          <w:rFonts w:eastAsiaTheme="minorHAnsi"/>
          <w:color w:val="000000" w:themeColor="text1"/>
          <w:sz w:val="28"/>
          <w:szCs w:val="28"/>
          <w:lang w:val="en-GB" w:eastAsia="en-US"/>
        </w:rPr>
        <w:t>was taken in cases</w:t>
      </w:r>
      <w:r w:rsidR="00416495" w:rsidRPr="001D1D88">
        <w:rPr>
          <w:rFonts w:eastAsiaTheme="minorHAnsi"/>
          <w:color w:val="000000" w:themeColor="text1"/>
          <w:sz w:val="28"/>
          <w:szCs w:val="28"/>
          <w:lang w:val="en-GB" w:eastAsia="en-US"/>
        </w:rPr>
        <w:t xml:space="preserve"> such as</w:t>
      </w:r>
      <w:r w:rsidR="00EC2F97" w:rsidRPr="001D1D88">
        <w:rPr>
          <w:rFonts w:eastAsiaTheme="minorHAnsi"/>
          <w:color w:val="000000" w:themeColor="text1"/>
          <w:sz w:val="28"/>
          <w:szCs w:val="28"/>
          <w:lang w:val="en-GB" w:eastAsia="en-US"/>
        </w:rPr>
        <w:t xml:space="preserve"> </w:t>
      </w:r>
      <w:r w:rsidR="007C0A47" w:rsidRPr="00BF32EE">
        <w:rPr>
          <w:rFonts w:eastAsiaTheme="minorHAnsi"/>
          <w:i/>
          <w:iCs/>
          <w:color w:val="000000" w:themeColor="text1"/>
          <w:sz w:val="28"/>
          <w:szCs w:val="28"/>
          <w:lang w:val="en-GB" w:eastAsia="en-US"/>
        </w:rPr>
        <w:t>Enron v. Argentina, BG v</w:t>
      </w:r>
      <w:r w:rsidR="00BF32EE">
        <w:rPr>
          <w:rFonts w:eastAsiaTheme="minorHAnsi"/>
          <w:i/>
          <w:iCs/>
          <w:color w:val="000000" w:themeColor="text1"/>
          <w:sz w:val="28"/>
          <w:szCs w:val="28"/>
          <w:lang w:val="en-GB" w:eastAsia="en-US"/>
        </w:rPr>
        <w:t>.</w:t>
      </w:r>
      <w:r w:rsidR="007C0A47" w:rsidRPr="00BF32EE">
        <w:rPr>
          <w:rFonts w:eastAsiaTheme="minorHAnsi"/>
          <w:i/>
          <w:iCs/>
          <w:color w:val="000000" w:themeColor="text1"/>
          <w:sz w:val="28"/>
          <w:szCs w:val="28"/>
          <w:lang w:val="en-GB" w:eastAsia="en-US"/>
        </w:rPr>
        <w:t xml:space="preserve"> Argentina</w:t>
      </w:r>
      <w:r w:rsidR="007C0A47" w:rsidRPr="001D1D88">
        <w:rPr>
          <w:rFonts w:eastAsiaTheme="minorHAnsi"/>
          <w:color w:val="000000" w:themeColor="text1"/>
          <w:sz w:val="28"/>
          <w:szCs w:val="28"/>
          <w:lang w:val="en-GB" w:eastAsia="en-US"/>
        </w:rPr>
        <w:t xml:space="preserve">, and </w:t>
      </w:r>
      <w:r w:rsidR="007C0A47" w:rsidRPr="00BF32EE">
        <w:rPr>
          <w:rFonts w:eastAsiaTheme="minorHAnsi"/>
          <w:i/>
          <w:iCs/>
          <w:color w:val="000000" w:themeColor="text1"/>
          <w:sz w:val="28"/>
          <w:szCs w:val="28"/>
          <w:lang w:val="en-GB" w:eastAsia="en-US"/>
        </w:rPr>
        <w:t>Sempra v</w:t>
      </w:r>
      <w:r w:rsidR="00BF32EE">
        <w:rPr>
          <w:rFonts w:eastAsiaTheme="minorHAnsi"/>
          <w:i/>
          <w:iCs/>
          <w:color w:val="000000" w:themeColor="text1"/>
          <w:sz w:val="28"/>
          <w:szCs w:val="28"/>
          <w:lang w:val="en-GB" w:eastAsia="en-US"/>
        </w:rPr>
        <w:t>.</w:t>
      </w:r>
      <w:r w:rsidR="007C0A47" w:rsidRPr="00BF32EE">
        <w:rPr>
          <w:rFonts w:eastAsiaTheme="minorHAnsi"/>
          <w:i/>
          <w:iCs/>
          <w:color w:val="000000" w:themeColor="text1"/>
          <w:sz w:val="28"/>
          <w:szCs w:val="28"/>
          <w:lang w:val="en-GB" w:eastAsia="en-US"/>
        </w:rPr>
        <w:t xml:space="preserve"> Argentina</w:t>
      </w:r>
      <w:r w:rsidR="007C0A47" w:rsidRPr="001D1D88">
        <w:rPr>
          <w:rFonts w:eastAsiaTheme="minorHAnsi"/>
          <w:color w:val="000000" w:themeColor="text1"/>
          <w:sz w:val="28"/>
          <w:szCs w:val="28"/>
          <w:lang w:val="en-GB" w:eastAsia="en-US"/>
        </w:rPr>
        <w:t xml:space="preserve"> </w:t>
      </w:r>
      <w:r w:rsidR="008A119F" w:rsidRPr="001D1D88">
        <w:rPr>
          <w:rFonts w:eastAsiaTheme="minorHAnsi"/>
          <w:color w:val="000000" w:themeColor="text1"/>
          <w:sz w:val="28"/>
          <w:szCs w:val="28"/>
          <w:lang w:val="en-GB" w:eastAsia="en-US"/>
        </w:rPr>
        <w:t xml:space="preserve">which </w:t>
      </w:r>
      <w:r w:rsidR="00416495" w:rsidRPr="001D1D88">
        <w:rPr>
          <w:rFonts w:eastAsiaTheme="minorHAnsi"/>
          <w:color w:val="000000" w:themeColor="text1"/>
          <w:sz w:val="28"/>
          <w:szCs w:val="28"/>
          <w:lang w:val="en-GB" w:eastAsia="en-US"/>
        </w:rPr>
        <w:t xml:space="preserve">the tribunals </w:t>
      </w:r>
      <w:r w:rsidR="007C0A47" w:rsidRPr="001D1D88">
        <w:rPr>
          <w:rFonts w:eastAsiaTheme="minorHAnsi"/>
          <w:color w:val="000000" w:themeColor="text1"/>
          <w:sz w:val="28"/>
          <w:szCs w:val="28"/>
          <w:lang w:val="en-GB" w:eastAsia="en-US"/>
        </w:rPr>
        <w:t>held that inappropriate distinction between different sectors of the economy may amount to discrimination</w:t>
      </w:r>
      <w:r w:rsidR="00A42CE9" w:rsidRPr="001D1D88">
        <w:rPr>
          <w:rFonts w:eastAsiaTheme="minorHAnsi"/>
          <w:color w:val="000000" w:themeColor="text1"/>
          <w:sz w:val="28"/>
          <w:szCs w:val="28"/>
          <w:lang w:val="en-GB" w:eastAsia="en-US"/>
        </w:rPr>
        <w:t xml:space="preserve"> [30</w:t>
      </w:r>
      <w:r w:rsidR="007C5294">
        <w:rPr>
          <w:rFonts w:eastAsiaTheme="minorHAnsi"/>
          <w:color w:val="000000" w:themeColor="text1"/>
          <w:sz w:val="28"/>
          <w:szCs w:val="28"/>
          <w:lang w:val="en-GB" w:eastAsia="en-US"/>
        </w:rPr>
        <w:t>5</w:t>
      </w:r>
      <w:r w:rsidR="00A42CE9" w:rsidRPr="001D1D88">
        <w:rPr>
          <w:rFonts w:eastAsiaTheme="minorHAnsi"/>
          <w:color w:val="000000" w:themeColor="text1"/>
          <w:sz w:val="28"/>
          <w:szCs w:val="28"/>
          <w:lang w:val="en-GB" w:eastAsia="en-US"/>
        </w:rPr>
        <w:t>, para 282; 30</w:t>
      </w:r>
      <w:r w:rsidR="007C5294">
        <w:rPr>
          <w:rFonts w:eastAsiaTheme="minorHAnsi"/>
          <w:color w:val="000000" w:themeColor="text1"/>
          <w:sz w:val="28"/>
          <w:szCs w:val="28"/>
          <w:lang w:val="en-GB" w:eastAsia="en-US"/>
        </w:rPr>
        <w:t>6</w:t>
      </w:r>
      <w:r w:rsidR="00A42CE9" w:rsidRPr="001D1D88">
        <w:rPr>
          <w:rFonts w:eastAsiaTheme="minorHAnsi"/>
          <w:color w:val="000000" w:themeColor="text1"/>
          <w:sz w:val="28"/>
          <w:szCs w:val="28"/>
          <w:lang w:val="en-GB" w:eastAsia="en-US"/>
        </w:rPr>
        <w:t>, para 319; 40</w:t>
      </w:r>
      <w:r w:rsidR="007C5294">
        <w:rPr>
          <w:rFonts w:eastAsiaTheme="minorHAnsi"/>
          <w:color w:val="000000" w:themeColor="text1"/>
          <w:sz w:val="28"/>
          <w:szCs w:val="28"/>
          <w:lang w:val="en-GB" w:eastAsia="en-US"/>
        </w:rPr>
        <w:t>6</w:t>
      </w:r>
      <w:r w:rsidR="00A42CE9" w:rsidRPr="001D1D88">
        <w:rPr>
          <w:rFonts w:eastAsiaTheme="minorHAnsi"/>
          <w:color w:val="000000" w:themeColor="text1"/>
          <w:sz w:val="28"/>
          <w:szCs w:val="28"/>
          <w:lang w:val="en-GB" w:eastAsia="en-US"/>
        </w:rPr>
        <w:t>, para 354-360]</w:t>
      </w:r>
      <w:r w:rsidR="007C0A47" w:rsidRPr="001D1D88">
        <w:rPr>
          <w:rFonts w:eastAsiaTheme="minorHAnsi"/>
          <w:color w:val="000000" w:themeColor="text1"/>
          <w:sz w:val="28"/>
          <w:szCs w:val="28"/>
          <w:lang w:val="en-GB" w:eastAsia="en-US"/>
        </w:rPr>
        <w:t>.</w:t>
      </w:r>
    </w:p>
    <w:p w14:paraId="27ADC395" w14:textId="37A24DFB" w:rsidR="002E12F9" w:rsidRPr="001D1D88" w:rsidRDefault="00416495"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Judgment about discrimination must be based on sensible comparisons</w:t>
      </w:r>
      <w:r w:rsidR="00EC2F97" w:rsidRPr="001D1D88">
        <w:rPr>
          <w:rFonts w:eastAsiaTheme="minorHAnsi"/>
          <w:color w:val="000000" w:themeColor="text1"/>
          <w:sz w:val="28"/>
          <w:szCs w:val="28"/>
          <w:lang w:val="en-GB" w:eastAsia="en-US"/>
        </w:rPr>
        <w:t xml:space="preserve">. Even </w:t>
      </w:r>
      <w:r w:rsidRPr="001D1D88">
        <w:rPr>
          <w:rFonts w:eastAsiaTheme="minorHAnsi"/>
          <w:color w:val="000000" w:themeColor="text1"/>
          <w:sz w:val="28"/>
          <w:szCs w:val="28"/>
          <w:lang w:val="en-GB" w:eastAsia="en-US"/>
        </w:rPr>
        <w:t>within</w:t>
      </w:r>
      <w:r w:rsidR="00EC2F97" w:rsidRPr="001D1D88">
        <w:rPr>
          <w:rFonts w:eastAsiaTheme="minorHAnsi"/>
          <w:color w:val="000000" w:themeColor="text1"/>
          <w:sz w:val="28"/>
          <w:szCs w:val="28"/>
          <w:lang w:val="en-GB" w:eastAsia="en-US"/>
        </w:rPr>
        <w:t xml:space="preserve"> the energy sector</w:t>
      </w:r>
      <w:r w:rsidRPr="001D1D88">
        <w:rPr>
          <w:rFonts w:eastAsiaTheme="minorHAnsi"/>
          <w:color w:val="000000" w:themeColor="text1"/>
          <w:sz w:val="28"/>
          <w:szCs w:val="28"/>
          <w:lang w:val="en-GB" w:eastAsia="en-US"/>
        </w:rPr>
        <w:t>,</w:t>
      </w:r>
      <w:r w:rsidR="00EC2F97" w:rsidRPr="001D1D88">
        <w:rPr>
          <w:rFonts w:eastAsiaTheme="minorHAnsi"/>
          <w:color w:val="000000" w:themeColor="text1"/>
          <w:sz w:val="28"/>
          <w:szCs w:val="28"/>
          <w:lang w:val="en-GB" w:eastAsia="en-US"/>
        </w:rPr>
        <w:t xml:space="preserve"> comparison needs </w:t>
      </w:r>
      <w:r w:rsidR="00687EF5">
        <w:rPr>
          <w:rFonts w:eastAsiaTheme="minorHAnsi"/>
          <w:color w:val="000000" w:themeColor="text1"/>
          <w:sz w:val="28"/>
          <w:szCs w:val="28"/>
          <w:lang w:val="en-GB" w:eastAsia="en-US"/>
        </w:rPr>
        <w:t xml:space="preserve">to </w:t>
      </w:r>
      <w:r w:rsidR="005F2BA6" w:rsidRPr="001D1D88">
        <w:rPr>
          <w:rFonts w:eastAsiaTheme="minorHAnsi"/>
          <w:color w:val="000000" w:themeColor="text1"/>
          <w:sz w:val="28"/>
          <w:szCs w:val="28"/>
          <w:lang w:val="en-GB" w:eastAsia="en-US"/>
        </w:rPr>
        <w:t>take into account the specifics of the</w:t>
      </w:r>
      <w:r w:rsidR="00EC2F97" w:rsidRPr="001D1D88">
        <w:rPr>
          <w:rFonts w:eastAsiaTheme="minorHAnsi"/>
          <w:color w:val="000000" w:themeColor="text1"/>
          <w:sz w:val="28"/>
          <w:szCs w:val="28"/>
          <w:lang w:val="en-GB" w:eastAsia="en-US"/>
        </w:rPr>
        <w:t xml:space="preserve"> subsectors </w:t>
      </w:r>
      <w:r w:rsidR="005F2BA6" w:rsidRPr="001D1D88">
        <w:rPr>
          <w:rFonts w:eastAsiaTheme="minorHAnsi"/>
          <w:color w:val="000000" w:themeColor="text1"/>
          <w:sz w:val="28"/>
          <w:szCs w:val="28"/>
          <w:lang w:val="en-GB" w:eastAsia="en-US"/>
        </w:rPr>
        <w:t>such as petroleum, nuclear, renewable and electricity. This limited approach is reflected in a number of ECT and non-ECT cases. F</w:t>
      </w:r>
      <w:r w:rsidR="002E12F9" w:rsidRPr="001D1D88">
        <w:rPr>
          <w:rFonts w:eastAsiaTheme="minorHAnsi"/>
          <w:color w:val="000000" w:themeColor="text1"/>
          <w:sz w:val="28"/>
          <w:szCs w:val="28"/>
          <w:lang w:val="en-GB" w:eastAsia="en-US"/>
        </w:rPr>
        <w:t xml:space="preserve">or instance, </w:t>
      </w:r>
      <w:r w:rsidR="002E12F9" w:rsidRPr="00BF32EE">
        <w:rPr>
          <w:rFonts w:eastAsiaTheme="minorHAnsi"/>
          <w:i/>
          <w:iCs/>
          <w:color w:val="000000" w:themeColor="text1"/>
          <w:sz w:val="28"/>
          <w:szCs w:val="28"/>
          <w:lang w:val="en-GB" w:eastAsia="en-US"/>
        </w:rPr>
        <w:t>Nycomb v</w:t>
      </w:r>
      <w:r w:rsidR="00BF32EE">
        <w:rPr>
          <w:rFonts w:eastAsiaTheme="minorHAnsi"/>
          <w:i/>
          <w:iCs/>
          <w:color w:val="000000" w:themeColor="text1"/>
          <w:sz w:val="28"/>
          <w:szCs w:val="28"/>
          <w:lang w:val="en-GB" w:eastAsia="en-US"/>
        </w:rPr>
        <w:t>.</w:t>
      </w:r>
      <w:r w:rsidR="002E12F9" w:rsidRPr="00BF32EE">
        <w:rPr>
          <w:rFonts w:eastAsiaTheme="minorHAnsi"/>
          <w:i/>
          <w:iCs/>
          <w:color w:val="000000" w:themeColor="text1"/>
          <w:sz w:val="28"/>
          <w:szCs w:val="28"/>
          <w:lang w:val="en-GB" w:eastAsia="en-US"/>
        </w:rPr>
        <w:t xml:space="preserve"> Latvia</w:t>
      </w:r>
      <w:r w:rsidR="002E12F9" w:rsidRPr="001D1D88">
        <w:rPr>
          <w:rFonts w:eastAsiaTheme="minorHAnsi"/>
          <w:color w:val="000000" w:themeColor="text1"/>
          <w:sz w:val="28"/>
          <w:szCs w:val="28"/>
          <w:lang w:val="en-GB" w:eastAsia="en-US"/>
        </w:rPr>
        <w:t xml:space="preserve"> under the ECT and </w:t>
      </w:r>
      <w:r w:rsidR="002E12F9" w:rsidRPr="00BF32EE">
        <w:rPr>
          <w:rFonts w:eastAsiaTheme="minorHAnsi"/>
          <w:i/>
          <w:iCs/>
          <w:color w:val="000000" w:themeColor="text1"/>
          <w:sz w:val="28"/>
          <w:szCs w:val="28"/>
          <w:lang w:val="en-GB" w:eastAsia="en-US"/>
        </w:rPr>
        <w:t>Saluka v</w:t>
      </w:r>
      <w:r w:rsidR="00BF32EE">
        <w:rPr>
          <w:rFonts w:eastAsiaTheme="minorHAnsi"/>
          <w:i/>
          <w:iCs/>
          <w:color w:val="000000" w:themeColor="text1"/>
          <w:sz w:val="28"/>
          <w:szCs w:val="28"/>
          <w:lang w:val="en-GB" w:eastAsia="en-US"/>
        </w:rPr>
        <w:t>.</w:t>
      </w:r>
      <w:r w:rsidR="002E12F9" w:rsidRPr="00BF32EE">
        <w:rPr>
          <w:rFonts w:eastAsiaTheme="minorHAnsi"/>
          <w:i/>
          <w:iCs/>
          <w:color w:val="000000" w:themeColor="text1"/>
          <w:sz w:val="28"/>
          <w:szCs w:val="28"/>
          <w:lang w:val="en-GB" w:eastAsia="en-US"/>
        </w:rPr>
        <w:t xml:space="preserve"> </w:t>
      </w:r>
      <w:r w:rsidR="000517C2" w:rsidRPr="00BF32EE">
        <w:rPr>
          <w:rFonts w:eastAsiaTheme="minorHAnsi"/>
          <w:i/>
          <w:iCs/>
          <w:color w:val="000000" w:themeColor="text1"/>
          <w:sz w:val="28"/>
          <w:szCs w:val="28"/>
          <w:lang w:val="en-GB" w:eastAsia="en-US"/>
        </w:rPr>
        <w:t xml:space="preserve">the </w:t>
      </w:r>
      <w:r w:rsidR="002E12F9" w:rsidRPr="00BF32EE">
        <w:rPr>
          <w:rFonts w:eastAsiaTheme="minorHAnsi"/>
          <w:i/>
          <w:iCs/>
          <w:color w:val="000000" w:themeColor="text1"/>
          <w:sz w:val="28"/>
          <w:szCs w:val="28"/>
          <w:lang w:val="en-GB" w:eastAsia="en-US"/>
        </w:rPr>
        <w:t>Czech Republic</w:t>
      </w:r>
      <w:r w:rsidR="002E12F9" w:rsidRPr="001D1D88">
        <w:rPr>
          <w:rFonts w:eastAsiaTheme="minorHAnsi"/>
          <w:color w:val="000000" w:themeColor="text1"/>
          <w:sz w:val="28"/>
          <w:szCs w:val="28"/>
          <w:lang w:val="en-GB" w:eastAsia="en-US"/>
        </w:rPr>
        <w:t xml:space="preserve"> non-ECT case took</w:t>
      </w:r>
      <w:r w:rsidR="000517C2" w:rsidRPr="001D1D88">
        <w:rPr>
          <w:rFonts w:eastAsiaTheme="minorHAnsi"/>
          <w:color w:val="000000" w:themeColor="text1"/>
          <w:sz w:val="28"/>
          <w:szCs w:val="28"/>
          <w:lang w:val="en-GB" w:eastAsia="en-US"/>
        </w:rPr>
        <w:t xml:space="preserve"> a</w:t>
      </w:r>
      <w:r w:rsidR="002E12F9" w:rsidRPr="001D1D88">
        <w:rPr>
          <w:rFonts w:eastAsiaTheme="minorHAnsi"/>
          <w:color w:val="000000" w:themeColor="text1"/>
          <w:sz w:val="28"/>
          <w:szCs w:val="28"/>
          <w:lang w:val="en-GB" w:eastAsia="en-US"/>
        </w:rPr>
        <w:t xml:space="preserve"> limited sectoral approach for the basis of comparison. In</w:t>
      </w:r>
      <w:r w:rsidR="000517C2" w:rsidRPr="001D1D88">
        <w:rPr>
          <w:rFonts w:eastAsiaTheme="minorHAnsi"/>
          <w:color w:val="000000" w:themeColor="text1"/>
          <w:sz w:val="28"/>
          <w:szCs w:val="28"/>
          <w:lang w:val="en-GB" w:eastAsia="en-US"/>
        </w:rPr>
        <w:t xml:space="preserve"> the</w:t>
      </w:r>
      <w:r w:rsidR="002E12F9" w:rsidRPr="001D1D88">
        <w:rPr>
          <w:rFonts w:eastAsiaTheme="minorHAnsi"/>
          <w:color w:val="000000" w:themeColor="text1"/>
          <w:sz w:val="28"/>
          <w:szCs w:val="28"/>
          <w:lang w:val="en-GB" w:eastAsia="en-US"/>
        </w:rPr>
        <w:t xml:space="preserve"> Nycomb case concerning the refusal of </w:t>
      </w:r>
      <w:r w:rsidR="00A255EE" w:rsidRPr="001D1D88">
        <w:rPr>
          <w:rFonts w:eastAsiaTheme="minorHAnsi"/>
          <w:color w:val="000000" w:themeColor="text1"/>
          <w:sz w:val="28"/>
          <w:szCs w:val="28"/>
          <w:lang w:val="en-GB" w:eastAsia="en-US"/>
        </w:rPr>
        <w:t xml:space="preserve">a </w:t>
      </w:r>
      <w:r w:rsidR="002E12F9" w:rsidRPr="001D1D88">
        <w:rPr>
          <w:rFonts w:eastAsiaTheme="minorHAnsi"/>
          <w:color w:val="000000" w:themeColor="text1"/>
          <w:sz w:val="28"/>
          <w:szCs w:val="28"/>
          <w:lang w:val="en-GB" w:eastAsia="en-US"/>
        </w:rPr>
        <w:t xml:space="preserve">higher price for generated electricity in </w:t>
      </w:r>
      <w:r w:rsidR="000517C2" w:rsidRPr="001D1D88">
        <w:rPr>
          <w:rFonts w:eastAsiaTheme="minorHAnsi"/>
          <w:color w:val="000000" w:themeColor="text1"/>
          <w:sz w:val="28"/>
          <w:szCs w:val="28"/>
          <w:lang w:val="en-GB" w:eastAsia="en-US"/>
        </w:rPr>
        <w:t xml:space="preserve">the </w:t>
      </w:r>
      <w:r w:rsidR="002E12F9" w:rsidRPr="001D1D88">
        <w:rPr>
          <w:rFonts w:eastAsiaTheme="minorHAnsi"/>
          <w:color w:val="000000" w:themeColor="text1"/>
          <w:sz w:val="28"/>
          <w:szCs w:val="28"/>
          <w:lang w:val="en-GB" w:eastAsia="en-US"/>
        </w:rPr>
        <w:t xml:space="preserve">claimant’s power plant, the tribunal </w:t>
      </w:r>
      <w:r w:rsidR="002C756D" w:rsidRPr="001D1D88">
        <w:rPr>
          <w:rFonts w:eastAsiaTheme="minorHAnsi"/>
          <w:color w:val="000000" w:themeColor="text1"/>
          <w:sz w:val="28"/>
          <w:szCs w:val="28"/>
          <w:lang w:val="en-GB" w:eastAsia="en-US"/>
        </w:rPr>
        <w:t>used</w:t>
      </w:r>
      <w:r w:rsidR="002E12F9" w:rsidRPr="001D1D88">
        <w:rPr>
          <w:rFonts w:eastAsiaTheme="minorHAnsi"/>
          <w:color w:val="000000" w:themeColor="text1"/>
          <w:sz w:val="28"/>
          <w:szCs w:val="28"/>
          <w:lang w:val="en-GB" w:eastAsia="en-US"/>
        </w:rPr>
        <w:t xml:space="preserve"> two other electricity generation companies for the basis of comparison</w:t>
      </w:r>
      <w:r w:rsidR="006E1776" w:rsidRPr="001D1D88">
        <w:rPr>
          <w:rFonts w:eastAsiaTheme="minorHAnsi"/>
          <w:color w:val="000000" w:themeColor="text1"/>
          <w:sz w:val="28"/>
          <w:szCs w:val="28"/>
          <w:lang w:val="en-GB" w:eastAsia="en-US"/>
        </w:rPr>
        <w:t xml:space="preserve"> </w:t>
      </w:r>
      <w:r w:rsidR="006E1776" w:rsidRPr="001D1D88">
        <w:rPr>
          <w:color w:val="000000" w:themeColor="text1"/>
          <w:sz w:val="28"/>
          <w:szCs w:val="28"/>
          <w:lang w:val="en-GB"/>
        </w:rPr>
        <w:t>[</w:t>
      </w:r>
      <w:r w:rsidR="00EE1A24" w:rsidRPr="001D1D88">
        <w:rPr>
          <w:color w:val="000000" w:themeColor="text1"/>
          <w:sz w:val="28"/>
          <w:szCs w:val="28"/>
          <w:lang w:val="en-GB"/>
        </w:rPr>
        <w:t>40</w:t>
      </w:r>
      <w:r w:rsidR="004B69CF">
        <w:rPr>
          <w:color w:val="000000" w:themeColor="text1"/>
          <w:sz w:val="28"/>
          <w:szCs w:val="28"/>
          <w:lang w:val="en-GB"/>
        </w:rPr>
        <w:t>7</w:t>
      </w:r>
      <w:r w:rsidR="00EE1A24" w:rsidRPr="001D1D88">
        <w:rPr>
          <w:color w:val="000000" w:themeColor="text1"/>
          <w:sz w:val="28"/>
          <w:szCs w:val="28"/>
          <w:lang w:val="en-GB"/>
        </w:rPr>
        <w:t>, section 4.3.2</w:t>
      </w:r>
      <w:r w:rsidR="006E1776" w:rsidRPr="001D1D88">
        <w:rPr>
          <w:color w:val="000000" w:themeColor="text1"/>
          <w:sz w:val="28"/>
          <w:szCs w:val="28"/>
          <w:lang w:val="en-GB"/>
        </w:rPr>
        <w:t>]</w:t>
      </w:r>
      <w:r w:rsidR="002E12F9" w:rsidRPr="001D1D88">
        <w:rPr>
          <w:rFonts w:eastAsiaTheme="minorHAnsi"/>
          <w:color w:val="000000" w:themeColor="text1"/>
          <w:sz w:val="28"/>
          <w:szCs w:val="28"/>
          <w:lang w:val="en-GB" w:eastAsia="en-US"/>
        </w:rPr>
        <w:t xml:space="preserve">. In </w:t>
      </w:r>
      <w:r w:rsidR="000517C2" w:rsidRPr="001D1D88">
        <w:rPr>
          <w:rFonts w:eastAsiaTheme="minorHAnsi"/>
          <w:color w:val="000000" w:themeColor="text1"/>
          <w:sz w:val="28"/>
          <w:szCs w:val="28"/>
          <w:lang w:val="en-GB" w:eastAsia="en-US"/>
        </w:rPr>
        <w:t xml:space="preserve">the </w:t>
      </w:r>
      <w:r w:rsidR="002E12F9" w:rsidRPr="001D1D88">
        <w:rPr>
          <w:rFonts w:eastAsiaTheme="minorHAnsi"/>
          <w:color w:val="000000" w:themeColor="text1"/>
          <w:sz w:val="28"/>
          <w:szCs w:val="28"/>
          <w:lang w:val="en-GB" w:eastAsia="en-US"/>
        </w:rPr>
        <w:t>Saluka case concerning, among other things,</w:t>
      </w:r>
      <w:r w:rsidR="00F84425" w:rsidRPr="001D1D88">
        <w:rPr>
          <w:rFonts w:eastAsiaTheme="minorHAnsi"/>
          <w:color w:val="000000" w:themeColor="text1"/>
          <w:sz w:val="28"/>
          <w:szCs w:val="28"/>
          <w:lang w:val="en-GB" w:eastAsia="en-US"/>
        </w:rPr>
        <w:t xml:space="preserve"> the</w:t>
      </w:r>
      <w:r w:rsidR="002E12F9" w:rsidRPr="001D1D88">
        <w:rPr>
          <w:rFonts w:eastAsiaTheme="minorHAnsi"/>
          <w:color w:val="000000" w:themeColor="text1"/>
          <w:sz w:val="28"/>
          <w:szCs w:val="28"/>
          <w:lang w:val="en-GB" w:eastAsia="en-US"/>
        </w:rPr>
        <w:t xml:space="preserve"> provision of state aid for banks, the tribunal took three other domestically owned banks at the relevant times for the basis of comparison</w:t>
      </w:r>
      <w:r w:rsidR="00EE1A24" w:rsidRPr="001D1D88">
        <w:rPr>
          <w:rFonts w:eastAsiaTheme="minorHAnsi"/>
          <w:color w:val="000000" w:themeColor="text1"/>
          <w:sz w:val="28"/>
          <w:szCs w:val="28"/>
          <w:lang w:val="en-GB" w:eastAsia="en-US"/>
        </w:rPr>
        <w:t xml:space="preserve"> </w:t>
      </w:r>
      <w:r w:rsidR="006E1776" w:rsidRPr="001D1D88">
        <w:rPr>
          <w:color w:val="000000" w:themeColor="text1"/>
          <w:sz w:val="28"/>
          <w:szCs w:val="28"/>
          <w:lang w:val="en-GB"/>
        </w:rPr>
        <w:t>[</w:t>
      </w:r>
      <w:r w:rsidR="00EE1A24" w:rsidRPr="001D1D88">
        <w:rPr>
          <w:color w:val="000000" w:themeColor="text1"/>
          <w:sz w:val="28"/>
          <w:szCs w:val="28"/>
          <w:lang w:val="en-GB"/>
        </w:rPr>
        <w:t>259, para 313</w:t>
      </w:r>
      <w:r w:rsidR="006E1776" w:rsidRPr="001D1D88">
        <w:rPr>
          <w:color w:val="000000" w:themeColor="text1"/>
          <w:sz w:val="28"/>
          <w:szCs w:val="28"/>
          <w:lang w:val="en-GB"/>
        </w:rPr>
        <w:t>]</w:t>
      </w:r>
      <w:r w:rsidR="002E12F9" w:rsidRPr="001D1D88">
        <w:rPr>
          <w:rFonts w:eastAsiaTheme="minorHAnsi"/>
          <w:color w:val="000000" w:themeColor="text1"/>
          <w:sz w:val="28"/>
          <w:szCs w:val="28"/>
          <w:lang w:val="en-GB" w:eastAsia="en-US"/>
        </w:rPr>
        <w:t xml:space="preserve">. </w:t>
      </w:r>
      <w:r w:rsidR="00691FD4" w:rsidRPr="001D1D88">
        <w:rPr>
          <w:rFonts w:eastAsiaTheme="minorHAnsi"/>
          <w:color w:val="000000" w:themeColor="text1"/>
          <w:sz w:val="28"/>
          <w:szCs w:val="28"/>
          <w:lang w:val="en-GB" w:eastAsia="en-US"/>
        </w:rPr>
        <w:t xml:space="preserve">The </w:t>
      </w:r>
      <w:r w:rsidR="002E12F9" w:rsidRPr="002D7E3A">
        <w:rPr>
          <w:rFonts w:eastAsiaTheme="minorHAnsi"/>
          <w:i/>
          <w:iCs/>
          <w:color w:val="000000" w:themeColor="text1"/>
          <w:sz w:val="28"/>
          <w:szCs w:val="28"/>
          <w:lang w:val="en-GB" w:eastAsia="en-US"/>
        </w:rPr>
        <w:t>Electrabel v</w:t>
      </w:r>
      <w:r w:rsidR="002D7E3A">
        <w:rPr>
          <w:rFonts w:eastAsiaTheme="minorHAnsi"/>
          <w:i/>
          <w:iCs/>
          <w:color w:val="000000" w:themeColor="text1"/>
          <w:sz w:val="28"/>
          <w:szCs w:val="28"/>
          <w:lang w:val="en-GB" w:eastAsia="en-US"/>
        </w:rPr>
        <w:t>.</w:t>
      </w:r>
      <w:r w:rsidR="002E12F9" w:rsidRPr="002D7E3A">
        <w:rPr>
          <w:rFonts w:eastAsiaTheme="minorHAnsi"/>
          <w:i/>
          <w:iCs/>
          <w:color w:val="000000" w:themeColor="text1"/>
          <w:sz w:val="28"/>
          <w:szCs w:val="28"/>
          <w:lang w:val="en-GB" w:eastAsia="en-US"/>
        </w:rPr>
        <w:t xml:space="preserve"> Hungary</w:t>
      </w:r>
      <w:r w:rsidR="002E12F9" w:rsidRPr="001D1D88">
        <w:rPr>
          <w:rFonts w:eastAsiaTheme="minorHAnsi"/>
          <w:color w:val="000000" w:themeColor="text1"/>
          <w:sz w:val="28"/>
          <w:szCs w:val="28"/>
          <w:lang w:val="en-GB" w:eastAsia="en-US"/>
        </w:rPr>
        <w:t xml:space="preserve"> tribunal noted that “</w:t>
      </w:r>
      <w:r w:rsidR="002E12F9" w:rsidRPr="00555FA0">
        <w:rPr>
          <w:rFonts w:eastAsiaTheme="minorHAnsi"/>
          <w:i/>
          <w:iCs/>
          <w:color w:val="000000" w:themeColor="text1"/>
          <w:sz w:val="28"/>
          <w:szCs w:val="28"/>
          <w:lang w:val="en-GB" w:eastAsia="en-US"/>
        </w:rPr>
        <w:t>(i) comparators should be materially similar; (ii) there must be no reasonable justification for differential treatment</w:t>
      </w:r>
      <w:r w:rsidR="002E12F9" w:rsidRPr="001D1D88">
        <w:rPr>
          <w:rFonts w:eastAsiaTheme="minorHAnsi"/>
          <w:color w:val="000000" w:themeColor="text1"/>
          <w:sz w:val="28"/>
          <w:szCs w:val="28"/>
          <w:lang w:val="en-GB" w:eastAsia="en-US"/>
        </w:rPr>
        <w:t>”</w:t>
      </w:r>
      <w:r w:rsidR="006E1776" w:rsidRPr="001D1D88">
        <w:rPr>
          <w:color w:val="000000" w:themeColor="text1"/>
          <w:sz w:val="28"/>
          <w:szCs w:val="28"/>
          <w:lang w:val="en-GB"/>
        </w:rPr>
        <w:t xml:space="preserve"> [</w:t>
      </w:r>
      <w:r w:rsidR="00EE1A24" w:rsidRPr="001D1D88">
        <w:rPr>
          <w:color w:val="000000" w:themeColor="text1"/>
          <w:sz w:val="28"/>
          <w:szCs w:val="28"/>
          <w:lang w:val="en-GB"/>
        </w:rPr>
        <w:t>30</w:t>
      </w:r>
      <w:r w:rsidR="004B69CF">
        <w:rPr>
          <w:color w:val="000000" w:themeColor="text1"/>
          <w:sz w:val="28"/>
          <w:szCs w:val="28"/>
          <w:lang w:val="en-GB"/>
        </w:rPr>
        <w:t>7</w:t>
      </w:r>
      <w:r w:rsidR="00EE1A24" w:rsidRPr="001D1D88">
        <w:rPr>
          <w:color w:val="000000" w:themeColor="text1"/>
          <w:sz w:val="28"/>
          <w:szCs w:val="28"/>
          <w:lang w:val="en-GB"/>
        </w:rPr>
        <w:t>, para 175</w:t>
      </w:r>
      <w:r w:rsidR="006E1776" w:rsidRPr="001D1D88">
        <w:rPr>
          <w:color w:val="000000" w:themeColor="text1"/>
          <w:sz w:val="28"/>
          <w:szCs w:val="28"/>
          <w:lang w:val="en-GB"/>
        </w:rPr>
        <w:t>]</w:t>
      </w:r>
      <w:r w:rsidR="002E12F9" w:rsidRPr="001D1D88">
        <w:rPr>
          <w:rFonts w:eastAsiaTheme="minorHAnsi"/>
          <w:color w:val="000000" w:themeColor="text1"/>
          <w:sz w:val="28"/>
          <w:szCs w:val="28"/>
          <w:lang w:val="en-GB" w:eastAsia="en-US"/>
        </w:rPr>
        <w:t xml:space="preserve">. </w:t>
      </w:r>
    </w:p>
    <w:p w14:paraId="3969E579" w14:textId="3372CBC7" w:rsidR="00E376E9" w:rsidRPr="001D1D88" w:rsidRDefault="007D4028"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r>
      <w:r w:rsidR="00A20F4A" w:rsidRPr="001D1D88">
        <w:rPr>
          <w:rFonts w:eastAsiaTheme="minorHAnsi"/>
          <w:color w:val="000000" w:themeColor="text1"/>
          <w:sz w:val="28"/>
          <w:szCs w:val="28"/>
          <w:lang w:val="en-GB" w:eastAsia="en-US"/>
        </w:rPr>
        <w:t xml:space="preserve">Third, the proposed </w:t>
      </w:r>
      <w:r w:rsidR="000517C2" w:rsidRPr="001D1D88">
        <w:rPr>
          <w:rFonts w:eastAsiaTheme="minorHAnsi"/>
          <w:color w:val="000000" w:themeColor="text1"/>
          <w:sz w:val="28"/>
          <w:szCs w:val="28"/>
          <w:lang w:val="en-GB" w:eastAsia="en-US"/>
        </w:rPr>
        <w:t>concept</w:t>
      </w:r>
      <w:r w:rsidR="00A20F4A" w:rsidRPr="001D1D88">
        <w:rPr>
          <w:rFonts w:eastAsiaTheme="minorHAnsi"/>
          <w:color w:val="000000" w:themeColor="text1"/>
          <w:sz w:val="28"/>
          <w:szCs w:val="28"/>
          <w:lang w:val="en-GB" w:eastAsia="en-US"/>
        </w:rPr>
        <w:t xml:space="preserve"> of discrimination supposes that </w:t>
      </w:r>
      <w:r w:rsidR="00480021" w:rsidRPr="001D1D88">
        <w:rPr>
          <w:rFonts w:eastAsiaTheme="minorHAnsi"/>
          <w:color w:val="000000" w:themeColor="text1"/>
          <w:sz w:val="28"/>
          <w:szCs w:val="28"/>
          <w:lang w:val="en-GB" w:eastAsia="en-US"/>
        </w:rPr>
        <w:t xml:space="preserve">discriminatory intent is </w:t>
      </w:r>
      <w:r w:rsidR="00A20F4A" w:rsidRPr="001D1D88">
        <w:rPr>
          <w:rFonts w:eastAsiaTheme="minorHAnsi"/>
          <w:color w:val="000000" w:themeColor="text1"/>
          <w:sz w:val="28"/>
          <w:szCs w:val="28"/>
          <w:lang w:val="en-GB" w:eastAsia="en-US"/>
        </w:rPr>
        <w:t xml:space="preserve">not </w:t>
      </w:r>
      <w:r w:rsidR="00480021" w:rsidRPr="001D1D88">
        <w:rPr>
          <w:rFonts w:eastAsiaTheme="minorHAnsi"/>
          <w:color w:val="000000" w:themeColor="text1"/>
          <w:sz w:val="28"/>
          <w:szCs w:val="28"/>
          <w:lang w:val="en-GB" w:eastAsia="en-US"/>
        </w:rPr>
        <w:t xml:space="preserve">a requirement for a finding of discrimination </w:t>
      </w:r>
      <w:r w:rsidR="00A20F4A" w:rsidRPr="001D1D88">
        <w:rPr>
          <w:rFonts w:eastAsiaTheme="minorHAnsi"/>
          <w:color w:val="000000" w:themeColor="text1"/>
          <w:sz w:val="28"/>
          <w:szCs w:val="28"/>
          <w:lang w:val="en-GB" w:eastAsia="en-US"/>
        </w:rPr>
        <w:t>and</w:t>
      </w:r>
      <w:r w:rsidR="00480021" w:rsidRPr="001D1D88">
        <w:rPr>
          <w:rFonts w:eastAsiaTheme="minorHAnsi"/>
          <w:color w:val="000000" w:themeColor="text1"/>
          <w:sz w:val="28"/>
          <w:szCs w:val="28"/>
          <w:lang w:val="en-GB" w:eastAsia="en-US"/>
        </w:rPr>
        <w:t xml:space="preserve"> the fact of unequal treatment </w:t>
      </w:r>
      <w:r w:rsidR="00A20F4A" w:rsidRPr="001D1D88">
        <w:rPr>
          <w:rFonts w:eastAsiaTheme="minorHAnsi"/>
          <w:color w:val="000000" w:themeColor="text1"/>
          <w:sz w:val="28"/>
          <w:szCs w:val="28"/>
          <w:lang w:val="en-GB" w:eastAsia="en-US"/>
        </w:rPr>
        <w:t>would be</w:t>
      </w:r>
      <w:r w:rsidR="00480021" w:rsidRPr="001D1D88">
        <w:rPr>
          <w:rFonts w:eastAsiaTheme="minorHAnsi"/>
          <w:color w:val="000000" w:themeColor="text1"/>
          <w:sz w:val="28"/>
          <w:szCs w:val="28"/>
          <w:lang w:val="en-GB" w:eastAsia="en-US"/>
        </w:rPr>
        <w:t xml:space="preserve"> sufficient.  </w:t>
      </w:r>
      <w:r w:rsidR="008C551E" w:rsidRPr="001D1D88">
        <w:rPr>
          <w:rFonts w:eastAsiaTheme="minorHAnsi"/>
          <w:color w:val="000000" w:themeColor="text1"/>
          <w:sz w:val="28"/>
          <w:szCs w:val="28"/>
          <w:lang w:val="en-GB" w:eastAsia="en-US"/>
        </w:rPr>
        <w:t>This position is generally supported by tribunals</w:t>
      </w:r>
      <w:r w:rsidR="00D94868" w:rsidRPr="001D1D88">
        <w:rPr>
          <w:rFonts w:eastAsiaTheme="minorHAnsi"/>
          <w:color w:val="000000" w:themeColor="text1"/>
          <w:sz w:val="28"/>
          <w:szCs w:val="28"/>
          <w:lang w:val="en-GB" w:eastAsia="en-US"/>
        </w:rPr>
        <w:t>,</w:t>
      </w:r>
      <w:r w:rsidR="008C551E" w:rsidRPr="001D1D88">
        <w:rPr>
          <w:rFonts w:eastAsiaTheme="minorHAnsi"/>
          <w:color w:val="000000" w:themeColor="text1"/>
          <w:sz w:val="28"/>
          <w:szCs w:val="28"/>
          <w:lang w:val="en-GB" w:eastAsia="en-US"/>
        </w:rPr>
        <w:t xml:space="preserve"> which held that discriminatory</w:t>
      </w:r>
      <w:r w:rsidR="007A1E91" w:rsidRPr="001D1D88">
        <w:rPr>
          <w:rFonts w:eastAsiaTheme="minorHAnsi"/>
          <w:color w:val="000000" w:themeColor="text1"/>
          <w:sz w:val="28"/>
          <w:szCs w:val="28"/>
          <w:lang w:val="en-GB" w:eastAsia="en-US"/>
        </w:rPr>
        <w:t xml:space="preserve"> intent </w:t>
      </w:r>
      <w:r w:rsidR="007C6B11" w:rsidRPr="001D1D88">
        <w:rPr>
          <w:rFonts w:eastAsiaTheme="minorHAnsi"/>
          <w:color w:val="000000" w:themeColor="text1"/>
          <w:sz w:val="28"/>
          <w:szCs w:val="28"/>
          <w:lang w:val="en-GB" w:eastAsia="en-US"/>
        </w:rPr>
        <w:t>is</w:t>
      </w:r>
      <w:r w:rsidR="007A1E91" w:rsidRPr="001D1D88">
        <w:rPr>
          <w:rFonts w:eastAsiaTheme="minorHAnsi"/>
          <w:color w:val="000000" w:themeColor="text1"/>
          <w:sz w:val="28"/>
          <w:szCs w:val="28"/>
          <w:lang w:val="en-GB" w:eastAsia="en-US"/>
        </w:rPr>
        <w:t xml:space="preserve"> less</w:t>
      </w:r>
      <w:r w:rsidR="00631AC7" w:rsidRPr="001D1D88">
        <w:rPr>
          <w:rFonts w:eastAsiaTheme="minorHAnsi"/>
          <w:color w:val="000000" w:themeColor="text1"/>
          <w:sz w:val="28"/>
          <w:szCs w:val="28"/>
          <w:lang w:val="en-GB" w:eastAsia="en-US"/>
        </w:rPr>
        <w:t xml:space="preserve"> significant than the impact of discriminatory conduct</w:t>
      </w:r>
      <w:r w:rsidR="006E1776" w:rsidRPr="001D1D88">
        <w:rPr>
          <w:rFonts w:eastAsiaTheme="minorHAnsi"/>
          <w:color w:val="000000" w:themeColor="text1"/>
          <w:sz w:val="28"/>
          <w:szCs w:val="28"/>
          <w:lang w:val="en-GB" w:eastAsia="en-US"/>
        </w:rPr>
        <w:t xml:space="preserve"> </w:t>
      </w:r>
      <w:r w:rsidR="006E1776" w:rsidRPr="001D1D88">
        <w:rPr>
          <w:color w:val="000000" w:themeColor="text1"/>
          <w:sz w:val="28"/>
          <w:szCs w:val="28"/>
          <w:lang w:val="en-GB"/>
        </w:rPr>
        <w:t>[</w:t>
      </w:r>
      <w:r w:rsidR="00BD6B5B" w:rsidRPr="001D1D88">
        <w:rPr>
          <w:color w:val="000000" w:themeColor="text1"/>
          <w:sz w:val="28"/>
          <w:szCs w:val="28"/>
          <w:lang w:val="en-GB"/>
        </w:rPr>
        <w:t>30</w:t>
      </w:r>
      <w:r w:rsidR="004B69CF">
        <w:rPr>
          <w:color w:val="000000" w:themeColor="text1"/>
          <w:sz w:val="28"/>
          <w:szCs w:val="28"/>
          <w:lang w:val="en-GB"/>
        </w:rPr>
        <w:t>3</w:t>
      </w:r>
      <w:r w:rsidR="00BD6B5B" w:rsidRPr="001D1D88">
        <w:rPr>
          <w:color w:val="000000" w:themeColor="text1"/>
          <w:sz w:val="28"/>
          <w:szCs w:val="28"/>
          <w:lang w:val="en-GB"/>
        </w:rPr>
        <w:t>, para 177; 40</w:t>
      </w:r>
      <w:r w:rsidR="004B69CF">
        <w:rPr>
          <w:color w:val="000000" w:themeColor="text1"/>
          <w:sz w:val="28"/>
          <w:szCs w:val="28"/>
          <w:lang w:val="en-GB"/>
        </w:rPr>
        <w:t>8</w:t>
      </w:r>
      <w:r w:rsidR="00BD6B5B" w:rsidRPr="001D1D88">
        <w:rPr>
          <w:color w:val="000000" w:themeColor="text1"/>
          <w:sz w:val="28"/>
          <w:szCs w:val="28"/>
          <w:lang w:val="en-GB"/>
        </w:rPr>
        <w:t>, para 321; 30</w:t>
      </w:r>
      <w:r w:rsidR="004B69CF">
        <w:rPr>
          <w:color w:val="000000" w:themeColor="text1"/>
          <w:sz w:val="28"/>
          <w:szCs w:val="28"/>
          <w:lang w:val="en-GB"/>
        </w:rPr>
        <w:t>7</w:t>
      </w:r>
      <w:r w:rsidR="00BD6B5B" w:rsidRPr="001D1D88">
        <w:rPr>
          <w:color w:val="000000" w:themeColor="text1"/>
          <w:sz w:val="28"/>
          <w:szCs w:val="28"/>
          <w:lang w:val="en-GB"/>
        </w:rPr>
        <w:t>, para 7.152</w:t>
      </w:r>
      <w:r w:rsidR="006E1776" w:rsidRPr="001D1D88">
        <w:rPr>
          <w:color w:val="000000" w:themeColor="text1"/>
          <w:sz w:val="28"/>
          <w:szCs w:val="28"/>
          <w:lang w:val="en-GB"/>
        </w:rPr>
        <w:t>]</w:t>
      </w:r>
      <w:r w:rsidR="00631AC7" w:rsidRPr="001D1D88">
        <w:rPr>
          <w:rFonts w:eastAsiaTheme="minorHAnsi"/>
          <w:color w:val="000000" w:themeColor="text1"/>
          <w:sz w:val="28"/>
          <w:szCs w:val="28"/>
          <w:lang w:val="en-GB" w:eastAsia="en-US"/>
        </w:rPr>
        <w:t>.</w:t>
      </w:r>
    </w:p>
    <w:p w14:paraId="1D2F3108" w14:textId="159F589B" w:rsidR="0096592C" w:rsidRPr="001D1D88" w:rsidRDefault="008C551E" w:rsidP="00CF1697">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Fourth, </w:t>
      </w:r>
      <w:r w:rsidR="00656D7A" w:rsidRPr="001D1D88">
        <w:rPr>
          <w:rFonts w:eastAsiaTheme="minorHAnsi"/>
          <w:color w:val="000000" w:themeColor="text1"/>
          <w:sz w:val="28"/>
          <w:szCs w:val="28"/>
          <w:lang w:val="en-GB" w:eastAsia="en-US"/>
        </w:rPr>
        <w:t xml:space="preserve">discrimination </w:t>
      </w:r>
      <w:r w:rsidR="00043ED5" w:rsidRPr="001D1D88">
        <w:rPr>
          <w:rFonts w:eastAsiaTheme="minorHAnsi"/>
          <w:color w:val="000000" w:themeColor="text1"/>
          <w:sz w:val="28"/>
          <w:szCs w:val="28"/>
          <w:lang w:val="en-GB" w:eastAsia="en-US"/>
        </w:rPr>
        <w:t xml:space="preserve">significantly </w:t>
      </w:r>
      <w:r w:rsidR="00656D7A" w:rsidRPr="001D1D88">
        <w:rPr>
          <w:rFonts w:eastAsiaTheme="minorHAnsi"/>
          <w:color w:val="000000" w:themeColor="text1"/>
          <w:sz w:val="28"/>
          <w:szCs w:val="28"/>
          <w:lang w:val="en-GB" w:eastAsia="en-US"/>
        </w:rPr>
        <w:t xml:space="preserve">overlaps with concepts of arbitrariness </w:t>
      </w:r>
      <w:r w:rsidR="00C94FA0" w:rsidRPr="001D1D88">
        <w:rPr>
          <w:rFonts w:eastAsiaTheme="minorHAnsi"/>
          <w:color w:val="000000" w:themeColor="text1"/>
          <w:sz w:val="28"/>
          <w:szCs w:val="28"/>
          <w:lang w:val="en-GB" w:eastAsia="en-US"/>
        </w:rPr>
        <w:t>or</w:t>
      </w:r>
      <w:r w:rsidR="00656D7A" w:rsidRPr="001D1D88">
        <w:rPr>
          <w:rFonts w:eastAsiaTheme="minorHAnsi"/>
          <w:color w:val="000000" w:themeColor="text1"/>
          <w:sz w:val="28"/>
          <w:szCs w:val="28"/>
          <w:lang w:val="en-GB" w:eastAsia="en-US"/>
        </w:rPr>
        <w:t xml:space="preserve"> unreasonableness</w:t>
      </w:r>
      <w:r w:rsidR="005478D4"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02377C" w:rsidRPr="001D1D88">
        <w:rPr>
          <w:color w:val="000000" w:themeColor="text1"/>
          <w:sz w:val="28"/>
          <w:szCs w:val="28"/>
          <w:lang w:val="en-GB"/>
        </w:rPr>
        <w:t>182, p. 252</w:t>
      </w:r>
      <w:r w:rsidR="005478D4" w:rsidRPr="001D1D88">
        <w:rPr>
          <w:color w:val="000000" w:themeColor="text1"/>
          <w:sz w:val="28"/>
          <w:szCs w:val="28"/>
          <w:lang w:val="en-GB"/>
        </w:rPr>
        <w:t>]</w:t>
      </w:r>
      <w:r w:rsidR="00656D7A" w:rsidRPr="001D1D88">
        <w:rPr>
          <w:rFonts w:eastAsiaTheme="minorHAnsi"/>
          <w:color w:val="000000" w:themeColor="text1"/>
          <w:sz w:val="28"/>
          <w:szCs w:val="28"/>
          <w:lang w:val="en-GB" w:eastAsia="en-US"/>
        </w:rPr>
        <w:t>.</w:t>
      </w:r>
      <w:r w:rsidR="00C94FA0" w:rsidRPr="001D1D88">
        <w:rPr>
          <w:rFonts w:eastAsiaTheme="minorHAnsi"/>
          <w:color w:val="000000" w:themeColor="text1"/>
          <w:sz w:val="28"/>
          <w:szCs w:val="28"/>
          <w:lang w:val="en-GB" w:eastAsia="en-US"/>
        </w:rPr>
        <w:t xml:space="preserve"> In practice, during the interpretation of the proposed wording alleged regulatory measures should be considered from the perspective of </w:t>
      </w:r>
      <w:r w:rsidR="005478D4" w:rsidRPr="001D1D88">
        <w:rPr>
          <w:rFonts w:eastAsiaTheme="minorHAnsi"/>
          <w:color w:val="000000" w:themeColor="text1"/>
          <w:sz w:val="28"/>
          <w:szCs w:val="28"/>
          <w:lang w:val="en-GB" w:eastAsia="en-US"/>
        </w:rPr>
        <w:t xml:space="preserve">the </w:t>
      </w:r>
      <w:r w:rsidR="00C94FA0" w:rsidRPr="001D1D88">
        <w:rPr>
          <w:rFonts w:eastAsiaTheme="minorHAnsi"/>
          <w:color w:val="000000" w:themeColor="text1"/>
          <w:sz w:val="28"/>
          <w:szCs w:val="28"/>
          <w:lang w:val="en-GB" w:eastAsia="en-US"/>
        </w:rPr>
        <w:t xml:space="preserve">totality of these three delicts. </w:t>
      </w:r>
    </w:p>
    <w:p w14:paraId="7595DDC6" w14:textId="4BD3E0A3" w:rsidR="00FB65EC" w:rsidRPr="001D1D88" w:rsidRDefault="00CF1697" w:rsidP="00342CA2">
      <w:pPr>
        <w:autoSpaceDE w:val="0"/>
        <w:autoSpaceDN w:val="0"/>
        <w:adjustRightInd w:val="0"/>
        <w:ind w:firstLine="567"/>
        <w:jc w:val="both"/>
        <w:rPr>
          <w:rFonts w:eastAsiaTheme="minorHAnsi"/>
          <w:color w:val="000000" w:themeColor="text1"/>
          <w:sz w:val="28"/>
          <w:szCs w:val="28"/>
          <w:lang w:val="en-GB"/>
        </w:rPr>
      </w:pPr>
      <w:r w:rsidRPr="00216A97">
        <w:rPr>
          <w:rFonts w:eastAsiaTheme="minorHAnsi"/>
          <w:i/>
          <w:iCs/>
          <w:color w:val="000000" w:themeColor="text1"/>
          <w:sz w:val="28"/>
          <w:szCs w:val="28"/>
          <w:lang w:val="en-GB"/>
        </w:rPr>
        <w:t>Abusive treatment.</w:t>
      </w:r>
      <w:r>
        <w:rPr>
          <w:rFonts w:eastAsiaTheme="minorHAnsi"/>
          <w:color w:val="000000" w:themeColor="text1"/>
          <w:sz w:val="28"/>
          <w:szCs w:val="28"/>
          <w:lang w:val="en-GB"/>
        </w:rPr>
        <w:t xml:space="preserve"> </w:t>
      </w:r>
      <w:r w:rsidR="00FB65EC" w:rsidRPr="001D1D88">
        <w:rPr>
          <w:rFonts w:eastAsiaTheme="minorHAnsi"/>
          <w:color w:val="000000" w:themeColor="text1"/>
          <w:sz w:val="28"/>
          <w:szCs w:val="28"/>
          <w:lang w:val="en-GB"/>
        </w:rPr>
        <w:t>This dissertation proposes to incorporate the abusive treatment in the new FET as set forth below:</w:t>
      </w:r>
    </w:p>
    <w:p w14:paraId="5976B725" w14:textId="7CBD0D21" w:rsidR="00FB65EC" w:rsidRPr="00555FA0" w:rsidRDefault="00FB65EC" w:rsidP="00342CA2">
      <w:pPr>
        <w:ind w:right="1138" w:firstLine="708"/>
        <w:jc w:val="both"/>
        <w:rPr>
          <w:i/>
          <w:iCs/>
          <w:color w:val="000000" w:themeColor="text1"/>
          <w:sz w:val="28"/>
          <w:szCs w:val="28"/>
          <w:lang w:val="en-GB"/>
        </w:rPr>
      </w:pPr>
      <w:r w:rsidRPr="001D1D88">
        <w:rPr>
          <w:color w:val="000000" w:themeColor="text1"/>
          <w:sz w:val="28"/>
          <w:szCs w:val="28"/>
          <w:lang w:val="en-GB"/>
        </w:rPr>
        <w:t>“</w:t>
      </w:r>
      <w:r w:rsidR="00FF0C43" w:rsidRPr="00555FA0">
        <w:rPr>
          <w:i/>
          <w:iCs/>
          <w:color w:val="000000" w:themeColor="text1"/>
          <w:sz w:val="28"/>
          <w:szCs w:val="28"/>
          <w:lang w:val="en-GB"/>
        </w:rPr>
        <w:t>(c</w:t>
      </w:r>
      <w:r w:rsidRPr="00555FA0">
        <w:rPr>
          <w:i/>
          <w:iCs/>
          <w:color w:val="000000" w:themeColor="text1"/>
          <w:sz w:val="28"/>
          <w:szCs w:val="28"/>
          <w:lang w:val="en-GB"/>
        </w:rPr>
        <w:t xml:space="preserve">) abusive treatment such as harassment, duress, or coercion”. </w:t>
      </w:r>
    </w:p>
    <w:p w14:paraId="661C0179" w14:textId="5EE850E6" w:rsidR="00AB435B" w:rsidRPr="001D1D88" w:rsidRDefault="00FB65EC"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US" w:eastAsia="en-US"/>
        </w:rPr>
        <w:tab/>
      </w:r>
      <w:r w:rsidR="004A2043" w:rsidRPr="001D1D88">
        <w:rPr>
          <w:rFonts w:eastAsiaTheme="minorHAnsi"/>
          <w:color w:val="000000" w:themeColor="text1"/>
          <w:sz w:val="28"/>
          <w:szCs w:val="28"/>
          <w:lang w:val="en-US" w:eastAsia="en-US"/>
        </w:rPr>
        <w:tab/>
      </w:r>
      <w:r w:rsidR="00AB435B" w:rsidRPr="001D1D88">
        <w:rPr>
          <w:rFonts w:eastAsiaTheme="minorHAnsi"/>
          <w:color w:val="000000" w:themeColor="text1"/>
          <w:sz w:val="28"/>
          <w:szCs w:val="28"/>
          <w:lang w:val="en-US" w:eastAsia="en-US"/>
        </w:rPr>
        <w:t>First, b</w:t>
      </w:r>
      <w:r w:rsidR="00EE21A9" w:rsidRPr="001D1D88">
        <w:rPr>
          <w:rFonts w:eastAsiaTheme="minorHAnsi"/>
          <w:color w:val="000000" w:themeColor="text1"/>
          <w:sz w:val="28"/>
          <w:szCs w:val="28"/>
          <w:lang w:val="en-US" w:eastAsia="en-US"/>
        </w:rPr>
        <w:t xml:space="preserve">y proposing this </w:t>
      </w:r>
      <w:r w:rsidR="0017602D" w:rsidRPr="001D1D88">
        <w:rPr>
          <w:rFonts w:eastAsiaTheme="minorHAnsi"/>
          <w:color w:val="000000" w:themeColor="text1"/>
          <w:sz w:val="28"/>
          <w:szCs w:val="28"/>
          <w:lang w:val="en-US" w:eastAsia="en-US"/>
        </w:rPr>
        <w:t>wording,</w:t>
      </w:r>
      <w:r w:rsidR="00EE21A9" w:rsidRPr="001D1D88">
        <w:rPr>
          <w:rFonts w:eastAsiaTheme="minorHAnsi"/>
          <w:color w:val="000000" w:themeColor="text1"/>
          <w:sz w:val="28"/>
          <w:szCs w:val="28"/>
          <w:lang w:val="en-US" w:eastAsia="en-US"/>
        </w:rPr>
        <w:t xml:space="preserve"> th</w:t>
      </w:r>
      <w:r w:rsidR="00DE0C86" w:rsidRPr="001D1D88">
        <w:rPr>
          <w:rFonts w:eastAsiaTheme="minorHAnsi"/>
          <w:color w:val="000000" w:themeColor="text1"/>
          <w:sz w:val="28"/>
          <w:szCs w:val="28"/>
          <w:lang w:val="en-US" w:eastAsia="en-US"/>
        </w:rPr>
        <w:t>is</w:t>
      </w:r>
      <w:r w:rsidR="00EE21A9" w:rsidRPr="001D1D88">
        <w:rPr>
          <w:rFonts w:eastAsiaTheme="minorHAnsi"/>
          <w:color w:val="000000" w:themeColor="text1"/>
          <w:sz w:val="28"/>
          <w:szCs w:val="28"/>
          <w:lang w:val="en-US" w:eastAsia="en-US"/>
        </w:rPr>
        <w:t xml:space="preserve"> dissertation posits that there is </w:t>
      </w:r>
      <w:r w:rsidR="00EE21A9" w:rsidRPr="001D1D88">
        <w:rPr>
          <w:rFonts w:eastAsiaTheme="minorHAnsi"/>
          <w:color w:val="000000" w:themeColor="text1"/>
          <w:sz w:val="28"/>
          <w:szCs w:val="28"/>
          <w:lang w:val="en-GB" w:eastAsia="en-US"/>
        </w:rPr>
        <w:t>sufficient arbitra</w:t>
      </w:r>
      <w:r w:rsidR="00F856C5" w:rsidRPr="001D1D88">
        <w:rPr>
          <w:rFonts w:eastAsiaTheme="minorHAnsi"/>
          <w:color w:val="000000" w:themeColor="text1"/>
          <w:sz w:val="28"/>
          <w:szCs w:val="28"/>
          <w:lang w:val="en-GB" w:eastAsia="en-US"/>
        </w:rPr>
        <w:t>tion</w:t>
      </w:r>
      <w:r w:rsidR="00EE21A9" w:rsidRPr="001D1D88">
        <w:rPr>
          <w:rFonts w:eastAsiaTheme="minorHAnsi"/>
          <w:color w:val="000000" w:themeColor="text1"/>
          <w:sz w:val="28"/>
          <w:szCs w:val="28"/>
          <w:lang w:val="en-GB" w:eastAsia="en-US"/>
        </w:rPr>
        <w:t xml:space="preserve"> practice </w:t>
      </w:r>
      <w:r w:rsidR="0017602D" w:rsidRPr="001D1D88">
        <w:rPr>
          <w:rFonts w:eastAsiaTheme="minorHAnsi"/>
          <w:color w:val="000000" w:themeColor="text1"/>
          <w:sz w:val="28"/>
          <w:szCs w:val="28"/>
          <w:lang w:val="en-GB" w:eastAsia="en-US"/>
        </w:rPr>
        <w:t xml:space="preserve">and </w:t>
      </w:r>
      <w:r w:rsidR="00DE0C86" w:rsidRPr="001D1D88">
        <w:rPr>
          <w:rFonts w:eastAsiaTheme="minorHAnsi"/>
          <w:color w:val="000000" w:themeColor="text1"/>
          <w:sz w:val="28"/>
          <w:szCs w:val="28"/>
          <w:lang w:val="en-GB" w:eastAsia="en-US"/>
        </w:rPr>
        <w:t>academic</w:t>
      </w:r>
      <w:r w:rsidR="0017602D" w:rsidRPr="001D1D88">
        <w:rPr>
          <w:rFonts w:eastAsiaTheme="minorHAnsi"/>
          <w:color w:val="000000" w:themeColor="text1"/>
          <w:sz w:val="28"/>
          <w:szCs w:val="28"/>
          <w:lang w:val="en-GB" w:eastAsia="en-US"/>
        </w:rPr>
        <w:t xml:space="preserve"> writing to </w:t>
      </w:r>
      <w:r w:rsidR="002C756D" w:rsidRPr="001D1D88">
        <w:rPr>
          <w:rFonts w:eastAsiaTheme="minorHAnsi"/>
          <w:color w:val="000000" w:themeColor="text1"/>
          <w:sz w:val="28"/>
          <w:szCs w:val="28"/>
          <w:lang w:val="en-GB" w:eastAsia="en-US"/>
        </w:rPr>
        <w:t>include</w:t>
      </w:r>
      <w:r w:rsidR="0017602D" w:rsidRPr="001D1D88">
        <w:rPr>
          <w:rFonts w:eastAsiaTheme="minorHAnsi"/>
          <w:color w:val="000000" w:themeColor="text1"/>
          <w:sz w:val="28"/>
          <w:szCs w:val="28"/>
          <w:lang w:val="en-GB" w:eastAsia="en-US"/>
        </w:rPr>
        <w:t xml:space="preserve"> abusive treatment </w:t>
      </w:r>
      <w:r w:rsidR="00F856C5" w:rsidRPr="001D1D88">
        <w:rPr>
          <w:rFonts w:eastAsiaTheme="minorHAnsi"/>
          <w:color w:val="000000" w:themeColor="text1"/>
          <w:sz w:val="28"/>
          <w:szCs w:val="28"/>
          <w:lang w:val="en-GB" w:eastAsia="en-US"/>
        </w:rPr>
        <w:t>as</w:t>
      </w:r>
      <w:r w:rsidR="00DE0C86" w:rsidRPr="001D1D88">
        <w:rPr>
          <w:rFonts w:eastAsiaTheme="minorHAnsi"/>
          <w:color w:val="000000" w:themeColor="text1"/>
          <w:sz w:val="28"/>
          <w:szCs w:val="28"/>
          <w:lang w:val="en-GB" w:eastAsia="en-US"/>
        </w:rPr>
        <w:t xml:space="preserve"> part of</w:t>
      </w:r>
      <w:r w:rsidR="0017602D" w:rsidRPr="001D1D88">
        <w:rPr>
          <w:rFonts w:eastAsiaTheme="minorHAnsi"/>
          <w:color w:val="000000" w:themeColor="text1"/>
          <w:sz w:val="28"/>
          <w:szCs w:val="28"/>
          <w:lang w:val="en-GB" w:eastAsia="en-US"/>
        </w:rPr>
        <w:t xml:space="preserve"> the FET</w:t>
      </w:r>
      <w:r w:rsidR="002C756D" w:rsidRPr="001D1D88">
        <w:rPr>
          <w:rFonts w:eastAsiaTheme="minorHAnsi"/>
          <w:color w:val="000000" w:themeColor="text1"/>
          <w:sz w:val="28"/>
          <w:szCs w:val="28"/>
          <w:lang w:val="en-GB" w:eastAsia="en-US"/>
        </w:rPr>
        <w:t xml:space="preserve"> delicts</w:t>
      </w:r>
      <w:r w:rsidR="0017602D" w:rsidRPr="001D1D88">
        <w:rPr>
          <w:rFonts w:eastAsiaTheme="minorHAnsi"/>
          <w:color w:val="000000" w:themeColor="text1"/>
          <w:sz w:val="28"/>
          <w:szCs w:val="28"/>
          <w:lang w:val="en-GB" w:eastAsia="en-US"/>
        </w:rPr>
        <w:t xml:space="preserve">. </w:t>
      </w:r>
      <w:r w:rsidR="00FA7711" w:rsidRPr="001D1D88">
        <w:rPr>
          <w:rFonts w:eastAsiaTheme="minorHAnsi"/>
          <w:color w:val="000000" w:themeColor="text1"/>
          <w:sz w:val="28"/>
          <w:szCs w:val="28"/>
          <w:lang w:val="en-GB" w:eastAsia="en-US"/>
        </w:rPr>
        <w:t xml:space="preserve">Several tribunals have found that FET may apply </w:t>
      </w:r>
      <w:r w:rsidR="0046045A" w:rsidRPr="001D1D88">
        <w:rPr>
          <w:rFonts w:eastAsiaTheme="minorHAnsi"/>
          <w:color w:val="000000" w:themeColor="text1"/>
          <w:sz w:val="28"/>
          <w:szCs w:val="28"/>
          <w:lang w:val="en-GB" w:eastAsia="en-US"/>
        </w:rPr>
        <w:t>in situations of abusive treatment such as harassment, duress</w:t>
      </w:r>
      <w:r w:rsidR="00E31E9B" w:rsidRPr="001D1D88">
        <w:rPr>
          <w:rFonts w:eastAsiaTheme="minorHAnsi"/>
          <w:color w:val="000000" w:themeColor="text1"/>
          <w:sz w:val="28"/>
          <w:szCs w:val="28"/>
          <w:lang w:val="en-GB" w:eastAsia="en-US"/>
        </w:rPr>
        <w:t>,</w:t>
      </w:r>
      <w:r w:rsidR="0046045A" w:rsidRPr="001D1D88">
        <w:rPr>
          <w:rFonts w:eastAsiaTheme="minorHAnsi"/>
          <w:color w:val="000000" w:themeColor="text1"/>
          <w:sz w:val="28"/>
          <w:szCs w:val="28"/>
          <w:lang w:val="en-GB" w:eastAsia="en-US"/>
        </w:rPr>
        <w:t xml:space="preserve"> and coercion</w:t>
      </w:r>
      <w:r w:rsidR="00B524DD" w:rsidRPr="001D1D88">
        <w:rPr>
          <w:rFonts w:eastAsiaTheme="minorHAnsi"/>
          <w:color w:val="000000" w:themeColor="text1"/>
          <w:sz w:val="28"/>
          <w:szCs w:val="28"/>
          <w:lang w:val="en-GB" w:eastAsia="en-US"/>
        </w:rPr>
        <w:t xml:space="preserve"> [40</w:t>
      </w:r>
      <w:r w:rsidR="004B69CF">
        <w:rPr>
          <w:rFonts w:eastAsiaTheme="minorHAnsi"/>
          <w:color w:val="000000" w:themeColor="text1"/>
          <w:sz w:val="28"/>
          <w:szCs w:val="28"/>
          <w:lang w:val="en-GB" w:eastAsia="en-US"/>
        </w:rPr>
        <w:t>9</w:t>
      </w:r>
      <w:r w:rsidR="00B524DD" w:rsidRPr="001D1D88">
        <w:rPr>
          <w:rFonts w:eastAsiaTheme="minorHAnsi"/>
          <w:color w:val="000000" w:themeColor="text1"/>
          <w:sz w:val="28"/>
          <w:szCs w:val="28"/>
          <w:lang w:val="en-GB" w:eastAsia="en-US"/>
        </w:rPr>
        <w:t>, para 519; 4</w:t>
      </w:r>
      <w:r w:rsidR="004B69CF">
        <w:rPr>
          <w:rFonts w:eastAsiaTheme="minorHAnsi"/>
          <w:color w:val="000000" w:themeColor="text1"/>
          <w:sz w:val="28"/>
          <w:szCs w:val="28"/>
          <w:lang w:val="en-GB" w:eastAsia="en-US"/>
        </w:rPr>
        <w:t>10</w:t>
      </w:r>
      <w:r w:rsidR="00B524DD" w:rsidRPr="001D1D88">
        <w:rPr>
          <w:rFonts w:eastAsiaTheme="minorHAnsi"/>
          <w:color w:val="000000" w:themeColor="text1"/>
          <w:sz w:val="28"/>
          <w:szCs w:val="28"/>
          <w:lang w:val="en-GB" w:eastAsia="en-US"/>
        </w:rPr>
        <w:t>, para 123]</w:t>
      </w:r>
      <w:r w:rsidR="0046045A" w:rsidRPr="001D1D88">
        <w:rPr>
          <w:rFonts w:eastAsiaTheme="minorHAnsi"/>
          <w:color w:val="000000" w:themeColor="text1"/>
          <w:sz w:val="28"/>
          <w:szCs w:val="28"/>
          <w:lang w:val="en-GB" w:eastAsia="en-US"/>
        </w:rPr>
        <w:t>.</w:t>
      </w:r>
      <w:r w:rsidR="00E31E9B" w:rsidRPr="001D1D88">
        <w:rPr>
          <w:rFonts w:eastAsiaTheme="minorHAnsi"/>
          <w:color w:val="000000" w:themeColor="text1"/>
          <w:sz w:val="28"/>
          <w:szCs w:val="28"/>
          <w:lang w:val="en-GB" w:eastAsia="en-US"/>
        </w:rPr>
        <w:t xml:space="preserve"> Based on arbitra</w:t>
      </w:r>
      <w:r w:rsidR="00F856C5" w:rsidRPr="001D1D88">
        <w:rPr>
          <w:rFonts w:eastAsiaTheme="minorHAnsi"/>
          <w:color w:val="000000" w:themeColor="text1"/>
          <w:sz w:val="28"/>
          <w:szCs w:val="28"/>
          <w:lang w:val="en-GB" w:eastAsia="en-US"/>
        </w:rPr>
        <w:t>tion</w:t>
      </w:r>
      <w:r w:rsidR="00E31E9B" w:rsidRPr="001D1D88">
        <w:rPr>
          <w:rFonts w:eastAsiaTheme="minorHAnsi"/>
          <w:color w:val="000000" w:themeColor="text1"/>
          <w:sz w:val="28"/>
          <w:szCs w:val="28"/>
          <w:lang w:val="en-GB" w:eastAsia="en-US"/>
        </w:rPr>
        <w:t xml:space="preserve"> practice, recent IIAs </w:t>
      </w:r>
      <w:r w:rsidR="008304F4" w:rsidRPr="001D1D88">
        <w:rPr>
          <w:rFonts w:eastAsiaTheme="minorHAnsi"/>
          <w:color w:val="000000" w:themeColor="text1"/>
          <w:sz w:val="28"/>
          <w:szCs w:val="28"/>
          <w:lang w:val="en-GB" w:eastAsia="en-US"/>
        </w:rPr>
        <w:t xml:space="preserve">have </w:t>
      </w:r>
      <w:r w:rsidR="00E31E9B" w:rsidRPr="001D1D88">
        <w:rPr>
          <w:rFonts w:eastAsiaTheme="minorHAnsi"/>
          <w:color w:val="000000" w:themeColor="text1"/>
          <w:sz w:val="28"/>
          <w:szCs w:val="28"/>
          <w:lang w:val="en-GB" w:eastAsia="en-US"/>
        </w:rPr>
        <w:t xml:space="preserve">incorporated </w:t>
      </w:r>
      <w:r w:rsidR="00CA309B" w:rsidRPr="001D1D88">
        <w:rPr>
          <w:rFonts w:eastAsiaTheme="minorHAnsi"/>
          <w:color w:val="000000" w:themeColor="text1"/>
          <w:sz w:val="28"/>
          <w:szCs w:val="28"/>
          <w:lang w:val="en-GB" w:eastAsia="en-US"/>
        </w:rPr>
        <w:t>abusive treatment as a delict of the FET</w:t>
      </w:r>
      <w:r w:rsidR="006E6C1F" w:rsidRPr="001D1D88">
        <w:rPr>
          <w:rFonts w:eastAsiaTheme="minorHAnsi"/>
          <w:color w:val="000000" w:themeColor="text1"/>
          <w:sz w:val="28"/>
          <w:szCs w:val="28"/>
          <w:lang w:val="en-GB" w:eastAsia="en-US"/>
        </w:rPr>
        <w:t xml:space="preserve"> [</w:t>
      </w:r>
      <w:r w:rsidR="004B69CF">
        <w:rPr>
          <w:rFonts w:eastAsiaTheme="minorHAnsi"/>
          <w:color w:val="000000" w:themeColor="text1"/>
          <w:sz w:val="28"/>
          <w:szCs w:val="28"/>
          <w:lang w:val="en-GB" w:eastAsia="en-US"/>
        </w:rPr>
        <w:t>216; 217; 218; 257</w:t>
      </w:r>
      <w:r w:rsidR="006E6C1F" w:rsidRPr="001D1D88">
        <w:rPr>
          <w:rFonts w:eastAsiaTheme="minorHAnsi"/>
          <w:color w:val="000000" w:themeColor="text1"/>
          <w:sz w:val="28"/>
          <w:szCs w:val="28"/>
          <w:lang w:val="en-GB" w:eastAsia="en-US"/>
        </w:rPr>
        <w:t>]</w:t>
      </w:r>
      <w:r w:rsidR="00CA309B" w:rsidRPr="001D1D88">
        <w:rPr>
          <w:rFonts w:eastAsiaTheme="minorHAnsi"/>
          <w:color w:val="000000" w:themeColor="text1"/>
          <w:sz w:val="28"/>
          <w:szCs w:val="28"/>
          <w:lang w:val="en-GB" w:eastAsia="en-US"/>
        </w:rPr>
        <w:t xml:space="preserve">. </w:t>
      </w:r>
    </w:p>
    <w:p w14:paraId="2891EA48" w14:textId="787544AB" w:rsidR="0015492D" w:rsidRPr="001D1D88" w:rsidRDefault="00AB435B"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 xml:space="preserve">Second, </w:t>
      </w:r>
      <w:r w:rsidR="008C35AD" w:rsidRPr="001D1D88">
        <w:rPr>
          <w:rFonts w:eastAsiaTheme="minorHAnsi"/>
          <w:color w:val="000000" w:themeColor="text1"/>
          <w:sz w:val="28"/>
          <w:szCs w:val="28"/>
          <w:lang w:val="en-GB" w:eastAsia="en-US"/>
        </w:rPr>
        <w:t xml:space="preserve">the proposed wording is a more </w:t>
      </w:r>
      <w:r w:rsidR="00A4678D" w:rsidRPr="001D1D88">
        <w:rPr>
          <w:rFonts w:eastAsiaTheme="minorHAnsi"/>
          <w:color w:val="000000" w:themeColor="text1"/>
          <w:sz w:val="28"/>
          <w:szCs w:val="28"/>
          <w:lang w:val="en-GB" w:eastAsia="en-US"/>
        </w:rPr>
        <w:t xml:space="preserve">specific </w:t>
      </w:r>
      <w:r w:rsidR="008304F4" w:rsidRPr="001D1D88">
        <w:rPr>
          <w:rFonts w:eastAsiaTheme="minorHAnsi"/>
          <w:color w:val="000000" w:themeColor="text1"/>
          <w:sz w:val="28"/>
          <w:szCs w:val="28"/>
          <w:lang w:val="en-GB" w:eastAsia="en-US"/>
        </w:rPr>
        <w:t xml:space="preserve">emanation of </w:t>
      </w:r>
      <w:r w:rsidR="00A4678D" w:rsidRPr="001D1D88">
        <w:rPr>
          <w:rFonts w:eastAsiaTheme="minorHAnsi"/>
          <w:color w:val="000000" w:themeColor="text1"/>
          <w:sz w:val="28"/>
          <w:szCs w:val="28"/>
          <w:lang w:val="en-GB" w:eastAsia="en-US"/>
        </w:rPr>
        <w:t>the good faith element of the FET</w:t>
      </w:r>
      <w:r w:rsidR="00CE4738" w:rsidRPr="001D1D88">
        <w:rPr>
          <w:rFonts w:eastAsiaTheme="minorHAnsi"/>
          <w:color w:val="000000" w:themeColor="text1"/>
          <w:sz w:val="28"/>
          <w:szCs w:val="28"/>
          <w:lang w:val="en-GB" w:eastAsia="en-US"/>
        </w:rPr>
        <w:t xml:space="preserve"> [2</w:t>
      </w:r>
      <w:r w:rsidR="000E674D">
        <w:rPr>
          <w:rFonts w:eastAsiaTheme="minorHAnsi"/>
          <w:color w:val="000000" w:themeColor="text1"/>
          <w:sz w:val="28"/>
          <w:szCs w:val="28"/>
          <w:lang w:val="en-GB" w:eastAsia="en-US"/>
        </w:rPr>
        <w:t>69</w:t>
      </w:r>
      <w:r w:rsidR="00CE4738" w:rsidRPr="001D1D88">
        <w:rPr>
          <w:rFonts w:eastAsiaTheme="minorHAnsi"/>
          <w:color w:val="000000" w:themeColor="text1"/>
          <w:sz w:val="28"/>
          <w:szCs w:val="28"/>
          <w:lang w:val="en-GB" w:eastAsia="en-US"/>
        </w:rPr>
        <w:t>, p. 427]</w:t>
      </w:r>
      <w:r w:rsidR="00A4678D" w:rsidRPr="001D1D88">
        <w:rPr>
          <w:rFonts w:eastAsiaTheme="minorHAnsi"/>
          <w:color w:val="000000" w:themeColor="text1"/>
          <w:sz w:val="28"/>
          <w:szCs w:val="28"/>
          <w:lang w:val="en-GB" w:eastAsia="en-US"/>
        </w:rPr>
        <w:t>.</w:t>
      </w:r>
      <w:r w:rsidR="00CE4738" w:rsidRPr="001D1D88">
        <w:rPr>
          <w:rFonts w:eastAsiaTheme="minorHAnsi"/>
          <w:color w:val="000000" w:themeColor="text1"/>
          <w:sz w:val="28"/>
          <w:szCs w:val="28"/>
          <w:lang w:val="en-GB" w:eastAsia="en-US"/>
        </w:rPr>
        <w:t xml:space="preserve"> </w:t>
      </w:r>
      <w:r w:rsidR="00DE0C86" w:rsidRPr="001D1D88">
        <w:rPr>
          <w:rFonts w:eastAsiaTheme="minorHAnsi"/>
          <w:color w:val="000000" w:themeColor="text1"/>
          <w:sz w:val="28"/>
          <w:szCs w:val="28"/>
          <w:lang w:val="en-GB" w:eastAsia="en-US"/>
        </w:rPr>
        <w:t>The a</w:t>
      </w:r>
      <w:r w:rsidR="00DB458B" w:rsidRPr="001D1D88">
        <w:rPr>
          <w:rFonts w:eastAsiaTheme="minorHAnsi"/>
          <w:color w:val="000000" w:themeColor="text1"/>
          <w:sz w:val="28"/>
          <w:szCs w:val="28"/>
          <w:lang w:val="en-GB" w:eastAsia="en-US"/>
        </w:rPr>
        <w:t>busive treatment</w:t>
      </w:r>
      <w:r w:rsidR="008304F4" w:rsidRPr="001D1D88">
        <w:rPr>
          <w:rFonts w:eastAsiaTheme="minorHAnsi"/>
          <w:color w:val="000000" w:themeColor="text1"/>
          <w:sz w:val="28"/>
          <w:szCs w:val="28"/>
          <w:lang w:val="en-GB" w:eastAsia="en-US"/>
        </w:rPr>
        <w:t xml:space="preserve"> however</w:t>
      </w:r>
      <w:r w:rsidR="00DB458B" w:rsidRPr="001D1D88">
        <w:rPr>
          <w:rFonts w:eastAsiaTheme="minorHAnsi"/>
          <w:color w:val="000000" w:themeColor="text1"/>
          <w:sz w:val="28"/>
          <w:szCs w:val="28"/>
          <w:lang w:val="en-GB" w:eastAsia="en-US"/>
        </w:rPr>
        <w:t xml:space="preserve"> delict is more specific and substantiated in practice</w:t>
      </w:r>
      <w:r w:rsidR="008304F4" w:rsidRPr="001D1D88">
        <w:rPr>
          <w:rFonts w:eastAsiaTheme="minorHAnsi"/>
          <w:color w:val="000000" w:themeColor="text1"/>
          <w:sz w:val="28"/>
          <w:szCs w:val="28"/>
          <w:lang w:val="en-GB" w:eastAsia="en-US"/>
        </w:rPr>
        <w:t xml:space="preserve"> than </w:t>
      </w:r>
      <w:r w:rsidR="00E46991" w:rsidRPr="001D1D88">
        <w:rPr>
          <w:rFonts w:eastAsiaTheme="minorHAnsi"/>
          <w:color w:val="000000" w:themeColor="text1"/>
          <w:sz w:val="28"/>
          <w:szCs w:val="28"/>
          <w:lang w:val="en-GB" w:eastAsia="en-US"/>
        </w:rPr>
        <w:t xml:space="preserve">the </w:t>
      </w:r>
      <w:r w:rsidR="008304F4" w:rsidRPr="001D1D88">
        <w:rPr>
          <w:rFonts w:eastAsiaTheme="minorHAnsi"/>
          <w:color w:val="000000" w:themeColor="text1"/>
          <w:sz w:val="28"/>
          <w:szCs w:val="28"/>
          <w:lang w:val="en-GB" w:eastAsia="en-US"/>
        </w:rPr>
        <w:t>good faith</w:t>
      </w:r>
      <w:r w:rsidR="00DB458B" w:rsidRPr="001D1D88">
        <w:rPr>
          <w:rFonts w:eastAsiaTheme="minorHAnsi"/>
          <w:color w:val="000000" w:themeColor="text1"/>
          <w:sz w:val="28"/>
          <w:szCs w:val="28"/>
          <w:lang w:val="en-GB" w:eastAsia="en-US"/>
        </w:rPr>
        <w:t xml:space="preserve">. </w:t>
      </w:r>
    </w:p>
    <w:p w14:paraId="1BE303FA" w14:textId="40C11992" w:rsidR="0015492D" w:rsidRPr="001D1D88" w:rsidRDefault="0015492D"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Third, t</w:t>
      </w:r>
      <w:r w:rsidR="00A27483" w:rsidRPr="001D1D88">
        <w:rPr>
          <w:rFonts w:eastAsiaTheme="minorHAnsi"/>
          <w:color w:val="000000" w:themeColor="text1"/>
          <w:sz w:val="28"/>
          <w:szCs w:val="28"/>
          <w:lang w:val="en-GB" w:eastAsia="en-US"/>
        </w:rPr>
        <w:t>he importance of this delict was recognized particularly in capital-intensive sectors, and large long-term investments</w:t>
      </w:r>
      <w:r w:rsidR="00AA653D" w:rsidRPr="001D1D88">
        <w:rPr>
          <w:rFonts w:eastAsiaTheme="minorHAnsi"/>
          <w:color w:val="000000" w:themeColor="text1"/>
          <w:sz w:val="28"/>
          <w:szCs w:val="28"/>
          <w:lang w:val="en-GB" w:eastAsia="en-US"/>
        </w:rPr>
        <w:t xml:space="preserve"> such as</w:t>
      </w:r>
      <w:r w:rsidR="00E46991" w:rsidRPr="001D1D88">
        <w:rPr>
          <w:rFonts w:eastAsiaTheme="minorHAnsi"/>
          <w:color w:val="000000" w:themeColor="text1"/>
          <w:sz w:val="28"/>
          <w:szCs w:val="28"/>
          <w:lang w:val="en-GB" w:eastAsia="en-US"/>
        </w:rPr>
        <w:t xml:space="preserve"> those in</w:t>
      </w:r>
      <w:r w:rsidR="00AA653D" w:rsidRPr="001D1D88">
        <w:rPr>
          <w:rFonts w:eastAsiaTheme="minorHAnsi"/>
          <w:color w:val="000000" w:themeColor="text1"/>
          <w:sz w:val="28"/>
          <w:szCs w:val="28"/>
          <w:lang w:val="en-GB" w:eastAsia="en-US"/>
        </w:rPr>
        <w:t xml:space="preserve"> </w:t>
      </w:r>
      <w:r w:rsidR="00334FB1" w:rsidRPr="001D1D88">
        <w:rPr>
          <w:rFonts w:eastAsiaTheme="minorHAnsi"/>
          <w:color w:val="000000" w:themeColor="text1"/>
          <w:sz w:val="28"/>
          <w:szCs w:val="28"/>
          <w:lang w:val="en-GB" w:eastAsia="en-US"/>
        </w:rPr>
        <w:t xml:space="preserve">the </w:t>
      </w:r>
      <w:r w:rsidR="00AA653D" w:rsidRPr="001D1D88">
        <w:rPr>
          <w:rFonts w:eastAsiaTheme="minorHAnsi"/>
          <w:color w:val="000000" w:themeColor="text1"/>
          <w:sz w:val="28"/>
          <w:szCs w:val="28"/>
          <w:lang w:val="en-GB" w:eastAsia="en-US"/>
        </w:rPr>
        <w:t>energy sector</w:t>
      </w:r>
      <w:r w:rsidR="005478D4"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CE4738" w:rsidRPr="001D1D88">
        <w:rPr>
          <w:color w:val="000000" w:themeColor="text1"/>
          <w:sz w:val="28"/>
          <w:szCs w:val="28"/>
          <w:lang w:val="en-GB"/>
        </w:rPr>
        <w:t>28</w:t>
      </w:r>
      <w:r w:rsidR="00B02B2E">
        <w:rPr>
          <w:color w:val="000000" w:themeColor="text1"/>
          <w:sz w:val="28"/>
          <w:szCs w:val="28"/>
          <w:lang w:val="en-GB"/>
        </w:rPr>
        <w:t>3</w:t>
      </w:r>
      <w:r w:rsidR="00CE4738" w:rsidRPr="001D1D88">
        <w:rPr>
          <w:color w:val="000000" w:themeColor="text1"/>
          <w:sz w:val="28"/>
          <w:szCs w:val="28"/>
          <w:lang w:val="en-GB"/>
        </w:rPr>
        <w:t>, p. 662</w:t>
      </w:r>
      <w:r w:rsidR="005478D4" w:rsidRPr="001D1D88">
        <w:rPr>
          <w:color w:val="000000" w:themeColor="text1"/>
          <w:sz w:val="28"/>
          <w:szCs w:val="28"/>
          <w:lang w:val="en-GB"/>
        </w:rPr>
        <w:t>]</w:t>
      </w:r>
      <w:r w:rsidR="00082031" w:rsidRPr="001D1D88">
        <w:rPr>
          <w:rFonts w:eastAsiaTheme="minorHAnsi"/>
          <w:color w:val="000000" w:themeColor="text1"/>
          <w:sz w:val="28"/>
          <w:szCs w:val="28"/>
          <w:lang w:val="en-GB" w:eastAsia="en-US"/>
        </w:rPr>
        <w:t xml:space="preserve">. </w:t>
      </w:r>
      <w:r w:rsidR="00E46991" w:rsidRPr="001D1D88">
        <w:rPr>
          <w:rFonts w:eastAsiaTheme="minorHAnsi"/>
          <w:color w:val="000000" w:themeColor="text1"/>
          <w:sz w:val="28"/>
          <w:szCs w:val="28"/>
          <w:lang w:val="en-GB" w:eastAsia="en-US"/>
        </w:rPr>
        <w:t>F</w:t>
      </w:r>
      <w:r w:rsidR="00AA653D" w:rsidRPr="001D1D88">
        <w:rPr>
          <w:rFonts w:eastAsiaTheme="minorHAnsi"/>
          <w:color w:val="000000" w:themeColor="text1"/>
          <w:sz w:val="28"/>
          <w:szCs w:val="28"/>
          <w:lang w:val="en-GB" w:eastAsia="en-US"/>
        </w:rPr>
        <w:t xml:space="preserve">oreign investors </w:t>
      </w:r>
      <w:r w:rsidR="00E46991" w:rsidRPr="001D1D88">
        <w:rPr>
          <w:rFonts w:eastAsiaTheme="minorHAnsi"/>
          <w:color w:val="000000" w:themeColor="text1"/>
          <w:sz w:val="28"/>
          <w:szCs w:val="28"/>
          <w:lang w:val="en-GB" w:eastAsia="en-US"/>
        </w:rPr>
        <w:t xml:space="preserve">in these sectors </w:t>
      </w:r>
      <w:r w:rsidR="00AA653D" w:rsidRPr="001D1D88">
        <w:rPr>
          <w:rFonts w:eastAsiaTheme="minorHAnsi"/>
          <w:color w:val="000000" w:themeColor="text1"/>
          <w:sz w:val="28"/>
          <w:szCs w:val="28"/>
          <w:lang w:val="en-GB" w:eastAsia="en-US"/>
        </w:rPr>
        <w:t xml:space="preserve">can </w:t>
      </w:r>
      <w:r w:rsidR="005E71E8" w:rsidRPr="001D1D88">
        <w:rPr>
          <w:rFonts w:eastAsiaTheme="minorHAnsi"/>
          <w:color w:val="000000" w:themeColor="text1"/>
          <w:sz w:val="28"/>
          <w:szCs w:val="28"/>
          <w:lang w:val="en-GB" w:eastAsia="en-US"/>
        </w:rPr>
        <w:t xml:space="preserve">particularly </w:t>
      </w:r>
      <w:r w:rsidR="00AA653D" w:rsidRPr="001D1D88">
        <w:rPr>
          <w:rFonts w:eastAsiaTheme="minorHAnsi"/>
          <w:color w:val="000000" w:themeColor="text1"/>
          <w:sz w:val="28"/>
          <w:szCs w:val="28"/>
          <w:lang w:val="en-GB" w:eastAsia="en-US"/>
        </w:rPr>
        <w:t>be vulnerable to government pressure, harassment, or other intimidation tactics</w:t>
      </w:r>
      <w:r w:rsidR="005478D4"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CE4738" w:rsidRPr="001D1D88">
        <w:rPr>
          <w:color w:val="000000" w:themeColor="text1"/>
          <w:sz w:val="28"/>
          <w:szCs w:val="28"/>
          <w:lang w:val="en-GB"/>
        </w:rPr>
        <w:t>28</w:t>
      </w:r>
      <w:r w:rsidR="00B02B2E">
        <w:rPr>
          <w:color w:val="000000" w:themeColor="text1"/>
          <w:sz w:val="28"/>
          <w:szCs w:val="28"/>
          <w:lang w:val="en-GB"/>
        </w:rPr>
        <w:t>3</w:t>
      </w:r>
      <w:r w:rsidR="00CE4738" w:rsidRPr="001D1D88">
        <w:rPr>
          <w:color w:val="000000" w:themeColor="text1"/>
          <w:sz w:val="28"/>
          <w:szCs w:val="28"/>
          <w:lang w:val="en-GB"/>
        </w:rPr>
        <w:t>, p. 662</w:t>
      </w:r>
      <w:r w:rsidR="005478D4" w:rsidRPr="001D1D88">
        <w:rPr>
          <w:color w:val="000000" w:themeColor="text1"/>
          <w:sz w:val="28"/>
          <w:szCs w:val="28"/>
          <w:lang w:val="en-GB"/>
        </w:rPr>
        <w:t>]</w:t>
      </w:r>
      <w:r w:rsidR="00AA653D" w:rsidRPr="001D1D88">
        <w:rPr>
          <w:rFonts w:eastAsiaTheme="minorHAnsi"/>
          <w:color w:val="000000" w:themeColor="text1"/>
          <w:sz w:val="28"/>
          <w:szCs w:val="28"/>
          <w:lang w:val="en-GB" w:eastAsia="en-US"/>
        </w:rPr>
        <w:t>.</w:t>
      </w:r>
    </w:p>
    <w:p w14:paraId="33EEABA6" w14:textId="59BBAE82" w:rsidR="008A1210" w:rsidRPr="001D1D88" w:rsidRDefault="0015492D" w:rsidP="00342CA2">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Fourth</w:t>
      </w:r>
      <w:r w:rsidR="00894986" w:rsidRPr="001D1D88">
        <w:rPr>
          <w:rFonts w:eastAsiaTheme="minorHAnsi"/>
          <w:color w:val="000000" w:themeColor="text1"/>
          <w:sz w:val="28"/>
          <w:szCs w:val="28"/>
          <w:lang w:val="en-GB" w:eastAsia="en-US"/>
        </w:rPr>
        <w:t xml:space="preserve">, </w:t>
      </w:r>
      <w:r w:rsidRPr="001D1D88">
        <w:rPr>
          <w:rFonts w:eastAsiaTheme="minorHAnsi"/>
          <w:color w:val="000000" w:themeColor="text1"/>
          <w:sz w:val="28"/>
          <w:szCs w:val="28"/>
          <w:lang w:val="en-GB" w:eastAsia="en-US"/>
        </w:rPr>
        <w:t>abusive treatment</w:t>
      </w:r>
      <w:r w:rsidR="00017282" w:rsidRPr="001D1D88">
        <w:rPr>
          <w:rFonts w:eastAsiaTheme="minorHAnsi"/>
          <w:color w:val="000000" w:themeColor="text1"/>
          <w:sz w:val="28"/>
          <w:szCs w:val="28"/>
          <w:lang w:val="en-GB" w:eastAsia="en-US"/>
        </w:rPr>
        <w:t xml:space="preserve"> in the proposed wording</w:t>
      </w:r>
      <w:r w:rsidRPr="001D1D88">
        <w:rPr>
          <w:rFonts w:eastAsiaTheme="minorHAnsi"/>
          <w:color w:val="000000" w:themeColor="text1"/>
          <w:sz w:val="28"/>
          <w:szCs w:val="28"/>
          <w:lang w:val="en-GB" w:eastAsia="en-US"/>
        </w:rPr>
        <w:t xml:space="preserve"> </w:t>
      </w:r>
      <w:r w:rsidR="00C72A80" w:rsidRPr="001D1D88">
        <w:rPr>
          <w:rFonts w:eastAsiaTheme="minorHAnsi"/>
          <w:color w:val="000000" w:themeColor="text1"/>
          <w:sz w:val="28"/>
          <w:szCs w:val="28"/>
          <w:lang w:val="en-GB" w:eastAsia="en-US"/>
        </w:rPr>
        <w:t>can</w:t>
      </w:r>
      <w:r w:rsidRPr="001D1D88">
        <w:rPr>
          <w:rFonts w:eastAsiaTheme="minorHAnsi"/>
          <w:color w:val="000000" w:themeColor="text1"/>
          <w:sz w:val="28"/>
          <w:szCs w:val="28"/>
          <w:lang w:val="en-GB" w:eastAsia="en-US"/>
        </w:rPr>
        <w:t xml:space="preserve"> </w:t>
      </w:r>
      <w:r w:rsidR="00F45779" w:rsidRPr="001D1D88">
        <w:rPr>
          <w:rFonts w:eastAsiaTheme="minorHAnsi"/>
          <w:color w:val="000000" w:themeColor="text1"/>
          <w:sz w:val="28"/>
          <w:szCs w:val="28"/>
          <w:lang w:val="en-GB" w:eastAsia="en-US"/>
        </w:rPr>
        <w:t xml:space="preserve">take different </w:t>
      </w:r>
      <w:r w:rsidR="003F6460" w:rsidRPr="001D1D88">
        <w:rPr>
          <w:rFonts w:eastAsiaTheme="minorHAnsi"/>
          <w:color w:val="000000" w:themeColor="text1"/>
          <w:sz w:val="28"/>
          <w:szCs w:val="28"/>
          <w:lang w:val="en-GB" w:eastAsia="en-US"/>
        </w:rPr>
        <w:t>forms</w:t>
      </w:r>
      <w:r w:rsidRPr="001D1D88">
        <w:rPr>
          <w:rFonts w:eastAsiaTheme="minorHAnsi"/>
          <w:color w:val="000000" w:themeColor="text1"/>
          <w:sz w:val="28"/>
          <w:szCs w:val="28"/>
          <w:lang w:val="en-GB" w:eastAsia="en-US"/>
        </w:rPr>
        <w:t xml:space="preserve">. </w:t>
      </w:r>
      <w:r w:rsidR="00234C80" w:rsidRPr="001D1D88">
        <w:rPr>
          <w:rFonts w:eastAsiaTheme="minorHAnsi"/>
          <w:color w:val="000000" w:themeColor="text1"/>
          <w:sz w:val="28"/>
          <w:szCs w:val="28"/>
          <w:lang w:val="en-GB" w:eastAsia="en-US"/>
        </w:rPr>
        <w:t xml:space="preserve">Commonly, </w:t>
      </w:r>
      <w:r w:rsidR="003F6460" w:rsidRPr="001D1D88">
        <w:rPr>
          <w:rFonts w:eastAsiaTheme="minorHAnsi"/>
          <w:color w:val="000000" w:themeColor="text1"/>
          <w:sz w:val="28"/>
          <w:szCs w:val="28"/>
          <w:lang w:val="en-GB" w:eastAsia="en-US"/>
        </w:rPr>
        <w:t>it</w:t>
      </w:r>
      <w:r w:rsidR="00234C80" w:rsidRPr="001D1D88">
        <w:rPr>
          <w:rFonts w:eastAsiaTheme="minorHAnsi"/>
          <w:color w:val="000000" w:themeColor="text1"/>
          <w:sz w:val="28"/>
          <w:szCs w:val="28"/>
          <w:lang w:val="en-GB" w:eastAsia="en-US"/>
        </w:rPr>
        <w:t xml:space="preserve"> </w:t>
      </w:r>
      <w:r w:rsidR="00DE0C86" w:rsidRPr="001D1D88">
        <w:rPr>
          <w:rFonts w:eastAsiaTheme="minorHAnsi"/>
          <w:color w:val="000000" w:themeColor="text1"/>
          <w:sz w:val="28"/>
          <w:szCs w:val="28"/>
          <w:lang w:val="en-GB" w:eastAsia="en-US"/>
        </w:rPr>
        <w:t>might</w:t>
      </w:r>
      <w:r w:rsidR="00234C80" w:rsidRPr="001D1D88">
        <w:rPr>
          <w:rFonts w:eastAsiaTheme="minorHAnsi"/>
          <w:color w:val="000000" w:themeColor="text1"/>
          <w:sz w:val="28"/>
          <w:szCs w:val="28"/>
          <w:lang w:val="en-GB" w:eastAsia="en-US"/>
        </w:rPr>
        <w:t xml:space="preserve"> </w:t>
      </w:r>
      <w:r w:rsidR="003F6460" w:rsidRPr="001D1D88">
        <w:rPr>
          <w:rFonts w:eastAsiaTheme="minorHAnsi"/>
          <w:color w:val="000000" w:themeColor="text1"/>
          <w:sz w:val="28"/>
          <w:szCs w:val="28"/>
          <w:lang w:val="en-GB" w:eastAsia="en-US"/>
        </w:rPr>
        <w:t>involve</w:t>
      </w:r>
      <w:r w:rsidR="00234C80" w:rsidRPr="001D1D88">
        <w:rPr>
          <w:rFonts w:eastAsiaTheme="minorHAnsi"/>
          <w:color w:val="000000" w:themeColor="text1"/>
          <w:sz w:val="28"/>
          <w:szCs w:val="28"/>
          <w:lang w:val="en-GB" w:eastAsia="en-US"/>
        </w:rPr>
        <w:t xml:space="preserve"> </w:t>
      </w:r>
      <w:r w:rsidR="00C72A80" w:rsidRPr="001D1D88">
        <w:rPr>
          <w:rFonts w:eastAsiaTheme="minorHAnsi"/>
          <w:color w:val="000000" w:themeColor="text1"/>
          <w:sz w:val="28"/>
          <w:szCs w:val="28"/>
          <w:lang w:val="en-GB" w:eastAsia="en-US"/>
        </w:rPr>
        <w:t xml:space="preserve">the </w:t>
      </w:r>
      <w:r w:rsidR="00234C80" w:rsidRPr="001D1D88">
        <w:rPr>
          <w:rFonts w:eastAsiaTheme="minorHAnsi"/>
          <w:color w:val="000000" w:themeColor="text1"/>
          <w:sz w:val="28"/>
          <w:szCs w:val="28"/>
          <w:lang w:val="en-GB" w:eastAsia="en-US"/>
        </w:rPr>
        <w:t xml:space="preserve">direct or indirect intervention of government agencies and </w:t>
      </w:r>
      <w:r w:rsidR="003F6460" w:rsidRPr="001D1D88">
        <w:rPr>
          <w:rFonts w:eastAsiaTheme="minorHAnsi"/>
          <w:color w:val="000000" w:themeColor="text1"/>
          <w:sz w:val="28"/>
          <w:szCs w:val="28"/>
          <w:lang w:val="en-GB" w:eastAsia="en-US"/>
        </w:rPr>
        <w:t xml:space="preserve">take place </w:t>
      </w:r>
      <w:r w:rsidR="00234C80" w:rsidRPr="001D1D88">
        <w:rPr>
          <w:rFonts w:eastAsiaTheme="minorHAnsi"/>
          <w:color w:val="000000" w:themeColor="text1"/>
          <w:sz w:val="28"/>
          <w:szCs w:val="28"/>
          <w:lang w:val="en-GB" w:eastAsia="en-US"/>
        </w:rPr>
        <w:t xml:space="preserve">in oral or written form. </w:t>
      </w:r>
      <w:r w:rsidR="00C21D9E" w:rsidRPr="001D1D88">
        <w:rPr>
          <w:rFonts w:eastAsiaTheme="minorHAnsi"/>
          <w:color w:val="000000" w:themeColor="text1"/>
          <w:sz w:val="28"/>
          <w:szCs w:val="28"/>
          <w:lang w:val="en-GB" w:eastAsia="en-US"/>
        </w:rPr>
        <w:t xml:space="preserve">The list of </w:t>
      </w:r>
      <w:r w:rsidR="003F6460" w:rsidRPr="001D1D88">
        <w:rPr>
          <w:rFonts w:eastAsiaTheme="minorHAnsi"/>
          <w:color w:val="000000" w:themeColor="text1"/>
          <w:sz w:val="28"/>
          <w:szCs w:val="28"/>
          <w:lang w:val="en-GB" w:eastAsia="en-US"/>
        </w:rPr>
        <w:t xml:space="preserve">conduct qualifying as </w:t>
      </w:r>
      <w:r w:rsidR="00C21D9E" w:rsidRPr="001D1D88">
        <w:rPr>
          <w:rFonts w:eastAsiaTheme="minorHAnsi"/>
          <w:color w:val="000000" w:themeColor="text1"/>
          <w:sz w:val="28"/>
          <w:szCs w:val="28"/>
          <w:lang w:val="en-GB" w:eastAsia="en-US"/>
        </w:rPr>
        <w:t>abusive treatment differs</w:t>
      </w:r>
      <w:r w:rsidR="00A81455" w:rsidRPr="001D1D88">
        <w:rPr>
          <w:rStyle w:val="a7"/>
          <w:rFonts w:eastAsiaTheme="minorHAnsi"/>
          <w:color w:val="000000" w:themeColor="text1"/>
          <w:sz w:val="28"/>
          <w:szCs w:val="28"/>
          <w:lang w:val="en-GB" w:eastAsia="en-US"/>
        </w:rPr>
        <w:footnoteReference w:id="81"/>
      </w:r>
      <w:r w:rsidR="00A81455" w:rsidRPr="001D1D88">
        <w:rPr>
          <w:rFonts w:eastAsiaTheme="minorHAnsi"/>
          <w:color w:val="000000" w:themeColor="text1"/>
          <w:sz w:val="28"/>
          <w:szCs w:val="28"/>
          <w:lang w:val="en-GB" w:eastAsia="en-US"/>
        </w:rPr>
        <w:t xml:space="preserve"> </w:t>
      </w:r>
      <w:r w:rsidR="00C72A80" w:rsidRPr="001D1D88">
        <w:rPr>
          <w:rFonts w:eastAsiaTheme="minorHAnsi"/>
          <w:color w:val="000000" w:themeColor="text1"/>
          <w:sz w:val="28"/>
          <w:szCs w:val="28"/>
          <w:lang w:val="en-GB" w:eastAsia="en-US"/>
        </w:rPr>
        <w:t>from</w:t>
      </w:r>
      <w:r w:rsidR="00C21D9E" w:rsidRPr="001D1D88">
        <w:rPr>
          <w:rFonts w:eastAsiaTheme="minorHAnsi"/>
          <w:color w:val="000000" w:themeColor="text1"/>
          <w:sz w:val="28"/>
          <w:szCs w:val="28"/>
          <w:lang w:val="en-GB" w:eastAsia="en-US"/>
        </w:rPr>
        <w:t xml:space="preserve"> treaty </w:t>
      </w:r>
      <w:r w:rsidR="00C72A80" w:rsidRPr="001D1D88">
        <w:rPr>
          <w:rFonts w:eastAsiaTheme="minorHAnsi"/>
          <w:color w:val="000000" w:themeColor="text1"/>
          <w:sz w:val="28"/>
          <w:szCs w:val="28"/>
          <w:lang w:val="en-GB" w:eastAsia="en-US"/>
        </w:rPr>
        <w:t>to</w:t>
      </w:r>
      <w:r w:rsidR="00C21D9E" w:rsidRPr="001D1D88">
        <w:rPr>
          <w:rFonts w:eastAsiaTheme="minorHAnsi"/>
          <w:color w:val="000000" w:themeColor="text1"/>
          <w:sz w:val="28"/>
          <w:szCs w:val="28"/>
          <w:lang w:val="en-GB" w:eastAsia="en-US"/>
        </w:rPr>
        <w:t xml:space="preserve"> treaty</w:t>
      </w:r>
      <w:r w:rsidR="00CE4738"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CE4738" w:rsidRPr="001D1D88">
        <w:rPr>
          <w:rFonts w:eastAsiaTheme="minorHAnsi"/>
          <w:color w:val="000000" w:themeColor="text1"/>
          <w:sz w:val="28"/>
          <w:szCs w:val="28"/>
          <w:lang w:val="en-GB" w:eastAsia="en-US"/>
        </w:rPr>
        <w:t xml:space="preserve">257; </w:t>
      </w:r>
      <w:r w:rsidR="00B02B2E">
        <w:rPr>
          <w:rFonts w:eastAsiaTheme="minorHAnsi"/>
          <w:color w:val="000000" w:themeColor="text1"/>
          <w:sz w:val="28"/>
          <w:szCs w:val="28"/>
          <w:lang w:val="en-GB" w:eastAsia="en-US"/>
        </w:rPr>
        <w:t>216</w:t>
      </w:r>
      <w:r w:rsidR="00CE4738" w:rsidRPr="001D1D88">
        <w:rPr>
          <w:rFonts w:eastAsiaTheme="minorHAnsi"/>
          <w:color w:val="000000" w:themeColor="text1"/>
          <w:sz w:val="28"/>
          <w:szCs w:val="28"/>
          <w:lang w:val="en-GB" w:eastAsia="en-US"/>
        </w:rPr>
        <w:t xml:space="preserve">; </w:t>
      </w:r>
      <w:r w:rsidR="00B02B2E">
        <w:rPr>
          <w:rFonts w:eastAsiaTheme="minorHAnsi"/>
          <w:color w:val="000000" w:themeColor="text1"/>
          <w:sz w:val="28"/>
          <w:szCs w:val="28"/>
          <w:lang w:val="en-GB" w:eastAsia="en-US"/>
        </w:rPr>
        <w:t>217; 218</w:t>
      </w:r>
      <w:r w:rsidR="005478D4" w:rsidRPr="001D1D88">
        <w:rPr>
          <w:color w:val="000000" w:themeColor="text1"/>
          <w:sz w:val="28"/>
          <w:szCs w:val="28"/>
          <w:lang w:val="en-GB"/>
        </w:rPr>
        <w:t>]</w:t>
      </w:r>
      <w:r w:rsidR="00C21D9E" w:rsidRPr="001D1D88">
        <w:rPr>
          <w:rFonts w:eastAsiaTheme="minorHAnsi"/>
          <w:color w:val="000000" w:themeColor="text1"/>
          <w:sz w:val="28"/>
          <w:szCs w:val="28"/>
          <w:lang w:val="en-GB" w:eastAsia="en-US"/>
        </w:rPr>
        <w:t xml:space="preserve">. </w:t>
      </w:r>
      <w:r w:rsidRPr="001D1D88">
        <w:rPr>
          <w:color w:val="000000" w:themeColor="text1"/>
          <w:sz w:val="28"/>
          <w:szCs w:val="28"/>
          <w:lang w:val="en-GB"/>
        </w:rPr>
        <w:t xml:space="preserve">Harassment, duress, or coercion are </w:t>
      </w:r>
      <w:r w:rsidR="00DE0C86" w:rsidRPr="001D1D88">
        <w:rPr>
          <w:color w:val="000000" w:themeColor="text1"/>
          <w:sz w:val="28"/>
          <w:szCs w:val="28"/>
          <w:lang w:val="en-GB"/>
        </w:rPr>
        <w:t>three</w:t>
      </w:r>
      <w:r w:rsidRPr="001D1D88">
        <w:rPr>
          <w:color w:val="000000" w:themeColor="text1"/>
          <w:sz w:val="28"/>
          <w:szCs w:val="28"/>
          <w:lang w:val="en-GB"/>
        </w:rPr>
        <w:t xml:space="preserve"> </w:t>
      </w:r>
      <w:r w:rsidR="00DE0C86" w:rsidRPr="001D1D88">
        <w:rPr>
          <w:color w:val="000000" w:themeColor="text1"/>
          <w:sz w:val="28"/>
          <w:szCs w:val="28"/>
          <w:lang w:val="en-GB"/>
        </w:rPr>
        <w:t>delicts</w:t>
      </w:r>
      <w:r w:rsidR="00C21D9E" w:rsidRPr="001D1D88">
        <w:rPr>
          <w:color w:val="000000" w:themeColor="text1"/>
          <w:sz w:val="28"/>
          <w:szCs w:val="28"/>
          <w:lang w:val="en-GB"/>
        </w:rPr>
        <w:t xml:space="preserve"> of abusive treatment </w:t>
      </w:r>
      <w:r w:rsidR="00DE0C86" w:rsidRPr="001D1D88">
        <w:rPr>
          <w:color w:val="000000" w:themeColor="text1"/>
          <w:sz w:val="28"/>
          <w:szCs w:val="28"/>
          <w:lang w:val="en-GB"/>
        </w:rPr>
        <w:t xml:space="preserve">that are </w:t>
      </w:r>
      <w:r w:rsidR="00F45779" w:rsidRPr="001D1D88">
        <w:rPr>
          <w:color w:val="000000" w:themeColor="text1"/>
          <w:sz w:val="28"/>
          <w:szCs w:val="28"/>
          <w:lang w:val="en-GB"/>
        </w:rPr>
        <w:t xml:space="preserve">generally </w:t>
      </w:r>
      <w:r w:rsidR="00C21D9E" w:rsidRPr="001D1D88">
        <w:rPr>
          <w:color w:val="000000" w:themeColor="text1"/>
          <w:sz w:val="28"/>
          <w:szCs w:val="28"/>
          <w:lang w:val="en-GB"/>
        </w:rPr>
        <w:t xml:space="preserve">accepted in practice. </w:t>
      </w:r>
      <w:r w:rsidR="00F45779" w:rsidRPr="001D1D88">
        <w:rPr>
          <w:color w:val="000000" w:themeColor="text1"/>
          <w:sz w:val="28"/>
          <w:szCs w:val="28"/>
          <w:lang w:val="en-GB"/>
        </w:rPr>
        <w:t xml:space="preserve">For example, </w:t>
      </w:r>
      <w:r w:rsidR="00387F18" w:rsidRPr="001D1D88">
        <w:rPr>
          <w:color w:val="000000" w:themeColor="text1"/>
          <w:sz w:val="28"/>
          <w:szCs w:val="28"/>
          <w:lang w:val="en-GB"/>
        </w:rPr>
        <w:t xml:space="preserve">tribunals have found abusive treatment in case of </w:t>
      </w:r>
      <w:r w:rsidR="00F45779" w:rsidRPr="001D1D88">
        <w:rPr>
          <w:color w:val="000000" w:themeColor="text1"/>
          <w:sz w:val="28"/>
          <w:szCs w:val="28"/>
          <w:lang w:val="en-GB"/>
        </w:rPr>
        <w:t>unreasonable pressure</w:t>
      </w:r>
      <w:r w:rsidR="005271B2" w:rsidRPr="001D1D88">
        <w:rPr>
          <w:rStyle w:val="a7"/>
          <w:color w:val="000000" w:themeColor="text1"/>
          <w:sz w:val="28"/>
          <w:szCs w:val="28"/>
          <w:lang w:val="en-GB"/>
        </w:rPr>
        <w:t xml:space="preserve"> </w:t>
      </w:r>
      <w:r w:rsidR="00F45779" w:rsidRPr="001D1D88">
        <w:rPr>
          <w:color w:val="000000" w:themeColor="text1"/>
          <w:sz w:val="28"/>
          <w:szCs w:val="28"/>
          <w:lang w:val="en-GB"/>
        </w:rPr>
        <w:t xml:space="preserve">by </w:t>
      </w:r>
      <w:r w:rsidR="00DE0C86" w:rsidRPr="001D1D88">
        <w:rPr>
          <w:color w:val="000000" w:themeColor="text1"/>
          <w:sz w:val="28"/>
          <w:szCs w:val="28"/>
          <w:lang w:val="en-GB"/>
        </w:rPr>
        <w:t>a</w:t>
      </w:r>
      <w:r w:rsidR="00F45779" w:rsidRPr="001D1D88">
        <w:rPr>
          <w:color w:val="000000" w:themeColor="text1"/>
          <w:sz w:val="28"/>
          <w:szCs w:val="28"/>
          <w:lang w:val="en-GB"/>
        </w:rPr>
        <w:t xml:space="preserve"> government agency to reach certain goals, deliberate politically motivated </w:t>
      </w:r>
      <w:r w:rsidR="009100AE" w:rsidRPr="001D1D88">
        <w:rPr>
          <w:color w:val="000000" w:themeColor="text1"/>
          <w:sz w:val="28"/>
          <w:szCs w:val="28"/>
          <w:lang w:val="en-GB"/>
        </w:rPr>
        <w:t>S</w:t>
      </w:r>
      <w:r w:rsidR="00F45779" w:rsidRPr="001D1D88">
        <w:rPr>
          <w:color w:val="000000" w:themeColor="text1"/>
          <w:sz w:val="28"/>
          <w:szCs w:val="28"/>
          <w:lang w:val="en-GB"/>
        </w:rPr>
        <w:t xml:space="preserve">tate </w:t>
      </w:r>
      <w:r w:rsidR="00B35A6E" w:rsidRPr="001D1D88">
        <w:rPr>
          <w:color w:val="000000" w:themeColor="text1"/>
          <w:sz w:val="28"/>
          <w:szCs w:val="28"/>
          <w:lang w:val="en-GB"/>
        </w:rPr>
        <w:t>campaigns</w:t>
      </w:r>
      <w:r w:rsidR="00F45779" w:rsidRPr="001D1D88">
        <w:rPr>
          <w:color w:val="000000" w:themeColor="text1"/>
          <w:sz w:val="28"/>
          <w:szCs w:val="28"/>
          <w:lang w:val="en-GB"/>
        </w:rPr>
        <w:t xml:space="preserve">, </w:t>
      </w:r>
      <w:r w:rsidR="00B35A6E" w:rsidRPr="001D1D88">
        <w:rPr>
          <w:color w:val="000000" w:themeColor="text1"/>
          <w:sz w:val="28"/>
          <w:szCs w:val="28"/>
          <w:lang w:val="en-GB"/>
        </w:rPr>
        <w:t xml:space="preserve">threatening the termination of the contract writing letters, </w:t>
      </w:r>
      <w:r w:rsidR="00874A07" w:rsidRPr="001D1D88">
        <w:rPr>
          <w:color w:val="000000" w:themeColor="text1"/>
          <w:sz w:val="28"/>
          <w:szCs w:val="28"/>
          <w:lang w:val="en-GB"/>
        </w:rPr>
        <w:t>inadmissibl</w:t>
      </w:r>
      <w:r w:rsidR="009100AE" w:rsidRPr="001D1D88">
        <w:rPr>
          <w:color w:val="000000" w:themeColor="text1"/>
          <w:sz w:val="28"/>
          <w:szCs w:val="28"/>
          <w:lang w:val="en-GB"/>
        </w:rPr>
        <w:t>e</w:t>
      </w:r>
      <w:r w:rsidR="00874A07" w:rsidRPr="001D1D88">
        <w:rPr>
          <w:color w:val="000000" w:themeColor="text1"/>
          <w:sz w:val="28"/>
          <w:szCs w:val="28"/>
          <w:lang w:val="en-GB"/>
        </w:rPr>
        <w:t xml:space="preserve"> pressure to accept</w:t>
      </w:r>
      <w:r w:rsidR="006A410B" w:rsidRPr="001D1D88">
        <w:rPr>
          <w:color w:val="000000" w:themeColor="text1"/>
          <w:sz w:val="28"/>
          <w:szCs w:val="28"/>
          <w:lang w:val="en-GB"/>
        </w:rPr>
        <w:t xml:space="preserve"> or execute agreements or renegotiate the contract terms</w:t>
      </w:r>
      <w:r w:rsidR="00017282" w:rsidRPr="001D1D88">
        <w:rPr>
          <w:color w:val="000000" w:themeColor="text1"/>
          <w:sz w:val="28"/>
          <w:szCs w:val="28"/>
          <w:lang w:val="en-GB"/>
        </w:rPr>
        <w:t>,</w:t>
      </w:r>
      <w:r w:rsidR="000F1CFD" w:rsidRPr="001D1D88">
        <w:rPr>
          <w:color w:val="000000" w:themeColor="text1"/>
          <w:sz w:val="28"/>
          <w:szCs w:val="28"/>
          <w:lang w:val="en-GB"/>
        </w:rPr>
        <w:t xml:space="preserve"> and </w:t>
      </w:r>
      <w:r w:rsidR="000F1CFD" w:rsidRPr="001D1D88">
        <w:rPr>
          <w:rFonts w:eastAsiaTheme="minorHAnsi"/>
          <w:color w:val="000000" w:themeColor="text1"/>
          <w:sz w:val="28"/>
          <w:szCs w:val="28"/>
          <w:lang w:val="en-GB" w:eastAsia="en-US"/>
        </w:rPr>
        <w:t>unlawful governmental interference with contractual relations</w:t>
      </w:r>
      <w:r w:rsidR="005271B2" w:rsidRPr="001D1D88">
        <w:rPr>
          <w:rFonts w:eastAsiaTheme="minorHAnsi"/>
          <w:color w:val="000000" w:themeColor="text1"/>
          <w:sz w:val="28"/>
          <w:szCs w:val="28"/>
          <w:lang w:val="en-GB" w:eastAsia="en-US"/>
        </w:rPr>
        <w:t xml:space="preserve"> </w:t>
      </w:r>
      <w:r w:rsidR="003F6460" w:rsidRPr="001D1D88">
        <w:rPr>
          <w:rFonts w:eastAsiaTheme="minorHAnsi"/>
          <w:color w:val="000000" w:themeColor="text1"/>
          <w:sz w:val="28"/>
          <w:szCs w:val="28"/>
          <w:lang w:val="en-GB" w:eastAsia="en-US"/>
        </w:rPr>
        <w:t>are some examples</w:t>
      </w:r>
      <w:r w:rsidR="009943D1" w:rsidRPr="001D1D88">
        <w:rPr>
          <w:rFonts w:eastAsiaTheme="minorHAnsi"/>
          <w:color w:val="000000" w:themeColor="text1"/>
          <w:sz w:val="28"/>
          <w:szCs w:val="28"/>
          <w:lang w:val="en-GB" w:eastAsia="en-US"/>
        </w:rPr>
        <w:t xml:space="preserve"> [41</w:t>
      </w:r>
      <w:r w:rsidR="00A43727">
        <w:rPr>
          <w:rFonts w:eastAsiaTheme="minorHAnsi"/>
          <w:color w:val="000000" w:themeColor="text1"/>
          <w:sz w:val="28"/>
          <w:szCs w:val="28"/>
          <w:lang w:val="en-GB" w:eastAsia="en-US"/>
        </w:rPr>
        <w:t>1</w:t>
      </w:r>
      <w:r w:rsidR="009943D1" w:rsidRPr="001D1D88">
        <w:rPr>
          <w:rFonts w:eastAsiaTheme="minorHAnsi"/>
          <w:color w:val="000000" w:themeColor="text1"/>
          <w:sz w:val="28"/>
          <w:szCs w:val="28"/>
          <w:lang w:val="en-GB" w:eastAsia="en-US"/>
        </w:rPr>
        <w:t>, para 221; 4</w:t>
      </w:r>
      <w:r w:rsidR="00A43727">
        <w:rPr>
          <w:rFonts w:eastAsiaTheme="minorHAnsi"/>
          <w:color w:val="000000" w:themeColor="text1"/>
          <w:sz w:val="28"/>
          <w:szCs w:val="28"/>
          <w:lang w:val="en-GB" w:eastAsia="en-US"/>
        </w:rPr>
        <w:t>10</w:t>
      </w:r>
      <w:r w:rsidR="009943D1" w:rsidRPr="001D1D88">
        <w:rPr>
          <w:rFonts w:eastAsiaTheme="minorHAnsi"/>
          <w:color w:val="000000" w:themeColor="text1"/>
          <w:sz w:val="28"/>
          <w:szCs w:val="28"/>
          <w:lang w:val="en-GB" w:eastAsia="en-US"/>
        </w:rPr>
        <w:t xml:space="preserve">, para 123; </w:t>
      </w:r>
      <w:r w:rsidR="00A43727">
        <w:rPr>
          <w:rFonts w:eastAsiaTheme="minorHAnsi"/>
          <w:color w:val="000000" w:themeColor="text1"/>
          <w:sz w:val="28"/>
          <w:szCs w:val="28"/>
          <w:lang w:val="en-GB" w:eastAsia="en-US"/>
        </w:rPr>
        <w:t>328</w:t>
      </w:r>
      <w:r w:rsidR="009943D1" w:rsidRPr="001D1D88">
        <w:rPr>
          <w:rFonts w:eastAsiaTheme="minorHAnsi"/>
          <w:color w:val="000000" w:themeColor="text1"/>
          <w:sz w:val="28"/>
          <w:szCs w:val="28"/>
          <w:lang w:val="en-GB" w:eastAsia="en-US"/>
        </w:rPr>
        <w:t xml:space="preserve">, para 134; </w:t>
      </w:r>
      <w:r w:rsidR="005271B2" w:rsidRPr="001D1D88">
        <w:rPr>
          <w:rFonts w:eastAsiaTheme="minorHAnsi"/>
          <w:color w:val="000000" w:themeColor="text1"/>
          <w:sz w:val="28"/>
          <w:szCs w:val="28"/>
          <w:lang w:val="en-GB" w:eastAsia="en-US"/>
        </w:rPr>
        <w:t>412, para 273-275</w:t>
      </w:r>
      <w:r w:rsidR="009943D1" w:rsidRPr="001D1D88">
        <w:rPr>
          <w:rFonts w:eastAsiaTheme="minorHAnsi"/>
          <w:color w:val="000000" w:themeColor="text1"/>
          <w:sz w:val="28"/>
          <w:szCs w:val="28"/>
          <w:lang w:val="en-GB" w:eastAsia="en-US"/>
        </w:rPr>
        <w:t>]</w:t>
      </w:r>
      <w:r w:rsidR="006A410B" w:rsidRPr="001D1D88">
        <w:rPr>
          <w:color w:val="000000" w:themeColor="text1"/>
          <w:sz w:val="28"/>
          <w:szCs w:val="28"/>
          <w:lang w:val="en-GB"/>
        </w:rPr>
        <w:t xml:space="preserve">. </w:t>
      </w:r>
      <w:r w:rsidR="00017282" w:rsidRPr="001D1D88">
        <w:rPr>
          <w:rFonts w:eastAsiaTheme="minorHAnsi"/>
          <w:color w:val="000000" w:themeColor="text1"/>
          <w:sz w:val="28"/>
          <w:szCs w:val="28"/>
          <w:lang w:val="en-GB" w:eastAsia="en-US"/>
        </w:rPr>
        <w:t>A</w:t>
      </w:r>
      <w:r w:rsidR="00EF2A86" w:rsidRPr="001D1D88">
        <w:rPr>
          <w:rFonts w:eastAsiaTheme="minorHAnsi"/>
          <w:color w:val="000000" w:themeColor="text1"/>
          <w:sz w:val="28"/>
          <w:szCs w:val="28"/>
          <w:lang w:val="en-GB" w:eastAsia="en-US"/>
        </w:rPr>
        <w:t xml:space="preserve"> prominent example of abusive treatment and </w:t>
      </w:r>
      <w:r w:rsidR="00017282" w:rsidRPr="001D1D88">
        <w:rPr>
          <w:rFonts w:eastAsiaTheme="minorHAnsi"/>
          <w:color w:val="000000" w:themeColor="text1"/>
          <w:sz w:val="28"/>
          <w:szCs w:val="28"/>
          <w:lang w:val="en-GB" w:eastAsia="en-US"/>
        </w:rPr>
        <w:t xml:space="preserve">the </w:t>
      </w:r>
      <w:r w:rsidR="00EF2A86" w:rsidRPr="001D1D88">
        <w:rPr>
          <w:rFonts w:eastAsiaTheme="minorHAnsi"/>
          <w:color w:val="000000" w:themeColor="text1"/>
          <w:sz w:val="28"/>
          <w:szCs w:val="28"/>
          <w:lang w:val="en-GB" w:eastAsia="en-US"/>
        </w:rPr>
        <w:t xml:space="preserve">politically motivated campaign </w:t>
      </w:r>
      <w:r w:rsidR="00DE0C86" w:rsidRPr="001D1D88">
        <w:rPr>
          <w:rFonts w:eastAsiaTheme="minorHAnsi"/>
          <w:color w:val="000000" w:themeColor="text1"/>
          <w:sz w:val="28"/>
          <w:szCs w:val="28"/>
          <w:lang w:val="en-GB" w:eastAsia="en-US"/>
        </w:rPr>
        <w:t>is</w:t>
      </w:r>
      <w:r w:rsidR="00EF2A86" w:rsidRPr="001D1D88">
        <w:rPr>
          <w:rFonts w:eastAsiaTheme="minorHAnsi"/>
          <w:color w:val="000000" w:themeColor="text1"/>
          <w:sz w:val="28"/>
          <w:szCs w:val="28"/>
          <w:lang w:val="en-GB" w:eastAsia="en-US"/>
        </w:rPr>
        <w:t xml:space="preserve"> </w:t>
      </w:r>
      <w:r w:rsidR="00DE0C86" w:rsidRPr="001D1D88">
        <w:rPr>
          <w:rFonts w:eastAsiaTheme="minorHAnsi"/>
          <w:color w:val="000000" w:themeColor="text1"/>
          <w:sz w:val="28"/>
          <w:szCs w:val="28"/>
          <w:lang w:val="en-GB" w:eastAsia="en-US"/>
        </w:rPr>
        <w:t>the</w:t>
      </w:r>
      <w:r w:rsidR="00EF2A86" w:rsidRPr="001D1D88">
        <w:rPr>
          <w:rFonts w:eastAsiaTheme="minorHAnsi"/>
          <w:color w:val="000000" w:themeColor="text1"/>
          <w:sz w:val="28"/>
          <w:szCs w:val="28"/>
          <w:lang w:val="en-GB" w:eastAsia="en-US"/>
        </w:rPr>
        <w:t xml:space="preserve"> </w:t>
      </w:r>
      <w:r w:rsidR="00EF2A86" w:rsidRPr="009B16FA">
        <w:rPr>
          <w:rFonts w:eastAsiaTheme="minorHAnsi"/>
          <w:i/>
          <w:iCs/>
          <w:color w:val="000000" w:themeColor="text1"/>
          <w:sz w:val="28"/>
          <w:szCs w:val="28"/>
          <w:lang w:val="en-GB" w:eastAsia="en-US"/>
        </w:rPr>
        <w:t>Stati v. Kazakhstan</w:t>
      </w:r>
      <w:r w:rsidR="00EF2A86" w:rsidRPr="001D1D88">
        <w:rPr>
          <w:rFonts w:eastAsiaTheme="minorHAnsi"/>
          <w:color w:val="000000" w:themeColor="text1"/>
          <w:sz w:val="28"/>
          <w:szCs w:val="28"/>
          <w:lang w:val="en-GB" w:eastAsia="en-US"/>
        </w:rPr>
        <w:t xml:space="preserve"> case</w:t>
      </w:r>
      <w:r w:rsidR="00DE0C86" w:rsidRPr="001D1D88">
        <w:rPr>
          <w:rFonts w:eastAsiaTheme="minorHAnsi"/>
          <w:color w:val="000000" w:themeColor="text1"/>
          <w:sz w:val="28"/>
          <w:szCs w:val="28"/>
          <w:lang w:val="en-GB" w:eastAsia="en-US"/>
        </w:rPr>
        <w:t>, in which</w:t>
      </w:r>
      <w:r w:rsidR="003F6460" w:rsidRPr="001D1D88">
        <w:rPr>
          <w:rFonts w:eastAsiaTheme="minorHAnsi"/>
          <w:color w:val="000000" w:themeColor="text1"/>
          <w:sz w:val="28"/>
          <w:szCs w:val="28"/>
          <w:lang w:val="en-GB" w:eastAsia="en-US"/>
        </w:rPr>
        <w:t xml:space="preserve"> </w:t>
      </w:r>
      <w:r w:rsidR="00DE0C86" w:rsidRPr="001D1D88">
        <w:rPr>
          <w:rFonts w:eastAsiaTheme="minorHAnsi"/>
          <w:color w:val="000000" w:themeColor="text1"/>
          <w:sz w:val="28"/>
          <w:szCs w:val="28"/>
          <w:lang w:val="en-GB" w:eastAsia="en-US"/>
        </w:rPr>
        <w:t>t</w:t>
      </w:r>
      <w:r w:rsidR="005478D4" w:rsidRPr="001D1D88">
        <w:rPr>
          <w:rFonts w:eastAsiaTheme="minorHAnsi"/>
          <w:color w:val="000000" w:themeColor="text1"/>
          <w:sz w:val="28"/>
          <w:szCs w:val="28"/>
          <w:lang w:val="en-GB" w:eastAsia="en-US"/>
        </w:rPr>
        <w:t>he</w:t>
      </w:r>
      <w:r w:rsidR="00EF2A86" w:rsidRPr="001D1D88">
        <w:rPr>
          <w:rFonts w:eastAsiaTheme="minorHAnsi"/>
          <w:color w:val="000000" w:themeColor="text1"/>
          <w:sz w:val="28"/>
          <w:szCs w:val="28"/>
          <w:lang w:val="en-GB" w:eastAsia="en-US"/>
        </w:rPr>
        <w:t xml:space="preserve"> tribunal held that various measures of coordinated harassment by state institutions constitute</w:t>
      </w:r>
      <w:r w:rsidR="00DE0C86" w:rsidRPr="001D1D88">
        <w:rPr>
          <w:rFonts w:eastAsiaTheme="minorHAnsi"/>
          <w:color w:val="000000" w:themeColor="text1"/>
          <w:sz w:val="28"/>
          <w:szCs w:val="28"/>
          <w:lang w:val="en-GB" w:eastAsia="en-US"/>
        </w:rPr>
        <w:t>d</w:t>
      </w:r>
      <w:r w:rsidR="00EF2A86" w:rsidRPr="001D1D88">
        <w:rPr>
          <w:rFonts w:eastAsiaTheme="minorHAnsi"/>
          <w:color w:val="000000" w:themeColor="text1"/>
          <w:sz w:val="28"/>
          <w:szCs w:val="28"/>
          <w:lang w:val="en-GB" w:eastAsia="en-US"/>
        </w:rPr>
        <w:t xml:space="preserve"> a breach of the FET under Article 10 (1) of the ECT</w:t>
      </w:r>
      <w:r w:rsidR="003F6460"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A43727">
        <w:rPr>
          <w:color w:val="000000" w:themeColor="text1"/>
          <w:sz w:val="28"/>
          <w:szCs w:val="28"/>
          <w:lang w:val="en-GB"/>
        </w:rPr>
        <w:t>79</w:t>
      </w:r>
      <w:r w:rsidR="005271B2" w:rsidRPr="001D1D88">
        <w:rPr>
          <w:color w:val="000000" w:themeColor="text1"/>
          <w:sz w:val="28"/>
          <w:szCs w:val="28"/>
          <w:lang w:val="en-GB"/>
        </w:rPr>
        <w:t>, para 1095</w:t>
      </w:r>
      <w:r w:rsidR="005478D4" w:rsidRPr="001D1D88">
        <w:rPr>
          <w:color w:val="000000" w:themeColor="text1"/>
          <w:sz w:val="28"/>
          <w:szCs w:val="28"/>
          <w:lang w:val="en-GB"/>
        </w:rPr>
        <w:t>]</w:t>
      </w:r>
      <w:r w:rsidR="00EF2A86" w:rsidRPr="001D1D88">
        <w:rPr>
          <w:rFonts w:eastAsiaTheme="minorHAnsi"/>
          <w:color w:val="000000" w:themeColor="text1"/>
          <w:sz w:val="28"/>
          <w:szCs w:val="28"/>
          <w:lang w:val="en-GB" w:eastAsia="en-US"/>
        </w:rPr>
        <w:t>. Such harassment measures included inspections of the companies of the claimant by seven different Kazakh agencies, including the General Prosecutor's offic</w:t>
      </w:r>
      <w:r w:rsidR="00432BF3" w:rsidRPr="001D1D88">
        <w:rPr>
          <w:rFonts w:eastAsiaTheme="minorHAnsi"/>
          <w:color w:val="000000" w:themeColor="text1"/>
          <w:sz w:val="28"/>
          <w:szCs w:val="28"/>
          <w:lang w:val="en-GB" w:eastAsia="en-US"/>
        </w:rPr>
        <w:t>e</w:t>
      </w:r>
      <w:r w:rsidR="00EF2A86" w:rsidRPr="001D1D88">
        <w:rPr>
          <w:rFonts w:eastAsiaTheme="minorHAnsi"/>
          <w:color w:val="000000" w:themeColor="text1"/>
          <w:sz w:val="28"/>
          <w:szCs w:val="28"/>
          <w:lang w:val="en-GB" w:eastAsia="en-US"/>
        </w:rPr>
        <w:t xml:space="preserve"> and Financial Police</w:t>
      </w:r>
      <w:r w:rsidR="005478D4"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A43727">
        <w:rPr>
          <w:color w:val="000000" w:themeColor="text1"/>
          <w:sz w:val="28"/>
          <w:szCs w:val="28"/>
          <w:lang w:val="en-GB"/>
        </w:rPr>
        <w:t>79</w:t>
      </w:r>
      <w:r w:rsidR="002B67FD" w:rsidRPr="001D1D88">
        <w:rPr>
          <w:color w:val="000000" w:themeColor="text1"/>
          <w:sz w:val="28"/>
          <w:szCs w:val="28"/>
          <w:lang w:val="en-GB"/>
        </w:rPr>
        <w:t>, para 1085-1092</w:t>
      </w:r>
      <w:r w:rsidR="005478D4" w:rsidRPr="001D1D88">
        <w:rPr>
          <w:color w:val="000000" w:themeColor="text1"/>
          <w:sz w:val="28"/>
          <w:szCs w:val="28"/>
          <w:lang w:val="en-GB"/>
        </w:rPr>
        <w:t>]</w:t>
      </w:r>
      <w:r w:rsidR="00EF2A86" w:rsidRPr="001D1D88">
        <w:rPr>
          <w:rFonts w:eastAsiaTheme="minorHAnsi"/>
          <w:color w:val="000000" w:themeColor="text1"/>
          <w:sz w:val="28"/>
          <w:szCs w:val="28"/>
          <w:lang w:val="en-GB" w:eastAsia="en-US"/>
        </w:rPr>
        <w:t>.</w:t>
      </w:r>
      <w:r w:rsidR="00006B4A" w:rsidRPr="001D1D88">
        <w:rPr>
          <w:rFonts w:eastAsiaTheme="minorHAnsi"/>
          <w:color w:val="000000" w:themeColor="text1"/>
          <w:sz w:val="28"/>
          <w:szCs w:val="28"/>
          <w:lang w:val="en-GB" w:eastAsia="en-US"/>
        </w:rPr>
        <w:t xml:space="preserve"> </w:t>
      </w:r>
      <w:r w:rsidR="00234C80" w:rsidRPr="001D1D88">
        <w:rPr>
          <w:rFonts w:eastAsiaTheme="minorHAnsi"/>
          <w:color w:val="000000" w:themeColor="text1"/>
          <w:sz w:val="28"/>
          <w:szCs w:val="28"/>
          <w:lang w:val="en-GB" w:eastAsia="en-US"/>
        </w:rPr>
        <w:t>In this case, a</w:t>
      </w:r>
      <w:r w:rsidR="001B56B2" w:rsidRPr="001D1D88">
        <w:rPr>
          <w:rFonts w:eastAsiaTheme="minorHAnsi"/>
          <w:color w:val="000000" w:themeColor="text1"/>
          <w:sz w:val="28"/>
          <w:szCs w:val="28"/>
          <w:lang w:val="en-GB" w:eastAsia="en-US"/>
        </w:rPr>
        <w:t>ll of these harassment measures were part of further expropriation of the investment</w:t>
      </w:r>
      <w:r w:rsidR="005478D4" w:rsidRPr="001D1D88">
        <w:rPr>
          <w:rFonts w:eastAsiaTheme="minorHAnsi"/>
          <w:color w:val="000000" w:themeColor="text1"/>
          <w:sz w:val="28"/>
          <w:szCs w:val="28"/>
          <w:lang w:val="en-GB" w:eastAsia="en-US"/>
        </w:rPr>
        <w:t xml:space="preserve"> </w:t>
      </w:r>
      <w:r w:rsidR="005478D4" w:rsidRPr="001D1D88">
        <w:rPr>
          <w:color w:val="000000" w:themeColor="text1"/>
          <w:sz w:val="28"/>
          <w:szCs w:val="28"/>
          <w:lang w:val="en-GB"/>
        </w:rPr>
        <w:t>[</w:t>
      </w:r>
      <w:r w:rsidR="00A43727">
        <w:rPr>
          <w:color w:val="000000" w:themeColor="text1"/>
          <w:sz w:val="28"/>
          <w:szCs w:val="28"/>
          <w:lang w:val="en-GB"/>
        </w:rPr>
        <w:t>79</w:t>
      </w:r>
      <w:r w:rsidR="002B67FD" w:rsidRPr="001D1D88">
        <w:rPr>
          <w:color w:val="000000" w:themeColor="text1"/>
          <w:sz w:val="28"/>
          <w:szCs w:val="28"/>
          <w:lang w:val="en-GB"/>
        </w:rPr>
        <w:t>, para 1085-1092</w:t>
      </w:r>
      <w:r w:rsidR="005478D4" w:rsidRPr="001D1D88">
        <w:rPr>
          <w:color w:val="000000" w:themeColor="text1"/>
          <w:sz w:val="28"/>
          <w:szCs w:val="28"/>
          <w:lang w:val="en-GB"/>
        </w:rPr>
        <w:t>]</w:t>
      </w:r>
      <w:r w:rsidR="001B56B2" w:rsidRPr="001D1D88">
        <w:rPr>
          <w:rFonts w:eastAsiaTheme="minorHAnsi"/>
          <w:color w:val="000000" w:themeColor="text1"/>
          <w:sz w:val="28"/>
          <w:szCs w:val="28"/>
          <w:lang w:val="en-GB" w:eastAsia="en-US"/>
        </w:rPr>
        <w:t>.</w:t>
      </w:r>
    </w:p>
    <w:p w14:paraId="2D3D9CF9" w14:textId="6486B4BD" w:rsidR="004360EB" w:rsidRPr="001D1D88" w:rsidRDefault="004360EB" w:rsidP="003A4EF9">
      <w:pPr>
        <w:tabs>
          <w:tab w:val="left" w:pos="284"/>
          <w:tab w:val="left" w:pos="567"/>
        </w:tabs>
        <w:autoSpaceDE w:val="0"/>
        <w:autoSpaceDN w:val="0"/>
        <w:adjustRightInd w:val="0"/>
        <w:jc w:val="both"/>
        <w:rPr>
          <w:rFonts w:eastAsiaTheme="minorHAnsi"/>
          <w:color w:val="000000" w:themeColor="text1"/>
          <w:sz w:val="28"/>
          <w:szCs w:val="28"/>
          <w:lang w:val="en-GB" w:eastAsia="en-US"/>
        </w:rPr>
      </w:pPr>
      <w:r w:rsidRPr="001D1D88">
        <w:rPr>
          <w:rFonts w:eastAsiaTheme="minorHAnsi"/>
          <w:color w:val="000000" w:themeColor="text1"/>
          <w:sz w:val="28"/>
          <w:szCs w:val="28"/>
          <w:lang w:val="en-GB" w:eastAsia="en-US"/>
        </w:rPr>
        <w:tab/>
      </w:r>
      <w:r w:rsidRPr="001D1D88">
        <w:rPr>
          <w:rFonts w:eastAsiaTheme="minorHAnsi"/>
          <w:color w:val="000000" w:themeColor="text1"/>
          <w:sz w:val="28"/>
          <w:szCs w:val="28"/>
          <w:lang w:val="en-GB" w:eastAsia="en-US"/>
        </w:rPr>
        <w:tab/>
        <w:t>Fifth, regarding the threshold of the breach, the proposed wording posits that a mere unfriendly attitude</w:t>
      </w:r>
      <w:r w:rsidR="0050302D" w:rsidRPr="001D1D88">
        <w:rPr>
          <w:rFonts w:eastAsiaTheme="minorHAnsi"/>
          <w:color w:val="000000" w:themeColor="text1"/>
          <w:sz w:val="28"/>
          <w:szCs w:val="28"/>
          <w:lang w:val="en-GB" w:eastAsia="en-US"/>
        </w:rPr>
        <w:t xml:space="preserve"> of government agencies</w:t>
      </w:r>
      <w:r w:rsidRPr="001D1D88">
        <w:rPr>
          <w:rFonts w:eastAsiaTheme="minorHAnsi"/>
          <w:color w:val="000000" w:themeColor="text1"/>
          <w:sz w:val="28"/>
          <w:szCs w:val="28"/>
          <w:lang w:val="en-GB" w:eastAsia="en-US"/>
        </w:rPr>
        <w:t xml:space="preserve"> to the foreign investor does not constitute abusive </w:t>
      </w:r>
      <w:r w:rsidR="0050302D" w:rsidRPr="001D1D88">
        <w:rPr>
          <w:rFonts w:eastAsiaTheme="minorHAnsi"/>
          <w:color w:val="000000" w:themeColor="text1"/>
          <w:sz w:val="28"/>
          <w:szCs w:val="28"/>
          <w:lang w:val="en-GB" w:eastAsia="en-US"/>
        </w:rPr>
        <w:t xml:space="preserve">treatment, abusive treatment should be demonstrated in the forms of </w:t>
      </w:r>
      <w:r w:rsidR="00A70612" w:rsidRPr="001D1D88">
        <w:rPr>
          <w:rFonts w:eastAsiaTheme="minorHAnsi"/>
          <w:color w:val="000000" w:themeColor="text1"/>
          <w:sz w:val="28"/>
          <w:szCs w:val="28"/>
          <w:lang w:val="en-GB" w:eastAsia="en-US"/>
        </w:rPr>
        <w:t>inadmissible</w:t>
      </w:r>
      <w:r w:rsidR="0050302D" w:rsidRPr="001D1D88">
        <w:rPr>
          <w:rFonts w:eastAsiaTheme="minorHAnsi"/>
          <w:color w:val="000000" w:themeColor="text1"/>
          <w:sz w:val="28"/>
          <w:szCs w:val="28"/>
          <w:lang w:val="en-GB" w:eastAsia="en-US"/>
        </w:rPr>
        <w:t xml:space="preserve"> pressure, threatening</w:t>
      </w:r>
      <w:r w:rsidR="000633FB" w:rsidRPr="001D1D88">
        <w:rPr>
          <w:rFonts w:eastAsiaTheme="minorHAnsi"/>
          <w:color w:val="000000" w:themeColor="text1"/>
          <w:sz w:val="28"/>
          <w:szCs w:val="28"/>
          <w:lang w:val="en-GB" w:eastAsia="en-US"/>
        </w:rPr>
        <w:t xml:space="preserve">, interference, etc. </w:t>
      </w:r>
    </w:p>
    <w:p w14:paraId="23CAC339" w14:textId="77777777" w:rsidR="00A659F4" w:rsidRPr="001D1D88" w:rsidRDefault="00A659F4" w:rsidP="00A659F4">
      <w:pPr>
        <w:jc w:val="both"/>
        <w:rPr>
          <w:color w:val="000000" w:themeColor="text1"/>
          <w:sz w:val="28"/>
          <w:szCs w:val="28"/>
          <w:lang w:val="en-GB"/>
        </w:rPr>
      </w:pPr>
    </w:p>
    <w:p w14:paraId="057A60C0" w14:textId="42AB37C6" w:rsidR="00D65B51" w:rsidRPr="00216A97" w:rsidRDefault="000B346A" w:rsidP="00E22817">
      <w:pPr>
        <w:pStyle w:val="3"/>
        <w:spacing w:before="0"/>
        <w:ind w:firstLine="567"/>
        <w:jc w:val="both"/>
        <w:rPr>
          <w:rFonts w:ascii="Times New Roman" w:eastAsiaTheme="minorHAnsi" w:hAnsi="Times New Roman" w:cs="Times New Roman"/>
          <w:color w:val="000000" w:themeColor="text1"/>
          <w:sz w:val="28"/>
          <w:szCs w:val="28"/>
        </w:rPr>
      </w:pPr>
      <w:bookmarkStart w:id="25" w:name="_Toc124275262"/>
      <w:r w:rsidRPr="00216A97">
        <w:rPr>
          <w:rFonts w:ascii="Times New Roman" w:eastAsiaTheme="minorHAnsi" w:hAnsi="Times New Roman" w:cs="Times New Roman"/>
          <w:color w:val="000000" w:themeColor="text1"/>
          <w:sz w:val="28"/>
          <w:szCs w:val="28"/>
        </w:rPr>
        <w:t>3.1.3</w:t>
      </w:r>
      <w:r w:rsidR="00D65B51" w:rsidRPr="00216A97">
        <w:rPr>
          <w:rFonts w:ascii="Times New Roman" w:eastAsiaTheme="minorHAnsi" w:hAnsi="Times New Roman" w:cs="Times New Roman"/>
          <w:color w:val="000000" w:themeColor="text1"/>
          <w:sz w:val="28"/>
          <w:szCs w:val="28"/>
        </w:rPr>
        <w:t xml:space="preserve"> </w:t>
      </w:r>
      <w:r w:rsidRPr="00216A97">
        <w:rPr>
          <w:rFonts w:ascii="Times New Roman" w:eastAsiaTheme="minorHAnsi" w:hAnsi="Times New Roman" w:cs="Times New Roman"/>
          <w:color w:val="000000" w:themeColor="text1"/>
          <w:sz w:val="28"/>
          <w:szCs w:val="28"/>
        </w:rPr>
        <w:t>Reservation of space for regulatory measures</w:t>
      </w:r>
      <w:bookmarkEnd w:id="25"/>
      <w:r w:rsidR="00D65B51" w:rsidRPr="00216A97">
        <w:rPr>
          <w:rFonts w:ascii="Times New Roman" w:eastAsiaTheme="minorHAnsi" w:hAnsi="Times New Roman" w:cs="Times New Roman"/>
          <w:color w:val="000000" w:themeColor="text1"/>
          <w:sz w:val="28"/>
          <w:szCs w:val="28"/>
        </w:rPr>
        <w:t xml:space="preserve"> </w:t>
      </w:r>
    </w:p>
    <w:p w14:paraId="06D0197F" w14:textId="6B1AFA3B" w:rsidR="00583CE2" w:rsidRPr="001D1D88" w:rsidRDefault="00583CE2" w:rsidP="00583CE2">
      <w:pPr>
        <w:pStyle w:val="a3"/>
        <w:spacing w:after="0" w:line="240" w:lineRule="auto"/>
        <w:ind w:left="0" w:firstLine="567"/>
        <w:jc w:val="both"/>
        <w:rPr>
          <w:rFonts w:ascii="Times New Roman" w:eastAsiaTheme="minorHAnsi" w:hAnsi="Times New Roman"/>
          <w:color w:val="000000" w:themeColor="text1"/>
          <w:sz w:val="28"/>
          <w:szCs w:val="28"/>
          <w:lang w:val="en-US"/>
        </w:rPr>
      </w:pPr>
      <w:r w:rsidRPr="001D1D88">
        <w:rPr>
          <w:rFonts w:ascii="Times New Roman" w:eastAsiaTheme="minorHAnsi" w:hAnsi="Times New Roman"/>
          <w:color w:val="000000" w:themeColor="text1"/>
          <w:sz w:val="28"/>
          <w:szCs w:val="28"/>
          <w:lang w:val="en-GB"/>
        </w:rPr>
        <w:t xml:space="preserve">Proposed </w:t>
      </w:r>
      <w:r w:rsidRPr="001D1D88">
        <w:rPr>
          <w:rFonts w:ascii="Times New Roman" w:eastAsiaTheme="minorHAnsi" w:hAnsi="Times New Roman"/>
          <w:color w:val="000000" w:themeColor="text1"/>
          <w:sz w:val="28"/>
          <w:szCs w:val="28"/>
          <w:lang w:val="en-US"/>
        </w:rPr>
        <w:t>preamble wording:</w:t>
      </w:r>
    </w:p>
    <w:p w14:paraId="786ED508" w14:textId="0A7C0784" w:rsidR="00583CE2" w:rsidRPr="009B5E2A" w:rsidRDefault="00583CE2" w:rsidP="00583CE2">
      <w:pPr>
        <w:pStyle w:val="a3"/>
        <w:spacing w:after="0" w:line="240" w:lineRule="auto"/>
        <w:ind w:left="567" w:right="429"/>
        <w:jc w:val="both"/>
        <w:rPr>
          <w:rFonts w:ascii="Times New Roman" w:eastAsiaTheme="minorHAnsi" w:hAnsi="Times New Roman"/>
          <w:i/>
          <w:iCs/>
          <w:color w:val="000000" w:themeColor="text1"/>
          <w:sz w:val="28"/>
          <w:szCs w:val="28"/>
          <w:lang w:val="en-US"/>
        </w:rPr>
      </w:pPr>
      <w:r w:rsidRPr="009B5E2A">
        <w:rPr>
          <w:rFonts w:ascii="Times New Roman" w:eastAsiaTheme="minorHAnsi" w:hAnsi="Times New Roman"/>
          <w:i/>
          <w:iCs/>
          <w:color w:val="000000" w:themeColor="text1"/>
          <w:sz w:val="28"/>
          <w:szCs w:val="28"/>
          <w:lang w:val="en-US"/>
        </w:rPr>
        <w:t xml:space="preserve">“RECOGNIZING </w:t>
      </w:r>
      <w:r w:rsidRPr="009B5E2A">
        <w:rPr>
          <w:rFonts w:ascii="Times New Roman" w:eastAsiaTheme="minorHAnsi" w:hAnsi="Times New Roman"/>
          <w:i/>
          <w:iCs/>
          <w:color w:val="000000" w:themeColor="text1"/>
          <w:sz w:val="28"/>
          <w:szCs w:val="28"/>
          <w:lang w:val="en-GB"/>
        </w:rPr>
        <w:t>the</w:t>
      </w:r>
      <w:r w:rsidRPr="009B5E2A">
        <w:rPr>
          <w:rFonts w:ascii="Times New Roman" w:eastAsiaTheme="minorHAnsi" w:hAnsi="Times New Roman"/>
          <w:i/>
          <w:iCs/>
          <w:color w:val="000000" w:themeColor="text1"/>
          <w:sz w:val="28"/>
          <w:szCs w:val="28"/>
          <w:lang w:val="en-US"/>
        </w:rPr>
        <w:t xml:space="preserve"> </w:t>
      </w:r>
      <w:r w:rsidRPr="009B5E2A">
        <w:rPr>
          <w:rFonts w:ascii="Times New Roman" w:eastAsiaTheme="minorHAnsi" w:hAnsi="Times New Roman"/>
          <w:i/>
          <w:iCs/>
          <w:color w:val="000000" w:themeColor="text1"/>
          <w:sz w:val="28"/>
          <w:szCs w:val="28"/>
          <w:lang w:val="en-GB"/>
        </w:rPr>
        <w:t>right of the Contracting Parties to regulate within their territories in order meet public policy objectives, including but not limited to the protection of the environment,</w:t>
      </w:r>
      <w:r w:rsidR="00BC52F3" w:rsidRPr="009B5E2A">
        <w:rPr>
          <w:rFonts w:ascii="Times New Roman" w:eastAsiaTheme="minorHAnsi" w:hAnsi="Times New Roman"/>
          <w:i/>
          <w:iCs/>
          <w:color w:val="000000" w:themeColor="text1"/>
          <w:sz w:val="28"/>
          <w:szCs w:val="28"/>
          <w:lang w:val="en-GB"/>
        </w:rPr>
        <w:t xml:space="preserve"> public health, consumer rights, </w:t>
      </w:r>
      <w:r w:rsidRPr="009B5E2A">
        <w:rPr>
          <w:rFonts w:ascii="Times New Roman" w:eastAsiaTheme="minorHAnsi" w:hAnsi="Times New Roman"/>
          <w:i/>
          <w:iCs/>
          <w:color w:val="000000" w:themeColor="text1"/>
          <w:sz w:val="28"/>
          <w:szCs w:val="28"/>
          <w:lang w:val="en-GB"/>
        </w:rPr>
        <w:t>climate-change mitigation,</w:t>
      </w:r>
      <w:r w:rsidR="00BC52F3" w:rsidRPr="009B5E2A">
        <w:rPr>
          <w:rFonts w:ascii="Times New Roman" w:eastAsiaTheme="minorHAnsi" w:hAnsi="Times New Roman"/>
          <w:i/>
          <w:iCs/>
          <w:color w:val="000000" w:themeColor="text1"/>
          <w:sz w:val="28"/>
          <w:szCs w:val="28"/>
          <w:lang w:val="en-GB"/>
        </w:rPr>
        <w:t xml:space="preserve"> energy security</w:t>
      </w:r>
      <w:r w:rsidRPr="009B5E2A">
        <w:rPr>
          <w:rFonts w:ascii="Times New Roman" w:eastAsiaTheme="minorHAnsi" w:hAnsi="Times New Roman"/>
          <w:i/>
          <w:iCs/>
          <w:color w:val="000000" w:themeColor="text1"/>
          <w:sz w:val="28"/>
          <w:szCs w:val="28"/>
          <w:lang w:val="en-US"/>
        </w:rPr>
        <w:t xml:space="preserve">”. </w:t>
      </w:r>
    </w:p>
    <w:p w14:paraId="7C6A42FF" w14:textId="5D18CAF4" w:rsidR="00EC1EC3" w:rsidRPr="001D1D88" w:rsidRDefault="00D03AAF" w:rsidP="00D03AAF">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US"/>
        </w:rPr>
        <w:t xml:space="preserve">In the main text of the new ECT in Part III, it is proposed to incorporate a separate article “Investment and Regulatory measures” before Article 10 </w:t>
      </w:r>
      <w:r w:rsidR="009B5E2A">
        <w:rPr>
          <w:rFonts w:eastAsiaTheme="minorHAnsi"/>
          <w:color w:val="000000" w:themeColor="text1"/>
          <w:sz w:val="28"/>
          <w:szCs w:val="28"/>
          <w:lang w:val="en-US"/>
        </w:rPr>
        <w:t xml:space="preserve">of the </w:t>
      </w:r>
      <w:r w:rsidRPr="001D1D88">
        <w:rPr>
          <w:rFonts w:eastAsiaTheme="minorHAnsi"/>
          <w:color w:val="000000" w:themeColor="text1"/>
          <w:sz w:val="28"/>
          <w:szCs w:val="28"/>
          <w:lang w:val="en-US"/>
        </w:rPr>
        <w:t xml:space="preserve">ECT or </w:t>
      </w:r>
      <w:r w:rsidR="00193A52" w:rsidRPr="001D1D88">
        <w:rPr>
          <w:rFonts w:eastAsiaTheme="minorHAnsi"/>
          <w:color w:val="000000" w:themeColor="text1"/>
          <w:sz w:val="28"/>
          <w:szCs w:val="28"/>
          <w:lang w:val="en-US"/>
        </w:rPr>
        <w:t xml:space="preserve">a </w:t>
      </w:r>
      <w:r w:rsidRPr="001D1D88">
        <w:rPr>
          <w:rFonts w:eastAsiaTheme="minorHAnsi"/>
          <w:color w:val="000000" w:themeColor="text1"/>
          <w:sz w:val="28"/>
          <w:szCs w:val="28"/>
          <w:lang w:val="en-US"/>
        </w:rPr>
        <w:t>separate paragraph in Article 10. The proposed article or paragraph should preserve the right to regulate. Therefore, it is proposed the paragraph:</w:t>
      </w:r>
    </w:p>
    <w:p w14:paraId="03BE81AD" w14:textId="5339071A" w:rsidR="00583CE2" w:rsidRPr="009B5E2A" w:rsidRDefault="00583CE2" w:rsidP="00583CE2">
      <w:pPr>
        <w:ind w:left="567"/>
        <w:jc w:val="both"/>
        <w:rPr>
          <w:i/>
          <w:iCs/>
          <w:color w:val="000000" w:themeColor="text1"/>
          <w:sz w:val="28"/>
          <w:szCs w:val="28"/>
          <w:shd w:val="clear" w:color="auto" w:fill="FFFFFF"/>
          <w:lang w:val="en-US"/>
        </w:rPr>
      </w:pPr>
      <w:r w:rsidRPr="009B5E2A">
        <w:rPr>
          <w:rFonts w:eastAsiaTheme="minorHAnsi"/>
          <w:i/>
          <w:iCs/>
          <w:color w:val="000000" w:themeColor="text1"/>
          <w:sz w:val="28"/>
          <w:szCs w:val="28"/>
          <w:lang w:val="en-GB"/>
        </w:rPr>
        <w:t xml:space="preserve">“For greater certainty, the </w:t>
      </w:r>
      <w:r w:rsidR="00BC52F3" w:rsidRPr="009B5E2A">
        <w:rPr>
          <w:rFonts w:eastAsiaTheme="minorHAnsi"/>
          <w:i/>
          <w:iCs/>
          <w:color w:val="000000" w:themeColor="text1"/>
          <w:sz w:val="28"/>
          <w:szCs w:val="28"/>
          <w:lang w:val="en-GB"/>
        </w:rPr>
        <w:t>bona fide</w:t>
      </w:r>
      <w:r w:rsidRPr="009B5E2A">
        <w:rPr>
          <w:rFonts w:eastAsiaTheme="minorHAnsi"/>
          <w:i/>
          <w:iCs/>
          <w:color w:val="000000" w:themeColor="text1"/>
          <w:sz w:val="28"/>
          <w:szCs w:val="28"/>
          <w:lang w:val="en-GB"/>
        </w:rPr>
        <w:t xml:space="preserve"> exercise</w:t>
      </w:r>
      <w:r w:rsidR="00EC1EC3" w:rsidRPr="009B5E2A">
        <w:rPr>
          <w:rFonts w:eastAsiaTheme="minorHAnsi"/>
          <w:i/>
          <w:iCs/>
          <w:color w:val="000000" w:themeColor="text1"/>
          <w:sz w:val="28"/>
          <w:szCs w:val="28"/>
          <w:lang w:val="en-GB"/>
        </w:rPr>
        <w:t xml:space="preserve"> [</w:t>
      </w:r>
      <w:r w:rsidR="00BC52F3" w:rsidRPr="009B5E2A">
        <w:rPr>
          <w:rFonts w:eastAsiaTheme="minorHAnsi"/>
          <w:i/>
          <w:iCs/>
          <w:color w:val="000000" w:themeColor="text1"/>
          <w:sz w:val="28"/>
          <w:szCs w:val="28"/>
          <w:lang w:val="en-GB"/>
        </w:rPr>
        <w:t>f</w:t>
      </w:r>
      <w:r w:rsidR="00EC1EC3" w:rsidRPr="009B5E2A">
        <w:rPr>
          <w:rFonts w:eastAsiaTheme="minorHAnsi"/>
          <w:i/>
          <w:iCs/>
          <w:color w:val="000000" w:themeColor="text1"/>
          <w:sz w:val="28"/>
          <w:szCs w:val="28"/>
          <w:lang w:val="en-GB"/>
        </w:rPr>
        <w:t>ootnote]</w:t>
      </w:r>
      <w:r w:rsidRPr="009B5E2A">
        <w:rPr>
          <w:rFonts w:eastAsiaTheme="minorHAnsi"/>
          <w:i/>
          <w:iCs/>
          <w:color w:val="000000" w:themeColor="text1"/>
          <w:sz w:val="28"/>
          <w:szCs w:val="28"/>
          <w:lang w:val="en-GB"/>
        </w:rPr>
        <w:t xml:space="preserve"> of Contracting Parties’ right to regulate within </w:t>
      </w:r>
      <w:r w:rsidRPr="009B5E2A">
        <w:rPr>
          <w:i/>
          <w:iCs/>
          <w:color w:val="000000" w:themeColor="text1"/>
          <w:sz w:val="28"/>
          <w:szCs w:val="28"/>
          <w:shd w:val="clear" w:color="auto" w:fill="FFFFFF"/>
          <w:lang w:val="en-US"/>
        </w:rPr>
        <w:t xml:space="preserve">their territories to achieve public policy objectives, </w:t>
      </w:r>
      <w:r w:rsidR="00BC52F3" w:rsidRPr="009B5E2A">
        <w:rPr>
          <w:rFonts w:eastAsiaTheme="minorHAnsi"/>
          <w:i/>
          <w:iCs/>
          <w:color w:val="000000" w:themeColor="text1"/>
          <w:sz w:val="28"/>
          <w:szCs w:val="28"/>
          <w:lang w:val="en-GB"/>
        </w:rPr>
        <w:t>including but not limited to the protection of the environment, public health, consumer rights, climate-change mitigation, energy security</w:t>
      </w:r>
      <w:r w:rsidR="00BC52F3" w:rsidRPr="009B5E2A">
        <w:rPr>
          <w:i/>
          <w:iCs/>
          <w:color w:val="000000" w:themeColor="text1"/>
          <w:sz w:val="28"/>
          <w:szCs w:val="28"/>
          <w:shd w:val="clear" w:color="auto" w:fill="FFFFFF"/>
          <w:lang w:val="en-GB"/>
        </w:rPr>
        <w:t xml:space="preserve"> </w:t>
      </w:r>
      <w:r w:rsidRPr="009B5E2A">
        <w:rPr>
          <w:i/>
          <w:iCs/>
          <w:color w:val="000000" w:themeColor="text1"/>
          <w:sz w:val="28"/>
          <w:szCs w:val="28"/>
          <w:shd w:val="clear" w:color="auto" w:fill="FFFFFF"/>
          <w:lang w:val="en-GB"/>
        </w:rPr>
        <w:t>should not be treated as a breach of the fair and equitable treatment obligation</w:t>
      </w:r>
      <w:r w:rsidRPr="009B5E2A">
        <w:rPr>
          <w:i/>
          <w:iCs/>
          <w:color w:val="000000" w:themeColor="text1"/>
          <w:sz w:val="28"/>
          <w:szCs w:val="28"/>
          <w:shd w:val="clear" w:color="auto" w:fill="FFFFFF"/>
          <w:lang w:val="en-US"/>
        </w:rPr>
        <w:t>”</w:t>
      </w:r>
    </w:p>
    <w:p w14:paraId="2EAEA18C" w14:textId="6C10762B" w:rsidR="000371E6" w:rsidRPr="009B5E2A" w:rsidRDefault="00EC1EC3" w:rsidP="00052DBE">
      <w:pPr>
        <w:ind w:left="567"/>
        <w:jc w:val="both"/>
        <w:rPr>
          <w:i/>
          <w:iCs/>
          <w:color w:val="000000" w:themeColor="text1"/>
          <w:sz w:val="28"/>
          <w:szCs w:val="28"/>
          <w:shd w:val="clear" w:color="auto" w:fill="FFFFFF"/>
          <w:lang w:val="en-US"/>
        </w:rPr>
      </w:pPr>
      <w:r w:rsidRPr="009B5E2A">
        <w:rPr>
          <w:i/>
          <w:iCs/>
          <w:color w:val="000000" w:themeColor="text1"/>
          <w:sz w:val="28"/>
          <w:szCs w:val="28"/>
          <w:shd w:val="clear" w:color="auto" w:fill="FFFFFF"/>
          <w:lang w:val="en-US"/>
        </w:rPr>
        <w:t xml:space="preserve">“Footnote wording: the determination of whether </w:t>
      </w:r>
      <w:r w:rsidR="000371E6" w:rsidRPr="009B5E2A">
        <w:rPr>
          <w:i/>
          <w:iCs/>
          <w:color w:val="000000" w:themeColor="text1"/>
          <w:sz w:val="28"/>
          <w:szCs w:val="28"/>
          <w:shd w:val="clear" w:color="auto" w:fill="FFFFFF"/>
          <w:lang w:val="en-US"/>
        </w:rPr>
        <w:t xml:space="preserve">there is </w:t>
      </w:r>
      <w:r w:rsidR="00BC52F3" w:rsidRPr="009B5E2A">
        <w:rPr>
          <w:i/>
          <w:iCs/>
          <w:color w:val="000000" w:themeColor="text1"/>
          <w:sz w:val="28"/>
          <w:szCs w:val="28"/>
          <w:shd w:val="clear" w:color="auto" w:fill="FFFFFF"/>
          <w:lang w:val="en-US"/>
        </w:rPr>
        <w:t>bona fide</w:t>
      </w:r>
      <w:r w:rsidR="000371E6" w:rsidRPr="009B5E2A">
        <w:rPr>
          <w:i/>
          <w:iCs/>
          <w:color w:val="000000" w:themeColor="text1"/>
          <w:sz w:val="28"/>
          <w:szCs w:val="28"/>
          <w:shd w:val="clear" w:color="auto" w:fill="FFFFFF"/>
          <w:lang w:val="en-US"/>
        </w:rPr>
        <w:t xml:space="preserve"> exercise requires a case-by-case and fact-based consideration</w:t>
      </w:r>
      <w:r w:rsidRPr="009B5E2A">
        <w:rPr>
          <w:i/>
          <w:iCs/>
          <w:color w:val="000000" w:themeColor="text1"/>
          <w:sz w:val="28"/>
          <w:szCs w:val="28"/>
          <w:shd w:val="clear" w:color="auto" w:fill="FFFFFF"/>
          <w:lang w:val="en-US"/>
        </w:rPr>
        <w:t>”</w:t>
      </w:r>
    </w:p>
    <w:p w14:paraId="3B2F5073" w14:textId="3E0F7BF5" w:rsidR="00A319CD" w:rsidRPr="001D1D88" w:rsidRDefault="00D65B51" w:rsidP="00A319CD">
      <w:pPr>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The </w:t>
      </w:r>
      <w:r w:rsidR="00764DB1" w:rsidRPr="001D1D88">
        <w:rPr>
          <w:rFonts w:eastAsiaTheme="minorHAnsi"/>
          <w:color w:val="000000" w:themeColor="text1"/>
          <w:sz w:val="28"/>
          <w:szCs w:val="28"/>
          <w:lang w:val="en-GB"/>
        </w:rPr>
        <w:t>propose</w:t>
      </w:r>
      <w:r w:rsidR="00583CE2" w:rsidRPr="001D1D88">
        <w:rPr>
          <w:rFonts w:eastAsiaTheme="minorHAnsi"/>
          <w:color w:val="000000" w:themeColor="text1"/>
          <w:sz w:val="28"/>
          <w:szCs w:val="28"/>
          <w:lang w:val="en-GB"/>
        </w:rPr>
        <w:t>d right to regulate norms</w:t>
      </w:r>
      <w:r w:rsidR="00764DB1" w:rsidRPr="001D1D88">
        <w:rPr>
          <w:rFonts w:eastAsiaTheme="minorHAnsi"/>
          <w:color w:val="000000" w:themeColor="text1"/>
          <w:sz w:val="28"/>
          <w:szCs w:val="28"/>
          <w:lang w:val="en-GB"/>
        </w:rPr>
        <w:t xml:space="preserve"> </w:t>
      </w:r>
      <w:r w:rsidR="00583CE2" w:rsidRPr="001D1D88">
        <w:rPr>
          <w:rFonts w:eastAsiaTheme="minorHAnsi"/>
          <w:color w:val="000000" w:themeColor="text1"/>
          <w:sz w:val="28"/>
          <w:szCs w:val="28"/>
          <w:lang w:val="en-GB"/>
        </w:rPr>
        <w:t>is</w:t>
      </w:r>
      <w:r w:rsidR="00766957" w:rsidRPr="001D1D88">
        <w:rPr>
          <w:rFonts w:eastAsiaTheme="minorHAnsi"/>
          <w:color w:val="000000" w:themeColor="text1"/>
          <w:sz w:val="28"/>
          <w:szCs w:val="28"/>
          <w:lang w:val="en-GB"/>
        </w:rPr>
        <w:t xml:space="preserve"> </w:t>
      </w:r>
      <w:r w:rsidR="0092222C" w:rsidRPr="001D1D88">
        <w:rPr>
          <w:rFonts w:eastAsiaTheme="minorHAnsi"/>
          <w:color w:val="000000" w:themeColor="text1"/>
          <w:sz w:val="28"/>
          <w:szCs w:val="28"/>
          <w:lang w:val="en-GB"/>
        </w:rPr>
        <w:t xml:space="preserve">theoretically and practicably </w:t>
      </w:r>
      <w:r w:rsidR="00FB01FC" w:rsidRPr="001D1D88">
        <w:rPr>
          <w:rFonts w:eastAsiaTheme="minorHAnsi"/>
          <w:color w:val="000000" w:themeColor="text1"/>
          <w:sz w:val="28"/>
          <w:szCs w:val="28"/>
          <w:lang w:val="en-GB"/>
        </w:rPr>
        <w:t>justified</w:t>
      </w:r>
      <w:r w:rsidR="0092222C" w:rsidRPr="001D1D88">
        <w:rPr>
          <w:rFonts w:eastAsiaTheme="minorHAnsi"/>
          <w:color w:val="000000" w:themeColor="text1"/>
          <w:sz w:val="28"/>
          <w:szCs w:val="28"/>
          <w:lang w:val="en-GB"/>
        </w:rPr>
        <w:t xml:space="preserve"> </w:t>
      </w:r>
      <w:r w:rsidR="00764DB1" w:rsidRPr="001D1D88">
        <w:rPr>
          <w:rFonts w:eastAsiaTheme="minorHAnsi"/>
          <w:color w:val="000000" w:themeColor="text1"/>
          <w:sz w:val="28"/>
          <w:szCs w:val="28"/>
          <w:lang w:val="en-GB"/>
        </w:rPr>
        <w:t xml:space="preserve">in the new ECT framework. </w:t>
      </w:r>
    </w:p>
    <w:p w14:paraId="381C55EF" w14:textId="4A0CF202" w:rsidR="003F4990" w:rsidRPr="001D1D88" w:rsidRDefault="003F4990" w:rsidP="00FE0A39">
      <w:pPr>
        <w:tabs>
          <w:tab w:val="left" w:pos="567"/>
        </w:tabs>
        <w:autoSpaceDE w:val="0"/>
        <w:autoSpaceDN w:val="0"/>
        <w:adjustRightInd w:val="0"/>
        <w:jc w:val="both"/>
        <w:rPr>
          <w:rFonts w:eastAsiaTheme="minorHAnsi"/>
          <w:color w:val="000000" w:themeColor="text1"/>
          <w:sz w:val="28"/>
          <w:szCs w:val="28"/>
          <w:lang w:val="en-GB"/>
        </w:rPr>
      </w:pPr>
      <w:r w:rsidRPr="001D1D88">
        <w:rPr>
          <w:rFonts w:eastAsiaTheme="minorHAnsi"/>
          <w:color w:val="000000" w:themeColor="text1"/>
          <w:sz w:val="28"/>
          <w:szCs w:val="28"/>
          <w:lang w:val="en-GB"/>
        </w:rPr>
        <w:tab/>
        <w:t>As discussed in Chapter 2</w:t>
      </w:r>
      <w:r w:rsidR="00FB01FC"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various reservations of regulatory space incorporated in IIAs would not satisfactor</w:t>
      </w:r>
      <w:r w:rsidR="004039EA" w:rsidRPr="001D1D88">
        <w:rPr>
          <w:rFonts w:eastAsiaTheme="minorHAnsi"/>
          <w:color w:val="000000" w:themeColor="text1"/>
          <w:sz w:val="28"/>
          <w:szCs w:val="28"/>
          <w:lang w:val="en-GB"/>
        </w:rPr>
        <w:t>ily</w:t>
      </w:r>
      <w:r w:rsidRPr="001D1D88">
        <w:rPr>
          <w:rFonts w:eastAsiaTheme="minorHAnsi"/>
          <w:color w:val="000000" w:themeColor="text1"/>
          <w:sz w:val="28"/>
          <w:szCs w:val="28"/>
          <w:lang w:val="en-GB"/>
        </w:rPr>
        <w:t xml:space="preserve"> safeguard the interests of States</w:t>
      </w:r>
      <w:r w:rsidR="004039EA"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except</w:t>
      </w:r>
      <w:r w:rsidR="00193A52" w:rsidRPr="001D1D88">
        <w:rPr>
          <w:rFonts w:eastAsiaTheme="minorHAnsi"/>
          <w:color w:val="000000" w:themeColor="text1"/>
          <w:sz w:val="28"/>
          <w:szCs w:val="28"/>
          <w:lang w:val="en-GB"/>
        </w:rPr>
        <w:t xml:space="preserve"> in case of</w:t>
      </w:r>
      <w:r w:rsidRPr="001D1D88">
        <w:rPr>
          <w:rFonts w:eastAsiaTheme="minorHAnsi"/>
          <w:color w:val="000000" w:themeColor="text1"/>
          <w:sz w:val="28"/>
          <w:szCs w:val="28"/>
          <w:lang w:val="en-GB"/>
        </w:rPr>
        <w:t xml:space="preserve"> carve-out clauses that operate to exclude the entire sector</w:t>
      </w:r>
      <w:r w:rsidR="00FF2EFB" w:rsidRPr="001D1D88">
        <w:rPr>
          <w:rStyle w:val="a7"/>
          <w:rFonts w:eastAsiaTheme="minorHAnsi"/>
          <w:color w:val="000000" w:themeColor="text1"/>
          <w:sz w:val="28"/>
          <w:szCs w:val="28"/>
          <w:lang w:val="en-GB"/>
        </w:rPr>
        <w:t xml:space="preserve"> </w:t>
      </w:r>
      <w:r w:rsidRPr="001D1D88">
        <w:rPr>
          <w:rFonts w:eastAsiaTheme="minorHAnsi"/>
          <w:color w:val="000000" w:themeColor="text1"/>
          <w:sz w:val="28"/>
          <w:szCs w:val="28"/>
          <w:lang w:val="en-GB"/>
        </w:rPr>
        <w:t>or policy area</w:t>
      </w:r>
      <w:r w:rsidR="00FF2EFB"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from the scope of the IIA. General exceptions provisions borrowed from </w:t>
      </w:r>
      <w:r w:rsidR="004039EA" w:rsidRPr="001D1D88">
        <w:rPr>
          <w:rFonts w:eastAsiaTheme="minorHAnsi"/>
          <w:color w:val="000000" w:themeColor="text1"/>
          <w:sz w:val="28"/>
          <w:szCs w:val="28"/>
          <w:lang w:val="en-GB"/>
        </w:rPr>
        <w:t>ITL</w:t>
      </w:r>
      <w:r w:rsidRPr="001D1D88">
        <w:rPr>
          <w:rFonts w:eastAsiaTheme="minorHAnsi"/>
          <w:color w:val="000000" w:themeColor="text1"/>
          <w:sz w:val="28"/>
          <w:szCs w:val="28"/>
          <w:lang w:val="en-GB"/>
        </w:rPr>
        <w:t xml:space="preserve"> have </w:t>
      </w:r>
      <w:r w:rsidR="004039EA" w:rsidRPr="001D1D88">
        <w:rPr>
          <w:rFonts w:eastAsiaTheme="minorHAnsi"/>
          <w:color w:val="000000" w:themeColor="text1"/>
          <w:sz w:val="28"/>
          <w:szCs w:val="28"/>
          <w:lang w:val="en-GB"/>
        </w:rPr>
        <w:t>actually</w:t>
      </w:r>
      <w:r w:rsidRPr="001D1D88">
        <w:rPr>
          <w:rFonts w:eastAsiaTheme="minorHAnsi"/>
          <w:color w:val="000000" w:themeColor="text1"/>
          <w:sz w:val="28"/>
          <w:szCs w:val="28"/>
          <w:lang w:val="en-GB"/>
        </w:rPr>
        <w:t xml:space="preserve"> </w:t>
      </w:r>
      <w:r w:rsidR="004039EA" w:rsidRPr="001D1D88">
        <w:rPr>
          <w:rFonts w:eastAsiaTheme="minorHAnsi"/>
          <w:color w:val="000000" w:themeColor="text1"/>
          <w:sz w:val="28"/>
          <w:szCs w:val="28"/>
          <w:lang w:val="en-GB"/>
        </w:rPr>
        <w:t>added</w:t>
      </w:r>
      <w:r w:rsidRPr="001D1D88">
        <w:rPr>
          <w:rFonts w:eastAsiaTheme="minorHAnsi"/>
          <w:color w:val="000000" w:themeColor="text1"/>
          <w:sz w:val="28"/>
          <w:szCs w:val="28"/>
          <w:lang w:val="en-GB"/>
        </w:rPr>
        <w:t xml:space="preserve"> uncertainty in the application </w:t>
      </w:r>
      <w:r w:rsidR="00E21BDA" w:rsidRPr="001D1D88">
        <w:rPr>
          <w:rFonts w:eastAsiaTheme="minorHAnsi"/>
          <w:color w:val="000000" w:themeColor="text1"/>
          <w:sz w:val="28"/>
          <w:szCs w:val="28"/>
          <w:lang w:val="en-GB"/>
        </w:rPr>
        <w:t>of exceptions</w:t>
      </w:r>
      <w:r w:rsidRPr="001D1D88">
        <w:rPr>
          <w:rFonts w:eastAsiaTheme="minorHAnsi"/>
          <w:color w:val="000000" w:themeColor="text1"/>
          <w:sz w:val="28"/>
          <w:szCs w:val="28"/>
          <w:lang w:val="en-GB"/>
        </w:rPr>
        <w:t>. Th</w:t>
      </w:r>
      <w:r w:rsidR="00E21BDA" w:rsidRPr="001D1D88">
        <w:rPr>
          <w:rFonts w:eastAsiaTheme="minorHAnsi"/>
          <w:color w:val="000000" w:themeColor="text1"/>
          <w:sz w:val="28"/>
          <w:szCs w:val="28"/>
          <w:lang w:val="en-GB"/>
        </w:rPr>
        <w:t>is</w:t>
      </w:r>
      <w:r w:rsidRPr="001D1D88">
        <w:rPr>
          <w:rFonts w:eastAsiaTheme="minorHAnsi"/>
          <w:color w:val="000000" w:themeColor="text1"/>
          <w:sz w:val="28"/>
          <w:szCs w:val="28"/>
          <w:lang w:val="en-GB"/>
        </w:rPr>
        <w:t xml:space="preserve"> dissertation posits that carve-out clauses </w:t>
      </w:r>
      <w:r w:rsidR="004039EA" w:rsidRPr="001D1D88">
        <w:rPr>
          <w:rFonts w:eastAsiaTheme="minorHAnsi"/>
          <w:color w:val="000000" w:themeColor="text1"/>
          <w:sz w:val="28"/>
          <w:szCs w:val="28"/>
          <w:lang w:val="en-GB"/>
        </w:rPr>
        <w:t xml:space="preserve">are </w:t>
      </w:r>
      <w:r w:rsidRPr="001D1D88">
        <w:rPr>
          <w:rFonts w:eastAsiaTheme="minorHAnsi"/>
          <w:color w:val="000000" w:themeColor="text1"/>
          <w:sz w:val="28"/>
          <w:szCs w:val="28"/>
          <w:lang w:val="en-GB"/>
        </w:rPr>
        <w:t xml:space="preserve">not applicable because States </w:t>
      </w:r>
      <w:r w:rsidR="004039EA" w:rsidRPr="001D1D88">
        <w:rPr>
          <w:rFonts w:eastAsiaTheme="minorHAnsi"/>
          <w:color w:val="000000" w:themeColor="text1"/>
          <w:sz w:val="28"/>
          <w:szCs w:val="28"/>
          <w:lang w:val="en-GB"/>
        </w:rPr>
        <w:t>might</w:t>
      </w:r>
      <w:r w:rsidRPr="001D1D88">
        <w:rPr>
          <w:rFonts w:eastAsiaTheme="minorHAnsi"/>
          <w:color w:val="000000" w:themeColor="text1"/>
          <w:sz w:val="28"/>
          <w:szCs w:val="28"/>
          <w:lang w:val="en-GB"/>
        </w:rPr>
        <w:t xml:space="preserve"> </w:t>
      </w:r>
      <w:r w:rsidR="00E21BDA" w:rsidRPr="001D1D88">
        <w:rPr>
          <w:rFonts w:eastAsiaTheme="minorHAnsi"/>
          <w:color w:val="000000" w:themeColor="text1"/>
          <w:sz w:val="28"/>
          <w:szCs w:val="28"/>
          <w:lang w:val="en-GB"/>
        </w:rPr>
        <w:t xml:space="preserve">try to use </w:t>
      </w:r>
      <w:r w:rsidRPr="001D1D88">
        <w:rPr>
          <w:rFonts w:eastAsiaTheme="minorHAnsi"/>
          <w:color w:val="000000" w:themeColor="text1"/>
          <w:sz w:val="28"/>
          <w:szCs w:val="28"/>
          <w:lang w:val="en-GB"/>
        </w:rPr>
        <w:t xml:space="preserve">measures </w:t>
      </w:r>
      <w:r w:rsidR="00E21BDA" w:rsidRPr="001D1D88">
        <w:rPr>
          <w:rFonts w:eastAsiaTheme="minorHAnsi"/>
          <w:color w:val="000000" w:themeColor="text1"/>
          <w:sz w:val="28"/>
          <w:szCs w:val="28"/>
          <w:lang w:val="en-GB"/>
        </w:rPr>
        <w:t>that appear</w:t>
      </w:r>
      <w:r w:rsidRPr="001D1D88">
        <w:rPr>
          <w:rFonts w:eastAsiaTheme="minorHAnsi"/>
          <w:color w:val="000000" w:themeColor="text1"/>
          <w:sz w:val="28"/>
          <w:szCs w:val="28"/>
          <w:lang w:val="en-GB"/>
        </w:rPr>
        <w:t xml:space="preserve"> </w:t>
      </w:r>
      <w:r w:rsidR="00E21BDA" w:rsidRPr="001D1D88">
        <w:rPr>
          <w:rFonts w:eastAsiaTheme="minorHAnsi"/>
          <w:color w:val="000000" w:themeColor="text1"/>
          <w:sz w:val="28"/>
          <w:szCs w:val="28"/>
          <w:lang w:val="en-GB"/>
        </w:rPr>
        <w:t xml:space="preserve">to </w:t>
      </w:r>
      <w:r w:rsidRPr="001D1D88">
        <w:rPr>
          <w:rFonts w:eastAsiaTheme="minorHAnsi"/>
          <w:color w:val="000000" w:themeColor="text1"/>
          <w:sz w:val="28"/>
          <w:szCs w:val="28"/>
          <w:lang w:val="en-GB"/>
        </w:rPr>
        <w:t xml:space="preserve">protect the environment or public health </w:t>
      </w:r>
      <w:r w:rsidR="004039EA" w:rsidRPr="001D1D88">
        <w:rPr>
          <w:rFonts w:eastAsiaTheme="minorHAnsi"/>
          <w:color w:val="000000" w:themeColor="text1"/>
          <w:sz w:val="28"/>
          <w:szCs w:val="28"/>
          <w:lang w:val="en-GB"/>
        </w:rPr>
        <w:t>as</w:t>
      </w:r>
      <w:r w:rsidRPr="001D1D88">
        <w:rPr>
          <w:rFonts w:eastAsiaTheme="minorHAnsi"/>
          <w:color w:val="000000" w:themeColor="text1"/>
          <w:sz w:val="28"/>
          <w:szCs w:val="28"/>
          <w:lang w:val="en-GB"/>
        </w:rPr>
        <w:t xml:space="preserve"> </w:t>
      </w:r>
      <w:r w:rsidR="004039EA" w:rsidRPr="001D1D88">
        <w:rPr>
          <w:rFonts w:eastAsiaTheme="minorHAnsi"/>
          <w:color w:val="000000" w:themeColor="text1"/>
          <w:sz w:val="28"/>
          <w:szCs w:val="28"/>
          <w:lang w:val="en-GB"/>
        </w:rPr>
        <w:t>a</w:t>
      </w:r>
      <w:r w:rsidRPr="001D1D88">
        <w:rPr>
          <w:rFonts w:eastAsiaTheme="minorHAnsi"/>
          <w:color w:val="000000" w:themeColor="text1"/>
          <w:sz w:val="28"/>
          <w:szCs w:val="28"/>
          <w:lang w:val="en-GB"/>
        </w:rPr>
        <w:t xml:space="preserve"> </w:t>
      </w:r>
      <w:r w:rsidR="004039EA" w:rsidRPr="001D1D88">
        <w:rPr>
          <w:rFonts w:eastAsiaTheme="minorHAnsi"/>
          <w:color w:val="000000" w:themeColor="text1"/>
          <w:sz w:val="28"/>
          <w:szCs w:val="28"/>
          <w:lang w:val="en-GB"/>
        </w:rPr>
        <w:t>cover for</w:t>
      </w:r>
      <w:r w:rsidRPr="001D1D88">
        <w:rPr>
          <w:rFonts w:eastAsiaTheme="minorHAnsi"/>
          <w:color w:val="000000" w:themeColor="text1"/>
          <w:sz w:val="28"/>
          <w:szCs w:val="28"/>
          <w:lang w:val="en-GB"/>
        </w:rPr>
        <w:t xml:space="preserve"> ille</w:t>
      </w:r>
      <w:r w:rsidR="00E21BDA" w:rsidRPr="001D1D88">
        <w:rPr>
          <w:rFonts w:eastAsiaTheme="minorHAnsi"/>
          <w:color w:val="000000" w:themeColor="text1"/>
          <w:sz w:val="28"/>
          <w:szCs w:val="28"/>
          <w:lang w:val="en-GB"/>
        </w:rPr>
        <w:t>gitimate purposes</w:t>
      </w:r>
      <w:r w:rsidRPr="001D1D88">
        <w:rPr>
          <w:rFonts w:eastAsiaTheme="minorHAnsi"/>
          <w:color w:val="000000" w:themeColor="text1"/>
          <w:sz w:val="28"/>
          <w:szCs w:val="28"/>
          <w:lang w:val="en-GB"/>
        </w:rPr>
        <w:t>. Considering the political risk, the long-term, capital-intensive nature of the energy sector, and often “</w:t>
      </w:r>
      <w:r w:rsidRPr="001D1D88">
        <w:rPr>
          <w:rFonts w:eastAsia="Verdana"/>
          <w:color w:val="000000" w:themeColor="text1"/>
          <w:sz w:val="28"/>
          <w:szCs w:val="28"/>
          <w:lang w:val="en-GB"/>
        </w:rPr>
        <w:t>obsolescing bargains</w:t>
      </w:r>
      <w:r w:rsidRPr="001D1D88">
        <w:rPr>
          <w:rFonts w:eastAsiaTheme="minorHAnsi"/>
          <w:color w:val="000000" w:themeColor="text1"/>
          <w:sz w:val="28"/>
          <w:szCs w:val="28"/>
          <w:lang w:val="en-GB"/>
        </w:rPr>
        <w:t>”</w:t>
      </w:r>
      <w:r w:rsidR="00FF2EFB"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carve outs </w:t>
      </w:r>
      <w:r w:rsidR="004039EA" w:rsidRPr="001D1D88">
        <w:rPr>
          <w:rFonts w:eastAsiaTheme="minorHAnsi"/>
          <w:color w:val="000000" w:themeColor="text1"/>
          <w:sz w:val="28"/>
          <w:szCs w:val="28"/>
          <w:lang w:val="en-GB"/>
        </w:rPr>
        <w:t>might</w:t>
      </w:r>
      <w:r w:rsidRPr="001D1D88">
        <w:rPr>
          <w:rFonts w:eastAsiaTheme="minorHAnsi"/>
          <w:color w:val="000000" w:themeColor="text1"/>
          <w:sz w:val="28"/>
          <w:szCs w:val="28"/>
          <w:lang w:val="en-GB"/>
        </w:rPr>
        <w:t xml:space="preserve"> not be appropriate for </w:t>
      </w:r>
      <w:r w:rsidR="004A734B" w:rsidRPr="001D1D88">
        <w:rPr>
          <w:rFonts w:eastAsiaTheme="minorHAnsi"/>
          <w:color w:val="000000" w:themeColor="text1"/>
          <w:sz w:val="28"/>
          <w:szCs w:val="28"/>
          <w:lang w:val="en-GB"/>
        </w:rPr>
        <w:t>regulatory</w:t>
      </w:r>
      <w:r w:rsidRPr="001D1D88">
        <w:rPr>
          <w:rFonts w:eastAsiaTheme="minorHAnsi"/>
          <w:color w:val="000000" w:themeColor="text1"/>
          <w:sz w:val="28"/>
          <w:szCs w:val="28"/>
          <w:lang w:val="en-GB"/>
        </w:rPr>
        <w:t xml:space="preserve"> measures</w:t>
      </w:r>
      <w:r w:rsidR="004039EA" w:rsidRPr="001D1D88">
        <w:rPr>
          <w:rFonts w:eastAsiaTheme="minorHAnsi"/>
          <w:color w:val="000000" w:themeColor="text1"/>
          <w:sz w:val="28"/>
          <w:szCs w:val="28"/>
          <w:lang w:val="en-GB"/>
        </w:rPr>
        <w:t xml:space="preserve"> under discussion here</w:t>
      </w:r>
      <w:r w:rsidRPr="001D1D88">
        <w:rPr>
          <w:rFonts w:eastAsiaTheme="minorHAnsi"/>
          <w:color w:val="000000" w:themeColor="text1"/>
          <w:sz w:val="28"/>
          <w:szCs w:val="28"/>
          <w:lang w:val="en-GB"/>
        </w:rPr>
        <w:t>. Rather th</w:t>
      </w:r>
      <w:r w:rsidR="004039EA" w:rsidRPr="001D1D88">
        <w:rPr>
          <w:rFonts w:eastAsiaTheme="minorHAnsi"/>
          <w:color w:val="000000" w:themeColor="text1"/>
          <w:sz w:val="28"/>
          <w:szCs w:val="28"/>
          <w:lang w:val="en-GB"/>
        </w:rPr>
        <w:t>is</w:t>
      </w:r>
      <w:r w:rsidRPr="001D1D88">
        <w:rPr>
          <w:rFonts w:eastAsiaTheme="minorHAnsi"/>
          <w:color w:val="000000" w:themeColor="text1"/>
          <w:sz w:val="28"/>
          <w:szCs w:val="28"/>
          <w:lang w:val="en-GB"/>
        </w:rPr>
        <w:t xml:space="preserve"> dissertation proposes </w:t>
      </w:r>
      <w:r w:rsidR="002C02B7" w:rsidRPr="001D1D88">
        <w:rPr>
          <w:rFonts w:eastAsiaTheme="minorHAnsi"/>
          <w:color w:val="000000" w:themeColor="text1"/>
          <w:sz w:val="28"/>
          <w:szCs w:val="28"/>
          <w:lang w:val="en-GB"/>
        </w:rPr>
        <w:t xml:space="preserve">the </w:t>
      </w:r>
      <w:r w:rsidRPr="001D1D88">
        <w:rPr>
          <w:rFonts w:eastAsiaTheme="minorHAnsi"/>
          <w:color w:val="000000" w:themeColor="text1"/>
          <w:sz w:val="28"/>
          <w:szCs w:val="28"/>
          <w:lang w:val="en-GB"/>
        </w:rPr>
        <w:t>incorporat</w:t>
      </w:r>
      <w:r w:rsidR="004039EA" w:rsidRPr="001D1D88">
        <w:rPr>
          <w:rFonts w:eastAsiaTheme="minorHAnsi"/>
          <w:color w:val="000000" w:themeColor="text1"/>
          <w:sz w:val="28"/>
          <w:szCs w:val="28"/>
          <w:lang w:val="en-GB"/>
        </w:rPr>
        <w:t xml:space="preserve">ion of </w:t>
      </w:r>
      <w:r w:rsidRPr="001D1D88">
        <w:rPr>
          <w:rFonts w:eastAsiaTheme="minorHAnsi"/>
          <w:color w:val="000000" w:themeColor="text1"/>
          <w:sz w:val="28"/>
          <w:szCs w:val="28"/>
          <w:lang w:val="en-GB"/>
        </w:rPr>
        <w:t xml:space="preserve">the right to regulate with strict </w:t>
      </w:r>
      <w:r w:rsidR="00193A52" w:rsidRPr="001D1D88">
        <w:rPr>
          <w:rFonts w:eastAsiaTheme="minorHAnsi"/>
          <w:color w:val="000000" w:themeColor="text1"/>
          <w:sz w:val="28"/>
          <w:szCs w:val="28"/>
          <w:lang w:val="en-GB"/>
        </w:rPr>
        <w:t>nature</w:t>
      </w:r>
      <w:r w:rsidRPr="001D1D88">
        <w:rPr>
          <w:rFonts w:eastAsiaTheme="minorHAnsi"/>
          <w:color w:val="000000" w:themeColor="text1"/>
          <w:sz w:val="28"/>
          <w:szCs w:val="28"/>
          <w:lang w:val="en-GB"/>
        </w:rPr>
        <w:t xml:space="preserve"> that not only operates as </w:t>
      </w:r>
      <w:r w:rsidR="004039EA" w:rsidRPr="001D1D88">
        <w:rPr>
          <w:rFonts w:eastAsiaTheme="minorHAnsi"/>
          <w:color w:val="000000" w:themeColor="text1"/>
          <w:sz w:val="28"/>
          <w:szCs w:val="28"/>
          <w:lang w:val="en-GB"/>
        </w:rPr>
        <w:t>a guard against</w:t>
      </w:r>
      <w:r w:rsidRPr="001D1D88">
        <w:rPr>
          <w:rFonts w:eastAsiaTheme="minorHAnsi"/>
          <w:color w:val="000000" w:themeColor="text1"/>
          <w:sz w:val="28"/>
          <w:szCs w:val="28"/>
          <w:lang w:val="en-GB"/>
        </w:rPr>
        <w:t xml:space="preserve"> “regulatory chill” but </w:t>
      </w:r>
      <w:r w:rsidR="004039EA" w:rsidRPr="001D1D88">
        <w:rPr>
          <w:rFonts w:eastAsiaTheme="minorHAnsi"/>
          <w:color w:val="000000" w:themeColor="text1"/>
          <w:sz w:val="28"/>
          <w:szCs w:val="28"/>
          <w:lang w:val="en-GB"/>
        </w:rPr>
        <w:t xml:space="preserve">may </w:t>
      </w:r>
      <w:r w:rsidRPr="001D1D88">
        <w:rPr>
          <w:rFonts w:eastAsiaTheme="minorHAnsi"/>
          <w:color w:val="000000" w:themeColor="text1"/>
          <w:sz w:val="28"/>
          <w:szCs w:val="28"/>
          <w:lang w:val="en-GB"/>
        </w:rPr>
        <w:t>also limit the liability arising from the breach of FET. Th</w:t>
      </w:r>
      <w:r w:rsidR="004039EA" w:rsidRPr="001D1D88">
        <w:rPr>
          <w:rFonts w:eastAsiaTheme="minorHAnsi"/>
          <w:color w:val="000000" w:themeColor="text1"/>
          <w:sz w:val="28"/>
          <w:szCs w:val="28"/>
          <w:lang w:val="en-GB"/>
        </w:rPr>
        <w:t>is</w:t>
      </w:r>
      <w:r w:rsidRPr="001D1D88">
        <w:rPr>
          <w:rFonts w:eastAsiaTheme="minorHAnsi"/>
          <w:color w:val="000000" w:themeColor="text1"/>
          <w:sz w:val="28"/>
          <w:szCs w:val="28"/>
          <w:lang w:val="en-GB"/>
        </w:rPr>
        <w:t xml:space="preserve"> dissertation</w:t>
      </w:r>
      <w:r w:rsidR="002C02B7" w:rsidRPr="001D1D88">
        <w:rPr>
          <w:rFonts w:eastAsiaTheme="minorHAnsi"/>
          <w:color w:val="000000" w:themeColor="text1"/>
          <w:sz w:val="28"/>
          <w:szCs w:val="28"/>
          <w:lang w:val="en-GB"/>
        </w:rPr>
        <w:t>, therefore,</w:t>
      </w:r>
      <w:r w:rsidRPr="001D1D88">
        <w:rPr>
          <w:rFonts w:eastAsiaTheme="minorHAnsi"/>
          <w:color w:val="000000" w:themeColor="text1"/>
          <w:sz w:val="28"/>
          <w:szCs w:val="28"/>
          <w:lang w:val="en-GB"/>
        </w:rPr>
        <w:t xml:space="preserve"> proposes </w:t>
      </w:r>
      <w:r w:rsidR="00FE0A39" w:rsidRPr="001D1D88">
        <w:rPr>
          <w:rFonts w:eastAsiaTheme="minorHAnsi"/>
          <w:color w:val="000000" w:themeColor="text1"/>
          <w:sz w:val="28"/>
          <w:szCs w:val="28"/>
          <w:lang w:val="en-GB"/>
        </w:rPr>
        <w:t>a</w:t>
      </w:r>
      <w:r w:rsidR="004039EA" w:rsidRPr="001D1D88">
        <w:rPr>
          <w:rFonts w:eastAsiaTheme="minorHAnsi"/>
          <w:color w:val="000000" w:themeColor="text1"/>
          <w:sz w:val="28"/>
          <w:szCs w:val="28"/>
          <w:lang w:val="en-GB"/>
        </w:rPr>
        <w:t xml:space="preserve"> careful</w:t>
      </w:r>
      <w:r w:rsidR="00FE0A39"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approach </w:t>
      </w:r>
      <w:r w:rsidR="004039EA" w:rsidRPr="001D1D88">
        <w:rPr>
          <w:rFonts w:eastAsiaTheme="minorHAnsi"/>
          <w:color w:val="000000" w:themeColor="text1"/>
          <w:sz w:val="28"/>
          <w:szCs w:val="28"/>
          <w:lang w:val="en-GB"/>
        </w:rPr>
        <w:t>towards</w:t>
      </w:r>
      <w:r w:rsidRPr="001D1D88">
        <w:rPr>
          <w:rFonts w:eastAsiaTheme="minorHAnsi"/>
          <w:color w:val="000000" w:themeColor="text1"/>
          <w:sz w:val="28"/>
          <w:szCs w:val="28"/>
          <w:lang w:val="en-GB"/>
        </w:rPr>
        <w:t xml:space="preserve"> </w:t>
      </w:r>
      <w:r w:rsidR="002C02B7" w:rsidRPr="001D1D88">
        <w:rPr>
          <w:rFonts w:eastAsiaTheme="minorHAnsi"/>
          <w:color w:val="000000" w:themeColor="text1"/>
          <w:sz w:val="28"/>
          <w:szCs w:val="28"/>
          <w:lang w:val="en-GB"/>
        </w:rPr>
        <w:t xml:space="preserve">protecting </w:t>
      </w:r>
      <w:r w:rsidRPr="001D1D88">
        <w:rPr>
          <w:rFonts w:eastAsiaTheme="minorHAnsi"/>
          <w:color w:val="000000" w:themeColor="text1"/>
          <w:sz w:val="28"/>
          <w:szCs w:val="28"/>
          <w:lang w:val="en-GB"/>
        </w:rPr>
        <w:t>the</w:t>
      </w:r>
      <w:r w:rsidR="00193A52"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right to regulate, </w:t>
      </w:r>
      <w:r w:rsidR="002C02B7" w:rsidRPr="001D1D88">
        <w:rPr>
          <w:rFonts w:eastAsiaTheme="minorHAnsi"/>
          <w:color w:val="000000" w:themeColor="text1"/>
          <w:sz w:val="28"/>
          <w:szCs w:val="28"/>
          <w:lang w:val="en-GB"/>
        </w:rPr>
        <w:t>by</w:t>
      </w:r>
      <w:r w:rsidRPr="001D1D88">
        <w:rPr>
          <w:rFonts w:eastAsiaTheme="minorHAnsi"/>
          <w:color w:val="000000" w:themeColor="text1"/>
          <w:sz w:val="28"/>
          <w:szCs w:val="28"/>
          <w:lang w:val="en-GB"/>
        </w:rPr>
        <w:t xml:space="preserve"> incorporat</w:t>
      </w:r>
      <w:r w:rsidR="004039EA" w:rsidRPr="001D1D88">
        <w:rPr>
          <w:rFonts w:eastAsiaTheme="minorHAnsi"/>
          <w:color w:val="000000" w:themeColor="text1"/>
          <w:sz w:val="28"/>
          <w:szCs w:val="28"/>
          <w:lang w:val="en-GB"/>
        </w:rPr>
        <w:t>i</w:t>
      </w:r>
      <w:r w:rsidR="002C02B7" w:rsidRPr="001D1D88">
        <w:rPr>
          <w:rFonts w:eastAsiaTheme="minorHAnsi"/>
          <w:color w:val="000000" w:themeColor="text1"/>
          <w:sz w:val="28"/>
          <w:szCs w:val="28"/>
          <w:lang w:val="en-GB"/>
        </w:rPr>
        <w:t>ng it</w:t>
      </w:r>
      <w:r w:rsidRPr="001D1D88">
        <w:rPr>
          <w:rFonts w:eastAsiaTheme="minorHAnsi"/>
          <w:color w:val="000000" w:themeColor="text1"/>
          <w:sz w:val="28"/>
          <w:szCs w:val="28"/>
          <w:lang w:val="en-GB"/>
        </w:rPr>
        <w:t xml:space="preserve"> in the preamble</w:t>
      </w:r>
      <w:r w:rsidR="002C02B7" w:rsidRPr="001D1D88">
        <w:rPr>
          <w:rFonts w:eastAsiaTheme="minorHAnsi"/>
          <w:color w:val="000000" w:themeColor="text1"/>
          <w:sz w:val="28"/>
          <w:szCs w:val="28"/>
          <w:lang w:val="en-GB"/>
        </w:rPr>
        <w:t xml:space="preserve"> too</w:t>
      </w:r>
      <w:r w:rsidR="004039EA"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w:t>
      </w:r>
      <w:r w:rsidR="004039EA" w:rsidRPr="001D1D88">
        <w:rPr>
          <w:rFonts w:eastAsiaTheme="minorHAnsi"/>
          <w:color w:val="000000" w:themeColor="text1"/>
          <w:sz w:val="28"/>
          <w:szCs w:val="28"/>
          <w:lang w:val="en-GB"/>
        </w:rPr>
        <w:t>This</w:t>
      </w:r>
      <w:r w:rsidRPr="001D1D88">
        <w:rPr>
          <w:rFonts w:eastAsiaTheme="minorHAnsi"/>
          <w:color w:val="000000" w:themeColor="text1"/>
          <w:sz w:val="28"/>
          <w:szCs w:val="28"/>
          <w:lang w:val="en-GB"/>
        </w:rPr>
        <w:t xml:space="preserve"> </w:t>
      </w:r>
      <w:r w:rsidR="004039EA" w:rsidRPr="001D1D88">
        <w:rPr>
          <w:rFonts w:eastAsiaTheme="minorHAnsi"/>
          <w:color w:val="000000" w:themeColor="text1"/>
          <w:sz w:val="28"/>
          <w:szCs w:val="28"/>
          <w:lang w:val="en-GB"/>
        </w:rPr>
        <w:t>will allow</w:t>
      </w:r>
      <w:r w:rsidRPr="001D1D88">
        <w:rPr>
          <w:rFonts w:eastAsiaTheme="minorHAnsi"/>
          <w:color w:val="000000" w:themeColor="text1"/>
          <w:sz w:val="28"/>
          <w:szCs w:val="28"/>
          <w:lang w:val="en-GB"/>
        </w:rPr>
        <w:t xml:space="preserve"> </w:t>
      </w:r>
      <w:r w:rsidR="002C02B7" w:rsidRPr="001D1D88">
        <w:rPr>
          <w:rFonts w:eastAsiaTheme="minorHAnsi"/>
          <w:color w:val="000000" w:themeColor="text1"/>
          <w:sz w:val="28"/>
          <w:szCs w:val="28"/>
          <w:lang w:val="en-GB"/>
        </w:rPr>
        <w:t xml:space="preserve">striking a </w:t>
      </w:r>
      <w:r w:rsidRPr="001D1D88">
        <w:rPr>
          <w:rFonts w:eastAsiaTheme="minorHAnsi"/>
          <w:color w:val="000000" w:themeColor="text1"/>
          <w:sz w:val="28"/>
          <w:szCs w:val="28"/>
          <w:lang w:val="en-GB"/>
        </w:rPr>
        <w:t xml:space="preserve">balance </w:t>
      </w:r>
      <w:r w:rsidR="004039EA" w:rsidRPr="001D1D88">
        <w:rPr>
          <w:rFonts w:eastAsiaTheme="minorHAnsi"/>
          <w:color w:val="000000" w:themeColor="text1"/>
          <w:sz w:val="28"/>
          <w:szCs w:val="28"/>
          <w:lang w:val="en-GB"/>
        </w:rPr>
        <w:t>in tribunals’</w:t>
      </w:r>
      <w:r w:rsidRPr="001D1D88">
        <w:rPr>
          <w:rFonts w:eastAsiaTheme="minorHAnsi"/>
          <w:color w:val="000000" w:themeColor="text1"/>
          <w:sz w:val="28"/>
          <w:szCs w:val="28"/>
          <w:lang w:val="en-GB"/>
        </w:rPr>
        <w:t xml:space="preserve"> interpretation of FET obligations and the right to regulate in the main </w:t>
      </w:r>
      <w:r w:rsidR="004039EA" w:rsidRPr="001D1D88">
        <w:rPr>
          <w:rFonts w:eastAsiaTheme="minorHAnsi"/>
          <w:color w:val="000000" w:themeColor="text1"/>
          <w:sz w:val="28"/>
          <w:szCs w:val="28"/>
          <w:lang w:val="en-GB"/>
        </w:rPr>
        <w:t xml:space="preserve">ECT </w:t>
      </w:r>
      <w:r w:rsidRPr="001D1D88">
        <w:rPr>
          <w:rFonts w:eastAsiaTheme="minorHAnsi"/>
          <w:color w:val="000000" w:themeColor="text1"/>
          <w:sz w:val="28"/>
          <w:szCs w:val="28"/>
          <w:lang w:val="en-GB"/>
        </w:rPr>
        <w:t xml:space="preserve">text.  </w:t>
      </w:r>
    </w:p>
    <w:p w14:paraId="566E470E" w14:textId="18605B4C" w:rsidR="00B73A54" w:rsidRPr="001D1D88" w:rsidRDefault="00A319CD" w:rsidP="00A67CF9">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US"/>
        </w:rPr>
        <w:t xml:space="preserve">In comparison with the current ECT </w:t>
      </w:r>
      <w:r w:rsidR="00A67CF9" w:rsidRPr="001D1D88">
        <w:rPr>
          <w:rFonts w:eastAsiaTheme="minorHAnsi"/>
          <w:color w:val="000000" w:themeColor="text1"/>
          <w:sz w:val="28"/>
          <w:szCs w:val="28"/>
          <w:lang w:val="en-US"/>
        </w:rPr>
        <w:t>which</w:t>
      </w:r>
      <w:r w:rsidRPr="001D1D88">
        <w:rPr>
          <w:rFonts w:eastAsiaTheme="minorHAnsi"/>
          <w:color w:val="000000" w:themeColor="text1"/>
          <w:sz w:val="28"/>
          <w:szCs w:val="28"/>
          <w:lang w:val="en-US"/>
        </w:rPr>
        <w:t xml:space="preserve"> omits</w:t>
      </w:r>
      <w:r w:rsidRPr="001D1D88">
        <w:rPr>
          <w:rStyle w:val="a7"/>
          <w:rFonts w:eastAsiaTheme="minorHAnsi"/>
          <w:color w:val="000000" w:themeColor="text1"/>
          <w:sz w:val="28"/>
          <w:szCs w:val="28"/>
          <w:lang w:val="en-US"/>
        </w:rPr>
        <w:footnoteReference w:id="82"/>
      </w:r>
      <w:r w:rsidRPr="001D1D88">
        <w:rPr>
          <w:rFonts w:eastAsiaTheme="minorHAnsi"/>
          <w:color w:val="000000" w:themeColor="text1"/>
          <w:sz w:val="28"/>
          <w:szCs w:val="28"/>
          <w:lang w:val="en-US"/>
        </w:rPr>
        <w:t xml:space="preserve"> the right to regulate, this proposed positive language, taking into account </w:t>
      </w:r>
      <w:r w:rsidRPr="001D1D88">
        <w:rPr>
          <w:color w:val="000000" w:themeColor="text1"/>
          <w:sz w:val="28"/>
          <w:szCs w:val="28"/>
        </w:rPr>
        <w:t>Article 31.1 of the VCLT</w:t>
      </w:r>
      <w:r w:rsidRPr="001D1D88">
        <w:rPr>
          <w:color w:val="000000" w:themeColor="text1"/>
          <w:sz w:val="28"/>
          <w:szCs w:val="28"/>
          <w:lang w:val="en-GB"/>
        </w:rPr>
        <w:t xml:space="preserve"> which </w:t>
      </w:r>
      <w:r w:rsidRPr="001D1D88">
        <w:rPr>
          <w:color w:val="000000" w:themeColor="text1"/>
          <w:sz w:val="28"/>
          <w:szCs w:val="28"/>
        </w:rPr>
        <w:t xml:space="preserve">refers to the interpretation </w:t>
      </w:r>
      <w:r w:rsidRPr="001D1D88">
        <w:rPr>
          <w:color w:val="000000" w:themeColor="text1"/>
          <w:sz w:val="28"/>
          <w:szCs w:val="28"/>
          <w:lang w:eastAsia="en-US"/>
        </w:rPr>
        <w:t>in good faith in accordance with the ordinary</w:t>
      </w:r>
      <w:r w:rsidRPr="001D1D88">
        <w:rPr>
          <w:color w:val="000000" w:themeColor="text1"/>
          <w:sz w:val="28"/>
          <w:szCs w:val="28"/>
        </w:rPr>
        <w:t xml:space="preserve"> </w:t>
      </w:r>
      <w:r w:rsidRPr="001D1D88">
        <w:rPr>
          <w:color w:val="000000" w:themeColor="text1"/>
          <w:sz w:val="28"/>
          <w:szCs w:val="28"/>
          <w:lang w:eastAsia="en-US"/>
        </w:rPr>
        <w:t>meaning to be given to the terms of the treaty in their context and in light of its object and purpose</w:t>
      </w:r>
      <w:r w:rsidRPr="001D1D88">
        <w:rPr>
          <w:color w:val="000000" w:themeColor="text1"/>
          <w:sz w:val="28"/>
          <w:szCs w:val="28"/>
          <w:lang w:val="en-GB" w:eastAsia="en-US"/>
        </w:rPr>
        <w:t>,</w:t>
      </w:r>
      <w:r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US"/>
        </w:rPr>
        <w:t xml:space="preserve">would help to explicitly incorporate the intention of the </w:t>
      </w:r>
      <w:r w:rsidR="00D90FCB" w:rsidRPr="001D1D88">
        <w:rPr>
          <w:rFonts w:eastAsiaTheme="minorHAnsi"/>
          <w:color w:val="000000" w:themeColor="text1"/>
          <w:sz w:val="28"/>
          <w:szCs w:val="28"/>
          <w:lang w:val="en-US"/>
        </w:rPr>
        <w:t xml:space="preserve">ECT </w:t>
      </w:r>
      <w:r w:rsidRPr="001D1D88">
        <w:rPr>
          <w:rFonts w:eastAsiaTheme="minorHAnsi"/>
          <w:color w:val="000000" w:themeColor="text1"/>
          <w:sz w:val="28"/>
          <w:szCs w:val="28"/>
          <w:lang w:val="en-US"/>
        </w:rPr>
        <w:t>Contracting Parties</w:t>
      </w:r>
      <w:r w:rsidR="00A67CF9" w:rsidRPr="001D1D88">
        <w:rPr>
          <w:rFonts w:eastAsiaTheme="minorHAnsi"/>
          <w:color w:val="000000" w:themeColor="text1"/>
          <w:sz w:val="28"/>
          <w:szCs w:val="28"/>
          <w:lang w:val="en-US"/>
        </w:rPr>
        <w:t xml:space="preserve"> with regard to the right to regulate</w:t>
      </w:r>
      <w:r w:rsidR="00A8303A">
        <w:rPr>
          <w:rFonts w:eastAsiaTheme="minorHAnsi"/>
          <w:color w:val="000000" w:themeColor="text1"/>
          <w:sz w:val="28"/>
          <w:szCs w:val="28"/>
          <w:lang w:val="en-US"/>
        </w:rPr>
        <w:t xml:space="preserve"> [</w:t>
      </w:r>
      <w:r w:rsidR="00A43727">
        <w:rPr>
          <w:rFonts w:eastAsiaTheme="minorHAnsi"/>
          <w:color w:val="000000" w:themeColor="text1"/>
          <w:sz w:val="28"/>
          <w:szCs w:val="28"/>
          <w:lang w:val="en-US"/>
        </w:rPr>
        <w:t>6</w:t>
      </w:r>
      <w:r w:rsidR="00A8303A">
        <w:rPr>
          <w:rFonts w:eastAsiaTheme="minorHAnsi"/>
          <w:color w:val="000000" w:themeColor="text1"/>
          <w:sz w:val="28"/>
          <w:szCs w:val="28"/>
          <w:lang w:val="en-US"/>
        </w:rPr>
        <w:t>, p.3]</w:t>
      </w:r>
      <w:r w:rsidRPr="001D1D88">
        <w:rPr>
          <w:color w:val="000000" w:themeColor="text1"/>
          <w:sz w:val="28"/>
          <w:szCs w:val="28"/>
          <w:lang w:eastAsia="en-US"/>
        </w:rPr>
        <w:t>.</w:t>
      </w:r>
      <w:r w:rsidR="005626EB" w:rsidRPr="001D1D88">
        <w:rPr>
          <w:color w:val="000000" w:themeColor="text1"/>
          <w:sz w:val="28"/>
          <w:szCs w:val="28"/>
          <w:lang w:val="en-GB" w:eastAsia="en-US"/>
        </w:rPr>
        <w:t xml:space="preserve"> </w:t>
      </w:r>
      <w:r w:rsidRPr="001D1D88">
        <w:rPr>
          <w:rFonts w:eastAsiaTheme="minorHAnsi"/>
          <w:color w:val="000000" w:themeColor="text1"/>
          <w:sz w:val="28"/>
          <w:szCs w:val="28"/>
          <w:lang w:val="en-US"/>
        </w:rPr>
        <w:t xml:space="preserve">The proposed preamble wording takes into </w:t>
      </w:r>
      <w:r w:rsidR="00613DE7" w:rsidRPr="001D1D88">
        <w:rPr>
          <w:rFonts w:eastAsiaTheme="minorHAnsi"/>
          <w:color w:val="000000" w:themeColor="text1"/>
          <w:sz w:val="28"/>
          <w:szCs w:val="28"/>
          <w:lang w:val="en-US"/>
        </w:rPr>
        <w:t xml:space="preserve">account </w:t>
      </w:r>
      <w:r w:rsidRPr="001D1D88">
        <w:rPr>
          <w:rFonts w:eastAsiaTheme="minorHAnsi"/>
          <w:color w:val="000000" w:themeColor="text1"/>
          <w:sz w:val="28"/>
          <w:szCs w:val="28"/>
          <w:lang w:val="en-US"/>
        </w:rPr>
        <w:t xml:space="preserve">objectives of the </w:t>
      </w:r>
      <w:r w:rsidR="00224883" w:rsidRPr="001D1D88">
        <w:rPr>
          <w:rFonts w:eastAsiaTheme="minorHAnsi"/>
          <w:color w:val="000000" w:themeColor="text1"/>
          <w:sz w:val="28"/>
          <w:szCs w:val="28"/>
          <w:lang w:val="en-US"/>
        </w:rPr>
        <w:t>IEC</w:t>
      </w:r>
      <w:r w:rsidRPr="001D1D88">
        <w:rPr>
          <w:rStyle w:val="a7"/>
          <w:rFonts w:eastAsiaTheme="minorHAnsi"/>
          <w:color w:val="000000" w:themeColor="text1"/>
          <w:sz w:val="28"/>
          <w:szCs w:val="28"/>
          <w:lang w:val="en-US"/>
        </w:rPr>
        <w:footnoteReference w:id="83"/>
      </w:r>
      <w:r w:rsidRPr="001D1D88">
        <w:rPr>
          <w:rFonts w:eastAsiaTheme="minorHAnsi"/>
          <w:color w:val="000000" w:themeColor="text1"/>
          <w:sz w:val="28"/>
          <w:szCs w:val="28"/>
          <w:lang w:val="en-US"/>
        </w:rPr>
        <w:t xml:space="preserve"> </w:t>
      </w:r>
      <w:r w:rsidRPr="001D1D88">
        <w:rPr>
          <w:rFonts w:eastAsiaTheme="minorHAnsi"/>
          <w:color w:val="000000" w:themeColor="text1"/>
          <w:sz w:val="28"/>
          <w:szCs w:val="28"/>
          <w:lang w:val="en-GB"/>
        </w:rPr>
        <w:t xml:space="preserve">signed in 2015 and regulatory measures sensitive to the regulatory space of the </w:t>
      </w:r>
      <w:r w:rsidR="003654D3" w:rsidRPr="001D1D88">
        <w:rPr>
          <w:rFonts w:eastAsiaTheme="minorHAnsi"/>
          <w:color w:val="000000" w:themeColor="text1"/>
          <w:sz w:val="28"/>
          <w:szCs w:val="28"/>
          <w:lang w:val="en-GB"/>
        </w:rPr>
        <w:t xml:space="preserve">ECT </w:t>
      </w:r>
      <w:r w:rsidRPr="001D1D88">
        <w:rPr>
          <w:rFonts w:eastAsiaTheme="minorHAnsi"/>
          <w:color w:val="000000" w:themeColor="text1"/>
          <w:sz w:val="28"/>
          <w:szCs w:val="28"/>
          <w:lang w:val="en-GB"/>
        </w:rPr>
        <w:t xml:space="preserve">Contracting Parties </w:t>
      </w:r>
      <w:r w:rsidR="00224883" w:rsidRPr="001D1D88">
        <w:rPr>
          <w:rFonts w:eastAsiaTheme="minorHAnsi"/>
          <w:color w:val="000000" w:themeColor="text1"/>
          <w:sz w:val="28"/>
          <w:szCs w:val="28"/>
          <w:lang w:val="en-GB"/>
        </w:rPr>
        <w:t xml:space="preserve">(as </w:t>
      </w:r>
      <w:r w:rsidRPr="001D1D88">
        <w:rPr>
          <w:rFonts w:eastAsiaTheme="minorHAnsi"/>
          <w:color w:val="000000" w:themeColor="text1"/>
          <w:sz w:val="28"/>
          <w:szCs w:val="28"/>
          <w:lang w:val="en-GB"/>
        </w:rPr>
        <w:t>discussed in this dissertation</w:t>
      </w:r>
      <w:r w:rsidR="00224883"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w:t>
      </w:r>
      <w:r w:rsidRPr="001D1D88">
        <w:rPr>
          <w:color w:val="000000" w:themeColor="text1"/>
          <w:sz w:val="28"/>
          <w:szCs w:val="28"/>
          <w:lang w:val="en-GB"/>
        </w:rPr>
        <w:t>[</w:t>
      </w:r>
      <w:r w:rsidR="003654D3" w:rsidRPr="001D1D88">
        <w:rPr>
          <w:color w:val="000000" w:themeColor="text1"/>
          <w:sz w:val="28"/>
          <w:szCs w:val="28"/>
          <w:lang w:val="en-GB"/>
        </w:rPr>
        <w:t>64</w:t>
      </w:r>
      <w:r w:rsidRPr="001D1D88">
        <w:rPr>
          <w:color w:val="000000" w:themeColor="text1"/>
          <w:sz w:val="28"/>
          <w:szCs w:val="28"/>
          <w:lang w:val="en-GB"/>
        </w:rPr>
        <w:t>]</w:t>
      </w:r>
      <w:r w:rsidRPr="001D1D88">
        <w:rPr>
          <w:rFonts w:eastAsiaTheme="minorHAnsi"/>
          <w:color w:val="000000" w:themeColor="text1"/>
          <w:sz w:val="28"/>
          <w:szCs w:val="28"/>
          <w:lang w:val="en-US" w:eastAsia="en-US"/>
        </w:rPr>
        <w:t>.</w:t>
      </w:r>
      <w:r w:rsidR="00B73A54" w:rsidRPr="001D1D88">
        <w:rPr>
          <w:rFonts w:eastAsiaTheme="minorHAnsi"/>
          <w:color w:val="000000" w:themeColor="text1"/>
          <w:sz w:val="28"/>
          <w:szCs w:val="28"/>
          <w:lang w:val="en-US" w:eastAsia="en-US"/>
        </w:rPr>
        <w:t xml:space="preserve"> </w:t>
      </w:r>
      <w:r w:rsidR="005E227B" w:rsidRPr="001D1D88">
        <w:rPr>
          <w:rFonts w:eastAsiaTheme="minorHAnsi"/>
          <w:color w:val="000000" w:themeColor="text1"/>
          <w:sz w:val="28"/>
          <w:szCs w:val="28"/>
          <w:lang w:val="en-US"/>
        </w:rPr>
        <w:t>Specifically</w:t>
      </w:r>
      <w:r w:rsidR="00B73A54" w:rsidRPr="001D1D88">
        <w:rPr>
          <w:rFonts w:eastAsiaTheme="minorHAnsi"/>
          <w:color w:val="000000" w:themeColor="text1"/>
          <w:sz w:val="28"/>
          <w:szCs w:val="28"/>
          <w:lang w:val="en-US"/>
        </w:rPr>
        <w:t xml:space="preserve">, the proposed preamble wording </w:t>
      </w:r>
      <w:r w:rsidR="00B73A54" w:rsidRPr="001D1D88">
        <w:rPr>
          <w:rFonts w:eastAsiaTheme="minorHAnsi"/>
          <w:color w:val="000000" w:themeColor="text1"/>
          <w:sz w:val="28"/>
          <w:szCs w:val="28"/>
          <w:lang w:val="en-GB"/>
        </w:rPr>
        <w:t xml:space="preserve">acknowledges the rights of the ECT Contracting Parties to regulate the investment of the investors of other </w:t>
      </w:r>
      <w:r w:rsidR="00D90FCB" w:rsidRPr="001D1D88">
        <w:rPr>
          <w:rFonts w:eastAsiaTheme="minorHAnsi"/>
          <w:color w:val="000000" w:themeColor="text1"/>
          <w:sz w:val="28"/>
          <w:szCs w:val="28"/>
          <w:lang w:val="en-GB"/>
        </w:rPr>
        <w:t xml:space="preserve">ECT </w:t>
      </w:r>
      <w:r w:rsidR="00B73A54" w:rsidRPr="001D1D88">
        <w:rPr>
          <w:rFonts w:eastAsiaTheme="minorHAnsi"/>
          <w:color w:val="000000" w:themeColor="text1"/>
          <w:sz w:val="28"/>
          <w:szCs w:val="28"/>
          <w:lang w:val="en-GB"/>
        </w:rPr>
        <w:t xml:space="preserve">Contracting Parties within </w:t>
      </w:r>
      <w:r w:rsidR="00585127" w:rsidRPr="001D1D88">
        <w:rPr>
          <w:rFonts w:eastAsiaTheme="minorHAnsi"/>
          <w:color w:val="000000" w:themeColor="text1"/>
          <w:sz w:val="28"/>
          <w:szCs w:val="28"/>
          <w:lang w:val="en-GB"/>
        </w:rPr>
        <w:t>their</w:t>
      </w:r>
      <w:r w:rsidR="00B73A54" w:rsidRPr="001D1D88">
        <w:rPr>
          <w:rFonts w:eastAsiaTheme="minorHAnsi"/>
          <w:color w:val="000000" w:themeColor="text1"/>
          <w:sz w:val="28"/>
          <w:szCs w:val="28"/>
          <w:lang w:val="en-GB"/>
        </w:rPr>
        <w:t xml:space="preserve"> territory in order to meet legitimate policy objectives.</w:t>
      </w:r>
    </w:p>
    <w:p w14:paraId="0FB11570" w14:textId="3615FD5E" w:rsidR="00A319CD" w:rsidRPr="001D1D88" w:rsidRDefault="00B73A54" w:rsidP="00B73A54">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US"/>
        </w:rPr>
        <w:t xml:space="preserve">The proposed positive preamble language does not create obligations or </w:t>
      </w:r>
      <w:r w:rsidR="005E227B" w:rsidRPr="001D1D88">
        <w:rPr>
          <w:rFonts w:eastAsiaTheme="minorHAnsi"/>
          <w:color w:val="000000" w:themeColor="text1"/>
          <w:sz w:val="28"/>
          <w:szCs w:val="28"/>
          <w:lang w:val="en-US"/>
        </w:rPr>
        <w:t>limit</w:t>
      </w:r>
      <w:r w:rsidRPr="001D1D88">
        <w:rPr>
          <w:rFonts w:eastAsiaTheme="minorHAnsi"/>
          <w:color w:val="000000" w:themeColor="text1"/>
          <w:sz w:val="28"/>
          <w:szCs w:val="28"/>
          <w:lang w:val="en-US"/>
        </w:rPr>
        <w:t xml:space="preserve"> the investment protection provisions but rather it </w:t>
      </w:r>
      <w:r w:rsidR="005E227B" w:rsidRPr="001D1D88">
        <w:rPr>
          <w:rFonts w:eastAsiaTheme="minorHAnsi"/>
          <w:color w:val="000000" w:themeColor="text1"/>
          <w:sz w:val="28"/>
          <w:szCs w:val="28"/>
          <w:lang w:val="en-US"/>
        </w:rPr>
        <w:t>provides</w:t>
      </w:r>
      <w:r w:rsidRPr="001D1D88">
        <w:rPr>
          <w:rFonts w:eastAsiaTheme="minorHAnsi"/>
          <w:color w:val="000000" w:themeColor="text1"/>
          <w:sz w:val="28"/>
          <w:szCs w:val="28"/>
          <w:lang w:val="en-US"/>
        </w:rPr>
        <w:t xml:space="preserve"> </w:t>
      </w:r>
      <w:r w:rsidR="005E227B" w:rsidRPr="001D1D88">
        <w:rPr>
          <w:rFonts w:eastAsiaTheme="minorHAnsi"/>
          <w:color w:val="000000" w:themeColor="text1"/>
          <w:sz w:val="28"/>
          <w:szCs w:val="28"/>
          <w:lang w:val="en-US"/>
        </w:rPr>
        <w:t>an</w:t>
      </w:r>
      <w:r w:rsidRPr="001D1D88">
        <w:rPr>
          <w:rFonts w:eastAsiaTheme="minorHAnsi"/>
          <w:color w:val="000000" w:themeColor="text1"/>
          <w:sz w:val="28"/>
          <w:szCs w:val="28"/>
          <w:lang w:val="en-US"/>
        </w:rPr>
        <w:t xml:space="preserve"> interpretative tool and signals to tribunals the intention of the </w:t>
      </w:r>
      <w:r w:rsidR="00D90FCB" w:rsidRPr="001D1D88">
        <w:rPr>
          <w:rFonts w:eastAsiaTheme="minorHAnsi"/>
          <w:color w:val="000000" w:themeColor="text1"/>
          <w:sz w:val="28"/>
          <w:szCs w:val="28"/>
          <w:lang w:val="en-US"/>
        </w:rPr>
        <w:t xml:space="preserve">ECT </w:t>
      </w:r>
      <w:r w:rsidRPr="001D1D88">
        <w:rPr>
          <w:rFonts w:eastAsiaTheme="minorHAnsi"/>
          <w:color w:val="000000" w:themeColor="text1"/>
          <w:sz w:val="28"/>
          <w:szCs w:val="28"/>
          <w:lang w:val="en-US"/>
        </w:rPr>
        <w:t xml:space="preserve">Contracting Parties. Moreover, it means that investor protection obligations are not absolute under the ECT </w:t>
      </w:r>
      <w:r w:rsidRPr="001D1D88">
        <w:rPr>
          <w:color w:val="000000" w:themeColor="text1"/>
          <w:sz w:val="28"/>
          <w:szCs w:val="28"/>
          <w:lang w:val="en-GB"/>
        </w:rPr>
        <w:t>[</w:t>
      </w:r>
      <w:r w:rsidR="007C15D2" w:rsidRPr="001D1D88">
        <w:rPr>
          <w:color w:val="000000" w:themeColor="text1"/>
          <w:sz w:val="28"/>
          <w:szCs w:val="28"/>
          <w:lang w:val="en-GB"/>
        </w:rPr>
        <w:t>41</w:t>
      </w:r>
      <w:r w:rsidR="00A43727">
        <w:rPr>
          <w:color w:val="000000" w:themeColor="text1"/>
          <w:sz w:val="28"/>
          <w:szCs w:val="28"/>
          <w:lang w:val="en-GB"/>
        </w:rPr>
        <w:t>4</w:t>
      </w:r>
      <w:r w:rsidRPr="001D1D88">
        <w:rPr>
          <w:color w:val="000000" w:themeColor="text1"/>
          <w:sz w:val="28"/>
          <w:szCs w:val="28"/>
          <w:lang w:val="en-GB"/>
        </w:rPr>
        <w:t>]</w:t>
      </w:r>
      <w:r w:rsidRPr="001D1D88">
        <w:rPr>
          <w:rFonts w:eastAsiaTheme="minorHAnsi"/>
          <w:color w:val="000000" w:themeColor="text1"/>
          <w:sz w:val="28"/>
          <w:szCs w:val="28"/>
          <w:lang w:val="en-US"/>
        </w:rPr>
        <w:t xml:space="preserve">. The incorporation of both the right to regulate and investment protection purposes in the preamble is </w:t>
      </w:r>
      <w:r w:rsidR="005E227B" w:rsidRPr="001D1D88">
        <w:rPr>
          <w:rFonts w:eastAsiaTheme="minorHAnsi"/>
          <w:color w:val="000000" w:themeColor="text1"/>
          <w:sz w:val="28"/>
          <w:szCs w:val="28"/>
          <w:lang w:val="en-US"/>
        </w:rPr>
        <w:t>designed</w:t>
      </w:r>
      <w:r w:rsidRPr="001D1D88">
        <w:rPr>
          <w:rFonts w:eastAsiaTheme="minorHAnsi"/>
          <w:color w:val="000000" w:themeColor="text1"/>
          <w:sz w:val="28"/>
          <w:szCs w:val="28"/>
          <w:lang w:val="en-US"/>
        </w:rPr>
        <w:t xml:space="preserve"> to lead to more balanced interpretative results.</w:t>
      </w:r>
    </w:p>
    <w:p w14:paraId="11C8483C" w14:textId="14B3343D" w:rsidR="003F4990" w:rsidRPr="001D1D88" w:rsidRDefault="003F4990" w:rsidP="00C7036C">
      <w:pPr>
        <w:ind w:firstLine="567"/>
        <w:jc w:val="both"/>
        <w:rPr>
          <w:rFonts w:eastAsiaTheme="minorHAnsi"/>
          <w:color w:val="000000" w:themeColor="text1"/>
          <w:sz w:val="28"/>
          <w:szCs w:val="28"/>
          <w:lang w:val="en-US"/>
        </w:rPr>
      </w:pPr>
      <w:r w:rsidRPr="001D1D88">
        <w:rPr>
          <w:rFonts w:eastAsiaTheme="minorHAnsi"/>
          <w:color w:val="000000" w:themeColor="text1"/>
          <w:sz w:val="28"/>
          <w:szCs w:val="28"/>
          <w:lang w:val="en-US"/>
        </w:rPr>
        <w:t xml:space="preserve">The protection of the public interests should be one of the primary purposes of ECT Contracting Parties. In this context, the new ECT </w:t>
      </w:r>
      <w:r w:rsidR="00C32647" w:rsidRPr="001D1D88">
        <w:rPr>
          <w:rFonts w:eastAsiaTheme="minorHAnsi"/>
          <w:color w:val="000000" w:themeColor="text1"/>
          <w:sz w:val="28"/>
          <w:szCs w:val="28"/>
          <w:lang w:val="en-US"/>
        </w:rPr>
        <w:t xml:space="preserve">investment protection framework </w:t>
      </w:r>
      <w:r w:rsidRPr="001D1D88">
        <w:rPr>
          <w:rFonts w:eastAsiaTheme="minorHAnsi"/>
          <w:color w:val="000000" w:themeColor="text1"/>
          <w:sz w:val="28"/>
          <w:szCs w:val="28"/>
          <w:lang w:val="en-US"/>
        </w:rPr>
        <w:t xml:space="preserve">should be established </w:t>
      </w:r>
      <w:r w:rsidR="003C4C23" w:rsidRPr="001D1D88">
        <w:rPr>
          <w:rFonts w:eastAsiaTheme="minorHAnsi"/>
          <w:color w:val="000000" w:themeColor="text1"/>
          <w:sz w:val="28"/>
          <w:szCs w:val="28"/>
          <w:lang w:val="en-US"/>
        </w:rPr>
        <w:t>based on</w:t>
      </w:r>
      <w:r w:rsidRPr="001D1D88">
        <w:rPr>
          <w:rFonts w:eastAsiaTheme="minorHAnsi"/>
          <w:color w:val="000000" w:themeColor="text1"/>
          <w:sz w:val="28"/>
          <w:szCs w:val="28"/>
          <w:lang w:val="en-US"/>
        </w:rPr>
        <w:t xml:space="preserve"> the right to regulate as the centerpiece. </w:t>
      </w:r>
      <w:r w:rsidRPr="001D1D88">
        <w:rPr>
          <w:rFonts w:eastAsiaTheme="minorHAnsi"/>
          <w:color w:val="000000" w:themeColor="text1"/>
          <w:sz w:val="28"/>
          <w:szCs w:val="28"/>
          <w:lang w:val="en-GB"/>
        </w:rPr>
        <w:t xml:space="preserve">It is seen that </w:t>
      </w:r>
      <w:r w:rsidR="00585127" w:rsidRPr="001D1D88">
        <w:rPr>
          <w:rFonts w:eastAsiaTheme="minorHAnsi"/>
          <w:color w:val="000000" w:themeColor="text1"/>
          <w:sz w:val="28"/>
          <w:szCs w:val="28"/>
          <w:lang w:val="en-GB"/>
        </w:rPr>
        <w:t xml:space="preserve">the </w:t>
      </w:r>
      <w:r w:rsidRPr="001D1D88">
        <w:rPr>
          <w:rFonts w:eastAsiaTheme="minorHAnsi"/>
          <w:color w:val="000000" w:themeColor="text1"/>
          <w:sz w:val="28"/>
          <w:szCs w:val="28"/>
          <w:lang w:val="en-US"/>
        </w:rPr>
        <w:t xml:space="preserve">reservation of rights </w:t>
      </w:r>
      <w:r w:rsidR="007D2DF6" w:rsidRPr="001D1D88">
        <w:rPr>
          <w:rFonts w:eastAsiaTheme="minorHAnsi"/>
          <w:color w:val="000000" w:themeColor="text1"/>
          <w:sz w:val="28"/>
          <w:szCs w:val="28"/>
          <w:lang w:val="en-US"/>
        </w:rPr>
        <w:t>is designed to</w:t>
      </w:r>
      <w:r w:rsidRPr="001D1D88">
        <w:rPr>
          <w:rFonts w:eastAsiaTheme="minorHAnsi"/>
          <w:color w:val="000000" w:themeColor="text1"/>
          <w:sz w:val="28"/>
          <w:szCs w:val="28"/>
          <w:lang w:val="en-US"/>
        </w:rPr>
        <w:t xml:space="preserve"> allow the implementation of measures that are necessary to protect vital public interests which apply to the specific energy sector. In order to prevent abuse of th</w:t>
      </w:r>
      <w:r w:rsidR="007D2DF6" w:rsidRPr="001D1D88">
        <w:rPr>
          <w:rFonts w:eastAsiaTheme="minorHAnsi"/>
          <w:color w:val="000000" w:themeColor="text1"/>
          <w:sz w:val="28"/>
          <w:szCs w:val="28"/>
          <w:lang w:val="en-US"/>
        </w:rPr>
        <w:t>is</w:t>
      </w:r>
      <w:r w:rsidRPr="001D1D88">
        <w:rPr>
          <w:rFonts w:eastAsiaTheme="minorHAnsi"/>
          <w:color w:val="000000" w:themeColor="text1"/>
          <w:sz w:val="28"/>
          <w:szCs w:val="28"/>
          <w:lang w:val="en-US"/>
        </w:rPr>
        <w:t xml:space="preserve"> reservation, it should be clarified that the measures must be applied in a non-arbitrary manner.</w:t>
      </w:r>
    </w:p>
    <w:p w14:paraId="60849DBB" w14:textId="68D3F3DC" w:rsidR="003F4990" w:rsidRPr="001D1D88" w:rsidRDefault="003F4990" w:rsidP="00D03AAF">
      <w:pPr>
        <w:ind w:firstLine="567"/>
        <w:jc w:val="both"/>
        <w:rPr>
          <w:rFonts w:eastAsiaTheme="minorHAnsi"/>
          <w:color w:val="000000" w:themeColor="text1"/>
          <w:sz w:val="28"/>
          <w:szCs w:val="28"/>
          <w:lang w:val="en-US" w:eastAsia="en-US"/>
        </w:rPr>
      </w:pPr>
      <w:r w:rsidRPr="001D1D88">
        <w:rPr>
          <w:rFonts w:eastAsiaTheme="minorHAnsi"/>
          <w:color w:val="000000" w:themeColor="text1"/>
          <w:sz w:val="28"/>
          <w:szCs w:val="28"/>
          <w:lang w:val="en-GB"/>
        </w:rPr>
        <w:t xml:space="preserve">The </w:t>
      </w:r>
      <w:r w:rsidRPr="001D1D88">
        <w:rPr>
          <w:rFonts w:eastAsiaTheme="minorHAnsi"/>
          <w:color w:val="000000" w:themeColor="text1"/>
          <w:sz w:val="28"/>
          <w:szCs w:val="28"/>
          <w:lang w:val="en-US"/>
        </w:rPr>
        <w:t>burden of proof on the investor is to prove that the measure is not exercised</w:t>
      </w:r>
      <w:r w:rsidRPr="001D1D88">
        <w:rPr>
          <w:rFonts w:eastAsiaTheme="minorHAnsi"/>
          <w:color w:val="000000" w:themeColor="text1"/>
          <w:sz w:val="28"/>
          <w:szCs w:val="28"/>
          <w:lang w:val="en-GB"/>
        </w:rPr>
        <w:t xml:space="preserve"> in a bona fide manner </w:t>
      </w:r>
      <w:r w:rsidRPr="001D1D88">
        <w:rPr>
          <w:rFonts w:eastAsiaTheme="minorHAnsi"/>
          <w:color w:val="000000" w:themeColor="text1"/>
          <w:sz w:val="28"/>
          <w:szCs w:val="28"/>
          <w:lang w:val="en-US"/>
        </w:rPr>
        <w:t xml:space="preserve">and </w:t>
      </w:r>
      <w:r w:rsidR="003C4C23" w:rsidRPr="001D1D88">
        <w:rPr>
          <w:rFonts w:eastAsiaTheme="minorHAnsi"/>
          <w:color w:val="000000" w:themeColor="text1"/>
          <w:sz w:val="28"/>
          <w:szCs w:val="28"/>
          <w:lang w:val="en-US"/>
        </w:rPr>
        <w:t xml:space="preserve">is </w:t>
      </w:r>
      <w:r w:rsidRPr="001D1D88">
        <w:rPr>
          <w:rFonts w:eastAsiaTheme="minorHAnsi"/>
          <w:color w:val="000000" w:themeColor="text1"/>
          <w:sz w:val="28"/>
          <w:szCs w:val="28"/>
          <w:lang w:val="en-US"/>
        </w:rPr>
        <w:t xml:space="preserve">abusive, targeted discrimination, and blatant arbitrariness. The measures that </w:t>
      </w:r>
      <w:r w:rsidRPr="001D1D88">
        <w:rPr>
          <w:rFonts w:eastAsiaTheme="minorHAnsi"/>
          <w:color w:val="000000" w:themeColor="text1"/>
          <w:sz w:val="28"/>
          <w:szCs w:val="28"/>
          <w:lang w:val="en-US" w:eastAsia="en-US"/>
        </w:rPr>
        <w:t>are not treated as legitimate and bona fide</w:t>
      </w:r>
      <w:r w:rsidRPr="001D1D88">
        <w:rPr>
          <w:color w:val="000000" w:themeColor="text1"/>
          <w:sz w:val="28"/>
          <w:szCs w:val="28"/>
          <w:lang w:val="en-US"/>
        </w:rPr>
        <w:t xml:space="preserve"> </w:t>
      </w:r>
      <w:r w:rsidRPr="001D1D88">
        <w:rPr>
          <w:rFonts w:eastAsiaTheme="minorHAnsi"/>
          <w:color w:val="000000" w:themeColor="text1"/>
          <w:sz w:val="28"/>
          <w:szCs w:val="28"/>
          <w:lang w:val="en-US" w:eastAsia="en-US"/>
        </w:rPr>
        <w:t>do not give rise to the obligation to</w:t>
      </w:r>
      <w:r w:rsidRPr="001D1D88">
        <w:rPr>
          <w:color w:val="000000" w:themeColor="text1"/>
          <w:sz w:val="28"/>
          <w:szCs w:val="28"/>
          <w:lang w:val="en-US"/>
        </w:rPr>
        <w:t xml:space="preserve"> </w:t>
      </w:r>
      <w:r w:rsidRPr="001D1D88">
        <w:rPr>
          <w:rFonts w:eastAsiaTheme="minorHAnsi"/>
          <w:color w:val="000000" w:themeColor="text1"/>
          <w:sz w:val="28"/>
          <w:szCs w:val="28"/>
          <w:lang w:val="en-US" w:eastAsia="en-US"/>
        </w:rPr>
        <w:t>compensate those affected.</w:t>
      </w:r>
    </w:p>
    <w:p w14:paraId="47D48050" w14:textId="4F96D24F" w:rsidR="00A659F4" w:rsidRPr="001D1D88" w:rsidRDefault="00402438" w:rsidP="00A659F4">
      <w:pPr>
        <w:ind w:firstLine="567"/>
        <w:jc w:val="both"/>
        <w:rPr>
          <w:color w:val="000000" w:themeColor="text1"/>
          <w:sz w:val="28"/>
          <w:szCs w:val="28"/>
          <w:lang w:val="en-GB"/>
        </w:rPr>
      </w:pPr>
      <w:r w:rsidRPr="001D1D88">
        <w:rPr>
          <w:rFonts w:eastAsiaTheme="minorHAnsi"/>
          <w:color w:val="000000" w:themeColor="text1"/>
          <w:sz w:val="28"/>
          <w:szCs w:val="28"/>
          <w:lang w:val="en-US" w:eastAsia="en-US"/>
        </w:rPr>
        <w:t xml:space="preserve">The proposed wording of the right to regulate </w:t>
      </w:r>
      <w:r w:rsidRPr="001D1D88">
        <w:rPr>
          <w:rFonts w:eastAsiaTheme="minorHAnsi"/>
          <w:color w:val="000000" w:themeColor="text1"/>
          <w:sz w:val="28"/>
          <w:szCs w:val="28"/>
          <w:lang w:val="en-GB" w:eastAsia="en-US"/>
        </w:rPr>
        <w:t xml:space="preserve">embraces the reservation for various regulatory measures including </w:t>
      </w:r>
      <w:r w:rsidRPr="001D1D88">
        <w:rPr>
          <w:color w:val="000000" w:themeColor="text1"/>
          <w:sz w:val="28"/>
          <w:szCs w:val="28"/>
          <w:shd w:val="clear" w:color="auto" w:fill="FFFFFF"/>
          <w:lang w:val="en-US"/>
        </w:rPr>
        <w:t xml:space="preserve">the protection of public health, safety, the environment, </w:t>
      </w:r>
      <w:r w:rsidRPr="001D1D88">
        <w:rPr>
          <w:rFonts w:eastAsiaTheme="minorHAnsi"/>
          <w:color w:val="000000" w:themeColor="text1"/>
          <w:sz w:val="28"/>
          <w:szCs w:val="28"/>
          <w:lang w:val="en-GB"/>
        </w:rPr>
        <w:t>climate-change mitigation, adaptation</w:t>
      </w:r>
      <w:r w:rsidRPr="001D1D88">
        <w:rPr>
          <w:color w:val="000000" w:themeColor="text1"/>
          <w:sz w:val="28"/>
          <w:szCs w:val="28"/>
          <w:shd w:val="clear" w:color="auto" w:fill="FFFFFF"/>
          <w:lang w:val="en-GB"/>
        </w:rPr>
        <w:t xml:space="preserve">, </w:t>
      </w:r>
      <w:r w:rsidR="00A659F4" w:rsidRPr="001D1D88">
        <w:rPr>
          <w:color w:val="000000" w:themeColor="text1"/>
          <w:sz w:val="28"/>
          <w:szCs w:val="28"/>
          <w:shd w:val="clear" w:color="auto" w:fill="FFFFFF"/>
          <w:lang w:val="en-GB"/>
        </w:rPr>
        <w:t xml:space="preserve">and </w:t>
      </w:r>
      <w:r w:rsidRPr="001D1D88">
        <w:rPr>
          <w:color w:val="000000" w:themeColor="text1"/>
          <w:sz w:val="28"/>
          <w:szCs w:val="28"/>
          <w:shd w:val="clear" w:color="auto" w:fill="FFFFFF"/>
          <w:lang w:val="en-US"/>
        </w:rPr>
        <w:t>social or consumer protection</w:t>
      </w:r>
      <w:r w:rsidR="00C32647" w:rsidRPr="001D1D88">
        <w:rPr>
          <w:color w:val="000000" w:themeColor="text1"/>
          <w:sz w:val="28"/>
          <w:szCs w:val="28"/>
          <w:shd w:val="clear" w:color="auto" w:fill="FFFFFF"/>
          <w:lang w:val="en-US"/>
        </w:rPr>
        <w:t>,</w:t>
      </w:r>
      <w:r w:rsidRPr="001D1D88">
        <w:rPr>
          <w:color w:val="000000" w:themeColor="text1"/>
          <w:sz w:val="28"/>
          <w:szCs w:val="28"/>
          <w:shd w:val="clear" w:color="auto" w:fill="FFFFFF"/>
          <w:lang w:val="en-US"/>
        </w:rPr>
        <w:t xml:space="preserve"> </w:t>
      </w:r>
      <w:r w:rsidR="00C32647" w:rsidRPr="001D1D88">
        <w:rPr>
          <w:color w:val="000000" w:themeColor="text1"/>
          <w:sz w:val="28"/>
          <w:szCs w:val="28"/>
          <w:shd w:val="clear" w:color="auto" w:fill="FFFFFF"/>
          <w:lang w:val="en-US"/>
        </w:rPr>
        <w:t>t</w:t>
      </w:r>
      <w:r w:rsidRPr="001D1D88">
        <w:rPr>
          <w:color w:val="000000" w:themeColor="text1"/>
          <w:sz w:val="28"/>
          <w:szCs w:val="28"/>
          <w:shd w:val="clear" w:color="auto" w:fill="FFFFFF"/>
          <w:lang w:val="en-US"/>
        </w:rPr>
        <w:t xml:space="preserve">he importance of </w:t>
      </w:r>
      <w:r w:rsidR="00C32647" w:rsidRPr="001D1D88">
        <w:rPr>
          <w:color w:val="000000" w:themeColor="text1"/>
          <w:sz w:val="28"/>
          <w:szCs w:val="28"/>
          <w:shd w:val="clear" w:color="auto" w:fill="FFFFFF"/>
          <w:lang w:val="en-US"/>
        </w:rPr>
        <w:t>which were</w:t>
      </w:r>
      <w:r w:rsidRPr="001D1D88">
        <w:rPr>
          <w:color w:val="000000" w:themeColor="text1"/>
          <w:sz w:val="28"/>
          <w:szCs w:val="28"/>
          <w:shd w:val="clear" w:color="auto" w:fill="FFFFFF"/>
          <w:lang w:val="en-US"/>
        </w:rPr>
        <w:t xml:space="preserve"> discussed in Chapter 1. </w:t>
      </w:r>
      <w:r w:rsidR="00DA3B5B" w:rsidRPr="001D1D88">
        <w:rPr>
          <w:color w:val="000000" w:themeColor="text1"/>
          <w:sz w:val="28"/>
          <w:szCs w:val="28"/>
          <w:lang w:val="en-GB"/>
        </w:rPr>
        <w:t xml:space="preserve">The </w:t>
      </w:r>
      <w:r w:rsidR="00D336DC" w:rsidRPr="001D1D88">
        <w:rPr>
          <w:color w:val="000000" w:themeColor="text1"/>
          <w:sz w:val="28"/>
          <w:szCs w:val="28"/>
          <w:lang w:val="en-GB"/>
        </w:rPr>
        <w:t xml:space="preserve">ECT </w:t>
      </w:r>
      <w:r w:rsidR="00DA3B5B" w:rsidRPr="001D1D88">
        <w:rPr>
          <w:color w:val="000000" w:themeColor="text1"/>
          <w:sz w:val="28"/>
          <w:szCs w:val="28"/>
          <w:lang w:val="en-GB"/>
        </w:rPr>
        <w:t xml:space="preserve">Contracting Parties shall reserve a sufficient right for regulation in the modernized ECT framework for purposes of public policy objectives. The new FET shall be aligned with the regulatory rights of </w:t>
      </w:r>
      <w:r w:rsidR="00585127" w:rsidRPr="001D1D88">
        <w:rPr>
          <w:color w:val="000000" w:themeColor="text1"/>
          <w:sz w:val="28"/>
          <w:szCs w:val="28"/>
          <w:lang w:val="en-GB"/>
        </w:rPr>
        <w:t xml:space="preserve">the </w:t>
      </w:r>
      <w:r w:rsidR="007D1329" w:rsidRPr="001D1D88">
        <w:rPr>
          <w:color w:val="000000" w:themeColor="text1"/>
          <w:sz w:val="28"/>
          <w:szCs w:val="28"/>
          <w:lang w:val="en-GB"/>
        </w:rPr>
        <w:t xml:space="preserve">ECT </w:t>
      </w:r>
      <w:r w:rsidR="00DA3B5B" w:rsidRPr="001D1D88">
        <w:rPr>
          <w:color w:val="000000" w:themeColor="text1"/>
          <w:sz w:val="28"/>
          <w:szCs w:val="28"/>
          <w:lang w:val="en-GB"/>
        </w:rPr>
        <w:t>Contracting Parties.</w:t>
      </w:r>
    </w:p>
    <w:p w14:paraId="6CB8FD6C" w14:textId="2A0E6A90" w:rsidR="00A659F4" w:rsidRPr="001D1D88" w:rsidRDefault="00A659F4" w:rsidP="00813408">
      <w:pPr>
        <w:ind w:firstLine="567"/>
        <w:jc w:val="both"/>
        <w:rPr>
          <w:color w:val="000000" w:themeColor="text1"/>
          <w:sz w:val="28"/>
          <w:szCs w:val="28"/>
          <w:lang w:val="en-GB"/>
        </w:rPr>
      </w:pPr>
      <w:r w:rsidRPr="001D1D88">
        <w:rPr>
          <w:color w:val="000000" w:themeColor="text1"/>
          <w:sz w:val="28"/>
          <w:szCs w:val="28"/>
          <w:lang w:val="en-GB"/>
        </w:rPr>
        <w:t xml:space="preserve">The proposed right to regulate may </w:t>
      </w:r>
      <w:r w:rsidR="00813408" w:rsidRPr="001D1D88">
        <w:rPr>
          <w:color w:val="000000" w:themeColor="text1"/>
          <w:sz w:val="28"/>
          <w:szCs w:val="28"/>
          <w:lang w:val="en-GB"/>
        </w:rPr>
        <w:t>provide tribunals with the right to apply a balancing exercise or proportionality analysis. The dissertation is cautious in proposing to</w:t>
      </w:r>
      <w:r w:rsidRPr="001D1D88">
        <w:rPr>
          <w:color w:val="000000" w:themeColor="text1"/>
          <w:sz w:val="28"/>
          <w:szCs w:val="28"/>
          <w:lang w:val="en-GB"/>
        </w:rPr>
        <w:t xml:space="preserve"> incorporate proportionality </w:t>
      </w:r>
      <w:r w:rsidR="00813408" w:rsidRPr="001D1D88">
        <w:rPr>
          <w:color w:val="000000" w:themeColor="text1"/>
          <w:sz w:val="28"/>
          <w:szCs w:val="28"/>
          <w:lang w:val="en-GB"/>
        </w:rPr>
        <w:t>in the ECT framework since</w:t>
      </w:r>
      <w:r w:rsidRPr="001D1D88">
        <w:rPr>
          <w:color w:val="000000" w:themeColor="text1"/>
          <w:sz w:val="28"/>
          <w:szCs w:val="28"/>
          <w:lang w:val="en-GB"/>
        </w:rPr>
        <w:t xml:space="preserve"> there are fewer theoretical and practical </w:t>
      </w:r>
      <w:r w:rsidR="00813408" w:rsidRPr="001D1D88">
        <w:rPr>
          <w:color w:val="000000" w:themeColor="text1"/>
          <w:sz w:val="28"/>
          <w:szCs w:val="28"/>
          <w:lang w:val="en-GB"/>
        </w:rPr>
        <w:t>limitations</w:t>
      </w:r>
      <w:r w:rsidRPr="001D1D88">
        <w:rPr>
          <w:color w:val="000000" w:themeColor="text1"/>
          <w:sz w:val="28"/>
          <w:szCs w:val="28"/>
          <w:lang w:val="en-GB"/>
        </w:rPr>
        <w:t xml:space="preserve"> for its inclusion</w:t>
      </w:r>
      <w:r w:rsidR="00813408" w:rsidRPr="001D1D88">
        <w:rPr>
          <w:color w:val="000000" w:themeColor="text1"/>
          <w:sz w:val="28"/>
          <w:szCs w:val="28"/>
          <w:lang w:val="en-GB"/>
        </w:rPr>
        <w:t xml:space="preserve"> which are discussed in Chapter 2</w:t>
      </w:r>
      <w:r w:rsidRPr="001D1D88">
        <w:rPr>
          <w:color w:val="000000" w:themeColor="text1"/>
          <w:sz w:val="28"/>
          <w:szCs w:val="28"/>
          <w:lang w:val="en-GB"/>
        </w:rPr>
        <w:t xml:space="preserve">. Yet, it is possible that proportionality may be applied by tribunals at their discretion as a “tool” in </w:t>
      </w:r>
      <w:r w:rsidR="00813408" w:rsidRPr="001D1D88">
        <w:rPr>
          <w:color w:val="000000" w:themeColor="text1"/>
          <w:sz w:val="28"/>
          <w:szCs w:val="28"/>
          <w:lang w:val="en-GB"/>
        </w:rPr>
        <w:t>balancing</w:t>
      </w:r>
      <w:r w:rsidRPr="001D1D88">
        <w:rPr>
          <w:color w:val="000000" w:themeColor="text1"/>
          <w:sz w:val="28"/>
          <w:szCs w:val="28"/>
          <w:lang w:val="en-GB"/>
        </w:rPr>
        <w:t xml:space="preserve"> the breach of delicts of the FET</w:t>
      </w:r>
      <w:r w:rsidR="00813408" w:rsidRPr="001D1D88">
        <w:rPr>
          <w:color w:val="000000" w:themeColor="text1"/>
          <w:sz w:val="28"/>
          <w:szCs w:val="28"/>
          <w:lang w:val="en-GB"/>
        </w:rPr>
        <w:t xml:space="preserve"> and the right to regulate. </w:t>
      </w:r>
    </w:p>
    <w:p w14:paraId="034D44F9" w14:textId="49D5511A" w:rsidR="00D65B51" w:rsidRPr="001D1D88" w:rsidRDefault="00D65B51" w:rsidP="000B346A">
      <w:pPr>
        <w:tabs>
          <w:tab w:val="left" w:pos="567"/>
        </w:tabs>
        <w:autoSpaceDE w:val="0"/>
        <w:autoSpaceDN w:val="0"/>
        <w:adjustRightInd w:val="0"/>
        <w:jc w:val="both"/>
        <w:rPr>
          <w:color w:val="000000" w:themeColor="text1"/>
          <w:sz w:val="28"/>
          <w:szCs w:val="28"/>
          <w:lang w:val="en-GB"/>
        </w:rPr>
      </w:pPr>
    </w:p>
    <w:p w14:paraId="1AC094B2" w14:textId="39B2967B" w:rsidR="00B97C0B" w:rsidRPr="00E22817" w:rsidRDefault="000B346A" w:rsidP="00E22817">
      <w:pPr>
        <w:pStyle w:val="2"/>
        <w:spacing w:before="0"/>
        <w:jc w:val="both"/>
        <w:rPr>
          <w:rFonts w:ascii="Times New Roman" w:hAnsi="Times New Roman" w:cs="Times New Roman"/>
          <w:b/>
          <w:bCs/>
          <w:color w:val="000000" w:themeColor="text1"/>
          <w:sz w:val="28"/>
          <w:szCs w:val="28"/>
        </w:rPr>
      </w:pPr>
      <w:bookmarkStart w:id="26" w:name="_Toc124275263"/>
      <w:r w:rsidRPr="00E22817">
        <w:rPr>
          <w:rFonts w:ascii="Times New Roman" w:hAnsi="Times New Roman" w:cs="Times New Roman"/>
          <w:b/>
          <w:bCs/>
          <w:color w:val="000000" w:themeColor="text1"/>
          <w:sz w:val="28"/>
          <w:szCs w:val="28"/>
          <w:bdr w:val="none" w:sz="0" w:space="0" w:color="auto" w:frame="1"/>
        </w:rPr>
        <w:t>3</w:t>
      </w:r>
      <w:r w:rsidR="00984693" w:rsidRPr="00E22817">
        <w:rPr>
          <w:rFonts w:ascii="Times New Roman" w:hAnsi="Times New Roman" w:cs="Times New Roman"/>
          <w:b/>
          <w:bCs/>
          <w:color w:val="000000" w:themeColor="text1"/>
          <w:sz w:val="28"/>
          <w:szCs w:val="28"/>
          <w:bdr w:val="none" w:sz="0" w:space="0" w:color="auto" w:frame="1"/>
        </w:rPr>
        <w:t>.</w:t>
      </w:r>
      <w:r w:rsidRPr="00E22817">
        <w:rPr>
          <w:rFonts w:ascii="Times New Roman" w:hAnsi="Times New Roman" w:cs="Times New Roman"/>
          <w:b/>
          <w:bCs/>
          <w:color w:val="000000" w:themeColor="text1"/>
          <w:sz w:val="28"/>
          <w:szCs w:val="28"/>
          <w:bdr w:val="none" w:sz="0" w:space="0" w:color="auto" w:frame="1"/>
          <w:lang w:val="en-US"/>
        </w:rPr>
        <w:t>2</w:t>
      </w:r>
      <w:r w:rsidR="00984693" w:rsidRPr="00E22817">
        <w:rPr>
          <w:rFonts w:ascii="Times New Roman" w:hAnsi="Times New Roman" w:cs="Times New Roman"/>
          <w:b/>
          <w:bCs/>
          <w:color w:val="000000" w:themeColor="text1"/>
          <w:sz w:val="28"/>
          <w:szCs w:val="28"/>
          <w:bdr w:val="none" w:sz="0" w:space="0" w:color="auto" w:frame="1"/>
        </w:rPr>
        <w:t xml:space="preserve">. </w:t>
      </w:r>
      <w:r w:rsidR="00E22817" w:rsidRPr="00E22817">
        <w:rPr>
          <w:rFonts w:ascii="Times New Roman" w:hAnsi="Times New Roman" w:cs="Times New Roman"/>
          <w:b/>
          <w:bCs/>
          <w:color w:val="000000" w:themeColor="text1"/>
          <w:sz w:val="28"/>
          <w:szCs w:val="28"/>
          <w:bdr w:val="none" w:sz="0" w:space="0" w:color="auto" w:frame="1"/>
        </w:rPr>
        <w:t>Application of the proposed FET</w:t>
      </w:r>
      <w:r w:rsidR="00087576" w:rsidRPr="00E22817">
        <w:rPr>
          <w:rFonts w:ascii="Times New Roman" w:hAnsi="Times New Roman" w:cs="Times New Roman"/>
          <w:b/>
          <w:bCs/>
          <w:color w:val="000000" w:themeColor="text1"/>
          <w:sz w:val="28"/>
          <w:szCs w:val="28"/>
          <w:bdr w:val="none" w:sz="0" w:space="0" w:color="auto" w:frame="1"/>
        </w:rPr>
        <w:t xml:space="preserve"> </w:t>
      </w:r>
      <w:r w:rsidR="00E22817" w:rsidRPr="00E22817">
        <w:rPr>
          <w:rFonts w:ascii="Times New Roman" w:hAnsi="Times New Roman" w:cs="Times New Roman"/>
          <w:b/>
          <w:bCs/>
          <w:color w:val="000000" w:themeColor="text1"/>
          <w:sz w:val="28"/>
          <w:szCs w:val="28"/>
          <w:bdr w:val="none" w:sz="0" w:space="0" w:color="auto" w:frame="1"/>
        </w:rPr>
        <w:t>provision to various measures of ECT Contracting Parties</w:t>
      </w:r>
      <w:bookmarkEnd w:id="26"/>
    </w:p>
    <w:p w14:paraId="46022D2E" w14:textId="4B33A84C" w:rsidR="00405818" w:rsidRPr="001D1D88" w:rsidRDefault="006F55C9" w:rsidP="006F55C9">
      <w:pPr>
        <w:tabs>
          <w:tab w:val="left" w:pos="567"/>
          <w:tab w:val="left" w:pos="1687"/>
        </w:tabs>
        <w:jc w:val="both"/>
        <w:rPr>
          <w:rFonts w:eastAsia="Verdana"/>
          <w:color w:val="000000" w:themeColor="text1"/>
          <w:sz w:val="28"/>
          <w:szCs w:val="28"/>
          <w:lang w:val="en-GB"/>
        </w:rPr>
      </w:pPr>
      <w:r w:rsidRPr="001D1D88">
        <w:rPr>
          <w:rFonts w:eastAsiaTheme="minorHAnsi"/>
          <w:color w:val="000000" w:themeColor="text1"/>
          <w:sz w:val="28"/>
          <w:szCs w:val="28"/>
          <w:lang w:val="en-GB"/>
        </w:rPr>
        <w:tab/>
      </w:r>
      <w:r w:rsidR="00F90DD9" w:rsidRPr="001D1D88">
        <w:rPr>
          <w:rFonts w:eastAsiaTheme="minorHAnsi"/>
          <w:color w:val="000000" w:themeColor="text1"/>
          <w:sz w:val="28"/>
          <w:szCs w:val="28"/>
          <w:lang w:val="en-GB"/>
        </w:rPr>
        <w:t xml:space="preserve">Based on </w:t>
      </w:r>
      <w:r w:rsidR="00585127" w:rsidRPr="001D1D88">
        <w:rPr>
          <w:rFonts w:eastAsiaTheme="minorHAnsi"/>
          <w:color w:val="000000" w:themeColor="text1"/>
          <w:sz w:val="28"/>
          <w:szCs w:val="28"/>
          <w:lang w:val="en-GB"/>
        </w:rPr>
        <w:t>the proposed FET wording and the right to regulate provisions</w:t>
      </w:r>
      <w:r w:rsidR="00F90DD9" w:rsidRPr="001D1D88">
        <w:rPr>
          <w:rFonts w:eastAsiaTheme="minorHAnsi"/>
          <w:color w:val="000000" w:themeColor="text1"/>
          <w:sz w:val="28"/>
          <w:szCs w:val="28"/>
          <w:lang w:val="en-GB"/>
        </w:rPr>
        <w:t xml:space="preserve">, </w:t>
      </w:r>
      <w:r w:rsidR="00585127" w:rsidRPr="001D1D88">
        <w:rPr>
          <w:rFonts w:eastAsiaTheme="minorHAnsi"/>
          <w:color w:val="000000" w:themeColor="text1"/>
          <w:sz w:val="28"/>
          <w:szCs w:val="28"/>
          <w:lang w:val="en-GB"/>
        </w:rPr>
        <w:t>this sub-Chapter would like to test</w:t>
      </w:r>
      <w:r w:rsidR="005B3A61" w:rsidRPr="001D1D88">
        <w:rPr>
          <w:rFonts w:eastAsiaTheme="minorHAnsi"/>
          <w:color w:val="000000" w:themeColor="text1"/>
          <w:sz w:val="28"/>
          <w:szCs w:val="28"/>
          <w:lang w:val="en-GB"/>
        </w:rPr>
        <w:t xml:space="preserve"> hypothetically</w:t>
      </w:r>
      <w:r w:rsidR="00585127" w:rsidRPr="001D1D88">
        <w:rPr>
          <w:rFonts w:eastAsiaTheme="minorHAnsi"/>
          <w:color w:val="000000" w:themeColor="text1"/>
          <w:sz w:val="28"/>
          <w:szCs w:val="28"/>
          <w:lang w:val="en-GB"/>
        </w:rPr>
        <w:t xml:space="preserve"> different public </w:t>
      </w:r>
      <w:r w:rsidR="005B3A61" w:rsidRPr="001D1D88">
        <w:rPr>
          <w:rFonts w:eastAsiaTheme="minorHAnsi"/>
          <w:color w:val="000000" w:themeColor="text1"/>
          <w:sz w:val="28"/>
          <w:szCs w:val="28"/>
          <w:lang w:val="en-GB"/>
        </w:rPr>
        <w:t>policy</w:t>
      </w:r>
      <w:r w:rsidR="00585127" w:rsidRPr="001D1D88">
        <w:rPr>
          <w:rFonts w:eastAsiaTheme="minorHAnsi"/>
          <w:color w:val="000000" w:themeColor="text1"/>
          <w:sz w:val="28"/>
          <w:szCs w:val="28"/>
          <w:lang w:val="en-GB"/>
        </w:rPr>
        <w:t xml:space="preserve"> measures under these provisions in order to examine the effectiveness of the proposal</w:t>
      </w:r>
      <w:r w:rsidR="00405818" w:rsidRPr="001D1D88">
        <w:rPr>
          <w:rFonts w:eastAsia="Verdana"/>
          <w:color w:val="000000" w:themeColor="text1"/>
          <w:sz w:val="28"/>
          <w:szCs w:val="28"/>
          <w:lang w:val="en-GB"/>
        </w:rPr>
        <w:t>:</w:t>
      </w:r>
    </w:p>
    <w:p w14:paraId="1C5143EE" w14:textId="5C8C153A" w:rsidR="006F55C9" w:rsidRPr="001D1D88" w:rsidRDefault="00405818" w:rsidP="006F55C9">
      <w:pPr>
        <w:tabs>
          <w:tab w:val="left" w:pos="567"/>
          <w:tab w:val="left" w:pos="1687"/>
        </w:tabs>
        <w:jc w:val="both"/>
        <w:rPr>
          <w:rFonts w:eastAsiaTheme="minorHAnsi"/>
          <w:color w:val="000000" w:themeColor="text1"/>
          <w:sz w:val="28"/>
          <w:szCs w:val="28"/>
          <w:lang w:val="en-GB"/>
        </w:rPr>
      </w:pPr>
      <w:r w:rsidRPr="001D1D88">
        <w:rPr>
          <w:rFonts w:eastAsia="Verdana"/>
          <w:color w:val="000000" w:themeColor="text1"/>
          <w:sz w:val="28"/>
          <w:szCs w:val="28"/>
          <w:lang w:val="en-GB"/>
        </w:rPr>
        <w:tab/>
      </w:r>
      <w:r w:rsidR="006F55C9" w:rsidRPr="001D1D88">
        <w:rPr>
          <w:rFonts w:eastAsia="Verdana"/>
          <w:color w:val="000000" w:themeColor="text1"/>
          <w:sz w:val="28"/>
          <w:szCs w:val="28"/>
          <w:lang w:val="en-GB"/>
        </w:rPr>
        <w:t xml:space="preserve"> </w:t>
      </w:r>
      <w:r w:rsidR="00F90DD9" w:rsidRPr="001D1D88">
        <w:rPr>
          <w:rFonts w:eastAsia="Verdana"/>
          <w:color w:val="000000" w:themeColor="text1"/>
          <w:sz w:val="28"/>
          <w:szCs w:val="28"/>
          <w:lang w:val="en-GB"/>
        </w:rPr>
        <w:t xml:space="preserve">the new FET </w:t>
      </w:r>
      <w:r w:rsidR="006F55C9" w:rsidRPr="001D1D88">
        <w:rPr>
          <w:rFonts w:eastAsia="Verdana"/>
          <w:color w:val="000000" w:themeColor="text1"/>
          <w:sz w:val="28"/>
          <w:szCs w:val="28"/>
          <w:lang w:val="en-GB"/>
        </w:rPr>
        <w:t>wording:</w:t>
      </w:r>
    </w:p>
    <w:p w14:paraId="74A7BD8D" w14:textId="4D1BB835" w:rsidR="006F55C9" w:rsidRPr="009B5E2A" w:rsidRDefault="006F55C9" w:rsidP="00BB3144">
      <w:pPr>
        <w:autoSpaceDE w:val="0"/>
        <w:autoSpaceDN w:val="0"/>
        <w:adjustRightInd w:val="0"/>
        <w:ind w:firstLine="567"/>
        <w:jc w:val="both"/>
        <w:rPr>
          <w:rFonts w:eastAsiaTheme="minorHAnsi"/>
          <w:i/>
          <w:iCs/>
          <w:color w:val="000000" w:themeColor="text1"/>
          <w:sz w:val="28"/>
          <w:szCs w:val="28"/>
          <w:lang w:val="en-GB"/>
        </w:rPr>
      </w:pPr>
      <w:r w:rsidRPr="009B5E2A">
        <w:rPr>
          <w:rFonts w:eastAsiaTheme="minorHAnsi"/>
          <w:i/>
          <w:iCs/>
          <w:color w:val="000000" w:themeColor="text1"/>
          <w:sz w:val="28"/>
          <w:szCs w:val="28"/>
          <w:lang w:val="en-GB"/>
        </w:rPr>
        <w:t xml:space="preserve">“(a) denial of justice in criminal, civil, or administrative adjudicatory proceedings; </w:t>
      </w:r>
    </w:p>
    <w:p w14:paraId="76C85ECF" w14:textId="2D073CDC" w:rsidR="006F55C9" w:rsidRPr="009B5E2A" w:rsidRDefault="006F55C9" w:rsidP="00BB3144">
      <w:pPr>
        <w:ind w:right="1138" w:firstLine="567"/>
        <w:jc w:val="both"/>
        <w:rPr>
          <w:i/>
          <w:iCs/>
          <w:color w:val="000000" w:themeColor="text1"/>
          <w:sz w:val="28"/>
          <w:szCs w:val="28"/>
          <w:lang w:val="en-GB"/>
        </w:rPr>
      </w:pPr>
      <w:r w:rsidRPr="009B5E2A">
        <w:rPr>
          <w:rFonts w:eastAsiaTheme="minorHAnsi"/>
          <w:i/>
          <w:iCs/>
          <w:color w:val="000000" w:themeColor="text1"/>
          <w:sz w:val="28"/>
          <w:szCs w:val="28"/>
          <w:lang w:val="en-GB" w:eastAsia="en-US"/>
        </w:rPr>
        <w:t xml:space="preserve"> (</w:t>
      </w:r>
      <w:r w:rsidR="00FF118A" w:rsidRPr="009B5E2A">
        <w:rPr>
          <w:rFonts w:eastAsiaTheme="minorHAnsi"/>
          <w:i/>
          <w:iCs/>
          <w:color w:val="000000" w:themeColor="text1"/>
          <w:sz w:val="28"/>
          <w:szCs w:val="28"/>
          <w:lang w:val="en-GB" w:eastAsia="en-US"/>
        </w:rPr>
        <w:t>b</w:t>
      </w:r>
      <w:r w:rsidRPr="009B5E2A">
        <w:rPr>
          <w:rFonts w:eastAsiaTheme="minorHAnsi"/>
          <w:i/>
          <w:iCs/>
          <w:color w:val="000000" w:themeColor="text1"/>
          <w:sz w:val="28"/>
          <w:szCs w:val="28"/>
          <w:lang w:val="en-GB" w:eastAsia="en-US"/>
        </w:rPr>
        <w:t xml:space="preserve">) </w:t>
      </w:r>
      <w:r w:rsidRPr="009B5E2A">
        <w:rPr>
          <w:i/>
          <w:iCs/>
          <w:color w:val="000000" w:themeColor="text1"/>
          <w:sz w:val="28"/>
          <w:szCs w:val="28"/>
          <w:lang w:val="en-GB"/>
        </w:rPr>
        <w:t>manifest arbitrariness, including unreasonableness</w:t>
      </w:r>
      <w:r w:rsidR="00044EAB">
        <w:rPr>
          <w:i/>
          <w:iCs/>
          <w:color w:val="000000" w:themeColor="text1"/>
          <w:sz w:val="28"/>
          <w:szCs w:val="28"/>
          <w:lang w:val="en-GB"/>
        </w:rPr>
        <w:t xml:space="preserve"> </w:t>
      </w:r>
      <w:r w:rsidRPr="009B5E2A">
        <w:rPr>
          <w:i/>
          <w:iCs/>
          <w:color w:val="000000" w:themeColor="text1"/>
          <w:sz w:val="28"/>
          <w:szCs w:val="28"/>
          <w:lang w:val="en-GB"/>
        </w:rPr>
        <w:t>and discrimination</w:t>
      </w:r>
      <w:r w:rsidR="00585127" w:rsidRPr="009B5E2A">
        <w:rPr>
          <w:i/>
          <w:iCs/>
          <w:color w:val="000000" w:themeColor="text1"/>
          <w:sz w:val="28"/>
          <w:szCs w:val="28"/>
          <w:lang w:val="en-GB"/>
        </w:rPr>
        <w:t xml:space="preserve"> </w:t>
      </w:r>
      <w:r w:rsidR="00080B13" w:rsidRPr="009B5E2A">
        <w:rPr>
          <w:i/>
          <w:iCs/>
          <w:color w:val="000000" w:themeColor="text1"/>
          <w:sz w:val="28"/>
          <w:szCs w:val="28"/>
          <w:lang w:val="en-GB"/>
        </w:rPr>
        <w:t xml:space="preserve">of </w:t>
      </w:r>
      <w:r w:rsidR="00585127" w:rsidRPr="009B5E2A">
        <w:rPr>
          <w:rFonts w:eastAsiaTheme="minorHAnsi"/>
          <w:i/>
          <w:iCs/>
          <w:color w:val="000000" w:themeColor="text1"/>
          <w:sz w:val="28"/>
          <w:szCs w:val="28"/>
          <w:lang w:val="en-US" w:eastAsia="en-US"/>
        </w:rPr>
        <w:t>similarly situated investors or investments</w:t>
      </w:r>
      <w:r w:rsidRPr="009B5E2A">
        <w:rPr>
          <w:i/>
          <w:iCs/>
          <w:color w:val="000000" w:themeColor="text1"/>
          <w:sz w:val="28"/>
          <w:szCs w:val="28"/>
          <w:lang w:val="en-GB"/>
        </w:rPr>
        <w:t>;</w:t>
      </w:r>
    </w:p>
    <w:p w14:paraId="7FEA2B79" w14:textId="062124D1" w:rsidR="006F55C9" w:rsidRPr="009B5E2A" w:rsidRDefault="006F55C9" w:rsidP="00BB3144">
      <w:pPr>
        <w:ind w:right="1138" w:firstLine="567"/>
        <w:jc w:val="both"/>
        <w:rPr>
          <w:i/>
          <w:iCs/>
          <w:color w:val="000000" w:themeColor="text1"/>
          <w:sz w:val="28"/>
          <w:szCs w:val="28"/>
          <w:lang w:val="en-GB"/>
        </w:rPr>
      </w:pPr>
      <w:r w:rsidRPr="009B5E2A">
        <w:rPr>
          <w:i/>
          <w:iCs/>
          <w:color w:val="000000" w:themeColor="text1"/>
          <w:sz w:val="28"/>
          <w:szCs w:val="28"/>
          <w:lang w:val="en-GB"/>
        </w:rPr>
        <w:t>(</w:t>
      </w:r>
      <w:r w:rsidR="00D77DF7" w:rsidRPr="009B5E2A">
        <w:rPr>
          <w:i/>
          <w:iCs/>
          <w:color w:val="000000" w:themeColor="text1"/>
          <w:sz w:val="28"/>
          <w:szCs w:val="28"/>
          <w:lang w:val="en-GB"/>
        </w:rPr>
        <w:t>c</w:t>
      </w:r>
      <w:r w:rsidRPr="009B5E2A">
        <w:rPr>
          <w:i/>
          <w:iCs/>
          <w:color w:val="000000" w:themeColor="text1"/>
          <w:sz w:val="28"/>
          <w:szCs w:val="28"/>
          <w:lang w:val="en-GB"/>
        </w:rPr>
        <w:t xml:space="preserve">) abusive treatment such as harassment, duress, or coercion.” </w:t>
      </w:r>
    </w:p>
    <w:p w14:paraId="6D9BE705" w14:textId="65E250F8" w:rsidR="00F90DD9" w:rsidRPr="001D1D88" w:rsidRDefault="00F90DD9" w:rsidP="00BB3144">
      <w:pPr>
        <w:pStyle w:val="a3"/>
        <w:spacing w:after="0" w:line="240" w:lineRule="auto"/>
        <w:ind w:left="0" w:firstLine="567"/>
        <w:jc w:val="both"/>
        <w:rPr>
          <w:rFonts w:ascii="Times New Roman" w:eastAsiaTheme="minorHAnsi" w:hAnsi="Times New Roman"/>
          <w:color w:val="000000" w:themeColor="text1"/>
          <w:sz w:val="28"/>
          <w:szCs w:val="28"/>
          <w:lang w:val="en-US"/>
        </w:rPr>
      </w:pPr>
      <w:r w:rsidRPr="001D1D88">
        <w:rPr>
          <w:rFonts w:eastAsiaTheme="minorHAnsi"/>
          <w:color w:val="000000" w:themeColor="text1"/>
          <w:sz w:val="28"/>
          <w:szCs w:val="28"/>
          <w:lang w:val="en-GB"/>
        </w:rPr>
        <w:tab/>
      </w:r>
      <w:r w:rsidRPr="001D1D88">
        <w:rPr>
          <w:rFonts w:ascii="Times New Roman" w:eastAsiaTheme="minorHAnsi" w:hAnsi="Times New Roman"/>
          <w:color w:val="000000" w:themeColor="text1"/>
          <w:sz w:val="28"/>
          <w:szCs w:val="28"/>
          <w:lang w:val="en-US"/>
        </w:rPr>
        <w:t>preamble wording:</w:t>
      </w:r>
    </w:p>
    <w:p w14:paraId="2ED32F60" w14:textId="4DD25A78" w:rsidR="00405818" w:rsidRPr="009B5E2A" w:rsidRDefault="00F90DD9" w:rsidP="00270B96">
      <w:pPr>
        <w:pStyle w:val="a3"/>
        <w:spacing w:after="0" w:line="240" w:lineRule="auto"/>
        <w:ind w:left="567" w:right="429"/>
        <w:jc w:val="both"/>
        <w:rPr>
          <w:rFonts w:ascii="Times New Roman" w:eastAsiaTheme="minorHAnsi" w:hAnsi="Times New Roman"/>
          <w:i/>
          <w:iCs/>
          <w:color w:val="000000" w:themeColor="text1"/>
          <w:sz w:val="28"/>
          <w:szCs w:val="28"/>
          <w:lang w:val="en-GB"/>
        </w:rPr>
      </w:pPr>
      <w:r w:rsidRPr="009B5E2A">
        <w:rPr>
          <w:rFonts w:ascii="Times New Roman" w:eastAsiaTheme="minorHAnsi" w:hAnsi="Times New Roman"/>
          <w:i/>
          <w:iCs/>
          <w:color w:val="000000" w:themeColor="text1"/>
          <w:sz w:val="28"/>
          <w:szCs w:val="28"/>
          <w:lang w:val="en-US"/>
        </w:rPr>
        <w:t>“</w:t>
      </w:r>
      <w:r w:rsidR="00BC52F3" w:rsidRPr="009B5E2A">
        <w:rPr>
          <w:rFonts w:ascii="Times New Roman" w:eastAsiaTheme="minorHAnsi" w:hAnsi="Times New Roman"/>
          <w:i/>
          <w:iCs/>
          <w:color w:val="000000" w:themeColor="text1"/>
          <w:sz w:val="28"/>
          <w:szCs w:val="28"/>
          <w:lang w:val="en-US"/>
        </w:rPr>
        <w:t xml:space="preserve">RECOGNIZING </w:t>
      </w:r>
      <w:r w:rsidR="00BC52F3" w:rsidRPr="009B5E2A">
        <w:rPr>
          <w:rFonts w:ascii="Times New Roman" w:eastAsiaTheme="minorHAnsi" w:hAnsi="Times New Roman"/>
          <w:i/>
          <w:iCs/>
          <w:color w:val="000000" w:themeColor="text1"/>
          <w:sz w:val="28"/>
          <w:szCs w:val="28"/>
          <w:lang w:val="en-GB"/>
        </w:rPr>
        <w:t>the</w:t>
      </w:r>
      <w:r w:rsidR="00BC52F3" w:rsidRPr="009B5E2A">
        <w:rPr>
          <w:rFonts w:ascii="Times New Roman" w:eastAsiaTheme="minorHAnsi" w:hAnsi="Times New Roman"/>
          <w:i/>
          <w:iCs/>
          <w:color w:val="000000" w:themeColor="text1"/>
          <w:sz w:val="28"/>
          <w:szCs w:val="28"/>
          <w:lang w:val="en-US"/>
        </w:rPr>
        <w:t xml:space="preserve"> </w:t>
      </w:r>
      <w:r w:rsidR="00BC52F3" w:rsidRPr="009B5E2A">
        <w:rPr>
          <w:rFonts w:ascii="Times New Roman" w:eastAsiaTheme="minorHAnsi" w:hAnsi="Times New Roman"/>
          <w:i/>
          <w:iCs/>
          <w:color w:val="000000" w:themeColor="text1"/>
          <w:sz w:val="28"/>
          <w:szCs w:val="28"/>
          <w:lang w:val="en-GB"/>
        </w:rPr>
        <w:t>right of the Contracting Parties to regulate within their territories in order meet public policy objectives, including but not limited to the protection of the environment, public health, consumer rights, climate-change mitigation, energy security</w:t>
      </w:r>
      <w:r w:rsidRPr="009B5E2A">
        <w:rPr>
          <w:rFonts w:ascii="Times New Roman" w:eastAsiaTheme="minorHAnsi" w:hAnsi="Times New Roman"/>
          <w:i/>
          <w:iCs/>
          <w:color w:val="000000" w:themeColor="text1"/>
          <w:sz w:val="28"/>
          <w:szCs w:val="28"/>
          <w:lang w:val="en-US"/>
        </w:rPr>
        <w:t xml:space="preserve">”. </w:t>
      </w:r>
    </w:p>
    <w:p w14:paraId="3961A03A" w14:textId="6B5A0C41" w:rsidR="00405818" w:rsidRPr="009B5E2A" w:rsidRDefault="00405818" w:rsidP="00270B96">
      <w:pPr>
        <w:rPr>
          <w:rFonts w:eastAsiaTheme="minorHAnsi"/>
          <w:i/>
          <w:iCs/>
          <w:color w:val="000000" w:themeColor="text1"/>
          <w:sz w:val="28"/>
          <w:szCs w:val="28"/>
          <w:lang w:val="en-GB"/>
        </w:rPr>
      </w:pPr>
      <w:r w:rsidRPr="009B5E2A">
        <w:rPr>
          <w:rFonts w:eastAsiaTheme="minorHAnsi"/>
          <w:i/>
          <w:iCs/>
          <w:color w:val="000000" w:themeColor="text1"/>
          <w:sz w:val="28"/>
          <w:szCs w:val="28"/>
          <w:lang w:val="en-GB"/>
        </w:rPr>
        <w:tab/>
        <w:t>the right to regulate as a separate Article:</w:t>
      </w:r>
    </w:p>
    <w:p w14:paraId="78AE1451" w14:textId="19E58842" w:rsidR="000D4C2B" w:rsidRPr="009B5E2A" w:rsidRDefault="000D4C2B" w:rsidP="000D4C2B">
      <w:pPr>
        <w:ind w:left="567"/>
        <w:jc w:val="both"/>
        <w:rPr>
          <w:i/>
          <w:iCs/>
          <w:color w:val="000000" w:themeColor="text1"/>
          <w:sz w:val="28"/>
          <w:szCs w:val="28"/>
          <w:shd w:val="clear" w:color="auto" w:fill="FFFFFF"/>
          <w:lang w:val="en-US"/>
        </w:rPr>
      </w:pPr>
      <w:r w:rsidRPr="009B5E2A">
        <w:rPr>
          <w:rFonts w:eastAsiaTheme="minorHAnsi"/>
          <w:i/>
          <w:iCs/>
          <w:color w:val="000000" w:themeColor="text1"/>
          <w:sz w:val="28"/>
          <w:szCs w:val="28"/>
          <w:lang w:val="en-GB"/>
        </w:rPr>
        <w:t xml:space="preserve">“For greater certainty, the bona fide exercise [footnote] of Contracting Parties’ right to regulate within </w:t>
      </w:r>
      <w:r w:rsidRPr="009B5E2A">
        <w:rPr>
          <w:i/>
          <w:iCs/>
          <w:color w:val="000000" w:themeColor="text1"/>
          <w:sz w:val="28"/>
          <w:szCs w:val="28"/>
          <w:shd w:val="clear" w:color="auto" w:fill="FFFFFF"/>
          <w:lang w:val="en-US"/>
        </w:rPr>
        <w:t xml:space="preserve">their territories to achieve public policy objectives, </w:t>
      </w:r>
      <w:r w:rsidRPr="009B5E2A">
        <w:rPr>
          <w:rFonts w:eastAsiaTheme="minorHAnsi"/>
          <w:i/>
          <w:iCs/>
          <w:color w:val="000000" w:themeColor="text1"/>
          <w:sz w:val="28"/>
          <w:szCs w:val="28"/>
          <w:lang w:val="en-GB"/>
        </w:rPr>
        <w:t>including but not limited to the protection of the environment, public health, consumer rights, climate-change mitigation, energy security</w:t>
      </w:r>
      <w:r w:rsidRPr="009B5E2A">
        <w:rPr>
          <w:i/>
          <w:iCs/>
          <w:color w:val="000000" w:themeColor="text1"/>
          <w:sz w:val="28"/>
          <w:szCs w:val="28"/>
          <w:shd w:val="clear" w:color="auto" w:fill="FFFFFF"/>
          <w:lang w:val="en-GB"/>
        </w:rPr>
        <w:t xml:space="preserve"> should not be treated as a breach of the fair and equitable treatment obligation</w:t>
      </w:r>
      <w:r w:rsidRPr="009B5E2A">
        <w:rPr>
          <w:i/>
          <w:iCs/>
          <w:color w:val="000000" w:themeColor="text1"/>
          <w:sz w:val="28"/>
          <w:szCs w:val="28"/>
          <w:shd w:val="clear" w:color="auto" w:fill="FFFFFF"/>
          <w:lang w:val="en-US"/>
        </w:rPr>
        <w:t>”</w:t>
      </w:r>
    </w:p>
    <w:p w14:paraId="5A65EFFD" w14:textId="18860DF2" w:rsidR="000D4C2B" w:rsidRPr="00CF1697" w:rsidRDefault="000D4C2B" w:rsidP="00CF1697">
      <w:pPr>
        <w:ind w:left="567"/>
        <w:jc w:val="both"/>
        <w:rPr>
          <w:i/>
          <w:iCs/>
          <w:color w:val="000000" w:themeColor="text1"/>
          <w:sz w:val="28"/>
          <w:szCs w:val="28"/>
          <w:shd w:val="clear" w:color="auto" w:fill="FFFFFF"/>
          <w:lang w:val="en-US"/>
        </w:rPr>
      </w:pPr>
      <w:r w:rsidRPr="009B5E2A">
        <w:rPr>
          <w:i/>
          <w:iCs/>
          <w:color w:val="000000" w:themeColor="text1"/>
          <w:sz w:val="28"/>
          <w:szCs w:val="28"/>
          <w:shd w:val="clear" w:color="auto" w:fill="FFFFFF"/>
          <w:lang w:val="en-US"/>
        </w:rPr>
        <w:t>“Footnote wording: the determination of whether there is bona fide exercise requires a case-by-case and fact-based consideration”</w:t>
      </w:r>
    </w:p>
    <w:p w14:paraId="4510F4D3" w14:textId="35C9C48C" w:rsidR="00E70F2A" w:rsidRPr="001D1D88" w:rsidRDefault="00CF1697" w:rsidP="0068507C">
      <w:pPr>
        <w:autoSpaceDE w:val="0"/>
        <w:autoSpaceDN w:val="0"/>
        <w:adjustRightInd w:val="0"/>
        <w:ind w:firstLine="567"/>
        <w:jc w:val="both"/>
        <w:rPr>
          <w:rFonts w:eastAsiaTheme="minorHAnsi"/>
          <w:color w:val="000000" w:themeColor="text1"/>
          <w:sz w:val="28"/>
          <w:szCs w:val="28"/>
          <w:lang w:val="en-GB"/>
        </w:rPr>
      </w:pPr>
      <w:r w:rsidRPr="00216A97">
        <w:rPr>
          <w:rFonts w:eastAsiaTheme="minorHAnsi"/>
          <w:i/>
          <w:iCs/>
          <w:color w:val="000000" w:themeColor="text1"/>
          <w:sz w:val="28"/>
          <w:szCs w:val="28"/>
        </w:rPr>
        <w:t>Measures to protect the environment</w:t>
      </w:r>
      <w:r w:rsidRPr="00216A97">
        <w:rPr>
          <w:rFonts w:eastAsiaTheme="minorHAnsi"/>
          <w:i/>
          <w:iCs/>
          <w:color w:val="000000" w:themeColor="text1"/>
          <w:sz w:val="28"/>
          <w:szCs w:val="28"/>
          <w:lang w:val="en-GB"/>
        </w:rPr>
        <w:t>.</w:t>
      </w:r>
      <w:r>
        <w:rPr>
          <w:rFonts w:eastAsiaTheme="minorHAnsi"/>
          <w:color w:val="000000" w:themeColor="text1"/>
          <w:sz w:val="28"/>
          <w:szCs w:val="28"/>
          <w:lang w:val="en-GB"/>
        </w:rPr>
        <w:t xml:space="preserve"> </w:t>
      </w:r>
      <w:r w:rsidR="009C356F" w:rsidRPr="001D1D88">
        <w:rPr>
          <w:rFonts w:eastAsiaTheme="minorHAnsi"/>
          <w:color w:val="000000" w:themeColor="text1"/>
          <w:sz w:val="28"/>
          <w:szCs w:val="28"/>
          <w:lang w:val="en-GB"/>
        </w:rPr>
        <w:t>Emerging</w:t>
      </w:r>
      <w:r w:rsidR="008B57CF" w:rsidRPr="001D1D88">
        <w:rPr>
          <w:rFonts w:eastAsiaTheme="minorHAnsi"/>
          <w:color w:val="000000" w:themeColor="text1"/>
          <w:sz w:val="28"/>
          <w:szCs w:val="28"/>
          <w:lang w:val="en-GB"/>
        </w:rPr>
        <w:t xml:space="preserve"> environmental concerns </w:t>
      </w:r>
      <w:r w:rsidR="00171202" w:rsidRPr="001D1D88">
        <w:rPr>
          <w:rFonts w:eastAsiaTheme="minorHAnsi"/>
          <w:color w:val="000000" w:themeColor="text1"/>
          <w:sz w:val="28"/>
          <w:szCs w:val="28"/>
          <w:lang w:val="en-GB"/>
        </w:rPr>
        <w:t>of</w:t>
      </w:r>
      <w:r w:rsidR="008B57CF" w:rsidRPr="001D1D88">
        <w:rPr>
          <w:rFonts w:eastAsiaTheme="minorHAnsi"/>
          <w:color w:val="000000" w:themeColor="text1"/>
          <w:sz w:val="28"/>
          <w:szCs w:val="28"/>
          <w:lang w:val="en-GB"/>
        </w:rPr>
        <w:t xml:space="preserve"> </w:t>
      </w:r>
      <w:r w:rsidR="00C32647" w:rsidRPr="001D1D88">
        <w:rPr>
          <w:rFonts w:eastAsiaTheme="minorHAnsi"/>
          <w:color w:val="000000" w:themeColor="text1"/>
          <w:sz w:val="28"/>
          <w:szCs w:val="28"/>
          <w:lang w:val="en-GB"/>
        </w:rPr>
        <w:t xml:space="preserve">the ECT </w:t>
      </w:r>
      <w:r w:rsidR="008B57CF" w:rsidRPr="001D1D88">
        <w:rPr>
          <w:rFonts w:eastAsiaTheme="minorHAnsi"/>
          <w:color w:val="000000" w:themeColor="text1"/>
          <w:sz w:val="28"/>
          <w:szCs w:val="28"/>
          <w:lang w:val="en-GB"/>
        </w:rPr>
        <w:t xml:space="preserve">Contracting Parties discussed in Chapter </w:t>
      </w:r>
      <w:r w:rsidR="00BE4A80" w:rsidRPr="001D1D88">
        <w:rPr>
          <w:rFonts w:eastAsiaTheme="minorHAnsi"/>
          <w:color w:val="000000" w:themeColor="text1"/>
          <w:sz w:val="28"/>
          <w:szCs w:val="28"/>
          <w:lang w:val="en-GB"/>
        </w:rPr>
        <w:t>1</w:t>
      </w:r>
      <w:r w:rsidR="008B57CF" w:rsidRPr="001D1D88">
        <w:rPr>
          <w:rFonts w:eastAsiaTheme="minorHAnsi"/>
          <w:color w:val="000000" w:themeColor="text1"/>
          <w:sz w:val="28"/>
          <w:szCs w:val="28"/>
          <w:lang w:val="en-GB"/>
        </w:rPr>
        <w:t xml:space="preserve"> </w:t>
      </w:r>
      <w:r w:rsidR="0068507C" w:rsidRPr="001D1D88">
        <w:rPr>
          <w:rFonts w:eastAsiaTheme="minorHAnsi"/>
          <w:color w:val="000000" w:themeColor="text1"/>
          <w:sz w:val="28"/>
          <w:szCs w:val="28"/>
          <w:lang w:val="en-GB"/>
        </w:rPr>
        <w:t>require</w:t>
      </w:r>
      <w:r w:rsidR="008B57CF" w:rsidRPr="001D1D88">
        <w:rPr>
          <w:rFonts w:eastAsiaTheme="minorHAnsi"/>
          <w:color w:val="000000" w:themeColor="text1"/>
          <w:sz w:val="28"/>
          <w:szCs w:val="28"/>
          <w:lang w:val="en-GB"/>
        </w:rPr>
        <w:t xml:space="preserve"> them to implement measures </w:t>
      </w:r>
      <w:r w:rsidR="00455445" w:rsidRPr="001D1D88">
        <w:rPr>
          <w:rFonts w:eastAsiaTheme="minorHAnsi"/>
          <w:color w:val="000000" w:themeColor="text1"/>
          <w:sz w:val="28"/>
          <w:szCs w:val="28"/>
          <w:lang w:val="en-GB"/>
        </w:rPr>
        <w:t xml:space="preserve">to protect environmental interests. </w:t>
      </w:r>
      <w:r w:rsidR="00E75834" w:rsidRPr="001D1D88">
        <w:rPr>
          <w:rFonts w:eastAsiaTheme="minorHAnsi"/>
          <w:color w:val="000000" w:themeColor="text1"/>
          <w:sz w:val="28"/>
          <w:szCs w:val="28"/>
          <w:lang w:val="en-GB"/>
        </w:rPr>
        <w:t xml:space="preserve">These measures </w:t>
      </w:r>
      <w:r w:rsidR="007C0298" w:rsidRPr="001D1D88">
        <w:rPr>
          <w:rFonts w:eastAsiaTheme="minorHAnsi"/>
          <w:color w:val="000000" w:themeColor="text1"/>
          <w:sz w:val="28"/>
          <w:szCs w:val="28"/>
          <w:lang w:val="en-GB"/>
        </w:rPr>
        <w:t>include</w:t>
      </w:r>
      <w:r w:rsidR="00E75834" w:rsidRPr="001D1D88">
        <w:rPr>
          <w:rFonts w:eastAsiaTheme="minorHAnsi"/>
          <w:color w:val="000000" w:themeColor="text1"/>
          <w:sz w:val="28"/>
          <w:szCs w:val="28"/>
          <w:lang w:val="en-GB"/>
        </w:rPr>
        <w:t xml:space="preserve"> a wide range of regulatory actions</w:t>
      </w:r>
      <w:r w:rsidR="00AA61A0" w:rsidRPr="001D1D88">
        <w:rPr>
          <w:rFonts w:eastAsiaTheme="minorHAnsi"/>
          <w:color w:val="000000" w:themeColor="text1"/>
          <w:sz w:val="28"/>
          <w:szCs w:val="28"/>
          <w:lang w:val="en-GB"/>
        </w:rPr>
        <w:t>,</w:t>
      </w:r>
      <w:r w:rsidR="00E75834" w:rsidRPr="001D1D88">
        <w:rPr>
          <w:rFonts w:eastAsiaTheme="minorHAnsi"/>
          <w:color w:val="000000" w:themeColor="text1"/>
          <w:sz w:val="28"/>
          <w:szCs w:val="28"/>
          <w:lang w:val="en-GB"/>
        </w:rPr>
        <w:t xml:space="preserve"> such as moratoriums or bans on issuing new exploration or exploitation licenses in environmentally sensitive areas, </w:t>
      </w:r>
      <w:r w:rsidR="00BA70A9" w:rsidRPr="001D1D88">
        <w:rPr>
          <w:rFonts w:eastAsiaTheme="minorHAnsi"/>
          <w:color w:val="000000" w:themeColor="text1"/>
          <w:sz w:val="28"/>
          <w:szCs w:val="28"/>
          <w:lang w:val="en-GB"/>
        </w:rPr>
        <w:t>prohibitions</w:t>
      </w:r>
      <w:r w:rsidR="00D549DB" w:rsidRPr="001D1D88">
        <w:rPr>
          <w:rFonts w:eastAsiaTheme="minorHAnsi"/>
          <w:color w:val="000000" w:themeColor="text1"/>
          <w:sz w:val="28"/>
          <w:szCs w:val="28"/>
          <w:lang w:val="en-GB"/>
        </w:rPr>
        <w:t xml:space="preserve"> for </w:t>
      </w:r>
      <w:r w:rsidR="00E75834" w:rsidRPr="001D1D88">
        <w:rPr>
          <w:rFonts w:eastAsiaTheme="minorHAnsi"/>
          <w:color w:val="000000" w:themeColor="text1"/>
          <w:sz w:val="28"/>
          <w:szCs w:val="28"/>
          <w:lang w:val="en-GB"/>
        </w:rPr>
        <w:t>us</w:t>
      </w:r>
      <w:r w:rsidR="00D549DB" w:rsidRPr="001D1D88">
        <w:rPr>
          <w:rFonts w:eastAsiaTheme="minorHAnsi"/>
          <w:color w:val="000000" w:themeColor="text1"/>
          <w:sz w:val="28"/>
          <w:szCs w:val="28"/>
          <w:lang w:val="en-GB"/>
        </w:rPr>
        <w:t>ing</w:t>
      </w:r>
      <w:r w:rsidR="00E75834" w:rsidRPr="001D1D88">
        <w:rPr>
          <w:rFonts w:eastAsiaTheme="minorHAnsi"/>
          <w:color w:val="000000" w:themeColor="text1"/>
          <w:sz w:val="28"/>
          <w:szCs w:val="28"/>
          <w:lang w:val="en-GB"/>
        </w:rPr>
        <w:t xml:space="preserve"> certain types of drilling technologies, </w:t>
      </w:r>
      <w:r w:rsidR="00BA70A9" w:rsidRPr="001D1D88">
        <w:rPr>
          <w:rFonts w:eastAsiaTheme="minorHAnsi"/>
          <w:color w:val="000000" w:themeColor="text1"/>
          <w:sz w:val="28"/>
          <w:szCs w:val="28"/>
          <w:lang w:val="en-GB"/>
        </w:rPr>
        <w:t xml:space="preserve">and </w:t>
      </w:r>
      <w:r w:rsidR="00D549DB" w:rsidRPr="001D1D88">
        <w:rPr>
          <w:rFonts w:eastAsiaTheme="minorHAnsi"/>
          <w:color w:val="000000" w:themeColor="text1"/>
          <w:sz w:val="28"/>
          <w:szCs w:val="28"/>
          <w:lang w:val="en-GB"/>
        </w:rPr>
        <w:t>heavy penalties for pollution, gas emission</w:t>
      </w:r>
      <w:r w:rsidR="000308DD" w:rsidRPr="001D1D88">
        <w:rPr>
          <w:rStyle w:val="a7"/>
          <w:rFonts w:eastAsiaTheme="minorHAnsi"/>
          <w:color w:val="000000" w:themeColor="text1"/>
          <w:sz w:val="28"/>
          <w:szCs w:val="28"/>
          <w:lang w:val="en-GB"/>
        </w:rPr>
        <w:footnoteReference w:id="84"/>
      </w:r>
      <w:r w:rsidR="00D549DB" w:rsidRPr="001D1D88">
        <w:rPr>
          <w:rFonts w:eastAsiaTheme="minorHAnsi"/>
          <w:color w:val="000000" w:themeColor="text1"/>
          <w:sz w:val="28"/>
          <w:szCs w:val="28"/>
          <w:lang w:val="en-GB"/>
        </w:rPr>
        <w:t>, or excessive flaring</w:t>
      </w:r>
      <w:r w:rsidR="00C32647" w:rsidRPr="001D1D88">
        <w:rPr>
          <w:rFonts w:eastAsiaTheme="minorHAnsi"/>
          <w:color w:val="000000" w:themeColor="text1"/>
          <w:sz w:val="28"/>
          <w:szCs w:val="28"/>
          <w:lang w:val="en-GB"/>
        </w:rPr>
        <w:t xml:space="preserve">, as well as promoting or possibly even subsidizing investments in certain types of energy resources, e.g., renewable sources. </w:t>
      </w:r>
    </w:p>
    <w:p w14:paraId="57526778" w14:textId="26528729" w:rsidR="005610B6" w:rsidRPr="001D1D88" w:rsidRDefault="00BB0A56" w:rsidP="00A072B3">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As an</w:t>
      </w:r>
      <w:r w:rsidR="00B775F2"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example</w:t>
      </w:r>
      <w:r w:rsidR="00B775F2"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two years ago, </w:t>
      </w:r>
      <w:r w:rsidR="007C0298" w:rsidRPr="001D1D88">
        <w:rPr>
          <w:rFonts w:eastAsiaTheme="minorHAnsi"/>
          <w:color w:val="000000" w:themeColor="text1"/>
          <w:sz w:val="28"/>
          <w:szCs w:val="28"/>
          <w:lang w:val="en-GB"/>
        </w:rPr>
        <w:t>an</w:t>
      </w:r>
      <w:r w:rsidRPr="001D1D88">
        <w:rPr>
          <w:rFonts w:eastAsiaTheme="minorHAnsi"/>
          <w:color w:val="000000" w:themeColor="text1"/>
          <w:sz w:val="28"/>
          <w:szCs w:val="28"/>
          <w:lang w:val="en-GB"/>
        </w:rPr>
        <w:t xml:space="preserve"> interesting case </w:t>
      </w:r>
      <w:r w:rsidR="007C0298" w:rsidRPr="001D1D88">
        <w:rPr>
          <w:rFonts w:eastAsiaTheme="minorHAnsi"/>
          <w:color w:val="000000" w:themeColor="text1"/>
          <w:sz w:val="28"/>
          <w:szCs w:val="28"/>
          <w:lang w:val="en-GB"/>
        </w:rPr>
        <w:t>was initiated</w:t>
      </w:r>
      <w:r w:rsidRPr="001D1D88">
        <w:rPr>
          <w:rFonts w:eastAsiaTheme="minorHAnsi"/>
          <w:color w:val="000000" w:themeColor="text1"/>
          <w:sz w:val="28"/>
          <w:szCs w:val="28"/>
          <w:lang w:val="en-GB"/>
        </w:rPr>
        <w:t xml:space="preserve"> in the Kazakh court</w:t>
      </w:r>
      <w:r w:rsidR="003D29B3" w:rsidRPr="001D1D88">
        <w:rPr>
          <w:rFonts w:eastAsiaTheme="minorHAnsi"/>
          <w:color w:val="000000" w:themeColor="text1"/>
          <w:sz w:val="28"/>
          <w:szCs w:val="28"/>
          <w:lang w:val="en-GB"/>
        </w:rPr>
        <w:t>s</w:t>
      </w:r>
      <w:r w:rsidR="00507718" w:rsidRPr="001D1D88">
        <w:rPr>
          <w:rFonts w:eastAsiaTheme="minorHAnsi"/>
          <w:color w:val="000000" w:themeColor="text1"/>
          <w:sz w:val="28"/>
          <w:szCs w:val="28"/>
          <w:lang w:val="en-GB"/>
        </w:rPr>
        <w:t xml:space="preserve"> </w:t>
      </w:r>
      <w:r w:rsidR="00507718" w:rsidRPr="001D1D88">
        <w:rPr>
          <w:color w:val="000000" w:themeColor="text1"/>
          <w:sz w:val="28"/>
          <w:szCs w:val="28"/>
          <w:lang w:val="en-GB"/>
        </w:rPr>
        <w:t>[41</w:t>
      </w:r>
      <w:r w:rsidR="00A43727">
        <w:rPr>
          <w:color w:val="000000" w:themeColor="text1"/>
          <w:sz w:val="28"/>
          <w:szCs w:val="28"/>
          <w:lang w:val="en-GB"/>
        </w:rPr>
        <w:t>5</w:t>
      </w:r>
      <w:r w:rsidR="00507718" w:rsidRPr="001D1D88">
        <w:rPr>
          <w:color w:val="000000" w:themeColor="text1"/>
          <w:sz w:val="28"/>
          <w:szCs w:val="28"/>
          <w:lang w:val="en-GB"/>
        </w:rPr>
        <w:t>; 41</w:t>
      </w:r>
      <w:r w:rsidR="00A43727">
        <w:rPr>
          <w:color w:val="000000" w:themeColor="text1"/>
          <w:sz w:val="28"/>
          <w:szCs w:val="28"/>
          <w:lang w:val="en-GB"/>
        </w:rPr>
        <w:t>6</w:t>
      </w:r>
      <w:r w:rsidR="00507718" w:rsidRPr="001D1D88">
        <w:rPr>
          <w:color w:val="000000" w:themeColor="text1"/>
          <w:sz w:val="28"/>
          <w:szCs w:val="28"/>
          <w:lang w:val="en-GB"/>
        </w:rPr>
        <w:t>].</w:t>
      </w:r>
      <w:r w:rsidR="00507718"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The case has </w:t>
      </w:r>
      <w:r w:rsidR="00F03CDA" w:rsidRPr="001D1D88">
        <w:rPr>
          <w:rFonts w:eastAsiaTheme="minorHAnsi"/>
          <w:color w:val="000000" w:themeColor="text1"/>
          <w:sz w:val="28"/>
          <w:szCs w:val="28"/>
          <w:lang w:val="en-GB"/>
        </w:rPr>
        <w:t xml:space="preserve">been </w:t>
      </w:r>
      <w:r w:rsidR="007C0298" w:rsidRPr="001D1D88">
        <w:rPr>
          <w:rFonts w:eastAsiaTheme="minorHAnsi"/>
          <w:color w:val="000000" w:themeColor="text1"/>
          <w:sz w:val="28"/>
          <w:szCs w:val="28"/>
          <w:lang w:val="en-GB"/>
        </w:rPr>
        <w:t>appealed</w:t>
      </w:r>
      <w:r w:rsidR="00F03CDA" w:rsidRPr="001D1D88">
        <w:rPr>
          <w:rFonts w:eastAsiaTheme="minorHAnsi"/>
          <w:color w:val="000000" w:themeColor="text1"/>
          <w:sz w:val="28"/>
          <w:szCs w:val="28"/>
          <w:lang w:val="en-GB"/>
        </w:rPr>
        <w:t xml:space="preserve"> </w:t>
      </w:r>
      <w:r w:rsidR="007C0298" w:rsidRPr="001D1D88">
        <w:rPr>
          <w:rFonts w:eastAsiaTheme="minorHAnsi"/>
          <w:color w:val="000000" w:themeColor="text1"/>
          <w:sz w:val="28"/>
          <w:szCs w:val="28"/>
          <w:lang w:val="en-GB"/>
        </w:rPr>
        <w:t>all the way through</w:t>
      </w:r>
      <w:r w:rsidR="00F03CDA" w:rsidRPr="001D1D88">
        <w:rPr>
          <w:rFonts w:eastAsiaTheme="minorHAnsi"/>
          <w:color w:val="000000" w:themeColor="text1"/>
          <w:sz w:val="28"/>
          <w:szCs w:val="28"/>
          <w:lang w:val="en-GB"/>
        </w:rPr>
        <w:t xml:space="preserve"> the Supreme </w:t>
      </w:r>
      <w:r w:rsidR="0071650A" w:rsidRPr="001D1D88">
        <w:rPr>
          <w:rFonts w:eastAsiaTheme="minorHAnsi"/>
          <w:color w:val="000000" w:themeColor="text1"/>
          <w:sz w:val="28"/>
          <w:szCs w:val="28"/>
          <w:lang w:val="en-GB"/>
        </w:rPr>
        <w:t>C</w:t>
      </w:r>
      <w:r w:rsidR="00F03CDA" w:rsidRPr="001D1D88">
        <w:rPr>
          <w:rFonts w:eastAsiaTheme="minorHAnsi"/>
          <w:color w:val="000000" w:themeColor="text1"/>
          <w:sz w:val="28"/>
          <w:szCs w:val="28"/>
          <w:lang w:val="en-GB"/>
        </w:rPr>
        <w:t>ourt</w:t>
      </w:r>
      <w:r w:rsidR="007C0298" w:rsidRPr="001D1D88">
        <w:rPr>
          <w:rFonts w:eastAsiaTheme="minorHAnsi"/>
          <w:color w:val="000000" w:themeColor="text1"/>
          <w:sz w:val="28"/>
          <w:szCs w:val="28"/>
          <w:lang w:val="en-GB"/>
        </w:rPr>
        <w:t>, but</w:t>
      </w:r>
      <w:r w:rsidR="00F03CDA" w:rsidRPr="001D1D88">
        <w:rPr>
          <w:rFonts w:eastAsiaTheme="minorHAnsi"/>
          <w:color w:val="000000" w:themeColor="text1"/>
          <w:sz w:val="28"/>
          <w:szCs w:val="28"/>
          <w:lang w:val="en-GB"/>
        </w:rPr>
        <w:t xml:space="preserve"> </w:t>
      </w:r>
      <w:r w:rsidR="007C0298" w:rsidRPr="001D1D88">
        <w:rPr>
          <w:rFonts w:eastAsiaTheme="minorHAnsi"/>
          <w:color w:val="000000" w:themeColor="text1"/>
          <w:sz w:val="28"/>
          <w:szCs w:val="28"/>
          <w:lang w:val="en-GB"/>
        </w:rPr>
        <w:t>the investor has not initiated international arbitration because the Supreme Court rule</w:t>
      </w:r>
      <w:r w:rsidR="00D73709" w:rsidRPr="001D1D88">
        <w:rPr>
          <w:rFonts w:eastAsiaTheme="minorHAnsi"/>
          <w:color w:val="000000" w:themeColor="text1"/>
          <w:sz w:val="28"/>
          <w:szCs w:val="28"/>
          <w:lang w:val="en-GB"/>
        </w:rPr>
        <w:t>d</w:t>
      </w:r>
      <w:r w:rsidR="007C0298" w:rsidRPr="001D1D88">
        <w:rPr>
          <w:rFonts w:eastAsiaTheme="minorHAnsi"/>
          <w:color w:val="000000" w:themeColor="text1"/>
          <w:sz w:val="28"/>
          <w:szCs w:val="28"/>
          <w:lang w:val="en-GB"/>
        </w:rPr>
        <w:t xml:space="preserve"> for the investor</w:t>
      </w:r>
      <w:r w:rsidR="003D29B3" w:rsidRPr="001D1D88">
        <w:rPr>
          <w:rFonts w:eastAsiaTheme="minorHAnsi"/>
          <w:color w:val="000000" w:themeColor="text1"/>
          <w:sz w:val="28"/>
          <w:szCs w:val="28"/>
          <w:lang w:val="en-GB"/>
        </w:rPr>
        <w:t>.</w:t>
      </w:r>
      <w:r w:rsidR="0091613F" w:rsidRPr="001D1D88">
        <w:rPr>
          <w:rFonts w:eastAsiaTheme="minorHAnsi"/>
          <w:color w:val="000000" w:themeColor="text1"/>
          <w:sz w:val="28"/>
          <w:szCs w:val="28"/>
          <w:lang w:val="en-GB"/>
        </w:rPr>
        <w:t xml:space="preserve"> </w:t>
      </w:r>
      <w:r w:rsidR="007C0298" w:rsidRPr="001D1D88">
        <w:rPr>
          <w:rFonts w:eastAsiaTheme="minorHAnsi"/>
          <w:color w:val="000000" w:themeColor="text1"/>
          <w:sz w:val="28"/>
          <w:szCs w:val="28"/>
          <w:lang w:val="en-GB"/>
        </w:rPr>
        <w:t>The circumstances of the case, however, typify what a foreign investor in a major extractive industry project may face</w:t>
      </w:r>
      <w:r w:rsidR="00C32647" w:rsidRPr="001D1D88">
        <w:rPr>
          <w:rFonts w:eastAsiaTheme="minorHAnsi"/>
          <w:color w:val="000000" w:themeColor="text1"/>
          <w:sz w:val="28"/>
          <w:szCs w:val="28"/>
          <w:lang w:val="en-GB"/>
        </w:rPr>
        <w:t>.</w:t>
      </w:r>
      <w:r w:rsidR="007C0298" w:rsidRPr="001D1D88">
        <w:rPr>
          <w:rFonts w:eastAsiaTheme="minorHAnsi"/>
          <w:color w:val="000000" w:themeColor="text1"/>
          <w:sz w:val="28"/>
          <w:szCs w:val="28"/>
          <w:lang w:val="en-GB"/>
        </w:rPr>
        <w:t xml:space="preserve"> </w:t>
      </w:r>
      <w:r w:rsidR="00C32647" w:rsidRPr="001D1D88">
        <w:rPr>
          <w:rFonts w:eastAsiaTheme="minorHAnsi"/>
          <w:color w:val="000000" w:themeColor="text1"/>
          <w:sz w:val="28"/>
          <w:szCs w:val="28"/>
          <w:lang w:val="en-GB"/>
        </w:rPr>
        <w:t>T</w:t>
      </w:r>
      <w:r w:rsidR="0091613F" w:rsidRPr="001D1D88">
        <w:rPr>
          <w:rFonts w:eastAsiaTheme="minorHAnsi"/>
          <w:color w:val="000000" w:themeColor="text1"/>
          <w:sz w:val="28"/>
          <w:szCs w:val="28"/>
          <w:lang w:val="en-GB"/>
        </w:rPr>
        <w:t>herefore,</w:t>
      </w:r>
      <w:r w:rsidR="007C0298" w:rsidRPr="001D1D88">
        <w:rPr>
          <w:rFonts w:eastAsiaTheme="minorHAnsi"/>
          <w:color w:val="000000" w:themeColor="text1"/>
          <w:sz w:val="28"/>
          <w:szCs w:val="28"/>
          <w:lang w:val="en-GB"/>
        </w:rPr>
        <w:t xml:space="preserve"> </w:t>
      </w:r>
      <w:r w:rsidR="00D73709" w:rsidRPr="001D1D88">
        <w:rPr>
          <w:rFonts w:eastAsiaTheme="minorHAnsi"/>
          <w:color w:val="000000" w:themeColor="text1"/>
          <w:sz w:val="28"/>
          <w:szCs w:val="28"/>
          <w:lang w:val="en-GB"/>
        </w:rPr>
        <w:t>the author</w:t>
      </w:r>
      <w:r w:rsidR="007C0298" w:rsidRPr="001D1D88">
        <w:rPr>
          <w:rFonts w:eastAsiaTheme="minorHAnsi"/>
          <w:color w:val="000000" w:themeColor="text1"/>
          <w:sz w:val="28"/>
          <w:szCs w:val="28"/>
          <w:lang w:val="en-GB"/>
        </w:rPr>
        <w:t xml:space="preserve"> will use it with some modification</w:t>
      </w:r>
      <w:r w:rsidR="00B0121B" w:rsidRPr="001D1D88">
        <w:rPr>
          <w:rFonts w:eastAsiaTheme="minorHAnsi"/>
          <w:color w:val="000000" w:themeColor="text1"/>
          <w:sz w:val="28"/>
          <w:szCs w:val="28"/>
          <w:lang w:val="en-GB"/>
        </w:rPr>
        <w:t>s</w:t>
      </w:r>
      <w:r w:rsidR="007C0298" w:rsidRPr="001D1D88">
        <w:rPr>
          <w:rFonts w:eastAsiaTheme="minorHAnsi"/>
          <w:color w:val="000000" w:themeColor="text1"/>
          <w:sz w:val="28"/>
          <w:szCs w:val="28"/>
          <w:lang w:val="en-GB"/>
        </w:rPr>
        <w:t>, to test whether it would trigger the protections under the proposed FET wording if the Supreme Court had ruled against the investor</w:t>
      </w:r>
      <w:r w:rsidR="0091613F" w:rsidRPr="001D1D88">
        <w:rPr>
          <w:rFonts w:eastAsiaTheme="minorHAnsi"/>
          <w:color w:val="000000" w:themeColor="text1"/>
          <w:sz w:val="28"/>
          <w:szCs w:val="28"/>
          <w:lang w:val="en-GB"/>
        </w:rPr>
        <w:t xml:space="preserve">. </w:t>
      </w:r>
    </w:p>
    <w:p w14:paraId="66BB11A8" w14:textId="546E33B8" w:rsidR="007C47B8" w:rsidRPr="001D1D88" w:rsidRDefault="00B90C42" w:rsidP="00A072B3">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T</w:t>
      </w:r>
      <w:r w:rsidR="00B775F2" w:rsidRPr="001D1D88">
        <w:rPr>
          <w:rFonts w:eastAsiaTheme="minorHAnsi"/>
          <w:color w:val="000000" w:themeColor="text1"/>
          <w:sz w:val="28"/>
          <w:szCs w:val="28"/>
          <w:lang w:val="en-GB"/>
        </w:rPr>
        <w:t>he investor</w:t>
      </w:r>
      <w:r w:rsidR="009B5384" w:rsidRPr="001D1D88">
        <w:rPr>
          <w:rFonts w:eastAsiaTheme="minorHAnsi"/>
          <w:color w:val="000000" w:themeColor="text1"/>
          <w:sz w:val="28"/>
          <w:szCs w:val="28"/>
          <w:lang w:val="en-GB"/>
        </w:rPr>
        <w:t xml:space="preserve"> in this case</w:t>
      </w:r>
      <w:r w:rsidR="00B775F2" w:rsidRPr="001D1D88">
        <w:rPr>
          <w:rFonts w:eastAsiaTheme="minorHAnsi"/>
          <w:color w:val="000000" w:themeColor="text1"/>
          <w:sz w:val="28"/>
          <w:szCs w:val="28"/>
          <w:lang w:val="en-GB"/>
        </w:rPr>
        <w:t xml:space="preserve"> is </w:t>
      </w:r>
      <w:r w:rsidR="00F03CDA" w:rsidRPr="001D1D88">
        <w:rPr>
          <w:rFonts w:eastAsiaTheme="minorHAnsi"/>
          <w:color w:val="000000" w:themeColor="text1"/>
          <w:sz w:val="28"/>
          <w:szCs w:val="28"/>
          <w:lang w:val="en-GB"/>
        </w:rPr>
        <w:t>operating</w:t>
      </w:r>
      <w:r w:rsidR="003D29B3" w:rsidRPr="001D1D88">
        <w:rPr>
          <w:rFonts w:eastAsiaTheme="minorHAnsi"/>
          <w:color w:val="000000" w:themeColor="text1"/>
          <w:sz w:val="28"/>
          <w:szCs w:val="28"/>
          <w:lang w:val="en-GB"/>
        </w:rPr>
        <w:t xml:space="preserve"> </w:t>
      </w:r>
      <w:r w:rsidR="00A072B3" w:rsidRPr="001D1D88">
        <w:rPr>
          <w:rFonts w:eastAsiaTheme="minorHAnsi"/>
          <w:color w:val="000000" w:themeColor="text1"/>
          <w:sz w:val="28"/>
          <w:szCs w:val="28"/>
          <w:lang w:val="en-GB"/>
        </w:rPr>
        <w:t xml:space="preserve">a </w:t>
      </w:r>
      <w:r w:rsidR="003D29B3" w:rsidRPr="001D1D88">
        <w:rPr>
          <w:rFonts w:eastAsiaTheme="minorHAnsi"/>
          <w:color w:val="000000" w:themeColor="text1"/>
          <w:sz w:val="28"/>
          <w:szCs w:val="28"/>
          <w:lang w:val="en-GB"/>
        </w:rPr>
        <w:t>major</w:t>
      </w:r>
      <w:r w:rsidR="00B775F2" w:rsidRPr="001D1D88">
        <w:rPr>
          <w:rFonts w:eastAsiaTheme="minorHAnsi"/>
          <w:color w:val="000000" w:themeColor="text1"/>
          <w:sz w:val="28"/>
          <w:szCs w:val="28"/>
          <w:lang w:val="en-GB"/>
        </w:rPr>
        <w:t xml:space="preserve"> oil field under </w:t>
      </w:r>
      <w:r w:rsidR="009B5384" w:rsidRPr="001D1D88">
        <w:rPr>
          <w:rFonts w:eastAsiaTheme="minorHAnsi"/>
          <w:color w:val="000000" w:themeColor="text1"/>
          <w:sz w:val="28"/>
          <w:szCs w:val="28"/>
          <w:lang w:val="en-GB"/>
        </w:rPr>
        <w:t>a</w:t>
      </w:r>
      <w:r w:rsidR="00B775F2" w:rsidRPr="001D1D88">
        <w:rPr>
          <w:rFonts w:eastAsiaTheme="minorHAnsi"/>
          <w:color w:val="000000" w:themeColor="text1"/>
          <w:sz w:val="28"/>
          <w:szCs w:val="28"/>
          <w:lang w:val="en-GB"/>
        </w:rPr>
        <w:t xml:space="preserve"> PS</w:t>
      </w:r>
      <w:r w:rsidR="00507718" w:rsidRPr="001D1D88">
        <w:rPr>
          <w:rFonts w:eastAsiaTheme="minorHAnsi"/>
          <w:color w:val="000000" w:themeColor="text1"/>
          <w:sz w:val="28"/>
          <w:szCs w:val="28"/>
          <w:lang w:val="en-GB"/>
        </w:rPr>
        <w:t>A</w:t>
      </w:r>
      <w:r w:rsidR="0019616B" w:rsidRPr="001D1D88">
        <w:rPr>
          <w:rFonts w:eastAsiaTheme="minorHAnsi"/>
          <w:color w:val="000000" w:themeColor="text1"/>
          <w:sz w:val="28"/>
          <w:szCs w:val="28"/>
          <w:lang w:val="en-GB"/>
        </w:rPr>
        <w:t xml:space="preserve">, </w:t>
      </w:r>
      <w:r w:rsidR="003D29B3" w:rsidRPr="001D1D88">
        <w:rPr>
          <w:rFonts w:eastAsiaTheme="minorHAnsi"/>
          <w:color w:val="000000" w:themeColor="text1"/>
          <w:sz w:val="28"/>
          <w:szCs w:val="28"/>
          <w:lang w:val="en-GB"/>
        </w:rPr>
        <w:t xml:space="preserve">which </w:t>
      </w:r>
      <w:r w:rsidR="00A072B3" w:rsidRPr="001D1D88">
        <w:rPr>
          <w:rFonts w:eastAsiaTheme="minorHAnsi"/>
          <w:color w:val="000000" w:themeColor="text1"/>
          <w:sz w:val="28"/>
          <w:szCs w:val="28"/>
          <w:lang w:val="en-GB"/>
        </w:rPr>
        <w:t>has</w:t>
      </w:r>
      <w:r w:rsidR="003D29B3" w:rsidRPr="001D1D88">
        <w:rPr>
          <w:rFonts w:eastAsiaTheme="minorHAnsi"/>
          <w:color w:val="000000" w:themeColor="text1"/>
          <w:sz w:val="28"/>
          <w:szCs w:val="28"/>
          <w:lang w:val="en-GB"/>
        </w:rPr>
        <w:t xml:space="preserve"> strategic importance to the Kazakhstani economy</w:t>
      </w:r>
      <w:r w:rsidR="002D5B26" w:rsidRPr="001D1D88">
        <w:rPr>
          <w:rFonts w:eastAsiaTheme="minorHAnsi"/>
          <w:color w:val="000000" w:themeColor="text1"/>
          <w:sz w:val="28"/>
          <w:szCs w:val="28"/>
          <w:lang w:val="en-GB"/>
        </w:rPr>
        <w:t xml:space="preserve">. </w:t>
      </w:r>
      <w:r w:rsidR="00B775F2" w:rsidRPr="001D1D88">
        <w:rPr>
          <w:rFonts w:eastAsiaTheme="minorHAnsi"/>
          <w:color w:val="000000" w:themeColor="text1"/>
          <w:sz w:val="28"/>
          <w:szCs w:val="28"/>
          <w:lang w:val="en-GB"/>
        </w:rPr>
        <w:t xml:space="preserve">During </w:t>
      </w:r>
      <w:r w:rsidR="009B5384" w:rsidRPr="001D1D88">
        <w:rPr>
          <w:rFonts w:eastAsiaTheme="minorHAnsi"/>
          <w:color w:val="000000" w:themeColor="text1"/>
          <w:sz w:val="28"/>
          <w:szCs w:val="28"/>
          <w:lang w:val="en-GB"/>
        </w:rPr>
        <w:t>an</w:t>
      </w:r>
      <w:r w:rsidR="008D3E34" w:rsidRPr="001D1D88">
        <w:rPr>
          <w:rFonts w:eastAsiaTheme="minorHAnsi"/>
          <w:color w:val="000000" w:themeColor="text1"/>
          <w:sz w:val="28"/>
          <w:szCs w:val="28"/>
          <w:lang w:val="en-GB"/>
        </w:rPr>
        <w:t xml:space="preserve"> unscheduled </w:t>
      </w:r>
      <w:r w:rsidR="00B775F2" w:rsidRPr="001D1D88">
        <w:rPr>
          <w:rFonts w:eastAsiaTheme="minorHAnsi"/>
          <w:color w:val="000000" w:themeColor="text1"/>
          <w:sz w:val="28"/>
          <w:szCs w:val="28"/>
          <w:lang w:val="en-GB"/>
        </w:rPr>
        <w:t>environmental audit</w:t>
      </w:r>
      <w:r w:rsidR="00A072B3" w:rsidRPr="001D1D88">
        <w:rPr>
          <w:rFonts w:eastAsiaTheme="minorHAnsi"/>
          <w:color w:val="000000" w:themeColor="text1"/>
          <w:sz w:val="28"/>
          <w:szCs w:val="28"/>
          <w:lang w:val="en-GB"/>
        </w:rPr>
        <w:t>,</w:t>
      </w:r>
      <w:r w:rsidR="00B775F2" w:rsidRPr="001D1D88">
        <w:rPr>
          <w:rFonts w:eastAsiaTheme="minorHAnsi"/>
          <w:color w:val="000000" w:themeColor="text1"/>
          <w:sz w:val="28"/>
          <w:szCs w:val="28"/>
          <w:lang w:val="en-GB"/>
        </w:rPr>
        <w:t xml:space="preserve"> </w:t>
      </w:r>
      <w:r w:rsidR="00A072B3" w:rsidRPr="001D1D88">
        <w:rPr>
          <w:rFonts w:eastAsiaTheme="minorHAnsi"/>
          <w:color w:val="000000" w:themeColor="text1"/>
          <w:sz w:val="28"/>
          <w:szCs w:val="28"/>
          <w:lang w:val="en-GB"/>
        </w:rPr>
        <w:t xml:space="preserve">the </w:t>
      </w:r>
      <w:r w:rsidR="003D29B3" w:rsidRPr="001D1D88">
        <w:rPr>
          <w:rFonts w:eastAsiaTheme="minorHAnsi"/>
          <w:color w:val="000000" w:themeColor="text1"/>
          <w:sz w:val="28"/>
          <w:szCs w:val="28"/>
          <w:lang w:val="en-GB"/>
        </w:rPr>
        <w:t xml:space="preserve">local environmental agency </w:t>
      </w:r>
      <w:r w:rsidR="00A072B3" w:rsidRPr="001D1D88">
        <w:rPr>
          <w:rFonts w:eastAsiaTheme="minorHAnsi"/>
          <w:color w:val="000000" w:themeColor="text1"/>
          <w:sz w:val="28"/>
          <w:szCs w:val="28"/>
          <w:lang w:val="en-GB"/>
        </w:rPr>
        <w:t xml:space="preserve">found </w:t>
      </w:r>
      <w:r w:rsidR="008D3E34" w:rsidRPr="001D1D88">
        <w:rPr>
          <w:rFonts w:eastAsiaTheme="minorHAnsi"/>
          <w:color w:val="000000" w:themeColor="text1"/>
          <w:sz w:val="28"/>
          <w:szCs w:val="28"/>
          <w:lang w:val="en-GB"/>
        </w:rPr>
        <w:t>exce</w:t>
      </w:r>
      <w:r w:rsidR="009B5384" w:rsidRPr="001D1D88">
        <w:rPr>
          <w:rFonts w:eastAsiaTheme="minorHAnsi"/>
          <w:color w:val="000000" w:themeColor="text1"/>
          <w:sz w:val="28"/>
          <w:szCs w:val="28"/>
          <w:lang w:val="en-GB"/>
        </w:rPr>
        <w:t>ssive</w:t>
      </w:r>
      <w:r w:rsidR="008D3E34" w:rsidRPr="001D1D88">
        <w:rPr>
          <w:rFonts w:eastAsiaTheme="minorHAnsi"/>
          <w:color w:val="000000" w:themeColor="text1"/>
          <w:sz w:val="28"/>
          <w:szCs w:val="28"/>
          <w:lang w:val="en-GB"/>
        </w:rPr>
        <w:t xml:space="preserve"> </w:t>
      </w:r>
      <w:r w:rsidR="00A072B3" w:rsidRPr="001D1D88">
        <w:rPr>
          <w:rFonts w:eastAsiaTheme="minorHAnsi"/>
          <w:color w:val="000000" w:themeColor="text1"/>
          <w:sz w:val="28"/>
          <w:szCs w:val="28"/>
          <w:lang w:val="en-GB"/>
        </w:rPr>
        <w:t>level</w:t>
      </w:r>
      <w:r w:rsidR="009B5384" w:rsidRPr="001D1D88">
        <w:rPr>
          <w:rFonts w:eastAsiaTheme="minorHAnsi"/>
          <w:color w:val="000000" w:themeColor="text1"/>
          <w:sz w:val="28"/>
          <w:szCs w:val="28"/>
          <w:lang w:val="en-GB"/>
        </w:rPr>
        <w:t>s</w:t>
      </w:r>
      <w:r w:rsidR="00A072B3" w:rsidRPr="001D1D88">
        <w:rPr>
          <w:rFonts w:eastAsiaTheme="minorHAnsi"/>
          <w:color w:val="000000" w:themeColor="text1"/>
          <w:sz w:val="28"/>
          <w:szCs w:val="28"/>
          <w:lang w:val="en-GB"/>
        </w:rPr>
        <w:t xml:space="preserve"> of</w:t>
      </w:r>
      <w:r w:rsidR="008D3E34" w:rsidRPr="001D1D88">
        <w:rPr>
          <w:rFonts w:eastAsiaTheme="minorHAnsi"/>
          <w:color w:val="000000" w:themeColor="text1"/>
          <w:sz w:val="28"/>
          <w:szCs w:val="28"/>
          <w:lang w:val="en-GB"/>
        </w:rPr>
        <w:t xml:space="preserve"> </w:t>
      </w:r>
      <w:r w:rsidR="0019616B" w:rsidRPr="001D1D88">
        <w:rPr>
          <w:rFonts w:eastAsiaTheme="minorHAnsi"/>
          <w:color w:val="000000" w:themeColor="text1"/>
          <w:sz w:val="28"/>
          <w:szCs w:val="28"/>
          <w:lang w:val="en-GB"/>
        </w:rPr>
        <w:t>wastewater discharges</w:t>
      </w:r>
      <w:r w:rsidR="008D3E34" w:rsidRPr="001D1D88">
        <w:rPr>
          <w:rFonts w:eastAsiaTheme="minorHAnsi"/>
          <w:color w:val="000000" w:themeColor="text1"/>
          <w:sz w:val="28"/>
          <w:szCs w:val="28"/>
          <w:lang w:val="en-GB"/>
        </w:rPr>
        <w:t xml:space="preserve"> </w:t>
      </w:r>
      <w:r w:rsidR="00A072B3" w:rsidRPr="001D1D88">
        <w:rPr>
          <w:rFonts w:eastAsiaTheme="minorHAnsi"/>
          <w:color w:val="000000" w:themeColor="text1"/>
          <w:sz w:val="28"/>
          <w:szCs w:val="28"/>
          <w:lang w:val="en-GB"/>
        </w:rPr>
        <w:t xml:space="preserve">(production and household waste) </w:t>
      </w:r>
      <w:r w:rsidR="008D3E34" w:rsidRPr="001D1D88">
        <w:rPr>
          <w:rFonts w:eastAsiaTheme="minorHAnsi"/>
          <w:color w:val="000000" w:themeColor="text1"/>
          <w:sz w:val="28"/>
          <w:szCs w:val="28"/>
          <w:lang w:val="en-GB"/>
        </w:rPr>
        <w:t>with pollutants entering the storage</w:t>
      </w:r>
      <w:r w:rsidR="00A072B3" w:rsidRPr="001D1D88">
        <w:rPr>
          <w:rFonts w:eastAsiaTheme="minorHAnsi"/>
          <w:color w:val="000000" w:themeColor="text1"/>
          <w:sz w:val="28"/>
          <w:szCs w:val="28"/>
          <w:lang w:val="en-GB"/>
        </w:rPr>
        <w:t xml:space="preserve"> ponds. </w:t>
      </w:r>
      <w:r w:rsidR="00C966BE" w:rsidRPr="001D1D88">
        <w:rPr>
          <w:rFonts w:eastAsiaTheme="minorHAnsi"/>
          <w:color w:val="000000" w:themeColor="text1"/>
          <w:sz w:val="28"/>
          <w:szCs w:val="28"/>
          <w:lang w:val="en-GB"/>
        </w:rPr>
        <w:t>F</w:t>
      </w:r>
      <w:r w:rsidR="00A072B3" w:rsidRPr="001D1D88">
        <w:rPr>
          <w:rFonts w:eastAsiaTheme="minorHAnsi"/>
          <w:color w:val="000000" w:themeColor="text1"/>
          <w:sz w:val="28"/>
          <w:szCs w:val="28"/>
          <w:lang w:val="en-GB"/>
        </w:rPr>
        <w:t xml:space="preserve">rom storage ponds, the wastewater evaporates. </w:t>
      </w:r>
      <w:r w:rsidR="00C966BE" w:rsidRPr="001D1D88">
        <w:rPr>
          <w:rFonts w:eastAsiaTheme="minorHAnsi"/>
          <w:color w:val="000000" w:themeColor="text1"/>
          <w:sz w:val="28"/>
          <w:szCs w:val="28"/>
          <w:lang w:val="en-GB"/>
        </w:rPr>
        <w:t xml:space="preserve">This is an environmental and public health issue because this wastewater holds several hazardous chemicals, including methane, which are byproducts of oil production. When the wastewater evaporates, it pollutes the air. When the wastewater soaks away, it pollutes groundwater. </w:t>
      </w:r>
    </w:p>
    <w:p w14:paraId="1563093B" w14:textId="04A4DD8D" w:rsidR="007C47B8" w:rsidRPr="001D1D88" w:rsidRDefault="005610B6" w:rsidP="00A072B3">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During</w:t>
      </w:r>
      <w:r w:rsidR="00AD00EE" w:rsidRPr="001D1D88">
        <w:rPr>
          <w:rFonts w:eastAsiaTheme="minorHAnsi"/>
          <w:color w:val="000000" w:themeColor="text1"/>
          <w:sz w:val="28"/>
          <w:szCs w:val="28"/>
          <w:lang w:val="en-GB"/>
        </w:rPr>
        <w:t xml:space="preserve"> the first unscheduled environmental audit</w:t>
      </w:r>
      <w:r w:rsidR="004E1BB1" w:rsidRPr="001D1D88">
        <w:rPr>
          <w:rFonts w:eastAsiaTheme="minorHAnsi"/>
          <w:color w:val="000000" w:themeColor="text1"/>
          <w:sz w:val="28"/>
          <w:szCs w:val="28"/>
          <w:lang w:val="en-GB"/>
        </w:rPr>
        <w:t xml:space="preserve">, the agency imposed a relatively small fine of </w:t>
      </w:r>
      <w:r w:rsidR="00FB38A3" w:rsidRPr="001D1D88">
        <w:rPr>
          <w:rFonts w:eastAsiaTheme="minorHAnsi"/>
          <w:color w:val="000000" w:themeColor="text1"/>
          <w:sz w:val="28"/>
          <w:szCs w:val="28"/>
          <w:lang w:val="en-GB"/>
        </w:rPr>
        <w:t>USD $3000</w:t>
      </w:r>
      <w:r w:rsidR="004E1BB1"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and </w:t>
      </w:r>
      <w:r w:rsidR="00793FB6" w:rsidRPr="001D1D88">
        <w:rPr>
          <w:rFonts w:eastAsiaTheme="minorHAnsi"/>
          <w:color w:val="000000" w:themeColor="text1"/>
          <w:sz w:val="28"/>
          <w:szCs w:val="28"/>
          <w:lang w:val="en-GB"/>
        </w:rPr>
        <w:t>ordered</w:t>
      </w:r>
      <w:r w:rsidRPr="001D1D88">
        <w:rPr>
          <w:rFonts w:eastAsiaTheme="minorHAnsi"/>
          <w:color w:val="000000" w:themeColor="text1"/>
          <w:sz w:val="28"/>
          <w:szCs w:val="28"/>
          <w:lang w:val="en-GB"/>
        </w:rPr>
        <w:t xml:space="preserve"> the modernization of the water treatment facility</w:t>
      </w:r>
      <w:r w:rsidR="00566E66" w:rsidRPr="001D1D88">
        <w:rPr>
          <w:rFonts w:eastAsiaTheme="minorHAnsi"/>
          <w:color w:val="000000" w:themeColor="text1"/>
          <w:sz w:val="28"/>
          <w:szCs w:val="28"/>
          <w:lang w:val="en-GB"/>
        </w:rPr>
        <w:t xml:space="preserve"> </w:t>
      </w:r>
      <w:r w:rsidR="00793FB6" w:rsidRPr="001D1D88">
        <w:rPr>
          <w:rFonts w:eastAsiaTheme="minorHAnsi"/>
          <w:color w:val="000000" w:themeColor="text1"/>
          <w:sz w:val="28"/>
          <w:szCs w:val="28"/>
          <w:lang w:val="en-GB"/>
        </w:rPr>
        <w:t>in line with</w:t>
      </w:r>
      <w:r w:rsidR="00566E66" w:rsidRPr="001D1D88">
        <w:rPr>
          <w:rFonts w:eastAsiaTheme="minorHAnsi"/>
          <w:color w:val="000000" w:themeColor="text1"/>
          <w:sz w:val="28"/>
          <w:szCs w:val="28"/>
          <w:lang w:val="en-GB"/>
        </w:rPr>
        <w:t xml:space="preserve"> </w:t>
      </w:r>
      <w:r w:rsidR="00793FB6" w:rsidRPr="001D1D88">
        <w:rPr>
          <w:rFonts w:eastAsiaTheme="minorHAnsi"/>
          <w:color w:val="000000" w:themeColor="text1"/>
          <w:sz w:val="28"/>
          <w:szCs w:val="28"/>
          <w:lang w:val="en-GB"/>
        </w:rPr>
        <w:t xml:space="preserve">the </w:t>
      </w:r>
      <w:r w:rsidR="00566E66" w:rsidRPr="001D1D88">
        <w:rPr>
          <w:rFonts w:eastAsiaTheme="minorHAnsi"/>
          <w:color w:val="000000" w:themeColor="text1"/>
          <w:sz w:val="28"/>
          <w:szCs w:val="28"/>
          <w:lang w:val="en-GB"/>
        </w:rPr>
        <w:t>requirement</w:t>
      </w:r>
      <w:r w:rsidR="00793FB6" w:rsidRPr="001D1D88">
        <w:rPr>
          <w:rFonts w:eastAsiaTheme="minorHAnsi"/>
          <w:color w:val="000000" w:themeColor="text1"/>
          <w:sz w:val="28"/>
          <w:szCs w:val="28"/>
          <w:lang w:val="en-GB"/>
        </w:rPr>
        <w:t>s</w:t>
      </w:r>
      <w:r w:rsidR="00566E66" w:rsidRPr="001D1D88">
        <w:rPr>
          <w:rFonts w:eastAsiaTheme="minorHAnsi"/>
          <w:color w:val="000000" w:themeColor="text1"/>
          <w:sz w:val="28"/>
          <w:szCs w:val="28"/>
          <w:lang w:val="en-GB"/>
        </w:rPr>
        <w:t xml:space="preserve"> of the</w:t>
      </w:r>
      <w:r w:rsidR="00793FB6" w:rsidRPr="001D1D88">
        <w:rPr>
          <w:rFonts w:eastAsiaTheme="minorHAnsi"/>
          <w:color w:val="000000" w:themeColor="text1"/>
          <w:sz w:val="28"/>
          <w:szCs w:val="28"/>
          <w:lang w:val="en-GB"/>
        </w:rPr>
        <w:t xml:space="preserve"> state’s</w:t>
      </w:r>
      <w:r w:rsidR="00566E66" w:rsidRPr="001D1D88">
        <w:rPr>
          <w:rFonts w:eastAsiaTheme="minorHAnsi"/>
          <w:color w:val="000000" w:themeColor="text1"/>
          <w:sz w:val="28"/>
          <w:szCs w:val="28"/>
          <w:lang w:val="en-GB"/>
        </w:rPr>
        <w:t xml:space="preserve"> Environmental Code</w:t>
      </w:r>
      <w:r w:rsidRPr="001D1D88">
        <w:rPr>
          <w:rFonts w:eastAsiaTheme="minorHAnsi"/>
          <w:color w:val="000000" w:themeColor="text1"/>
          <w:sz w:val="28"/>
          <w:szCs w:val="28"/>
          <w:lang w:val="en-GB"/>
        </w:rPr>
        <w:t xml:space="preserve">. </w:t>
      </w:r>
      <w:r w:rsidR="00793FB6" w:rsidRPr="001D1D88">
        <w:rPr>
          <w:rFonts w:eastAsiaTheme="minorHAnsi"/>
          <w:color w:val="000000" w:themeColor="text1"/>
          <w:sz w:val="28"/>
          <w:szCs w:val="28"/>
          <w:lang w:val="en-GB"/>
        </w:rPr>
        <w:t>The</w:t>
      </w:r>
      <w:r w:rsidRPr="001D1D88">
        <w:rPr>
          <w:rFonts w:eastAsiaTheme="minorHAnsi"/>
          <w:color w:val="000000" w:themeColor="text1"/>
          <w:sz w:val="28"/>
          <w:szCs w:val="28"/>
          <w:lang w:val="en-GB"/>
        </w:rPr>
        <w:t xml:space="preserve"> local </w:t>
      </w:r>
      <w:r w:rsidR="00367F65" w:rsidRPr="001D1D88">
        <w:rPr>
          <w:rFonts w:eastAsiaTheme="minorHAnsi"/>
          <w:color w:val="000000" w:themeColor="text1"/>
          <w:sz w:val="28"/>
          <w:szCs w:val="28"/>
          <w:lang w:val="en-GB"/>
        </w:rPr>
        <w:t xml:space="preserve">environmental </w:t>
      </w:r>
      <w:r w:rsidRPr="001D1D88">
        <w:rPr>
          <w:rFonts w:eastAsiaTheme="minorHAnsi"/>
          <w:color w:val="000000" w:themeColor="text1"/>
          <w:sz w:val="28"/>
          <w:szCs w:val="28"/>
          <w:lang w:val="en-GB"/>
        </w:rPr>
        <w:t xml:space="preserve">agency </w:t>
      </w:r>
      <w:r w:rsidR="00793FB6" w:rsidRPr="001D1D88">
        <w:rPr>
          <w:rFonts w:eastAsiaTheme="minorHAnsi"/>
          <w:color w:val="000000" w:themeColor="text1"/>
          <w:sz w:val="28"/>
          <w:szCs w:val="28"/>
          <w:lang w:val="en-GB"/>
        </w:rPr>
        <w:t>did</w:t>
      </w:r>
      <w:r w:rsidRPr="001D1D88">
        <w:rPr>
          <w:rFonts w:eastAsiaTheme="minorHAnsi"/>
          <w:color w:val="000000" w:themeColor="text1"/>
          <w:sz w:val="28"/>
          <w:szCs w:val="28"/>
          <w:lang w:val="en-GB"/>
        </w:rPr>
        <w:t xml:space="preserve"> not </w:t>
      </w:r>
      <w:r w:rsidR="00793FB6" w:rsidRPr="001D1D88">
        <w:rPr>
          <w:rFonts w:eastAsiaTheme="minorHAnsi"/>
          <w:color w:val="000000" w:themeColor="text1"/>
          <w:sz w:val="28"/>
          <w:szCs w:val="28"/>
          <w:lang w:val="en-GB"/>
        </w:rPr>
        <w:t>set a</w:t>
      </w:r>
      <w:r w:rsidRPr="001D1D88">
        <w:rPr>
          <w:rFonts w:eastAsiaTheme="minorHAnsi"/>
          <w:color w:val="000000" w:themeColor="text1"/>
          <w:sz w:val="28"/>
          <w:szCs w:val="28"/>
          <w:lang w:val="en-GB"/>
        </w:rPr>
        <w:t xml:space="preserve"> deadline for the modernization of the facility</w:t>
      </w:r>
      <w:r w:rsidR="00793FB6" w:rsidRPr="001D1D88">
        <w:rPr>
          <w:rFonts w:eastAsiaTheme="minorHAnsi"/>
          <w:color w:val="000000" w:themeColor="text1"/>
          <w:sz w:val="28"/>
          <w:szCs w:val="28"/>
          <w:lang w:val="en-GB"/>
        </w:rPr>
        <w:t>. Instead</w:t>
      </w:r>
      <w:r w:rsidR="005051AA" w:rsidRPr="001D1D88">
        <w:rPr>
          <w:rFonts w:eastAsiaTheme="minorHAnsi"/>
          <w:color w:val="000000" w:themeColor="text1"/>
          <w:sz w:val="28"/>
          <w:szCs w:val="28"/>
          <w:lang w:val="en-GB"/>
        </w:rPr>
        <w:t>, it</w:t>
      </w:r>
      <w:r w:rsidR="00367F65" w:rsidRPr="001D1D88">
        <w:rPr>
          <w:rFonts w:eastAsiaTheme="minorHAnsi"/>
          <w:color w:val="000000" w:themeColor="text1"/>
          <w:sz w:val="28"/>
          <w:szCs w:val="28"/>
          <w:lang w:val="en-GB"/>
        </w:rPr>
        <w:t xml:space="preserve"> monitor</w:t>
      </w:r>
      <w:r w:rsidR="005051AA" w:rsidRPr="001D1D88">
        <w:rPr>
          <w:rFonts w:eastAsiaTheme="minorHAnsi"/>
          <w:color w:val="000000" w:themeColor="text1"/>
          <w:sz w:val="28"/>
          <w:szCs w:val="28"/>
          <w:lang w:val="en-GB"/>
        </w:rPr>
        <w:t>ed</w:t>
      </w:r>
      <w:r w:rsidRPr="001D1D88">
        <w:rPr>
          <w:rFonts w:eastAsiaTheme="minorHAnsi"/>
          <w:color w:val="000000" w:themeColor="text1"/>
          <w:sz w:val="28"/>
          <w:szCs w:val="28"/>
          <w:lang w:val="en-GB"/>
        </w:rPr>
        <w:t xml:space="preserve"> the level of </w:t>
      </w:r>
      <w:r w:rsidR="005051AA" w:rsidRPr="001D1D88">
        <w:rPr>
          <w:rFonts w:eastAsiaTheme="minorHAnsi"/>
          <w:color w:val="000000" w:themeColor="text1"/>
          <w:sz w:val="28"/>
          <w:szCs w:val="28"/>
          <w:lang w:val="en-GB"/>
        </w:rPr>
        <w:t xml:space="preserve">hazardous </w:t>
      </w:r>
      <w:r w:rsidRPr="001D1D88">
        <w:rPr>
          <w:rFonts w:eastAsiaTheme="minorHAnsi"/>
          <w:color w:val="000000" w:themeColor="text1"/>
          <w:sz w:val="28"/>
          <w:szCs w:val="28"/>
          <w:lang w:val="en-GB"/>
        </w:rPr>
        <w:t>wastewater once a month</w:t>
      </w:r>
      <w:r w:rsidR="004E1BB1" w:rsidRPr="001D1D88">
        <w:rPr>
          <w:rFonts w:eastAsiaTheme="minorHAnsi"/>
          <w:color w:val="000000" w:themeColor="text1"/>
          <w:sz w:val="28"/>
          <w:szCs w:val="28"/>
          <w:lang w:val="en-GB"/>
        </w:rPr>
        <w:t xml:space="preserve">. </w:t>
      </w:r>
      <w:r w:rsidR="00B90C42" w:rsidRPr="001D1D88">
        <w:rPr>
          <w:rFonts w:eastAsiaTheme="minorHAnsi"/>
          <w:color w:val="000000" w:themeColor="text1"/>
          <w:sz w:val="28"/>
          <w:szCs w:val="28"/>
          <w:lang w:val="en-GB"/>
        </w:rPr>
        <w:t xml:space="preserve">The investor started </w:t>
      </w:r>
      <w:r w:rsidR="00367F65" w:rsidRPr="001D1D88">
        <w:rPr>
          <w:rFonts w:eastAsiaTheme="minorHAnsi"/>
          <w:color w:val="000000" w:themeColor="text1"/>
          <w:sz w:val="28"/>
          <w:szCs w:val="28"/>
          <w:lang w:val="en-GB"/>
        </w:rPr>
        <w:t>feasibility and</w:t>
      </w:r>
      <w:r w:rsidR="00B90C42" w:rsidRPr="001D1D88">
        <w:rPr>
          <w:rFonts w:eastAsiaTheme="minorHAnsi"/>
          <w:color w:val="000000" w:themeColor="text1"/>
          <w:sz w:val="28"/>
          <w:szCs w:val="28"/>
          <w:lang w:val="en-GB"/>
        </w:rPr>
        <w:t xml:space="preserve"> </w:t>
      </w:r>
      <w:r w:rsidR="00367F65" w:rsidRPr="001D1D88">
        <w:rPr>
          <w:rFonts w:eastAsiaTheme="minorHAnsi"/>
          <w:color w:val="000000" w:themeColor="text1"/>
          <w:sz w:val="28"/>
          <w:szCs w:val="28"/>
          <w:lang w:val="en-GB"/>
        </w:rPr>
        <w:t>design studies for</w:t>
      </w:r>
      <w:r w:rsidR="0020424B" w:rsidRPr="001D1D88">
        <w:rPr>
          <w:rFonts w:eastAsiaTheme="minorHAnsi"/>
          <w:color w:val="000000" w:themeColor="text1"/>
          <w:sz w:val="28"/>
          <w:szCs w:val="28"/>
          <w:lang w:val="en-GB"/>
        </w:rPr>
        <w:t xml:space="preserve"> </w:t>
      </w:r>
      <w:r w:rsidR="00367F65" w:rsidRPr="001D1D88">
        <w:rPr>
          <w:rFonts w:eastAsiaTheme="minorHAnsi"/>
          <w:color w:val="000000" w:themeColor="text1"/>
          <w:sz w:val="28"/>
          <w:szCs w:val="28"/>
          <w:lang w:val="en-GB"/>
        </w:rPr>
        <w:t xml:space="preserve">the </w:t>
      </w:r>
      <w:r w:rsidR="0020424B" w:rsidRPr="001D1D88">
        <w:rPr>
          <w:rFonts w:eastAsiaTheme="minorHAnsi"/>
          <w:color w:val="000000" w:themeColor="text1"/>
          <w:sz w:val="28"/>
          <w:szCs w:val="28"/>
          <w:lang w:val="en-GB"/>
        </w:rPr>
        <w:t>modernization of</w:t>
      </w:r>
      <w:r w:rsidR="00B90C42" w:rsidRPr="001D1D88">
        <w:rPr>
          <w:rFonts w:eastAsiaTheme="minorHAnsi"/>
          <w:color w:val="000000" w:themeColor="text1"/>
          <w:sz w:val="28"/>
          <w:szCs w:val="28"/>
          <w:lang w:val="en-GB"/>
        </w:rPr>
        <w:t xml:space="preserve"> </w:t>
      </w:r>
      <w:r w:rsidR="0020424B" w:rsidRPr="001D1D88">
        <w:rPr>
          <w:rFonts w:eastAsiaTheme="minorHAnsi"/>
          <w:color w:val="000000" w:themeColor="text1"/>
          <w:sz w:val="28"/>
          <w:szCs w:val="28"/>
          <w:lang w:val="en-GB"/>
        </w:rPr>
        <w:t xml:space="preserve">the </w:t>
      </w:r>
      <w:r w:rsidR="00B90C42" w:rsidRPr="001D1D88">
        <w:rPr>
          <w:rFonts w:eastAsiaTheme="minorHAnsi"/>
          <w:color w:val="000000" w:themeColor="text1"/>
          <w:sz w:val="28"/>
          <w:szCs w:val="28"/>
          <w:lang w:val="en-GB"/>
        </w:rPr>
        <w:t xml:space="preserve">water treatment facility </w:t>
      </w:r>
      <w:r w:rsidR="009C3F3F" w:rsidRPr="001D1D88">
        <w:rPr>
          <w:rFonts w:eastAsiaTheme="minorHAnsi"/>
          <w:color w:val="000000" w:themeColor="text1"/>
          <w:sz w:val="28"/>
          <w:szCs w:val="28"/>
          <w:lang w:val="en-GB"/>
        </w:rPr>
        <w:t xml:space="preserve">and found that </w:t>
      </w:r>
      <w:r w:rsidR="0020424B" w:rsidRPr="001D1D88">
        <w:rPr>
          <w:rFonts w:eastAsiaTheme="minorHAnsi"/>
          <w:color w:val="000000" w:themeColor="text1"/>
          <w:sz w:val="28"/>
          <w:szCs w:val="28"/>
          <w:lang w:val="en-GB"/>
        </w:rPr>
        <w:t xml:space="preserve">it is </w:t>
      </w:r>
      <w:r w:rsidR="00FF243F" w:rsidRPr="001D1D88">
        <w:rPr>
          <w:rFonts w:eastAsiaTheme="minorHAnsi"/>
          <w:color w:val="000000" w:themeColor="text1"/>
          <w:sz w:val="28"/>
          <w:szCs w:val="28"/>
          <w:lang w:val="en-GB"/>
        </w:rPr>
        <w:t>needed</w:t>
      </w:r>
      <w:r w:rsidR="0020424B" w:rsidRPr="001D1D88">
        <w:rPr>
          <w:rFonts w:eastAsiaTheme="minorHAnsi"/>
          <w:color w:val="000000" w:themeColor="text1"/>
          <w:sz w:val="28"/>
          <w:szCs w:val="28"/>
          <w:lang w:val="en-GB"/>
        </w:rPr>
        <w:t xml:space="preserve"> to construct </w:t>
      </w:r>
      <w:r w:rsidR="0019616B" w:rsidRPr="001D1D88">
        <w:rPr>
          <w:rFonts w:eastAsiaTheme="minorHAnsi"/>
          <w:color w:val="000000" w:themeColor="text1"/>
          <w:sz w:val="28"/>
          <w:szCs w:val="28"/>
          <w:lang w:val="en-GB"/>
        </w:rPr>
        <w:t>two new</w:t>
      </w:r>
      <w:r w:rsidR="0020424B" w:rsidRPr="001D1D88">
        <w:rPr>
          <w:rFonts w:eastAsiaTheme="minorHAnsi"/>
          <w:color w:val="000000" w:themeColor="text1"/>
          <w:sz w:val="28"/>
          <w:szCs w:val="28"/>
          <w:lang w:val="en-GB"/>
        </w:rPr>
        <w:t xml:space="preserve"> water treatment facilities </w:t>
      </w:r>
      <w:r w:rsidR="005051AA" w:rsidRPr="001D1D88">
        <w:rPr>
          <w:rFonts w:eastAsiaTheme="minorHAnsi"/>
          <w:color w:val="000000" w:themeColor="text1"/>
          <w:sz w:val="28"/>
          <w:szCs w:val="28"/>
          <w:lang w:val="en-GB"/>
        </w:rPr>
        <w:t>to achieve</w:t>
      </w:r>
      <w:r w:rsidR="0020424B" w:rsidRPr="001D1D88">
        <w:rPr>
          <w:rFonts w:eastAsiaTheme="minorHAnsi"/>
          <w:color w:val="000000" w:themeColor="text1"/>
          <w:sz w:val="28"/>
          <w:szCs w:val="28"/>
          <w:lang w:val="en-GB"/>
        </w:rPr>
        <w:t xml:space="preserve"> full compliance </w:t>
      </w:r>
      <w:r w:rsidR="00FF243F" w:rsidRPr="001D1D88">
        <w:rPr>
          <w:rFonts w:eastAsiaTheme="minorHAnsi"/>
          <w:color w:val="000000" w:themeColor="text1"/>
          <w:sz w:val="28"/>
          <w:szCs w:val="28"/>
          <w:lang w:val="en-GB"/>
        </w:rPr>
        <w:t>with</w:t>
      </w:r>
      <w:r w:rsidR="0020424B" w:rsidRPr="001D1D88">
        <w:rPr>
          <w:rFonts w:eastAsiaTheme="minorHAnsi"/>
          <w:color w:val="000000" w:themeColor="text1"/>
          <w:sz w:val="28"/>
          <w:szCs w:val="28"/>
          <w:lang w:val="en-GB"/>
        </w:rPr>
        <w:t xml:space="preserve"> the agency</w:t>
      </w:r>
      <w:r w:rsidR="005051AA" w:rsidRPr="001D1D88">
        <w:rPr>
          <w:rFonts w:eastAsiaTheme="minorHAnsi"/>
          <w:color w:val="000000" w:themeColor="text1"/>
          <w:sz w:val="28"/>
          <w:szCs w:val="28"/>
          <w:lang w:val="en-GB"/>
        </w:rPr>
        <w:t xml:space="preserve"> order</w:t>
      </w:r>
      <w:r w:rsidR="00D21C15" w:rsidRPr="001D1D88">
        <w:rPr>
          <w:rFonts w:eastAsiaTheme="minorHAnsi"/>
          <w:color w:val="000000" w:themeColor="text1"/>
          <w:sz w:val="28"/>
          <w:szCs w:val="28"/>
          <w:lang w:val="en-GB"/>
        </w:rPr>
        <w:t xml:space="preserve"> </w:t>
      </w:r>
      <w:r w:rsidR="005051AA" w:rsidRPr="001D1D88">
        <w:rPr>
          <w:rFonts w:eastAsiaTheme="minorHAnsi"/>
          <w:color w:val="000000" w:themeColor="text1"/>
          <w:sz w:val="28"/>
          <w:szCs w:val="28"/>
          <w:lang w:val="en-GB"/>
        </w:rPr>
        <w:t xml:space="preserve">and that this </w:t>
      </w:r>
      <w:r w:rsidR="00367F65" w:rsidRPr="001D1D88">
        <w:rPr>
          <w:rFonts w:eastAsiaTheme="minorHAnsi"/>
          <w:color w:val="000000" w:themeColor="text1"/>
          <w:sz w:val="28"/>
          <w:szCs w:val="28"/>
          <w:lang w:val="en-GB"/>
        </w:rPr>
        <w:t>would</w:t>
      </w:r>
      <w:r w:rsidR="00D21C15" w:rsidRPr="001D1D88">
        <w:rPr>
          <w:rFonts w:eastAsiaTheme="minorHAnsi"/>
          <w:color w:val="000000" w:themeColor="text1"/>
          <w:sz w:val="28"/>
          <w:szCs w:val="28"/>
          <w:lang w:val="en-GB"/>
        </w:rPr>
        <w:t xml:space="preserve"> take two years. </w:t>
      </w:r>
    </w:p>
    <w:p w14:paraId="6B9ED71B" w14:textId="3B221FFC" w:rsidR="006D1DF9" w:rsidRPr="001D1D88" w:rsidRDefault="007C47B8" w:rsidP="006D1DF9">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During </w:t>
      </w:r>
      <w:r w:rsidR="00F74147" w:rsidRPr="001D1D88">
        <w:rPr>
          <w:rFonts w:eastAsiaTheme="minorHAnsi"/>
          <w:color w:val="000000" w:themeColor="text1"/>
          <w:sz w:val="28"/>
          <w:szCs w:val="28"/>
          <w:lang w:val="en-GB"/>
        </w:rPr>
        <w:t>a</w:t>
      </w:r>
      <w:r w:rsidRPr="001D1D88">
        <w:rPr>
          <w:rFonts w:eastAsiaTheme="minorHAnsi"/>
          <w:color w:val="000000" w:themeColor="text1"/>
          <w:sz w:val="28"/>
          <w:szCs w:val="28"/>
          <w:lang w:val="en-GB"/>
        </w:rPr>
        <w:t xml:space="preserve"> second environmental audit</w:t>
      </w:r>
      <w:r w:rsidR="00566E66"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w:t>
      </w:r>
      <w:r w:rsidR="00566E66" w:rsidRPr="001D1D88">
        <w:rPr>
          <w:rFonts w:eastAsiaTheme="minorHAnsi"/>
          <w:color w:val="000000" w:themeColor="text1"/>
          <w:sz w:val="28"/>
          <w:szCs w:val="28"/>
          <w:lang w:val="en-GB"/>
        </w:rPr>
        <w:t xml:space="preserve">the </w:t>
      </w:r>
      <w:r w:rsidR="00367F65" w:rsidRPr="001D1D88">
        <w:rPr>
          <w:rFonts w:eastAsiaTheme="minorHAnsi"/>
          <w:color w:val="000000" w:themeColor="text1"/>
          <w:sz w:val="28"/>
          <w:szCs w:val="28"/>
          <w:lang w:val="en-GB"/>
        </w:rPr>
        <w:t xml:space="preserve">local </w:t>
      </w:r>
      <w:r w:rsidR="00566E66" w:rsidRPr="001D1D88">
        <w:rPr>
          <w:rFonts w:eastAsiaTheme="minorHAnsi"/>
          <w:color w:val="000000" w:themeColor="text1"/>
          <w:sz w:val="28"/>
          <w:szCs w:val="28"/>
          <w:lang w:val="en-GB"/>
        </w:rPr>
        <w:t>environment</w:t>
      </w:r>
      <w:r w:rsidR="00A81D81" w:rsidRPr="001D1D88">
        <w:rPr>
          <w:rFonts w:eastAsiaTheme="minorHAnsi"/>
          <w:color w:val="000000" w:themeColor="text1"/>
          <w:sz w:val="28"/>
          <w:szCs w:val="28"/>
          <w:lang w:val="en-GB"/>
        </w:rPr>
        <w:t xml:space="preserve"> </w:t>
      </w:r>
      <w:r w:rsidR="00566E66" w:rsidRPr="001D1D88">
        <w:rPr>
          <w:rFonts w:eastAsiaTheme="minorHAnsi"/>
          <w:color w:val="000000" w:themeColor="text1"/>
          <w:sz w:val="28"/>
          <w:szCs w:val="28"/>
          <w:lang w:val="en-GB"/>
        </w:rPr>
        <w:t>agency</w:t>
      </w:r>
      <w:r w:rsidR="00A81D81" w:rsidRPr="001D1D88">
        <w:rPr>
          <w:rFonts w:eastAsiaTheme="minorHAnsi"/>
          <w:color w:val="000000" w:themeColor="text1"/>
          <w:sz w:val="28"/>
          <w:szCs w:val="28"/>
          <w:lang w:val="en-GB"/>
        </w:rPr>
        <w:t xml:space="preserve"> again</w:t>
      </w:r>
      <w:r w:rsidR="00566E66" w:rsidRPr="001D1D88">
        <w:rPr>
          <w:rFonts w:eastAsiaTheme="minorHAnsi"/>
          <w:color w:val="000000" w:themeColor="text1"/>
          <w:sz w:val="28"/>
          <w:szCs w:val="28"/>
          <w:lang w:val="en-GB"/>
        </w:rPr>
        <w:t xml:space="preserve"> found </w:t>
      </w:r>
      <w:r w:rsidR="00A81D81" w:rsidRPr="001D1D88">
        <w:rPr>
          <w:rFonts w:eastAsiaTheme="minorHAnsi"/>
          <w:color w:val="000000" w:themeColor="text1"/>
          <w:sz w:val="28"/>
          <w:szCs w:val="28"/>
          <w:lang w:val="en-GB"/>
        </w:rPr>
        <w:t>an excessive level</w:t>
      </w:r>
      <w:r w:rsidR="00566E66" w:rsidRPr="001D1D88">
        <w:rPr>
          <w:rFonts w:eastAsiaTheme="minorHAnsi"/>
          <w:color w:val="000000" w:themeColor="text1"/>
          <w:sz w:val="28"/>
          <w:szCs w:val="28"/>
          <w:lang w:val="en-GB"/>
        </w:rPr>
        <w:t xml:space="preserve"> of chemicals </w:t>
      </w:r>
      <w:r w:rsidR="00A81D81" w:rsidRPr="001D1D88">
        <w:rPr>
          <w:rFonts w:eastAsiaTheme="minorHAnsi"/>
          <w:color w:val="000000" w:themeColor="text1"/>
          <w:sz w:val="28"/>
          <w:szCs w:val="28"/>
          <w:lang w:val="en-GB"/>
        </w:rPr>
        <w:t xml:space="preserve">in the discharge and </w:t>
      </w:r>
      <w:r w:rsidR="00FB38A3" w:rsidRPr="001D1D88">
        <w:rPr>
          <w:rFonts w:eastAsiaTheme="minorHAnsi"/>
          <w:color w:val="000000" w:themeColor="text1"/>
          <w:sz w:val="28"/>
          <w:szCs w:val="28"/>
          <w:lang w:val="en-GB"/>
        </w:rPr>
        <w:t xml:space="preserve">was </w:t>
      </w:r>
      <w:r w:rsidR="002F72FC" w:rsidRPr="001D1D88">
        <w:rPr>
          <w:rFonts w:eastAsiaTheme="minorHAnsi"/>
          <w:color w:val="000000" w:themeColor="text1"/>
          <w:sz w:val="28"/>
          <w:szCs w:val="28"/>
          <w:lang w:val="en-GB"/>
        </w:rPr>
        <w:t>requi</w:t>
      </w:r>
      <w:r w:rsidR="00A81D81" w:rsidRPr="001D1D88">
        <w:rPr>
          <w:rFonts w:eastAsiaTheme="minorHAnsi"/>
          <w:color w:val="000000" w:themeColor="text1"/>
          <w:sz w:val="28"/>
          <w:szCs w:val="28"/>
          <w:lang w:val="en-GB"/>
        </w:rPr>
        <w:t>red</w:t>
      </w:r>
      <w:r w:rsidR="002F72FC" w:rsidRPr="001D1D88">
        <w:rPr>
          <w:rFonts w:eastAsiaTheme="minorHAnsi"/>
          <w:color w:val="000000" w:themeColor="text1"/>
          <w:sz w:val="28"/>
          <w:szCs w:val="28"/>
          <w:lang w:val="en-GB"/>
        </w:rPr>
        <w:t xml:space="preserve"> to halt dischar</w:t>
      </w:r>
      <w:r w:rsidR="008659FC" w:rsidRPr="001D1D88">
        <w:rPr>
          <w:rFonts w:eastAsiaTheme="minorHAnsi"/>
          <w:color w:val="000000" w:themeColor="text1"/>
          <w:sz w:val="28"/>
          <w:szCs w:val="28"/>
          <w:lang w:val="en-GB"/>
        </w:rPr>
        <w:t>g</w:t>
      </w:r>
      <w:r w:rsidR="003B3FEC" w:rsidRPr="001D1D88">
        <w:rPr>
          <w:rFonts w:eastAsiaTheme="minorHAnsi"/>
          <w:color w:val="000000" w:themeColor="text1"/>
          <w:sz w:val="28"/>
          <w:szCs w:val="28"/>
          <w:lang w:val="en-GB"/>
        </w:rPr>
        <w:t>ing</w:t>
      </w:r>
      <w:r w:rsidR="002F72FC" w:rsidRPr="001D1D88">
        <w:rPr>
          <w:rFonts w:eastAsiaTheme="minorHAnsi"/>
          <w:color w:val="000000" w:themeColor="text1"/>
          <w:sz w:val="28"/>
          <w:szCs w:val="28"/>
          <w:lang w:val="en-GB"/>
        </w:rPr>
        <w:t xml:space="preserve"> of the wastewater</w:t>
      </w:r>
      <w:r w:rsidR="00075F60" w:rsidRPr="001D1D88">
        <w:rPr>
          <w:rFonts w:eastAsiaTheme="minorHAnsi"/>
          <w:color w:val="000000" w:themeColor="text1"/>
          <w:sz w:val="28"/>
          <w:szCs w:val="28"/>
          <w:lang w:val="en-GB"/>
        </w:rPr>
        <w:t xml:space="preserve">. </w:t>
      </w:r>
      <w:r w:rsidR="00C042B9" w:rsidRPr="001D1D88">
        <w:rPr>
          <w:rFonts w:eastAsiaTheme="minorHAnsi"/>
          <w:color w:val="000000" w:themeColor="text1"/>
          <w:sz w:val="28"/>
          <w:szCs w:val="28"/>
          <w:lang w:val="en-GB"/>
        </w:rPr>
        <w:t xml:space="preserve">The investor disagreed with </w:t>
      </w:r>
      <w:r w:rsidR="002F72FC" w:rsidRPr="001D1D88">
        <w:rPr>
          <w:rFonts w:eastAsiaTheme="minorHAnsi"/>
          <w:color w:val="000000" w:themeColor="text1"/>
          <w:sz w:val="28"/>
          <w:szCs w:val="28"/>
          <w:lang w:val="en-GB"/>
        </w:rPr>
        <w:t xml:space="preserve">the </w:t>
      </w:r>
      <w:r w:rsidR="00D24747" w:rsidRPr="001D1D88">
        <w:rPr>
          <w:rFonts w:eastAsiaTheme="minorHAnsi"/>
          <w:color w:val="000000" w:themeColor="text1"/>
          <w:sz w:val="28"/>
          <w:szCs w:val="28"/>
          <w:lang w:val="en-GB"/>
        </w:rPr>
        <w:t xml:space="preserve">agency’s </w:t>
      </w:r>
      <w:r w:rsidR="003B3FEC" w:rsidRPr="001D1D88">
        <w:rPr>
          <w:rFonts w:eastAsiaTheme="minorHAnsi"/>
          <w:color w:val="000000" w:themeColor="text1"/>
          <w:sz w:val="28"/>
          <w:szCs w:val="28"/>
          <w:lang w:val="en-GB"/>
        </w:rPr>
        <w:t xml:space="preserve">results of the inspection. </w:t>
      </w:r>
      <w:r w:rsidR="0009740D" w:rsidRPr="001D1D88">
        <w:rPr>
          <w:rFonts w:eastAsiaTheme="minorHAnsi"/>
          <w:color w:val="000000" w:themeColor="text1"/>
          <w:sz w:val="28"/>
          <w:szCs w:val="28"/>
          <w:lang w:val="en-GB"/>
        </w:rPr>
        <w:t xml:space="preserve">There was </w:t>
      </w:r>
      <w:r w:rsidR="00D24747" w:rsidRPr="001D1D88">
        <w:rPr>
          <w:rFonts w:eastAsiaTheme="minorHAnsi"/>
          <w:color w:val="000000" w:themeColor="text1"/>
          <w:sz w:val="28"/>
          <w:szCs w:val="28"/>
          <w:lang w:val="en-GB"/>
        </w:rPr>
        <w:t xml:space="preserve">clearly </w:t>
      </w:r>
      <w:r w:rsidR="0009740D" w:rsidRPr="001D1D88">
        <w:rPr>
          <w:rFonts w:eastAsiaTheme="minorHAnsi"/>
          <w:color w:val="000000" w:themeColor="text1"/>
          <w:sz w:val="28"/>
          <w:szCs w:val="28"/>
          <w:lang w:val="en-GB"/>
        </w:rPr>
        <w:t xml:space="preserve">a </w:t>
      </w:r>
      <w:r w:rsidR="00D24747" w:rsidRPr="001D1D88">
        <w:rPr>
          <w:rFonts w:eastAsiaTheme="minorHAnsi"/>
          <w:color w:val="000000" w:themeColor="text1"/>
          <w:sz w:val="28"/>
          <w:szCs w:val="28"/>
          <w:lang w:val="en-GB"/>
        </w:rPr>
        <w:t>disagreement</w:t>
      </w:r>
      <w:r w:rsidR="0009740D" w:rsidRPr="001D1D88">
        <w:rPr>
          <w:rFonts w:eastAsiaTheme="minorHAnsi"/>
          <w:color w:val="000000" w:themeColor="text1"/>
          <w:sz w:val="28"/>
          <w:szCs w:val="28"/>
          <w:lang w:val="en-GB"/>
        </w:rPr>
        <w:t xml:space="preserve"> between the investor and the </w:t>
      </w:r>
      <w:r w:rsidR="00C330CD" w:rsidRPr="001D1D88">
        <w:rPr>
          <w:rFonts w:eastAsiaTheme="minorHAnsi"/>
          <w:color w:val="000000" w:themeColor="text1"/>
          <w:sz w:val="28"/>
          <w:szCs w:val="28"/>
          <w:lang w:val="en-GB"/>
        </w:rPr>
        <w:t xml:space="preserve">local environmental </w:t>
      </w:r>
      <w:r w:rsidR="0009740D" w:rsidRPr="001D1D88">
        <w:rPr>
          <w:rFonts w:eastAsiaTheme="minorHAnsi"/>
          <w:color w:val="000000" w:themeColor="text1"/>
          <w:sz w:val="28"/>
          <w:szCs w:val="28"/>
          <w:lang w:val="en-GB"/>
        </w:rPr>
        <w:t xml:space="preserve">agency </w:t>
      </w:r>
      <w:r w:rsidR="003B3FEC" w:rsidRPr="001D1D88">
        <w:rPr>
          <w:rFonts w:eastAsiaTheme="minorHAnsi"/>
          <w:color w:val="000000" w:themeColor="text1"/>
          <w:sz w:val="28"/>
          <w:szCs w:val="28"/>
          <w:lang w:val="en-GB"/>
        </w:rPr>
        <w:t xml:space="preserve">on </w:t>
      </w:r>
      <w:r w:rsidR="0009740D" w:rsidRPr="001D1D88">
        <w:rPr>
          <w:rFonts w:eastAsiaTheme="minorHAnsi"/>
          <w:color w:val="000000" w:themeColor="text1"/>
          <w:sz w:val="28"/>
          <w:szCs w:val="28"/>
          <w:lang w:val="en-GB"/>
        </w:rPr>
        <w:t xml:space="preserve">the </w:t>
      </w:r>
      <w:r w:rsidR="003B3FEC" w:rsidRPr="001D1D88">
        <w:rPr>
          <w:rFonts w:eastAsiaTheme="minorHAnsi"/>
          <w:color w:val="000000" w:themeColor="text1"/>
          <w:sz w:val="28"/>
          <w:szCs w:val="28"/>
          <w:lang w:val="en-GB"/>
        </w:rPr>
        <w:t xml:space="preserve">allowable amount of </w:t>
      </w:r>
      <w:r w:rsidR="0009740D" w:rsidRPr="001D1D88">
        <w:rPr>
          <w:rFonts w:eastAsiaTheme="minorHAnsi"/>
          <w:color w:val="000000" w:themeColor="text1"/>
          <w:sz w:val="28"/>
          <w:szCs w:val="28"/>
          <w:lang w:val="en-GB"/>
        </w:rPr>
        <w:t xml:space="preserve">excess chemicals under the legislation of Kazakhstan. </w:t>
      </w:r>
    </w:p>
    <w:p w14:paraId="3AE5D0AA" w14:textId="4931DC4D" w:rsidR="00754DD4" w:rsidRPr="001D1D88" w:rsidRDefault="006D1DF9" w:rsidP="006D1DF9">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Moreover,</w:t>
      </w:r>
      <w:r w:rsidR="00C042B9"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t</w:t>
      </w:r>
      <w:r w:rsidR="004E1BB1" w:rsidRPr="001D1D88">
        <w:rPr>
          <w:rFonts w:eastAsiaTheme="minorHAnsi"/>
          <w:color w:val="000000" w:themeColor="text1"/>
          <w:sz w:val="28"/>
          <w:szCs w:val="28"/>
          <w:lang w:val="en-GB"/>
        </w:rPr>
        <w:t xml:space="preserve">he investor </w:t>
      </w:r>
      <w:r w:rsidR="003B3FEC" w:rsidRPr="001D1D88">
        <w:rPr>
          <w:rFonts w:eastAsiaTheme="minorHAnsi"/>
          <w:color w:val="000000" w:themeColor="text1"/>
          <w:sz w:val="28"/>
          <w:szCs w:val="28"/>
          <w:lang w:val="en-GB"/>
        </w:rPr>
        <w:t>stated</w:t>
      </w:r>
      <w:r w:rsidR="004E1BB1" w:rsidRPr="001D1D88">
        <w:rPr>
          <w:rFonts w:eastAsiaTheme="minorHAnsi"/>
          <w:color w:val="000000" w:themeColor="text1"/>
          <w:sz w:val="28"/>
          <w:szCs w:val="28"/>
          <w:lang w:val="en-GB"/>
        </w:rPr>
        <w:t xml:space="preserve"> that </w:t>
      </w:r>
      <w:r w:rsidR="003B3FEC" w:rsidRPr="001D1D88">
        <w:rPr>
          <w:rFonts w:eastAsiaTheme="minorHAnsi"/>
          <w:color w:val="000000" w:themeColor="text1"/>
          <w:sz w:val="28"/>
          <w:szCs w:val="28"/>
          <w:lang w:val="en-GB"/>
        </w:rPr>
        <w:t xml:space="preserve">in order to cease wastewater discharge, it would be necessary to cease oil production until </w:t>
      </w:r>
      <w:r w:rsidR="006A43AF" w:rsidRPr="001D1D88">
        <w:rPr>
          <w:rFonts w:eastAsiaTheme="minorHAnsi"/>
          <w:color w:val="000000" w:themeColor="text1"/>
          <w:sz w:val="28"/>
          <w:szCs w:val="28"/>
          <w:lang w:val="en-GB"/>
        </w:rPr>
        <w:t xml:space="preserve">the </w:t>
      </w:r>
      <w:r w:rsidR="003B3FEC" w:rsidRPr="001D1D88">
        <w:rPr>
          <w:rFonts w:eastAsiaTheme="minorHAnsi"/>
          <w:color w:val="000000" w:themeColor="text1"/>
          <w:sz w:val="28"/>
          <w:szCs w:val="28"/>
          <w:lang w:val="en-GB"/>
        </w:rPr>
        <w:t xml:space="preserve">completion of the new wastewater treatment facilities. </w:t>
      </w:r>
      <w:r w:rsidR="00754DD4" w:rsidRPr="001D1D88">
        <w:rPr>
          <w:rFonts w:eastAsiaTheme="minorHAnsi"/>
          <w:color w:val="000000" w:themeColor="text1"/>
          <w:sz w:val="28"/>
          <w:szCs w:val="28"/>
          <w:lang w:val="en-GB"/>
        </w:rPr>
        <w:t xml:space="preserve">This oil field </w:t>
      </w:r>
      <w:r w:rsidR="002F72FC" w:rsidRPr="001D1D88">
        <w:rPr>
          <w:rFonts w:eastAsiaTheme="minorHAnsi"/>
          <w:color w:val="000000" w:themeColor="text1"/>
          <w:sz w:val="28"/>
          <w:szCs w:val="28"/>
          <w:lang w:val="en-GB"/>
        </w:rPr>
        <w:t xml:space="preserve">produces 17% of </w:t>
      </w:r>
      <w:r w:rsidR="006A43AF" w:rsidRPr="001D1D88">
        <w:rPr>
          <w:rFonts w:eastAsiaTheme="minorHAnsi"/>
          <w:color w:val="000000" w:themeColor="text1"/>
          <w:sz w:val="28"/>
          <w:szCs w:val="28"/>
          <w:lang w:val="en-GB"/>
        </w:rPr>
        <w:t xml:space="preserve">the </w:t>
      </w:r>
      <w:r w:rsidR="002F72FC" w:rsidRPr="001D1D88">
        <w:rPr>
          <w:rFonts w:eastAsiaTheme="minorHAnsi"/>
          <w:color w:val="000000" w:themeColor="text1"/>
          <w:sz w:val="28"/>
          <w:szCs w:val="28"/>
          <w:lang w:val="en-GB"/>
        </w:rPr>
        <w:t>total oil production in Kazakhstan and generates</w:t>
      </w:r>
      <w:r w:rsidR="00CA730F" w:rsidRPr="001D1D88">
        <w:rPr>
          <w:rFonts w:eastAsiaTheme="minorHAnsi"/>
          <w:color w:val="000000" w:themeColor="text1"/>
          <w:sz w:val="28"/>
          <w:szCs w:val="28"/>
          <w:lang w:val="en-GB"/>
        </w:rPr>
        <w:t xml:space="preserve"> billion</w:t>
      </w:r>
      <w:r w:rsidR="004015FC" w:rsidRPr="001D1D88">
        <w:rPr>
          <w:rFonts w:eastAsiaTheme="minorHAnsi"/>
          <w:color w:val="000000" w:themeColor="text1"/>
          <w:sz w:val="28"/>
          <w:szCs w:val="28"/>
          <w:lang w:val="en-GB"/>
        </w:rPr>
        <w:t>s of</w:t>
      </w:r>
      <w:r w:rsidR="00CA730F" w:rsidRPr="001D1D88">
        <w:rPr>
          <w:rFonts w:eastAsiaTheme="minorHAnsi"/>
          <w:color w:val="000000" w:themeColor="text1"/>
          <w:sz w:val="28"/>
          <w:szCs w:val="28"/>
          <w:lang w:val="en-GB"/>
        </w:rPr>
        <w:t xml:space="preserve"> dollars </w:t>
      </w:r>
      <w:r w:rsidR="004015FC" w:rsidRPr="001D1D88">
        <w:rPr>
          <w:rFonts w:eastAsiaTheme="minorHAnsi"/>
          <w:color w:val="000000" w:themeColor="text1"/>
          <w:sz w:val="28"/>
          <w:szCs w:val="28"/>
          <w:lang w:val="en-GB"/>
        </w:rPr>
        <w:t xml:space="preserve">in </w:t>
      </w:r>
      <w:r w:rsidR="00CA730F" w:rsidRPr="001D1D88">
        <w:rPr>
          <w:rFonts w:eastAsiaTheme="minorHAnsi"/>
          <w:color w:val="000000" w:themeColor="text1"/>
          <w:sz w:val="28"/>
          <w:szCs w:val="28"/>
          <w:lang w:val="en-GB"/>
        </w:rPr>
        <w:t xml:space="preserve">profit for </w:t>
      </w:r>
      <w:r w:rsidR="006A43AF" w:rsidRPr="001D1D88">
        <w:rPr>
          <w:rFonts w:eastAsiaTheme="minorHAnsi"/>
          <w:color w:val="000000" w:themeColor="text1"/>
          <w:sz w:val="28"/>
          <w:szCs w:val="28"/>
          <w:lang w:val="en-GB"/>
        </w:rPr>
        <w:t xml:space="preserve">the </w:t>
      </w:r>
      <w:r w:rsidR="00CA730F" w:rsidRPr="001D1D88">
        <w:rPr>
          <w:rFonts w:eastAsiaTheme="minorHAnsi"/>
          <w:color w:val="000000" w:themeColor="text1"/>
          <w:sz w:val="28"/>
          <w:szCs w:val="28"/>
          <w:lang w:val="en-GB"/>
        </w:rPr>
        <w:t xml:space="preserve">investor. </w:t>
      </w:r>
    </w:p>
    <w:p w14:paraId="523E1159" w14:textId="46251FB0" w:rsidR="00677A16" w:rsidRPr="001D1D88" w:rsidRDefault="00C330CD" w:rsidP="00677A16">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The</w:t>
      </w:r>
      <w:r w:rsidR="002622DC" w:rsidRPr="001D1D88">
        <w:rPr>
          <w:rFonts w:eastAsiaTheme="minorHAnsi"/>
          <w:color w:val="000000" w:themeColor="text1"/>
          <w:sz w:val="28"/>
          <w:szCs w:val="28"/>
          <w:lang w:val="en-GB"/>
        </w:rPr>
        <w:t xml:space="preserve"> local </w:t>
      </w:r>
      <w:r w:rsidR="004015FC" w:rsidRPr="001D1D88">
        <w:rPr>
          <w:rFonts w:eastAsiaTheme="minorHAnsi"/>
          <w:color w:val="000000" w:themeColor="text1"/>
          <w:sz w:val="28"/>
          <w:szCs w:val="28"/>
          <w:lang w:val="en-GB"/>
        </w:rPr>
        <w:t xml:space="preserve">environmental </w:t>
      </w:r>
      <w:r w:rsidR="002622DC" w:rsidRPr="001D1D88">
        <w:rPr>
          <w:rFonts w:eastAsiaTheme="minorHAnsi"/>
          <w:color w:val="000000" w:themeColor="text1"/>
          <w:sz w:val="28"/>
          <w:szCs w:val="28"/>
          <w:lang w:val="en-GB"/>
        </w:rPr>
        <w:t xml:space="preserve">agency disagreed and </w:t>
      </w:r>
      <w:r w:rsidR="00C01F98" w:rsidRPr="001D1D88">
        <w:rPr>
          <w:rFonts w:eastAsiaTheme="minorHAnsi"/>
          <w:color w:val="000000" w:themeColor="text1"/>
          <w:sz w:val="28"/>
          <w:szCs w:val="28"/>
          <w:lang w:val="en-GB"/>
        </w:rPr>
        <w:t>sought</w:t>
      </w:r>
      <w:r w:rsidR="002622DC" w:rsidRPr="001D1D88">
        <w:rPr>
          <w:rFonts w:eastAsiaTheme="minorHAnsi"/>
          <w:color w:val="000000" w:themeColor="text1"/>
          <w:sz w:val="28"/>
          <w:szCs w:val="28"/>
          <w:lang w:val="en-GB"/>
        </w:rPr>
        <w:t xml:space="preserve"> recourse </w:t>
      </w:r>
      <w:r w:rsidRPr="001D1D88">
        <w:rPr>
          <w:rFonts w:eastAsiaTheme="minorHAnsi"/>
          <w:color w:val="000000" w:themeColor="text1"/>
          <w:sz w:val="28"/>
          <w:szCs w:val="28"/>
          <w:lang w:val="en-GB"/>
        </w:rPr>
        <w:t>through</w:t>
      </w:r>
      <w:r w:rsidR="002622DC" w:rsidRPr="001D1D88">
        <w:rPr>
          <w:rFonts w:eastAsiaTheme="minorHAnsi"/>
          <w:color w:val="000000" w:themeColor="text1"/>
          <w:sz w:val="28"/>
          <w:szCs w:val="28"/>
          <w:lang w:val="en-GB"/>
        </w:rPr>
        <w:t xml:space="preserve"> the </w:t>
      </w:r>
      <w:r w:rsidRPr="001D1D88">
        <w:rPr>
          <w:rFonts w:eastAsiaTheme="minorHAnsi"/>
          <w:color w:val="000000" w:themeColor="text1"/>
          <w:sz w:val="28"/>
          <w:szCs w:val="28"/>
          <w:lang w:val="en-GB"/>
        </w:rPr>
        <w:t xml:space="preserve">national </w:t>
      </w:r>
      <w:r w:rsidR="002622DC" w:rsidRPr="001D1D88">
        <w:rPr>
          <w:rFonts w:eastAsiaTheme="minorHAnsi"/>
          <w:color w:val="000000" w:themeColor="text1"/>
          <w:sz w:val="28"/>
          <w:szCs w:val="28"/>
          <w:lang w:val="en-GB"/>
        </w:rPr>
        <w:t xml:space="preserve">court </w:t>
      </w:r>
      <w:r w:rsidRPr="001D1D88">
        <w:rPr>
          <w:rFonts w:eastAsiaTheme="minorHAnsi"/>
          <w:color w:val="000000" w:themeColor="text1"/>
          <w:sz w:val="28"/>
          <w:szCs w:val="28"/>
          <w:lang w:val="en-GB"/>
        </w:rPr>
        <w:t>for</w:t>
      </w:r>
      <w:r w:rsidR="002622DC" w:rsidRPr="001D1D88">
        <w:rPr>
          <w:rFonts w:eastAsiaTheme="minorHAnsi"/>
          <w:color w:val="000000" w:themeColor="text1"/>
          <w:sz w:val="28"/>
          <w:szCs w:val="28"/>
          <w:lang w:val="en-GB"/>
        </w:rPr>
        <w:t xml:space="preserve"> enforce</w:t>
      </w:r>
      <w:r w:rsidRPr="001D1D88">
        <w:rPr>
          <w:rFonts w:eastAsiaTheme="minorHAnsi"/>
          <w:color w:val="000000" w:themeColor="text1"/>
          <w:sz w:val="28"/>
          <w:szCs w:val="28"/>
          <w:lang w:val="en-GB"/>
        </w:rPr>
        <w:t>ment of its</w:t>
      </w:r>
      <w:r w:rsidR="002622DC" w:rsidRPr="001D1D88">
        <w:rPr>
          <w:rFonts w:eastAsiaTheme="minorHAnsi"/>
          <w:color w:val="000000" w:themeColor="text1"/>
          <w:sz w:val="28"/>
          <w:szCs w:val="28"/>
          <w:lang w:val="en-GB"/>
        </w:rPr>
        <w:t xml:space="preserve"> decision.</w:t>
      </w:r>
      <w:r w:rsidR="00C86ECD" w:rsidRPr="001D1D88">
        <w:rPr>
          <w:rFonts w:eastAsiaTheme="minorHAnsi"/>
          <w:color w:val="000000" w:themeColor="text1"/>
          <w:sz w:val="28"/>
          <w:szCs w:val="28"/>
          <w:lang w:val="en-GB"/>
        </w:rPr>
        <w:t xml:space="preserve"> The court </w:t>
      </w:r>
      <w:r w:rsidR="00C01F98" w:rsidRPr="001D1D88">
        <w:rPr>
          <w:rFonts w:eastAsiaTheme="minorHAnsi"/>
          <w:color w:val="000000" w:themeColor="text1"/>
          <w:sz w:val="28"/>
          <w:szCs w:val="28"/>
          <w:lang w:val="en-GB"/>
        </w:rPr>
        <w:t xml:space="preserve">considered </w:t>
      </w:r>
      <w:r w:rsidR="00537678" w:rsidRPr="001D1D88">
        <w:rPr>
          <w:rFonts w:eastAsiaTheme="minorHAnsi"/>
          <w:color w:val="000000" w:themeColor="text1"/>
          <w:sz w:val="28"/>
          <w:szCs w:val="28"/>
          <w:lang w:val="en-GB"/>
        </w:rPr>
        <w:t xml:space="preserve">the case with the involvement of environmental experts. The court </w:t>
      </w:r>
      <w:r w:rsidR="00F8788C" w:rsidRPr="001D1D88">
        <w:rPr>
          <w:rFonts w:eastAsiaTheme="minorHAnsi"/>
          <w:color w:val="000000" w:themeColor="text1"/>
          <w:sz w:val="28"/>
          <w:szCs w:val="28"/>
          <w:lang w:val="en-GB"/>
        </w:rPr>
        <w:t>undertook</w:t>
      </w:r>
      <w:r w:rsidR="00537678" w:rsidRPr="001D1D88">
        <w:rPr>
          <w:rFonts w:eastAsiaTheme="minorHAnsi"/>
          <w:color w:val="000000" w:themeColor="text1"/>
          <w:sz w:val="28"/>
          <w:szCs w:val="28"/>
          <w:lang w:val="en-GB"/>
        </w:rPr>
        <w:t xml:space="preserve"> a balancing exercise </w:t>
      </w:r>
      <w:r w:rsidR="00F8788C" w:rsidRPr="001D1D88">
        <w:rPr>
          <w:rFonts w:eastAsiaTheme="minorHAnsi"/>
          <w:color w:val="000000" w:themeColor="text1"/>
          <w:sz w:val="28"/>
          <w:szCs w:val="28"/>
          <w:lang w:val="en-GB"/>
        </w:rPr>
        <w:t>to</w:t>
      </w:r>
      <w:r w:rsidR="002F72FC" w:rsidRPr="001D1D88">
        <w:rPr>
          <w:rFonts w:eastAsiaTheme="minorHAnsi"/>
          <w:color w:val="000000" w:themeColor="text1"/>
          <w:sz w:val="28"/>
          <w:szCs w:val="28"/>
          <w:lang w:val="en-GB"/>
        </w:rPr>
        <w:t xml:space="preserve"> assess</w:t>
      </w:r>
      <w:r w:rsidR="00537678" w:rsidRPr="001D1D88">
        <w:rPr>
          <w:rFonts w:eastAsiaTheme="minorHAnsi"/>
          <w:color w:val="000000" w:themeColor="text1"/>
          <w:sz w:val="28"/>
          <w:szCs w:val="28"/>
          <w:lang w:val="en-GB"/>
        </w:rPr>
        <w:t xml:space="preserve"> the consequences of the </w:t>
      </w:r>
      <w:r w:rsidR="002F72FC" w:rsidRPr="001D1D88">
        <w:rPr>
          <w:rFonts w:eastAsiaTheme="minorHAnsi"/>
          <w:color w:val="000000" w:themeColor="text1"/>
          <w:sz w:val="28"/>
          <w:szCs w:val="28"/>
          <w:lang w:val="en-GB"/>
        </w:rPr>
        <w:t>wastewater</w:t>
      </w:r>
      <w:r w:rsidR="00570E2B" w:rsidRPr="001D1D88">
        <w:rPr>
          <w:rFonts w:eastAsiaTheme="minorHAnsi"/>
          <w:color w:val="000000" w:themeColor="text1"/>
          <w:sz w:val="28"/>
          <w:szCs w:val="28"/>
          <w:lang w:val="en-GB"/>
        </w:rPr>
        <w:t xml:space="preserve"> </w:t>
      </w:r>
      <w:r w:rsidR="00537678" w:rsidRPr="001D1D88">
        <w:rPr>
          <w:rFonts w:eastAsiaTheme="minorHAnsi"/>
          <w:color w:val="000000" w:themeColor="text1"/>
          <w:sz w:val="28"/>
          <w:szCs w:val="28"/>
          <w:lang w:val="en-GB"/>
        </w:rPr>
        <w:t xml:space="preserve">pollution and the </w:t>
      </w:r>
      <w:r w:rsidR="002F72FC" w:rsidRPr="001D1D88">
        <w:rPr>
          <w:rFonts w:eastAsiaTheme="minorHAnsi"/>
          <w:color w:val="000000" w:themeColor="text1"/>
          <w:sz w:val="28"/>
          <w:szCs w:val="28"/>
          <w:lang w:val="en-GB"/>
        </w:rPr>
        <w:t>oil field shutdown</w:t>
      </w:r>
      <w:r w:rsidR="00537678" w:rsidRPr="001D1D88">
        <w:rPr>
          <w:rFonts w:eastAsiaTheme="minorHAnsi"/>
          <w:color w:val="000000" w:themeColor="text1"/>
          <w:sz w:val="28"/>
          <w:szCs w:val="28"/>
          <w:lang w:val="en-GB"/>
        </w:rPr>
        <w:t xml:space="preserve">. The court </w:t>
      </w:r>
      <w:r w:rsidR="002F72FC" w:rsidRPr="001D1D88">
        <w:rPr>
          <w:rFonts w:eastAsiaTheme="minorHAnsi"/>
          <w:color w:val="000000" w:themeColor="text1"/>
          <w:sz w:val="28"/>
          <w:szCs w:val="28"/>
          <w:lang w:val="en-GB"/>
        </w:rPr>
        <w:t>decided</w:t>
      </w:r>
      <w:r w:rsidR="00570E2B" w:rsidRPr="001D1D88">
        <w:rPr>
          <w:rFonts w:eastAsiaTheme="minorHAnsi"/>
          <w:color w:val="000000" w:themeColor="text1"/>
          <w:sz w:val="28"/>
          <w:szCs w:val="28"/>
          <w:lang w:val="en-GB"/>
        </w:rPr>
        <w:t xml:space="preserve"> in favor of the investor</w:t>
      </w:r>
      <w:r w:rsidR="002F72FC" w:rsidRPr="001D1D88">
        <w:rPr>
          <w:rFonts w:eastAsiaTheme="minorHAnsi"/>
          <w:color w:val="000000" w:themeColor="text1"/>
          <w:sz w:val="28"/>
          <w:szCs w:val="28"/>
          <w:lang w:val="en-GB"/>
        </w:rPr>
        <w:t>,</w:t>
      </w:r>
      <w:r w:rsidR="00570E2B" w:rsidRPr="001D1D88">
        <w:rPr>
          <w:rFonts w:eastAsiaTheme="minorHAnsi"/>
          <w:color w:val="000000" w:themeColor="text1"/>
          <w:sz w:val="28"/>
          <w:szCs w:val="28"/>
          <w:lang w:val="en-GB"/>
        </w:rPr>
        <w:t xml:space="preserve"> substantiating</w:t>
      </w:r>
      <w:r w:rsidR="00D62780" w:rsidRPr="001D1D88">
        <w:rPr>
          <w:rFonts w:eastAsiaTheme="minorHAnsi"/>
          <w:color w:val="000000" w:themeColor="text1"/>
          <w:sz w:val="28"/>
          <w:szCs w:val="28"/>
          <w:lang w:val="en-GB"/>
        </w:rPr>
        <w:t xml:space="preserve"> </w:t>
      </w:r>
      <w:r w:rsidR="006A43AF" w:rsidRPr="001D1D88">
        <w:rPr>
          <w:rFonts w:eastAsiaTheme="minorHAnsi"/>
          <w:color w:val="000000" w:themeColor="text1"/>
          <w:sz w:val="28"/>
          <w:szCs w:val="28"/>
          <w:lang w:val="en-GB"/>
        </w:rPr>
        <w:t xml:space="preserve">its decision on the </w:t>
      </w:r>
      <w:r w:rsidR="00D62780" w:rsidRPr="001D1D88">
        <w:rPr>
          <w:rFonts w:eastAsiaTheme="minorHAnsi"/>
          <w:color w:val="000000" w:themeColor="text1"/>
          <w:sz w:val="28"/>
          <w:szCs w:val="28"/>
          <w:lang w:val="en-GB"/>
        </w:rPr>
        <w:t>bas</w:t>
      </w:r>
      <w:r w:rsidR="006A43AF" w:rsidRPr="001D1D88">
        <w:rPr>
          <w:rFonts w:eastAsiaTheme="minorHAnsi"/>
          <w:color w:val="000000" w:themeColor="text1"/>
          <w:sz w:val="28"/>
          <w:szCs w:val="28"/>
          <w:lang w:val="en-GB"/>
        </w:rPr>
        <w:t>is</w:t>
      </w:r>
      <w:r w:rsidR="00D62780" w:rsidRPr="001D1D88">
        <w:rPr>
          <w:rFonts w:eastAsiaTheme="minorHAnsi"/>
          <w:color w:val="000000" w:themeColor="text1"/>
          <w:sz w:val="28"/>
          <w:szCs w:val="28"/>
          <w:lang w:val="en-GB"/>
        </w:rPr>
        <w:t xml:space="preserve"> </w:t>
      </w:r>
      <w:r w:rsidR="003769CA" w:rsidRPr="001D1D88">
        <w:rPr>
          <w:rFonts w:eastAsiaTheme="minorHAnsi"/>
          <w:color w:val="000000" w:themeColor="text1"/>
          <w:sz w:val="28"/>
          <w:szCs w:val="28"/>
          <w:lang w:val="en-GB"/>
        </w:rPr>
        <w:t>of</w:t>
      </w:r>
      <w:r w:rsidR="00D62780" w:rsidRPr="001D1D88">
        <w:rPr>
          <w:rFonts w:eastAsiaTheme="minorHAnsi"/>
          <w:color w:val="000000" w:themeColor="text1"/>
          <w:sz w:val="28"/>
          <w:szCs w:val="28"/>
          <w:lang w:val="en-GB"/>
        </w:rPr>
        <w:t xml:space="preserve"> several facts</w:t>
      </w:r>
      <w:r w:rsidR="00570E2B" w:rsidRPr="001D1D88">
        <w:rPr>
          <w:rFonts w:eastAsiaTheme="minorHAnsi"/>
          <w:color w:val="000000" w:themeColor="text1"/>
          <w:sz w:val="28"/>
          <w:szCs w:val="28"/>
          <w:lang w:val="en-GB"/>
        </w:rPr>
        <w:t xml:space="preserve">: 1) </w:t>
      </w:r>
      <w:r w:rsidR="00BC2D36" w:rsidRPr="001D1D88">
        <w:rPr>
          <w:rFonts w:eastAsiaTheme="minorHAnsi"/>
          <w:color w:val="000000" w:themeColor="text1"/>
          <w:sz w:val="28"/>
          <w:szCs w:val="28"/>
          <w:lang w:val="en-GB"/>
        </w:rPr>
        <w:t xml:space="preserve">the </w:t>
      </w:r>
      <w:r w:rsidR="002F72FC" w:rsidRPr="001D1D88">
        <w:rPr>
          <w:rFonts w:eastAsiaTheme="minorHAnsi"/>
          <w:color w:val="000000" w:themeColor="text1"/>
          <w:sz w:val="28"/>
          <w:szCs w:val="28"/>
          <w:lang w:val="en-GB"/>
        </w:rPr>
        <w:t>exce</w:t>
      </w:r>
      <w:r w:rsidR="00F44504" w:rsidRPr="001D1D88">
        <w:rPr>
          <w:rFonts w:eastAsiaTheme="minorHAnsi"/>
          <w:color w:val="000000" w:themeColor="text1"/>
          <w:sz w:val="28"/>
          <w:szCs w:val="28"/>
          <w:lang w:val="en-GB"/>
        </w:rPr>
        <w:t>ssive</w:t>
      </w:r>
      <w:r w:rsidR="002F72FC" w:rsidRPr="001D1D88">
        <w:rPr>
          <w:rFonts w:eastAsiaTheme="minorHAnsi"/>
          <w:color w:val="000000" w:themeColor="text1"/>
          <w:sz w:val="28"/>
          <w:szCs w:val="28"/>
          <w:lang w:val="en-GB"/>
        </w:rPr>
        <w:t xml:space="preserve"> level of chemicals in wastewater does not entail greater negative consequences for the environment than the consequences of stopping all production activities for oil and gas production at the field; 2)  </w:t>
      </w:r>
      <w:r w:rsidR="00570E2B" w:rsidRPr="001D1D88">
        <w:rPr>
          <w:rFonts w:eastAsiaTheme="minorHAnsi"/>
          <w:color w:val="000000" w:themeColor="text1"/>
          <w:sz w:val="28"/>
          <w:szCs w:val="28"/>
          <w:lang w:val="en-GB"/>
        </w:rPr>
        <w:t>As a result of the shutdown of</w:t>
      </w:r>
      <w:r w:rsidR="00BC2D36" w:rsidRPr="001D1D88">
        <w:rPr>
          <w:rFonts w:eastAsiaTheme="minorHAnsi"/>
          <w:color w:val="000000" w:themeColor="text1"/>
          <w:sz w:val="28"/>
          <w:szCs w:val="28"/>
          <w:lang w:val="en-GB"/>
        </w:rPr>
        <w:t xml:space="preserve"> the</w:t>
      </w:r>
      <w:r w:rsidR="00732164" w:rsidRPr="001D1D88">
        <w:rPr>
          <w:rFonts w:eastAsiaTheme="minorHAnsi"/>
          <w:color w:val="000000" w:themeColor="text1"/>
          <w:sz w:val="28"/>
          <w:szCs w:val="28"/>
          <w:lang w:val="en-GB"/>
        </w:rPr>
        <w:t xml:space="preserve"> field</w:t>
      </w:r>
      <w:r w:rsidR="00570E2B" w:rsidRPr="001D1D88">
        <w:rPr>
          <w:rFonts w:eastAsiaTheme="minorHAnsi"/>
          <w:color w:val="000000" w:themeColor="text1"/>
          <w:sz w:val="28"/>
          <w:szCs w:val="28"/>
          <w:lang w:val="en-GB"/>
        </w:rPr>
        <w:t xml:space="preserve">, all gas in the system and equipment </w:t>
      </w:r>
      <w:r w:rsidR="00BC2D36" w:rsidRPr="001D1D88">
        <w:rPr>
          <w:rFonts w:eastAsiaTheme="minorHAnsi"/>
          <w:color w:val="000000" w:themeColor="text1"/>
          <w:sz w:val="28"/>
          <w:szCs w:val="28"/>
          <w:lang w:val="en-GB"/>
        </w:rPr>
        <w:t>would</w:t>
      </w:r>
      <w:r w:rsidR="00570E2B" w:rsidRPr="001D1D88">
        <w:rPr>
          <w:rFonts w:eastAsiaTheme="minorHAnsi"/>
          <w:color w:val="000000" w:themeColor="text1"/>
          <w:sz w:val="28"/>
          <w:szCs w:val="28"/>
          <w:lang w:val="en-GB"/>
        </w:rPr>
        <w:t xml:space="preserve"> be sent for flaring or be released into the atmosphere</w:t>
      </w:r>
      <w:r w:rsidR="00BC2D36" w:rsidRPr="001D1D88">
        <w:rPr>
          <w:rFonts w:eastAsiaTheme="minorHAnsi"/>
          <w:color w:val="000000" w:themeColor="text1"/>
          <w:sz w:val="28"/>
          <w:szCs w:val="28"/>
          <w:lang w:val="en-GB"/>
        </w:rPr>
        <w:t xml:space="preserve">, which might </w:t>
      </w:r>
      <w:r w:rsidR="00732164" w:rsidRPr="001D1D88">
        <w:rPr>
          <w:rFonts w:eastAsiaTheme="minorHAnsi"/>
          <w:color w:val="000000" w:themeColor="text1"/>
          <w:sz w:val="28"/>
          <w:szCs w:val="28"/>
          <w:lang w:val="en-GB"/>
        </w:rPr>
        <w:t>have</w:t>
      </w:r>
      <w:r w:rsidR="00BC2D36" w:rsidRPr="001D1D88">
        <w:rPr>
          <w:rFonts w:eastAsiaTheme="minorHAnsi"/>
          <w:color w:val="000000" w:themeColor="text1"/>
          <w:sz w:val="28"/>
          <w:szCs w:val="28"/>
          <w:lang w:val="en-GB"/>
        </w:rPr>
        <w:t xml:space="preserve"> a</w:t>
      </w:r>
      <w:r w:rsidR="00732164" w:rsidRPr="001D1D88">
        <w:rPr>
          <w:rFonts w:eastAsiaTheme="minorHAnsi"/>
          <w:color w:val="000000" w:themeColor="text1"/>
          <w:sz w:val="28"/>
          <w:szCs w:val="28"/>
          <w:lang w:val="en-GB"/>
        </w:rPr>
        <w:t xml:space="preserve"> more negative </w:t>
      </w:r>
      <w:r w:rsidR="00BC2D36" w:rsidRPr="001D1D88">
        <w:rPr>
          <w:rFonts w:eastAsiaTheme="minorHAnsi"/>
          <w:color w:val="000000" w:themeColor="text1"/>
          <w:sz w:val="28"/>
          <w:szCs w:val="28"/>
          <w:lang w:val="en-GB"/>
        </w:rPr>
        <w:t>impact than the wastewater</w:t>
      </w:r>
      <w:r w:rsidR="002F72FC" w:rsidRPr="001D1D88">
        <w:rPr>
          <w:rFonts w:eastAsiaTheme="minorHAnsi"/>
          <w:color w:val="000000" w:themeColor="text1"/>
          <w:sz w:val="28"/>
          <w:szCs w:val="28"/>
          <w:lang w:val="en-GB"/>
        </w:rPr>
        <w:t xml:space="preserve">; 3) </w:t>
      </w:r>
      <w:r w:rsidR="00D62780" w:rsidRPr="001D1D88">
        <w:rPr>
          <w:rFonts w:eastAsiaTheme="minorHAnsi"/>
          <w:color w:val="000000" w:themeColor="text1"/>
          <w:sz w:val="28"/>
          <w:szCs w:val="28"/>
          <w:lang w:val="en-GB"/>
        </w:rPr>
        <w:t xml:space="preserve">the investor </w:t>
      </w:r>
      <w:r w:rsidR="00A700D8" w:rsidRPr="001D1D88">
        <w:rPr>
          <w:rFonts w:eastAsiaTheme="minorHAnsi"/>
          <w:color w:val="000000" w:themeColor="text1"/>
          <w:sz w:val="28"/>
          <w:szCs w:val="28"/>
          <w:lang w:val="en-GB"/>
        </w:rPr>
        <w:t>was</w:t>
      </w:r>
      <w:r w:rsidR="00D62780" w:rsidRPr="001D1D88">
        <w:rPr>
          <w:rFonts w:eastAsiaTheme="minorHAnsi"/>
          <w:color w:val="000000" w:themeColor="text1"/>
          <w:sz w:val="28"/>
          <w:szCs w:val="28"/>
          <w:lang w:val="en-GB"/>
        </w:rPr>
        <w:t xml:space="preserve"> taking measures to improve the qualitative composition of wastewater through the construction of </w:t>
      </w:r>
      <w:r w:rsidR="00A700D8" w:rsidRPr="001D1D88">
        <w:rPr>
          <w:rFonts w:eastAsiaTheme="minorHAnsi"/>
          <w:color w:val="000000" w:themeColor="text1"/>
          <w:sz w:val="28"/>
          <w:szCs w:val="28"/>
          <w:lang w:val="en-GB"/>
        </w:rPr>
        <w:t xml:space="preserve">the prescribed </w:t>
      </w:r>
      <w:r w:rsidR="00D62780" w:rsidRPr="001D1D88">
        <w:rPr>
          <w:rFonts w:eastAsiaTheme="minorHAnsi"/>
          <w:color w:val="000000" w:themeColor="text1"/>
          <w:sz w:val="28"/>
          <w:szCs w:val="28"/>
          <w:lang w:val="en-GB"/>
        </w:rPr>
        <w:t>new facilities</w:t>
      </w:r>
      <w:r w:rsidR="00677A16" w:rsidRPr="001D1D88">
        <w:rPr>
          <w:rFonts w:eastAsiaTheme="minorHAnsi"/>
          <w:color w:val="000000" w:themeColor="text1"/>
          <w:sz w:val="28"/>
          <w:szCs w:val="28"/>
          <w:lang w:val="en-GB"/>
        </w:rPr>
        <w:t>; 4) the regulatory framework of the Republic of Kazakhstan lacks methodological documents and instrumental methods for determining the impact of pollutants on the atmospheric air from wastewater discharge sources</w:t>
      </w:r>
      <w:r w:rsidR="0062284B" w:rsidRPr="001D1D88">
        <w:rPr>
          <w:rFonts w:eastAsiaTheme="minorHAnsi"/>
          <w:color w:val="000000" w:themeColor="text1"/>
          <w:sz w:val="28"/>
          <w:szCs w:val="28"/>
          <w:lang w:val="en-GB"/>
        </w:rPr>
        <w:t>; 5) more than 40 contracting companies</w:t>
      </w:r>
      <w:r w:rsidR="00A700D8" w:rsidRPr="001D1D88">
        <w:rPr>
          <w:rFonts w:eastAsiaTheme="minorHAnsi"/>
          <w:color w:val="000000" w:themeColor="text1"/>
          <w:sz w:val="28"/>
          <w:szCs w:val="28"/>
          <w:lang w:val="en-GB"/>
        </w:rPr>
        <w:t xml:space="preserve"> and</w:t>
      </w:r>
      <w:r w:rsidR="0062284B" w:rsidRPr="001D1D88">
        <w:rPr>
          <w:rFonts w:eastAsiaTheme="minorHAnsi"/>
          <w:color w:val="000000" w:themeColor="text1"/>
          <w:sz w:val="28"/>
          <w:szCs w:val="28"/>
          <w:lang w:val="en-GB"/>
        </w:rPr>
        <w:t xml:space="preserve"> more than ten thousand employees are involved in the </w:t>
      </w:r>
      <w:r w:rsidR="00A700D8" w:rsidRPr="001D1D88">
        <w:rPr>
          <w:rFonts w:eastAsiaTheme="minorHAnsi"/>
          <w:color w:val="000000" w:themeColor="text1"/>
          <w:sz w:val="28"/>
          <w:szCs w:val="28"/>
          <w:lang w:val="en-GB"/>
        </w:rPr>
        <w:t xml:space="preserve">field </w:t>
      </w:r>
      <w:r w:rsidR="0062284B" w:rsidRPr="001D1D88">
        <w:rPr>
          <w:rFonts w:eastAsiaTheme="minorHAnsi"/>
          <w:color w:val="000000" w:themeColor="text1"/>
          <w:sz w:val="28"/>
          <w:szCs w:val="28"/>
          <w:lang w:val="en-GB"/>
        </w:rPr>
        <w:t>production</w:t>
      </w:r>
      <w:r w:rsidR="00A700D8" w:rsidRPr="001D1D88">
        <w:rPr>
          <w:rFonts w:eastAsiaTheme="minorHAnsi"/>
          <w:color w:val="000000" w:themeColor="text1"/>
          <w:sz w:val="28"/>
          <w:szCs w:val="28"/>
          <w:lang w:val="en-GB"/>
        </w:rPr>
        <w:t xml:space="preserve"> and</w:t>
      </w:r>
      <w:r w:rsidR="00F44504" w:rsidRPr="001D1D88">
        <w:rPr>
          <w:rFonts w:eastAsiaTheme="minorHAnsi"/>
          <w:color w:val="000000" w:themeColor="text1"/>
          <w:sz w:val="28"/>
          <w:szCs w:val="28"/>
          <w:lang w:val="en-GB"/>
        </w:rPr>
        <w:t xml:space="preserve"> </w:t>
      </w:r>
      <w:r w:rsidR="0062284B" w:rsidRPr="001D1D88">
        <w:rPr>
          <w:rFonts w:eastAsiaTheme="minorHAnsi"/>
          <w:color w:val="000000" w:themeColor="text1"/>
          <w:sz w:val="28"/>
          <w:szCs w:val="28"/>
          <w:lang w:val="en-GB"/>
        </w:rPr>
        <w:t xml:space="preserve">shutdown </w:t>
      </w:r>
      <w:r w:rsidR="00A700D8" w:rsidRPr="001D1D88">
        <w:rPr>
          <w:rFonts w:eastAsiaTheme="minorHAnsi"/>
          <w:color w:val="000000" w:themeColor="text1"/>
          <w:sz w:val="28"/>
          <w:szCs w:val="28"/>
          <w:lang w:val="en-GB"/>
        </w:rPr>
        <w:t>would</w:t>
      </w:r>
      <w:r w:rsidR="0062284B" w:rsidRPr="001D1D88">
        <w:rPr>
          <w:rFonts w:eastAsiaTheme="minorHAnsi"/>
          <w:color w:val="000000" w:themeColor="text1"/>
          <w:sz w:val="28"/>
          <w:szCs w:val="28"/>
          <w:lang w:val="en-GB"/>
        </w:rPr>
        <w:t xml:space="preserve"> lead to </w:t>
      </w:r>
      <w:r w:rsidR="00A700D8" w:rsidRPr="001D1D88">
        <w:rPr>
          <w:rFonts w:eastAsiaTheme="minorHAnsi"/>
          <w:color w:val="000000" w:themeColor="text1"/>
          <w:sz w:val="28"/>
          <w:szCs w:val="28"/>
          <w:lang w:val="en-GB"/>
        </w:rPr>
        <w:t>r</w:t>
      </w:r>
      <w:r w:rsidR="0062284B" w:rsidRPr="001D1D88">
        <w:rPr>
          <w:rFonts w:eastAsiaTheme="minorHAnsi"/>
          <w:color w:val="000000" w:themeColor="text1"/>
          <w:sz w:val="28"/>
          <w:szCs w:val="28"/>
          <w:lang w:val="en-GB"/>
        </w:rPr>
        <w:t>edu</w:t>
      </w:r>
      <w:r w:rsidR="00A700D8" w:rsidRPr="001D1D88">
        <w:rPr>
          <w:rFonts w:eastAsiaTheme="minorHAnsi"/>
          <w:color w:val="000000" w:themeColor="text1"/>
          <w:sz w:val="28"/>
          <w:szCs w:val="28"/>
          <w:lang w:val="en-GB"/>
        </w:rPr>
        <w:t>ndancies associated with</w:t>
      </w:r>
      <w:r w:rsidR="0062284B" w:rsidRPr="001D1D88">
        <w:rPr>
          <w:rFonts w:eastAsiaTheme="minorHAnsi"/>
          <w:color w:val="000000" w:themeColor="text1"/>
          <w:sz w:val="28"/>
          <w:szCs w:val="28"/>
          <w:lang w:val="en-GB"/>
        </w:rPr>
        <w:t xml:space="preserve"> negative socio-economic consequences.</w:t>
      </w:r>
    </w:p>
    <w:p w14:paraId="0A502A8A" w14:textId="0516AD8E" w:rsidR="0071650A" w:rsidRPr="001D1D88" w:rsidRDefault="0071650A" w:rsidP="009969AD">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The </w:t>
      </w:r>
      <w:r w:rsidR="001243CF" w:rsidRPr="001D1D88">
        <w:rPr>
          <w:rFonts w:eastAsiaTheme="minorHAnsi"/>
          <w:color w:val="000000" w:themeColor="text1"/>
          <w:sz w:val="28"/>
          <w:szCs w:val="28"/>
          <w:lang w:val="en-GB"/>
        </w:rPr>
        <w:t xml:space="preserve">local </w:t>
      </w:r>
      <w:r w:rsidRPr="001D1D88">
        <w:rPr>
          <w:rFonts w:eastAsiaTheme="minorHAnsi"/>
          <w:color w:val="000000" w:themeColor="text1"/>
          <w:sz w:val="28"/>
          <w:szCs w:val="28"/>
          <w:lang w:val="en-GB"/>
        </w:rPr>
        <w:t xml:space="preserve">environmental agency appealed </w:t>
      </w:r>
      <w:r w:rsidR="001243CF" w:rsidRPr="001D1D88">
        <w:rPr>
          <w:rFonts w:eastAsiaTheme="minorHAnsi"/>
          <w:color w:val="000000" w:themeColor="text1"/>
          <w:sz w:val="28"/>
          <w:szCs w:val="28"/>
          <w:lang w:val="en-GB"/>
        </w:rPr>
        <w:t>the court’s</w:t>
      </w:r>
      <w:r w:rsidRPr="001D1D88">
        <w:rPr>
          <w:rFonts w:eastAsiaTheme="minorHAnsi"/>
          <w:color w:val="000000" w:themeColor="text1"/>
          <w:sz w:val="28"/>
          <w:szCs w:val="28"/>
          <w:lang w:val="en-GB"/>
        </w:rPr>
        <w:t xml:space="preserve"> decision to the Supreme Court. The Supreme Court </w:t>
      </w:r>
      <w:r w:rsidR="001243CF" w:rsidRPr="001D1D88">
        <w:rPr>
          <w:rFonts w:eastAsiaTheme="minorHAnsi"/>
          <w:color w:val="000000" w:themeColor="text1"/>
          <w:sz w:val="28"/>
          <w:szCs w:val="28"/>
          <w:lang w:val="en-GB"/>
        </w:rPr>
        <w:t>did not uphold the appeal</w:t>
      </w:r>
      <w:r w:rsidRPr="001D1D88">
        <w:rPr>
          <w:rFonts w:eastAsiaTheme="minorHAnsi"/>
          <w:color w:val="000000" w:themeColor="text1"/>
          <w:sz w:val="28"/>
          <w:szCs w:val="28"/>
          <w:lang w:val="en-GB"/>
        </w:rPr>
        <w:t xml:space="preserve">. </w:t>
      </w:r>
    </w:p>
    <w:p w14:paraId="6E6546DD" w14:textId="68AF400A" w:rsidR="0030662B" w:rsidRPr="001D1D88" w:rsidRDefault="0030662B" w:rsidP="00D01FAB">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In fact, according to the view of the author, in Kazakhstani court practice on environmental disputes, it is rare to </w:t>
      </w:r>
      <w:r w:rsidR="00C32647" w:rsidRPr="001D1D88">
        <w:rPr>
          <w:rFonts w:eastAsiaTheme="minorHAnsi"/>
          <w:color w:val="000000" w:themeColor="text1"/>
          <w:sz w:val="28"/>
          <w:szCs w:val="28"/>
          <w:lang w:val="en-GB"/>
        </w:rPr>
        <w:t>engage in</w:t>
      </w:r>
      <w:r w:rsidRPr="001D1D88">
        <w:rPr>
          <w:rFonts w:eastAsiaTheme="minorHAnsi"/>
          <w:color w:val="000000" w:themeColor="text1"/>
          <w:sz w:val="28"/>
          <w:szCs w:val="28"/>
          <w:lang w:val="en-GB"/>
        </w:rPr>
        <w:t xml:space="preserve"> a balancing exercise between environmental public policy and economic/social consequences </w:t>
      </w:r>
      <w:r w:rsidR="00503DED" w:rsidRPr="001D1D88">
        <w:rPr>
          <w:rFonts w:eastAsiaTheme="minorHAnsi"/>
          <w:color w:val="000000" w:themeColor="text1"/>
          <w:sz w:val="28"/>
          <w:szCs w:val="28"/>
          <w:lang w:val="en-GB"/>
        </w:rPr>
        <w:t>of the environmental measure.</w:t>
      </w:r>
      <w:r w:rsidR="003118D1" w:rsidRPr="001D1D88">
        <w:rPr>
          <w:rFonts w:eastAsiaTheme="minorHAnsi"/>
          <w:color w:val="000000" w:themeColor="text1"/>
          <w:sz w:val="28"/>
          <w:szCs w:val="28"/>
          <w:lang w:val="en-GB"/>
        </w:rPr>
        <w:t xml:space="preserve"> </w:t>
      </w:r>
      <w:r w:rsidR="00C32647" w:rsidRPr="001D1D88">
        <w:rPr>
          <w:rFonts w:eastAsiaTheme="minorHAnsi"/>
          <w:color w:val="000000" w:themeColor="text1"/>
          <w:sz w:val="28"/>
          <w:szCs w:val="28"/>
          <w:lang w:val="en-GB"/>
        </w:rPr>
        <w:t>T</w:t>
      </w:r>
      <w:r w:rsidR="003118D1" w:rsidRPr="001D1D88">
        <w:rPr>
          <w:rFonts w:eastAsiaTheme="minorHAnsi"/>
          <w:color w:val="000000" w:themeColor="text1"/>
          <w:sz w:val="28"/>
          <w:szCs w:val="28"/>
          <w:lang w:val="en-GB"/>
        </w:rPr>
        <w:t>h</w:t>
      </w:r>
      <w:r w:rsidR="008E4CF3" w:rsidRPr="001D1D88">
        <w:rPr>
          <w:rFonts w:eastAsiaTheme="minorHAnsi"/>
          <w:color w:val="000000" w:themeColor="text1"/>
          <w:sz w:val="28"/>
          <w:szCs w:val="28"/>
          <w:lang w:val="en-GB"/>
        </w:rPr>
        <w:t>is</w:t>
      </w:r>
      <w:r w:rsidR="003118D1" w:rsidRPr="001D1D88">
        <w:rPr>
          <w:rFonts w:eastAsiaTheme="minorHAnsi"/>
          <w:color w:val="000000" w:themeColor="text1"/>
          <w:sz w:val="28"/>
          <w:szCs w:val="28"/>
          <w:lang w:val="en-GB"/>
        </w:rPr>
        <w:t xml:space="preserve"> decision of the Supreme Court</w:t>
      </w:r>
      <w:r w:rsidR="00F771C6" w:rsidRPr="001D1D88">
        <w:rPr>
          <w:rFonts w:eastAsiaTheme="minorHAnsi"/>
          <w:color w:val="000000" w:themeColor="text1"/>
          <w:sz w:val="28"/>
          <w:szCs w:val="28"/>
          <w:lang w:val="en-GB"/>
        </w:rPr>
        <w:t xml:space="preserve"> raises questions</w:t>
      </w:r>
      <w:r w:rsidR="008E4CF3" w:rsidRPr="001D1D88">
        <w:rPr>
          <w:rFonts w:eastAsiaTheme="minorHAnsi"/>
          <w:color w:val="000000" w:themeColor="text1"/>
          <w:sz w:val="28"/>
          <w:szCs w:val="28"/>
          <w:lang w:val="en-GB"/>
        </w:rPr>
        <w:t xml:space="preserve"> and creates a negative precedent in consideration of environmental disputes in major O&amp;G projects in Kazakhstan. </w:t>
      </w:r>
    </w:p>
    <w:p w14:paraId="2A601B6F" w14:textId="43E0ED65" w:rsidR="00D01FAB" w:rsidRPr="001D1D88" w:rsidRDefault="00EC3C7C" w:rsidP="00D01FAB">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Thus, l</w:t>
      </w:r>
      <w:r w:rsidR="00ED792F" w:rsidRPr="001D1D88">
        <w:rPr>
          <w:rFonts w:eastAsiaTheme="minorHAnsi"/>
          <w:color w:val="000000" w:themeColor="text1"/>
          <w:sz w:val="28"/>
          <w:szCs w:val="28"/>
          <w:lang w:val="en-GB"/>
        </w:rPr>
        <w:t>et</w:t>
      </w:r>
      <w:r w:rsidR="00C32647" w:rsidRPr="001D1D88">
        <w:rPr>
          <w:rFonts w:eastAsiaTheme="minorHAnsi"/>
          <w:color w:val="000000" w:themeColor="text1"/>
          <w:sz w:val="28"/>
          <w:szCs w:val="28"/>
          <w:lang w:val="en-GB"/>
        </w:rPr>
        <w:t xml:space="preserve"> u</w:t>
      </w:r>
      <w:r w:rsidR="00ED792F" w:rsidRPr="001D1D88">
        <w:rPr>
          <w:rFonts w:eastAsiaTheme="minorHAnsi"/>
          <w:color w:val="000000" w:themeColor="text1"/>
          <w:sz w:val="28"/>
          <w:szCs w:val="28"/>
          <w:lang w:val="en-GB"/>
        </w:rPr>
        <w:t>s assume, for the sake of argument now, that the Supreme Court, h</w:t>
      </w:r>
      <w:r w:rsidR="00D01FAB" w:rsidRPr="001D1D88">
        <w:rPr>
          <w:rFonts w:eastAsiaTheme="minorHAnsi"/>
          <w:color w:val="000000" w:themeColor="text1"/>
          <w:sz w:val="28"/>
          <w:szCs w:val="28"/>
          <w:lang w:val="en-GB"/>
        </w:rPr>
        <w:t>ypothetically</w:t>
      </w:r>
      <w:r w:rsidR="00ED792F" w:rsidRPr="001D1D88">
        <w:rPr>
          <w:rFonts w:eastAsiaTheme="minorHAnsi"/>
          <w:color w:val="000000" w:themeColor="text1"/>
          <w:sz w:val="28"/>
          <w:szCs w:val="28"/>
          <w:lang w:val="en-GB"/>
        </w:rPr>
        <w:t>, had overturned the rulings of the lower courts, enabling the investor</w:t>
      </w:r>
      <w:r w:rsidR="00D01FAB" w:rsidRPr="001D1D88">
        <w:rPr>
          <w:rFonts w:eastAsiaTheme="minorHAnsi"/>
          <w:color w:val="000000" w:themeColor="text1"/>
          <w:sz w:val="28"/>
          <w:szCs w:val="28"/>
          <w:lang w:val="en-GB"/>
        </w:rPr>
        <w:t xml:space="preserve"> </w:t>
      </w:r>
      <w:r w:rsidR="00ED792F" w:rsidRPr="001D1D88">
        <w:rPr>
          <w:rFonts w:eastAsiaTheme="minorHAnsi"/>
          <w:color w:val="000000" w:themeColor="text1"/>
          <w:sz w:val="28"/>
          <w:szCs w:val="28"/>
          <w:lang w:val="en-GB"/>
        </w:rPr>
        <w:t xml:space="preserve">to bring a claim for denial of justice </w:t>
      </w:r>
      <w:r w:rsidR="00D01FAB" w:rsidRPr="001D1D88">
        <w:rPr>
          <w:rFonts w:eastAsiaTheme="minorHAnsi"/>
          <w:color w:val="000000" w:themeColor="text1"/>
          <w:sz w:val="28"/>
          <w:szCs w:val="28"/>
          <w:lang w:val="en-GB"/>
        </w:rPr>
        <w:t xml:space="preserve">under the proposed FET wording. </w:t>
      </w:r>
    </w:p>
    <w:p w14:paraId="4B7D1A9A" w14:textId="77777777" w:rsidR="00C32647" w:rsidRPr="001D1D88" w:rsidRDefault="00D01FAB" w:rsidP="00254127">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First</w:t>
      </w:r>
      <w:r w:rsidR="00313B9B"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the facts of the case suggest that it could possibly be a breach of due process</w:t>
      </w:r>
      <w:r w:rsidR="00FF6781" w:rsidRPr="001D1D88">
        <w:rPr>
          <w:rFonts w:eastAsiaTheme="minorHAnsi"/>
          <w:color w:val="000000" w:themeColor="text1"/>
          <w:sz w:val="28"/>
          <w:szCs w:val="28"/>
          <w:lang w:val="en-GB"/>
        </w:rPr>
        <w:t xml:space="preserve"> in administrative proceedings</w:t>
      </w:r>
      <w:r w:rsidRPr="001D1D88">
        <w:rPr>
          <w:rFonts w:eastAsiaTheme="minorHAnsi"/>
          <w:color w:val="000000" w:themeColor="text1"/>
          <w:sz w:val="28"/>
          <w:szCs w:val="28"/>
          <w:lang w:val="en-GB"/>
        </w:rPr>
        <w:t>. T</w:t>
      </w:r>
      <w:r w:rsidR="007E5A5C" w:rsidRPr="001D1D88">
        <w:rPr>
          <w:rFonts w:eastAsiaTheme="minorHAnsi"/>
          <w:color w:val="000000" w:themeColor="text1"/>
          <w:sz w:val="28"/>
          <w:szCs w:val="28"/>
          <w:lang w:val="en-GB"/>
        </w:rPr>
        <w:t xml:space="preserve">he lack of clear </w:t>
      </w:r>
      <w:r w:rsidR="0009740D" w:rsidRPr="001D1D88">
        <w:rPr>
          <w:rFonts w:eastAsiaTheme="minorHAnsi"/>
          <w:color w:val="000000" w:themeColor="text1"/>
          <w:sz w:val="28"/>
          <w:szCs w:val="28"/>
          <w:lang w:val="en-GB"/>
        </w:rPr>
        <w:t>procedures</w:t>
      </w:r>
      <w:r w:rsidR="007E5A5C" w:rsidRPr="001D1D88">
        <w:rPr>
          <w:rFonts w:eastAsiaTheme="minorHAnsi"/>
          <w:color w:val="000000" w:themeColor="text1"/>
          <w:sz w:val="28"/>
          <w:szCs w:val="28"/>
          <w:lang w:val="en-GB"/>
        </w:rPr>
        <w:t xml:space="preserve"> in Kazakh legislation on methodological </w:t>
      </w:r>
      <w:r w:rsidR="00E54EC6" w:rsidRPr="001D1D88">
        <w:rPr>
          <w:rFonts w:eastAsiaTheme="minorHAnsi"/>
          <w:color w:val="000000" w:themeColor="text1"/>
          <w:sz w:val="28"/>
          <w:szCs w:val="28"/>
          <w:lang w:val="en-GB"/>
        </w:rPr>
        <w:t>approaches</w:t>
      </w:r>
      <w:r w:rsidR="007E5A5C" w:rsidRPr="001D1D88">
        <w:rPr>
          <w:rFonts w:eastAsiaTheme="minorHAnsi"/>
          <w:color w:val="000000" w:themeColor="text1"/>
          <w:sz w:val="28"/>
          <w:szCs w:val="28"/>
          <w:lang w:val="en-GB"/>
        </w:rPr>
        <w:t xml:space="preserve"> and instrumental methods for determining the impact of pollutants on the atmospheric air from wastewater discharge sources brought uncertainty </w:t>
      </w:r>
      <w:r w:rsidR="0009740D" w:rsidRPr="001D1D88">
        <w:rPr>
          <w:rFonts w:eastAsiaTheme="minorHAnsi"/>
          <w:color w:val="000000" w:themeColor="text1"/>
          <w:sz w:val="28"/>
          <w:szCs w:val="28"/>
          <w:lang w:val="en-GB"/>
        </w:rPr>
        <w:t>to</w:t>
      </w:r>
      <w:r w:rsidR="007E5A5C" w:rsidRPr="001D1D88">
        <w:rPr>
          <w:rFonts w:eastAsiaTheme="minorHAnsi"/>
          <w:color w:val="000000" w:themeColor="text1"/>
          <w:sz w:val="28"/>
          <w:szCs w:val="28"/>
          <w:lang w:val="en-GB"/>
        </w:rPr>
        <w:t xml:space="preserve"> the </w:t>
      </w:r>
      <w:r w:rsidR="00E54EC6" w:rsidRPr="001D1D88">
        <w:rPr>
          <w:rFonts w:eastAsiaTheme="minorHAnsi"/>
          <w:color w:val="000000" w:themeColor="text1"/>
          <w:sz w:val="28"/>
          <w:szCs w:val="28"/>
          <w:lang w:val="en-GB"/>
        </w:rPr>
        <w:t>evaluation</w:t>
      </w:r>
      <w:r w:rsidR="007E5A5C" w:rsidRPr="001D1D88">
        <w:rPr>
          <w:rFonts w:eastAsiaTheme="minorHAnsi"/>
          <w:color w:val="000000" w:themeColor="text1"/>
          <w:sz w:val="28"/>
          <w:szCs w:val="28"/>
          <w:lang w:val="en-GB"/>
        </w:rPr>
        <w:t xml:space="preserve"> of </w:t>
      </w:r>
      <w:r w:rsidR="0009740D" w:rsidRPr="001D1D88">
        <w:rPr>
          <w:rFonts w:eastAsiaTheme="minorHAnsi"/>
          <w:color w:val="000000" w:themeColor="text1"/>
          <w:sz w:val="28"/>
          <w:szCs w:val="28"/>
          <w:lang w:val="en-GB"/>
        </w:rPr>
        <w:t xml:space="preserve">the </w:t>
      </w:r>
      <w:r w:rsidR="00E54EC6" w:rsidRPr="001D1D88">
        <w:rPr>
          <w:rFonts w:eastAsiaTheme="minorHAnsi"/>
          <w:color w:val="000000" w:themeColor="text1"/>
          <w:sz w:val="28"/>
          <w:szCs w:val="28"/>
          <w:lang w:val="en-GB"/>
        </w:rPr>
        <w:t xml:space="preserve">amount of </w:t>
      </w:r>
      <w:r w:rsidR="0009740D" w:rsidRPr="001D1D88">
        <w:rPr>
          <w:rFonts w:eastAsiaTheme="minorHAnsi"/>
          <w:color w:val="000000" w:themeColor="text1"/>
          <w:sz w:val="28"/>
          <w:szCs w:val="28"/>
          <w:lang w:val="en-GB"/>
        </w:rPr>
        <w:t>excess chemicals</w:t>
      </w:r>
      <w:r w:rsidR="00284B0E" w:rsidRPr="001D1D88">
        <w:rPr>
          <w:rFonts w:eastAsiaTheme="minorHAnsi"/>
          <w:color w:val="000000" w:themeColor="text1"/>
          <w:sz w:val="28"/>
          <w:szCs w:val="28"/>
          <w:lang w:val="en-GB"/>
        </w:rPr>
        <w:t xml:space="preserve"> in wastewater</w:t>
      </w:r>
      <w:r w:rsidR="0009740D" w:rsidRPr="001D1D88">
        <w:rPr>
          <w:rFonts w:eastAsiaTheme="minorHAnsi"/>
          <w:color w:val="000000" w:themeColor="text1"/>
          <w:sz w:val="28"/>
          <w:szCs w:val="28"/>
          <w:lang w:val="en-GB"/>
        </w:rPr>
        <w:t xml:space="preserve">. </w:t>
      </w:r>
      <w:r w:rsidR="00474901" w:rsidRPr="001D1D88">
        <w:rPr>
          <w:rFonts w:eastAsiaTheme="minorHAnsi"/>
          <w:color w:val="000000" w:themeColor="text1"/>
          <w:sz w:val="28"/>
          <w:szCs w:val="28"/>
          <w:lang w:val="en-GB"/>
        </w:rPr>
        <w:t xml:space="preserve">The local environmental agency relied on its own methods and methodology of calculation. </w:t>
      </w:r>
      <w:r w:rsidRPr="001D1D88">
        <w:rPr>
          <w:rFonts w:eastAsiaTheme="minorHAnsi"/>
          <w:color w:val="000000" w:themeColor="text1"/>
          <w:sz w:val="28"/>
          <w:szCs w:val="28"/>
          <w:lang w:val="en-GB"/>
        </w:rPr>
        <w:t>T</w:t>
      </w:r>
      <w:r w:rsidR="00C43543" w:rsidRPr="001D1D88">
        <w:rPr>
          <w:rFonts w:eastAsiaTheme="minorHAnsi"/>
          <w:color w:val="000000" w:themeColor="text1"/>
          <w:sz w:val="28"/>
          <w:szCs w:val="28"/>
          <w:lang w:val="en-GB"/>
        </w:rPr>
        <w:t xml:space="preserve">he local environmental agency </w:t>
      </w:r>
      <w:r w:rsidR="00C460BD" w:rsidRPr="001D1D88">
        <w:rPr>
          <w:rFonts w:eastAsiaTheme="minorHAnsi"/>
          <w:color w:val="000000" w:themeColor="text1"/>
          <w:sz w:val="28"/>
          <w:szCs w:val="28"/>
          <w:lang w:val="en-GB"/>
        </w:rPr>
        <w:t xml:space="preserve">was aware that the modernization of water treatment facilities </w:t>
      </w:r>
      <w:r w:rsidR="00E54EC6" w:rsidRPr="001D1D88">
        <w:rPr>
          <w:rFonts w:eastAsiaTheme="minorHAnsi"/>
          <w:color w:val="000000" w:themeColor="text1"/>
          <w:sz w:val="28"/>
          <w:szCs w:val="28"/>
          <w:lang w:val="en-GB"/>
        </w:rPr>
        <w:t>would</w:t>
      </w:r>
      <w:r w:rsidR="00C460BD" w:rsidRPr="001D1D88">
        <w:rPr>
          <w:rFonts w:eastAsiaTheme="minorHAnsi"/>
          <w:color w:val="000000" w:themeColor="text1"/>
          <w:sz w:val="28"/>
          <w:szCs w:val="28"/>
          <w:lang w:val="en-GB"/>
        </w:rPr>
        <w:t xml:space="preserve"> take at least two years</w:t>
      </w:r>
      <w:r w:rsidR="002D5B26" w:rsidRPr="001D1D88">
        <w:rPr>
          <w:rFonts w:eastAsiaTheme="minorHAnsi"/>
          <w:color w:val="000000" w:themeColor="text1"/>
          <w:sz w:val="28"/>
          <w:szCs w:val="28"/>
          <w:lang w:val="en-GB"/>
        </w:rPr>
        <w:t>. Despite this awareness</w:t>
      </w:r>
      <w:r w:rsidR="003610F3" w:rsidRPr="001D1D88">
        <w:rPr>
          <w:rFonts w:eastAsiaTheme="minorHAnsi"/>
          <w:color w:val="000000" w:themeColor="text1"/>
          <w:sz w:val="28"/>
          <w:szCs w:val="28"/>
          <w:lang w:val="en-GB"/>
        </w:rPr>
        <w:t>,</w:t>
      </w:r>
      <w:r w:rsidR="002D5B26" w:rsidRPr="001D1D88">
        <w:rPr>
          <w:rFonts w:eastAsiaTheme="minorHAnsi"/>
          <w:color w:val="000000" w:themeColor="text1"/>
          <w:sz w:val="28"/>
          <w:szCs w:val="28"/>
          <w:lang w:val="en-GB"/>
        </w:rPr>
        <w:t xml:space="preserve"> the local </w:t>
      </w:r>
      <w:r w:rsidR="003610F3" w:rsidRPr="001D1D88">
        <w:rPr>
          <w:rFonts w:eastAsiaTheme="minorHAnsi"/>
          <w:color w:val="000000" w:themeColor="text1"/>
          <w:sz w:val="28"/>
          <w:szCs w:val="28"/>
          <w:lang w:val="en-GB"/>
        </w:rPr>
        <w:t xml:space="preserve">environmental agency </w:t>
      </w:r>
      <w:r w:rsidR="009B0288" w:rsidRPr="001D1D88">
        <w:rPr>
          <w:rFonts w:eastAsiaTheme="minorHAnsi"/>
          <w:color w:val="000000" w:themeColor="text1"/>
          <w:sz w:val="28"/>
          <w:szCs w:val="28"/>
          <w:lang w:val="en-GB"/>
        </w:rPr>
        <w:t>imposed</w:t>
      </w:r>
      <w:r w:rsidR="003610F3" w:rsidRPr="001D1D88">
        <w:rPr>
          <w:rFonts w:eastAsiaTheme="minorHAnsi"/>
          <w:color w:val="000000" w:themeColor="text1"/>
          <w:sz w:val="28"/>
          <w:szCs w:val="28"/>
          <w:lang w:val="en-GB"/>
        </w:rPr>
        <w:t xml:space="preserve"> a sever</w:t>
      </w:r>
      <w:r w:rsidR="009B0288" w:rsidRPr="001D1D88">
        <w:rPr>
          <w:rFonts w:eastAsiaTheme="minorHAnsi"/>
          <w:color w:val="000000" w:themeColor="text1"/>
          <w:sz w:val="28"/>
          <w:szCs w:val="28"/>
          <w:lang w:val="en-GB"/>
        </w:rPr>
        <w:t>e measure to halt the discharge of wastewater that would lead to the shutdown of the field.</w:t>
      </w:r>
      <w:r w:rsidR="005255E4" w:rsidRPr="001D1D88">
        <w:rPr>
          <w:rFonts w:eastAsiaTheme="minorHAnsi"/>
          <w:color w:val="000000" w:themeColor="text1"/>
          <w:sz w:val="28"/>
          <w:szCs w:val="28"/>
          <w:lang w:val="en-GB"/>
        </w:rPr>
        <w:t xml:space="preserve"> </w:t>
      </w:r>
      <w:r w:rsidR="00A87338" w:rsidRPr="001D1D88">
        <w:rPr>
          <w:rFonts w:eastAsiaTheme="minorHAnsi"/>
          <w:color w:val="000000" w:themeColor="text1"/>
          <w:sz w:val="28"/>
          <w:szCs w:val="28"/>
          <w:lang w:val="en-GB"/>
        </w:rPr>
        <w:t xml:space="preserve">The agency did not </w:t>
      </w:r>
      <w:r w:rsidR="00E54EC6" w:rsidRPr="001D1D88">
        <w:rPr>
          <w:rFonts w:eastAsiaTheme="minorHAnsi"/>
          <w:color w:val="000000" w:themeColor="text1"/>
          <w:sz w:val="28"/>
          <w:szCs w:val="28"/>
          <w:lang w:val="en-GB"/>
        </w:rPr>
        <w:t>set</w:t>
      </w:r>
      <w:r w:rsidR="00A87338" w:rsidRPr="001D1D88">
        <w:rPr>
          <w:rFonts w:eastAsiaTheme="minorHAnsi"/>
          <w:color w:val="000000" w:themeColor="text1"/>
          <w:sz w:val="28"/>
          <w:szCs w:val="28"/>
          <w:lang w:val="en-GB"/>
        </w:rPr>
        <w:t xml:space="preserve"> precise deadlines </w:t>
      </w:r>
      <w:r w:rsidR="008E08C2" w:rsidRPr="001D1D88">
        <w:rPr>
          <w:rFonts w:eastAsiaTheme="minorHAnsi"/>
          <w:color w:val="000000" w:themeColor="text1"/>
          <w:sz w:val="28"/>
          <w:szCs w:val="28"/>
          <w:lang w:val="en-GB"/>
        </w:rPr>
        <w:t>for</w:t>
      </w:r>
      <w:r w:rsidR="00A87338" w:rsidRPr="001D1D88">
        <w:rPr>
          <w:rFonts w:eastAsiaTheme="minorHAnsi"/>
          <w:color w:val="000000" w:themeColor="text1"/>
          <w:sz w:val="28"/>
          <w:szCs w:val="28"/>
          <w:lang w:val="en-GB"/>
        </w:rPr>
        <w:t xml:space="preserve"> the modernization of water treatment facilities. </w:t>
      </w:r>
      <w:r w:rsidR="005255E4" w:rsidRPr="001D1D88">
        <w:rPr>
          <w:rFonts w:eastAsiaTheme="minorHAnsi"/>
          <w:color w:val="000000" w:themeColor="text1"/>
          <w:sz w:val="28"/>
          <w:szCs w:val="28"/>
          <w:lang w:val="en-GB"/>
        </w:rPr>
        <w:t xml:space="preserve">The investor acknowledged that </w:t>
      </w:r>
      <w:r w:rsidR="00036DD0" w:rsidRPr="001D1D88">
        <w:rPr>
          <w:rFonts w:eastAsiaTheme="minorHAnsi"/>
          <w:color w:val="000000" w:themeColor="text1"/>
          <w:sz w:val="28"/>
          <w:szCs w:val="28"/>
          <w:lang w:val="en-GB"/>
        </w:rPr>
        <w:t xml:space="preserve">the existing water treatment facility could not </w:t>
      </w:r>
      <w:r w:rsidR="00E54EC6" w:rsidRPr="001D1D88">
        <w:rPr>
          <w:rFonts w:eastAsiaTheme="minorHAnsi"/>
          <w:color w:val="000000" w:themeColor="text1"/>
          <w:sz w:val="28"/>
          <w:szCs w:val="28"/>
          <w:lang w:val="en-GB"/>
        </w:rPr>
        <w:t>achieve</w:t>
      </w:r>
      <w:r w:rsidR="00036DD0" w:rsidRPr="001D1D88">
        <w:rPr>
          <w:rFonts w:eastAsiaTheme="minorHAnsi"/>
          <w:color w:val="000000" w:themeColor="text1"/>
          <w:sz w:val="28"/>
          <w:szCs w:val="28"/>
          <w:lang w:val="en-GB"/>
        </w:rPr>
        <w:t xml:space="preserve"> clean</w:t>
      </w:r>
      <w:r w:rsidR="00E54EC6" w:rsidRPr="001D1D88">
        <w:rPr>
          <w:rFonts w:eastAsiaTheme="minorHAnsi"/>
          <w:color w:val="000000" w:themeColor="text1"/>
          <w:sz w:val="28"/>
          <w:szCs w:val="28"/>
          <w:lang w:val="en-GB"/>
        </w:rPr>
        <w:t>s</w:t>
      </w:r>
      <w:r w:rsidR="00036DD0" w:rsidRPr="001D1D88">
        <w:rPr>
          <w:rFonts w:eastAsiaTheme="minorHAnsi"/>
          <w:color w:val="000000" w:themeColor="text1"/>
          <w:sz w:val="28"/>
          <w:szCs w:val="28"/>
          <w:lang w:val="en-GB"/>
        </w:rPr>
        <w:t xml:space="preserve">ing </w:t>
      </w:r>
      <w:r w:rsidR="00E54EC6" w:rsidRPr="001D1D88">
        <w:rPr>
          <w:rFonts w:eastAsiaTheme="minorHAnsi"/>
          <w:color w:val="000000" w:themeColor="text1"/>
          <w:sz w:val="28"/>
          <w:szCs w:val="28"/>
          <w:lang w:val="en-GB"/>
        </w:rPr>
        <w:t>of</w:t>
      </w:r>
      <w:r w:rsidR="00036DD0" w:rsidRPr="001D1D88">
        <w:rPr>
          <w:rFonts w:eastAsiaTheme="minorHAnsi"/>
          <w:color w:val="000000" w:themeColor="text1"/>
          <w:sz w:val="28"/>
          <w:szCs w:val="28"/>
          <w:lang w:val="en-GB"/>
        </w:rPr>
        <w:t xml:space="preserve"> wastewater </w:t>
      </w:r>
      <w:r w:rsidR="00E54EC6" w:rsidRPr="001D1D88">
        <w:rPr>
          <w:rFonts w:eastAsiaTheme="minorHAnsi"/>
          <w:color w:val="000000" w:themeColor="text1"/>
          <w:sz w:val="28"/>
          <w:szCs w:val="28"/>
          <w:lang w:val="en-GB"/>
        </w:rPr>
        <w:t>to the standard</w:t>
      </w:r>
      <w:r w:rsidR="00036DD0" w:rsidRPr="001D1D88">
        <w:rPr>
          <w:rFonts w:eastAsiaTheme="minorHAnsi"/>
          <w:color w:val="000000" w:themeColor="text1"/>
          <w:sz w:val="28"/>
          <w:szCs w:val="28"/>
          <w:lang w:val="en-GB"/>
        </w:rPr>
        <w:t xml:space="preserve"> required by the local environmental agency but the investor ensured that the investor </w:t>
      </w:r>
      <w:r w:rsidR="007B0E18" w:rsidRPr="001D1D88">
        <w:rPr>
          <w:rFonts w:eastAsiaTheme="minorHAnsi"/>
          <w:color w:val="000000" w:themeColor="text1"/>
          <w:sz w:val="28"/>
          <w:szCs w:val="28"/>
          <w:lang w:val="en-GB"/>
        </w:rPr>
        <w:t>would</w:t>
      </w:r>
      <w:r w:rsidR="00036DD0" w:rsidRPr="001D1D88">
        <w:rPr>
          <w:rFonts w:eastAsiaTheme="minorHAnsi"/>
          <w:color w:val="000000" w:themeColor="text1"/>
          <w:sz w:val="28"/>
          <w:szCs w:val="28"/>
          <w:lang w:val="en-GB"/>
        </w:rPr>
        <w:t xml:space="preserve"> deal with this within two years. </w:t>
      </w:r>
      <w:r w:rsidR="00A15CC5" w:rsidRPr="001D1D88">
        <w:rPr>
          <w:rFonts w:eastAsiaTheme="minorHAnsi"/>
          <w:color w:val="000000" w:themeColor="text1"/>
          <w:sz w:val="28"/>
          <w:szCs w:val="28"/>
          <w:lang w:val="en-GB"/>
        </w:rPr>
        <w:t>On the other hand, the local agency provided the investor with the right to be heard</w:t>
      </w:r>
      <w:r w:rsidR="00281F59" w:rsidRPr="001D1D88">
        <w:rPr>
          <w:rFonts w:eastAsiaTheme="minorHAnsi"/>
          <w:color w:val="000000" w:themeColor="text1"/>
          <w:sz w:val="28"/>
          <w:szCs w:val="28"/>
          <w:lang w:val="en-GB"/>
        </w:rPr>
        <w:t xml:space="preserve"> and </w:t>
      </w:r>
      <w:r w:rsidR="007B0E18" w:rsidRPr="001D1D88">
        <w:rPr>
          <w:rFonts w:eastAsiaTheme="minorHAnsi"/>
          <w:color w:val="000000" w:themeColor="text1"/>
          <w:sz w:val="28"/>
          <w:szCs w:val="28"/>
          <w:lang w:val="en-GB"/>
        </w:rPr>
        <w:t>was transparent in its dealings</w:t>
      </w:r>
      <w:r w:rsidR="00281F59" w:rsidRPr="001D1D88">
        <w:rPr>
          <w:rFonts w:eastAsiaTheme="minorHAnsi"/>
          <w:color w:val="000000" w:themeColor="text1"/>
          <w:sz w:val="28"/>
          <w:szCs w:val="28"/>
          <w:lang w:val="en-GB"/>
        </w:rPr>
        <w:t xml:space="preserve">. </w:t>
      </w:r>
      <w:r w:rsidR="007B0E18" w:rsidRPr="001D1D88">
        <w:rPr>
          <w:rFonts w:eastAsiaTheme="minorHAnsi"/>
          <w:color w:val="000000" w:themeColor="text1"/>
          <w:sz w:val="28"/>
          <w:szCs w:val="28"/>
          <w:lang w:val="en-GB"/>
        </w:rPr>
        <w:t>In this case, by allowing production to continue, the</w:t>
      </w:r>
      <w:r w:rsidR="001E6E1E" w:rsidRPr="001D1D88">
        <w:rPr>
          <w:rFonts w:eastAsiaTheme="minorHAnsi"/>
          <w:color w:val="000000" w:themeColor="text1"/>
          <w:sz w:val="28"/>
          <w:szCs w:val="28"/>
          <w:lang w:val="en-GB"/>
        </w:rPr>
        <w:t xml:space="preserve"> </w:t>
      </w:r>
      <w:r w:rsidR="00C00884" w:rsidRPr="001D1D88">
        <w:rPr>
          <w:rFonts w:eastAsiaTheme="minorHAnsi"/>
          <w:color w:val="000000" w:themeColor="text1"/>
          <w:sz w:val="28"/>
          <w:szCs w:val="28"/>
          <w:lang w:val="en-GB"/>
        </w:rPr>
        <w:t xml:space="preserve">local environmental agency </w:t>
      </w:r>
      <w:r w:rsidR="008E08C2" w:rsidRPr="001D1D88">
        <w:rPr>
          <w:rFonts w:eastAsiaTheme="minorHAnsi"/>
          <w:color w:val="000000" w:themeColor="text1"/>
          <w:sz w:val="28"/>
          <w:szCs w:val="28"/>
          <w:lang w:val="en-GB"/>
        </w:rPr>
        <w:t xml:space="preserve">would fail to properly </w:t>
      </w:r>
      <w:r w:rsidR="007B0E18" w:rsidRPr="001D1D88">
        <w:rPr>
          <w:rFonts w:eastAsiaTheme="minorHAnsi"/>
          <w:color w:val="000000" w:themeColor="text1"/>
          <w:sz w:val="28"/>
          <w:szCs w:val="28"/>
          <w:lang w:val="en-GB"/>
        </w:rPr>
        <w:t>follow</w:t>
      </w:r>
      <w:r w:rsidR="008E08C2" w:rsidRPr="001D1D88">
        <w:rPr>
          <w:rFonts w:eastAsiaTheme="minorHAnsi"/>
          <w:color w:val="000000" w:themeColor="text1"/>
          <w:sz w:val="28"/>
          <w:szCs w:val="28"/>
          <w:lang w:val="en-GB"/>
        </w:rPr>
        <w:t xml:space="preserve"> </w:t>
      </w:r>
      <w:r w:rsidR="007B0E18" w:rsidRPr="001D1D88">
        <w:rPr>
          <w:rFonts w:eastAsiaTheme="minorHAnsi"/>
          <w:color w:val="000000" w:themeColor="text1"/>
          <w:sz w:val="28"/>
          <w:szCs w:val="28"/>
          <w:lang w:val="en-GB"/>
        </w:rPr>
        <w:t>its</w:t>
      </w:r>
      <w:r w:rsidR="008E08C2" w:rsidRPr="001D1D88">
        <w:rPr>
          <w:rFonts w:eastAsiaTheme="minorHAnsi"/>
          <w:color w:val="000000" w:themeColor="text1"/>
          <w:sz w:val="28"/>
          <w:szCs w:val="28"/>
          <w:lang w:val="en-GB"/>
        </w:rPr>
        <w:t xml:space="preserve"> </w:t>
      </w:r>
      <w:r w:rsidR="007B0E18" w:rsidRPr="001D1D88">
        <w:rPr>
          <w:rFonts w:eastAsiaTheme="minorHAnsi"/>
          <w:color w:val="000000" w:themeColor="text1"/>
          <w:sz w:val="28"/>
          <w:szCs w:val="28"/>
          <w:lang w:val="en-GB"/>
        </w:rPr>
        <w:t xml:space="preserve">own </w:t>
      </w:r>
      <w:r w:rsidR="008E08C2" w:rsidRPr="001D1D88">
        <w:rPr>
          <w:rFonts w:eastAsiaTheme="minorHAnsi"/>
          <w:color w:val="000000" w:themeColor="text1"/>
          <w:sz w:val="28"/>
          <w:szCs w:val="28"/>
          <w:lang w:val="en-GB"/>
        </w:rPr>
        <w:t>procedure</w:t>
      </w:r>
      <w:r w:rsidR="007B0E18" w:rsidRPr="001D1D88">
        <w:rPr>
          <w:rFonts w:eastAsiaTheme="minorHAnsi"/>
          <w:color w:val="000000" w:themeColor="text1"/>
          <w:sz w:val="28"/>
          <w:szCs w:val="28"/>
          <w:lang w:val="en-GB"/>
        </w:rPr>
        <w:t xml:space="preserve"> and uphold its own standards</w:t>
      </w:r>
      <w:r w:rsidR="00C00884" w:rsidRPr="001D1D88">
        <w:rPr>
          <w:rFonts w:eastAsiaTheme="minorHAnsi"/>
          <w:color w:val="000000" w:themeColor="text1"/>
          <w:sz w:val="28"/>
          <w:szCs w:val="28"/>
          <w:lang w:val="en-GB"/>
        </w:rPr>
        <w:t xml:space="preserve">. </w:t>
      </w:r>
    </w:p>
    <w:p w14:paraId="3116FE0F" w14:textId="37BC589B" w:rsidR="00965166" w:rsidRPr="001D1D88" w:rsidRDefault="00DD5153" w:rsidP="00254127">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The proposed </w:t>
      </w:r>
      <w:r w:rsidR="00C32647" w:rsidRPr="001D1D88">
        <w:rPr>
          <w:rFonts w:eastAsiaTheme="minorHAnsi"/>
          <w:color w:val="000000" w:themeColor="text1"/>
          <w:sz w:val="28"/>
          <w:szCs w:val="28"/>
          <w:lang w:val="en-GB"/>
        </w:rPr>
        <w:t xml:space="preserve">FET </w:t>
      </w:r>
      <w:r w:rsidRPr="001D1D88">
        <w:rPr>
          <w:rFonts w:eastAsiaTheme="minorHAnsi"/>
          <w:color w:val="000000" w:themeColor="text1"/>
          <w:sz w:val="28"/>
          <w:szCs w:val="28"/>
          <w:lang w:val="en-GB"/>
        </w:rPr>
        <w:t>wording</w:t>
      </w:r>
      <w:r w:rsidR="00C32647" w:rsidRPr="001D1D88">
        <w:rPr>
          <w:rFonts w:eastAsiaTheme="minorHAnsi"/>
          <w:color w:val="000000" w:themeColor="text1"/>
          <w:sz w:val="28"/>
          <w:szCs w:val="28"/>
          <w:lang w:val="en-GB"/>
        </w:rPr>
        <w:t>, it is recalled that,</w:t>
      </w:r>
      <w:r w:rsidRPr="001D1D88">
        <w:rPr>
          <w:rFonts w:eastAsiaTheme="minorHAnsi"/>
          <w:color w:val="000000" w:themeColor="text1"/>
          <w:sz w:val="28"/>
          <w:szCs w:val="28"/>
          <w:lang w:val="en-GB"/>
        </w:rPr>
        <w:t xml:space="preserve"> exclude</w:t>
      </w:r>
      <w:r w:rsidR="00C32647" w:rsidRPr="001D1D88">
        <w:rPr>
          <w:rFonts w:eastAsiaTheme="minorHAnsi"/>
          <w:color w:val="000000" w:themeColor="text1"/>
          <w:sz w:val="28"/>
          <w:szCs w:val="28"/>
          <w:lang w:val="en-GB"/>
        </w:rPr>
        <w:t>s</w:t>
      </w:r>
      <w:r w:rsidRPr="001D1D88">
        <w:rPr>
          <w:rFonts w:eastAsiaTheme="minorHAnsi"/>
          <w:color w:val="000000" w:themeColor="text1"/>
          <w:sz w:val="28"/>
          <w:szCs w:val="28"/>
          <w:lang w:val="en-GB"/>
        </w:rPr>
        <w:t xml:space="preserve"> due process from the FET delict</w:t>
      </w:r>
      <w:r w:rsidR="00C32647" w:rsidRPr="001D1D88">
        <w:rPr>
          <w:rFonts w:eastAsiaTheme="minorHAnsi"/>
          <w:color w:val="000000" w:themeColor="text1"/>
          <w:sz w:val="28"/>
          <w:szCs w:val="28"/>
          <w:lang w:val="en-GB"/>
        </w:rPr>
        <w:t xml:space="preserve"> of denial of justice</w:t>
      </w:r>
      <w:r w:rsidR="00254127" w:rsidRPr="001D1D88">
        <w:rPr>
          <w:rFonts w:eastAsiaTheme="minorHAnsi"/>
          <w:color w:val="000000" w:themeColor="text1"/>
          <w:sz w:val="28"/>
          <w:szCs w:val="28"/>
          <w:lang w:val="en-GB"/>
        </w:rPr>
        <w:t>.</w:t>
      </w:r>
      <w:r w:rsidR="00A73406" w:rsidRPr="001D1D88">
        <w:rPr>
          <w:rFonts w:eastAsiaTheme="minorHAnsi"/>
          <w:color w:val="000000" w:themeColor="text1"/>
          <w:sz w:val="28"/>
          <w:szCs w:val="28"/>
          <w:lang w:val="en-GB"/>
        </w:rPr>
        <w:t xml:space="preserve"> </w:t>
      </w:r>
      <w:r w:rsidR="00254127" w:rsidRPr="001D1D88">
        <w:rPr>
          <w:rFonts w:eastAsiaTheme="minorHAnsi"/>
          <w:color w:val="000000" w:themeColor="text1"/>
          <w:sz w:val="28"/>
          <w:szCs w:val="28"/>
          <w:lang w:val="en-GB"/>
        </w:rPr>
        <w:t xml:space="preserve">However, the fair procedure or due process delicts </w:t>
      </w:r>
      <w:r w:rsidR="00A73406" w:rsidRPr="001D1D88">
        <w:rPr>
          <w:rFonts w:eastAsiaTheme="minorHAnsi"/>
          <w:color w:val="000000" w:themeColor="text1"/>
          <w:sz w:val="28"/>
          <w:szCs w:val="28"/>
          <w:lang w:val="en-GB"/>
        </w:rPr>
        <w:t xml:space="preserve">would be </w:t>
      </w:r>
      <w:r w:rsidR="00254127" w:rsidRPr="001D1D88">
        <w:rPr>
          <w:rFonts w:eastAsiaTheme="minorHAnsi"/>
          <w:color w:val="000000" w:themeColor="text1"/>
          <w:sz w:val="28"/>
          <w:szCs w:val="28"/>
          <w:lang w:val="en-GB"/>
        </w:rPr>
        <w:t>compensated through the arbitrariness or unreasonableness delicts</w:t>
      </w:r>
      <w:r w:rsidR="00A73406" w:rsidRPr="001D1D88">
        <w:rPr>
          <w:rFonts w:eastAsiaTheme="minorHAnsi"/>
          <w:color w:val="000000" w:themeColor="text1"/>
          <w:sz w:val="28"/>
          <w:szCs w:val="28"/>
          <w:lang w:val="en-GB"/>
        </w:rPr>
        <w:t xml:space="preserve"> under the proposed FET</w:t>
      </w:r>
      <w:r w:rsidR="00254127" w:rsidRPr="001D1D88">
        <w:rPr>
          <w:rFonts w:eastAsiaTheme="minorHAnsi"/>
          <w:color w:val="000000" w:themeColor="text1"/>
          <w:sz w:val="28"/>
          <w:szCs w:val="28"/>
          <w:lang w:val="en-GB" w:eastAsia="en-US"/>
        </w:rPr>
        <w:t xml:space="preserve">. </w:t>
      </w:r>
      <w:r w:rsidR="00A73406" w:rsidRPr="001D1D88">
        <w:rPr>
          <w:rFonts w:eastAsiaTheme="minorHAnsi"/>
          <w:color w:val="000000" w:themeColor="text1"/>
          <w:sz w:val="28"/>
          <w:szCs w:val="28"/>
          <w:lang w:val="en-GB" w:eastAsia="en-US"/>
        </w:rPr>
        <w:t>T</w:t>
      </w:r>
      <w:r w:rsidR="00254127" w:rsidRPr="001D1D88">
        <w:rPr>
          <w:rFonts w:eastAsiaTheme="minorHAnsi"/>
          <w:color w:val="000000" w:themeColor="text1"/>
          <w:sz w:val="28"/>
          <w:szCs w:val="28"/>
          <w:lang w:val="en-GB" w:eastAsia="en-US"/>
        </w:rPr>
        <w:t>he facts of the case g</w:t>
      </w:r>
      <w:r w:rsidR="00965166" w:rsidRPr="001D1D88">
        <w:rPr>
          <w:rFonts w:eastAsiaTheme="minorHAnsi"/>
          <w:color w:val="000000" w:themeColor="text1"/>
          <w:sz w:val="28"/>
          <w:szCs w:val="28"/>
          <w:lang w:val="en-GB" w:eastAsia="en-US"/>
        </w:rPr>
        <w:t>i</w:t>
      </w:r>
      <w:r w:rsidR="00254127" w:rsidRPr="001D1D88">
        <w:rPr>
          <w:rFonts w:eastAsiaTheme="minorHAnsi"/>
          <w:color w:val="000000" w:themeColor="text1"/>
          <w:sz w:val="28"/>
          <w:szCs w:val="28"/>
          <w:lang w:val="en-GB" w:eastAsia="en-US"/>
        </w:rPr>
        <w:t xml:space="preserve">ve rise to </w:t>
      </w:r>
      <w:r w:rsidR="00C32647" w:rsidRPr="001D1D88">
        <w:rPr>
          <w:rFonts w:eastAsiaTheme="minorHAnsi"/>
          <w:color w:val="000000" w:themeColor="text1"/>
          <w:sz w:val="28"/>
          <w:szCs w:val="28"/>
          <w:lang w:val="en-GB" w:eastAsia="en-US"/>
        </w:rPr>
        <w:t>a</w:t>
      </w:r>
      <w:r w:rsidR="00254127" w:rsidRPr="001D1D88">
        <w:rPr>
          <w:rFonts w:eastAsiaTheme="minorHAnsi"/>
          <w:color w:val="000000" w:themeColor="text1"/>
          <w:sz w:val="28"/>
          <w:szCs w:val="28"/>
          <w:lang w:val="en-GB" w:eastAsia="en-US"/>
        </w:rPr>
        <w:t xml:space="preserve"> breach of arbitrariness or unreasonableness. </w:t>
      </w:r>
      <w:r w:rsidR="00254127" w:rsidRPr="001D1D88">
        <w:rPr>
          <w:rFonts w:eastAsiaTheme="minorHAnsi"/>
          <w:color w:val="000000" w:themeColor="text1"/>
          <w:sz w:val="28"/>
          <w:szCs w:val="28"/>
          <w:lang w:val="en-GB"/>
        </w:rPr>
        <w:t xml:space="preserve">In matters concerning </w:t>
      </w:r>
      <w:r w:rsidR="00927CBB" w:rsidRPr="001D1D88">
        <w:rPr>
          <w:rFonts w:eastAsiaTheme="minorHAnsi"/>
          <w:color w:val="000000" w:themeColor="text1"/>
          <w:sz w:val="28"/>
          <w:szCs w:val="28"/>
          <w:lang w:val="en-GB"/>
        </w:rPr>
        <w:t xml:space="preserve">arbitrary or unreasonable </w:t>
      </w:r>
      <w:r w:rsidR="00C32647" w:rsidRPr="001D1D88">
        <w:rPr>
          <w:rFonts w:eastAsiaTheme="minorHAnsi"/>
          <w:color w:val="000000" w:themeColor="text1"/>
          <w:sz w:val="28"/>
          <w:szCs w:val="28"/>
          <w:lang w:val="en-GB"/>
        </w:rPr>
        <w:t>measures</w:t>
      </w:r>
      <w:r w:rsidR="00254127" w:rsidRPr="001D1D88">
        <w:rPr>
          <w:rFonts w:eastAsiaTheme="minorHAnsi"/>
          <w:color w:val="000000" w:themeColor="text1"/>
          <w:sz w:val="28"/>
          <w:szCs w:val="28"/>
          <w:lang w:val="en-GB"/>
        </w:rPr>
        <w:t xml:space="preserve">, it is important to incorporate objective measurement of the </w:t>
      </w:r>
      <w:r w:rsidR="00C32647" w:rsidRPr="001D1D88">
        <w:rPr>
          <w:rFonts w:eastAsiaTheme="minorHAnsi"/>
          <w:color w:val="000000" w:themeColor="text1"/>
          <w:sz w:val="28"/>
          <w:szCs w:val="28"/>
          <w:lang w:val="en-GB"/>
        </w:rPr>
        <w:t>negative impact</w:t>
      </w:r>
      <w:r w:rsidR="00254127" w:rsidRPr="001D1D88">
        <w:rPr>
          <w:rFonts w:eastAsiaTheme="minorHAnsi"/>
          <w:color w:val="000000" w:themeColor="text1"/>
          <w:sz w:val="28"/>
          <w:szCs w:val="28"/>
          <w:lang w:val="en-GB"/>
        </w:rPr>
        <w:t xml:space="preserve"> of irregularity. </w:t>
      </w:r>
      <w:r w:rsidR="00927CBB" w:rsidRPr="001D1D88">
        <w:rPr>
          <w:rFonts w:eastAsiaTheme="minorHAnsi"/>
          <w:color w:val="000000" w:themeColor="text1"/>
          <w:sz w:val="28"/>
          <w:szCs w:val="28"/>
          <w:lang w:val="en-GB"/>
        </w:rPr>
        <w:t>In this case, t</w:t>
      </w:r>
      <w:r w:rsidR="00254127" w:rsidRPr="001D1D88">
        <w:rPr>
          <w:rFonts w:eastAsiaTheme="minorHAnsi"/>
          <w:color w:val="000000" w:themeColor="text1"/>
          <w:sz w:val="28"/>
          <w:szCs w:val="28"/>
          <w:lang w:val="en-GB"/>
        </w:rPr>
        <w:t xml:space="preserve">he </w:t>
      </w:r>
      <w:r w:rsidR="00C32647" w:rsidRPr="001D1D88">
        <w:rPr>
          <w:rFonts w:eastAsiaTheme="minorHAnsi"/>
          <w:color w:val="000000" w:themeColor="text1"/>
          <w:sz w:val="28"/>
          <w:szCs w:val="28"/>
          <w:lang w:val="en-GB"/>
        </w:rPr>
        <w:t>negative impact</w:t>
      </w:r>
      <w:r w:rsidR="00254127" w:rsidRPr="001D1D88">
        <w:rPr>
          <w:rFonts w:eastAsiaTheme="minorHAnsi"/>
          <w:color w:val="000000" w:themeColor="text1"/>
          <w:sz w:val="28"/>
          <w:szCs w:val="28"/>
          <w:lang w:val="en-GB"/>
        </w:rPr>
        <w:t xml:space="preserve"> of irregularity </w:t>
      </w:r>
      <w:r w:rsidR="00927CBB" w:rsidRPr="001D1D88">
        <w:rPr>
          <w:rFonts w:eastAsiaTheme="minorHAnsi"/>
          <w:color w:val="000000" w:themeColor="text1"/>
          <w:sz w:val="28"/>
          <w:szCs w:val="28"/>
          <w:lang w:val="en-GB"/>
        </w:rPr>
        <w:t xml:space="preserve">is manifest since it </w:t>
      </w:r>
      <w:r w:rsidR="00254127" w:rsidRPr="001D1D88">
        <w:rPr>
          <w:rFonts w:eastAsiaTheme="minorHAnsi"/>
          <w:color w:val="000000" w:themeColor="text1"/>
          <w:sz w:val="28"/>
          <w:szCs w:val="28"/>
          <w:lang w:val="en-GB"/>
        </w:rPr>
        <w:t>led to the shutdown of the field and br</w:t>
      </w:r>
      <w:r w:rsidR="00927CBB" w:rsidRPr="001D1D88">
        <w:rPr>
          <w:rFonts w:eastAsiaTheme="minorHAnsi"/>
          <w:color w:val="000000" w:themeColor="text1"/>
          <w:sz w:val="28"/>
          <w:szCs w:val="28"/>
          <w:lang w:val="en-GB"/>
        </w:rPr>
        <w:t>ought</w:t>
      </w:r>
      <w:r w:rsidR="00254127" w:rsidRPr="001D1D88">
        <w:rPr>
          <w:rFonts w:eastAsiaTheme="minorHAnsi"/>
          <w:color w:val="000000" w:themeColor="text1"/>
          <w:sz w:val="28"/>
          <w:szCs w:val="28"/>
          <w:lang w:val="en-GB"/>
        </w:rPr>
        <w:t xml:space="preserve"> material loss for the investors billions of dollars.</w:t>
      </w:r>
      <w:r w:rsidR="00965166" w:rsidRPr="001D1D88">
        <w:rPr>
          <w:rFonts w:eastAsiaTheme="minorHAnsi"/>
          <w:color w:val="000000" w:themeColor="text1"/>
          <w:sz w:val="28"/>
          <w:szCs w:val="28"/>
          <w:lang w:val="en-GB"/>
        </w:rPr>
        <w:t xml:space="preserve"> </w:t>
      </w:r>
    </w:p>
    <w:p w14:paraId="532D00F5" w14:textId="77777777" w:rsidR="00965166" w:rsidRPr="001D1D88" w:rsidRDefault="00965166" w:rsidP="00965166">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Second, the investor might possibly claim discrimination since the local environmental agency did not provide proper substantiation for their decision. The investor could easily provide comparable examples of wastewater treatment from nearby major O&amp;G fields. </w:t>
      </w:r>
    </w:p>
    <w:p w14:paraId="206D49AD" w14:textId="32AFA1BA" w:rsidR="00254127" w:rsidRPr="001D1D88" w:rsidRDefault="00965166" w:rsidP="00965166">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Third, </w:t>
      </w:r>
      <w:r w:rsidR="00B7316B" w:rsidRPr="001D1D88">
        <w:rPr>
          <w:rFonts w:eastAsiaTheme="minorHAnsi"/>
          <w:color w:val="000000" w:themeColor="text1"/>
          <w:sz w:val="28"/>
          <w:szCs w:val="28"/>
          <w:lang w:val="en-GB"/>
        </w:rPr>
        <w:t xml:space="preserve">if the national court relied on the facts of the government agency and did not take into account all the facts of the case, the </w:t>
      </w:r>
      <w:r w:rsidR="00DD5153" w:rsidRPr="001D1D88">
        <w:rPr>
          <w:rFonts w:eastAsiaTheme="minorHAnsi"/>
          <w:color w:val="000000" w:themeColor="text1"/>
          <w:sz w:val="28"/>
          <w:szCs w:val="28"/>
          <w:lang w:val="en-GB"/>
        </w:rPr>
        <w:t xml:space="preserve">investor can </w:t>
      </w:r>
      <w:r w:rsidR="00B7316B" w:rsidRPr="001D1D88">
        <w:rPr>
          <w:rFonts w:eastAsiaTheme="minorHAnsi"/>
          <w:color w:val="000000" w:themeColor="text1"/>
          <w:sz w:val="28"/>
          <w:szCs w:val="28"/>
          <w:lang w:val="en-GB"/>
        </w:rPr>
        <w:t>raise</w:t>
      </w:r>
      <w:r w:rsidR="00DD5153" w:rsidRPr="001D1D88">
        <w:rPr>
          <w:rFonts w:eastAsiaTheme="minorHAnsi"/>
          <w:color w:val="000000" w:themeColor="text1"/>
          <w:sz w:val="28"/>
          <w:szCs w:val="28"/>
          <w:lang w:val="en-GB"/>
        </w:rPr>
        <w:t xml:space="preserve"> procedural or substantive breaches of denial of justice</w:t>
      </w:r>
      <w:r w:rsidR="00E56A6A" w:rsidRPr="001D1D88">
        <w:rPr>
          <w:rFonts w:eastAsiaTheme="minorHAnsi"/>
          <w:color w:val="000000" w:themeColor="text1"/>
          <w:sz w:val="28"/>
          <w:szCs w:val="28"/>
          <w:lang w:val="en-GB"/>
        </w:rPr>
        <w:t xml:space="preserve"> in adjudicatory proceedings</w:t>
      </w:r>
      <w:r w:rsidR="00DD5153" w:rsidRPr="001D1D88">
        <w:rPr>
          <w:rFonts w:eastAsiaTheme="minorHAnsi"/>
          <w:color w:val="000000" w:themeColor="text1"/>
          <w:sz w:val="28"/>
          <w:szCs w:val="28"/>
          <w:lang w:val="en-GB"/>
        </w:rPr>
        <w:t xml:space="preserve">. </w:t>
      </w:r>
    </w:p>
    <w:p w14:paraId="66A2960E" w14:textId="361F00E9" w:rsidR="00EF2A55" w:rsidRPr="001D1D88" w:rsidRDefault="0005193E" w:rsidP="00EF2A55">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eastAsia="en-US"/>
        </w:rPr>
        <w:t>Fourth</w:t>
      </w:r>
      <w:r w:rsidR="0066192F" w:rsidRPr="001D1D88">
        <w:rPr>
          <w:rFonts w:eastAsiaTheme="minorHAnsi"/>
          <w:color w:val="000000" w:themeColor="text1"/>
          <w:sz w:val="28"/>
          <w:szCs w:val="28"/>
          <w:lang w:val="en-GB" w:eastAsia="en-US"/>
        </w:rPr>
        <w:t xml:space="preserve">, </w:t>
      </w:r>
      <w:r w:rsidR="00B7316B" w:rsidRPr="001D1D88">
        <w:rPr>
          <w:rFonts w:eastAsiaTheme="minorHAnsi"/>
          <w:color w:val="000000" w:themeColor="text1"/>
          <w:sz w:val="28"/>
          <w:szCs w:val="28"/>
          <w:lang w:val="en-GB"/>
        </w:rPr>
        <w:t>i</w:t>
      </w:r>
      <w:r w:rsidR="007C70B9" w:rsidRPr="001D1D88">
        <w:rPr>
          <w:rFonts w:eastAsiaTheme="minorHAnsi"/>
          <w:color w:val="000000" w:themeColor="text1"/>
          <w:sz w:val="28"/>
          <w:szCs w:val="28"/>
          <w:lang w:val="en-GB"/>
        </w:rPr>
        <w:t xml:space="preserve">t appears that there is </w:t>
      </w:r>
      <w:r w:rsidR="008E1D9D" w:rsidRPr="001D1D88">
        <w:rPr>
          <w:rFonts w:eastAsiaTheme="minorHAnsi"/>
          <w:color w:val="000000" w:themeColor="text1"/>
          <w:sz w:val="28"/>
          <w:szCs w:val="28"/>
          <w:lang w:val="en-GB"/>
        </w:rPr>
        <w:t>a low</w:t>
      </w:r>
      <w:r w:rsidR="007C70B9" w:rsidRPr="001D1D88">
        <w:rPr>
          <w:rFonts w:eastAsiaTheme="minorHAnsi"/>
          <w:color w:val="000000" w:themeColor="text1"/>
          <w:sz w:val="28"/>
          <w:szCs w:val="28"/>
          <w:lang w:val="en-GB"/>
        </w:rPr>
        <w:t xml:space="preserve"> </w:t>
      </w:r>
      <w:r w:rsidR="008E1D9D" w:rsidRPr="001D1D88">
        <w:rPr>
          <w:rFonts w:eastAsiaTheme="minorHAnsi"/>
          <w:color w:val="000000" w:themeColor="text1"/>
          <w:sz w:val="28"/>
          <w:szCs w:val="28"/>
          <w:lang w:val="en-GB"/>
        </w:rPr>
        <w:t>likelihood</w:t>
      </w:r>
      <w:r w:rsidR="00692F64" w:rsidRPr="001D1D88">
        <w:rPr>
          <w:rFonts w:eastAsiaTheme="minorHAnsi"/>
          <w:color w:val="000000" w:themeColor="text1"/>
          <w:sz w:val="28"/>
          <w:szCs w:val="28"/>
          <w:lang w:val="en-GB"/>
        </w:rPr>
        <w:t xml:space="preserve"> </w:t>
      </w:r>
      <w:r w:rsidR="008E1D9D" w:rsidRPr="001D1D88">
        <w:rPr>
          <w:rFonts w:eastAsiaTheme="minorHAnsi"/>
          <w:color w:val="000000" w:themeColor="text1"/>
          <w:sz w:val="28"/>
          <w:szCs w:val="28"/>
          <w:lang w:val="en-GB"/>
        </w:rPr>
        <w:t>of</w:t>
      </w:r>
      <w:r w:rsidR="00692F64" w:rsidRPr="001D1D88">
        <w:rPr>
          <w:rFonts w:eastAsiaTheme="minorHAnsi"/>
          <w:color w:val="000000" w:themeColor="text1"/>
          <w:sz w:val="28"/>
          <w:szCs w:val="28"/>
          <w:lang w:val="en-GB"/>
        </w:rPr>
        <w:t xml:space="preserve"> claim</w:t>
      </w:r>
      <w:r w:rsidR="008E1D9D" w:rsidRPr="001D1D88">
        <w:rPr>
          <w:rFonts w:eastAsiaTheme="minorHAnsi"/>
          <w:color w:val="000000" w:themeColor="text1"/>
          <w:sz w:val="28"/>
          <w:szCs w:val="28"/>
          <w:lang w:val="en-GB"/>
        </w:rPr>
        <w:t>ing</w:t>
      </w:r>
      <w:r w:rsidR="00692F64" w:rsidRPr="001D1D88">
        <w:rPr>
          <w:rFonts w:eastAsiaTheme="minorHAnsi"/>
          <w:color w:val="000000" w:themeColor="text1"/>
          <w:sz w:val="28"/>
          <w:szCs w:val="28"/>
          <w:lang w:val="en-GB"/>
        </w:rPr>
        <w:t xml:space="preserve"> indirect expropriation because the oil production </w:t>
      </w:r>
      <w:r w:rsidR="00F00F2A" w:rsidRPr="001D1D88">
        <w:rPr>
          <w:rFonts w:eastAsiaTheme="minorHAnsi"/>
          <w:color w:val="000000" w:themeColor="text1"/>
          <w:sz w:val="28"/>
          <w:szCs w:val="28"/>
          <w:lang w:val="en-GB"/>
        </w:rPr>
        <w:t>would</w:t>
      </w:r>
      <w:r w:rsidR="00692F64" w:rsidRPr="001D1D88">
        <w:rPr>
          <w:rFonts w:eastAsiaTheme="minorHAnsi"/>
          <w:color w:val="000000" w:themeColor="text1"/>
          <w:sz w:val="28"/>
          <w:szCs w:val="28"/>
          <w:lang w:val="en-GB"/>
        </w:rPr>
        <w:t xml:space="preserve"> </w:t>
      </w:r>
      <w:r w:rsidR="008E1D9D" w:rsidRPr="001D1D88">
        <w:rPr>
          <w:rFonts w:eastAsiaTheme="minorHAnsi"/>
          <w:color w:val="000000" w:themeColor="text1"/>
          <w:sz w:val="28"/>
          <w:szCs w:val="28"/>
          <w:lang w:val="en-GB"/>
        </w:rPr>
        <w:t>have solely</w:t>
      </w:r>
      <w:r w:rsidR="00692F64" w:rsidRPr="001D1D88">
        <w:rPr>
          <w:rFonts w:eastAsiaTheme="minorHAnsi"/>
          <w:color w:val="000000" w:themeColor="text1"/>
          <w:sz w:val="28"/>
          <w:szCs w:val="28"/>
          <w:lang w:val="en-GB"/>
        </w:rPr>
        <w:t xml:space="preserve"> </w:t>
      </w:r>
      <w:r w:rsidR="008E1D9D" w:rsidRPr="001D1D88">
        <w:rPr>
          <w:rFonts w:eastAsiaTheme="minorHAnsi"/>
          <w:color w:val="000000" w:themeColor="text1"/>
          <w:sz w:val="28"/>
          <w:szCs w:val="28"/>
          <w:lang w:val="en-GB"/>
        </w:rPr>
        <w:t>been</w:t>
      </w:r>
      <w:r w:rsidR="00F00F2A" w:rsidRPr="001D1D88">
        <w:rPr>
          <w:rFonts w:eastAsiaTheme="minorHAnsi"/>
          <w:color w:val="000000" w:themeColor="text1"/>
          <w:sz w:val="28"/>
          <w:szCs w:val="28"/>
          <w:lang w:val="en-GB"/>
        </w:rPr>
        <w:t xml:space="preserve"> </w:t>
      </w:r>
      <w:r w:rsidR="00692F64" w:rsidRPr="001D1D88">
        <w:rPr>
          <w:rFonts w:eastAsiaTheme="minorHAnsi"/>
          <w:color w:val="000000" w:themeColor="text1"/>
          <w:sz w:val="28"/>
          <w:szCs w:val="28"/>
          <w:lang w:val="en-GB"/>
        </w:rPr>
        <w:t xml:space="preserve">temporarily suspended and </w:t>
      </w:r>
      <w:r w:rsidR="008E1D9D" w:rsidRPr="001D1D88">
        <w:rPr>
          <w:rFonts w:eastAsiaTheme="minorHAnsi"/>
          <w:color w:val="000000" w:themeColor="text1"/>
          <w:sz w:val="28"/>
          <w:szCs w:val="28"/>
          <w:lang w:val="en-GB"/>
        </w:rPr>
        <w:t xml:space="preserve">there would have been </w:t>
      </w:r>
      <w:r w:rsidR="00692F64" w:rsidRPr="001D1D88">
        <w:rPr>
          <w:rFonts w:eastAsiaTheme="minorHAnsi"/>
          <w:color w:val="000000" w:themeColor="text1"/>
          <w:sz w:val="28"/>
          <w:szCs w:val="28"/>
          <w:lang w:val="en-GB"/>
        </w:rPr>
        <w:t>no transfer of property right</w:t>
      </w:r>
      <w:r w:rsidR="00F00F2A" w:rsidRPr="001D1D88">
        <w:rPr>
          <w:rFonts w:eastAsiaTheme="minorHAnsi"/>
          <w:color w:val="000000" w:themeColor="text1"/>
          <w:sz w:val="28"/>
          <w:szCs w:val="28"/>
          <w:lang w:val="en-GB"/>
        </w:rPr>
        <w:t>s</w:t>
      </w:r>
      <w:r w:rsidR="00692F64" w:rsidRPr="001D1D88">
        <w:rPr>
          <w:rFonts w:eastAsiaTheme="minorHAnsi"/>
          <w:color w:val="000000" w:themeColor="text1"/>
          <w:sz w:val="28"/>
          <w:szCs w:val="28"/>
          <w:lang w:val="en-GB"/>
        </w:rPr>
        <w:t xml:space="preserve">. The investor possibly </w:t>
      </w:r>
      <w:r w:rsidR="00674D0C" w:rsidRPr="001D1D88">
        <w:rPr>
          <w:rFonts w:eastAsiaTheme="minorHAnsi"/>
          <w:color w:val="000000" w:themeColor="text1"/>
          <w:sz w:val="28"/>
          <w:szCs w:val="28"/>
          <w:lang w:val="en-GB"/>
        </w:rPr>
        <w:t>might</w:t>
      </w:r>
      <w:r w:rsidR="00692F64" w:rsidRPr="001D1D88">
        <w:rPr>
          <w:rFonts w:eastAsiaTheme="minorHAnsi"/>
          <w:color w:val="000000" w:themeColor="text1"/>
          <w:sz w:val="28"/>
          <w:szCs w:val="28"/>
          <w:lang w:val="en-GB"/>
        </w:rPr>
        <w:t xml:space="preserve"> claim</w:t>
      </w:r>
      <w:r w:rsidR="00B7316B" w:rsidRPr="001D1D88">
        <w:rPr>
          <w:rFonts w:eastAsiaTheme="minorHAnsi"/>
          <w:color w:val="000000" w:themeColor="text1"/>
          <w:sz w:val="28"/>
          <w:szCs w:val="28"/>
          <w:lang w:val="en-GB"/>
        </w:rPr>
        <w:t xml:space="preserve"> only</w:t>
      </w:r>
      <w:r w:rsidR="00692F64" w:rsidRPr="001D1D88">
        <w:rPr>
          <w:rFonts w:eastAsiaTheme="minorHAnsi"/>
          <w:color w:val="000000" w:themeColor="text1"/>
          <w:sz w:val="28"/>
          <w:szCs w:val="28"/>
          <w:lang w:val="en-GB"/>
        </w:rPr>
        <w:t xml:space="preserve"> the FET breaches. </w:t>
      </w:r>
    </w:p>
    <w:p w14:paraId="798DCFA8" w14:textId="038C6EC9" w:rsidR="00E17FD4" w:rsidRPr="001D1D88" w:rsidRDefault="007C70B9" w:rsidP="00E17FD4">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The </w:t>
      </w:r>
      <w:r w:rsidR="00EF2A55" w:rsidRPr="001D1D88">
        <w:rPr>
          <w:rFonts w:eastAsiaTheme="minorHAnsi"/>
          <w:color w:val="000000" w:themeColor="text1"/>
          <w:sz w:val="28"/>
          <w:szCs w:val="28"/>
          <w:lang w:val="en-GB"/>
        </w:rPr>
        <w:t xml:space="preserve">proposed </w:t>
      </w:r>
      <w:r w:rsidRPr="001D1D88">
        <w:rPr>
          <w:rFonts w:eastAsiaTheme="minorHAnsi"/>
          <w:color w:val="000000" w:themeColor="text1"/>
          <w:sz w:val="28"/>
          <w:szCs w:val="28"/>
          <w:lang w:val="en-GB"/>
        </w:rPr>
        <w:t xml:space="preserve">right to regulate wording </w:t>
      </w:r>
      <w:r w:rsidR="00EF2A55" w:rsidRPr="001D1D88">
        <w:rPr>
          <w:rFonts w:eastAsiaTheme="minorHAnsi"/>
          <w:color w:val="000000" w:themeColor="text1"/>
          <w:sz w:val="28"/>
          <w:szCs w:val="28"/>
          <w:lang w:val="en-GB"/>
        </w:rPr>
        <w:t>allows Kazakhstan to implement public policy measures aimed at the protection of the environment.</w:t>
      </w:r>
      <w:r w:rsidR="00E17FD4" w:rsidRPr="001D1D88">
        <w:rPr>
          <w:rFonts w:eastAsiaTheme="minorHAnsi"/>
          <w:color w:val="000000" w:themeColor="text1"/>
          <w:sz w:val="28"/>
          <w:szCs w:val="28"/>
          <w:lang w:val="en-GB"/>
        </w:rPr>
        <w:t xml:space="preserve"> Moreover, </w:t>
      </w:r>
      <w:r w:rsidR="00244A4E" w:rsidRPr="001D1D88">
        <w:rPr>
          <w:rFonts w:eastAsiaTheme="minorHAnsi"/>
          <w:color w:val="000000" w:themeColor="text1"/>
          <w:sz w:val="28"/>
          <w:szCs w:val="28"/>
          <w:lang w:val="en-GB"/>
        </w:rPr>
        <w:t xml:space="preserve">a </w:t>
      </w:r>
      <w:r w:rsidRPr="001D1D88">
        <w:rPr>
          <w:rFonts w:eastAsiaTheme="minorHAnsi"/>
          <w:color w:val="000000" w:themeColor="text1"/>
          <w:sz w:val="28"/>
          <w:szCs w:val="28"/>
          <w:lang w:val="en-GB"/>
        </w:rPr>
        <w:t xml:space="preserve">bona fide exercise of the measure should not </w:t>
      </w:r>
      <w:r w:rsidR="008E1D9D" w:rsidRPr="001D1D88">
        <w:rPr>
          <w:rFonts w:eastAsiaTheme="minorHAnsi"/>
          <w:color w:val="000000" w:themeColor="text1"/>
          <w:sz w:val="28"/>
          <w:szCs w:val="28"/>
          <w:lang w:val="en-GB"/>
        </w:rPr>
        <w:t xml:space="preserve">result in </w:t>
      </w:r>
      <w:r w:rsidR="00674D0C" w:rsidRPr="001D1D88">
        <w:rPr>
          <w:rFonts w:eastAsiaTheme="minorHAnsi"/>
          <w:color w:val="000000" w:themeColor="text1"/>
          <w:sz w:val="28"/>
          <w:szCs w:val="28"/>
          <w:lang w:val="en-GB"/>
        </w:rPr>
        <w:t>a</w:t>
      </w:r>
      <w:r w:rsidRPr="001D1D88">
        <w:rPr>
          <w:rFonts w:eastAsiaTheme="minorHAnsi"/>
          <w:color w:val="000000" w:themeColor="text1"/>
          <w:sz w:val="28"/>
          <w:szCs w:val="28"/>
          <w:lang w:val="en-GB"/>
        </w:rPr>
        <w:t xml:space="preserve"> breach of </w:t>
      </w:r>
      <w:r w:rsidR="00674D0C" w:rsidRPr="001D1D88">
        <w:rPr>
          <w:rFonts w:eastAsiaTheme="minorHAnsi"/>
          <w:color w:val="000000" w:themeColor="text1"/>
          <w:sz w:val="28"/>
          <w:szCs w:val="28"/>
          <w:lang w:val="en-GB"/>
        </w:rPr>
        <w:t xml:space="preserve">the proposed </w:t>
      </w:r>
      <w:r w:rsidRPr="001D1D88">
        <w:rPr>
          <w:rFonts w:eastAsiaTheme="minorHAnsi"/>
          <w:color w:val="000000" w:themeColor="text1"/>
          <w:sz w:val="28"/>
          <w:szCs w:val="28"/>
          <w:lang w:val="en-GB"/>
        </w:rPr>
        <w:t xml:space="preserve">FET. </w:t>
      </w:r>
      <w:r w:rsidR="00E17FD4" w:rsidRPr="001D1D88">
        <w:rPr>
          <w:rFonts w:eastAsiaTheme="minorHAnsi"/>
          <w:color w:val="000000" w:themeColor="text1"/>
          <w:sz w:val="28"/>
          <w:szCs w:val="28"/>
          <w:lang w:val="en-GB"/>
        </w:rPr>
        <w:t>Therefore, i</w:t>
      </w:r>
      <w:r w:rsidR="00EF2A55" w:rsidRPr="001D1D88">
        <w:rPr>
          <w:rFonts w:eastAsiaTheme="minorHAnsi"/>
          <w:color w:val="000000" w:themeColor="text1"/>
          <w:sz w:val="28"/>
          <w:szCs w:val="28"/>
          <w:lang w:val="en-GB"/>
        </w:rPr>
        <w:t xml:space="preserve">n </w:t>
      </w:r>
      <w:r w:rsidR="00E17FD4" w:rsidRPr="001D1D88">
        <w:rPr>
          <w:rFonts w:eastAsiaTheme="minorHAnsi"/>
          <w:color w:val="000000" w:themeColor="text1"/>
          <w:sz w:val="28"/>
          <w:szCs w:val="28"/>
          <w:lang w:val="en-GB"/>
        </w:rPr>
        <w:t xml:space="preserve">examination of the facts, </w:t>
      </w:r>
      <w:r w:rsidR="00CE61CD" w:rsidRPr="001D1D88">
        <w:rPr>
          <w:rFonts w:eastAsiaTheme="minorHAnsi"/>
          <w:color w:val="000000" w:themeColor="text1"/>
          <w:sz w:val="28"/>
          <w:szCs w:val="28"/>
          <w:lang w:val="en-GB"/>
        </w:rPr>
        <w:t xml:space="preserve">firstly, </w:t>
      </w:r>
      <w:r w:rsidR="00E17FD4" w:rsidRPr="001D1D88">
        <w:rPr>
          <w:rFonts w:eastAsiaTheme="minorHAnsi"/>
          <w:color w:val="000000" w:themeColor="text1"/>
          <w:sz w:val="28"/>
          <w:szCs w:val="28"/>
          <w:lang w:val="en-GB"/>
        </w:rPr>
        <w:t xml:space="preserve">a tribunal should </w:t>
      </w:r>
      <w:r w:rsidR="00330790" w:rsidRPr="001D1D88">
        <w:rPr>
          <w:rFonts w:eastAsiaTheme="minorHAnsi"/>
          <w:color w:val="000000" w:themeColor="text1"/>
          <w:sz w:val="28"/>
          <w:szCs w:val="28"/>
          <w:lang w:val="en-GB"/>
        </w:rPr>
        <w:t xml:space="preserve">place a burden of proof on </w:t>
      </w:r>
      <w:r w:rsidR="00E17FD4" w:rsidRPr="001D1D88">
        <w:rPr>
          <w:rFonts w:eastAsiaTheme="minorHAnsi"/>
          <w:color w:val="000000" w:themeColor="text1"/>
          <w:sz w:val="28"/>
          <w:szCs w:val="28"/>
          <w:lang w:val="en-GB"/>
        </w:rPr>
        <w:t>the investor to justify that the</w:t>
      </w:r>
      <w:r w:rsidR="00CE61CD" w:rsidRPr="001D1D88">
        <w:rPr>
          <w:rFonts w:eastAsiaTheme="minorHAnsi"/>
          <w:color w:val="000000" w:themeColor="text1"/>
          <w:sz w:val="28"/>
          <w:szCs w:val="28"/>
          <w:lang w:val="en-GB"/>
        </w:rPr>
        <w:t xml:space="preserve"> exercise of the</w:t>
      </w:r>
      <w:r w:rsidR="00E17FD4" w:rsidRPr="001D1D88">
        <w:rPr>
          <w:rFonts w:eastAsiaTheme="minorHAnsi"/>
          <w:color w:val="000000" w:themeColor="text1"/>
          <w:sz w:val="28"/>
          <w:szCs w:val="28"/>
          <w:lang w:val="en-GB"/>
        </w:rPr>
        <w:t xml:space="preserve"> measure </w:t>
      </w:r>
      <w:r w:rsidR="00F16C41" w:rsidRPr="001D1D88">
        <w:rPr>
          <w:rFonts w:eastAsiaTheme="minorHAnsi"/>
          <w:color w:val="000000" w:themeColor="text1"/>
          <w:sz w:val="28"/>
          <w:szCs w:val="28"/>
          <w:lang w:val="en-GB"/>
        </w:rPr>
        <w:t>was not</w:t>
      </w:r>
      <w:r w:rsidR="00CE61CD" w:rsidRPr="001D1D88">
        <w:rPr>
          <w:rFonts w:eastAsiaTheme="minorHAnsi"/>
          <w:color w:val="000000" w:themeColor="text1"/>
          <w:sz w:val="28"/>
          <w:szCs w:val="28"/>
          <w:lang w:val="en-GB"/>
        </w:rPr>
        <w:t xml:space="preserve"> in</w:t>
      </w:r>
      <w:r w:rsidR="00E17FD4" w:rsidRPr="001D1D88">
        <w:rPr>
          <w:rFonts w:eastAsiaTheme="minorHAnsi"/>
          <w:color w:val="000000" w:themeColor="text1"/>
          <w:sz w:val="28"/>
          <w:szCs w:val="28"/>
          <w:lang w:val="en-GB"/>
        </w:rPr>
        <w:t xml:space="preserve"> bona fide </w:t>
      </w:r>
      <w:r w:rsidR="00F16C41" w:rsidRPr="001D1D88">
        <w:rPr>
          <w:rFonts w:eastAsiaTheme="minorHAnsi"/>
          <w:color w:val="000000" w:themeColor="text1"/>
          <w:sz w:val="28"/>
          <w:szCs w:val="28"/>
          <w:lang w:val="en-GB"/>
        </w:rPr>
        <w:t>manner,</w:t>
      </w:r>
      <w:r w:rsidR="00CE61CD" w:rsidRPr="001D1D88">
        <w:rPr>
          <w:rFonts w:eastAsiaTheme="minorHAnsi"/>
          <w:color w:val="000000" w:themeColor="text1"/>
          <w:sz w:val="28"/>
          <w:szCs w:val="28"/>
          <w:lang w:val="en-GB"/>
        </w:rPr>
        <w:t xml:space="preserve"> secondly,</w:t>
      </w:r>
      <w:r w:rsidR="00F16C41" w:rsidRPr="001D1D88">
        <w:rPr>
          <w:rFonts w:eastAsiaTheme="minorHAnsi"/>
          <w:color w:val="000000" w:themeColor="text1"/>
          <w:sz w:val="28"/>
          <w:szCs w:val="28"/>
          <w:lang w:val="en-GB"/>
        </w:rPr>
        <w:t xml:space="preserve"> arbitrary or unreasonable or discriminatory, including denial of justice. </w:t>
      </w:r>
      <w:r w:rsidR="00E17FD4" w:rsidRPr="001D1D88">
        <w:rPr>
          <w:rFonts w:eastAsiaTheme="minorHAnsi"/>
          <w:color w:val="000000" w:themeColor="text1"/>
          <w:sz w:val="28"/>
          <w:szCs w:val="28"/>
          <w:lang w:val="en-GB"/>
        </w:rPr>
        <w:t xml:space="preserve"> </w:t>
      </w:r>
    </w:p>
    <w:p w14:paraId="7E0D0F68" w14:textId="7157DABB" w:rsidR="00AF3897" w:rsidRPr="001D1D88" w:rsidRDefault="00E61A76" w:rsidP="0045393A">
      <w:pPr>
        <w:autoSpaceDE w:val="0"/>
        <w:autoSpaceDN w:val="0"/>
        <w:adjustRightInd w:val="0"/>
        <w:ind w:firstLine="567"/>
        <w:jc w:val="both"/>
        <w:rPr>
          <w:rFonts w:eastAsiaTheme="minorHAnsi"/>
          <w:color w:val="000000" w:themeColor="text1"/>
          <w:sz w:val="28"/>
          <w:szCs w:val="28"/>
          <w:lang w:val="en-GB"/>
        </w:rPr>
      </w:pPr>
      <w:r w:rsidRPr="001D1D88">
        <w:rPr>
          <w:rFonts w:eastAsiaTheme="minorHAnsi"/>
          <w:color w:val="000000" w:themeColor="text1"/>
          <w:sz w:val="28"/>
          <w:szCs w:val="28"/>
          <w:lang w:val="en-GB"/>
        </w:rPr>
        <w:t xml:space="preserve">In arbitration practice, most </w:t>
      </w:r>
      <w:r w:rsidR="002622DC" w:rsidRPr="001D1D88">
        <w:rPr>
          <w:rFonts w:eastAsiaTheme="minorHAnsi"/>
          <w:color w:val="000000" w:themeColor="text1"/>
          <w:sz w:val="28"/>
          <w:szCs w:val="28"/>
          <w:lang w:val="en-GB"/>
        </w:rPr>
        <w:t xml:space="preserve">environment-related disputes have been initiated under the expropriation clause rather </w:t>
      </w:r>
      <w:r w:rsidRPr="001D1D88">
        <w:rPr>
          <w:rFonts w:eastAsiaTheme="minorHAnsi"/>
          <w:color w:val="000000" w:themeColor="text1"/>
          <w:sz w:val="28"/>
          <w:szCs w:val="28"/>
          <w:lang w:val="en-GB"/>
        </w:rPr>
        <w:t>than the FET. Under FET</w:t>
      </w:r>
      <w:r w:rsidR="002622DC" w:rsidRPr="001D1D88">
        <w:rPr>
          <w:rFonts w:eastAsiaTheme="minorHAnsi"/>
          <w:color w:val="000000" w:themeColor="text1"/>
          <w:sz w:val="28"/>
          <w:szCs w:val="28"/>
          <w:lang w:val="en-GB"/>
        </w:rPr>
        <w:t>,</w:t>
      </w:r>
      <w:r w:rsidRPr="001D1D88">
        <w:rPr>
          <w:rFonts w:eastAsiaTheme="minorHAnsi"/>
          <w:color w:val="000000" w:themeColor="text1"/>
          <w:sz w:val="28"/>
          <w:szCs w:val="28"/>
          <w:lang w:val="en-GB"/>
        </w:rPr>
        <w:t xml:space="preserve"> investors </w:t>
      </w:r>
      <w:r w:rsidR="00674D0C" w:rsidRPr="001D1D88">
        <w:rPr>
          <w:rFonts w:eastAsiaTheme="minorHAnsi"/>
          <w:color w:val="000000" w:themeColor="text1"/>
          <w:sz w:val="28"/>
          <w:szCs w:val="28"/>
          <w:lang w:val="en-GB"/>
        </w:rPr>
        <w:t xml:space="preserve">have mostly </w:t>
      </w:r>
      <w:r w:rsidRPr="001D1D88">
        <w:rPr>
          <w:rFonts w:eastAsiaTheme="minorHAnsi"/>
          <w:color w:val="000000" w:themeColor="text1"/>
          <w:sz w:val="28"/>
          <w:szCs w:val="28"/>
          <w:lang w:val="en-GB"/>
        </w:rPr>
        <w:t>challenged the stability obligation or</w:t>
      </w:r>
      <w:r w:rsidR="008C5BF5" w:rsidRPr="001D1D88">
        <w:rPr>
          <w:rFonts w:eastAsiaTheme="minorHAnsi"/>
          <w:color w:val="000000" w:themeColor="text1"/>
          <w:sz w:val="28"/>
          <w:szCs w:val="28"/>
          <w:lang w:val="en-GB"/>
        </w:rPr>
        <w:t xml:space="preserve"> argued that</w:t>
      </w:r>
      <w:r w:rsidRPr="001D1D88">
        <w:rPr>
          <w:rFonts w:eastAsiaTheme="minorHAnsi"/>
          <w:color w:val="000000" w:themeColor="text1"/>
          <w:sz w:val="28"/>
          <w:szCs w:val="28"/>
          <w:lang w:val="en-GB"/>
        </w:rPr>
        <w:t xml:space="preserve"> </w:t>
      </w:r>
      <w:r w:rsidR="008C5BF5" w:rsidRPr="001D1D88">
        <w:rPr>
          <w:rFonts w:eastAsiaTheme="minorHAnsi"/>
          <w:color w:val="000000" w:themeColor="text1"/>
          <w:sz w:val="28"/>
          <w:szCs w:val="28"/>
          <w:lang w:val="en-GB"/>
        </w:rPr>
        <w:t xml:space="preserve">their </w:t>
      </w:r>
      <w:r w:rsidRPr="001D1D88">
        <w:rPr>
          <w:rFonts w:eastAsiaTheme="minorHAnsi"/>
          <w:color w:val="000000" w:themeColor="text1"/>
          <w:sz w:val="28"/>
          <w:szCs w:val="28"/>
          <w:lang w:val="en-GB"/>
        </w:rPr>
        <w:t xml:space="preserve">legitimate expectations </w:t>
      </w:r>
      <w:r w:rsidR="008C5BF5" w:rsidRPr="001D1D88">
        <w:rPr>
          <w:rFonts w:eastAsiaTheme="minorHAnsi"/>
          <w:color w:val="000000" w:themeColor="text1"/>
          <w:sz w:val="28"/>
          <w:szCs w:val="28"/>
          <w:lang w:val="en-GB"/>
        </w:rPr>
        <w:t xml:space="preserve">have been frustrated by the </w:t>
      </w:r>
      <w:r w:rsidR="002622DC" w:rsidRPr="001D1D88">
        <w:rPr>
          <w:rFonts w:eastAsiaTheme="minorHAnsi"/>
          <w:color w:val="000000" w:themeColor="text1"/>
          <w:sz w:val="28"/>
          <w:szCs w:val="28"/>
          <w:lang w:val="en-GB"/>
        </w:rPr>
        <w:t xml:space="preserve">host states' specific measures </w:t>
      </w:r>
      <w:r w:rsidR="008C5BF5" w:rsidRPr="001D1D88">
        <w:rPr>
          <w:rFonts w:eastAsiaTheme="minorHAnsi"/>
          <w:color w:val="000000" w:themeColor="text1"/>
          <w:sz w:val="28"/>
          <w:szCs w:val="28"/>
          <w:lang w:val="en-GB"/>
        </w:rPr>
        <w:t>aimed at</w:t>
      </w:r>
      <w:r w:rsidR="002622DC" w:rsidRPr="001D1D88">
        <w:rPr>
          <w:rFonts w:eastAsiaTheme="minorHAnsi"/>
          <w:color w:val="000000" w:themeColor="text1"/>
          <w:sz w:val="28"/>
          <w:szCs w:val="28"/>
          <w:lang w:val="en-GB"/>
        </w:rPr>
        <w:t xml:space="preserve"> protecting</w:t>
      </w:r>
      <w:r w:rsidR="001A0C3F" w:rsidRPr="001D1D88">
        <w:rPr>
          <w:rFonts w:eastAsiaTheme="minorHAnsi"/>
          <w:color w:val="000000" w:themeColor="text1"/>
          <w:sz w:val="28"/>
          <w:szCs w:val="28"/>
          <w:lang w:val="en-GB"/>
        </w:rPr>
        <w:t xml:space="preserve"> </w:t>
      </w:r>
      <w:r w:rsidR="002622DC" w:rsidRPr="001D1D88">
        <w:rPr>
          <w:rFonts w:eastAsiaTheme="minorHAnsi"/>
          <w:color w:val="000000" w:themeColor="text1"/>
          <w:sz w:val="28"/>
          <w:szCs w:val="28"/>
          <w:lang w:val="en-GB"/>
        </w:rPr>
        <w:t xml:space="preserve">the </w:t>
      </w:r>
      <w:r w:rsidR="001A0C3F" w:rsidRPr="001D1D88">
        <w:rPr>
          <w:rFonts w:eastAsiaTheme="minorHAnsi"/>
          <w:color w:val="000000" w:themeColor="text1"/>
          <w:sz w:val="28"/>
          <w:szCs w:val="28"/>
          <w:lang w:val="en-GB"/>
        </w:rPr>
        <w:t xml:space="preserve">environment. </w:t>
      </w:r>
      <w:r w:rsidR="00A36D72" w:rsidRPr="001D1D88">
        <w:rPr>
          <w:rFonts w:eastAsiaTheme="minorHAnsi"/>
          <w:color w:val="000000" w:themeColor="text1"/>
          <w:sz w:val="28"/>
          <w:szCs w:val="28"/>
          <w:lang w:val="en-GB"/>
        </w:rPr>
        <w:t>In</w:t>
      </w:r>
      <w:r w:rsidR="001A0C3F" w:rsidRPr="001D1D88">
        <w:rPr>
          <w:rFonts w:eastAsiaTheme="minorHAnsi"/>
          <w:color w:val="000000" w:themeColor="text1"/>
          <w:sz w:val="28"/>
          <w:szCs w:val="28"/>
          <w:lang w:val="en-GB"/>
        </w:rPr>
        <w:t xml:space="preserve"> </w:t>
      </w:r>
      <w:r w:rsidR="00DB37FB" w:rsidRPr="001D1D88">
        <w:rPr>
          <w:rFonts w:eastAsiaTheme="minorHAnsi"/>
          <w:color w:val="000000" w:themeColor="text1"/>
          <w:sz w:val="28"/>
          <w:szCs w:val="28"/>
          <w:lang w:val="en-GB"/>
        </w:rPr>
        <w:t xml:space="preserve">two </w:t>
      </w:r>
      <w:r w:rsidR="002622DC" w:rsidRPr="001D1D88">
        <w:rPr>
          <w:rFonts w:eastAsiaTheme="minorHAnsi"/>
          <w:color w:val="000000" w:themeColor="text1"/>
          <w:sz w:val="28"/>
          <w:szCs w:val="28"/>
          <w:lang w:val="en-GB"/>
        </w:rPr>
        <w:t>recently</w:t>
      </w:r>
      <w:r w:rsidR="001A0C3F" w:rsidRPr="001D1D88">
        <w:rPr>
          <w:rFonts w:eastAsiaTheme="minorHAnsi"/>
          <w:color w:val="000000" w:themeColor="text1"/>
          <w:sz w:val="28"/>
          <w:szCs w:val="28"/>
          <w:lang w:val="en-GB"/>
        </w:rPr>
        <w:t xml:space="preserve"> </w:t>
      </w:r>
      <w:r w:rsidR="00A36D72" w:rsidRPr="001D1D88">
        <w:rPr>
          <w:rFonts w:eastAsiaTheme="minorHAnsi"/>
          <w:color w:val="000000" w:themeColor="text1"/>
          <w:sz w:val="28"/>
          <w:szCs w:val="28"/>
          <w:lang w:val="en-GB"/>
        </w:rPr>
        <w:t>initiated</w:t>
      </w:r>
      <w:r w:rsidR="001A0C3F" w:rsidRPr="001D1D88">
        <w:rPr>
          <w:rFonts w:eastAsiaTheme="minorHAnsi"/>
          <w:color w:val="000000" w:themeColor="text1"/>
          <w:sz w:val="28"/>
          <w:szCs w:val="28"/>
          <w:lang w:val="en-GB"/>
        </w:rPr>
        <w:t xml:space="preserve"> </w:t>
      </w:r>
      <w:r w:rsidR="00A36D72" w:rsidRPr="001D1D88">
        <w:rPr>
          <w:rFonts w:eastAsiaTheme="minorHAnsi"/>
          <w:color w:val="000000" w:themeColor="text1"/>
          <w:sz w:val="28"/>
          <w:szCs w:val="28"/>
          <w:lang w:val="en-GB"/>
        </w:rPr>
        <w:t xml:space="preserve">arbitration </w:t>
      </w:r>
      <w:r w:rsidR="001A0C3F" w:rsidRPr="001D1D88">
        <w:rPr>
          <w:rFonts w:eastAsiaTheme="minorHAnsi"/>
          <w:color w:val="000000" w:themeColor="text1"/>
          <w:sz w:val="28"/>
          <w:szCs w:val="28"/>
          <w:lang w:val="en-GB"/>
        </w:rPr>
        <w:t xml:space="preserve">claims against the </w:t>
      </w:r>
      <w:r w:rsidR="009B5E2A">
        <w:rPr>
          <w:rFonts w:eastAsiaTheme="minorHAnsi"/>
          <w:color w:val="000000" w:themeColor="text1"/>
          <w:sz w:val="28"/>
          <w:szCs w:val="28"/>
          <w:lang w:val="en-GB"/>
        </w:rPr>
        <w:t xml:space="preserve">ECT </w:t>
      </w:r>
      <w:r w:rsidR="001A0C3F" w:rsidRPr="001D1D88">
        <w:rPr>
          <w:rFonts w:eastAsiaTheme="minorHAnsi"/>
          <w:color w:val="000000" w:themeColor="text1"/>
          <w:sz w:val="28"/>
          <w:szCs w:val="28"/>
          <w:lang w:val="en-GB"/>
        </w:rPr>
        <w:t xml:space="preserve">Contracting Parties </w:t>
      </w:r>
      <w:r w:rsidR="00A36D72" w:rsidRPr="009B5E2A">
        <w:rPr>
          <w:rFonts w:eastAsiaTheme="minorHAnsi"/>
          <w:i/>
          <w:iCs/>
          <w:color w:val="000000" w:themeColor="text1"/>
          <w:sz w:val="28"/>
          <w:szCs w:val="28"/>
          <w:lang w:val="en-GB"/>
        </w:rPr>
        <w:t xml:space="preserve">Ascent Resources v. Slovenia and </w:t>
      </w:r>
      <w:r w:rsidR="00A36D72" w:rsidRPr="009B5E2A">
        <w:rPr>
          <w:i/>
          <w:iCs/>
          <w:color w:val="000000" w:themeColor="text1"/>
          <w:sz w:val="28"/>
          <w:szCs w:val="28"/>
          <w:lang w:val="en-GB"/>
        </w:rPr>
        <w:t>Rockhopper v. Italy</w:t>
      </w:r>
      <w:r w:rsidR="008C5BF5" w:rsidRPr="001D1D88">
        <w:rPr>
          <w:color w:val="000000" w:themeColor="text1"/>
          <w:sz w:val="28"/>
          <w:szCs w:val="28"/>
          <w:lang w:val="en-GB"/>
        </w:rPr>
        <w:t>,</w:t>
      </w:r>
      <w:r w:rsidR="00A36D72" w:rsidRPr="001D1D88">
        <w:rPr>
          <w:color w:val="000000" w:themeColor="text1"/>
          <w:sz w:val="28"/>
          <w:szCs w:val="28"/>
          <w:lang w:val="en-GB"/>
        </w:rPr>
        <w:t xml:space="preserve"> both investors</w:t>
      </w:r>
      <w:r w:rsidR="00DB37FB" w:rsidRPr="001D1D88">
        <w:rPr>
          <w:color w:val="000000" w:themeColor="text1"/>
          <w:sz w:val="28"/>
          <w:szCs w:val="28"/>
          <w:lang w:val="en-GB"/>
        </w:rPr>
        <w:t xml:space="preserve">, for example, </w:t>
      </w:r>
      <w:r w:rsidR="00A36D72" w:rsidRPr="001D1D88">
        <w:rPr>
          <w:color w:val="000000" w:themeColor="text1"/>
          <w:sz w:val="28"/>
          <w:szCs w:val="28"/>
          <w:lang w:val="en-GB"/>
        </w:rPr>
        <w:t xml:space="preserve">have claimed the </w:t>
      </w:r>
      <w:r w:rsidR="000E37D6" w:rsidRPr="001D1D88">
        <w:rPr>
          <w:color w:val="000000" w:themeColor="text1"/>
          <w:sz w:val="28"/>
          <w:szCs w:val="28"/>
          <w:lang w:val="en-GB"/>
        </w:rPr>
        <w:t>breach of Article 13</w:t>
      </w:r>
      <w:r w:rsidR="00DB37FB" w:rsidRPr="001D1D88">
        <w:rPr>
          <w:color w:val="000000" w:themeColor="text1"/>
          <w:sz w:val="28"/>
          <w:szCs w:val="28"/>
          <w:lang w:val="en-GB"/>
        </w:rPr>
        <w:t xml:space="preserve"> </w:t>
      </w:r>
      <w:r w:rsidR="009B5E2A">
        <w:rPr>
          <w:color w:val="000000" w:themeColor="text1"/>
          <w:sz w:val="28"/>
          <w:szCs w:val="28"/>
          <w:lang w:val="en-GB"/>
        </w:rPr>
        <w:t xml:space="preserve">of the ECT </w:t>
      </w:r>
      <w:r w:rsidR="00DB37FB" w:rsidRPr="001D1D88">
        <w:rPr>
          <w:color w:val="000000" w:themeColor="text1"/>
          <w:sz w:val="28"/>
          <w:szCs w:val="28"/>
          <w:lang w:val="en-GB"/>
        </w:rPr>
        <w:t>on</w:t>
      </w:r>
      <w:r w:rsidR="000E37D6" w:rsidRPr="001D1D88">
        <w:rPr>
          <w:color w:val="000000" w:themeColor="text1"/>
          <w:sz w:val="28"/>
          <w:szCs w:val="28"/>
          <w:lang w:val="en-GB"/>
        </w:rPr>
        <w:t xml:space="preserve"> expropriation and Article 10</w:t>
      </w:r>
      <w:r w:rsidR="009B5E2A">
        <w:rPr>
          <w:color w:val="000000" w:themeColor="text1"/>
          <w:sz w:val="28"/>
          <w:szCs w:val="28"/>
          <w:lang w:val="en-GB"/>
        </w:rPr>
        <w:t xml:space="preserve"> of the ECT</w:t>
      </w:r>
      <w:r w:rsidR="000E37D6" w:rsidRPr="001D1D88">
        <w:rPr>
          <w:color w:val="000000" w:themeColor="text1"/>
          <w:sz w:val="28"/>
          <w:szCs w:val="28"/>
          <w:lang w:val="en-GB"/>
        </w:rPr>
        <w:t xml:space="preserve"> FET </w:t>
      </w:r>
      <w:r w:rsidR="00DB37FB" w:rsidRPr="001D1D88">
        <w:rPr>
          <w:color w:val="000000" w:themeColor="text1"/>
          <w:sz w:val="28"/>
          <w:szCs w:val="28"/>
          <w:lang w:val="en-GB"/>
        </w:rPr>
        <w:t xml:space="preserve">on </w:t>
      </w:r>
      <w:r w:rsidR="000E37D6" w:rsidRPr="001D1D88">
        <w:rPr>
          <w:color w:val="000000" w:themeColor="text1"/>
          <w:sz w:val="28"/>
          <w:szCs w:val="28"/>
          <w:lang w:val="en-GB"/>
        </w:rPr>
        <w:t>obligations</w:t>
      </w:r>
      <w:r w:rsidR="008B3980" w:rsidRPr="001D1D88">
        <w:rPr>
          <w:color w:val="000000" w:themeColor="text1"/>
          <w:sz w:val="28"/>
          <w:szCs w:val="28"/>
          <w:lang w:val="en-GB"/>
        </w:rPr>
        <w:t xml:space="preserve"> [</w:t>
      </w:r>
      <w:r w:rsidR="00104D4B" w:rsidRPr="001D1D88">
        <w:rPr>
          <w:color w:val="000000" w:themeColor="text1"/>
          <w:sz w:val="28"/>
          <w:szCs w:val="28"/>
          <w:lang w:val="en-GB"/>
        </w:rPr>
        <w:t>11</w:t>
      </w:r>
      <w:r w:rsidR="00104D4B">
        <w:rPr>
          <w:color w:val="000000" w:themeColor="text1"/>
          <w:sz w:val="28"/>
          <w:szCs w:val="28"/>
          <w:lang w:val="en-GB"/>
        </w:rPr>
        <w:t xml:space="preserve">4; </w:t>
      </w:r>
      <w:r w:rsidR="008B3980" w:rsidRPr="001D1D88">
        <w:rPr>
          <w:color w:val="000000" w:themeColor="text1"/>
          <w:sz w:val="28"/>
          <w:szCs w:val="28"/>
          <w:lang w:val="en-GB"/>
        </w:rPr>
        <w:t>41</w:t>
      </w:r>
      <w:r w:rsidR="00A43727">
        <w:rPr>
          <w:color w:val="000000" w:themeColor="text1"/>
          <w:sz w:val="28"/>
          <w:szCs w:val="28"/>
          <w:lang w:val="en-GB"/>
        </w:rPr>
        <w:t>7</w:t>
      </w:r>
      <w:r w:rsidR="008B3980" w:rsidRPr="001D1D88">
        <w:rPr>
          <w:color w:val="000000" w:themeColor="text1"/>
          <w:sz w:val="28"/>
          <w:szCs w:val="28"/>
          <w:lang w:val="en-GB"/>
        </w:rPr>
        <w:t>; 41</w:t>
      </w:r>
      <w:r w:rsidR="00A43727">
        <w:rPr>
          <w:color w:val="000000" w:themeColor="text1"/>
          <w:sz w:val="28"/>
          <w:szCs w:val="28"/>
          <w:lang w:val="en-GB"/>
        </w:rPr>
        <w:t>8</w:t>
      </w:r>
      <w:r w:rsidR="00104D4B">
        <w:rPr>
          <w:color w:val="000000" w:themeColor="text1"/>
          <w:sz w:val="28"/>
          <w:szCs w:val="28"/>
          <w:lang w:val="en-GB"/>
        </w:rPr>
        <w:t>; 419</w:t>
      </w:r>
      <w:r w:rsidR="008B3980" w:rsidRPr="001D1D88">
        <w:rPr>
          <w:color w:val="000000" w:themeColor="text1"/>
          <w:sz w:val="28"/>
          <w:szCs w:val="28"/>
          <w:lang w:val="en-GB"/>
        </w:rPr>
        <w:t>]</w:t>
      </w:r>
      <w:r w:rsidR="000E37D6" w:rsidRPr="001D1D88">
        <w:rPr>
          <w:color w:val="000000" w:themeColor="text1"/>
          <w:sz w:val="28"/>
          <w:szCs w:val="28"/>
          <w:lang w:val="en-GB"/>
        </w:rPr>
        <w:t xml:space="preserve">. </w:t>
      </w:r>
    </w:p>
    <w:p w14:paraId="18D4BA08" w14:textId="7A78DA16" w:rsidR="00C005AA" w:rsidRPr="001D1D88" w:rsidRDefault="00674D0C" w:rsidP="00726E5F">
      <w:pPr>
        <w:autoSpaceDE w:val="0"/>
        <w:autoSpaceDN w:val="0"/>
        <w:adjustRightInd w:val="0"/>
        <w:ind w:firstLine="567"/>
        <w:jc w:val="both"/>
        <w:rPr>
          <w:color w:val="000000" w:themeColor="text1"/>
          <w:sz w:val="28"/>
          <w:szCs w:val="28"/>
          <w:shd w:val="clear" w:color="auto" w:fill="FFFFFF"/>
          <w:lang w:val="en-GB"/>
        </w:rPr>
      </w:pPr>
      <w:r w:rsidRPr="001D1D88">
        <w:rPr>
          <w:rFonts w:eastAsiaTheme="minorHAnsi"/>
          <w:color w:val="000000" w:themeColor="text1"/>
          <w:sz w:val="28"/>
          <w:szCs w:val="28"/>
          <w:lang w:val="en-GB"/>
        </w:rPr>
        <w:t>Th</w:t>
      </w:r>
      <w:r w:rsidR="00DB37FB" w:rsidRPr="001D1D88">
        <w:rPr>
          <w:rFonts w:eastAsiaTheme="minorHAnsi"/>
          <w:color w:val="000000" w:themeColor="text1"/>
          <w:sz w:val="28"/>
          <w:szCs w:val="28"/>
          <w:lang w:val="en-GB"/>
        </w:rPr>
        <w:t>e</w:t>
      </w:r>
      <w:r w:rsidR="001228CB" w:rsidRPr="001D1D88">
        <w:rPr>
          <w:rFonts w:eastAsiaTheme="minorHAnsi"/>
          <w:color w:val="000000" w:themeColor="text1"/>
          <w:sz w:val="28"/>
          <w:szCs w:val="28"/>
          <w:lang w:val="en-GB"/>
        </w:rPr>
        <w:t xml:space="preserve"> </w:t>
      </w:r>
      <w:r w:rsidR="00FF7823" w:rsidRPr="001D1D88">
        <w:rPr>
          <w:rFonts w:eastAsiaTheme="minorHAnsi"/>
          <w:color w:val="000000" w:themeColor="text1"/>
          <w:sz w:val="28"/>
          <w:szCs w:val="28"/>
          <w:lang w:val="en-GB"/>
        </w:rPr>
        <w:t xml:space="preserve">claimant in the </w:t>
      </w:r>
      <w:r w:rsidR="001228CB" w:rsidRPr="001D1D88">
        <w:rPr>
          <w:rFonts w:eastAsiaTheme="minorHAnsi"/>
          <w:color w:val="000000" w:themeColor="text1"/>
          <w:sz w:val="28"/>
          <w:szCs w:val="28"/>
          <w:lang w:val="en-GB"/>
        </w:rPr>
        <w:t>first</w:t>
      </w:r>
      <w:r w:rsidR="00E32E78" w:rsidRPr="001D1D88">
        <w:rPr>
          <w:rFonts w:eastAsiaTheme="minorHAnsi"/>
          <w:color w:val="000000" w:themeColor="text1"/>
          <w:sz w:val="28"/>
          <w:szCs w:val="28"/>
          <w:lang w:val="en-GB"/>
        </w:rPr>
        <w:t xml:space="preserve"> </w:t>
      </w:r>
      <w:r w:rsidR="00FF7823" w:rsidRPr="001D1D88">
        <w:rPr>
          <w:rFonts w:eastAsiaTheme="minorHAnsi"/>
          <w:color w:val="000000" w:themeColor="text1"/>
          <w:sz w:val="28"/>
          <w:szCs w:val="28"/>
          <w:lang w:val="en-GB"/>
        </w:rPr>
        <w:t>case</w:t>
      </w:r>
      <w:r w:rsidR="00E32E78" w:rsidRPr="001D1D88">
        <w:rPr>
          <w:rFonts w:eastAsiaTheme="minorHAnsi"/>
          <w:color w:val="000000" w:themeColor="text1"/>
          <w:sz w:val="28"/>
          <w:szCs w:val="28"/>
          <w:lang w:val="en-GB"/>
        </w:rPr>
        <w:t xml:space="preserve">, </w:t>
      </w:r>
      <w:r w:rsidR="00C90776" w:rsidRPr="001D1D88">
        <w:rPr>
          <w:rFonts w:eastAsiaTheme="minorHAnsi"/>
          <w:color w:val="000000" w:themeColor="text1"/>
          <w:sz w:val="28"/>
          <w:szCs w:val="28"/>
          <w:lang w:val="en-GB"/>
        </w:rPr>
        <w:t>Ascent Resources</w:t>
      </w:r>
      <w:r w:rsidR="000149D9" w:rsidRPr="001D1D88">
        <w:rPr>
          <w:rFonts w:eastAsiaTheme="minorHAnsi"/>
          <w:color w:val="000000" w:themeColor="text1"/>
          <w:sz w:val="28"/>
          <w:szCs w:val="28"/>
          <w:lang w:val="en-GB"/>
        </w:rPr>
        <w:t xml:space="preserve"> </w:t>
      </w:r>
      <w:r w:rsidR="00DB37FB" w:rsidRPr="001D1D88">
        <w:rPr>
          <w:rFonts w:eastAsiaTheme="minorHAnsi"/>
          <w:color w:val="000000" w:themeColor="text1"/>
          <w:sz w:val="28"/>
          <w:szCs w:val="28"/>
          <w:lang w:val="en-GB"/>
        </w:rPr>
        <w:t>–</w:t>
      </w:r>
      <w:r w:rsidR="000149D9" w:rsidRPr="001D1D88">
        <w:rPr>
          <w:rFonts w:eastAsiaTheme="minorHAnsi"/>
          <w:color w:val="000000" w:themeColor="text1"/>
          <w:sz w:val="28"/>
          <w:szCs w:val="28"/>
          <w:lang w:val="en-GB"/>
        </w:rPr>
        <w:t xml:space="preserve"> </w:t>
      </w:r>
      <w:r w:rsidR="00DB37FB" w:rsidRPr="001D1D88">
        <w:rPr>
          <w:rFonts w:eastAsiaTheme="minorHAnsi"/>
          <w:color w:val="000000" w:themeColor="text1"/>
          <w:sz w:val="28"/>
          <w:szCs w:val="28"/>
          <w:lang w:val="en-GB"/>
        </w:rPr>
        <w:t xml:space="preserve">a </w:t>
      </w:r>
      <w:r w:rsidR="009C356F" w:rsidRPr="001D1D88">
        <w:rPr>
          <w:rFonts w:eastAsiaTheme="minorHAnsi"/>
          <w:color w:val="000000" w:themeColor="text1"/>
          <w:sz w:val="28"/>
          <w:szCs w:val="28"/>
          <w:lang w:val="en-GB"/>
        </w:rPr>
        <w:t>UK-based</w:t>
      </w:r>
      <w:r w:rsidR="000149D9" w:rsidRPr="001D1D88">
        <w:rPr>
          <w:rFonts w:eastAsiaTheme="minorHAnsi"/>
          <w:color w:val="000000" w:themeColor="text1"/>
          <w:sz w:val="28"/>
          <w:szCs w:val="28"/>
          <w:lang w:val="en-GB"/>
        </w:rPr>
        <w:t xml:space="preserve"> company</w:t>
      </w:r>
      <w:r w:rsidR="00FF7823" w:rsidRPr="001D1D88">
        <w:rPr>
          <w:rFonts w:eastAsiaTheme="minorHAnsi"/>
          <w:color w:val="000000" w:themeColor="text1"/>
          <w:sz w:val="28"/>
          <w:szCs w:val="28"/>
          <w:lang w:val="en-GB"/>
        </w:rPr>
        <w:t>,</w:t>
      </w:r>
      <w:r w:rsidR="008B6020" w:rsidRPr="001D1D88">
        <w:rPr>
          <w:rStyle w:val="a7"/>
          <w:rFonts w:eastAsiaTheme="minorHAnsi"/>
          <w:color w:val="000000" w:themeColor="text1"/>
          <w:sz w:val="28"/>
          <w:szCs w:val="28"/>
          <w:lang w:val="en-GB"/>
        </w:rPr>
        <w:footnoteReference w:id="85"/>
      </w:r>
      <w:r w:rsidR="00C90776" w:rsidRPr="001D1D88">
        <w:rPr>
          <w:rFonts w:eastAsiaTheme="minorHAnsi"/>
          <w:color w:val="000000" w:themeColor="text1"/>
          <w:sz w:val="28"/>
          <w:szCs w:val="28"/>
          <w:lang w:val="en-GB"/>
        </w:rPr>
        <w:t xml:space="preserve"> </w:t>
      </w:r>
      <w:r w:rsidR="00DB37FB" w:rsidRPr="001D1D88">
        <w:rPr>
          <w:rFonts w:eastAsiaTheme="minorHAnsi"/>
          <w:color w:val="000000" w:themeColor="text1"/>
          <w:sz w:val="28"/>
          <w:szCs w:val="28"/>
          <w:lang w:val="en-GB"/>
        </w:rPr>
        <w:t xml:space="preserve">has recently </w:t>
      </w:r>
      <w:r w:rsidR="00C90776" w:rsidRPr="001D1D88">
        <w:rPr>
          <w:rFonts w:eastAsiaTheme="minorHAnsi"/>
          <w:color w:val="000000" w:themeColor="text1"/>
          <w:sz w:val="28"/>
          <w:szCs w:val="28"/>
          <w:lang w:val="en-GB"/>
        </w:rPr>
        <w:t xml:space="preserve">submitted a </w:t>
      </w:r>
      <w:r w:rsidR="008E7928" w:rsidRPr="001D1D88">
        <w:rPr>
          <w:rFonts w:eastAsiaTheme="minorHAnsi"/>
          <w:color w:val="000000" w:themeColor="text1"/>
          <w:sz w:val="28"/>
          <w:szCs w:val="28"/>
          <w:lang w:val="en-GB"/>
        </w:rPr>
        <w:t>request</w:t>
      </w:r>
      <w:r w:rsidR="00C90776" w:rsidRPr="001D1D88">
        <w:rPr>
          <w:rFonts w:eastAsiaTheme="minorHAnsi"/>
          <w:color w:val="000000" w:themeColor="text1"/>
          <w:sz w:val="28"/>
          <w:szCs w:val="28"/>
          <w:lang w:val="en-GB"/>
        </w:rPr>
        <w:t xml:space="preserve"> </w:t>
      </w:r>
      <w:r w:rsidR="008E7928" w:rsidRPr="001D1D88">
        <w:rPr>
          <w:rFonts w:eastAsiaTheme="minorHAnsi"/>
          <w:color w:val="000000" w:themeColor="text1"/>
          <w:sz w:val="28"/>
          <w:szCs w:val="28"/>
          <w:lang w:val="en-GB"/>
        </w:rPr>
        <w:t>for arbitration</w:t>
      </w:r>
      <w:r w:rsidR="00C90776" w:rsidRPr="001D1D88">
        <w:rPr>
          <w:rFonts w:eastAsiaTheme="minorHAnsi"/>
          <w:color w:val="000000" w:themeColor="text1"/>
          <w:sz w:val="28"/>
          <w:szCs w:val="28"/>
          <w:lang w:val="en-GB"/>
        </w:rPr>
        <w:t xml:space="preserve"> against the Republic of Slovenia</w:t>
      </w:r>
      <w:r w:rsidR="004B0A25" w:rsidRPr="001D1D88">
        <w:rPr>
          <w:rFonts w:eastAsiaTheme="minorHAnsi"/>
          <w:color w:val="000000" w:themeColor="text1"/>
          <w:sz w:val="28"/>
          <w:szCs w:val="28"/>
          <w:lang w:val="en-GB"/>
        </w:rPr>
        <w:t xml:space="preserve"> for measures </w:t>
      </w:r>
      <w:r w:rsidR="00E32E78" w:rsidRPr="001D1D88">
        <w:rPr>
          <w:rFonts w:eastAsiaTheme="minorHAnsi"/>
          <w:color w:val="000000" w:themeColor="text1"/>
          <w:sz w:val="28"/>
          <w:szCs w:val="28"/>
          <w:lang w:val="en-GB"/>
        </w:rPr>
        <w:t xml:space="preserve">taken to prevent development of the </w:t>
      </w:r>
      <w:r w:rsidR="00E32E78" w:rsidRPr="001D1D88">
        <w:rPr>
          <w:color w:val="000000" w:themeColor="text1"/>
          <w:sz w:val="28"/>
          <w:szCs w:val="28"/>
          <w:shd w:val="clear" w:color="auto" w:fill="FFFFFF"/>
        </w:rPr>
        <w:t>Petišovci </w:t>
      </w:r>
      <w:r w:rsidR="00E32E78" w:rsidRPr="001D1D88">
        <w:rPr>
          <w:color w:val="000000" w:themeColor="text1"/>
          <w:sz w:val="28"/>
          <w:szCs w:val="28"/>
          <w:shd w:val="clear" w:color="auto" w:fill="FFFFFF"/>
          <w:lang w:val="en-GB"/>
        </w:rPr>
        <w:t xml:space="preserve">oil and gas field in </w:t>
      </w:r>
      <w:r w:rsidR="000149D9" w:rsidRPr="001D1D88">
        <w:rPr>
          <w:color w:val="000000" w:themeColor="text1"/>
          <w:sz w:val="28"/>
          <w:szCs w:val="28"/>
          <w:shd w:val="clear" w:color="auto" w:fill="FFFFFF"/>
          <w:lang w:val="en-GB"/>
        </w:rPr>
        <w:t>northeastern</w:t>
      </w:r>
      <w:r w:rsidR="00E32E78" w:rsidRPr="001D1D88">
        <w:rPr>
          <w:color w:val="000000" w:themeColor="text1"/>
          <w:sz w:val="28"/>
          <w:szCs w:val="28"/>
          <w:shd w:val="clear" w:color="auto" w:fill="FFFFFF"/>
          <w:lang w:val="en-GB"/>
        </w:rPr>
        <w:t xml:space="preserve"> Slovenia</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5A5569" w:rsidRPr="001D1D88">
        <w:rPr>
          <w:color w:val="000000" w:themeColor="text1"/>
          <w:sz w:val="28"/>
          <w:szCs w:val="28"/>
          <w:lang w:val="en-GB"/>
        </w:rPr>
        <w:t>41</w:t>
      </w:r>
      <w:r w:rsidR="00104D4B">
        <w:rPr>
          <w:color w:val="000000" w:themeColor="text1"/>
          <w:sz w:val="28"/>
          <w:szCs w:val="28"/>
          <w:lang w:val="en-GB"/>
        </w:rPr>
        <w:t>9</w:t>
      </w:r>
      <w:r w:rsidR="005A5569" w:rsidRPr="001D1D88">
        <w:rPr>
          <w:color w:val="000000" w:themeColor="text1"/>
          <w:sz w:val="28"/>
          <w:szCs w:val="28"/>
          <w:lang w:val="en-GB"/>
        </w:rPr>
        <w:t>, paras 2.3, 2.4, 2.5, 2.6, 2.7</w:t>
      </w:r>
      <w:r w:rsidR="00AE47BF" w:rsidRPr="001D1D88">
        <w:rPr>
          <w:color w:val="000000" w:themeColor="text1"/>
          <w:sz w:val="28"/>
          <w:szCs w:val="28"/>
          <w:lang w:val="en-GB"/>
        </w:rPr>
        <w:t>]</w:t>
      </w:r>
      <w:r w:rsidR="00E32E78" w:rsidRPr="001D1D88">
        <w:rPr>
          <w:color w:val="000000" w:themeColor="text1"/>
          <w:sz w:val="28"/>
          <w:szCs w:val="28"/>
          <w:shd w:val="clear" w:color="auto" w:fill="FFFFFF"/>
          <w:lang w:val="en-GB"/>
        </w:rPr>
        <w:t xml:space="preserve">. </w:t>
      </w:r>
      <w:r w:rsidR="000149D9" w:rsidRPr="001D1D88">
        <w:rPr>
          <w:color w:val="000000" w:themeColor="text1"/>
          <w:sz w:val="28"/>
          <w:szCs w:val="28"/>
          <w:shd w:val="clear" w:color="auto" w:fill="FFFFFF"/>
          <w:lang w:val="en-GB"/>
        </w:rPr>
        <w:t xml:space="preserve">The </w:t>
      </w:r>
      <w:r w:rsidR="00DB37FB" w:rsidRPr="001D1D88">
        <w:rPr>
          <w:color w:val="000000" w:themeColor="text1"/>
          <w:sz w:val="28"/>
          <w:szCs w:val="28"/>
          <w:shd w:val="clear" w:color="auto" w:fill="FFFFFF"/>
          <w:lang w:val="en-GB"/>
        </w:rPr>
        <w:t>c</w:t>
      </w:r>
      <w:r w:rsidR="000149D9" w:rsidRPr="001D1D88">
        <w:rPr>
          <w:color w:val="000000" w:themeColor="text1"/>
          <w:sz w:val="28"/>
          <w:szCs w:val="28"/>
          <w:shd w:val="clear" w:color="auto" w:fill="FFFFFF"/>
          <w:lang w:val="en-GB"/>
        </w:rPr>
        <w:t xml:space="preserve">laimant has challenged the </w:t>
      </w:r>
      <w:r w:rsidR="008B6020" w:rsidRPr="001D1D88">
        <w:rPr>
          <w:color w:val="000000" w:themeColor="text1"/>
          <w:sz w:val="28"/>
          <w:szCs w:val="28"/>
          <w:shd w:val="clear" w:color="auto" w:fill="FFFFFF"/>
          <w:lang w:val="en-GB"/>
        </w:rPr>
        <w:t xml:space="preserve">ban </w:t>
      </w:r>
      <w:r w:rsidR="0084269F" w:rsidRPr="001D1D88">
        <w:rPr>
          <w:color w:val="000000" w:themeColor="text1"/>
          <w:sz w:val="28"/>
          <w:szCs w:val="28"/>
          <w:shd w:val="clear" w:color="auto" w:fill="FFFFFF"/>
          <w:lang w:val="en-GB"/>
        </w:rPr>
        <w:t>adopted</w:t>
      </w:r>
      <w:r w:rsidR="008B6020" w:rsidRPr="001D1D88">
        <w:rPr>
          <w:color w:val="000000" w:themeColor="text1"/>
          <w:sz w:val="28"/>
          <w:szCs w:val="28"/>
          <w:shd w:val="clear" w:color="auto" w:fill="FFFFFF"/>
          <w:lang w:val="en-GB"/>
        </w:rPr>
        <w:t xml:space="preserve"> by </w:t>
      </w:r>
      <w:r w:rsidR="0041487D" w:rsidRPr="001D1D88">
        <w:rPr>
          <w:color w:val="000000" w:themeColor="text1"/>
          <w:sz w:val="28"/>
          <w:szCs w:val="28"/>
          <w:shd w:val="clear" w:color="auto" w:fill="FFFFFF"/>
          <w:lang w:val="en-GB"/>
        </w:rPr>
        <w:t xml:space="preserve">Slovenia’s different </w:t>
      </w:r>
      <w:r w:rsidR="007B5878" w:rsidRPr="001D1D88">
        <w:rPr>
          <w:color w:val="000000" w:themeColor="text1"/>
          <w:sz w:val="28"/>
          <w:szCs w:val="28"/>
          <w:shd w:val="clear" w:color="auto" w:fill="FFFFFF"/>
          <w:lang w:val="en-GB"/>
        </w:rPr>
        <w:t>S</w:t>
      </w:r>
      <w:r w:rsidR="0041487D" w:rsidRPr="001D1D88">
        <w:rPr>
          <w:color w:val="000000" w:themeColor="text1"/>
          <w:sz w:val="28"/>
          <w:szCs w:val="28"/>
          <w:shd w:val="clear" w:color="auto" w:fill="FFFFFF"/>
          <w:lang w:val="en-GB"/>
        </w:rPr>
        <w:t xml:space="preserve">tate bodies </w:t>
      </w:r>
      <w:r w:rsidR="0084269F" w:rsidRPr="001D1D88">
        <w:rPr>
          <w:color w:val="000000" w:themeColor="text1"/>
          <w:sz w:val="28"/>
          <w:szCs w:val="28"/>
          <w:shd w:val="clear" w:color="auto" w:fill="FFFFFF"/>
          <w:lang w:val="en-GB"/>
        </w:rPr>
        <w:t xml:space="preserve">which </w:t>
      </w:r>
      <w:r w:rsidR="00102BEB" w:rsidRPr="001D1D88">
        <w:rPr>
          <w:color w:val="000000" w:themeColor="text1"/>
          <w:sz w:val="28"/>
          <w:szCs w:val="28"/>
          <w:shd w:val="clear" w:color="auto" w:fill="FFFFFF"/>
          <w:lang w:val="en-GB"/>
        </w:rPr>
        <w:t>prohibits</w:t>
      </w:r>
      <w:r w:rsidR="0084269F" w:rsidRPr="001D1D88">
        <w:rPr>
          <w:color w:val="000000" w:themeColor="text1"/>
          <w:sz w:val="28"/>
          <w:szCs w:val="28"/>
          <w:shd w:val="clear" w:color="auto" w:fill="FFFFFF"/>
          <w:lang w:val="en-GB"/>
        </w:rPr>
        <w:t xml:space="preserve"> holders of mining rights from carrying out exploration and exploitation of hydrocarbons with the use of any hydraulic stimulation</w:t>
      </w:r>
      <w:r w:rsidR="006B69EF" w:rsidRPr="001D1D88">
        <w:rPr>
          <w:color w:val="000000" w:themeColor="text1"/>
          <w:sz w:val="28"/>
          <w:szCs w:val="28"/>
          <w:shd w:val="clear" w:color="auto" w:fill="FFFFFF"/>
          <w:lang w:val="en-GB"/>
        </w:rPr>
        <w:t xml:space="preserve"> (fracking)</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1E0540" w:rsidRPr="001D1D88">
        <w:rPr>
          <w:color w:val="000000" w:themeColor="text1"/>
          <w:sz w:val="28"/>
          <w:szCs w:val="28"/>
          <w:lang w:val="en-GB"/>
        </w:rPr>
        <w:t>41</w:t>
      </w:r>
      <w:r w:rsidR="00104D4B">
        <w:rPr>
          <w:color w:val="000000" w:themeColor="text1"/>
          <w:sz w:val="28"/>
          <w:szCs w:val="28"/>
          <w:lang w:val="en-GB"/>
        </w:rPr>
        <w:t>7</w:t>
      </w:r>
      <w:r w:rsidR="001E0540" w:rsidRPr="001D1D88">
        <w:rPr>
          <w:color w:val="000000" w:themeColor="text1"/>
          <w:sz w:val="28"/>
          <w:szCs w:val="28"/>
          <w:lang w:val="en-GB"/>
        </w:rPr>
        <w:t>, para 1.2.1</w:t>
      </w:r>
      <w:r w:rsidR="00AE47BF" w:rsidRPr="001D1D88">
        <w:rPr>
          <w:color w:val="000000" w:themeColor="text1"/>
          <w:sz w:val="28"/>
          <w:szCs w:val="28"/>
          <w:lang w:val="en-GB"/>
        </w:rPr>
        <w:t>]</w:t>
      </w:r>
      <w:r w:rsidR="0084269F" w:rsidRPr="001D1D88">
        <w:rPr>
          <w:color w:val="000000" w:themeColor="text1"/>
          <w:sz w:val="28"/>
          <w:szCs w:val="28"/>
          <w:shd w:val="clear" w:color="auto" w:fill="FFFFFF"/>
          <w:lang w:val="en-GB"/>
        </w:rPr>
        <w:t>.</w:t>
      </w:r>
      <w:r w:rsidR="002A0E27" w:rsidRPr="001D1D88">
        <w:rPr>
          <w:color w:val="000000" w:themeColor="text1"/>
          <w:sz w:val="28"/>
          <w:szCs w:val="28"/>
          <w:shd w:val="clear" w:color="auto" w:fill="FFFFFF"/>
          <w:lang w:val="en-GB"/>
        </w:rPr>
        <w:t xml:space="preserve"> </w:t>
      </w:r>
      <w:r w:rsidR="00DB37FB" w:rsidRPr="001D1D88">
        <w:rPr>
          <w:color w:val="000000" w:themeColor="text1"/>
          <w:sz w:val="28"/>
          <w:szCs w:val="28"/>
          <w:shd w:val="clear" w:color="auto" w:fill="FFFFFF"/>
          <w:lang w:val="en-GB"/>
        </w:rPr>
        <w:t>The claimant a</w:t>
      </w:r>
      <w:r w:rsidR="00102BEB" w:rsidRPr="001D1D88">
        <w:rPr>
          <w:color w:val="000000" w:themeColor="text1"/>
          <w:sz w:val="28"/>
          <w:szCs w:val="28"/>
          <w:shd w:val="clear" w:color="auto" w:fill="FFFFFF"/>
          <w:lang w:val="en-GB"/>
        </w:rPr>
        <w:t>s part of petroleum operations</w:t>
      </w:r>
      <w:r w:rsidR="00C451F8" w:rsidRPr="001D1D88">
        <w:rPr>
          <w:color w:val="000000" w:themeColor="text1"/>
          <w:sz w:val="28"/>
          <w:szCs w:val="28"/>
          <w:shd w:val="clear" w:color="auto" w:fill="FFFFFF"/>
          <w:lang w:val="en-GB"/>
        </w:rPr>
        <w:t xml:space="preserve"> in 2011</w:t>
      </w:r>
      <w:r w:rsidR="00102BEB" w:rsidRPr="001D1D88">
        <w:rPr>
          <w:color w:val="000000" w:themeColor="text1"/>
          <w:sz w:val="28"/>
          <w:szCs w:val="28"/>
          <w:shd w:val="clear" w:color="auto" w:fill="FFFFFF"/>
          <w:lang w:val="en-GB"/>
        </w:rPr>
        <w:t xml:space="preserve"> </w:t>
      </w:r>
      <w:r w:rsidR="00DB37FB" w:rsidRPr="001D1D88">
        <w:rPr>
          <w:color w:val="000000" w:themeColor="text1"/>
          <w:sz w:val="28"/>
          <w:szCs w:val="28"/>
          <w:shd w:val="clear" w:color="auto" w:fill="FFFFFF"/>
          <w:lang w:val="en-GB"/>
        </w:rPr>
        <w:t>had</w:t>
      </w:r>
      <w:r w:rsidR="00102BEB" w:rsidRPr="001D1D88">
        <w:rPr>
          <w:color w:val="000000" w:themeColor="text1"/>
          <w:sz w:val="28"/>
          <w:szCs w:val="28"/>
          <w:shd w:val="clear" w:color="auto" w:fill="FFFFFF"/>
          <w:lang w:val="en-GB"/>
        </w:rPr>
        <w:t xml:space="preserve"> drilled two new wells </w:t>
      </w:r>
      <w:r w:rsidR="00FD2C2C" w:rsidRPr="001D1D88">
        <w:rPr>
          <w:color w:val="000000" w:themeColor="text1"/>
          <w:sz w:val="28"/>
          <w:szCs w:val="28"/>
          <w:shd w:val="clear" w:color="auto" w:fill="FFFFFF"/>
          <w:lang w:val="en-GB"/>
        </w:rPr>
        <w:t>and afterwards performed hydraulic stimulation</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1E0540" w:rsidRPr="001D1D88">
        <w:rPr>
          <w:color w:val="000000" w:themeColor="text1"/>
          <w:sz w:val="28"/>
          <w:szCs w:val="28"/>
          <w:lang w:val="en-GB"/>
        </w:rPr>
        <w:t>41</w:t>
      </w:r>
      <w:r w:rsidR="00104D4B">
        <w:rPr>
          <w:color w:val="000000" w:themeColor="text1"/>
          <w:sz w:val="28"/>
          <w:szCs w:val="28"/>
          <w:lang w:val="en-GB"/>
        </w:rPr>
        <w:t>9</w:t>
      </w:r>
      <w:r w:rsidR="001E0540" w:rsidRPr="001D1D88">
        <w:rPr>
          <w:color w:val="000000" w:themeColor="text1"/>
          <w:sz w:val="28"/>
          <w:szCs w:val="28"/>
          <w:lang w:val="en-GB"/>
        </w:rPr>
        <w:t>, para 3.6</w:t>
      </w:r>
      <w:r w:rsidR="00AE47BF" w:rsidRPr="001D1D88">
        <w:rPr>
          <w:color w:val="000000" w:themeColor="text1"/>
          <w:sz w:val="28"/>
          <w:szCs w:val="28"/>
          <w:lang w:val="en-GB"/>
        </w:rPr>
        <w:t>]</w:t>
      </w:r>
      <w:r w:rsidR="00A90AD9" w:rsidRPr="001D1D88">
        <w:rPr>
          <w:color w:val="000000" w:themeColor="text1"/>
          <w:sz w:val="28"/>
          <w:szCs w:val="28"/>
          <w:shd w:val="clear" w:color="auto" w:fill="FFFFFF"/>
          <w:lang w:val="en-GB"/>
        </w:rPr>
        <w:t>.</w:t>
      </w:r>
      <w:r w:rsidR="00FD2C2C" w:rsidRPr="001D1D88">
        <w:rPr>
          <w:color w:val="000000" w:themeColor="text1"/>
          <w:sz w:val="28"/>
          <w:szCs w:val="28"/>
          <w:shd w:val="clear" w:color="auto" w:fill="FFFFFF"/>
          <w:lang w:val="en-GB"/>
        </w:rPr>
        <w:t xml:space="preserve"> </w:t>
      </w:r>
      <w:r w:rsidR="00BB1652" w:rsidRPr="001D1D88">
        <w:rPr>
          <w:color w:val="000000" w:themeColor="text1"/>
          <w:sz w:val="28"/>
          <w:szCs w:val="28"/>
          <w:shd w:val="clear" w:color="auto" w:fill="FFFFFF"/>
          <w:lang w:val="en-GB"/>
        </w:rPr>
        <w:t xml:space="preserve">The threshold stipulated in Slovenian law </w:t>
      </w:r>
      <w:r w:rsidR="00E073D7" w:rsidRPr="001D1D88">
        <w:rPr>
          <w:color w:val="000000" w:themeColor="text1"/>
          <w:sz w:val="28"/>
          <w:szCs w:val="28"/>
          <w:shd w:val="clear" w:color="auto" w:fill="FFFFFF"/>
          <w:lang w:val="en-GB"/>
        </w:rPr>
        <w:t xml:space="preserve">for environmental impact assessment (EIA) did not apply </w:t>
      </w:r>
      <w:r w:rsidR="00383CFD" w:rsidRPr="001D1D88">
        <w:rPr>
          <w:color w:val="000000" w:themeColor="text1"/>
          <w:sz w:val="28"/>
          <w:szCs w:val="28"/>
          <w:shd w:val="clear" w:color="auto" w:fill="FFFFFF"/>
          <w:lang w:val="en-GB"/>
        </w:rPr>
        <w:t xml:space="preserve">to </w:t>
      </w:r>
      <w:r w:rsidR="00E073D7" w:rsidRPr="001D1D88">
        <w:rPr>
          <w:color w:val="000000" w:themeColor="text1"/>
          <w:sz w:val="28"/>
          <w:szCs w:val="28"/>
          <w:shd w:val="clear" w:color="auto" w:fill="FFFFFF"/>
          <w:lang w:val="en-GB"/>
        </w:rPr>
        <w:t>this case</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00484E" w:rsidRPr="001D1D88">
        <w:rPr>
          <w:color w:val="000000" w:themeColor="text1"/>
          <w:sz w:val="28"/>
          <w:szCs w:val="28"/>
          <w:lang w:val="en-GB"/>
        </w:rPr>
        <w:t>41</w:t>
      </w:r>
      <w:r w:rsidR="00104D4B">
        <w:rPr>
          <w:color w:val="000000" w:themeColor="text1"/>
          <w:sz w:val="28"/>
          <w:szCs w:val="28"/>
          <w:lang w:val="en-GB"/>
        </w:rPr>
        <w:t>9</w:t>
      </w:r>
      <w:r w:rsidR="0000484E" w:rsidRPr="001D1D88">
        <w:rPr>
          <w:color w:val="000000" w:themeColor="text1"/>
          <w:sz w:val="28"/>
          <w:szCs w:val="28"/>
          <w:lang w:val="en-GB"/>
        </w:rPr>
        <w:t>, para 3.6</w:t>
      </w:r>
      <w:r w:rsidR="00AE47BF" w:rsidRPr="001D1D88">
        <w:rPr>
          <w:color w:val="000000" w:themeColor="text1"/>
          <w:sz w:val="28"/>
          <w:szCs w:val="28"/>
          <w:lang w:val="en-GB"/>
        </w:rPr>
        <w:t>]</w:t>
      </w:r>
      <w:r w:rsidR="00E073D7" w:rsidRPr="001D1D88">
        <w:rPr>
          <w:color w:val="000000" w:themeColor="text1"/>
          <w:sz w:val="28"/>
          <w:szCs w:val="28"/>
          <w:shd w:val="clear" w:color="auto" w:fill="FFFFFF"/>
          <w:lang w:val="en-GB"/>
        </w:rPr>
        <w:t>.</w:t>
      </w:r>
      <w:r w:rsidR="00383CFD" w:rsidRPr="001D1D88">
        <w:rPr>
          <w:color w:val="000000" w:themeColor="text1"/>
          <w:sz w:val="28"/>
          <w:szCs w:val="28"/>
          <w:shd w:val="clear" w:color="auto" w:fill="FFFFFF"/>
          <w:lang w:val="en-GB"/>
        </w:rPr>
        <w:t xml:space="preserve"> Further, </w:t>
      </w:r>
      <w:r w:rsidR="00C451F8" w:rsidRPr="001D1D88">
        <w:rPr>
          <w:color w:val="000000" w:themeColor="text1"/>
          <w:sz w:val="28"/>
          <w:szCs w:val="28"/>
          <w:shd w:val="clear" w:color="auto" w:fill="FFFFFF"/>
          <w:lang w:val="en-GB"/>
        </w:rPr>
        <w:t>in 2017 the claimant performed additional hydraulic stimulation</w:t>
      </w:r>
      <w:r w:rsidR="00726E5F" w:rsidRPr="001D1D88">
        <w:rPr>
          <w:color w:val="000000" w:themeColor="text1"/>
          <w:sz w:val="28"/>
          <w:szCs w:val="28"/>
          <w:shd w:val="clear" w:color="auto" w:fill="FFFFFF"/>
          <w:lang w:val="en-GB"/>
        </w:rPr>
        <w:t xml:space="preserve">. </w:t>
      </w:r>
      <w:r w:rsidR="00FF7823" w:rsidRPr="001D1D88">
        <w:rPr>
          <w:color w:val="000000" w:themeColor="text1"/>
          <w:sz w:val="28"/>
          <w:szCs w:val="28"/>
          <w:shd w:val="clear" w:color="auto" w:fill="FFFFFF"/>
          <w:lang w:val="en-GB"/>
        </w:rPr>
        <w:t>Out of</w:t>
      </w:r>
      <w:r w:rsidR="00605A24" w:rsidRPr="001D1D88">
        <w:rPr>
          <w:color w:val="000000" w:themeColor="text1"/>
          <w:sz w:val="28"/>
          <w:szCs w:val="28"/>
          <w:shd w:val="clear" w:color="auto" w:fill="FFFFFF"/>
          <w:lang w:val="en-GB"/>
        </w:rPr>
        <w:t xml:space="preserve"> </w:t>
      </w:r>
      <w:r w:rsidR="00FF7823" w:rsidRPr="001D1D88">
        <w:rPr>
          <w:color w:val="000000" w:themeColor="text1"/>
          <w:sz w:val="28"/>
          <w:szCs w:val="28"/>
          <w:shd w:val="clear" w:color="auto" w:fill="FFFFFF"/>
          <w:lang w:val="en-GB"/>
        </w:rPr>
        <w:t xml:space="preserve">an </w:t>
      </w:r>
      <w:r w:rsidR="00605A24" w:rsidRPr="001D1D88">
        <w:rPr>
          <w:color w:val="000000" w:themeColor="text1"/>
          <w:sz w:val="28"/>
          <w:szCs w:val="28"/>
          <w:shd w:val="clear" w:color="auto" w:fill="FFFFFF"/>
          <w:lang w:val="en-GB"/>
        </w:rPr>
        <w:t>abundan</w:t>
      </w:r>
      <w:r w:rsidR="00FF7823" w:rsidRPr="001D1D88">
        <w:rPr>
          <w:color w:val="000000" w:themeColor="text1"/>
          <w:sz w:val="28"/>
          <w:szCs w:val="28"/>
          <w:shd w:val="clear" w:color="auto" w:fill="FFFFFF"/>
          <w:lang w:val="en-GB"/>
        </w:rPr>
        <w:t>ce</w:t>
      </w:r>
      <w:r w:rsidR="00605A24" w:rsidRPr="001D1D88">
        <w:rPr>
          <w:color w:val="000000" w:themeColor="text1"/>
          <w:sz w:val="28"/>
          <w:szCs w:val="28"/>
          <w:shd w:val="clear" w:color="auto" w:fill="FFFFFF"/>
          <w:lang w:val="en-GB"/>
        </w:rPr>
        <w:t xml:space="preserve"> </w:t>
      </w:r>
      <w:r w:rsidR="00FF7823" w:rsidRPr="001D1D88">
        <w:rPr>
          <w:color w:val="000000" w:themeColor="text1"/>
          <w:sz w:val="28"/>
          <w:szCs w:val="28"/>
          <w:shd w:val="clear" w:color="auto" w:fill="FFFFFF"/>
          <w:lang w:val="en-GB"/>
        </w:rPr>
        <w:t xml:space="preserve">of </w:t>
      </w:r>
      <w:r w:rsidR="00605A24" w:rsidRPr="001D1D88">
        <w:rPr>
          <w:color w:val="000000" w:themeColor="text1"/>
          <w:sz w:val="28"/>
          <w:szCs w:val="28"/>
          <w:shd w:val="clear" w:color="auto" w:fill="FFFFFF"/>
          <w:lang w:val="en-GB"/>
        </w:rPr>
        <w:t>caution</w:t>
      </w:r>
      <w:r w:rsidR="00FF7823" w:rsidRPr="001D1D88">
        <w:rPr>
          <w:color w:val="000000" w:themeColor="text1"/>
          <w:sz w:val="28"/>
          <w:szCs w:val="28"/>
          <w:shd w:val="clear" w:color="auto" w:fill="FFFFFF"/>
          <w:lang w:val="en-GB"/>
        </w:rPr>
        <w:t>, and</w:t>
      </w:r>
      <w:r w:rsidR="00605A24" w:rsidRPr="001D1D88">
        <w:rPr>
          <w:color w:val="000000" w:themeColor="text1"/>
          <w:sz w:val="28"/>
          <w:szCs w:val="28"/>
          <w:shd w:val="clear" w:color="auto" w:fill="FFFFFF"/>
          <w:lang w:val="en-GB"/>
        </w:rPr>
        <w:t xml:space="preserve"> a</w:t>
      </w:r>
      <w:r w:rsidR="00726E5F" w:rsidRPr="001D1D88">
        <w:rPr>
          <w:color w:val="000000" w:themeColor="text1"/>
          <w:sz w:val="28"/>
          <w:szCs w:val="28"/>
          <w:shd w:val="clear" w:color="auto" w:fill="FFFFFF"/>
          <w:lang w:val="en-GB"/>
        </w:rPr>
        <w:t>t the request of</w:t>
      </w:r>
      <w:r w:rsidR="00875099" w:rsidRPr="001D1D88">
        <w:rPr>
          <w:color w:val="000000" w:themeColor="text1"/>
          <w:sz w:val="28"/>
          <w:szCs w:val="28"/>
          <w:shd w:val="clear" w:color="auto" w:fill="FFFFFF"/>
          <w:lang w:val="en-GB"/>
        </w:rPr>
        <w:t xml:space="preserve"> Geoenergo</w:t>
      </w:r>
      <w:r w:rsidR="00875099" w:rsidRPr="001D1D88">
        <w:rPr>
          <w:rStyle w:val="a7"/>
          <w:color w:val="000000" w:themeColor="text1"/>
          <w:sz w:val="28"/>
          <w:szCs w:val="28"/>
          <w:shd w:val="clear" w:color="auto" w:fill="FFFFFF"/>
          <w:lang w:val="en-GB"/>
        </w:rPr>
        <w:footnoteReference w:id="86"/>
      </w:r>
      <w:r w:rsidR="00391C2C" w:rsidRPr="001D1D88">
        <w:rPr>
          <w:color w:val="000000" w:themeColor="text1"/>
          <w:sz w:val="28"/>
          <w:szCs w:val="28"/>
          <w:shd w:val="clear" w:color="auto" w:fill="FFFFFF"/>
          <w:lang w:val="en-GB"/>
        </w:rPr>
        <w:t>,</w:t>
      </w:r>
      <w:r w:rsidR="00875099" w:rsidRPr="001D1D88">
        <w:rPr>
          <w:color w:val="000000" w:themeColor="text1"/>
          <w:sz w:val="28"/>
          <w:szCs w:val="28"/>
          <w:shd w:val="clear" w:color="auto" w:fill="FFFFFF"/>
          <w:lang w:val="en-GB"/>
        </w:rPr>
        <w:t xml:space="preserve"> </w:t>
      </w:r>
      <w:r w:rsidR="00391C2C" w:rsidRPr="001D1D88">
        <w:rPr>
          <w:color w:val="000000" w:themeColor="text1"/>
          <w:sz w:val="28"/>
          <w:szCs w:val="28"/>
          <w:shd w:val="clear" w:color="auto" w:fill="FFFFFF"/>
          <w:lang w:val="en-GB"/>
        </w:rPr>
        <w:t xml:space="preserve">the </w:t>
      </w:r>
      <w:r w:rsidR="005074E7" w:rsidRPr="001D1D88">
        <w:rPr>
          <w:color w:val="000000" w:themeColor="text1"/>
          <w:sz w:val="28"/>
          <w:szCs w:val="28"/>
          <w:shd w:val="clear" w:color="auto" w:fill="FFFFFF"/>
          <w:lang w:val="en-GB"/>
        </w:rPr>
        <w:t xml:space="preserve">Slovenian Environmental Agency </w:t>
      </w:r>
      <w:r w:rsidR="00FA01C6" w:rsidRPr="001D1D88">
        <w:rPr>
          <w:color w:val="000000" w:themeColor="text1"/>
          <w:sz w:val="28"/>
          <w:szCs w:val="28"/>
          <w:shd w:val="clear" w:color="auto" w:fill="FFFFFF"/>
          <w:lang w:val="en-GB"/>
        </w:rPr>
        <w:t>(ARSO)</w:t>
      </w:r>
      <w:r w:rsidR="00726E5F" w:rsidRPr="001D1D88">
        <w:rPr>
          <w:color w:val="000000" w:themeColor="text1"/>
          <w:sz w:val="28"/>
          <w:szCs w:val="28"/>
          <w:shd w:val="clear" w:color="auto" w:fill="FFFFFF"/>
          <w:lang w:val="en-GB"/>
        </w:rPr>
        <w:t xml:space="preserve"> </w:t>
      </w:r>
      <w:r w:rsidR="005074E7" w:rsidRPr="001D1D88">
        <w:rPr>
          <w:color w:val="000000" w:themeColor="text1"/>
          <w:sz w:val="28"/>
          <w:szCs w:val="28"/>
          <w:shd w:val="clear" w:color="auto" w:fill="FFFFFF"/>
          <w:lang w:val="en-GB"/>
        </w:rPr>
        <w:t xml:space="preserve">conducted </w:t>
      </w:r>
      <w:r w:rsidR="00726E5F" w:rsidRPr="001D1D88">
        <w:rPr>
          <w:color w:val="000000" w:themeColor="text1"/>
          <w:sz w:val="28"/>
          <w:szCs w:val="28"/>
          <w:shd w:val="clear" w:color="auto" w:fill="FFFFFF"/>
          <w:lang w:val="en-GB"/>
        </w:rPr>
        <w:t xml:space="preserve">an </w:t>
      </w:r>
      <w:r w:rsidR="005074E7" w:rsidRPr="001D1D88">
        <w:rPr>
          <w:color w:val="000000" w:themeColor="text1"/>
          <w:sz w:val="28"/>
          <w:szCs w:val="28"/>
          <w:shd w:val="clear" w:color="auto" w:fill="FFFFFF"/>
          <w:lang w:val="en-GB"/>
        </w:rPr>
        <w:t>EIA</w:t>
      </w:r>
      <w:r w:rsidR="00912FA7" w:rsidRPr="001D1D88">
        <w:rPr>
          <w:color w:val="000000" w:themeColor="text1"/>
          <w:sz w:val="28"/>
          <w:szCs w:val="28"/>
          <w:shd w:val="clear" w:color="auto" w:fill="FFFFFF"/>
          <w:lang w:val="en-GB"/>
        </w:rPr>
        <w:t xml:space="preserve">. </w:t>
      </w:r>
      <w:r w:rsidR="00CE1D46" w:rsidRPr="001D1D88">
        <w:rPr>
          <w:color w:val="000000" w:themeColor="text1"/>
          <w:sz w:val="28"/>
          <w:szCs w:val="28"/>
          <w:shd w:val="clear" w:color="auto" w:fill="FFFFFF"/>
          <w:lang w:val="en-GB"/>
        </w:rPr>
        <w:t>ARSO</w:t>
      </w:r>
      <w:r w:rsidR="00912FA7" w:rsidRPr="001D1D88">
        <w:rPr>
          <w:color w:val="000000" w:themeColor="text1"/>
          <w:sz w:val="28"/>
          <w:szCs w:val="28"/>
          <w:shd w:val="clear" w:color="auto" w:fill="FFFFFF"/>
          <w:lang w:val="en-GB"/>
        </w:rPr>
        <w:t>’s</w:t>
      </w:r>
      <w:r w:rsidR="00CE1D46" w:rsidRPr="001D1D88">
        <w:rPr>
          <w:color w:val="000000" w:themeColor="text1"/>
          <w:sz w:val="28"/>
          <w:szCs w:val="28"/>
          <w:shd w:val="clear" w:color="auto" w:fill="FFFFFF"/>
          <w:lang w:val="en-GB"/>
        </w:rPr>
        <w:t xml:space="preserve"> </w:t>
      </w:r>
      <w:r w:rsidR="00726E5F" w:rsidRPr="001D1D88">
        <w:rPr>
          <w:color w:val="000000" w:themeColor="text1"/>
          <w:sz w:val="28"/>
          <w:szCs w:val="28"/>
          <w:shd w:val="clear" w:color="auto" w:fill="FFFFFF"/>
          <w:lang w:val="en-GB"/>
        </w:rPr>
        <w:t xml:space="preserve">cautious </w:t>
      </w:r>
      <w:r w:rsidR="00CE1D46" w:rsidRPr="001D1D88">
        <w:rPr>
          <w:color w:val="000000" w:themeColor="text1"/>
          <w:sz w:val="28"/>
          <w:szCs w:val="28"/>
          <w:shd w:val="clear" w:color="auto" w:fill="FFFFFF"/>
          <w:lang w:val="en-GB"/>
        </w:rPr>
        <w:t xml:space="preserve">decision prevented </w:t>
      </w:r>
      <w:r w:rsidR="00726E5F" w:rsidRPr="001D1D88">
        <w:rPr>
          <w:color w:val="000000" w:themeColor="text1"/>
          <w:sz w:val="28"/>
          <w:szCs w:val="28"/>
          <w:shd w:val="clear" w:color="auto" w:fill="FFFFFF"/>
          <w:lang w:val="en-GB"/>
        </w:rPr>
        <w:t>the use of</w:t>
      </w:r>
      <w:r w:rsidR="00CE1D46" w:rsidRPr="001D1D88">
        <w:rPr>
          <w:color w:val="000000" w:themeColor="text1"/>
          <w:sz w:val="28"/>
          <w:szCs w:val="28"/>
          <w:shd w:val="clear" w:color="auto" w:fill="FFFFFF"/>
          <w:lang w:val="en-GB"/>
        </w:rPr>
        <w:t xml:space="preserve"> further hydraulic stimulation</w:t>
      </w:r>
      <w:r w:rsidR="005D22EA" w:rsidRPr="001D1D88">
        <w:rPr>
          <w:color w:val="000000" w:themeColor="text1"/>
          <w:sz w:val="28"/>
          <w:szCs w:val="28"/>
          <w:shd w:val="clear" w:color="auto" w:fill="FFFFFF"/>
          <w:lang w:val="en-GB"/>
        </w:rPr>
        <w:t xml:space="preserve"> </w:t>
      </w:r>
      <w:r w:rsidR="00ED7853" w:rsidRPr="001D1D88">
        <w:rPr>
          <w:color w:val="000000" w:themeColor="text1"/>
          <w:sz w:val="28"/>
          <w:szCs w:val="28"/>
          <w:shd w:val="clear" w:color="auto" w:fill="FFFFFF"/>
          <w:lang w:val="en-GB"/>
        </w:rPr>
        <w:t>and was appealed through</w:t>
      </w:r>
      <w:r w:rsidR="00912FA7" w:rsidRPr="001D1D88">
        <w:rPr>
          <w:color w:val="000000" w:themeColor="text1"/>
          <w:sz w:val="28"/>
          <w:szCs w:val="28"/>
          <w:shd w:val="clear" w:color="auto" w:fill="FFFFFF"/>
          <w:lang w:val="en-GB"/>
        </w:rPr>
        <w:t xml:space="preserve"> local courts</w:t>
      </w:r>
      <w:r w:rsidR="005D22EA" w:rsidRPr="001D1D88">
        <w:rPr>
          <w:color w:val="000000" w:themeColor="text1"/>
          <w:sz w:val="28"/>
          <w:szCs w:val="28"/>
          <w:shd w:val="clear" w:color="auto" w:fill="FFFFFF"/>
          <w:lang w:val="en-GB"/>
        </w:rPr>
        <w:t xml:space="preserve"> </w:t>
      </w:r>
      <w:r w:rsidR="005D22EA" w:rsidRPr="001D1D88">
        <w:rPr>
          <w:color w:val="000000" w:themeColor="text1"/>
          <w:sz w:val="28"/>
          <w:szCs w:val="28"/>
          <w:lang w:val="en-GB"/>
        </w:rPr>
        <w:t>[41</w:t>
      </w:r>
      <w:r w:rsidR="00104D4B">
        <w:rPr>
          <w:color w:val="000000" w:themeColor="text1"/>
          <w:sz w:val="28"/>
          <w:szCs w:val="28"/>
          <w:lang w:val="en-GB"/>
        </w:rPr>
        <w:t>9</w:t>
      </w:r>
      <w:r w:rsidR="005D22EA" w:rsidRPr="001D1D88">
        <w:rPr>
          <w:color w:val="000000" w:themeColor="text1"/>
          <w:sz w:val="28"/>
          <w:szCs w:val="28"/>
          <w:lang w:val="en-GB"/>
        </w:rPr>
        <w:t>, para 3.7, 4.5]</w:t>
      </w:r>
      <w:r w:rsidR="00912FA7" w:rsidRPr="001D1D88">
        <w:rPr>
          <w:color w:val="000000" w:themeColor="text1"/>
          <w:sz w:val="28"/>
          <w:szCs w:val="28"/>
          <w:shd w:val="clear" w:color="auto" w:fill="FFFFFF"/>
          <w:lang w:val="en-GB"/>
        </w:rPr>
        <w:t>.</w:t>
      </w:r>
      <w:r w:rsidR="00A64774" w:rsidRPr="001D1D88">
        <w:rPr>
          <w:color w:val="000000" w:themeColor="text1"/>
          <w:sz w:val="28"/>
          <w:szCs w:val="28"/>
          <w:shd w:val="clear" w:color="auto" w:fill="FFFFFF"/>
          <w:lang w:val="en-GB"/>
        </w:rPr>
        <w:t xml:space="preserve"> </w:t>
      </w:r>
      <w:r w:rsidR="004B7729" w:rsidRPr="001D1D88">
        <w:rPr>
          <w:color w:val="000000" w:themeColor="text1"/>
          <w:sz w:val="28"/>
          <w:szCs w:val="28"/>
          <w:shd w:val="clear" w:color="auto" w:fill="FFFFFF"/>
          <w:lang w:val="en-GB"/>
        </w:rPr>
        <w:t xml:space="preserve">The </w:t>
      </w:r>
      <w:r w:rsidR="00452158" w:rsidRPr="001D1D88">
        <w:rPr>
          <w:color w:val="000000" w:themeColor="text1"/>
          <w:sz w:val="28"/>
          <w:szCs w:val="28"/>
          <w:shd w:val="clear" w:color="auto" w:fill="FFFFFF"/>
          <w:lang w:val="en-GB"/>
        </w:rPr>
        <w:t xml:space="preserve">Administrative Court held that the ARSO’s decision did not contradict </w:t>
      </w:r>
      <w:r w:rsidR="00973DD1" w:rsidRPr="001D1D88">
        <w:rPr>
          <w:color w:val="000000" w:themeColor="text1"/>
          <w:sz w:val="28"/>
          <w:szCs w:val="28"/>
          <w:shd w:val="clear" w:color="auto" w:fill="FFFFFF"/>
          <w:lang w:val="en-GB"/>
        </w:rPr>
        <w:t>Slovenian law</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AE61F7" w:rsidRPr="001D1D88">
        <w:rPr>
          <w:color w:val="000000" w:themeColor="text1"/>
          <w:sz w:val="28"/>
          <w:szCs w:val="28"/>
          <w:lang w:val="en-GB"/>
        </w:rPr>
        <w:t>41</w:t>
      </w:r>
      <w:r w:rsidR="00104D4B">
        <w:rPr>
          <w:color w:val="000000" w:themeColor="text1"/>
          <w:sz w:val="28"/>
          <w:szCs w:val="28"/>
          <w:lang w:val="en-GB"/>
        </w:rPr>
        <w:t>9</w:t>
      </w:r>
      <w:r w:rsidR="00AE61F7" w:rsidRPr="001D1D88">
        <w:rPr>
          <w:color w:val="000000" w:themeColor="text1"/>
          <w:sz w:val="28"/>
          <w:szCs w:val="28"/>
          <w:lang w:val="en-GB"/>
        </w:rPr>
        <w:t>, para 4.5</w:t>
      </w:r>
      <w:r w:rsidR="00AE47BF" w:rsidRPr="001D1D88">
        <w:rPr>
          <w:color w:val="000000" w:themeColor="text1"/>
          <w:sz w:val="28"/>
          <w:szCs w:val="28"/>
          <w:lang w:val="en-GB"/>
        </w:rPr>
        <w:t>]</w:t>
      </w:r>
      <w:r w:rsidR="00973DD1" w:rsidRPr="001D1D88">
        <w:rPr>
          <w:color w:val="000000" w:themeColor="text1"/>
          <w:sz w:val="28"/>
          <w:szCs w:val="28"/>
          <w:shd w:val="clear" w:color="auto" w:fill="FFFFFF"/>
          <w:lang w:val="en-GB"/>
        </w:rPr>
        <w:t>.</w:t>
      </w:r>
      <w:r w:rsidR="00495FF6" w:rsidRPr="001D1D88">
        <w:rPr>
          <w:color w:val="000000" w:themeColor="text1"/>
          <w:sz w:val="28"/>
          <w:szCs w:val="28"/>
          <w:shd w:val="clear" w:color="auto" w:fill="FFFFFF"/>
          <w:lang w:val="en-GB"/>
        </w:rPr>
        <w:t xml:space="preserve"> </w:t>
      </w:r>
      <w:r w:rsidR="00452158" w:rsidRPr="001D1D88">
        <w:rPr>
          <w:color w:val="000000" w:themeColor="text1"/>
          <w:sz w:val="28"/>
          <w:szCs w:val="28"/>
          <w:shd w:val="clear" w:color="auto" w:fill="FFFFFF"/>
          <w:lang w:val="en-GB"/>
        </w:rPr>
        <w:t xml:space="preserve"> </w:t>
      </w:r>
      <w:r w:rsidR="00ED7853" w:rsidRPr="001D1D88">
        <w:rPr>
          <w:color w:val="000000" w:themeColor="text1"/>
          <w:sz w:val="28"/>
          <w:szCs w:val="28"/>
          <w:shd w:val="clear" w:color="auto" w:fill="FFFFFF"/>
          <w:lang w:val="en-GB"/>
        </w:rPr>
        <w:t>O</w:t>
      </w:r>
      <w:r w:rsidR="008870A8" w:rsidRPr="001D1D88">
        <w:rPr>
          <w:color w:val="000000" w:themeColor="text1"/>
          <w:sz w:val="28"/>
          <w:szCs w:val="28"/>
          <w:shd w:val="clear" w:color="auto" w:fill="FFFFFF"/>
          <w:lang w:val="en-GB"/>
        </w:rPr>
        <w:t>n 6 April 2022</w:t>
      </w:r>
      <w:r w:rsidR="00FF7823" w:rsidRPr="001D1D88">
        <w:rPr>
          <w:color w:val="000000" w:themeColor="text1"/>
          <w:sz w:val="28"/>
          <w:szCs w:val="28"/>
          <w:shd w:val="clear" w:color="auto" w:fill="FFFFFF"/>
          <w:lang w:val="en-GB"/>
        </w:rPr>
        <w:t>,</w:t>
      </w:r>
      <w:r w:rsidR="008870A8" w:rsidRPr="001D1D88">
        <w:rPr>
          <w:color w:val="000000" w:themeColor="text1"/>
          <w:sz w:val="28"/>
          <w:szCs w:val="28"/>
          <w:shd w:val="clear" w:color="auto" w:fill="FFFFFF"/>
          <w:lang w:val="en-GB"/>
        </w:rPr>
        <w:t xml:space="preserve"> Slovenia’s Parliament voted to adopt amendments to Slovenia’s Mining Law which prohibit holders of mining </w:t>
      </w:r>
      <w:r w:rsidR="00F607D1" w:rsidRPr="001D1D88">
        <w:rPr>
          <w:color w:val="000000" w:themeColor="text1"/>
          <w:sz w:val="28"/>
          <w:szCs w:val="28"/>
          <w:shd w:val="clear" w:color="auto" w:fill="FFFFFF"/>
          <w:lang w:val="en-GB"/>
        </w:rPr>
        <w:t>rights from carrying out the exploration and exploitation of hydrocarbons with the use of any hydraulic stimulation</w:t>
      </w:r>
      <w:r w:rsidR="00AE61F7" w:rsidRPr="001D1D88">
        <w:rPr>
          <w:color w:val="000000" w:themeColor="text1"/>
          <w:sz w:val="28"/>
          <w:szCs w:val="28"/>
          <w:shd w:val="clear" w:color="auto" w:fill="FFFFFF"/>
          <w:lang w:val="en-GB"/>
        </w:rPr>
        <w:t xml:space="preserve"> </w:t>
      </w:r>
      <w:r w:rsidR="00AE61F7" w:rsidRPr="001D1D88">
        <w:rPr>
          <w:color w:val="000000" w:themeColor="text1"/>
          <w:sz w:val="28"/>
          <w:szCs w:val="28"/>
          <w:lang w:val="en-GB"/>
        </w:rPr>
        <w:t>[41</w:t>
      </w:r>
      <w:r w:rsidR="00104D4B">
        <w:rPr>
          <w:color w:val="000000" w:themeColor="text1"/>
          <w:sz w:val="28"/>
          <w:szCs w:val="28"/>
          <w:lang w:val="en-GB"/>
        </w:rPr>
        <w:t>7</w:t>
      </w:r>
      <w:r w:rsidR="00AE61F7" w:rsidRPr="001D1D88">
        <w:rPr>
          <w:color w:val="000000" w:themeColor="text1"/>
          <w:sz w:val="28"/>
          <w:szCs w:val="28"/>
          <w:lang w:val="en-GB"/>
        </w:rPr>
        <w:t>, para 1.2.1]</w:t>
      </w:r>
      <w:r w:rsidR="00F607D1" w:rsidRPr="001D1D88">
        <w:rPr>
          <w:color w:val="000000" w:themeColor="text1"/>
          <w:sz w:val="28"/>
          <w:szCs w:val="28"/>
          <w:shd w:val="clear" w:color="auto" w:fill="FFFFFF"/>
          <w:lang w:val="en-GB"/>
        </w:rPr>
        <w:t>.</w:t>
      </w:r>
      <w:r w:rsidR="008870A8" w:rsidRPr="001D1D88">
        <w:rPr>
          <w:color w:val="000000" w:themeColor="text1"/>
          <w:sz w:val="28"/>
          <w:szCs w:val="28"/>
          <w:shd w:val="clear" w:color="auto" w:fill="FFFFFF"/>
          <w:lang w:val="en-GB"/>
        </w:rPr>
        <w:t xml:space="preserve"> </w:t>
      </w:r>
      <w:r w:rsidR="004D2CE1" w:rsidRPr="001D1D88">
        <w:rPr>
          <w:color w:val="000000" w:themeColor="text1"/>
          <w:sz w:val="28"/>
          <w:szCs w:val="28"/>
          <w:shd w:val="clear" w:color="auto" w:fill="FFFFFF"/>
          <w:lang w:val="en-GB"/>
        </w:rPr>
        <w:t>The ban entered into force on 5 May 2022</w:t>
      </w:r>
      <w:r w:rsidR="00AE47BF" w:rsidRPr="001D1D88">
        <w:rPr>
          <w:color w:val="000000" w:themeColor="text1"/>
          <w:sz w:val="28"/>
          <w:szCs w:val="28"/>
          <w:shd w:val="clear" w:color="auto" w:fill="FFFFFF"/>
          <w:lang w:val="en-GB"/>
        </w:rPr>
        <w:t xml:space="preserve"> </w:t>
      </w:r>
      <w:r w:rsidR="00AE61F7" w:rsidRPr="001D1D88">
        <w:rPr>
          <w:color w:val="000000" w:themeColor="text1"/>
          <w:sz w:val="28"/>
          <w:szCs w:val="28"/>
          <w:lang w:val="en-GB"/>
        </w:rPr>
        <w:t>[41</w:t>
      </w:r>
      <w:r w:rsidR="00104D4B">
        <w:rPr>
          <w:color w:val="000000" w:themeColor="text1"/>
          <w:sz w:val="28"/>
          <w:szCs w:val="28"/>
          <w:lang w:val="en-GB"/>
        </w:rPr>
        <w:t>7</w:t>
      </w:r>
      <w:r w:rsidR="00AE61F7" w:rsidRPr="001D1D88">
        <w:rPr>
          <w:color w:val="000000" w:themeColor="text1"/>
          <w:sz w:val="28"/>
          <w:szCs w:val="28"/>
          <w:lang w:val="en-GB"/>
        </w:rPr>
        <w:t>, para 1.2.1]</w:t>
      </w:r>
      <w:r w:rsidR="004D2CE1" w:rsidRPr="001D1D88">
        <w:rPr>
          <w:color w:val="000000" w:themeColor="text1"/>
          <w:sz w:val="28"/>
          <w:szCs w:val="28"/>
          <w:shd w:val="clear" w:color="auto" w:fill="FFFFFF"/>
          <w:lang w:val="en-GB"/>
        </w:rPr>
        <w:t>.</w:t>
      </w:r>
    </w:p>
    <w:p w14:paraId="4C5DC371" w14:textId="7D47CCCC" w:rsidR="00171202" w:rsidRPr="001D1D88" w:rsidRDefault="00DA20FE" w:rsidP="00763FBE">
      <w:pPr>
        <w:autoSpaceDE w:val="0"/>
        <w:autoSpaceDN w:val="0"/>
        <w:adjustRightInd w:val="0"/>
        <w:ind w:firstLine="567"/>
        <w:jc w:val="both"/>
        <w:rPr>
          <w:color w:val="000000" w:themeColor="text1"/>
          <w:sz w:val="28"/>
          <w:szCs w:val="28"/>
          <w:shd w:val="clear" w:color="auto" w:fill="FFFFFF"/>
          <w:lang w:val="en-GB"/>
        </w:rPr>
      </w:pPr>
      <w:r w:rsidRPr="001D1D88">
        <w:rPr>
          <w:color w:val="000000" w:themeColor="text1"/>
          <w:sz w:val="28"/>
          <w:szCs w:val="28"/>
          <w:shd w:val="clear" w:color="auto" w:fill="FFFFFF"/>
          <w:lang w:val="en-GB"/>
        </w:rPr>
        <w:t xml:space="preserve">Ascent Resources claimed </w:t>
      </w:r>
      <w:r w:rsidR="00FF7823" w:rsidRPr="001D1D88">
        <w:rPr>
          <w:color w:val="000000" w:themeColor="text1"/>
          <w:sz w:val="28"/>
          <w:szCs w:val="28"/>
          <w:shd w:val="clear" w:color="auto" w:fill="FFFFFF"/>
          <w:lang w:val="en-GB"/>
        </w:rPr>
        <w:t xml:space="preserve">that </w:t>
      </w:r>
      <w:r w:rsidR="00027584" w:rsidRPr="001D1D88">
        <w:rPr>
          <w:color w:val="000000" w:themeColor="text1"/>
          <w:sz w:val="28"/>
          <w:szCs w:val="28"/>
          <w:shd w:val="clear" w:color="auto" w:fill="FFFFFF"/>
          <w:lang w:val="en-GB"/>
        </w:rPr>
        <w:t>ARSO’s decision</w:t>
      </w:r>
      <w:r w:rsidR="006756FA" w:rsidRPr="001D1D88">
        <w:rPr>
          <w:color w:val="000000" w:themeColor="text1"/>
          <w:sz w:val="28"/>
          <w:szCs w:val="28"/>
          <w:shd w:val="clear" w:color="auto" w:fill="FFFFFF"/>
          <w:lang w:val="en-GB"/>
        </w:rPr>
        <w:t xml:space="preserve"> caused loss</w:t>
      </w:r>
      <w:r w:rsidR="00391C2C" w:rsidRPr="001D1D88">
        <w:rPr>
          <w:color w:val="000000" w:themeColor="text1"/>
          <w:sz w:val="28"/>
          <w:szCs w:val="28"/>
          <w:shd w:val="clear" w:color="auto" w:fill="FFFFFF"/>
          <w:lang w:val="en-GB"/>
        </w:rPr>
        <w:t>es</w:t>
      </w:r>
      <w:r w:rsidR="00E9693A" w:rsidRPr="001D1D88">
        <w:rPr>
          <w:color w:val="000000" w:themeColor="text1"/>
          <w:sz w:val="28"/>
          <w:szCs w:val="28"/>
          <w:shd w:val="clear" w:color="auto" w:fill="FFFFFF"/>
          <w:lang w:val="en-GB"/>
        </w:rPr>
        <w:t xml:space="preserve"> </w:t>
      </w:r>
      <w:r w:rsidR="00AE61F7" w:rsidRPr="001D1D88">
        <w:rPr>
          <w:color w:val="000000" w:themeColor="text1"/>
          <w:sz w:val="28"/>
          <w:szCs w:val="28"/>
          <w:lang w:val="en-GB"/>
        </w:rPr>
        <w:t>[41</w:t>
      </w:r>
      <w:r w:rsidR="00104D4B">
        <w:rPr>
          <w:color w:val="000000" w:themeColor="text1"/>
          <w:sz w:val="28"/>
          <w:szCs w:val="28"/>
          <w:lang w:val="en-GB"/>
        </w:rPr>
        <w:t>9</w:t>
      </w:r>
      <w:r w:rsidR="00AE61F7" w:rsidRPr="001D1D88">
        <w:rPr>
          <w:color w:val="000000" w:themeColor="text1"/>
          <w:sz w:val="28"/>
          <w:szCs w:val="28"/>
          <w:lang w:val="en-GB"/>
        </w:rPr>
        <w:t>, para 4.6]</w:t>
      </w:r>
      <w:r w:rsidR="00FF7823" w:rsidRPr="001D1D88">
        <w:rPr>
          <w:color w:val="000000" w:themeColor="text1"/>
          <w:sz w:val="28"/>
          <w:szCs w:val="28"/>
          <w:shd w:val="clear" w:color="auto" w:fill="FFFFFF"/>
          <w:lang w:val="en-GB"/>
        </w:rPr>
        <w:t>,</w:t>
      </w:r>
      <w:r w:rsidR="004351A6" w:rsidRPr="001D1D88">
        <w:rPr>
          <w:color w:val="000000" w:themeColor="text1"/>
          <w:sz w:val="28"/>
          <w:szCs w:val="28"/>
          <w:shd w:val="clear" w:color="auto" w:fill="FFFFFF"/>
          <w:lang w:val="en-GB"/>
        </w:rPr>
        <w:t xml:space="preserve"> </w:t>
      </w:r>
      <w:r w:rsidR="00FF7823" w:rsidRPr="001D1D88">
        <w:rPr>
          <w:color w:val="000000" w:themeColor="text1"/>
          <w:sz w:val="28"/>
          <w:szCs w:val="28"/>
          <w:shd w:val="clear" w:color="auto" w:fill="FFFFFF"/>
          <w:lang w:val="en-GB"/>
        </w:rPr>
        <w:t>and</w:t>
      </w:r>
      <w:r w:rsidR="00DB63D7" w:rsidRPr="001D1D88">
        <w:rPr>
          <w:color w:val="000000" w:themeColor="text1"/>
          <w:sz w:val="28"/>
          <w:szCs w:val="28"/>
          <w:shd w:val="clear" w:color="auto" w:fill="FFFFFF"/>
          <w:lang w:val="en-GB"/>
        </w:rPr>
        <w:t xml:space="preserve"> Slovenia’s measures constitute a breach of FET </w:t>
      </w:r>
      <w:r w:rsidR="00631FB4" w:rsidRPr="001D1D88">
        <w:rPr>
          <w:color w:val="000000" w:themeColor="text1"/>
          <w:sz w:val="28"/>
          <w:szCs w:val="28"/>
          <w:shd w:val="clear" w:color="auto" w:fill="FFFFFF"/>
          <w:lang w:val="en-GB"/>
        </w:rPr>
        <w:t xml:space="preserve">and unreasonable and discriminatory </w:t>
      </w:r>
      <w:r w:rsidR="00DE7497" w:rsidRPr="001D1D88">
        <w:rPr>
          <w:color w:val="000000" w:themeColor="text1"/>
          <w:sz w:val="28"/>
          <w:szCs w:val="28"/>
          <w:shd w:val="clear" w:color="auto" w:fill="FFFFFF"/>
          <w:lang w:val="en-GB"/>
        </w:rPr>
        <w:t>standards</w:t>
      </w:r>
      <w:r w:rsidR="00631FB4" w:rsidRPr="001D1D88">
        <w:rPr>
          <w:color w:val="000000" w:themeColor="text1"/>
          <w:sz w:val="28"/>
          <w:szCs w:val="28"/>
          <w:shd w:val="clear" w:color="auto" w:fill="FFFFFF"/>
          <w:lang w:val="en-GB"/>
        </w:rPr>
        <w:t xml:space="preserve"> </w:t>
      </w:r>
      <w:r w:rsidR="00DB63D7" w:rsidRPr="001D1D88">
        <w:rPr>
          <w:color w:val="000000" w:themeColor="text1"/>
          <w:sz w:val="28"/>
          <w:szCs w:val="28"/>
          <w:shd w:val="clear" w:color="auto" w:fill="FFFFFF"/>
          <w:lang w:val="en-GB"/>
        </w:rPr>
        <w:t>under Article 10 (1) of the ECT</w:t>
      </w:r>
      <w:r w:rsidR="009F1E3B" w:rsidRPr="001D1D88">
        <w:rPr>
          <w:color w:val="000000" w:themeColor="text1"/>
          <w:sz w:val="28"/>
          <w:szCs w:val="28"/>
          <w:shd w:val="clear" w:color="auto" w:fill="FFFFFF"/>
          <w:lang w:val="en-GB"/>
        </w:rPr>
        <w:t xml:space="preserve"> and Article 2 of the UK-Slovenia BIT</w:t>
      </w:r>
      <w:r w:rsidR="00AE47BF" w:rsidRPr="001D1D88">
        <w:rPr>
          <w:color w:val="000000" w:themeColor="text1"/>
          <w:sz w:val="28"/>
          <w:szCs w:val="28"/>
          <w:shd w:val="clear" w:color="auto" w:fill="FFFFFF"/>
          <w:lang w:val="en-GB"/>
        </w:rPr>
        <w:t xml:space="preserve"> </w:t>
      </w:r>
      <w:r w:rsidR="00AE61F7" w:rsidRPr="001D1D88">
        <w:rPr>
          <w:color w:val="000000" w:themeColor="text1"/>
          <w:sz w:val="28"/>
          <w:szCs w:val="28"/>
          <w:lang w:val="en-GB"/>
        </w:rPr>
        <w:t>[41</w:t>
      </w:r>
      <w:r w:rsidR="00104D4B">
        <w:rPr>
          <w:color w:val="000000" w:themeColor="text1"/>
          <w:sz w:val="28"/>
          <w:szCs w:val="28"/>
          <w:lang w:val="en-GB"/>
        </w:rPr>
        <w:t>9</w:t>
      </w:r>
      <w:r w:rsidR="00AE61F7" w:rsidRPr="001D1D88">
        <w:rPr>
          <w:color w:val="000000" w:themeColor="text1"/>
          <w:sz w:val="28"/>
          <w:szCs w:val="28"/>
          <w:lang w:val="en-GB"/>
        </w:rPr>
        <w:t>, para 5.1]</w:t>
      </w:r>
      <w:r w:rsidR="00DB63D7" w:rsidRPr="001D1D88">
        <w:rPr>
          <w:color w:val="000000" w:themeColor="text1"/>
          <w:sz w:val="28"/>
          <w:szCs w:val="28"/>
          <w:shd w:val="clear" w:color="auto" w:fill="FFFFFF"/>
          <w:lang w:val="en-GB"/>
        </w:rPr>
        <w:t xml:space="preserve">. </w:t>
      </w:r>
    </w:p>
    <w:p w14:paraId="07390809" w14:textId="29617EEF" w:rsidR="00B62610" w:rsidRPr="001D1D88" w:rsidRDefault="006B69EF" w:rsidP="00342CA2">
      <w:pPr>
        <w:autoSpaceDE w:val="0"/>
        <w:autoSpaceDN w:val="0"/>
        <w:adjustRightInd w:val="0"/>
        <w:ind w:firstLine="567"/>
        <w:jc w:val="both"/>
        <w:rPr>
          <w:rFonts w:eastAsiaTheme="minorHAnsi"/>
          <w:color w:val="000000" w:themeColor="text1"/>
          <w:sz w:val="28"/>
          <w:szCs w:val="28"/>
          <w:lang w:val="en-GB"/>
        </w:rPr>
      </w:pPr>
      <w:r w:rsidRPr="001D1D88">
        <w:rPr>
          <w:color w:val="000000" w:themeColor="text1"/>
          <w:sz w:val="28"/>
          <w:szCs w:val="28"/>
          <w:shd w:val="clear" w:color="auto" w:fill="FFFFFF"/>
          <w:lang w:val="en-GB"/>
        </w:rPr>
        <w:t>Aside from this Slovenian case, fracking is a general environmental concern</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C6501B" w:rsidRPr="001D1D88">
        <w:rPr>
          <w:color w:val="000000" w:themeColor="text1"/>
          <w:sz w:val="28"/>
          <w:szCs w:val="28"/>
          <w:lang w:val="en-GB"/>
        </w:rPr>
        <w:t>4</w:t>
      </w:r>
      <w:r w:rsidR="00104D4B">
        <w:rPr>
          <w:color w:val="000000" w:themeColor="text1"/>
          <w:sz w:val="28"/>
          <w:szCs w:val="28"/>
          <w:lang w:val="en-GB"/>
        </w:rPr>
        <w:t>20</w:t>
      </w:r>
      <w:r w:rsidR="00C6501B" w:rsidRPr="001D1D88">
        <w:rPr>
          <w:color w:val="000000" w:themeColor="text1"/>
          <w:sz w:val="28"/>
          <w:szCs w:val="28"/>
          <w:lang w:val="en-GB"/>
        </w:rPr>
        <w:t>, p. 394</w:t>
      </w:r>
      <w:r w:rsidR="00AE47BF" w:rsidRPr="001D1D88">
        <w:rPr>
          <w:color w:val="000000" w:themeColor="text1"/>
          <w:sz w:val="28"/>
          <w:szCs w:val="28"/>
          <w:lang w:val="en-GB"/>
        </w:rPr>
        <w:t>]</w:t>
      </w:r>
      <w:r w:rsidRPr="001D1D88">
        <w:rPr>
          <w:color w:val="000000" w:themeColor="text1"/>
          <w:sz w:val="28"/>
          <w:szCs w:val="28"/>
          <w:shd w:val="clear" w:color="auto" w:fill="FFFFFF"/>
          <w:lang w:val="en-GB"/>
        </w:rPr>
        <w:t>.</w:t>
      </w:r>
      <w:r w:rsidR="00C6501B" w:rsidRPr="001D1D88">
        <w:rPr>
          <w:color w:val="000000" w:themeColor="text1"/>
          <w:sz w:val="28"/>
          <w:szCs w:val="28"/>
          <w:shd w:val="clear" w:color="auto" w:fill="FFFFFF"/>
          <w:lang w:val="en-GB"/>
        </w:rPr>
        <w:t xml:space="preserve"> </w:t>
      </w:r>
      <w:r w:rsidR="00C013A9" w:rsidRPr="001D1D88">
        <w:rPr>
          <w:color w:val="000000" w:themeColor="text1"/>
          <w:sz w:val="28"/>
          <w:szCs w:val="28"/>
          <w:shd w:val="clear" w:color="auto" w:fill="FFFFFF"/>
          <w:lang w:val="en-GB"/>
        </w:rPr>
        <w:t xml:space="preserve">During a fracturing operation, breaks in the rock </w:t>
      </w:r>
      <w:r w:rsidR="00391C2C" w:rsidRPr="001D1D88">
        <w:rPr>
          <w:color w:val="000000" w:themeColor="text1"/>
          <w:sz w:val="28"/>
          <w:szCs w:val="28"/>
          <w:shd w:val="clear" w:color="auto" w:fill="FFFFFF"/>
          <w:lang w:val="en-GB"/>
        </w:rPr>
        <w:t>can</w:t>
      </w:r>
      <w:r w:rsidR="00C013A9" w:rsidRPr="001D1D88">
        <w:rPr>
          <w:color w:val="000000" w:themeColor="text1"/>
          <w:sz w:val="28"/>
          <w:szCs w:val="28"/>
          <w:shd w:val="clear" w:color="auto" w:fill="FFFFFF"/>
          <w:lang w:val="en-GB"/>
        </w:rPr>
        <w:t xml:space="preserve"> extend upwards into drinking water aquifers</w:t>
      </w:r>
      <w:r w:rsidR="00F76B7D" w:rsidRPr="001D1D88">
        <w:rPr>
          <w:color w:val="000000" w:themeColor="text1"/>
          <w:sz w:val="28"/>
          <w:szCs w:val="28"/>
          <w:shd w:val="clear" w:color="auto" w:fill="FFFFFF"/>
          <w:lang w:val="en-GB"/>
        </w:rPr>
        <w:t xml:space="preserve"> and perhaps to the subsurface</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C6501B" w:rsidRPr="001D1D88">
        <w:rPr>
          <w:color w:val="000000" w:themeColor="text1"/>
          <w:sz w:val="28"/>
          <w:szCs w:val="28"/>
          <w:lang w:val="en-GB"/>
        </w:rPr>
        <w:t>4</w:t>
      </w:r>
      <w:r w:rsidR="00104D4B">
        <w:rPr>
          <w:color w:val="000000" w:themeColor="text1"/>
          <w:sz w:val="28"/>
          <w:szCs w:val="28"/>
          <w:lang w:val="en-GB"/>
        </w:rPr>
        <w:t>20</w:t>
      </w:r>
      <w:r w:rsidR="00C6501B" w:rsidRPr="001D1D88">
        <w:rPr>
          <w:color w:val="000000" w:themeColor="text1"/>
          <w:sz w:val="28"/>
          <w:szCs w:val="28"/>
          <w:lang w:val="en-GB"/>
        </w:rPr>
        <w:t>, p. 394</w:t>
      </w:r>
      <w:r w:rsidR="00AE47BF" w:rsidRPr="001D1D88">
        <w:rPr>
          <w:color w:val="000000" w:themeColor="text1"/>
          <w:sz w:val="28"/>
          <w:szCs w:val="28"/>
          <w:lang w:val="en-GB"/>
        </w:rPr>
        <w:t>]</w:t>
      </w:r>
      <w:r w:rsidR="00DB76AF" w:rsidRPr="001D1D88">
        <w:rPr>
          <w:color w:val="000000" w:themeColor="text1"/>
          <w:sz w:val="28"/>
          <w:szCs w:val="28"/>
          <w:shd w:val="clear" w:color="auto" w:fill="FFFFFF"/>
          <w:lang w:val="en-GB"/>
        </w:rPr>
        <w:t>.</w:t>
      </w:r>
      <w:r w:rsidR="008A63F8" w:rsidRPr="001D1D88">
        <w:rPr>
          <w:color w:val="000000" w:themeColor="text1"/>
          <w:sz w:val="28"/>
          <w:szCs w:val="28"/>
          <w:shd w:val="clear" w:color="auto" w:fill="FFFFFF"/>
          <w:lang w:val="en-GB"/>
        </w:rPr>
        <w:t xml:space="preserve"> </w:t>
      </w:r>
      <w:r w:rsidR="00EA77E9" w:rsidRPr="001D1D88">
        <w:rPr>
          <w:color w:val="000000" w:themeColor="text1"/>
          <w:sz w:val="28"/>
          <w:szCs w:val="28"/>
          <w:shd w:val="clear" w:color="auto" w:fill="FFFFFF"/>
          <w:lang w:val="en-GB"/>
        </w:rPr>
        <w:t xml:space="preserve">There </w:t>
      </w:r>
      <w:r w:rsidR="00E502AC" w:rsidRPr="001D1D88">
        <w:rPr>
          <w:color w:val="000000" w:themeColor="text1"/>
          <w:sz w:val="28"/>
          <w:szCs w:val="28"/>
          <w:shd w:val="clear" w:color="auto" w:fill="FFFFFF"/>
          <w:lang w:val="en-GB"/>
        </w:rPr>
        <w:t xml:space="preserve">is </w:t>
      </w:r>
      <w:r w:rsidR="001C2616" w:rsidRPr="001D1D88">
        <w:rPr>
          <w:color w:val="000000" w:themeColor="text1"/>
          <w:sz w:val="28"/>
          <w:szCs w:val="28"/>
          <w:shd w:val="clear" w:color="auto" w:fill="FFFFFF"/>
          <w:lang w:val="en-GB"/>
        </w:rPr>
        <w:t xml:space="preserve">political and scientific </w:t>
      </w:r>
      <w:r w:rsidR="00E502AC" w:rsidRPr="001D1D88">
        <w:rPr>
          <w:color w:val="000000" w:themeColor="text1"/>
          <w:sz w:val="28"/>
          <w:szCs w:val="28"/>
          <w:shd w:val="clear" w:color="auto" w:fill="FFFFFF"/>
          <w:lang w:val="en-GB"/>
        </w:rPr>
        <w:t xml:space="preserve">discussion around </w:t>
      </w:r>
      <w:r w:rsidR="00EA77E9" w:rsidRPr="001D1D88">
        <w:rPr>
          <w:color w:val="000000" w:themeColor="text1"/>
          <w:sz w:val="28"/>
          <w:szCs w:val="28"/>
          <w:shd w:val="clear" w:color="auto" w:fill="FFFFFF"/>
          <w:lang w:val="en-GB"/>
        </w:rPr>
        <w:t xml:space="preserve">other indirect </w:t>
      </w:r>
      <w:r w:rsidR="00763FBE" w:rsidRPr="001D1D88">
        <w:rPr>
          <w:color w:val="000000" w:themeColor="text1"/>
          <w:sz w:val="28"/>
          <w:szCs w:val="28"/>
          <w:shd w:val="clear" w:color="auto" w:fill="FFFFFF"/>
          <w:lang w:val="en-GB"/>
        </w:rPr>
        <w:t>negative</w:t>
      </w:r>
      <w:r w:rsidR="00E502AC" w:rsidRPr="001D1D88">
        <w:rPr>
          <w:color w:val="000000" w:themeColor="text1"/>
          <w:sz w:val="28"/>
          <w:szCs w:val="28"/>
          <w:shd w:val="clear" w:color="auto" w:fill="FFFFFF"/>
          <w:lang w:val="en-GB"/>
        </w:rPr>
        <w:t xml:space="preserve"> </w:t>
      </w:r>
      <w:r w:rsidR="00EA77E9" w:rsidRPr="001D1D88">
        <w:rPr>
          <w:color w:val="000000" w:themeColor="text1"/>
          <w:sz w:val="28"/>
          <w:szCs w:val="28"/>
          <w:shd w:val="clear" w:color="auto" w:fill="FFFFFF"/>
          <w:lang w:val="en-GB"/>
        </w:rPr>
        <w:t>effects</w:t>
      </w:r>
      <w:r w:rsidR="002624B1" w:rsidRPr="001D1D88">
        <w:rPr>
          <w:color w:val="000000" w:themeColor="text1"/>
          <w:sz w:val="28"/>
          <w:szCs w:val="28"/>
          <w:shd w:val="clear" w:color="auto" w:fill="FFFFFF"/>
          <w:lang w:val="en-US"/>
        </w:rPr>
        <w:t xml:space="preserve"> </w:t>
      </w:r>
      <w:r w:rsidR="00E502AC" w:rsidRPr="001D1D88">
        <w:rPr>
          <w:color w:val="000000" w:themeColor="text1"/>
          <w:sz w:val="28"/>
          <w:szCs w:val="28"/>
          <w:shd w:val="clear" w:color="auto" w:fill="FFFFFF"/>
          <w:lang w:val="en-US"/>
        </w:rPr>
        <w:t>of fracturing operation</w:t>
      </w:r>
      <w:r w:rsidR="00763FBE" w:rsidRPr="001D1D88">
        <w:rPr>
          <w:color w:val="000000" w:themeColor="text1"/>
          <w:sz w:val="28"/>
          <w:szCs w:val="28"/>
          <w:shd w:val="clear" w:color="auto" w:fill="FFFFFF"/>
          <w:lang w:val="en-US"/>
        </w:rPr>
        <w:t>s</w:t>
      </w:r>
      <w:r w:rsidR="00E502AC" w:rsidRPr="001D1D88">
        <w:rPr>
          <w:color w:val="000000" w:themeColor="text1"/>
          <w:sz w:val="28"/>
          <w:szCs w:val="28"/>
          <w:shd w:val="clear" w:color="auto" w:fill="FFFFFF"/>
          <w:lang w:val="en-US"/>
        </w:rPr>
        <w:t xml:space="preserve"> </w:t>
      </w:r>
      <w:r w:rsidR="001C2616" w:rsidRPr="001D1D88">
        <w:rPr>
          <w:color w:val="000000" w:themeColor="text1"/>
          <w:sz w:val="28"/>
          <w:szCs w:val="28"/>
          <w:shd w:val="clear" w:color="auto" w:fill="FFFFFF"/>
          <w:lang w:val="en-GB"/>
        </w:rPr>
        <w:t xml:space="preserve">on </w:t>
      </w:r>
      <w:r w:rsidR="00763FBE" w:rsidRPr="001D1D88">
        <w:rPr>
          <w:color w:val="000000" w:themeColor="text1"/>
          <w:sz w:val="28"/>
          <w:szCs w:val="28"/>
          <w:shd w:val="clear" w:color="auto" w:fill="FFFFFF"/>
          <w:lang w:val="en-GB"/>
        </w:rPr>
        <w:t xml:space="preserve">waste </w:t>
      </w:r>
      <w:r w:rsidR="001C2616" w:rsidRPr="001D1D88">
        <w:rPr>
          <w:color w:val="000000" w:themeColor="text1"/>
          <w:sz w:val="28"/>
          <w:szCs w:val="28"/>
          <w:shd w:val="clear" w:color="auto" w:fill="FFFFFF"/>
          <w:lang w:val="en-GB"/>
        </w:rPr>
        <w:t>disposal, air, water and land pollution</w:t>
      </w:r>
      <w:r w:rsidR="00763FBE" w:rsidRPr="001D1D88">
        <w:rPr>
          <w:color w:val="000000" w:themeColor="text1"/>
          <w:sz w:val="28"/>
          <w:szCs w:val="28"/>
          <w:shd w:val="clear" w:color="auto" w:fill="FFFFFF"/>
          <w:lang w:val="en-GB"/>
        </w:rPr>
        <w:t xml:space="preserve"> and</w:t>
      </w:r>
      <w:r w:rsidR="001C2616" w:rsidRPr="001D1D88">
        <w:rPr>
          <w:color w:val="000000" w:themeColor="text1"/>
          <w:sz w:val="28"/>
          <w:szCs w:val="28"/>
          <w:shd w:val="clear" w:color="auto" w:fill="FFFFFF"/>
          <w:lang w:val="en-GB"/>
        </w:rPr>
        <w:t xml:space="preserve"> public health</w:t>
      </w:r>
      <w:r w:rsidR="00AE47BF" w:rsidRPr="001D1D88">
        <w:rPr>
          <w:color w:val="000000" w:themeColor="text1"/>
          <w:sz w:val="28"/>
          <w:szCs w:val="28"/>
          <w:shd w:val="clear" w:color="auto" w:fill="FFFFFF"/>
          <w:lang w:val="en-GB"/>
        </w:rPr>
        <w:t xml:space="preserve"> </w:t>
      </w:r>
      <w:r w:rsidR="00AE47BF" w:rsidRPr="001D1D88">
        <w:rPr>
          <w:color w:val="000000" w:themeColor="text1"/>
          <w:sz w:val="28"/>
          <w:szCs w:val="28"/>
          <w:lang w:val="en-GB"/>
        </w:rPr>
        <w:t>[</w:t>
      </w:r>
      <w:r w:rsidR="004D574F" w:rsidRPr="001D1D88">
        <w:rPr>
          <w:color w:val="000000" w:themeColor="text1"/>
          <w:sz w:val="28"/>
          <w:szCs w:val="28"/>
          <w:lang w:val="en-GB"/>
        </w:rPr>
        <w:t>4</w:t>
      </w:r>
      <w:r w:rsidR="00104D4B">
        <w:rPr>
          <w:color w:val="000000" w:themeColor="text1"/>
          <w:sz w:val="28"/>
          <w:szCs w:val="28"/>
          <w:lang w:val="en-GB"/>
        </w:rPr>
        <w:t>20</w:t>
      </w:r>
      <w:r w:rsidR="004D574F" w:rsidRPr="001D1D88">
        <w:rPr>
          <w:color w:val="000000" w:themeColor="text1"/>
          <w:sz w:val="28"/>
          <w:szCs w:val="28"/>
          <w:lang w:val="en-GB"/>
        </w:rPr>
        <w:t>, p. 390-400</w:t>
      </w:r>
      <w:r w:rsidR="00AE47BF" w:rsidRPr="001D1D88">
        <w:rPr>
          <w:color w:val="000000" w:themeColor="text1"/>
          <w:sz w:val="28"/>
          <w:szCs w:val="28"/>
          <w:lang w:val="en-GB"/>
        </w:rPr>
        <w:t>]</w:t>
      </w:r>
      <w:r w:rsidR="001C2616" w:rsidRPr="001D1D88">
        <w:rPr>
          <w:color w:val="000000" w:themeColor="text1"/>
          <w:sz w:val="28"/>
          <w:szCs w:val="28"/>
          <w:shd w:val="clear" w:color="auto" w:fill="FFFFFF"/>
          <w:lang w:val="en-GB"/>
        </w:rPr>
        <w:t>.</w:t>
      </w:r>
    </w:p>
    <w:p w14:paraId="3FA73BE6" w14:textId="754FB858" w:rsidR="00D95242" w:rsidRPr="001D1D88" w:rsidRDefault="002717B5" w:rsidP="00342CA2">
      <w:pPr>
        <w:ind w:firstLine="567"/>
        <w:jc w:val="both"/>
        <w:rPr>
          <w:color w:val="000000" w:themeColor="text1"/>
          <w:sz w:val="28"/>
          <w:szCs w:val="28"/>
          <w:lang w:val="en-GB"/>
        </w:rPr>
      </w:pPr>
      <w:r w:rsidRPr="001D1D88">
        <w:rPr>
          <w:color w:val="000000" w:themeColor="text1"/>
          <w:sz w:val="28"/>
          <w:szCs w:val="28"/>
          <w:lang w:val="en-GB"/>
        </w:rPr>
        <w:t>The second case is related to the moratorium</w:t>
      </w:r>
      <w:r w:rsidR="00FF7823" w:rsidRPr="001D1D88">
        <w:rPr>
          <w:color w:val="000000" w:themeColor="text1"/>
          <w:sz w:val="28"/>
          <w:szCs w:val="28"/>
          <w:lang w:val="en-GB"/>
        </w:rPr>
        <w:t xml:space="preserve"> on granting</w:t>
      </w:r>
      <w:r w:rsidRPr="001D1D88">
        <w:rPr>
          <w:color w:val="000000" w:themeColor="text1"/>
          <w:sz w:val="28"/>
          <w:szCs w:val="28"/>
          <w:lang w:val="en-GB"/>
        </w:rPr>
        <w:t xml:space="preserve"> oil exploration permit</w:t>
      </w:r>
      <w:r w:rsidR="00FF7823" w:rsidRPr="001D1D88">
        <w:rPr>
          <w:color w:val="000000" w:themeColor="text1"/>
          <w:sz w:val="28"/>
          <w:szCs w:val="28"/>
          <w:lang w:val="en-GB"/>
        </w:rPr>
        <w:t>s</w:t>
      </w:r>
      <w:r w:rsidRPr="001D1D88">
        <w:rPr>
          <w:color w:val="000000" w:themeColor="text1"/>
          <w:sz w:val="28"/>
          <w:szCs w:val="28"/>
          <w:lang w:val="en-GB"/>
        </w:rPr>
        <w:t xml:space="preserve"> in environmentally sensitive areas in Italy</w:t>
      </w:r>
      <w:r w:rsidR="00D95242" w:rsidRPr="001D1D88">
        <w:rPr>
          <w:color w:val="000000" w:themeColor="text1"/>
          <w:sz w:val="28"/>
          <w:szCs w:val="28"/>
          <w:lang w:val="en-GB"/>
        </w:rPr>
        <w:t>. In February 2019</w:t>
      </w:r>
      <w:r w:rsidR="00763FBE" w:rsidRPr="001D1D88">
        <w:rPr>
          <w:color w:val="000000" w:themeColor="text1"/>
          <w:sz w:val="28"/>
          <w:szCs w:val="28"/>
          <w:lang w:val="en-GB"/>
        </w:rPr>
        <w:t xml:space="preserve"> the</w:t>
      </w:r>
      <w:r w:rsidR="00D95242" w:rsidRPr="001D1D88">
        <w:rPr>
          <w:color w:val="000000" w:themeColor="text1"/>
          <w:sz w:val="28"/>
          <w:szCs w:val="28"/>
          <w:lang w:val="en-GB"/>
        </w:rPr>
        <w:t xml:space="preserve"> Italian Parliament passed Law 11/2019. Th</w:t>
      </w:r>
      <w:r w:rsidR="00763FBE" w:rsidRPr="001D1D88">
        <w:rPr>
          <w:color w:val="000000" w:themeColor="text1"/>
          <w:sz w:val="28"/>
          <w:szCs w:val="28"/>
          <w:lang w:val="en-GB"/>
        </w:rPr>
        <w:t>is</w:t>
      </w:r>
      <w:r w:rsidR="00D95242" w:rsidRPr="001D1D88">
        <w:rPr>
          <w:color w:val="000000" w:themeColor="text1"/>
          <w:sz w:val="28"/>
          <w:szCs w:val="28"/>
          <w:lang w:val="en-GB"/>
        </w:rPr>
        <w:t xml:space="preserve"> </w:t>
      </w:r>
      <w:r w:rsidR="001A37A1" w:rsidRPr="001D1D88">
        <w:rPr>
          <w:color w:val="000000" w:themeColor="text1"/>
          <w:sz w:val="28"/>
          <w:szCs w:val="28"/>
          <w:lang w:val="en-GB"/>
        </w:rPr>
        <w:t>l</w:t>
      </w:r>
      <w:r w:rsidR="00D95242" w:rsidRPr="001D1D88">
        <w:rPr>
          <w:color w:val="000000" w:themeColor="text1"/>
          <w:sz w:val="28"/>
          <w:szCs w:val="28"/>
          <w:lang w:val="en-GB"/>
        </w:rPr>
        <w:t xml:space="preserve">aw imposes a moratorium </w:t>
      </w:r>
      <w:r w:rsidR="00763FBE" w:rsidRPr="001D1D88">
        <w:rPr>
          <w:color w:val="000000" w:themeColor="text1"/>
          <w:sz w:val="28"/>
          <w:szCs w:val="28"/>
          <w:lang w:val="en-GB"/>
        </w:rPr>
        <w:t>on</w:t>
      </w:r>
      <w:r w:rsidR="00D95242" w:rsidRPr="001D1D88">
        <w:rPr>
          <w:color w:val="000000" w:themeColor="text1"/>
          <w:sz w:val="28"/>
          <w:szCs w:val="28"/>
          <w:lang w:val="en-GB"/>
        </w:rPr>
        <w:t xml:space="preserve"> exploration permits and new applications for production concessions for a period of eighteen months</w:t>
      </w:r>
      <w:r w:rsidR="00AE47BF" w:rsidRPr="001D1D88">
        <w:rPr>
          <w:color w:val="000000" w:themeColor="text1"/>
          <w:sz w:val="28"/>
          <w:szCs w:val="28"/>
          <w:lang w:val="en-GB"/>
        </w:rPr>
        <w:t xml:space="preserve"> [</w:t>
      </w:r>
      <w:r w:rsidR="004D574F" w:rsidRPr="001D1D88">
        <w:rPr>
          <w:color w:val="000000" w:themeColor="text1"/>
          <w:sz w:val="28"/>
          <w:szCs w:val="28"/>
          <w:lang w:val="en-GB"/>
        </w:rPr>
        <w:t>11</w:t>
      </w:r>
      <w:r w:rsidR="00104D4B">
        <w:rPr>
          <w:color w:val="000000" w:themeColor="text1"/>
          <w:sz w:val="28"/>
          <w:szCs w:val="28"/>
          <w:lang w:val="en-GB"/>
        </w:rPr>
        <w:t>4</w:t>
      </w:r>
      <w:r w:rsidR="00AE47BF" w:rsidRPr="001D1D88">
        <w:rPr>
          <w:color w:val="000000" w:themeColor="text1"/>
          <w:sz w:val="28"/>
          <w:szCs w:val="28"/>
          <w:lang w:val="en-GB"/>
        </w:rPr>
        <w:t>]</w:t>
      </w:r>
      <w:r w:rsidR="00D95242" w:rsidRPr="001D1D88">
        <w:rPr>
          <w:color w:val="000000" w:themeColor="text1"/>
          <w:sz w:val="28"/>
          <w:szCs w:val="28"/>
          <w:lang w:val="en-GB"/>
        </w:rPr>
        <w:t xml:space="preserve">. During this period Italy’s Government </w:t>
      </w:r>
      <w:r w:rsidR="00763FBE" w:rsidRPr="001D1D88">
        <w:rPr>
          <w:color w:val="000000" w:themeColor="text1"/>
          <w:sz w:val="28"/>
          <w:szCs w:val="28"/>
          <w:lang w:val="en-GB"/>
        </w:rPr>
        <w:t>would identify suitable</w:t>
      </w:r>
      <w:r w:rsidR="00D95242" w:rsidRPr="001D1D88">
        <w:rPr>
          <w:color w:val="000000" w:themeColor="text1"/>
          <w:sz w:val="28"/>
          <w:szCs w:val="28"/>
          <w:lang w:val="en-GB"/>
        </w:rPr>
        <w:t xml:space="preserve"> areas for </w:t>
      </w:r>
      <w:r w:rsidR="0026524B" w:rsidRPr="001D1D88">
        <w:rPr>
          <w:color w:val="000000" w:themeColor="text1"/>
          <w:sz w:val="28"/>
          <w:szCs w:val="28"/>
          <w:lang w:val="en-GB"/>
        </w:rPr>
        <w:t xml:space="preserve">O&amp;G </w:t>
      </w:r>
      <w:r w:rsidR="00D95242" w:rsidRPr="001D1D88">
        <w:rPr>
          <w:color w:val="000000" w:themeColor="text1"/>
          <w:sz w:val="28"/>
          <w:szCs w:val="28"/>
          <w:lang w:val="en-GB"/>
        </w:rPr>
        <w:t>production taking into account environmental issues</w:t>
      </w:r>
      <w:r w:rsidR="00AE47BF" w:rsidRPr="001D1D88">
        <w:rPr>
          <w:color w:val="000000" w:themeColor="text1"/>
          <w:sz w:val="28"/>
          <w:szCs w:val="28"/>
          <w:lang w:val="en-GB"/>
        </w:rPr>
        <w:t xml:space="preserve"> [</w:t>
      </w:r>
      <w:r w:rsidR="00104D4B" w:rsidRPr="001D1D88">
        <w:rPr>
          <w:color w:val="000000" w:themeColor="text1"/>
          <w:sz w:val="28"/>
          <w:szCs w:val="28"/>
          <w:lang w:val="en-GB"/>
        </w:rPr>
        <w:t>11</w:t>
      </w:r>
      <w:r w:rsidR="00104D4B">
        <w:rPr>
          <w:color w:val="000000" w:themeColor="text1"/>
          <w:sz w:val="28"/>
          <w:szCs w:val="28"/>
          <w:lang w:val="en-GB"/>
        </w:rPr>
        <w:t>4</w:t>
      </w:r>
      <w:r w:rsidR="00AE47BF" w:rsidRPr="001D1D88">
        <w:rPr>
          <w:color w:val="000000" w:themeColor="text1"/>
          <w:sz w:val="28"/>
          <w:szCs w:val="28"/>
          <w:lang w:val="en-GB"/>
        </w:rPr>
        <w:t>]</w:t>
      </w:r>
      <w:r w:rsidR="00D95242" w:rsidRPr="001D1D88">
        <w:rPr>
          <w:color w:val="000000" w:themeColor="text1"/>
          <w:sz w:val="28"/>
          <w:szCs w:val="28"/>
          <w:lang w:val="en-GB"/>
        </w:rPr>
        <w:t xml:space="preserve">. In light of the </w:t>
      </w:r>
      <w:r w:rsidR="001A37A1" w:rsidRPr="001D1D88">
        <w:rPr>
          <w:color w:val="000000" w:themeColor="text1"/>
          <w:sz w:val="28"/>
          <w:szCs w:val="28"/>
          <w:lang w:val="en-GB"/>
        </w:rPr>
        <w:t>l</w:t>
      </w:r>
      <w:r w:rsidR="00D95242" w:rsidRPr="001D1D88">
        <w:rPr>
          <w:color w:val="000000" w:themeColor="text1"/>
          <w:sz w:val="28"/>
          <w:szCs w:val="28"/>
          <w:lang w:val="en-GB"/>
        </w:rPr>
        <w:t>aw, in September 2021 the Italian Ministry of the Ecological Transition approved the Plan for the Sustainable Energy Transition of Sustainable Areas (PiTESAI) that liberalized gas exploration activities in the territory of Italy</w:t>
      </w:r>
      <w:r w:rsidR="009A2130" w:rsidRPr="001D1D88">
        <w:rPr>
          <w:color w:val="000000" w:themeColor="text1"/>
          <w:sz w:val="28"/>
          <w:szCs w:val="28"/>
          <w:lang w:val="en-GB"/>
        </w:rPr>
        <w:t xml:space="preserve"> </w:t>
      </w:r>
      <w:r w:rsidR="00AE47BF" w:rsidRPr="001D1D88">
        <w:rPr>
          <w:color w:val="000000" w:themeColor="text1"/>
          <w:sz w:val="28"/>
          <w:szCs w:val="28"/>
          <w:lang w:val="en-GB"/>
        </w:rPr>
        <w:t>[</w:t>
      </w:r>
      <w:r w:rsidR="00104D4B" w:rsidRPr="001D1D88">
        <w:rPr>
          <w:color w:val="000000" w:themeColor="text1"/>
          <w:sz w:val="28"/>
          <w:szCs w:val="28"/>
          <w:lang w:val="en-GB"/>
        </w:rPr>
        <w:t>11</w:t>
      </w:r>
      <w:r w:rsidR="00104D4B">
        <w:rPr>
          <w:color w:val="000000" w:themeColor="text1"/>
          <w:sz w:val="28"/>
          <w:szCs w:val="28"/>
          <w:lang w:val="en-GB"/>
        </w:rPr>
        <w:t>4</w:t>
      </w:r>
      <w:r w:rsidR="00AE47BF" w:rsidRPr="001D1D88">
        <w:rPr>
          <w:color w:val="000000" w:themeColor="text1"/>
          <w:sz w:val="28"/>
          <w:szCs w:val="28"/>
          <w:lang w:val="en-GB"/>
        </w:rPr>
        <w:t>]</w:t>
      </w:r>
      <w:r w:rsidR="00D95242" w:rsidRPr="001D1D88">
        <w:rPr>
          <w:color w:val="000000" w:themeColor="text1"/>
          <w:sz w:val="28"/>
          <w:szCs w:val="28"/>
          <w:lang w:val="en-GB"/>
        </w:rPr>
        <w:t>. PiTESAI limited exploration to gas only excluding oil</w:t>
      </w:r>
      <w:r w:rsidR="00AE47BF" w:rsidRPr="001D1D88">
        <w:rPr>
          <w:color w:val="000000" w:themeColor="text1"/>
          <w:sz w:val="28"/>
          <w:szCs w:val="28"/>
          <w:lang w:val="en-GB"/>
        </w:rPr>
        <w:t xml:space="preserve"> [</w:t>
      </w:r>
      <w:r w:rsidR="00104D4B" w:rsidRPr="001D1D88">
        <w:rPr>
          <w:color w:val="000000" w:themeColor="text1"/>
          <w:sz w:val="28"/>
          <w:szCs w:val="28"/>
          <w:lang w:val="en-GB"/>
        </w:rPr>
        <w:t>11</w:t>
      </w:r>
      <w:r w:rsidR="00104D4B">
        <w:rPr>
          <w:color w:val="000000" w:themeColor="text1"/>
          <w:sz w:val="28"/>
          <w:szCs w:val="28"/>
          <w:lang w:val="en-GB"/>
        </w:rPr>
        <w:t>4</w:t>
      </w:r>
      <w:r w:rsidR="00AE47BF" w:rsidRPr="001D1D88">
        <w:rPr>
          <w:color w:val="000000" w:themeColor="text1"/>
          <w:sz w:val="28"/>
          <w:szCs w:val="28"/>
          <w:lang w:val="en-GB"/>
        </w:rPr>
        <w:t>]</w:t>
      </w:r>
      <w:r w:rsidR="00D95242" w:rsidRPr="001D1D88">
        <w:rPr>
          <w:color w:val="000000" w:themeColor="text1"/>
          <w:sz w:val="28"/>
          <w:szCs w:val="28"/>
          <w:lang w:val="en-GB"/>
        </w:rPr>
        <w:t>. Accordingly, all exploration permits that are not compatible with PiTESAI will be revoked</w:t>
      </w:r>
      <w:r w:rsidR="00AE47BF" w:rsidRPr="001D1D88">
        <w:rPr>
          <w:color w:val="000000" w:themeColor="text1"/>
          <w:sz w:val="28"/>
          <w:szCs w:val="28"/>
          <w:lang w:val="en-GB"/>
        </w:rPr>
        <w:t xml:space="preserve"> [</w:t>
      </w:r>
      <w:r w:rsidR="00104D4B" w:rsidRPr="001D1D88">
        <w:rPr>
          <w:color w:val="000000" w:themeColor="text1"/>
          <w:sz w:val="28"/>
          <w:szCs w:val="28"/>
          <w:lang w:val="en-GB"/>
        </w:rPr>
        <w:t>11</w:t>
      </w:r>
      <w:r w:rsidR="00104D4B">
        <w:rPr>
          <w:color w:val="000000" w:themeColor="text1"/>
          <w:sz w:val="28"/>
          <w:szCs w:val="28"/>
          <w:lang w:val="en-GB"/>
        </w:rPr>
        <w:t>4</w:t>
      </w:r>
      <w:r w:rsidR="00AE47BF" w:rsidRPr="001D1D88">
        <w:rPr>
          <w:color w:val="000000" w:themeColor="text1"/>
          <w:sz w:val="28"/>
          <w:szCs w:val="28"/>
          <w:lang w:val="en-GB"/>
        </w:rPr>
        <w:t>]</w:t>
      </w:r>
      <w:r w:rsidR="00D95242" w:rsidRPr="001D1D88">
        <w:rPr>
          <w:color w:val="000000" w:themeColor="text1"/>
          <w:sz w:val="28"/>
          <w:szCs w:val="28"/>
          <w:lang w:val="en-GB"/>
        </w:rPr>
        <w:t>. Any direct and consequential claims of investors arising from revoked licenses would be handled from the increased administrative fees on hydrocarbon activities</w:t>
      </w:r>
      <w:r w:rsidR="00AE47BF" w:rsidRPr="001D1D88">
        <w:rPr>
          <w:color w:val="000000" w:themeColor="text1"/>
          <w:sz w:val="28"/>
          <w:szCs w:val="28"/>
          <w:lang w:val="en-GB"/>
        </w:rPr>
        <w:t xml:space="preserve"> [</w:t>
      </w:r>
      <w:r w:rsidR="00104D4B" w:rsidRPr="001D1D88">
        <w:rPr>
          <w:color w:val="000000" w:themeColor="text1"/>
          <w:sz w:val="28"/>
          <w:szCs w:val="28"/>
          <w:lang w:val="en-GB"/>
        </w:rPr>
        <w:t>11</w:t>
      </w:r>
      <w:r w:rsidR="00104D4B">
        <w:rPr>
          <w:color w:val="000000" w:themeColor="text1"/>
          <w:sz w:val="28"/>
          <w:szCs w:val="28"/>
          <w:lang w:val="en-GB"/>
        </w:rPr>
        <w:t>4</w:t>
      </w:r>
      <w:r w:rsidR="00AE47BF" w:rsidRPr="001D1D88">
        <w:rPr>
          <w:color w:val="000000" w:themeColor="text1"/>
          <w:sz w:val="28"/>
          <w:szCs w:val="28"/>
          <w:lang w:val="en-GB"/>
        </w:rPr>
        <w:t>]</w:t>
      </w:r>
      <w:r w:rsidR="00D95242" w:rsidRPr="001D1D88">
        <w:rPr>
          <w:color w:val="000000" w:themeColor="text1"/>
          <w:sz w:val="28"/>
          <w:szCs w:val="28"/>
          <w:lang w:val="en-GB"/>
        </w:rPr>
        <w:t xml:space="preserve">. </w:t>
      </w:r>
    </w:p>
    <w:p w14:paraId="65F9EA87" w14:textId="6274D146" w:rsidR="00D95242" w:rsidRPr="001D1D88" w:rsidRDefault="00D95242" w:rsidP="00C4314B">
      <w:pPr>
        <w:ind w:firstLine="567"/>
        <w:jc w:val="both"/>
        <w:rPr>
          <w:color w:val="000000" w:themeColor="text1"/>
          <w:sz w:val="28"/>
          <w:szCs w:val="28"/>
          <w:lang w:val="en-GB"/>
        </w:rPr>
      </w:pPr>
      <w:r w:rsidRPr="001D1D88">
        <w:rPr>
          <w:color w:val="000000" w:themeColor="text1"/>
          <w:sz w:val="28"/>
          <w:szCs w:val="28"/>
          <w:lang w:val="en-GB"/>
        </w:rPr>
        <w:t xml:space="preserve">In early 2017, the </w:t>
      </w:r>
      <w:r w:rsidR="00F473BD" w:rsidRPr="001D1D88">
        <w:rPr>
          <w:color w:val="000000" w:themeColor="text1"/>
          <w:sz w:val="28"/>
          <w:szCs w:val="28"/>
          <w:lang w:val="en-GB"/>
        </w:rPr>
        <w:t>UK-based</w:t>
      </w:r>
      <w:r w:rsidRPr="001D1D88">
        <w:rPr>
          <w:color w:val="000000" w:themeColor="text1"/>
          <w:sz w:val="28"/>
          <w:szCs w:val="28"/>
          <w:lang w:val="en-GB"/>
        </w:rPr>
        <w:t xml:space="preserve"> energy company Rockhopper commenced an arbitration claim against Italy under the ECT in relation to the Ombrina Mare project</w:t>
      </w:r>
      <w:r w:rsidR="00AE47BF" w:rsidRPr="001D1D88">
        <w:rPr>
          <w:color w:val="000000" w:themeColor="text1"/>
          <w:sz w:val="28"/>
          <w:szCs w:val="28"/>
          <w:lang w:val="en-GB"/>
        </w:rPr>
        <w:t xml:space="preserve"> [</w:t>
      </w:r>
      <w:r w:rsidR="009A2130" w:rsidRPr="001D1D88">
        <w:rPr>
          <w:color w:val="000000" w:themeColor="text1"/>
          <w:sz w:val="28"/>
          <w:szCs w:val="28"/>
          <w:lang w:val="en-GB"/>
        </w:rPr>
        <w:t>41</w:t>
      </w:r>
      <w:r w:rsidR="00104D4B">
        <w:rPr>
          <w:color w:val="000000" w:themeColor="text1"/>
          <w:sz w:val="28"/>
          <w:szCs w:val="28"/>
          <w:lang w:val="en-GB"/>
        </w:rPr>
        <w:t>8</w:t>
      </w:r>
      <w:r w:rsidR="00AE47BF" w:rsidRPr="001D1D88">
        <w:rPr>
          <w:color w:val="000000" w:themeColor="text1"/>
          <w:sz w:val="28"/>
          <w:szCs w:val="28"/>
          <w:lang w:val="en-GB"/>
        </w:rPr>
        <w:t>]</w:t>
      </w:r>
      <w:r w:rsidRPr="001D1D88">
        <w:rPr>
          <w:color w:val="000000" w:themeColor="text1"/>
          <w:sz w:val="28"/>
          <w:szCs w:val="28"/>
          <w:lang w:val="en-GB"/>
        </w:rPr>
        <w:t xml:space="preserve">.  </w:t>
      </w:r>
      <w:r w:rsidR="00C4314B" w:rsidRPr="001D1D88">
        <w:rPr>
          <w:color w:val="000000" w:themeColor="text1"/>
          <w:sz w:val="28"/>
          <w:szCs w:val="28"/>
          <w:lang w:val="en-GB"/>
        </w:rPr>
        <w:t xml:space="preserve">The Rockhopper claimed </w:t>
      </w:r>
      <w:r w:rsidR="00F26F62" w:rsidRPr="001D1D88">
        <w:rPr>
          <w:color w:val="000000" w:themeColor="text1"/>
          <w:sz w:val="28"/>
          <w:szCs w:val="28"/>
          <w:lang w:val="en-GB"/>
        </w:rPr>
        <w:t xml:space="preserve">a </w:t>
      </w:r>
      <w:r w:rsidR="00C4314B" w:rsidRPr="001D1D88">
        <w:rPr>
          <w:color w:val="000000" w:themeColor="text1"/>
          <w:sz w:val="28"/>
          <w:szCs w:val="28"/>
          <w:lang w:val="en-GB"/>
        </w:rPr>
        <w:t>breach of FET under Article 10 (1) of the ECT</w:t>
      </w:r>
      <w:r w:rsidR="009A2130" w:rsidRPr="001D1D88">
        <w:rPr>
          <w:color w:val="000000" w:themeColor="text1"/>
          <w:sz w:val="28"/>
          <w:szCs w:val="28"/>
          <w:lang w:val="en-GB"/>
        </w:rPr>
        <w:t xml:space="preserve"> </w:t>
      </w:r>
      <w:r w:rsidR="006A4634" w:rsidRPr="001D1D88">
        <w:rPr>
          <w:color w:val="000000" w:themeColor="text1"/>
          <w:sz w:val="28"/>
          <w:szCs w:val="28"/>
          <w:lang w:val="en-GB"/>
        </w:rPr>
        <w:t>[</w:t>
      </w:r>
      <w:r w:rsidR="009A2130" w:rsidRPr="001D1D88">
        <w:rPr>
          <w:color w:val="000000" w:themeColor="text1"/>
          <w:sz w:val="28"/>
          <w:szCs w:val="28"/>
          <w:lang w:val="en-GB"/>
        </w:rPr>
        <w:t>41</w:t>
      </w:r>
      <w:r w:rsidR="00104D4B">
        <w:rPr>
          <w:color w:val="000000" w:themeColor="text1"/>
          <w:sz w:val="28"/>
          <w:szCs w:val="28"/>
          <w:lang w:val="en-GB"/>
        </w:rPr>
        <w:t>8</w:t>
      </w:r>
      <w:r w:rsidR="009A2130" w:rsidRPr="001D1D88">
        <w:rPr>
          <w:color w:val="000000" w:themeColor="text1"/>
          <w:sz w:val="28"/>
          <w:szCs w:val="28"/>
          <w:lang w:val="en-GB"/>
        </w:rPr>
        <w:t>, para 96</w:t>
      </w:r>
      <w:r w:rsidR="006A4634" w:rsidRPr="001D1D88">
        <w:rPr>
          <w:color w:val="000000" w:themeColor="text1"/>
          <w:sz w:val="28"/>
          <w:szCs w:val="28"/>
          <w:lang w:val="en-GB"/>
        </w:rPr>
        <w:t>]</w:t>
      </w:r>
      <w:r w:rsidR="00C4314B" w:rsidRPr="001D1D88">
        <w:rPr>
          <w:color w:val="000000" w:themeColor="text1"/>
          <w:sz w:val="28"/>
          <w:szCs w:val="28"/>
          <w:lang w:val="en-GB"/>
        </w:rPr>
        <w:t xml:space="preserve">. </w:t>
      </w:r>
      <w:r w:rsidRPr="001D1D88">
        <w:rPr>
          <w:color w:val="000000" w:themeColor="text1"/>
          <w:sz w:val="28"/>
          <w:szCs w:val="28"/>
          <w:lang w:val="en-GB"/>
        </w:rPr>
        <w:t xml:space="preserve">The claim arose out of the decision of the Ministry of Economic Development not to award the Rockhopper a production concession on </w:t>
      </w:r>
      <w:r w:rsidR="00F473BD" w:rsidRPr="001D1D88">
        <w:rPr>
          <w:color w:val="000000" w:themeColor="text1"/>
          <w:sz w:val="28"/>
          <w:szCs w:val="28"/>
          <w:lang w:val="en-GB"/>
        </w:rPr>
        <w:t xml:space="preserve">the </w:t>
      </w:r>
      <w:r w:rsidRPr="001D1D88">
        <w:rPr>
          <w:color w:val="000000" w:themeColor="text1"/>
          <w:sz w:val="28"/>
          <w:szCs w:val="28"/>
          <w:lang w:val="en-GB"/>
        </w:rPr>
        <w:t>Ombrina Mare project located within 12 miles of the coast of Italy</w:t>
      </w:r>
      <w:r w:rsidR="006A4634" w:rsidRPr="001D1D88">
        <w:rPr>
          <w:color w:val="000000" w:themeColor="text1"/>
          <w:sz w:val="28"/>
          <w:szCs w:val="28"/>
          <w:lang w:val="en-GB"/>
        </w:rPr>
        <w:t xml:space="preserve"> [</w:t>
      </w:r>
      <w:r w:rsidR="00211474" w:rsidRPr="001D1D88">
        <w:rPr>
          <w:color w:val="000000" w:themeColor="text1"/>
          <w:sz w:val="28"/>
          <w:szCs w:val="28"/>
          <w:lang w:val="en-GB"/>
        </w:rPr>
        <w:t>41</w:t>
      </w:r>
      <w:r w:rsidR="00104D4B">
        <w:rPr>
          <w:color w:val="000000" w:themeColor="text1"/>
          <w:sz w:val="28"/>
          <w:szCs w:val="28"/>
          <w:lang w:val="en-GB"/>
        </w:rPr>
        <w:t>8</w:t>
      </w:r>
      <w:r w:rsidR="006A4634" w:rsidRPr="001D1D88">
        <w:rPr>
          <w:color w:val="000000" w:themeColor="text1"/>
          <w:sz w:val="28"/>
          <w:szCs w:val="28"/>
          <w:lang w:val="en-GB"/>
        </w:rPr>
        <w:t>]</w:t>
      </w:r>
      <w:r w:rsidRPr="001D1D88">
        <w:rPr>
          <w:color w:val="000000" w:themeColor="text1"/>
          <w:sz w:val="28"/>
          <w:szCs w:val="28"/>
          <w:lang w:val="en-GB"/>
        </w:rPr>
        <w:t xml:space="preserve">. </w:t>
      </w:r>
      <w:r w:rsidR="00F035B9" w:rsidRPr="001D1D88">
        <w:rPr>
          <w:color w:val="000000" w:themeColor="text1"/>
          <w:sz w:val="28"/>
          <w:szCs w:val="28"/>
          <w:lang w:val="en-GB"/>
        </w:rPr>
        <w:t xml:space="preserve">On 24 August 2022 the Tribunal rendered a decision on this case which </w:t>
      </w:r>
      <w:r w:rsidR="00FE3D21" w:rsidRPr="001D1D88">
        <w:rPr>
          <w:color w:val="000000" w:themeColor="text1"/>
          <w:sz w:val="28"/>
          <w:szCs w:val="28"/>
          <w:lang w:val="en-GB"/>
        </w:rPr>
        <w:t xml:space="preserve">is </w:t>
      </w:r>
      <w:r w:rsidR="00F035B9" w:rsidRPr="001D1D88">
        <w:rPr>
          <w:color w:val="000000" w:themeColor="text1"/>
          <w:sz w:val="28"/>
          <w:szCs w:val="28"/>
          <w:lang w:val="en-GB"/>
        </w:rPr>
        <w:t>publicly not available</w:t>
      </w:r>
      <w:r w:rsidR="006A4634" w:rsidRPr="001D1D88">
        <w:rPr>
          <w:color w:val="000000" w:themeColor="text1"/>
          <w:sz w:val="28"/>
          <w:szCs w:val="28"/>
          <w:lang w:val="en-GB"/>
        </w:rPr>
        <w:t xml:space="preserve"> [</w:t>
      </w:r>
      <w:r w:rsidR="00211474" w:rsidRPr="001D1D88">
        <w:rPr>
          <w:color w:val="000000" w:themeColor="text1"/>
          <w:sz w:val="28"/>
          <w:szCs w:val="28"/>
          <w:lang w:val="en-GB"/>
        </w:rPr>
        <w:t>117</w:t>
      </w:r>
      <w:r w:rsidR="006A4634" w:rsidRPr="001D1D88">
        <w:rPr>
          <w:color w:val="000000" w:themeColor="text1"/>
          <w:sz w:val="28"/>
          <w:szCs w:val="28"/>
          <w:lang w:val="en-GB"/>
        </w:rPr>
        <w:t>]</w:t>
      </w:r>
      <w:r w:rsidR="00F035B9" w:rsidRPr="001D1D88">
        <w:rPr>
          <w:color w:val="000000" w:themeColor="text1"/>
          <w:sz w:val="28"/>
          <w:szCs w:val="28"/>
          <w:lang w:val="en-GB"/>
        </w:rPr>
        <w:t>.</w:t>
      </w:r>
      <w:r w:rsidR="00FE3D21" w:rsidRPr="001D1D88">
        <w:rPr>
          <w:color w:val="000000" w:themeColor="text1"/>
          <w:sz w:val="28"/>
          <w:szCs w:val="28"/>
          <w:lang w:val="en-GB"/>
        </w:rPr>
        <w:t xml:space="preserve"> </w:t>
      </w:r>
      <w:r w:rsidR="00E91867" w:rsidRPr="001D1D88">
        <w:rPr>
          <w:color w:val="000000" w:themeColor="text1"/>
          <w:sz w:val="28"/>
          <w:szCs w:val="28"/>
          <w:lang w:val="en-GB"/>
        </w:rPr>
        <w:t>The Tribunal found unlawful expropriation and awarded</w:t>
      </w:r>
      <w:r w:rsidR="00FE3D21" w:rsidRPr="001D1D88">
        <w:rPr>
          <w:color w:val="000000" w:themeColor="text1"/>
          <w:sz w:val="28"/>
          <w:szCs w:val="28"/>
          <w:lang w:val="en-GB"/>
        </w:rPr>
        <w:t xml:space="preserve"> </w:t>
      </w:r>
      <w:r w:rsidR="00E91867" w:rsidRPr="001D1D88">
        <w:rPr>
          <w:color w:val="000000" w:themeColor="text1"/>
          <w:sz w:val="28"/>
          <w:szCs w:val="28"/>
          <w:lang w:val="en-GB"/>
        </w:rPr>
        <w:t>the sum</w:t>
      </w:r>
      <w:r w:rsidR="00FE3D21" w:rsidRPr="001D1D88">
        <w:rPr>
          <w:color w:val="000000" w:themeColor="text1"/>
          <w:sz w:val="28"/>
          <w:szCs w:val="28"/>
          <w:lang w:val="en-GB"/>
        </w:rPr>
        <w:t xml:space="preserve"> EUR 190 m</w:t>
      </w:r>
      <w:r w:rsidR="00637AEC" w:rsidRPr="001D1D88">
        <w:rPr>
          <w:color w:val="000000" w:themeColor="text1"/>
          <w:sz w:val="28"/>
          <w:szCs w:val="28"/>
          <w:lang w:val="en-GB"/>
        </w:rPr>
        <w:t>illio</w:t>
      </w:r>
      <w:r w:rsidR="00FE3D21" w:rsidRPr="001D1D88">
        <w:rPr>
          <w:color w:val="000000" w:themeColor="text1"/>
          <w:sz w:val="28"/>
          <w:szCs w:val="28"/>
          <w:lang w:val="en-GB"/>
        </w:rPr>
        <w:t>n</w:t>
      </w:r>
      <w:r w:rsidR="006A4634" w:rsidRPr="001D1D88">
        <w:rPr>
          <w:color w:val="000000" w:themeColor="text1"/>
          <w:sz w:val="28"/>
          <w:szCs w:val="28"/>
          <w:lang w:val="en-GB"/>
        </w:rPr>
        <w:t xml:space="preserve"> [</w:t>
      </w:r>
      <w:r w:rsidR="00211474" w:rsidRPr="001D1D88">
        <w:rPr>
          <w:color w:val="000000" w:themeColor="text1"/>
          <w:sz w:val="28"/>
          <w:szCs w:val="28"/>
          <w:lang w:val="en-GB"/>
        </w:rPr>
        <w:t>42</w:t>
      </w:r>
      <w:r w:rsidR="00104D4B">
        <w:rPr>
          <w:color w:val="000000" w:themeColor="text1"/>
          <w:sz w:val="28"/>
          <w:szCs w:val="28"/>
          <w:lang w:val="en-GB"/>
        </w:rPr>
        <w:t>1</w:t>
      </w:r>
      <w:r w:rsidR="006A4634" w:rsidRPr="001D1D88">
        <w:rPr>
          <w:color w:val="000000" w:themeColor="text1"/>
          <w:sz w:val="28"/>
          <w:szCs w:val="28"/>
          <w:lang w:val="en-GB"/>
        </w:rPr>
        <w:t>]</w:t>
      </w:r>
      <w:r w:rsidR="00FE3D21" w:rsidRPr="001D1D88">
        <w:rPr>
          <w:color w:val="000000" w:themeColor="text1"/>
          <w:sz w:val="28"/>
          <w:szCs w:val="28"/>
          <w:lang w:val="en-GB"/>
        </w:rPr>
        <w:t>.</w:t>
      </w:r>
    </w:p>
    <w:p w14:paraId="2F2811AD" w14:textId="037523C0" w:rsidR="00C005AA" w:rsidRPr="001D1D88" w:rsidRDefault="00C005AA" w:rsidP="00C4314B">
      <w:pPr>
        <w:ind w:firstLine="567"/>
        <w:jc w:val="both"/>
        <w:rPr>
          <w:color w:val="000000" w:themeColor="text1"/>
          <w:sz w:val="28"/>
          <w:szCs w:val="28"/>
          <w:lang w:val="en-GB"/>
        </w:rPr>
      </w:pPr>
      <w:r w:rsidRPr="001D1D88">
        <w:rPr>
          <w:color w:val="000000" w:themeColor="text1"/>
          <w:sz w:val="28"/>
          <w:szCs w:val="28"/>
          <w:lang w:val="en-GB"/>
        </w:rPr>
        <w:t xml:space="preserve">The Ascent Resources and Rockhopper cases set out a good example of the type of situations where FET claims are brought under ECT, even though it is early to assess the facts of the claims when the decisions are not yet available.  </w:t>
      </w:r>
    </w:p>
    <w:p w14:paraId="54668006" w14:textId="2875C23F" w:rsidR="00171202" w:rsidRPr="00CF1697" w:rsidRDefault="004B7228" w:rsidP="00CF1697">
      <w:pPr>
        <w:autoSpaceDE w:val="0"/>
        <w:autoSpaceDN w:val="0"/>
        <w:adjustRightInd w:val="0"/>
        <w:ind w:firstLine="567"/>
        <w:jc w:val="both"/>
        <w:rPr>
          <w:color w:val="000000" w:themeColor="text1"/>
          <w:sz w:val="28"/>
          <w:szCs w:val="28"/>
          <w:shd w:val="clear" w:color="auto" w:fill="FFFFFF"/>
          <w:lang w:val="en-GB"/>
        </w:rPr>
      </w:pPr>
      <w:r w:rsidRPr="001D1D88">
        <w:rPr>
          <w:color w:val="000000" w:themeColor="text1"/>
          <w:sz w:val="28"/>
          <w:szCs w:val="28"/>
          <w:lang w:val="en-GB"/>
        </w:rPr>
        <w:t xml:space="preserve">The </w:t>
      </w:r>
      <w:r w:rsidR="00F26F62" w:rsidRPr="001D1D88">
        <w:rPr>
          <w:color w:val="000000" w:themeColor="text1"/>
          <w:sz w:val="28"/>
          <w:szCs w:val="28"/>
          <w:lang w:val="en-GB"/>
        </w:rPr>
        <w:t xml:space="preserve">aim </w:t>
      </w:r>
      <w:r w:rsidRPr="001D1D88">
        <w:rPr>
          <w:color w:val="000000" w:themeColor="text1"/>
          <w:sz w:val="28"/>
          <w:szCs w:val="28"/>
          <w:lang w:val="en-GB"/>
        </w:rPr>
        <w:t>of the proposed FET</w:t>
      </w:r>
      <w:r w:rsidR="00366FFE" w:rsidRPr="001D1D88">
        <w:rPr>
          <w:color w:val="000000" w:themeColor="text1"/>
          <w:sz w:val="28"/>
          <w:szCs w:val="28"/>
          <w:lang w:val="en-GB"/>
        </w:rPr>
        <w:t xml:space="preserve"> standard is to enhance</w:t>
      </w:r>
      <w:r w:rsidRPr="001D1D88">
        <w:rPr>
          <w:color w:val="000000" w:themeColor="text1"/>
          <w:sz w:val="28"/>
          <w:szCs w:val="28"/>
          <w:lang w:val="en-GB"/>
        </w:rPr>
        <w:t xml:space="preserve"> </w:t>
      </w:r>
      <w:r w:rsidR="003841EC" w:rsidRPr="001D1D88">
        <w:rPr>
          <w:color w:val="000000" w:themeColor="text1"/>
          <w:sz w:val="28"/>
          <w:szCs w:val="28"/>
          <w:lang w:val="en-GB"/>
        </w:rPr>
        <w:t xml:space="preserve">certainty and clarity </w:t>
      </w:r>
      <w:r w:rsidR="00366FFE" w:rsidRPr="001D1D88">
        <w:rPr>
          <w:color w:val="000000" w:themeColor="text1"/>
          <w:sz w:val="28"/>
          <w:szCs w:val="28"/>
          <w:lang w:val="en-GB"/>
        </w:rPr>
        <w:t>in such cases when the FET</w:t>
      </w:r>
      <w:r w:rsidR="003841EC" w:rsidRPr="001D1D88">
        <w:rPr>
          <w:color w:val="000000" w:themeColor="text1"/>
          <w:sz w:val="28"/>
          <w:szCs w:val="28"/>
          <w:lang w:val="en-GB"/>
        </w:rPr>
        <w:t xml:space="preserve"> </w:t>
      </w:r>
      <w:r w:rsidR="00366FFE" w:rsidRPr="001D1D88">
        <w:rPr>
          <w:color w:val="000000" w:themeColor="text1"/>
          <w:sz w:val="28"/>
          <w:szCs w:val="28"/>
          <w:lang w:val="en-GB"/>
        </w:rPr>
        <w:t>is applied</w:t>
      </w:r>
      <w:r w:rsidR="003841EC" w:rsidRPr="001D1D88">
        <w:rPr>
          <w:color w:val="000000" w:themeColor="text1"/>
          <w:sz w:val="28"/>
          <w:szCs w:val="28"/>
          <w:lang w:val="en-GB"/>
        </w:rPr>
        <w:t xml:space="preserve">. The proposed FET excludes the stability obligation and the frustration of legitimate expectations and sets a high threshold </w:t>
      </w:r>
      <w:r w:rsidR="00F473BD" w:rsidRPr="001D1D88">
        <w:rPr>
          <w:color w:val="000000" w:themeColor="text1"/>
          <w:sz w:val="28"/>
          <w:szCs w:val="28"/>
          <w:lang w:val="en-GB"/>
        </w:rPr>
        <w:t>for</w:t>
      </w:r>
      <w:r w:rsidR="000A2D77" w:rsidRPr="001D1D88">
        <w:rPr>
          <w:color w:val="000000" w:themeColor="text1"/>
          <w:sz w:val="28"/>
          <w:szCs w:val="28"/>
          <w:lang w:val="en-GB"/>
        </w:rPr>
        <w:t xml:space="preserve"> other delicts.</w:t>
      </w:r>
      <w:r w:rsidR="00F473BD" w:rsidRPr="001D1D88">
        <w:rPr>
          <w:color w:val="000000" w:themeColor="text1"/>
          <w:sz w:val="28"/>
          <w:szCs w:val="28"/>
          <w:lang w:val="en-GB"/>
        </w:rPr>
        <w:t xml:space="preserve"> In the case of Slovenia,</w:t>
      </w:r>
      <w:r w:rsidR="007B51A5" w:rsidRPr="001D1D88">
        <w:rPr>
          <w:color w:val="000000" w:themeColor="text1"/>
          <w:sz w:val="28"/>
          <w:szCs w:val="28"/>
          <w:lang w:val="en-GB"/>
        </w:rPr>
        <w:t xml:space="preserve"> for example, if the investor</w:t>
      </w:r>
      <w:r w:rsidR="00F473BD" w:rsidRPr="001D1D88">
        <w:rPr>
          <w:color w:val="000000" w:themeColor="text1"/>
          <w:sz w:val="28"/>
          <w:szCs w:val="28"/>
          <w:lang w:val="en-GB"/>
        </w:rPr>
        <w:t xml:space="preserve"> hypothetically </w:t>
      </w:r>
      <w:r w:rsidR="007B51A5" w:rsidRPr="001D1D88">
        <w:rPr>
          <w:color w:val="000000" w:themeColor="text1"/>
          <w:sz w:val="28"/>
          <w:szCs w:val="28"/>
          <w:lang w:val="en-GB"/>
        </w:rPr>
        <w:t xml:space="preserve">had brought its claim pursuant to </w:t>
      </w:r>
      <w:r w:rsidR="00F473BD" w:rsidRPr="001D1D88">
        <w:rPr>
          <w:color w:val="000000" w:themeColor="text1"/>
          <w:sz w:val="28"/>
          <w:szCs w:val="28"/>
          <w:lang w:val="en-GB"/>
        </w:rPr>
        <w:t>the proposed FET</w:t>
      </w:r>
      <w:r w:rsidR="007B51A5" w:rsidRPr="001D1D88">
        <w:rPr>
          <w:color w:val="000000" w:themeColor="text1"/>
          <w:sz w:val="28"/>
          <w:szCs w:val="28"/>
          <w:lang w:val="en-GB"/>
        </w:rPr>
        <w:t xml:space="preserve"> provision in this </w:t>
      </w:r>
      <w:r w:rsidR="00237A0A">
        <w:rPr>
          <w:color w:val="000000" w:themeColor="text1"/>
          <w:sz w:val="28"/>
          <w:szCs w:val="28"/>
          <w:lang w:val="en-GB"/>
        </w:rPr>
        <w:t>dissertation</w:t>
      </w:r>
      <w:r w:rsidR="00F473BD" w:rsidRPr="001D1D88">
        <w:rPr>
          <w:color w:val="000000" w:themeColor="text1"/>
          <w:sz w:val="28"/>
          <w:szCs w:val="28"/>
          <w:lang w:val="en-GB"/>
        </w:rPr>
        <w:t>, the investor could not claim the frustration of legitimate expectations and the breach of stability obligation.</w:t>
      </w:r>
      <w:r w:rsidR="00752420" w:rsidRPr="001D1D88">
        <w:rPr>
          <w:color w:val="000000" w:themeColor="text1"/>
          <w:sz w:val="28"/>
          <w:szCs w:val="28"/>
          <w:shd w:val="clear" w:color="auto" w:fill="FFFFFF"/>
          <w:lang w:val="en-GB"/>
        </w:rPr>
        <w:t xml:space="preserve"> </w:t>
      </w:r>
      <w:r w:rsidR="00141386" w:rsidRPr="001D1D88">
        <w:rPr>
          <w:color w:val="000000" w:themeColor="text1"/>
          <w:sz w:val="28"/>
          <w:szCs w:val="28"/>
          <w:shd w:val="clear" w:color="auto" w:fill="FFFFFF"/>
          <w:lang w:val="en-GB"/>
        </w:rPr>
        <w:t>However, the claimant would have had a better chance of asserting</w:t>
      </w:r>
      <w:r w:rsidR="00752420" w:rsidRPr="001D1D88">
        <w:rPr>
          <w:color w:val="000000" w:themeColor="text1"/>
          <w:sz w:val="28"/>
          <w:szCs w:val="28"/>
          <w:shd w:val="clear" w:color="auto" w:fill="FFFFFF"/>
          <w:lang w:val="en-GB"/>
        </w:rPr>
        <w:t xml:space="preserve"> breach of arbitrary or unreasonable conduct, discriminatory elements, and due process under the proposed FET scope</w:t>
      </w:r>
      <w:r w:rsidR="00752420" w:rsidRPr="001D1D88">
        <w:rPr>
          <w:rStyle w:val="a7"/>
          <w:color w:val="000000" w:themeColor="text1"/>
          <w:sz w:val="28"/>
          <w:szCs w:val="28"/>
          <w:shd w:val="clear" w:color="auto" w:fill="FFFFFF"/>
          <w:lang w:val="en-GB"/>
        </w:rPr>
        <w:footnoteReference w:id="87"/>
      </w:r>
      <w:r w:rsidR="00752420" w:rsidRPr="001D1D88">
        <w:rPr>
          <w:color w:val="000000" w:themeColor="text1"/>
          <w:sz w:val="28"/>
          <w:szCs w:val="28"/>
          <w:shd w:val="clear" w:color="auto" w:fill="FFFFFF"/>
          <w:lang w:val="en-GB"/>
        </w:rPr>
        <w:t xml:space="preserve">. </w:t>
      </w:r>
      <w:r w:rsidR="000A2D77" w:rsidRPr="001D1D88">
        <w:rPr>
          <w:color w:val="000000" w:themeColor="text1"/>
          <w:sz w:val="28"/>
          <w:szCs w:val="28"/>
          <w:lang w:val="en-GB"/>
        </w:rPr>
        <w:t xml:space="preserve">If the </w:t>
      </w:r>
      <w:r w:rsidR="00F473BD" w:rsidRPr="001D1D88">
        <w:rPr>
          <w:color w:val="000000" w:themeColor="text1"/>
          <w:sz w:val="28"/>
          <w:szCs w:val="28"/>
          <w:lang w:val="en-GB"/>
        </w:rPr>
        <w:t>investors'</w:t>
      </w:r>
      <w:r w:rsidR="000A2D77" w:rsidRPr="001D1D88">
        <w:rPr>
          <w:color w:val="000000" w:themeColor="text1"/>
          <w:sz w:val="28"/>
          <w:szCs w:val="28"/>
          <w:lang w:val="en-GB"/>
        </w:rPr>
        <w:t xml:space="preserve"> business suffer</w:t>
      </w:r>
      <w:r w:rsidR="00955121" w:rsidRPr="001D1D88">
        <w:rPr>
          <w:color w:val="000000" w:themeColor="text1"/>
          <w:sz w:val="28"/>
          <w:szCs w:val="28"/>
          <w:lang w:val="en-GB"/>
        </w:rPr>
        <w:t>s</w:t>
      </w:r>
      <w:r w:rsidR="000A2D77" w:rsidRPr="001D1D88">
        <w:rPr>
          <w:color w:val="000000" w:themeColor="text1"/>
          <w:sz w:val="28"/>
          <w:szCs w:val="28"/>
          <w:lang w:val="en-GB"/>
        </w:rPr>
        <w:t xml:space="preserve"> after the total ban of the operation</w:t>
      </w:r>
      <w:r w:rsidR="00344CA3" w:rsidRPr="001D1D88">
        <w:rPr>
          <w:color w:val="000000" w:themeColor="text1"/>
          <w:sz w:val="28"/>
          <w:szCs w:val="28"/>
          <w:lang w:val="en-GB"/>
        </w:rPr>
        <w:t>s</w:t>
      </w:r>
      <w:r w:rsidR="000A2D77" w:rsidRPr="001D1D88">
        <w:rPr>
          <w:color w:val="000000" w:themeColor="text1"/>
          <w:sz w:val="28"/>
          <w:szCs w:val="28"/>
          <w:lang w:val="en-GB"/>
        </w:rPr>
        <w:t xml:space="preserve"> due to environmental considerations</w:t>
      </w:r>
      <w:r w:rsidR="00955121" w:rsidRPr="001D1D88">
        <w:rPr>
          <w:color w:val="000000" w:themeColor="text1"/>
          <w:sz w:val="28"/>
          <w:szCs w:val="28"/>
          <w:lang w:val="en-GB"/>
        </w:rPr>
        <w:t xml:space="preserve">, probably it would be qualified as expropriation </w:t>
      </w:r>
      <w:r w:rsidR="00FE2CEF" w:rsidRPr="001D1D88">
        <w:rPr>
          <w:color w:val="000000" w:themeColor="text1"/>
          <w:sz w:val="28"/>
          <w:szCs w:val="28"/>
          <w:lang w:val="en-GB"/>
        </w:rPr>
        <w:t xml:space="preserve">rather </w:t>
      </w:r>
      <w:r w:rsidR="00955121" w:rsidRPr="001D1D88">
        <w:rPr>
          <w:color w:val="000000" w:themeColor="text1"/>
          <w:sz w:val="28"/>
          <w:szCs w:val="28"/>
          <w:lang w:val="en-GB"/>
        </w:rPr>
        <w:t xml:space="preserve">than </w:t>
      </w:r>
      <w:r w:rsidR="00FE2CEF" w:rsidRPr="001D1D88">
        <w:rPr>
          <w:color w:val="000000" w:themeColor="text1"/>
          <w:sz w:val="28"/>
          <w:szCs w:val="28"/>
          <w:lang w:val="en-GB"/>
        </w:rPr>
        <w:t>an</w:t>
      </w:r>
      <w:r w:rsidR="00955121" w:rsidRPr="001D1D88">
        <w:rPr>
          <w:color w:val="000000" w:themeColor="text1"/>
          <w:sz w:val="28"/>
          <w:szCs w:val="28"/>
          <w:lang w:val="en-GB"/>
        </w:rPr>
        <w:t xml:space="preserve"> FET</w:t>
      </w:r>
      <w:r w:rsidR="00FE2CEF" w:rsidRPr="001D1D88">
        <w:rPr>
          <w:color w:val="000000" w:themeColor="text1"/>
          <w:sz w:val="28"/>
          <w:szCs w:val="28"/>
          <w:lang w:val="en-GB"/>
        </w:rPr>
        <w:t xml:space="preserve"> breach</w:t>
      </w:r>
      <w:r w:rsidR="00955121" w:rsidRPr="001D1D88">
        <w:rPr>
          <w:color w:val="000000" w:themeColor="text1"/>
          <w:sz w:val="28"/>
          <w:szCs w:val="28"/>
          <w:lang w:val="en-GB"/>
        </w:rPr>
        <w:t xml:space="preserve">. In case the investor will be able to continue the operation, the </w:t>
      </w:r>
      <w:r w:rsidR="00975607" w:rsidRPr="001D1D88">
        <w:rPr>
          <w:color w:val="000000" w:themeColor="text1"/>
          <w:sz w:val="28"/>
          <w:szCs w:val="28"/>
          <w:lang w:val="en-GB"/>
        </w:rPr>
        <w:t>bona fide</w:t>
      </w:r>
      <w:r w:rsidR="00955121" w:rsidRPr="001D1D88">
        <w:rPr>
          <w:color w:val="000000" w:themeColor="text1"/>
          <w:sz w:val="28"/>
          <w:szCs w:val="28"/>
          <w:lang w:val="en-GB"/>
        </w:rPr>
        <w:t xml:space="preserve"> imposed regulatory measures shall not </w:t>
      </w:r>
      <w:r w:rsidR="00344CA3" w:rsidRPr="001D1D88">
        <w:rPr>
          <w:color w:val="000000" w:themeColor="text1"/>
          <w:sz w:val="28"/>
          <w:szCs w:val="28"/>
          <w:lang w:val="en-GB"/>
        </w:rPr>
        <w:t>be compensated</w:t>
      </w:r>
      <w:r w:rsidR="00955121" w:rsidRPr="001D1D88">
        <w:rPr>
          <w:color w:val="000000" w:themeColor="text1"/>
          <w:sz w:val="28"/>
          <w:szCs w:val="28"/>
          <w:lang w:val="en-GB"/>
        </w:rPr>
        <w:t xml:space="preserve">. Therefore, the </w:t>
      </w:r>
      <w:r w:rsidR="00975607" w:rsidRPr="001D1D88">
        <w:rPr>
          <w:color w:val="000000" w:themeColor="text1"/>
          <w:sz w:val="28"/>
          <w:szCs w:val="28"/>
          <w:lang w:val="en-GB"/>
        </w:rPr>
        <w:t xml:space="preserve">proposed </w:t>
      </w:r>
      <w:r w:rsidR="00955121" w:rsidRPr="001D1D88">
        <w:rPr>
          <w:color w:val="000000" w:themeColor="text1"/>
          <w:sz w:val="28"/>
          <w:szCs w:val="28"/>
          <w:lang w:val="en-GB"/>
        </w:rPr>
        <w:t xml:space="preserve">FET </w:t>
      </w:r>
      <w:r w:rsidR="00975607" w:rsidRPr="001D1D88">
        <w:rPr>
          <w:color w:val="000000" w:themeColor="text1"/>
          <w:sz w:val="28"/>
          <w:szCs w:val="28"/>
          <w:lang w:val="en-GB"/>
        </w:rPr>
        <w:t>left</w:t>
      </w:r>
      <w:r w:rsidR="00955121" w:rsidRPr="001D1D88">
        <w:rPr>
          <w:color w:val="000000" w:themeColor="text1"/>
          <w:sz w:val="28"/>
          <w:szCs w:val="28"/>
          <w:lang w:val="en-GB"/>
        </w:rPr>
        <w:t xml:space="preserve"> sufficient room for the bona fide legitimate regulatory measures of the investor. </w:t>
      </w:r>
    </w:p>
    <w:p w14:paraId="28DD7ACD" w14:textId="1B1C51AB" w:rsidR="00B450AE" w:rsidRPr="001D1D88" w:rsidRDefault="00B9022A" w:rsidP="00F84D65">
      <w:pPr>
        <w:tabs>
          <w:tab w:val="left" w:pos="426"/>
          <w:tab w:val="left" w:pos="567"/>
        </w:tabs>
        <w:autoSpaceDE w:val="0"/>
        <w:autoSpaceDN w:val="0"/>
        <w:adjustRightInd w:val="0"/>
        <w:jc w:val="both"/>
        <w:rPr>
          <w:color w:val="000000" w:themeColor="text1"/>
          <w:sz w:val="28"/>
          <w:szCs w:val="28"/>
          <w:lang w:val="en-GB"/>
        </w:rPr>
      </w:pPr>
      <w:r w:rsidRPr="001D1D88">
        <w:rPr>
          <w:rFonts w:eastAsiaTheme="minorHAnsi"/>
          <w:color w:val="000000" w:themeColor="text1"/>
          <w:sz w:val="28"/>
          <w:szCs w:val="28"/>
        </w:rPr>
        <w:tab/>
      </w:r>
      <w:r w:rsidR="00CF1697" w:rsidRPr="001276CE">
        <w:rPr>
          <w:i/>
          <w:iCs/>
          <w:color w:val="000000" w:themeColor="text1"/>
          <w:sz w:val="28"/>
          <w:szCs w:val="28"/>
          <w:bdr w:val="none" w:sz="0" w:space="0" w:color="auto" w:frame="1"/>
          <w:lang w:val="en-US"/>
        </w:rPr>
        <w:t xml:space="preserve">Measures to </w:t>
      </w:r>
      <w:r w:rsidR="00CF1697" w:rsidRPr="001276CE">
        <w:rPr>
          <w:rFonts w:eastAsiaTheme="minorHAnsi"/>
          <w:i/>
          <w:iCs/>
          <w:color w:val="000000" w:themeColor="text1"/>
          <w:sz w:val="28"/>
          <w:szCs w:val="28"/>
        </w:rPr>
        <w:t>achieve climate-change goals and energy security</w:t>
      </w:r>
      <w:r w:rsidR="00CF1697" w:rsidRPr="001276CE">
        <w:rPr>
          <w:rFonts w:eastAsiaTheme="minorHAnsi"/>
          <w:i/>
          <w:iCs/>
          <w:color w:val="000000" w:themeColor="text1"/>
          <w:sz w:val="28"/>
          <w:szCs w:val="28"/>
          <w:lang w:val="en-GB"/>
        </w:rPr>
        <w:t>.</w:t>
      </w:r>
      <w:r w:rsidR="00B646DD" w:rsidRPr="001D1D88">
        <w:rPr>
          <w:rFonts w:eastAsiaTheme="minorHAnsi"/>
          <w:color w:val="000000" w:themeColor="text1"/>
          <w:sz w:val="28"/>
          <w:szCs w:val="28"/>
          <w:lang w:val="en-GB"/>
        </w:rPr>
        <w:t xml:space="preserve"> </w:t>
      </w:r>
      <w:r w:rsidRPr="001D1D88">
        <w:rPr>
          <w:rFonts w:eastAsiaTheme="minorHAnsi"/>
          <w:color w:val="000000" w:themeColor="text1"/>
          <w:sz w:val="28"/>
          <w:szCs w:val="28"/>
          <w:lang w:val="en-GB"/>
        </w:rPr>
        <w:t xml:space="preserve">Chapter </w:t>
      </w:r>
      <w:r w:rsidR="00BE4A80" w:rsidRPr="001D1D88">
        <w:rPr>
          <w:rFonts w:eastAsiaTheme="minorHAnsi"/>
          <w:color w:val="000000" w:themeColor="text1"/>
          <w:sz w:val="28"/>
          <w:szCs w:val="28"/>
          <w:lang w:val="en-GB"/>
        </w:rPr>
        <w:t>1</w:t>
      </w:r>
      <w:r w:rsidRPr="001D1D88">
        <w:rPr>
          <w:rFonts w:eastAsiaTheme="minorHAnsi"/>
          <w:color w:val="000000" w:themeColor="text1"/>
          <w:sz w:val="28"/>
          <w:szCs w:val="28"/>
          <w:lang w:val="en-GB"/>
        </w:rPr>
        <w:t xml:space="preserve"> </w:t>
      </w:r>
      <w:r w:rsidR="00EB1223" w:rsidRPr="001D1D88">
        <w:rPr>
          <w:rFonts w:eastAsiaTheme="minorHAnsi"/>
          <w:color w:val="000000" w:themeColor="text1"/>
          <w:sz w:val="28"/>
          <w:szCs w:val="28"/>
          <w:lang w:val="en-GB"/>
        </w:rPr>
        <w:t xml:space="preserve">has elucidated </w:t>
      </w:r>
      <w:r w:rsidR="005C79FF" w:rsidRPr="001D1D88">
        <w:rPr>
          <w:rFonts w:eastAsiaTheme="minorHAnsi"/>
          <w:color w:val="000000" w:themeColor="text1"/>
          <w:sz w:val="28"/>
          <w:szCs w:val="28"/>
          <w:lang w:val="en-GB"/>
        </w:rPr>
        <w:t xml:space="preserve">two case studies on the EU and Kazakhstan regulatory </w:t>
      </w:r>
      <w:r w:rsidR="00EB4B73" w:rsidRPr="001D1D88">
        <w:rPr>
          <w:rFonts w:eastAsiaTheme="minorHAnsi"/>
          <w:color w:val="000000" w:themeColor="text1"/>
          <w:sz w:val="28"/>
          <w:szCs w:val="28"/>
          <w:lang w:val="en-GB"/>
        </w:rPr>
        <w:t>frameworks</w:t>
      </w:r>
      <w:r w:rsidR="00E20C41" w:rsidRPr="001D1D88">
        <w:rPr>
          <w:rFonts w:eastAsiaTheme="minorHAnsi"/>
          <w:color w:val="000000" w:themeColor="text1"/>
          <w:sz w:val="28"/>
          <w:szCs w:val="28"/>
          <w:lang w:val="en-GB"/>
        </w:rPr>
        <w:t xml:space="preserve"> and the character of the regulatory measures. </w:t>
      </w:r>
      <w:r w:rsidR="005C79FF" w:rsidRPr="001D1D88">
        <w:rPr>
          <w:rFonts w:eastAsiaTheme="minorHAnsi"/>
          <w:color w:val="000000" w:themeColor="text1"/>
          <w:sz w:val="28"/>
          <w:szCs w:val="28"/>
          <w:lang w:val="en-GB"/>
        </w:rPr>
        <w:t xml:space="preserve">From these two </w:t>
      </w:r>
      <w:r w:rsidR="00EB4B73" w:rsidRPr="001D1D88">
        <w:rPr>
          <w:rFonts w:eastAsiaTheme="minorHAnsi"/>
          <w:color w:val="000000" w:themeColor="text1"/>
          <w:sz w:val="28"/>
          <w:szCs w:val="28"/>
          <w:lang w:val="en-GB"/>
        </w:rPr>
        <w:t>case</w:t>
      </w:r>
      <w:r w:rsidR="005C79FF" w:rsidRPr="001D1D88">
        <w:rPr>
          <w:rFonts w:eastAsiaTheme="minorHAnsi"/>
          <w:color w:val="000000" w:themeColor="text1"/>
          <w:sz w:val="28"/>
          <w:szCs w:val="28"/>
          <w:lang w:val="en-GB"/>
        </w:rPr>
        <w:t xml:space="preserve"> studies, it is </w:t>
      </w:r>
      <w:r w:rsidR="00EF7855" w:rsidRPr="001D1D88">
        <w:rPr>
          <w:rFonts w:eastAsiaTheme="minorHAnsi"/>
          <w:color w:val="000000" w:themeColor="text1"/>
          <w:sz w:val="28"/>
          <w:szCs w:val="28"/>
          <w:lang w:val="en-GB"/>
        </w:rPr>
        <w:t>observed</w:t>
      </w:r>
      <w:r w:rsidR="005C79FF" w:rsidRPr="001D1D88">
        <w:rPr>
          <w:rFonts w:eastAsiaTheme="minorHAnsi"/>
          <w:color w:val="000000" w:themeColor="text1"/>
          <w:sz w:val="28"/>
          <w:szCs w:val="28"/>
          <w:lang w:val="en-GB"/>
        </w:rPr>
        <w:t xml:space="preserve"> </w:t>
      </w:r>
      <w:r w:rsidR="00060CEC" w:rsidRPr="001D1D88">
        <w:rPr>
          <w:rFonts w:eastAsiaTheme="minorHAnsi"/>
          <w:color w:val="000000" w:themeColor="text1"/>
          <w:sz w:val="28"/>
          <w:szCs w:val="28"/>
          <w:lang w:val="en-GB"/>
        </w:rPr>
        <w:t xml:space="preserve">that the </w:t>
      </w:r>
      <w:r w:rsidR="0039110E" w:rsidRPr="001D1D88">
        <w:rPr>
          <w:rFonts w:eastAsiaTheme="minorHAnsi"/>
          <w:color w:val="000000" w:themeColor="text1"/>
          <w:sz w:val="28"/>
          <w:szCs w:val="28"/>
          <w:lang w:val="en-GB"/>
        </w:rPr>
        <w:t xml:space="preserve">main regulatory </w:t>
      </w:r>
      <w:r w:rsidR="006D2077" w:rsidRPr="001D1D88">
        <w:rPr>
          <w:rFonts w:eastAsiaTheme="minorHAnsi"/>
          <w:color w:val="000000" w:themeColor="text1"/>
          <w:sz w:val="28"/>
          <w:szCs w:val="28"/>
          <w:lang w:val="en-GB"/>
        </w:rPr>
        <w:t>measures</w:t>
      </w:r>
      <w:r w:rsidR="0039110E" w:rsidRPr="001D1D88">
        <w:rPr>
          <w:rFonts w:eastAsiaTheme="minorHAnsi"/>
          <w:color w:val="000000" w:themeColor="text1"/>
          <w:sz w:val="28"/>
          <w:szCs w:val="28"/>
          <w:lang w:val="en-GB"/>
        </w:rPr>
        <w:t xml:space="preserve"> </w:t>
      </w:r>
      <w:r w:rsidR="006D2077" w:rsidRPr="001D1D88">
        <w:rPr>
          <w:rFonts w:eastAsiaTheme="minorHAnsi"/>
          <w:color w:val="000000" w:themeColor="text1"/>
          <w:sz w:val="28"/>
          <w:szCs w:val="28"/>
          <w:lang w:val="en-GB"/>
        </w:rPr>
        <w:t xml:space="preserve">aimed at </w:t>
      </w:r>
      <w:r w:rsidR="00060CEC" w:rsidRPr="001D1D88">
        <w:rPr>
          <w:rFonts w:eastAsiaTheme="minorHAnsi"/>
          <w:color w:val="000000" w:themeColor="text1"/>
          <w:sz w:val="28"/>
          <w:szCs w:val="28"/>
          <w:lang w:val="en-GB"/>
        </w:rPr>
        <w:t xml:space="preserve">the </w:t>
      </w:r>
      <w:r w:rsidR="0039110E" w:rsidRPr="001D1D88">
        <w:rPr>
          <w:rFonts w:eastAsiaTheme="minorHAnsi"/>
          <w:color w:val="000000" w:themeColor="text1"/>
          <w:sz w:val="28"/>
          <w:szCs w:val="28"/>
          <w:lang w:val="en-GB"/>
        </w:rPr>
        <w:t>promot</w:t>
      </w:r>
      <w:r w:rsidR="006D2077" w:rsidRPr="001D1D88">
        <w:rPr>
          <w:rFonts w:eastAsiaTheme="minorHAnsi"/>
          <w:color w:val="000000" w:themeColor="text1"/>
          <w:sz w:val="28"/>
          <w:szCs w:val="28"/>
          <w:lang w:val="en-GB"/>
        </w:rPr>
        <w:t xml:space="preserve">ion of </w:t>
      </w:r>
      <w:r w:rsidR="0039110E" w:rsidRPr="001D1D88">
        <w:rPr>
          <w:rFonts w:eastAsiaTheme="minorHAnsi"/>
          <w:color w:val="000000" w:themeColor="text1"/>
          <w:sz w:val="28"/>
          <w:szCs w:val="28"/>
          <w:lang w:val="en-GB"/>
        </w:rPr>
        <w:t>clean energy</w:t>
      </w:r>
      <w:r w:rsidR="001E33AA" w:rsidRPr="001D1D88">
        <w:rPr>
          <w:rFonts w:eastAsiaTheme="minorHAnsi"/>
          <w:color w:val="000000" w:themeColor="text1"/>
          <w:sz w:val="28"/>
          <w:szCs w:val="28"/>
          <w:lang w:val="en-GB"/>
        </w:rPr>
        <w:t xml:space="preserve"> such as regulatory incentives, the close of coal plants</w:t>
      </w:r>
      <w:r w:rsidR="00FB7DAA" w:rsidRPr="001D1D88">
        <w:rPr>
          <w:rFonts w:eastAsiaTheme="minorHAnsi"/>
          <w:color w:val="000000" w:themeColor="text1"/>
          <w:sz w:val="28"/>
          <w:szCs w:val="28"/>
          <w:lang w:val="en-GB"/>
        </w:rPr>
        <w:t>, carbon taxes</w:t>
      </w:r>
      <w:r w:rsidR="006D2077" w:rsidRPr="001D1D88">
        <w:rPr>
          <w:rFonts w:eastAsiaTheme="minorHAnsi"/>
          <w:color w:val="000000" w:themeColor="text1"/>
          <w:sz w:val="28"/>
          <w:szCs w:val="28"/>
          <w:lang w:val="en-GB"/>
        </w:rPr>
        <w:t xml:space="preserve">, </w:t>
      </w:r>
      <w:r w:rsidR="00AC6B54" w:rsidRPr="001D1D88">
        <w:rPr>
          <w:rFonts w:eastAsiaTheme="minorHAnsi"/>
          <w:color w:val="000000" w:themeColor="text1"/>
          <w:sz w:val="28"/>
          <w:szCs w:val="28"/>
          <w:lang w:val="en-GB"/>
        </w:rPr>
        <w:t>and so forth</w:t>
      </w:r>
      <w:r w:rsidR="00596856" w:rsidRPr="001D1D88">
        <w:rPr>
          <w:rFonts w:eastAsiaTheme="minorHAnsi"/>
          <w:color w:val="000000" w:themeColor="text1"/>
          <w:sz w:val="28"/>
          <w:szCs w:val="28"/>
          <w:lang w:val="en-GB"/>
        </w:rPr>
        <w:t xml:space="preserve">. </w:t>
      </w:r>
      <w:r w:rsidR="00FB7DAA" w:rsidRPr="001D1D88">
        <w:rPr>
          <w:rFonts w:eastAsiaTheme="minorHAnsi"/>
          <w:color w:val="000000" w:themeColor="text1"/>
          <w:sz w:val="28"/>
          <w:szCs w:val="28"/>
          <w:lang w:val="en-GB"/>
        </w:rPr>
        <w:t xml:space="preserve">These measures are </w:t>
      </w:r>
      <w:r w:rsidR="006D2077" w:rsidRPr="001D1D88">
        <w:rPr>
          <w:rFonts w:eastAsiaTheme="minorHAnsi"/>
          <w:color w:val="000000" w:themeColor="text1"/>
          <w:sz w:val="28"/>
          <w:szCs w:val="28"/>
          <w:lang w:val="en-GB"/>
        </w:rPr>
        <w:t xml:space="preserve">globally related to the prevention of </w:t>
      </w:r>
      <w:r w:rsidR="00060CEC" w:rsidRPr="001D1D88">
        <w:rPr>
          <w:rFonts w:eastAsiaTheme="minorHAnsi"/>
          <w:color w:val="000000" w:themeColor="text1"/>
          <w:sz w:val="28"/>
          <w:szCs w:val="28"/>
          <w:lang w:val="en-GB"/>
        </w:rPr>
        <w:t>climate change</w:t>
      </w:r>
      <w:r w:rsidR="006D2077" w:rsidRPr="001D1D88">
        <w:rPr>
          <w:rFonts w:eastAsiaTheme="minorHAnsi"/>
          <w:color w:val="000000" w:themeColor="text1"/>
          <w:sz w:val="28"/>
          <w:szCs w:val="28"/>
          <w:lang w:val="en-GB"/>
        </w:rPr>
        <w:t xml:space="preserve">, </w:t>
      </w:r>
      <w:r w:rsidR="003A51C8" w:rsidRPr="001D1D88">
        <w:rPr>
          <w:rFonts w:eastAsiaTheme="minorHAnsi"/>
          <w:color w:val="000000" w:themeColor="text1"/>
          <w:sz w:val="28"/>
          <w:szCs w:val="28"/>
          <w:lang w:val="en-GB"/>
        </w:rPr>
        <w:t>rather than specific</w:t>
      </w:r>
      <w:r w:rsidR="006D2077" w:rsidRPr="001D1D88">
        <w:rPr>
          <w:rFonts w:eastAsiaTheme="minorHAnsi"/>
          <w:color w:val="000000" w:themeColor="text1"/>
          <w:sz w:val="28"/>
          <w:szCs w:val="28"/>
          <w:lang w:val="en-GB"/>
        </w:rPr>
        <w:t xml:space="preserve"> environmental issues</w:t>
      </w:r>
      <w:r w:rsidR="003A51C8" w:rsidRPr="001D1D88">
        <w:rPr>
          <w:rFonts w:eastAsiaTheme="minorHAnsi"/>
          <w:color w:val="000000" w:themeColor="text1"/>
          <w:sz w:val="28"/>
          <w:szCs w:val="28"/>
          <w:lang w:val="en-GB"/>
        </w:rPr>
        <w:t xml:space="preserve"> discussed above</w:t>
      </w:r>
      <w:r w:rsidR="006D2077" w:rsidRPr="001D1D88">
        <w:rPr>
          <w:rFonts w:eastAsiaTheme="minorHAnsi"/>
          <w:color w:val="000000" w:themeColor="text1"/>
          <w:sz w:val="28"/>
          <w:szCs w:val="28"/>
          <w:lang w:val="en-GB"/>
        </w:rPr>
        <w:t xml:space="preserve">.  </w:t>
      </w:r>
      <w:r w:rsidR="00AC6B54" w:rsidRPr="001D1D88">
        <w:rPr>
          <w:color w:val="000000" w:themeColor="text1"/>
          <w:sz w:val="28"/>
          <w:szCs w:val="28"/>
          <w:lang w:val="en-GB"/>
        </w:rPr>
        <w:t xml:space="preserve">Further, </w:t>
      </w:r>
      <w:r w:rsidR="00B450AE" w:rsidRPr="001D1D88">
        <w:rPr>
          <w:color w:val="000000" w:themeColor="text1"/>
          <w:sz w:val="28"/>
          <w:szCs w:val="28"/>
          <w:lang w:val="en-GB"/>
        </w:rPr>
        <w:t>t</w:t>
      </w:r>
      <w:r w:rsidR="00B450AE" w:rsidRPr="001D1D88">
        <w:rPr>
          <w:color w:val="000000" w:themeColor="text1"/>
          <w:sz w:val="28"/>
          <w:szCs w:val="28"/>
        </w:rPr>
        <w:t xml:space="preserve">he current </w:t>
      </w:r>
      <w:r w:rsidR="00B450AE" w:rsidRPr="001D1D88">
        <w:rPr>
          <w:color w:val="000000" w:themeColor="text1"/>
          <w:sz w:val="28"/>
          <w:szCs w:val="28"/>
          <w:lang w:val="en-GB"/>
        </w:rPr>
        <w:t>ISDS</w:t>
      </w:r>
      <w:r w:rsidR="00B450AE" w:rsidRPr="001D1D88">
        <w:rPr>
          <w:color w:val="000000" w:themeColor="text1"/>
          <w:sz w:val="28"/>
          <w:szCs w:val="28"/>
        </w:rPr>
        <w:t xml:space="preserve"> </w:t>
      </w:r>
      <w:r w:rsidR="00AC6B54" w:rsidRPr="001D1D88">
        <w:rPr>
          <w:color w:val="000000" w:themeColor="text1"/>
          <w:sz w:val="28"/>
          <w:szCs w:val="28"/>
          <w:lang w:val="en-GB"/>
        </w:rPr>
        <w:t xml:space="preserve">system </w:t>
      </w:r>
      <w:r w:rsidR="00B450AE" w:rsidRPr="001D1D88">
        <w:rPr>
          <w:color w:val="000000" w:themeColor="text1"/>
          <w:sz w:val="28"/>
          <w:szCs w:val="28"/>
        </w:rPr>
        <w:t>creates a</w:t>
      </w:r>
      <w:r w:rsidR="00B450AE" w:rsidRPr="001D1D88">
        <w:rPr>
          <w:color w:val="000000" w:themeColor="text1"/>
          <w:sz w:val="28"/>
          <w:szCs w:val="28"/>
          <w:lang w:val="en-GB"/>
        </w:rPr>
        <w:t xml:space="preserve"> conflict</w:t>
      </w:r>
      <w:r w:rsidR="00B450AE" w:rsidRPr="001D1D88">
        <w:rPr>
          <w:color w:val="000000" w:themeColor="text1"/>
          <w:sz w:val="28"/>
          <w:szCs w:val="28"/>
        </w:rPr>
        <w:t xml:space="preserve"> in international law</w:t>
      </w:r>
      <w:r w:rsidR="00AC6B54" w:rsidRPr="001D1D88">
        <w:rPr>
          <w:color w:val="000000" w:themeColor="text1"/>
          <w:sz w:val="28"/>
          <w:szCs w:val="28"/>
          <w:lang w:val="en-GB"/>
        </w:rPr>
        <w:t xml:space="preserve"> between standards of protection in IIAs and </w:t>
      </w:r>
      <w:r w:rsidR="00B450AE" w:rsidRPr="001D1D88">
        <w:rPr>
          <w:color w:val="000000" w:themeColor="text1"/>
          <w:sz w:val="28"/>
          <w:szCs w:val="28"/>
        </w:rPr>
        <w:t xml:space="preserve">treaties that aim to reduce </w:t>
      </w:r>
      <w:r w:rsidR="00B450AE" w:rsidRPr="001D1D88">
        <w:rPr>
          <w:color w:val="000000" w:themeColor="text1"/>
          <w:sz w:val="28"/>
          <w:szCs w:val="28"/>
          <w:lang w:val="en-GB"/>
        </w:rPr>
        <w:t>GHG</w:t>
      </w:r>
      <w:r w:rsidR="00B450AE" w:rsidRPr="001D1D88">
        <w:rPr>
          <w:color w:val="000000" w:themeColor="text1"/>
          <w:sz w:val="28"/>
          <w:szCs w:val="28"/>
        </w:rPr>
        <w:t xml:space="preserve"> for example</w:t>
      </w:r>
      <w:r w:rsidR="00B450AE" w:rsidRPr="001D1D88">
        <w:rPr>
          <w:color w:val="000000" w:themeColor="text1"/>
          <w:sz w:val="28"/>
          <w:szCs w:val="28"/>
          <w:lang w:val="en-GB"/>
        </w:rPr>
        <w:t>, Paris Agreement</w:t>
      </w:r>
      <w:r w:rsidR="00B450AE" w:rsidRPr="001D1D88">
        <w:rPr>
          <w:color w:val="000000" w:themeColor="text1"/>
          <w:sz w:val="28"/>
          <w:szCs w:val="28"/>
        </w:rPr>
        <w:t xml:space="preserve"> </w:t>
      </w:r>
      <w:r w:rsidR="00AC6B54" w:rsidRPr="001D1D88">
        <w:rPr>
          <w:color w:val="000000" w:themeColor="text1"/>
          <w:sz w:val="28"/>
          <w:szCs w:val="28"/>
          <w:lang w:val="en-GB"/>
        </w:rPr>
        <w:t>by</w:t>
      </w:r>
      <w:r w:rsidR="00B450AE" w:rsidRPr="001D1D88">
        <w:rPr>
          <w:color w:val="000000" w:themeColor="text1"/>
          <w:sz w:val="28"/>
          <w:szCs w:val="28"/>
        </w:rPr>
        <w:t xml:space="preserve"> burdening</w:t>
      </w:r>
      <w:r w:rsidR="00B450AE" w:rsidRPr="001D1D88">
        <w:rPr>
          <w:color w:val="000000" w:themeColor="text1"/>
          <w:sz w:val="28"/>
          <w:szCs w:val="28"/>
          <w:lang w:val="en-GB"/>
        </w:rPr>
        <w:t xml:space="preserve"> </w:t>
      </w:r>
      <w:r w:rsidR="00AC6B54" w:rsidRPr="001D1D88">
        <w:rPr>
          <w:color w:val="000000" w:themeColor="text1"/>
          <w:sz w:val="28"/>
          <w:szCs w:val="28"/>
          <w:lang w:val="en-GB"/>
        </w:rPr>
        <w:t xml:space="preserve">states </w:t>
      </w:r>
      <w:r w:rsidR="00B450AE" w:rsidRPr="001D1D88">
        <w:rPr>
          <w:color w:val="000000" w:themeColor="text1"/>
          <w:sz w:val="28"/>
          <w:szCs w:val="28"/>
          <w:lang w:val="en-GB"/>
        </w:rPr>
        <w:t xml:space="preserve">with multi-million awards or </w:t>
      </w:r>
      <w:r w:rsidR="00AC6B54" w:rsidRPr="001D1D88">
        <w:rPr>
          <w:color w:val="000000" w:themeColor="text1"/>
          <w:sz w:val="28"/>
          <w:szCs w:val="28"/>
          <w:lang w:val="en-GB"/>
        </w:rPr>
        <w:t xml:space="preserve">liability to </w:t>
      </w:r>
      <w:r w:rsidR="00B450AE" w:rsidRPr="001D1D88">
        <w:rPr>
          <w:color w:val="000000" w:themeColor="text1"/>
          <w:sz w:val="28"/>
          <w:szCs w:val="28"/>
          <w:lang w:val="en-GB"/>
        </w:rPr>
        <w:t>compensat</w:t>
      </w:r>
      <w:r w:rsidR="00AC6B54" w:rsidRPr="001D1D88">
        <w:rPr>
          <w:color w:val="000000" w:themeColor="text1"/>
          <w:sz w:val="28"/>
          <w:szCs w:val="28"/>
          <w:lang w:val="en-GB"/>
        </w:rPr>
        <w:t>e affected foreign investors when they</w:t>
      </w:r>
      <w:r w:rsidR="00B450AE" w:rsidRPr="001D1D88">
        <w:rPr>
          <w:color w:val="000000" w:themeColor="text1"/>
          <w:sz w:val="28"/>
          <w:szCs w:val="28"/>
        </w:rPr>
        <w:t xml:space="preserve"> </w:t>
      </w:r>
      <w:r w:rsidR="00B450AE" w:rsidRPr="001D1D88">
        <w:rPr>
          <w:color w:val="000000" w:themeColor="text1"/>
          <w:sz w:val="28"/>
          <w:szCs w:val="28"/>
          <w:lang w:val="en-GB"/>
        </w:rPr>
        <w:t>attempt</w:t>
      </w:r>
      <w:r w:rsidR="00B450AE" w:rsidRPr="001D1D88">
        <w:rPr>
          <w:color w:val="000000" w:themeColor="text1"/>
          <w:sz w:val="28"/>
          <w:szCs w:val="28"/>
        </w:rPr>
        <w:t xml:space="preserve"> to make progress</w:t>
      </w:r>
      <w:r w:rsidR="00AC6B54" w:rsidRPr="001D1D88">
        <w:rPr>
          <w:color w:val="000000" w:themeColor="text1"/>
          <w:sz w:val="28"/>
          <w:szCs w:val="28"/>
          <w:lang w:val="en-GB"/>
        </w:rPr>
        <w:t xml:space="preserve"> towards environmentally friendly targets such as NetZero</w:t>
      </w:r>
      <w:r w:rsidR="00B450AE" w:rsidRPr="001D1D88">
        <w:rPr>
          <w:color w:val="000000" w:themeColor="text1"/>
          <w:sz w:val="28"/>
          <w:szCs w:val="28"/>
          <w:lang w:val="en-GB"/>
        </w:rPr>
        <w:t xml:space="preserve">. </w:t>
      </w:r>
      <w:r w:rsidR="00AC6B54" w:rsidRPr="001D1D88">
        <w:rPr>
          <w:color w:val="000000" w:themeColor="text1"/>
          <w:sz w:val="28"/>
          <w:szCs w:val="28"/>
          <w:lang w:val="en-GB"/>
        </w:rPr>
        <w:t xml:space="preserve">This </w:t>
      </w:r>
      <w:r w:rsidR="00391D6B" w:rsidRPr="001D1D88">
        <w:rPr>
          <w:color w:val="000000" w:themeColor="text1"/>
          <w:sz w:val="28"/>
          <w:szCs w:val="28"/>
          <w:lang w:val="en-GB"/>
        </w:rPr>
        <w:t>conflict between the right to regulate and stability/legitimate expectations obligations</w:t>
      </w:r>
      <w:r w:rsidR="00AC6B54" w:rsidRPr="001D1D88">
        <w:rPr>
          <w:color w:val="000000" w:themeColor="text1"/>
          <w:sz w:val="28"/>
          <w:szCs w:val="28"/>
          <w:lang w:val="en-GB"/>
        </w:rPr>
        <w:t xml:space="preserve"> is particularly clear in the two Spanish cases and other awards discussed earlier</w:t>
      </w:r>
      <w:r w:rsidR="00391D6B" w:rsidRPr="001D1D88">
        <w:rPr>
          <w:color w:val="000000" w:themeColor="text1"/>
          <w:sz w:val="28"/>
          <w:szCs w:val="28"/>
          <w:lang w:val="en-GB"/>
        </w:rPr>
        <w:t xml:space="preserve">. </w:t>
      </w:r>
      <w:r w:rsidR="00BC0861" w:rsidRPr="001D1D88">
        <w:rPr>
          <w:color w:val="000000" w:themeColor="text1"/>
          <w:sz w:val="28"/>
          <w:szCs w:val="28"/>
          <w:lang w:val="en-GB"/>
        </w:rPr>
        <w:t xml:space="preserve">The dissertation proposed to resolve this conflict inter alia through the exclusion of stability obligation/protection of legitimate expectations </w:t>
      </w:r>
      <w:r w:rsidR="009C61C6" w:rsidRPr="001D1D88">
        <w:rPr>
          <w:color w:val="000000" w:themeColor="text1"/>
          <w:sz w:val="28"/>
          <w:szCs w:val="28"/>
          <w:lang w:val="en-GB"/>
        </w:rPr>
        <w:t xml:space="preserve">from the FET delicts and the incorporation of stricter right to regulate provision. </w:t>
      </w:r>
      <w:r w:rsidR="00CF5C09" w:rsidRPr="001D1D88">
        <w:rPr>
          <w:color w:val="000000" w:themeColor="text1"/>
          <w:sz w:val="28"/>
          <w:szCs w:val="28"/>
          <w:lang w:val="en-GB"/>
        </w:rPr>
        <w:t xml:space="preserve">It is therefore crucial how these measures will be fallen within the scope of the proposed FET and the right to regulate. </w:t>
      </w:r>
    </w:p>
    <w:p w14:paraId="6B5B4875" w14:textId="124FEE27" w:rsidR="003A51C8" w:rsidRPr="001D1D88" w:rsidRDefault="00A06FD5" w:rsidP="00B66DD1">
      <w:pPr>
        <w:tabs>
          <w:tab w:val="left" w:pos="426"/>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r>
      <w:r w:rsidR="00B66DD1" w:rsidRPr="001D1D88">
        <w:rPr>
          <w:color w:val="000000" w:themeColor="text1"/>
          <w:sz w:val="28"/>
          <w:szCs w:val="28"/>
          <w:lang w:val="en-GB"/>
        </w:rPr>
        <w:t xml:space="preserve"> </w:t>
      </w:r>
      <w:r w:rsidRPr="001D1D88">
        <w:rPr>
          <w:color w:val="000000" w:themeColor="text1"/>
          <w:sz w:val="28"/>
          <w:szCs w:val="28"/>
          <w:lang w:val="en-GB"/>
        </w:rPr>
        <w:t xml:space="preserve">In relation to the measures aimed at the </w:t>
      </w:r>
      <w:r w:rsidR="00F46F04" w:rsidRPr="001D1D88">
        <w:rPr>
          <w:color w:val="000000" w:themeColor="text1"/>
          <w:sz w:val="28"/>
          <w:szCs w:val="28"/>
          <w:lang w:val="en-GB"/>
        </w:rPr>
        <w:t>shut-down of coal plants, the</w:t>
      </w:r>
      <w:r w:rsidR="000725D8" w:rsidRPr="001D1D88">
        <w:rPr>
          <w:color w:val="000000" w:themeColor="text1"/>
          <w:sz w:val="28"/>
          <w:szCs w:val="28"/>
          <w:lang w:val="en-GB"/>
        </w:rPr>
        <w:t xml:space="preserve"> proposed FET wording and the right to regulate safeguard the right to regulate of the </w:t>
      </w:r>
      <w:r w:rsidR="00533511">
        <w:rPr>
          <w:color w:val="000000" w:themeColor="text1"/>
          <w:sz w:val="28"/>
          <w:szCs w:val="28"/>
          <w:lang w:val="en-GB"/>
        </w:rPr>
        <w:t xml:space="preserve">ECT </w:t>
      </w:r>
      <w:r w:rsidR="000725D8" w:rsidRPr="001D1D88">
        <w:rPr>
          <w:color w:val="000000" w:themeColor="text1"/>
          <w:sz w:val="28"/>
          <w:szCs w:val="28"/>
          <w:lang w:val="en-GB"/>
        </w:rPr>
        <w:t>Contracting Parties</w:t>
      </w:r>
      <w:r w:rsidR="00C7036C" w:rsidRPr="001D1D88">
        <w:rPr>
          <w:color w:val="000000" w:themeColor="text1"/>
          <w:sz w:val="28"/>
          <w:szCs w:val="28"/>
          <w:lang w:val="en-GB"/>
        </w:rPr>
        <w:t>.</w:t>
      </w:r>
    </w:p>
    <w:p w14:paraId="3568324F" w14:textId="066CD11F" w:rsidR="00821683" w:rsidRPr="001D1D88" w:rsidRDefault="00533511" w:rsidP="00C55612">
      <w:pPr>
        <w:tabs>
          <w:tab w:val="left" w:pos="426"/>
          <w:tab w:val="left" w:pos="567"/>
        </w:tabs>
        <w:autoSpaceDE w:val="0"/>
        <w:autoSpaceDN w:val="0"/>
        <w:adjustRightInd w:val="0"/>
        <w:jc w:val="both"/>
        <w:rPr>
          <w:color w:val="000000" w:themeColor="text1"/>
          <w:sz w:val="28"/>
          <w:szCs w:val="28"/>
          <w:lang w:val="en-GB"/>
        </w:rPr>
      </w:pPr>
      <w:r>
        <w:rPr>
          <w:color w:val="000000" w:themeColor="text1"/>
          <w:sz w:val="28"/>
          <w:szCs w:val="28"/>
          <w:lang w:val="en-GB"/>
        </w:rPr>
        <w:tab/>
      </w:r>
      <w:r w:rsidR="00C7036C" w:rsidRPr="001D1D88">
        <w:rPr>
          <w:color w:val="000000" w:themeColor="text1"/>
          <w:sz w:val="28"/>
          <w:szCs w:val="28"/>
          <w:lang w:val="en-GB"/>
        </w:rPr>
        <w:t xml:space="preserve">The main idea of the proposed wordings </w:t>
      </w:r>
      <w:r w:rsidR="00056575" w:rsidRPr="001D1D88">
        <w:rPr>
          <w:color w:val="000000" w:themeColor="text1"/>
          <w:sz w:val="28"/>
          <w:szCs w:val="28"/>
          <w:lang w:val="en-GB"/>
        </w:rPr>
        <w:t>was</w:t>
      </w:r>
      <w:r w:rsidR="00C7036C" w:rsidRPr="001D1D88">
        <w:rPr>
          <w:color w:val="000000" w:themeColor="text1"/>
          <w:sz w:val="28"/>
          <w:szCs w:val="28"/>
          <w:lang w:val="en-GB"/>
        </w:rPr>
        <w:t xml:space="preserve"> to </w:t>
      </w:r>
      <w:r w:rsidR="00925B8E" w:rsidRPr="001D1D88">
        <w:rPr>
          <w:color w:val="000000" w:themeColor="text1"/>
          <w:sz w:val="28"/>
          <w:szCs w:val="28"/>
          <w:lang w:val="en-GB"/>
        </w:rPr>
        <w:t xml:space="preserve">put forward </w:t>
      </w:r>
      <w:r w:rsidR="00925B8E" w:rsidRPr="001D1D88">
        <w:rPr>
          <w:rFonts w:eastAsiaTheme="minorHAnsi"/>
          <w:color w:val="000000" w:themeColor="text1"/>
          <w:sz w:val="28"/>
          <w:szCs w:val="28"/>
          <w:lang w:val="en-US"/>
        </w:rPr>
        <w:t xml:space="preserve">the right to regulate as the centerpiece of the ECT and </w:t>
      </w:r>
      <w:r w:rsidR="00AC6B54" w:rsidRPr="001D1D88">
        <w:rPr>
          <w:rFonts w:eastAsiaTheme="minorHAnsi"/>
          <w:color w:val="000000" w:themeColor="text1"/>
          <w:sz w:val="28"/>
          <w:szCs w:val="28"/>
          <w:lang w:val="en-US"/>
        </w:rPr>
        <w:t xml:space="preserve">in such situations FET </w:t>
      </w:r>
      <w:r w:rsidR="00925B8E" w:rsidRPr="001D1D88">
        <w:rPr>
          <w:rFonts w:eastAsiaTheme="minorHAnsi"/>
          <w:color w:val="000000" w:themeColor="text1"/>
          <w:sz w:val="28"/>
          <w:szCs w:val="28"/>
          <w:lang w:val="en-US"/>
        </w:rPr>
        <w:t xml:space="preserve">protection </w:t>
      </w:r>
      <w:r w:rsidR="00AC6B54" w:rsidRPr="001D1D88">
        <w:rPr>
          <w:rFonts w:eastAsiaTheme="minorHAnsi"/>
          <w:color w:val="000000" w:themeColor="text1"/>
          <w:sz w:val="28"/>
          <w:szCs w:val="28"/>
          <w:lang w:val="en-US"/>
        </w:rPr>
        <w:t>would</w:t>
      </w:r>
      <w:r w:rsidR="00925B8E" w:rsidRPr="001D1D88">
        <w:rPr>
          <w:rFonts w:eastAsiaTheme="minorHAnsi"/>
          <w:color w:val="000000" w:themeColor="text1"/>
          <w:sz w:val="28"/>
          <w:szCs w:val="28"/>
          <w:lang w:val="en-US"/>
        </w:rPr>
        <w:t xml:space="preserve"> only</w:t>
      </w:r>
      <w:r w:rsidR="00AC6B54" w:rsidRPr="001D1D88">
        <w:rPr>
          <w:rFonts w:eastAsiaTheme="minorHAnsi"/>
          <w:color w:val="000000" w:themeColor="text1"/>
          <w:sz w:val="28"/>
          <w:szCs w:val="28"/>
          <w:lang w:val="en-US"/>
        </w:rPr>
        <w:t xml:space="preserve"> be</w:t>
      </w:r>
      <w:r w:rsidR="00925B8E" w:rsidRPr="001D1D88">
        <w:rPr>
          <w:rFonts w:eastAsiaTheme="minorHAnsi"/>
          <w:color w:val="000000" w:themeColor="text1"/>
          <w:sz w:val="28"/>
          <w:szCs w:val="28"/>
          <w:lang w:val="en-US"/>
        </w:rPr>
        <w:t xml:space="preserve"> </w:t>
      </w:r>
      <w:r w:rsidR="00AC6B54" w:rsidRPr="001D1D88">
        <w:rPr>
          <w:rFonts w:eastAsiaTheme="minorHAnsi"/>
          <w:color w:val="000000" w:themeColor="text1"/>
          <w:sz w:val="28"/>
          <w:szCs w:val="28"/>
          <w:lang w:val="en-US"/>
        </w:rPr>
        <w:t xml:space="preserve">possible </w:t>
      </w:r>
      <w:r w:rsidR="00925B8E" w:rsidRPr="001D1D88">
        <w:rPr>
          <w:rFonts w:eastAsiaTheme="minorHAnsi"/>
          <w:color w:val="000000" w:themeColor="text1"/>
          <w:sz w:val="28"/>
          <w:szCs w:val="28"/>
          <w:lang w:val="en-US"/>
        </w:rPr>
        <w:t>when the right to regulate has been improperly exercised</w:t>
      </w:r>
      <w:r w:rsidR="00C7036C" w:rsidRPr="001D1D88">
        <w:rPr>
          <w:color w:val="000000" w:themeColor="text1"/>
          <w:sz w:val="28"/>
          <w:szCs w:val="28"/>
          <w:lang w:val="en-GB"/>
        </w:rPr>
        <w:t xml:space="preserve">. The proposed FET excludes the stability obligation and the frustration of legitimate expectations and sets a high threshold for other delicts. </w:t>
      </w:r>
      <w:r w:rsidR="00925B8E" w:rsidRPr="001D1D88">
        <w:rPr>
          <w:color w:val="000000" w:themeColor="text1"/>
          <w:sz w:val="28"/>
          <w:szCs w:val="28"/>
          <w:lang w:val="en-GB"/>
        </w:rPr>
        <w:t xml:space="preserve">In the case of </w:t>
      </w:r>
      <w:r w:rsidR="00950BB8" w:rsidRPr="001D1D88">
        <w:rPr>
          <w:color w:val="000000" w:themeColor="text1"/>
          <w:sz w:val="28"/>
          <w:szCs w:val="28"/>
          <w:lang w:val="en-GB"/>
        </w:rPr>
        <w:t xml:space="preserve">arbitration </w:t>
      </w:r>
      <w:r w:rsidR="00056575" w:rsidRPr="001D1D88">
        <w:rPr>
          <w:color w:val="000000" w:themeColor="text1"/>
          <w:sz w:val="28"/>
          <w:szCs w:val="28"/>
          <w:lang w:val="en-GB"/>
        </w:rPr>
        <w:t>claim</w:t>
      </w:r>
      <w:r w:rsidR="00056575" w:rsidRPr="001D1D88">
        <w:rPr>
          <w:rStyle w:val="a7"/>
          <w:color w:val="000000" w:themeColor="text1"/>
          <w:sz w:val="28"/>
          <w:szCs w:val="28"/>
          <w:lang w:val="en-GB"/>
        </w:rPr>
        <w:footnoteReference w:id="88"/>
      </w:r>
      <w:r w:rsidR="00056575" w:rsidRPr="001D1D88">
        <w:rPr>
          <w:color w:val="000000" w:themeColor="text1"/>
          <w:sz w:val="28"/>
          <w:szCs w:val="28"/>
          <w:lang w:val="en-GB"/>
        </w:rPr>
        <w:t xml:space="preserve"> </w:t>
      </w:r>
      <w:r w:rsidR="00950BB8" w:rsidRPr="001D1D88">
        <w:rPr>
          <w:color w:val="000000" w:themeColor="text1"/>
          <w:sz w:val="28"/>
          <w:szCs w:val="28"/>
          <w:lang w:val="en-GB"/>
        </w:rPr>
        <w:t xml:space="preserve">against the Netherlands </w:t>
      </w:r>
      <w:r w:rsidR="00925B8E" w:rsidRPr="001D1D88">
        <w:rPr>
          <w:color w:val="000000" w:themeColor="text1"/>
          <w:sz w:val="28"/>
          <w:szCs w:val="28"/>
          <w:lang w:val="en-GB"/>
        </w:rPr>
        <w:t xml:space="preserve">discussed in Chapter 1 </w:t>
      </w:r>
      <w:r w:rsidR="00056575" w:rsidRPr="001D1D88">
        <w:rPr>
          <w:color w:val="000000" w:themeColor="text1"/>
          <w:sz w:val="28"/>
          <w:szCs w:val="28"/>
          <w:lang w:val="en-GB"/>
        </w:rPr>
        <w:t>due to the Coal Ban Act, f</w:t>
      </w:r>
      <w:r w:rsidR="00C7036C" w:rsidRPr="001D1D88">
        <w:rPr>
          <w:color w:val="000000" w:themeColor="text1"/>
          <w:sz w:val="28"/>
          <w:szCs w:val="28"/>
          <w:lang w:val="en-GB"/>
        </w:rPr>
        <w:t xml:space="preserve">or example, if the investor hypothetically had brought its claim pursuant to the proposed FET provision in this </w:t>
      </w:r>
      <w:r w:rsidR="00056575" w:rsidRPr="001D1D88">
        <w:rPr>
          <w:color w:val="000000" w:themeColor="text1"/>
          <w:sz w:val="28"/>
          <w:szCs w:val="28"/>
          <w:lang w:val="en-GB"/>
        </w:rPr>
        <w:t>dissertation</w:t>
      </w:r>
      <w:r w:rsidR="00C7036C" w:rsidRPr="001D1D88">
        <w:rPr>
          <w:color w:val="000000" w:themeColor="text1"/>
          <w:sz w:val="28"/>
          <w:szCs w:val="28"/>
          <w:lang w:val="en-GB"/>
        </w:rPr>
        <w:t>, the investor could not claim the frustration of legitimate expectations and the breach of stability obligation</w:t>
      </w:r>
      <w:r w:rsidR="008B04C5" w:rsidRPr="001D1D88">
        <w:rPr>
          <w:color w:val="000000" w:themeColor="text1"/>
          <w:sz w:val="28"/>
          <w:szCs w:val="28"/>
          <w:lang w:val="en-GB"/>
        </w:rPr>
        <w:t xml:space="preserve"> [</w:t>
      </w:r>
      <w:r w:rsidR="00130E78" w:rsidRPr="001D1D88">
        <w:rPr>
          <w:color w:val="000000" w:themeColor="text1"/>
          <w:sz w:val="28"/>
          <w:szCs w:val="28"/>
          <w:lang w:val="en-GB"/>
        </w:rPr>
        <w:t>42</w:t>
      </w:r>
      <w:r w:rsidR="00104D4B">
        <w:rPr>
          <w:color w:val="000000" w:themeColor="text1"/>
          <w:sz w:val="28"/>
          <w:szCs w:val="28"/>
          <w:lang w:val="en-GB"/>
        </w:rPr>
        <w:t>2</w:t>
      </w:r>
      <w:r w:rsidR="00CB6C51" w:rsidRPr="001D1D88">
        <w:rPr>
          <w:color w:val="000000" w:themeColor="text1"/>
          <w:sz w:val="28"/>
          <w:szCs w:val="28"/>
          <w:lang w:val="en-GB"/>
        </w:rPr>
        <w:t xml:space="preserve">, </w:t>
      </w:r>
      <w:r w:rsidR="009F1CB0" w:rsidRPr="001D1D88">
        <w:rPr>
          <w:sz w:val="28"/>
          <w:szCs w:val="28"/>
          <w:lang w:val="en-US"/>
        </w:rPr>
        <w:t>paras 29, 456, 461, 462 (a)</w:t>
      </w:r>
      <w:r w:rsidR="008B04C5" w:rsidRPr="001D1D88">
        <w:rPr>
          <w:color w:val="000000" w:themeColor="text1"/>
          <w:sz w:val="28"/>
          <w:szCs w:val="28"/>
          <w:lang w:val="en-GB"/>
        </w:rPr>
        <w:t>]</w:t>
      </w:r>
      <w:r w:rsidR="00C7036C" w:rsidRPr="001D1D88">
        <w:rPr>
          <w:color w:val="000000" w:themeColor="text1"/>
          <w:sz w:val="28"/>
          <w:szCs w:val="28"/>
          <w:lang w:val="en-GB"/>
        </w:rPr>
        <w:t>.</w:t>
      </w:r>
      <w:r w:rsidR="009F1CB0" w:rsidRPr="001D1D88">
        <w:rPr>
          <w:color w:val="000000" w:themeColor="text1"/>
          <w:sz w:val="28"/>
          <w:szCs w:val="28"/>
          <w:lang w:val="en-GB"/>
        </w:rPr>
        <w:t xml:space="preserve"> </w:t>
      </w:r>
      <w:r w:rsidR="00AE2AF5" w:rsidRPr="001D1D88">
        <w:rPr>
          <w:color w:val="000000" w:themeColor="text1"/>
          <w:sz w:val="28"/>
          <w:szCs w:val="28"/>
          <w:lang w:val="en-GB"/>
        </w:rPr>
        <w:t xml:space="preserve">However, the arbitrariness or unreasonable, discrimination delicts of the new proposed FET could be raised. </w:t>
      </w:r>
      <w:r w:rsidR="001911F6" w:rsidRPr="001D1D88">
        <w:rPr>
          <w:color w:val="000000" w:themeColor="text1"/>
          <w:sz w:val="28"/>
          <w:szCs w:val="28"/>
          <w:lang w:val="en-GB"/>
        </w:rPr>
        <w:t xml:space="preserve">In finding a breach of the FET delicts, </w:t>
      </w:r>
      <w:r w:rsidR="003B1232" w:rsidRPr="001D1D88">
        <w:rPr>
          <w:color w:val="000000" w:themeColor="text1"/>
          <w:sz w:val="28"/>
          <w:szCs w:val="28"/>
          <w:lang w:val="en-GB"/>
        </w:rPr>
        <w:t>a</w:t>
      </w:r>
      <w:r w:rsidR="009E19E3" w:rsidRPr="001D1D88">
        <w:rPr>
          <w:color w:val="000000" w:themeColor="text1"/>
          <w:sz w:val="28"/>
          <w:szCs w:val="28"/>
          <w:lang w:val="en-GB"/>
        </w:rPr>
        <w:t xml:space="preserve"> tribunal may apply proportionality analysis to compare alternative or less intrusive measures than </w:t>
      </w:r>
      <w:r w:rsidR="003A7CE6" w:rsidRPr="001D1D88">
        <w:rPr>
          <w:color w:val="000000" w:themeColor="text1"/>
          <w:sz w:val="28"/>
          <w:szCs w:val="28"/>
          <w:lang w:val="en-GB"/>
        </w:rPr>
        <w:t xml:space="preserve">a </w:t>
      </w:r>
      <w:r w:rsidR="009E19E3" w:rsidRPr="001D1D88">
        <w:rPr>
          <w:color w:val="000000" w:themeColor="text1"/>
          <w:sz w:val="28"/>
          <w:szCs w:val="28"/>
          <w:lang w:val="en-GB"/>
        </w:rPr>
        <w:t xml:space="preserve">total ban. </w:t>
      </w:r>
      <w:r w:rsidR="003A7CE6" w:rsidRPr="001D1D88">
        <w:rPr>
          <w:color w:val="000000" w:themeColor="text1"/>
          <w:sz w:val="28"/>
          <w:szCs w:val="28"/>
          <w:lang w:val="en-GB"/>
        </w:rPr>
        <w:t xml:space="preserve">As discussed at the beginning of the dissertation pleading for </w:t>
      </w:r>
      <w:r w:rsidR="003A7CE6" w:rsidRPr="001D1D88">
        <w:rPr>
          <w:rFonts w:eastAsiaTheme="minorHAnsi"/>
          <w:color w:val="000000" w:themeColor="text1"/>
          <w:sz w:val="28"/>
          <w:szCs w:val="28"/>
          <w:lang w:val="en-US" w:eastAsia="en-US"/>
        </w:rPr>
        <w:t>a breach of FET shows an</w:t>
      </w:r>
      <w:r w:rsidR="003A7CE6" w:rsidRPr="001D1D88">
        <w:rPr>
          <w:rFonts w:eastAsiaTheme="minorHAnsi"/>
          <w:color w:val="000000" w:themeColor="text1"/>
          <w:sz w:val="28"/>
          <w:szCs w:val="28"/>
          <w:lang w:val="en-GB" w:eastAsia="en-US"/>
        </w:rPr>
        <w:t xml:space="preserve"> </w:t>
      </w:r>
      <w:r w:rsidR="003A7CE6" w:rsidRPr="001D1D88">
        <w:rPr>
          <w:rFonts w:eastAsiaTheme="minorHAnsi"/>
          <w:color w:val="000000" w:themeColor="text1"/>
          <w:sz w:val="28"/>
          <w:szCs w:val="28"/>
          <w:lang w:val="en-US" w:eastAsia="en-US"/>
        </w:rPr>
        <w:t xml:space="preserve">attractive alternative to </w:t>
      </w:r>
      <w:r w:rsidR="003B1232" w:rsidRPr="001D1D88">
        <w:rPr>
          <w:rFonts w:eastAsiaTheme="minorHAnsi"/>
          <w:color w:val="000000" w:themeColor="text1"/>
          <w:sz w:val="28"/>
          <w:szCs w:val="28"/>
          <w:lang w:val="en-US" w:eastAsia="en-US"/>
        </w:rPr>
        <w:t xml:space="preserve">the </w:t>
      </w:r>
      <w:r w:rsidR="003A7CE6" w:rsidRPr="001D1D88">
        <w:rPr>
          <w:rFonts w:eastAsiaTheme="minorHAnsi"/>
          <w:color w:val="000000" w:themeColor="text1"/>
          <w:sz w:val="28"/>
          <w:szCs w:val="28"/>
          <w:lang w:val="en-US" w:eastAsia="en-US"/>
        </w:rPr>
        <w:t xml:space="preserve">expropriation clause. </w:t>
      </w:r>
      <w:r w:rsidR="00D851BC" w:rsidRPr="001D1D88">
        <w:rPr>
          <w:rFonts w:eastAsiaTheme="minorHAnsi"/>
          <w:color w:val="000000" w:themeColor="text1"/>
          <w:sz w:val="28"/>
          <w:szCs w:val="28"/>
          <w:lang w:val="en-US" w:eastAsia="en-US"/>
        </w:rPr>
        <w:t xml:space="preserve">The new proposed FET carves out the headings of the claim on </w:t>
      </w:r>
      <w:r w:rsidR="00821683" w:rsidRPr="001D1D88">
        <w:rPr>
          <w:rFonts w:eastAsiaTheme="minorHAnsi"/>
          <w:color w:val="000000" w:themeColor="text1"/>
          <w:sz w:val="28"/>
          <w:szCs w:val="28"/>
          <w:lang w:val="en-US" w:eastAsia="en-US"/>
        </w:rPr>
        <w:t xml:space="preserve">the </w:t>
      </w:r>
      <w:r w:rsidR="00D851BC" w:rsidRPr="001D1D88">
        <w:rPr>
          <w:rFonts w:eastAsiaTheme="minorHAnsi"/>
          <w:color w:val="000000" w:themeColor="text1"/>
          <w:sz w:val="28"/>
          <w:szCs w:val="28"/>
          <w:lang w:val="en-US" w:eastAsia="en-US"/>
        </w:rPr>
        <w:t xml:space="preserve">protection of </w:t>
      </w:r>
      <w:r w:rsidR="00821683" w:rsidRPr="001D1D88">
        <w:rPr>
          <w:rFonts w:eastAsiaTheme="minorHAnsi"/>
          <w:color w:val="000000" w:themeColor="text1"/>
          <w:sz w:val="28"/>
          <w:szCs w:val="28"/>
          <w:lang w:val="en-US" w:eastAsia="en-US"/>
        </w:rPr>
        <w:t xml:space="preserve">a </w:t>
      </w:r>
      <w:r w:rsidR="00D851BC" w:rsidRPr="001D1D88">
        <w:rPr>
          <w:rFonts w:eastAsiaTheme="minorHAnsi"/>
          <w:color w:val="000000" w:themeColor="text1"/>
          <w:sz w:val="28"/>
          <w:szCs w:val="28"/>
          <w:lang w:val="en-US" w:eastAsia="en-US"/>
        </w:rPr>
        <w:t xml:space="preserve">stable legal framework and the frustration of legitimate expectations. Therefore, hypothetically the claimant rather has to attempt to justify the expropriation. In the fact of </w:t>
      </w:r>
      <w:r w:rsidR="00821683" w:rsidRPr="001D1D88">
        <w:rPr>
          <w:rFonts w:eastAsiaTheme="minorHAnsi"/>
          <w:color w:val="000000" w:themeColor="text1"/>
          <w:sz w:val="28"/>
          <w:szCs w:val="28"/>
          <w:lang w:val="en-US" w:eastAsia="en-US"/>
        </w:rPr>
        <w:t xml:space="preserve">the </w:t>
      </w:r>
      <w:r w:rsidR="00D851BC" w:rsidRPr="001D1D88">
        <w:rPr>
          <w:rFonts w:eastAsiaTheme="minorHAnsi"/>
          <w:color w:val="000000" w:themeColor="text1"/>
          <w:sz w:val="28"/>
          <w:szCs w:val="28"/>
          <w:lang w:val="en-US" w:eastAsia="en-US"/>
        </w:rPr>
        <w:t xml:space="preserve">case, the claimant mainly raised the expropriation clause and the FET was raised as </w:t>
      </w:r>
      <w:r w:rsidR="00821683" w:rsidRPr="001D1D88">
        <w:rPr>
          <w:rFonts w:eastAsiaTheme="minorHAnsi"/>
          <w:color w:val="000000" w:themeColor="text1"/>
          <w:sz w:val="28"/>
          <w:szCs w:val="28"/>
          <w:lang w:val="en-US" w:eastAsia="en-US"/>
        </w:rPr>
        <w:t xml:space="preserve">the </w:t>
      </w:r>
      <w:r w:rsidR="008C6366" w:rsidRPr="001D1D88">
        <w:rPr>
          <w:rFonts w:eastAsiaTheme="minorHAnsi"/>
          <w:color w:val="000000" w:themeColor="text1"/>
          <w:sz w:val="28"/>
          <w:szCs w:val="28"/>
          <w:lang w:val="en-US" w:eastAsia="en-US"/>
        </w:rPr>
        <w:t>supplementary</w:t>
      </w:r>
      <w:r w:rsidR="00D851BC" w:rsidRPr="001D1D88">
        <w:rPr>
          <w:rFonts w:eastAsiaTheme="minorHAnsi"/>
          <w:color w:val="000000" w:themeColor="text1"/>
          <w:sz w:val="28"/>
          <w:szCs w:val="28"/>
          <w:lang w:val="en-US" w:eastAsia="en-US"/>
        </w:rPr>
        <w:t xml:space="preserve"> heading of </w:t>
      </w:r>
      <w:r w:rsidR="00821683" w:rsidRPr="001D1D88">
        <w:rPr>
          <w:rFonts w:eastAsiaTheme="minorHAnsi"/>
          <w:color w:val="000000" w:themeColor="text1"/>
          <w:sz w:val="28"/>
          <w:szCs w:val="28"/>
          <w:lang w:val="en-US" w:eastAsia="en-US"/>
        </w:rPr>
        <w:t xml:space="preserve">the </w:t>
      </w:r>
      <w:r w:rsidR="00D851BC" w:rsidRPr="001D1D88">
        <w:rPr>
          <w:rFonts w:eastAsiaTheme="minorHAnsi"/>
          <w:color w:val="000000" w:themeColor="text1"/>
          <w:sz w:val="28"/>
          <w:szCs w:val="28"/>
          <w:lang w:val="en-US" w:eastAsia="en-US"/>
        </w:rPr>
        <w:t xml:space="preserve">claim. However, </w:t>
      </w:r>
      <w:r w:rsidR="00D851BC" w:rsidRPr="001D1D88">
        <w:rPr>
          <w:color w:val="000000" w:themeColor="text1"/>
          <w:sz w:val="28"/>
          <w:szCs w:val="28"/>
          <w:lang w:val="en-GB"/>
        </w:rPr>
        <w:t xml:space="preserve">there is still an open question </w:t>
      </w:r>
      <w:r w:rsidR="00792D07" w:rsidRPr="001D1D88">
        <w:rPr>
          <w:color w:val="000000" w:themeColor="text1"/>
          <w:sz w:val="28"/>
          <w:szCs w:val="28"/>
          <w:lang w:val="en-GB"/>
        </w:rPr>
        <w:t xml:space="preserve">in arbitral practice </w:t>
      </w:r>
      <w:r w:rsidR="00D851BC" w:rsidRPr="001D1D88">
        <w:rPr>
          <w:color w:val="000000" w:themeColor="text1"/>
          <w:sz w:val="28"/>
          <w:szCs w:val="28"/>
          <w:lang w:val="en-GB"/>
        </w:rPr>
        <w:t xml:space="preserve">regarding paying compensation for regulatory expropriation for </w:t>
      </w:r>
      <w:r w:rsidR="00792D07" w:rsidRPr="001D1D88">
        <w:rPr>
          <w:color w:val="000000" w:themeColor="text1"/>
          <w:sz w:val="28"/>
          <w:szCs w:val="28"/>
          <w:lang w:val="en-GB"/>
        </w:rPr>
        <w:t>legitimate policy objectives. T</w:t>
      </w:r>
      <w:r w:rsidR="00D851BC" w:rsidRPr="001D1D88">
        <w:rPr>
          <w:color w:val="000000" w:themeColor="text1"/>
          <w:sz w:val="28"/>
          <w:szCs w:val="28"/>
          <w:lang w:val="en-GB"/>
        </w:rPr>
        <w:t>his topic is beyond the subject of this dissertation</w:t>
      </w:r>
      <w:r w:rsidR="00792D07" w:rsidRPr="001D1D88">
        <w:rPr>
          <w:color w:val="000000" w:themeColor="text1"/>
          <w:sz w:val="28"/>
          <w:szCs w:val="28"/>
          <w:lang w:val="en-GB"/>
        </w:rPr>
        <w:t xml:space="preserve"> but </w:t>
      </w:r>
      <w:r w:rsidR="00821683" w:rsidRPr="001D1D88">
        <w:rPr>
          <w:color w:val="000000" w:themeColor="text1"/>
          <w:sz w:val="28"/>
          <w:szCs w:val="28"/>
          <w:lang w:val="en-GB"/>
        </w:rPr>
        <w:t xml:space="preserve">is </w:t>
      </w:r>
      <w:r w:rsidR="00792D07" w:rsidRPr="001D1D88">
        <w:rPr>
          <w:color w:val="000000" w:themeColor="text1"/>
          <w:sz w:val="28"/>
          <w:szCs w:val="28"/>
          <w:lang w:val="en-GB"/>
        </w:rPr>
        <w:t>widely discussed in several decisions of tribunals and academic</w:t>
      </w:r>
      <w:r w:rsidR="003B1232" w:rsidRPr="001D1D88">
        <w:rPr>
          <w:color w:val="000000" w:themeColor="text1"/>
          <w:sz w:val="28"/>
          <w:szCs w:val="28"/>
          <w:lang w:val="en-GB"/>
        </w:rPr>
        <w:t xml:space="preserve"> writings</w:t>
      </w:r>
      <w:r w:rsidR="001948C0" w:rsidRPr="001D1D88">
        <w:rPr>
          <w:color w:val="000000" w:themeColor="text1"/>
          <w:sz w:val="28"/>
          <w:szCs w:val="28"/>
          <w:lang w:val="en-GB"/>
        </w:rPr>
        <w:t xml:space="preserve"> [</w:t>
      </w:r>
      <w:r w:rsidR="00130E78" w:rsidRPr="001D1D88">
        <w:rPr>
          <w:color w:val="000000" w:themeColor="text1"/>
          <w:sz w:val="28"/>
          <w:szCs w:val="28"/>
          <w:lang w:val="en-GB"/>
        </w:rPr>
        <w:t>42</w:t>
      </w:r>
      <w:r w:rsidR="00104D4B">
        <w:rPr>
          <w:color w:val="000000" w:themeColor="text1"/>
          <w:sz w:val="28"/>
          <w:szCs w:val="28"/>
          <w:lang w:val="en-GB"/>
        </w:rPr>
        <w:t>3</w:t>
      </w:r>
      <w:r w:rsidR="001948C0" w:rsidRPr="001D1D88">
        <w:rPr>
          <w:color w:val="000000" w:themeColor="text1"/>
          <w:sz w:val="28"/>
          <w:szCs w:val="28"/>
          <w:lang w:val="en-GB"/>
        </w:rPr>
        <w:t>]</w:t>
      </w:r>
      <w:r w:rsidR="00792D07" w:rsidRPr="001D1D88">
        <w:rPr>
          <w:color w:val="000000" w:themeColor="text1"/>
          <w:sz w:val="28"/>
          <w:szCs w:val="28"/>
          <w:lang w:val="en-GB"/>
        </w:rPr>
        <w:t>.</w:t>
      </w:r>
      <w:r w:rsidR="001948C0" w:rsidRPr="001D1D88">
        <w:rPr>
          <w:color w:val="000000" w:themeColor="text1"/>
          <w:sz w:val="28"/>
          <w:szCs w:val="28"/>
          <w:lang w:val="en-GB"/>
        </w:rPr>
        <w:t xml:space="preserve"> </w:t>
      </w:r>
      <w:r w:rsidR="00792D07" w:rsidRPr="001D1D88">
        <w:rPr>
          <w:color w:val="000000" w:themeColor="text1"/>
          <w:sz w:val="28"/>
          <w:szCs w:val="28"/>
          <w:lang w:val="en-GB"/>
        </w:rPr>
        <w:t xml:space="preserve"> </w:t>
      </w:r>
    </w:p>
    <w:p w14:paraId="3D7F74B5" w14:textId="71BF958B" w:rsidR="005078B0" w:rsidRPr="001D1D88" w:rsidRDefault="00821683" w:rsidP="001C16DF">
      <w:pPr>
        <w:tabs>
          <w:tab w:val="left" w:pos="426"/>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t>T</w:t>
      </w:r>
      <w:r w:rsidR="00BF2E52" w:rsidRPr="001D1D88">
        <w:rPr>
          <w:color w:val="000000" w:themeColor="text1"/>
          <w:sz w:val="28"/>
          <w:szCs w:val="28"/>
          <w:lang w:val="en-GB"/>
        </w:rPr>
        <w:t xml:space="preserve">he </w:t>
      </w:r>
      <w:r w:rsidR="005078B0" w:rsidRPr="001D1D88">
        <w:rPr>
          <w:color w:val="000000" w:themeColor="text1"/>
          <w:sz w:val="28"/>
          <w:szCs w:val="28"/>
          <w:lang w:val="en-GB"/>
        </w:rPr>
        <w:t xml:space="preserve">EU </w:t>
      </w:r>
      <w:r w:rsidR="00B5414E">
        <w:rPr>
          <w:color w:val="000000" w:themeColor="text1"/>
          <w:sz w:val="28"/>
          <w:szCs w:val="28"/>
          <w:lang w:val="en-GB"/>
        </w:rPr>
        <w:t xml:space="preserve">ECT </w:t>
      </w:r>
      <w:r w:rsidR="00BF2E52" w:rsidRPr="001D1D88">
        <w:rPr>
          <w:color w:val="000000" w:themeColor="text1"/>
          <w:sz w:val="28"/>
          <w:szCs w:val="28"/>
          <w:lang w:val="en-GB"/>
        </w:rPr>
        <w:t xml:space="preserve">Contracting Parties are applying different support schemes which could be subject to the proposed FET scope in case </w:t>
      </w:r>
      <w:r w:rsidR="00707A36" w:rsidRPr="001D1D88">
        <w:rPr>
          <w:color w:val="000000" w:themeColor="text1"/>
          <w:sz w:val="28"/>
          <w:szCs w:val="28"/>
          <w:lang w:val="en-GB"/>
        </w:rPr>
        <w:t xml:space="preserve">the Contracting Parties conduct in </w:t>
      </w:r>
      <w:r w:rsidR="00720753" w:rsidRPr="001D1D88">
        <w:rPr>
          <w:color w:val="000000" w:themeColor="text1"/>
          <w:sz w:val="28"/>
          <w:szCs w:val="28"/>
          <w:lang w:val="en-GB"/>
        </w:rPr>
        <w:t xml:space="preserve">an </w:t>
      </w:r>
      <w:r w:rsidR="00707A36" w:rsidRPr="001D1D88">
        <w:rPr>
          <w:color w:val="000000" w:themeColor="text1"/>
          <w:sz w:val="28"/>
          <w:szCs w:val="28"/>
          <w:lang w:val="en-GB"/>
        </w:rPr>
        <w:t xml:space="preserve">arbitrary or unreasonable and discriminatory manner. </w:t>
      </w:r>
      <w:r w:rsidR="00C009C7" w:rsidRPr="001D1D88">
        <w:rPr>
          <w:color w:val="000000" w:themeColor="text1"/>
          <w:sz w:val="28"/>
          <w:szCs w:val="28"/>
          <w:lang w:val="en-GB"/>
        </w:rPr>
        <w:t xml:space="preserve">Contracting Parties </w:t>
      </w:r>
      <w:r w:rsidR="00AD56C1" w:rsidRPr="001D1D88">
        <w:rPr>
          <w:color w:val="000000" w:themeColor="text1"/>
          <w:sz w:val="28"/>
          <w:szCs w:val="28"/>
          <w:lang w:val="en-GB"/>
        </w:rPr>
        <w:t>have defined</w:t>
      </w:r>
      <w:r w:rsidR="00C009C7" w:rsidRPr="001D1D88">
        <w:rPr>
          <w:color w:val="000000" w:themeColor="text1"/>
          <w:sz w:val="28"/>
          <w:szCs w:val="28"/>
          <w:lang w:val="en-GB"/>
        </w:rPr>
        <w:t xml:space="preserve"> support schemes broadly</w:t>
      </w:r>
      <w:r w:rsidR="00AD56C1" w:rsidRPr="001D1D88">
        <w:rPr>
          <w:color w:val="000000" w:themeColor="text1"/>
          <w:sz w:val="28"/>
          <w:szCs w:val="28"/>
          <w:lang w:val="en-GB"/>
        </w:rPr>
        <w:t>. For example</w:t>
      </w:r>
      <w:r w:rsidR="001F10F3" w:rsidRPr="001D1D88">
        <w:rPr>
          <w:color w:val="000000" w:themeColor="text1"/>
          <w:sz w:val="28"/>
          <w:szCs w:val="28"/>
          <w:lang w:val="en-GB"/>
        </w:rPr>
        <w:t>,</w:t>
      </w:r>
      <w:r w:rsidR="00AD56C1" w:rsidRPr="001D1D88">
        <w:rPr>
          <w:color w:val="000000" w:themeColor="text1"/>
          <w:sz w:val="28"/>
          <w:szCs w:val="28"/>
          <w:lang w:val="en-GB"/>
        </w:rPr>
        <w:t xml:space="preserve"> </w:t>
      </w:r>
      <w:r w:rsidR="00CB6C51" w:rsidRPr="001D1D88">
        <w:rPr>
          <w:color w:val="000000" w:themeColor="text1"/>
          <w:sz w:val="28"/>
          <w:szCs w:val="28"/>
          <w:lang w:val="en-GB"/>
        </w:rPr>
        <w:t xml:space="preserve">the </w:t>
      </w:r>
      <w:r w:rsidR="00AD56C1" w:rsidRPr="001D1D88">
        <w:rPr>
          <w:color w:val="000000" w:themeColor="text1"/>
          <w:sz w:val="28"/>
          <w:szCs w:val="28"/>
          <w:lang w:val="en-GB"/>
        </w:rPr>
        <w:t xml:space="preserve">2018 EU Directive defines the support scheme </w:t>
      </w:r>
      <w:r w:rsidR="00CB6C51" w:rsidRPr="001D1D88">
        <w:rPr>
          <w:color w:val="000000" w:themeColor="text1"/>
          <w:sz w:val="28"/>
          <w:szCs w:val="28"/>
          <w:lang w:val="en-GB"/>
        </w:rPr>
        <w:t>as</w:t>
      </w:r>
      <w:r w:rsidR="005078B0" w:rsidRPr="001D1D88">
        <w:rPr>
          <w:color w:val="000000" w:themeColor="text1"/>
          <w:sz w:val="28"/>
          <w:szCs w:val="28"/>
          <w:lang w:val="en-GB"/>
        </w:rPr>
        <w:t>:</w:t>
      </w:r>
    </w:p>
    <w:p w14:paraId="52474511" w14:textId="3C6D1D6B" w:rsidR="005078B0" w:rsidRPr="001D1D88" w:rsidRDefault="00CB6C51" w:rsidP="005078B0">
      <w:pPr>
        <w:tabs>
          <w:tab w:val="left" w:pos="426"/>
          <w:tab w:val="left" w:pos="567"/>
        </w:tabs>
        <w:autoSpaceDE w:val="0"/>
        <w:autoSpaceDN w:val="0"/>
        <w:adjustRightInd w:val="0"/>
        <w:ind w:left="567" w:right="333"/>
        <w:jc w:val="both"/>
        <w:rPr>
          <w:color w:val="000000" w:themeColor="text1"/>
          <w:sz w:val="28"/>
          <w:szCs w:val="28"/>
          <w:lang w:val="en-GB"/>
        </w:rPr>
      </w:pPr>
      <w:r w:rsidRPr="001D1D88">
        <w:rPr>
          <w:color w:val="000000" w:themeColor="text1"/>
          <w:sz w:val="28"/>
          <w:szCs w:val="28"/>
          <w:lang w:val="en-GB"/>
        </w:rPr>
        <w:t xml:space="preserve"> </w:t>
      </w:r>
      <w:r w:rsidR="00C137C1" w:rsidRPr="001D1D88">
        <w:rPr>
          <w:color w:val="000000" w:themeColor="text1"/>
          <w:sz w:val="28"/>
          <w:szCs w:val="28"/>
          <w:lang w:val="en-GB"/>
        </w:rPr>
        <w:t>“</w:t>
      </w:r>
      <w:r w:rsidR="00C137C1" w:rsidRPr="00533511">
        <w:rPr>
          <w:i/>
          <w:iCs/>
          <w:color w:val="000000" w:themeColor="text1"/>
          <w:sz w:val="28"/>
          <w:szCs w:val="28"/>
        </w:rPr>
        <w:t>any instrument, scheme</w:t>
      </w:r>
      <w:r w:rsidR="00C137C1" w:rsidRPr="00533511">
        <w:rPr>
          <w:i/>
          <w:iCs/>
          <w:color w:val="000000" w:themeColor="text1"/>
          <w:sz w:val="28"/>
          <w:szCs w:val="28"/>
          <w:lang w:val="en-GB"/>
        </w:rPr>
        <w:t>,</w:t>
      </w:r>
      <w:r w:rsidR="00C137C1" w:rsidRPr="00533511">
        <w:rPr>
          <w:i/>
          <w:iCs/>
          <w:color w:val="000000" w:themeColor="text1"/>
          <w:sz w:val="28"/>
          <w:szCs w:val="28"/>
        </w:rPr>
        <w:t xml:space="preserve"> or mechanism applied by a Member State, or a group of Member States, that promotes the use of energy from renewable sources by reducing the cost of that energy, increasing the price at which it can be sold, or increasing, by means of a renewable energy obligation or otherwise, the volume of such energy purchased, including but not restricted to, investment aid, tax exemptions or reductions, tax refunds, renewable energy obligation support schemes including those using green certificates, and direct price support schemes including feed-in tariffs and sliding or fixed premium payments</w:t>
      </w:r>
      <w:r w:rsidR="00C137C1" w:rsidRPr="001D1D88">
        <w:rPr>
          <w:color w:val="000000" w:themeColor="text1"/>
          <w:sz w:val="28"/>
          <w:szCs w:val="28"/>
          <w:lang w:val="en-GB"/>
        </w:rPr>
        <w:t>” [</w:t>
      </w:r>
      <w:r w:rsidR="00346A4A" w:rsidRPr="001D1D88">
        <w:rPr>
          <w:color w:val="000000" w:themeColor="text1"/>
          <w:sz w:val="28"/>
          <w:szCs w:val="28"/>
          <w:lang w:val="en-GB"/>
        </w:rPr>
        <w:t>9</w:t>
      </w:r>
      <w:r w:rsidR="00BD1176">
        <w:rPr>
          <w:color w:val="000000" w:themeColor="text1"/>
          <w:sz w:val="28"/>
          <w:szCs w:val="28"/>
          <w:lang w:val="en-GB"/>
        </w:rPr>
        <w:t>6</w:t>
      </w:r>
      <w:r w:rsidR="00346A4A" w:rsidRPr="001D1D88">
        <w:rPr>
          <w:color w:val="000000" w:themeColor="text1"/>
          <w:sz w:val="28"/>
          <w:szCs w:val="28"/>
          <w:lang w:val="en-GB"/>
        </w:rPr>
        <w:t>, art. 2 (5)</w:t>
      </w:r>
      <w:r w:rsidR="00C137C1" w:rsidRPr="001D1D88">
        <w:rPr>
          <w:color w:val="000000" w:themeColor="text1"/>
          <w:sz w:val="28"/>
          <w:szCs w:val="28"/>
          <w:lang w:val="en-GB"/>
        </w:rPr>
        <w:t>].</w:t>
      </w:r>
    </w:p>
    <w:p w14:paraId="60B1B006" w14:textId="479694A8" w:rsidR="00C137C1" w:rsidRPr="001D1D88" w:rsidRDefault="005078B0" w:rsidP="001C16DF">
      <w:pPr>
        <w:tabs>
          <w:tab w:val="left" w:pos="426"/>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C137C1" w:rsidRPr="001D1D88">
        <w:rPr>
          <w:color w:val="000000" w:themeColor="text1"/>
          <w:sz w:val="28"/>
          <w:szCs w:val="28"/>
          <w:lang w:val="en-GB"/>
        </w:rPr>
        <w:t>Qualifying the scheme as a tax measure seems particularly attractive</w:t>
      </w:r>
      <w:r w:rsidR="001C16DF" w:rsidRPr="001D1D88">
        <w:rPr>
          <w:color w:val="000000" w:themeColor="text1"/>
          <w:sz w:val="28"/>
          <w:szCs w:val="28"/>
          <w:lang w:val="en-GB"/>
        </w:rPr>
        <w:t xml:space="preserve"> for the </w:t>
      </w:r>
      <w:r w:rsidR="00533511">
        <w:rPr>
          <w:color w:val="000000" w:themeColor="text1"/>
          <w:sz w:val="28"/>
          <w:szCs w:val="28"/>
          <w:lang w:val="en-GB"/>
        </w:rPr>
        <w:t xml:space="preserve">ECT </w:t>
      </w:r>
      <w:r w:rsidR="001C16DF" w:rsidRPr="001D1D88">
        <w:rPr>
          <w:color w:val="000000" w:themeColor="text1"/>
          <w:sz w:val="28"/>
          <w:szCs w:val="28"/>
          <w:lang w:val="en-GB"/>
        </w:rPr>
        <w:t>Contracting Parties</w:t>
      </w:r>
      <w:r w:rsidR="00C137C1" w:rsidRPr="001D1D88">
        <w:rPr>
          <w:color w:val="000000" w:themeColor="text1"/>
          <w:sz w:val="28"/>
          <w:szCs w:val="28"/>
          <w:lang w:val="en-GB"/>
        </w:rPr>
        <w:t>, because it may help</w:t>
      </w:r>
      <w:r w:rsidR="00E15E56" w:rsidRPr="001D1D88">
        <w:rPr>
          <w:color w:val="000000" w:themeColor="text1"/>
          <w:sz w:val="28"/>
          <w:szCs w:val="28"/>
          <w:lang w:val="en-GB"/>
        </w:rPr>
        <w:t xml:space="preserve"> putting the measure</w:t>
      </w:r>
      <w:r w:rsidR="00C137C1" w:rsidRPr="001D1D88">
        <w:rPr>
          <w:color w:val="000000" w:themeColor="text1"/>
          <w:sz w:val="28"/>
          <w:szCs w:val="28"/>
          <w:lang w:val="en-GB"/>
        </w:rPr>
        <w:t xml:space="preserve"> within the ECT Article 21 which contains a carve-out for tax matters [</w:t>
      </w:r>
      <w:r w:rsidR="00EA3374" w:rsidRPr="001D1D88">
        <w:rPr>
          <w:color w:val="000000" w:themeColor="text1"/>
          <w:sz w:val="28"/>
          <w:szCs w:val="28"/>
          <w:lang w:val="en-GB"/>
        </w:rPr>
        <w:t>2</w:t>
      </w:r>
      <w:r w:rsidR="00C137C1" w:rsidRPr="001D1D88">
        <w:rPr>
          <w:color w:val="000000" w:themeColor="text1"/>
          <w:sz w:val="28"/>
          <w:szCs w:val="28"/>
          <w:lang w:val="en-GB"/>
        </w:rPr>
        <w:t xml:space="preserve">, p.269]. This approach, however, does not automatically preclude investors from bringing claims relating to such measures. Arbitral jurisprudence shows that arbitral tribunals do not dismiss a case simply because the defendant State argues that the contested measure was a tax. </w:t>
      </w:r>
      <w:r w:rsidR="002E6927" w:rsidRPr="00533511">
        <w:rPr>
          <w:i/>
          <w:iCs/>
          <w:color w:val="000000" w:themeColor="text1"/>
          <w:sz w:val="28"/>
          <w:szCs w:val="28"/>
          <w:lang w:val="en-GB"/>
        </w:rPr>
        <w:t>9REN v. Spain</w:t>
      </w:r>
      <w:r w:rsidR="002E6927" w:rsidRPr="001D1D88">
        <w:rPr>
          <w:color w:val="000000" w:themeColor="text1"/>
          <w:sz w:val="28"/>
          <w:szCs w:val="28"/>
          <w:lang w:val="en-GB"/>
        </w:rPr>
        <w:t xml:space="preserve"> case best illustrated this discussion [</w:t>
      </w:r>
      <w:r w:rsidR="00EA3374" w:rsidRPr="001D1D88">
        <w:rPr>
          <w:color w:val="000000" w:themeColor="text1"/>
          <w:sz w:val="28"/>
          <w:szCs w:val="28"/>
          <w:lang w:val="en-GB"/>
        </w:rPr>
        <w:t>10</w:t>
      </w:r>
      <w:r w:rsidR="00BD1176">
        <w:rPr>
          <w:color w:val="000000" w:themeColor="text1"/>
          <w:sz w:val="28"/>
          <w:szCs w:val="28"/>
          <w:lang w:val="en-GB"/>
        </w:rPr>
        <w:t>0</w:t>
      </w:r>
      <w:r w:rsidR="00EA3374" w:rsidRPr="001D1D88">
        <w:rPr>
          <w:color w:val="000000" w:themeColor="text1"/>
          <w:sz w:val="28"/>
          <w:szCs w:val="28"/>
          <w:lang w:val="en-GB"/>
        </w:rPr>
        <w:t>, paras 190-195</w:t>
      </w:r>
      <w:r w:rsidR="002E6927" w:rsidRPr="001D1D88">
        <w:rPr>
          <w:color w:val="000000" w:themeColor="text1"/>
          <w:sz w:val="28"/>
          <w:szCs w:val="28"/>
          <w:lang w:val="en-GB"/>
        </w:rPr>
        <w:t xml:space="preserve">]. </w:t>
      </w:r>
      <w:r w:rsidR="00CB6C51" w:rsidRPr="001D1D88">
        <w:rPr>
          <w:color w:val="000000" w:themeColor="text1"/>
          <w:sz w:val="28"/>
          <w:szCs w:val="28"/>
          <w:lang w:val="en-GB"/>
        </w:rPr>
        <w:t xml:space="preserve">Even for support schemes non-related tax, if the investor hypothetically had brought its claim pursuant to the proposed FET provision in this dissertation, the investor could not claim the frustration of legitimate expectations and the breach of stability obligation. </w:t>
      </w:r>
    </w:p>
    <w:p w14:paraId="57937F8D" w14:textId="0A18A463" w:rsidR="00FD3149" w:rsidRPr="001D1D88" w:rsidRDefault="00DA2A6E" w:rsidP="001A6168">
      <w:pPr>
        <w:tabs>
          <w:tab w:val="left" w:pos="426"/>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r>
      <w:r w:rsidRPr="001D1D88">
        <w:rPr>
          <w:color w:val="000000" w:themeColor="text1"/>
          <w:sz w:val="28"/>
          <w:szCs w:val="28"/>
          <w:lang w:val="en-GB"/>
        </w:rPr>
        <w:tab/>
      </w:r>
      <w:r w:rsidR="00E15E56" w:rsidRPr="001D1D88">
        <w:rPr>
          <w:color w:val="000000" w:themeColor="text1"/>
          <w:sz w:val="28"/>
          <w:szCs w:val="28"/>
          <w:lang w:val="en-GB"/>
        </w:rPr>
        <w:t>Consider h</w:t>
      </w:r>
      <w:r w:rsidR="00402C65" w:rsidRPr="001D1D88">
        <w:rPr>
          <w:color w:val="000000" w:themeColor="text1"/>
          <w:sz w:val="28"/>
          <w:szCs w:val="28"/>
          <w:lang w:val="en-GB"/>
        </w:rPr>
        <w:t xml:space="preserve">ypothetically </w:t>
      </w:r>
      <w:r w:rsidR="003B1232" w:rsidRPr="001D1D88">
        <w:rPr>
          <w:color w:val="000000" w:themeColor="text1"/>
          <w:sz w:val="28"/>
          <w:szCs w:val="28"/>
          <w:lang w:val="en-GB"/>
        </w:rPr>
        <w:t>a</w:t>
      </w:r>
      <w:r w:rsidR="00402C65" w:rsidRPr="001D1D88">
        <w:rPr>
          <w:color w:val="000000" w:themeColor="text1"/>
          <w:sz w:val="28"/>
          <w:szCs w:val="28"/>
          <w:lang w:val="en-GB"/>
        </w:rPr>
        <w:t xml:space="preserve"> case in </w:t>
      </w:r>
      <w:r w:rsidR="006E221A" w:rsidRPr="001D1D88">
        <w:rPr>
          <w:color w:val="000000" w:themeColor="text1"/>
          <w:sz w:val="28"/>
          <w:szCs w:val="28"/>
          <w:lang w:val="en-GB"/>
        </w:rPr>
        <w:t xml:space="preserve">the </w:t>
      </w:r>
      <w:r w:rsidR="00402C65" w:rsidRPr="001D1D88">
        <w:rPr>
          <w:color w:val="000000" w:themeColor="text1"/>
          <w:sz w:val="28"/>
          <w:szCs w:val="28"/>
          <w:lang w:val="en-GB"/>
        </w:rPr>
        <w:t>Kazakhstan</w:t>
      </w:r>
      <w:r w:rsidR="00D70C9B" w:rsidRPr="001D1D88">
        <w:rPr>
          <w:color w:val="000000" w:themeColor="text1"/>
          <w:sz w:val="28"/>
          <w:szCs w:val="28"/>
          <w:lang w:val="en-GB"/>
        </w:rPr>
        <w:t>i</w:t>
      </w:r>
      <w:r w:rsidR="00402C65" w:rsidRPr="001D1D88">
        <w:rPr>
          <w:color w:val="000000" w:themeColor="text1"/>
          <w:sz w:val="28"/>
          <w:szCs w:val="28"/>
          <w:lang w:val="en-GB"/>
        </w:rPr>
        <w:t xml:space="preserve"> example. The </w:t>
      </w:r>
      <w:r w:rsidR="00E15E56" w:rsidRPr="001D1D88">
        <w:rPr>
          <w:color w:val="000000" w:themeColor="text1"/>
          <w:sz w:val="28"/>
          <w:szCs w:val="28"/>
          <w:lang w:val="en-GB"/>
        </w:rPr>
        <w:t xml:space="preserve">foreign </w:t>
      </w:r>
      <w:r w:rsidR="003B1232" w:rsidRPr="001D1D88">
        <w:rPr>
          <w:color w:val="000000" w:themeColor="text1"/>
          <w:sz w:val="28"/>
          <w:szCs w:val="28"/>
          <w:lang w:val="en-GB"/>
        </w:rPr>
        <w:t>investor</w:t>
      </w:r>
      <w:r w:rsidR="00E15E56" w:rsidRPr="001D1D88">
        <w:rPr>
          <w:color w:val="000000" w:themeColor="text1"/>
          <w:sz w:val="28"/>
          <w:szCs w:val="28"/>
          <w:lang w:val="en-GB"/>
        </w:rPr>
        <w:t xml:space="preserve"> operating a wind farm generating </w:t>
      </w:r>
      <w:r w:rsidR="003B1232" w:rsidRPr="001D1D88">
        <w:rPr>
          <w:color w:val="000000" w:themeColor="text1"/>
          <w:sz w:val="28"/>
          <w:szCs w:val="28"/>
          <w:lang w:val="en-GB"/>
        </w:rPr>
        <w:t>electricity</w:t>
      </w:r>
      <w:r w:rsidR="00402C65" w:rsidRPr="001D1D88">
        <w:rPr>
          <w:color w:val="000000" w:themeColor="text1"/>
          <w:sz w:val="28"/>
          <w:szCs w:val="28"/>
          <w:lang w:val="en-GB"/>
        </w:rPr>
        <w:t xml:space="preserve"> concluded the contract </w:t>
      </w:r>
      <w:r w:rsidR="00B14054" w:rsidRPr="001D1D88">
        <w:rPr>
          <w:color w:val="000000" w:themeColor="text1"/>
          <w:sz w:val="28"/>
          <w:szCs w:val="28"/>
          <w:lang w:val="en-GB"/>
        </w:rPr>
        <w:t xml:space="preserve">with </w:t>
      </w:r>
      <w:r w:rsidR="0001455A" w:rsidRPr="001D1D88">
        <w:rPr>
          <w:color w:val="000000" w:themeColor="text1"/>
          <w:sz w:val="28"/>
          <w:szCs w:val="28"/>
          <w:lang w:val="en-GB"/>
        </w:rPr>
        <w:t>a</w:t>
      </w:r>
      <w:r w:rsidR="00B14054" w:rsidRPr="001D1D88">
        <w:rPr>
          <w:color w:val="000000" w:themeColor="text1"/>
          <w:sz w:val="28"/>
          <w:szCs w:val="28"/>
          <w:lang w:val="en-GB"/>
        </w:rPr>
        <w:t xml:space="preserve"> state agency for </w:t>
      </w:r>
      <w:r w:rsidR="0001455A" w:rsidRPr="001D1D88">
        <w:rPr>
          <w:color w:val="000000" w:themeColor="text1"/>
          <w:sz w:val="28"/>
          <w:szCs w:val="28"/>
          <w:lang w:val="en-GB"/>
        </w:rPr>
        <w:t xml:space="preserve">a </w:t>
      </w:r>
      <w:r w:rsidR="00B14054" w:rsidRPr="001D1D88">
        <w:rPr>
          <w:color w:val="000000" w:themeColor="text1"/>
          <w:sz w:val="28"/>
          <w:szCs w:val="28"/>
          <w:lang w:val="en-GB"/>
        </w:rPr>
        <w:t xml:space="preserve">sale of electricity based on </w:t>
      </w:r>
      <w:r w:rsidR="0001455A" w:rsidRPr="001D1D88">
        <w:rPr>
          <w:color w:val="000000" w:themeColor="text1"/>
          <w:sz w:val="28"/>
          <w:szCs w:val="28"/>
          <w:lang w:val="en-GB"/>
        </w:rPr>
        <w:t>a</w:t>
      </w:r>
      <w:r w:rsidR="00B14054" w:rsidRPr="001D1D88">
        <w:rPr>
          <w:color w:val="000000" w:themeColor="text1"/>
          <w:sz w:val="28"/>
          <w:szCs w:val="28"/>
          <w:lang w:val="en-GB"/>
        </w:rPr>
        <w:t xml:space="preserve"> fixed tariff</w:t>
      </w:r>
      <w:r w:rsidR="006E221A" w:rsidRPr="001D1D88">
        <w:rPr>
          <w:color w:val="000000" w:themeColor="text1"/>
          <w:sz w:val="28"/>
          <w:szCs w:val="28"/>
          <w:lang w:val="en-GB"/>
        </w:rPr>
        <w:t xml:space="preserve"> in national currency tenge</w:t>
      </w:r>
      <w:r w:rsidR="00B14054" w:rsidRPr="001D1D88">
        <w:rPr>
          <w:color w:val="000000" w:themeColor="text1"/>
          <w:sz w:val="28"/>
          <w:szCs w:val="28"/>
          <w:lang w:val="en-GB"/>
        </w:rPr>
        <w:t xml:space="preserve"> </w:t>
      </w:r>
      <w:r w:rsidR="0001455A" w:rsidRPr="001D1D88">
        <w:rPr>
          <w:color w:val="000000" w:themeColor="text1"/>
          <w:sz w:val="28"/>
          <w:szCs w:val="28"/>
          <w:lang w:val="en-GB"/>
        </w:rPr>
        <w:t xml:space="preserve">as a result of the </w:t>
      </w:r>
      <w:r w:rsidR="00B14054" w:rsidRPr="001D1D88">
        <w:rPr>
          <w:color w:val="000000" w:themeColor="text1"/>
          <w:sz w:val="28"/>
          <w:szCs w:val="28"/>
          <w:lang w:val="en-GB"/>
        </w:rPr>
        <w:t>auctio</w:t>
      </w:r>
      <w:r w:rsidR="001B1E2C" w:rsidRPr="001D1D88">
        <w:rPr>
          <w:color w:val="000000" w:themeColor="text1"/>
          <w:sz w:val="28"/>
          <w:szCs w:val="28"/>
          <w:lang w:val="en-GB"/>
        </w:rPr>
        <w:t>n</w:t>
      </w:r>
      <w:r w:rsidR="0001455A" w:rsidRPr="001D1D88">
        <w:rPr>
          <w:color w:val="000000" w:themeColor="text1"/>
          <w:sz w:val="28"/>
          <w:szCs w:val="28"/>
          <w:lang w:val="en-GB"/>
        </w:rPr>
        <w:t xml:space="preserve"> in line with Law</w:t>
      </w:r>
      <w:r w:rsidR="001B1E2C" w:rsidRPr="001D1D88">
        <w:rPr>
          <w:color w:val="000000" w:themeColor="text1"/>
          <w:sz w:val="28"/>
          <w:szCs w:val="28"/>
          <w:lang w:val="en-GB"/>
        </w:rPr>
        <w:t xml:space="preserve"> “On supporting the use of renewable energy sources” dated 4 July 2009. </w:t>
      </w:r>
      <w:r w:rsidR="00653504" w:rsidRPr="001D1D88">
        <w:rPr>
          <w:color w:val="000000" w:themeColor="text1"/>
          <w:sz w:val="28"/>
          <w:szCs w:val="28"/>
          <w:lang w:val="en-GB"/>
        </w:rPr>
        <w:t>The determination</w:t>
      </w:r>
      <w:r w:rsidR="002F5D61" w:rsidRPr="001D1D88">
        <w:rPr>
          <w:color w:val="000000" w:themeColor="text1"/>
          <w:sz w:val="28"/>
          <w:szCs w:val="28"/>
          <w:lang w:val="en-GB"/>
        </w:rPr>
        <w:t xml:space="preserve"> of the fixed tariff is linked to the international obligations of Kazakhstan to promote clean energy. </w:t>
      </w:r>
      <w:r w:rsidR="00D70C9B" w:rsidRPr="001D1D88">
        <w:rPr>
          <w:color w:val="000000" w:themeColor="text1"/>
          <w:sz w:val="28"/>
          <w:szCs w:val="28"/>
          <w:lang w:val="en-GB"/>
        </w:rPr>
        <w:t>The</w:t>
      </w:r>
      <w:r w:rsidR="006E221A" w:rsidRPr="001D1D88">
        <w:rPr>
          <w:color w:val="000000" w:themeColor="text1"/>
          <w:sz w:val="28"/>
          <w:szCs w:val="28"/>
          <w:lang w:val="en-GB"/>
        </w:rPr>
        <w:t xml:space="preserve"> current</w:t>
      </w:r>
      <w:r w:rsidR="00D70C9B" w:rsidRPr="001D1D88">
        <w:rPr>
          <w:color w:val="000000" w:themeColor="text1"/>
          <w:sz w:val="28"/>
          <w:szCs w:val="28"/>
          <w:lang w:val="en-GB"/>
        </w:rPr>
        <w:t xml:space="preserve"> legislation provides for </w:t>
      </w:r>
      <w:r w:rsidR="00F95B3F" w:rsidRPr="001D1D88">
        <w:rPr>
          <w:color w:val="000000" w:themeColor="text1"/>
          <w:sz w:val="28"/>
          <w:szCs w:val="28"/>
          <w:lang w:val="en-GB"/>
        </w:rPr>
        <w:t xml:space="preserve">the possibility of the </w:t>
      </w:r>
      <w:r w:rsidR="006E221A" w:rsidRPr="001D1D88">
        <w:rPr>
          <w:color w:val="000000" w:themeColor="text1"/>
          <w:sz w:val="28"/>
          <w:szCs w:val="28"/>
          <w:lang w:val="en-GB"/>
        </w:rPr>
        <w:t xml:space="preserve">adjustment of </w:t>
      </w:r>
      <w:r w:rsidR="00D70C9B" w:rsidRPr="001D1D88">
        <w:rPr>
          <w:color w:val="000000" w:themeColor="text1"/>
          <w:sz w:val="28"/>
          <w:szCs w:val="28"/>
          <w:lang w:val="en-GB"/>
        </w:rPr>
        <w:t xml:space="preserve">the fixed tariff </w:t>
      </w:r>
      <w:r w:rsidR="006E221A" w:rsidRPr="001D1D88">
        <w:rPr>
          <w:color w:val="000000" w:themeColor="text1"/>
          <w:sz w:val="28"/>
          <w:szCs w:val="28"/>
          <w:lang w:val="en-GB"/>
        </w:rPr>
        <w:t xml:space="preserve">once a year subject to the </w:t>
      </w:r>
      <w:r w:rsidR="00FC38EB" w:rsidRPr="001D1D88">
        <w:rPr>
          <w:color w:val="000000" w:themeColor="text1"/>
          <w:sz w:val="28"/>
          <w:szCs w:val="28"/>
          <w:lang w:val="en-GB"/>
        </w:rPr>
        <w:t xml:space="preserve">changes in the exchange rate of the national currency to USD and the inflation rate. </w:t>
      </w:r>
      <w:r w:rsidR="00E54F3F" w:rsidRPr="001D1D88">
        <w:rPr>
          <w:color w:val="000000" w:themeColor="text1"/>
          <w:sz w:val="28"/>
          <w:szCs w:val="28"/>
          <w:lang w:val="en-GB"/>
        </w:rPr>
        <w:t xml:space="preserve">The adjustment is based on </w:t>
      </w:r>
      <w:r w:rsidR="00D14CA4" w:rsidRPr="001D1D88">
        <w:rPr>
          <w:color w:val="000000" w:themeColor="text1"/>
          <w:sz w:val="28"/>
          <w:szCs w:val="28"/>
          <w:lang w:val="en-GB"/>
        </w:rPr>
        <w:t>a</w:t>
      </w:r>
      <w:r w:rsidR="00E54F3F" w:rsidRPr="001D1D88">
        <w:rPr>
          <w:color w:val="000000" w:themeColor="text1"/>
          <w:sz w:val="28"/>
          <w:szCs w:val="28"/>
          <w:lang w:val="en-GB"/>
        </w:rPr>
        <w:t xml:space="preserve"> complex formula</w:t>
      </w:r>
      <w:r w:rsidR="002500F4" w:rsidRPr="001D1D88">
        <w:rPr>
          <w:color w:val="000000" w:themeColor="text1"/>
          <w:sz w:val="28"/>
          <w:szCs w:val="28"/>
          <w:lang w:val="en-GB"/>
        </w:rPr>
        <w:t xml:space="preserve"> depending on the sources of renewable energy</w:t>
      </w:r>
      <w:r w:rsidR="00E54F3F" w:rsidRPr="001D1D88">
        <w:rPr>
          <w:color w:val="000000" w:themeColor="text1"/>
          <w:sz w:val="28"/>
          <w:szCs w:val="28"/>
          <w:lang w:val="en-GB"/>
        </w:rPr>
        <w:t xml:space="preserve">. </w:t>
      </w:r>
      <w:r w:rsidR="002F5D61" w:rsidRPr="001D1D88">
        <w:rPr>
          <w:color w:val="000000" w:themeColor="text1"/>
          <w:sz w:val="28"/>
          <w:szCs w:val="28"/>
          <w:lang w:val="en-GB"/>
        </w:rPr>
        <w:t>Due to the high inflation rate and</w:t>
      </w:r>
      <w:r w:rsidR="000D51F9" w:rsidRPr="001D1D88">
        <w:rPr>
          <w:color w:val="000000" w:themeColor="text1"/>
          <w:sz w:val="28"/>
          <w:szCs w:val="28"/>
          <w:lang w:val="en-GB"/>
        </w:rPr>
        <w:t xml:space="preserve"> considerable</w:t>
      </w:r>
      <w:r w:rsidR="002F5D61" w:rsidRPr="001D1D88">
        <w:rPr>
          <w:color w:val="000000" w:themeColor="text1"/>
          <w:sz w:val="28"/>
          <w:szCs w:val="28"/>
          <w:lang w:val="en-GB"/>
        </w:rPr>
        <w:t xml:space="preserve"> fluctuation of the national currency</w:t>
      </w:r>
      <w:r w:rsidR="000D51F9" w:rsidRPr="001D1D88">
        <w:rPr>
          <w:color w:val="000000" w:themeColor="text1"/>
          <w:sz w:val="28"/>
          <w:szCs w:val="28"/>
          <w:lang w:val="en-GB"/>
        </w:rPr>
        <w:t>, the state agency refused to adjust the fixed tariff</w:t>
      </w:r>
      <w:r w:rsidR="00700089" w:rsidRPr="001D1D88">
        <w:rPr>
          <w:color w:val="000000" w:themeColor="text1"/>
          <w:sz w:val="28"/>
          <w:szCs w:val="28"/>
          <w:lang w:val="en-GB"/>
        </w:rPr>
        <w:t xml:space="preserve"> substantiating that the fixed tariff is reasonable</w:t>
      </w:r>
      <w:r w:rsidR="005D5CB0" w:rsidRPr="001D1D88">
        <w:rPr>
          <w:color w:val="000000" w:themeColor="text1"/>
          <w:sz w:val="28"/>
          <w:szCs w:val="28"/>
          <w:lang w:val="en-GB"/>
        </w:rPr>
        <w:t xml:space="preserve"> in comparison with the other electricity producers from renewable energy sources</w:t>
      </w:r>
      <w:r w:rsidR="000D51F9" w:rsidRPr="001D1D88">
        <w:rPr>
          <w:color w:val="000000" w:themeColor="text1"/>
          <w:sz w:val="28"/>
          <w:szCs w:val="28"/>
          <w:lang w:val="en-GB"/>
        </w:rPr>
        <w:t xml:space="preserve">. </w:t>
      </w:r>
      <w:r w:rsidR="00F64415" w:rsidRPr="001D1D88">
        <w:rPr>
          <w:color w:val="000000" w:themeColor="text1"/>
          <w:sz w:val="28"/>
          <w:szCs w:val="28"/>
          <w:lang w:val="en-GB"/>
        </w:rPr>
        <w:t xml:space="preserve">The investor argued that </w:t>
      </w:r>
      <w:r w:rsidR="000D51F9" w:rsidRPr="001D1D88">
        <w:rPr>
          <w:color w:val="000000" w:themeColor="text1"/>
          <w:sz w:val="28"/>
          <w:szCs w:val="28"/>
          <w:lang w:val="en-GB"/>
        </w:rPr>
        <w:t xml:space="preserve">he </w:t>
      </w:r>
      <w:r w:rsidR="00F64415" w:rsidRPr="001D1D88">
        <w:rPr>
          <w:color w:val="000000" w:themeColor="text1"/>
          <w:sz w:val="28"/>
          <w:szCs w:val="28"/>
          <w:lang w:val="en-GB"/>
        </w:rPr>
        <w:t xml:space="preserve">will </w:t>
      </w:r>
      <w:r w:rsidR="00AF4963" w:rsidRPr="001D1D88">
        <w:rPr>
          <w:color w:val="000000" w:themeColor="text1"/>
          <w:sz w:val="28"/>
          <w:szCs w:val="28"/>
          <w:lang w:val="en-GB"/>
        </w:rPr>
        <w:t>incur</w:t>
      </w:r>
      <w:r w:rsidR="00F64415" w:rsidRPr="001D1D88">
        <w:rPr>
          <w:color w:val="000000" w:themeColor="text1"/>
          <w:sz w:val="28"/>
          <w:szCs w:val="28"/>
          <w:lang w:val="en-GB"/>
        </w:rPr>
        <w:t xml:space="preserve"> </w:t>
      </w:r>
      <w:r w:rsidR="00AF4963" w:rsidRPr="001D1D88">
        <w:rPr>
          <w:color w:val="000000" w:themeColor="text1"/>
          <w:sz w:val="28"/>
          <w:szCs w:val="28"/>
          <w:lang w:val="en-GB"/>
        </w:rPr>
        <w:t>s</w:t>
      </w:r>
      <w:r w:rsidR="00F64415" w:rsidRPr="001D1D88">
        <w:rPr>
          <w:color w:val="000000" w:themeColor="text1"/>
          <w:sz w:val="28"/>
          <w:szCs w:val="28"/>
          <w:lang w:val="en-GB"/>
        </w:rPr>
        <w:t>ignificant loss</w:t>
      </w:r>
      <w:r w:rsidR="00AF4963" w:rsidRPr="001D1D88">
        <w:rPr>
          <w:color w:val="000000" w:themeColor="text1"/>
          <w:sz w:val="28"/>
          <w:szCs w:val="28"/>
          <w:lang w:val="en-GB"/>
        </w:rPr>
        <w:t>es</w:t>
      </w:r>
      <w:r w:rsidR="00F64415" w:rsidRPr="001D1D88">
        <w:rPr>
          <w:color w:val="000000" w:themeColor="text1"/>
          <w:sz w:val="28"/>
          <w:szCs w:val="28"/>
          <w:lang w:val="en-GB"/>
        </w:rPr>
        <w:t xml:space="preserve"> during the next year</w:t>
      </w:r>
      <w:r w:rsidR="000D51F9" w:rsidRPr="001D1D88">
        <w:rPr>
          <w:color w:val="000000" w:themeColor="text1"/>
          <w:sz w:val="28"/>
          <w:szCs w:val="28"/>
          <w:lang w:val="en-GB"/>
        </w:rPr>
        <w:t xml:space="preserve"> if the state agency </w:t>
      </w:r>
      <w:r w:rsidR="00653504" w:rsidRPr="001D1D88">
        <w:rPr>
          <w:color w:val="000000" w:themeColor="text1"/>
          <w:sz w:val="28"/>
          <w:szCs w:val="28"/>
          <w:lang w:val="en-GB"/>
        </w:rPr>
        <w:t>does</w:t>
      </w:r>
      <w:r w:rsidR="000D51F9" w:rsidRPr="001D1D88">
        <w:rPr>
          <w:color w:val="000000" w:themeColor="text1"/>
          <w:sz w:val="28"/>
          <w:szCs w:val="28"/>
          <w:lang w:val="en-GB"/>
        </w:rPr>
        <w:t xml:space="preserve"> not ma</w:t>
      </w:r>
      <w:r w:rsidR="005D5CB0" w:rsidRPr="001D1D88">
        <w:rPr>
          <w:color w:val="000000" w:themeColor="text1"/>
          <w:sz w:val="28"/>
          <w:szCs w:val="28"/>
          <w:lang w:val="en-GB"/>
        </w:rPr>
        <w:t>ke</w:t>
      </w:r>
      <w:r w:rsidR="000D51F9" w:rsidRPr="001D1D88">
        <w:rPr>
          <w:color w:val="000000" w:themeColor="text1"/>
          <w:sz w:val="28"/>
          <w:szCs w:val="28"/>
          <w:lang w:val="en-GB"/>
        </w:rPr>
        <w:t xml:space="preserve"> an adjustment</w:t>
      </w:r>
      <w:r w:rsidR="00F64415" w:rsidRPr="001D1D88">
        <w:rPr>
          <w:color w:val="000000" w:themeColor="text1"/>
          <w:sz w:val="28"/>
          <w:szCs w:val="28"/>
          <w:lang w:val="en-GB"/>
        </w:rPr>
        <w:t xml:space="preserve">. </w:t>
      </w:r>
      <w:r w:rsidR="00D14CA4" w:rsidRPr="001D1D88">
        <w:rPr>
          <w:color w:val="000000" w:themeColor="text1"/>
          <w:sz w:val="28"/>
          <w:szCs w:val="28"/>
          <w:lang w:val="en-GB"/>
        </w:rPr>
        <w:t xml:space="preserve"> </w:t>
      </w:r>
      <w:r w:rsidR="00245670" w:rsidRPr="001D1D88">
        <w:rPr>
          <w:color w:val="000000" w:themeColor="text1"/>
          <w:sz w:val="28"/>
          <w:szCs w:val="28"/>
          <w:lang w:val="en-GB"/>
        </w:rPr>
        <w:t xml:space="preserve">The state agency further denied considering the proposals of the investor on the adjustment formula. It led to the claim of the investor in the national court against the state agency. </w:t>
      </w:r>
      <w:r w:rsidR="002F5D61" w:rsidRPr="001D1D88">
        <w:rPr>
          <w:color w:val="000000" w:themeColor="text1"/>
          <w:sz w:val="28"/>
          <w:szCs w:val="28"/>
          <w:lang w:val="en-GB"/>
        </w:rPr>
        <w:t xml:space="preserve">The national court held a decision in </w:t>
      </w:r>
      <w:r w:rsidR="00FD7C4A" w:rsidRPr="001D1D88">
        <w:rPr>
          <w:color w:val="000000" w:themeColor="text1"/>
          <w:sz w:val="28"/>
          <w:szCs w:val="28"/>
          <w:lang w:val="en-GB"/>
        </w:rPr>
        <w:t>favor</w:t>
      </w:r>
      <w:r w:rsidR="002F5D61" w:rsidRPr="001D1D88">
        <w:rPr>
          <w:color w:val="000000" w:themeColor="text1"/>
          <w:sz w:val="28"/>
          <w:szCs w:val="28"/>
          <w:lang w:val="en-GB"/>
        </w:rPr>
        <w:t xml:space="preserve"> of the </w:t>
      </w:r>
      <w:r w:rsidR="000D51F9" w:rsidRPr="001D1D88">
        <w:rPr>
          <w:color w:val="000000" w:themeColor="text1"/>
          <w:sz w:val="28"/>
          <w:szCs w:val="28"/>
          <w:lang w:val="en-GB"/>
        </w:rPr>
        <w:t>state agency</w:t>
      </w:r>
      <w:r w:rsidR="00841453" w:rsidRPr="001D1D88">
        <w:rPr>
          <w:color w:val="000000" w:themeColor="text1"/>
          <w:sz w:val="28"/>
          <w:szCs w:val="28"/>
          <w:lang w:val="en-GB"/>
        </w:rPr>
        <w:t xml:space="preserve"> taking into account </w:t>
      </w:r>
      <w:r w:rsidR="007070C9" w:rsidRPr="001D1D88">
        <w:rPr>
          <w:color w:val="000000" w:themeColor="text1"/>
          <w:sz w:val="28"/>
          <w:szCs w:val="28"/>
          <w:lang w:val="en-GB"/>
        </w:rPr>
        <w:t>the reasonableness of the fixed tariff</w:t>
      </w:r>
      <w:r w:rsidR="00CD57D2" w:rsidRPr="001D1D88">
        <w:rPr>
          <w:color w:val="000000" w:themeColor="text1"/>
          <w:sz w:val="28"/>
          <w:szCs w:val="28"/>
          <w:lang w:val="en-GB"/>
        </w:rPr>
        <w:t xml:space="preserve"> in comparison with </w:t>
      </w:r>
      <w:r w:rsidR="00653504" w:rsidRPr="001D1D88">
        <w:rPr>
          <w:color w:val="000000" w:themeColor="text1"/>
          <w:sz w:val="28"/>
          <w:szCs w:val="28"/>
          <w:lang w:val="en-GB"/>
        </w:rPr>
        <w:t>other</w:t>
      </w:r>
      <w:r w:rsidR="00CD57D2" w:rsidRPr="001D1D88">
        <w:rPr>
          <w:color w:val="000000" w:themeColor="text1"/>
          <w:sz w:val="28"/>
          <w:szCs w:val="28"/>
          <w:lang w:val="en-GB"/>
        </w:rPr>
        <w:t xml:space="preserve"> renewable energy plants. </w:t>
      </w:r>
      <w:r w:rsidR="009865D3" w:rsidRPr="001D1D88">
        <w:rPr>
          <w:color w:val="000000" w:themeColor="text1"/>
          <w:sz w:val="28"/>
          <w:szCs w:val="28"/>
          <w:lang w:val="en-GB"/>
        </w:rPr>
        <w:t xml:space="preserve">Under the </w:t>
      </w:r>
      <w:r w:rsidR="00011254" w:rsidRPr="001D1D88">
        <w:rPr>
          <w:color w:val="000000" w:themeColor="text1"/>
          <w:sz w:val="28"/>
          <w:szCs w:val="28"/>
          <w:lang w:val="en-GB"/>
        </w:rPr>
        <w:t xml:space="preserve">new </w:t>
      </w:r>
      <w:r w:rsidR="009865D3" w:rsidRPr="001D1D88">
        <w:rPr>
          <w:color w:val="000000" w:themeColor="text1"/>
          <w:sz w:val="28"/>
          <w:szCs w:val="28"/>
          <w:lang w:val="en-GB"/>
        </w:rPr>
        <w:t>proposed</w:t>
      </w:r>
      <w:r w:rsidR="00011254" w:rsidRPr="001D1D88">
        <w:rPr>
          <w:color w:val="000000" w:themeColor="text1"/>
          <w:sz w:val="28"/>
          <w:szCs w:val="28"/>
          <w:lang w:val="en-GB"/>
        </w:rPr>
        <w:t xml:space="preserve"> </w:t>
      </w:r>
      <w:r w:rsidR="009865D3" w:rsidRPr="001D1D88">
        <w:rPr>
          <w:color w:val="000000" w:themeColor="text1"/>
          <w:sz w:val="28"/>
          <w:szCs w:val="28"/>
          <w:lang w:val="en-GB"/>
        </w:rPr>
        <w:t>FET</w:t>
      </w:r>
      <w:r w:rsidR="00011254" w:rsidRPr="001D1D88">
        <w:rPr>
          <w:color w:val="000000" w:themeColor="text1"/>
          <w:sz w:val="28"/>
          <w:szCs w:val="28"/>
          <w:lang w:val="en-GB"/>
        </w:rPr>
        <w:t>,</w:t>
      </w:r>
      <w:r w:rsidR="009865D3" w:rsidRPr="001D1D88">
        <w:rPr>
          <w:color w:val="000000" w:themeColor="text1"/>
          <w:sz w:val="28"/>
          <w:szCs w:val="28"/>
          <w:lang w:val="en-GB"/>
        </w:rPr>
        <w:t xml:space="preserve"> </w:t>
      </w:r>
      <w:r w:rsidR="006474A5" w:rsidRPr="001D1D88">
        <w:rPr>
          <w:color w:val="000000" w:themeColor="text1"/>
          <w:sz w:val="28"/>
          <w:szCs w:val="28"/>
          <w:lang w:val="en-GB"/>
        </w:rPr>
        <w:t xml:space="preserve">despite </w:t>
      </w:r>
      <w:r w:rsidR="009865D3" w:rsidRPr="001D1D88">
        <w:rPr>
          <w:color w:val="000000" w:themeColor="text1"/>
          <w:sz w:val="28"/>
          <w:szCs w:val="28"/>
          <w:lang w:val="en-GB"/>
        </w:rPr>
        <w:t xml:space="preserve">the investor </w:t>
      </w:r>
      <w:r w:rsidR="00C126A6" w:rsidRPr="001D1D88">
        <w:rPr>
          <w:color w:val="000000" w:themeColor="text1"/>
          <w:sz w:val="28"/>
          <w:szCs w:val="28"/>
          <w:lang w:val="en-GB"/>
        </w:rPr>
        <w:t>having</w:t>
      </w:r>
      <w:r w:rsidR="00011254" w:rsidRPr="001D1D88">
        <w:rPr>
          <w:color w:val="000000" w:themeColor="text1"/>
          <w:sz w:val="28"/>
          <w:szCs w:val="28"/>
          <w:lang w:val="en-GB"/>
        </w:rPr>
        <w:t xml:space="preserve"> no right to claim stability obligation, and the frustration of the legitimate expectations, the</w:t>
      </w:r>
      <w:r w:rsidR="00E26AEB" w:rsidRPr="001D1D88">
        <w:rPr>
          <w:color w:val="000000" w:themeColor="text1"/>
          <w:sz w:val="28"/>
          <w:szCs w:val="28"/>
          <w:lang w:val="en-GB"/>
        </w:rPr>
        <w:t xml:space="preserve"> investor </w:t>
      </w:r>
      <w:r w:rsidR="00653504" w:rsidRPr="001D1D88">
        <w:rPr>
          <w:color w:val="000000" w:themeColor="text1"/>
          <w:sz w:val="28"/>
          <w:szCs w:val="28"/>
          <w:lang w:val="en-GB"/>
        </w:rPr>
        <w:t>may</w:t>
      </w:r>
      <w:r w:rsidR="00E26AEB" w:rsidRPr="001D1D88">
        <w:rPr>
          <w:color w:val="000000" w:themeColor="text1"/>
          <w:sz w:val="28"/>
          <w:szCs w:val="28"/>
          <w:lang w:val="en-GB"/>
        </w:rPr>
        <w:t xml:space="preserve"> claim unreasonableness and </w:t>
      </w:r>
      <w:r w:rsidR="00CB16ED" w:rsidRPr="001D1D88">
        <w:rPr>
          <w:color w:val="000000" w:themeColor="text1"/>
          <w:sz w:val="28"/>
          <w:szCs w:val="28"/>
          <w:lang w:val="en-GB"/>
        </w:rPr>
        <w:t>discrimination substantiating that the investor was treated discriminatorily and arbitrarily in comparison with other investor</w:t>
      </w:r>
      <w:r w:rsidR="00FD7C4A" w:rsidRPr="001D1D88">
        <w:rPr>
          <w:color w:val="000000" w:themeColor="text1"/>
          <w:sz w:val="28"/>
          <w:szCs w:val="28"/>
          <w:lang w:val="en-GB"/>
        </w:rPr>
        <w:t>s</w:t>
      </w:r>
      <w:r w:rsidR="00CB16ED" w:rsidRPr="001D1D88">
        <w:rPr>
          <w:color w:val="000000" w:themeColor="text1"/>
          <w:sz w:val="28"/>
          <w:szCs w:val="28"/>
          <w:lang w:val="en-GB"/>
        </w:rPr>
        <w:t xml:space="preserve"> in the same sector. </w:t>
      </w:r>
    </w:p>
    <w:p w14:paraId="79129F77" w14:textId="4C82D8DF" w:rsidR="00AF758F" w:rsidRPr="001D1D88" w:rsidRDefault="0004380D" w:rsidP="002C1A74">
      <w:pPr>
        <w:tabs>
          <w:tab w:val="left" w:pos="567"/>
        </w:tabs>
        <w:ind w:firstLine="567"/>
        <w:jc w:val="both"/>
        <w:rPr>
          <w:color w:val="000000" w:themeColor="text1"/>
          <w:sz w:val="28"/>
          <w:szCs w:val="28"/>
          <w:lang w:val="en-GB"/>
        </w:rPr>
      </w:pPr>
      <w:r w:rsidRPr="001D1D88">
        <w:rPr>
          <w:color w:val="000000" w:themeColor="text1"/>
          <w:sz w:val="28"/>
          <w:szCs w:val="28"/>
          <w:lang w:val="en-GB"/>
        </w:rPr>
        <w:t xml:space="preserve">Let us change the </w:t>
      </w:r>
      <w:r w:rsidR="00FD7C4A" w:rsidRPr="001D1D88">
        <w:rPr>
          <w:color w:val="000000" w:themeColor="text1"/>
          <w:sz w:val="28"/>
          <w:szCs w:val="28"/>
          <w:lang w:val="en-GB"/>
        </w:rPr>
        <w:t xml:space="preserve">above case </w:t>
      </w:r>
      <w:r w:rsidR="00834A72" w:rsidRPr="001D1D88">
        <w:rPr>
          <w:color w:val="000000" w:themeColor="text1"/>
          <w:sz w:val="28"/>
          <w:szCs w:val="28"/>
          <w:lang w:val="en-GB"/>
        </w:rPr>
        <w:t xml:space="preserve">a bit </w:t>
      </w:r>
      <w:r w:rsidRPr="001D1D88">
        <w:rPr>
          <w:color w:val="000000" w:themeColor="text1"/>
          <w:sz w:val="28"/>
          <w:szCs w:val="28"/>
          <w:lang w:val="en-GB"/>
        </w:rPr>
        <w:t xml:space="preserve">and assume that the </w:t>
      </w:r>
      <w:r w:rsidR="00834A72" w:rsidRPr="001D1D88">
        <w:rPr>
          <w:color w:val="000000" w:themeColor="text1"/>
          <w:sz w:val="28"/>
          <w:szCs w:val="28"/>
          <w:lang w:val="en-GB"/>
        </w:rPr>
        <w:t xml:space="preserve">state agency </w:t>
      </w:r>
      <w:r w:rsidRPr="001D1D88">
        <w:rPr>
          <w:color w:val="000000" w:themeColor="text1"/>
          <w:sz w:val="28"/>
          <w:szCs w:val="28"/>
          <w:lang w:val="en-GB"/>
        </w:rPr>
        <w:t xml:space="preserve">would </w:t>
      </w:r>
      <w:r w:rsidR="00834A72" w:rsidRPr="001D1D88">
        <w:rPr>
          <w:color w:val="000000" w:themeColor="text1"/>
          <w:sz w:val="28"/>
          <w:szCs w:val="28"/>
          <w:lang w:val="en-GB"/>
        </w:rPr>
        <w:t xml:space="preserve">refuse to adjust the fixed tariffs </w:t>
      </w:r>
      <w:r w:rsidRPr="001D1D88">
        <w:rPr>
          <w:color w:val="000000" w:themeColor="text1"/>
          <w:sz w:val="28"/>
          <w:szCs w:val="28"/>
          <w:lang w:val="en-GB"/>
        </w:rPr>
        <w:t>on the ground</w:t>
      </w:r>
      <w:r w:rsidR="00AF758F" w:rsidRPr="001D1D88">
        <w:rPr>
          <w:color w:val="000000" w:themeColor="text1"/>
          <w:sz w:val="28"/>
          <w:szCs w:val="28"/>
          <w:lang w:val="en-GB"/>
        </w:rPr>
        <w:t xml:space="preserve"> that </w:t>
      </w:r>
      <w:r w:rsidR="00834A72" w:rsidRPr="001D1D88">
        <w:rPr>
          <w:color w:val="000000" w:themeColor="text1"/>
          <w:sz w:val="28"/>
          <w:szCs w:val="28"/>
          <w:lang w:val="en-GB"/>
        </w:rPr>
        <w:t xml:space="preserve">further </w:t>
      </w:r>
      <w:r w:rsidR="00AF758F" w:rsidRPr="001D1D88">
        <w:rPr>
          <w:color w:val="000000" w:themeColor="text1"/>
          <w:sz w:val="28"/>
          <w:szCs w:val="28"/>
          <w:lang w:val="en-GB"/>
        </w:rPr>
        <w:t xml:space="preserve">increase </w:t>
      </w:r>
      <w:r w:rsidRPr="001D1D88">
        <w:rPr>
          <w:color w:val="000000" w:themeColor="text1"/>
          <w:sz w:val="28"/>
          <w:szCs w:val="28"/>
          <w:lang w:val="en-GB"/>
        </w:rPr>
        <w:t>would be</w:t>
      </w:r>
      <w:r w:rsidR="00AF758F" w:rsidRPr="001D1D88">
        <w:rPr>
          <w:color w:val="000000" w:themeColor="text1"/>
          <w:sz w:val="28"/>
          <w:szCs w:val="28"/>
          <w:lang w:val="en-GB"/>
        </w:rPr>
        <w:t xml:space="preserve"> burdensome on the state budget and consumers. </w:t>
      </w:r>
      <w:r w:rsidRPr="001D1D88">
        <w:rPr>
          <w:color w:val="000000" w:themeColor="text1"/>
          <w:sz w:val="28"/>
          <w:szCs w:val="28"/>
          <w:lang w:val="en-GB"/>
        </w:rPr>
        <w:t xml:space="preserve">In other words, </w:t>
      </w:r>
      <w:r w:rsidR="00D87E3D" w:rsidRPr="001D1D88">
        <w:rPr>
          <w:color w:val="000000" w:themeColor="text1"/>
          <w:sz w:val="28"/>
          <w:szCs w:val="28"/>
          <w:lang w:val="en-GB"/>
        </w:rPr>
        <w:t xml:space="preserve">the state agency advances </w:t>
      </w:r>
      <w:r w:rsidR="006628F3" w:rsidRPr="001D1D88">
        <w:rPr>
          <w:color w:val="000000" w:themeColor="text1"/>
          <w:sz w:val="28"/>
          <w:szCs w:val="28"/>
          <w:lang w:val="en-GB"/>
        </w:rPr>
        <w:t>a</w:t>
      </w:r>
      <w:r w:rsidR="00D87E3D" w:rsidRPr="001D1D88">
        <w:rPr>
          <w:color w:val="000000" w:themeColor="text1"/>
          <w:sz w:val="28"/>
          <w:szCs w:val="28"/>
          <w:lang w:val="en-GB"/>
        </w:rPr>
        <w:t xml:space="preserve"> public purpose as </w:t>
      </w:r>
      <w:r w:rsidR="00C02538" w:rsidRPr="001D1D88">
        <w:rPr>
          <w:color w:val="000000" w:themeColor="text1"/>
          <w:sz w:val="28"/>
          <w:szCs w:val="28"/>
          <w:lang w:val="en-GB"/>
        </w:rPr>
        <w:t>the</w:t>
      </w:r>
      <w:r w:rsidR="00D87E3D" w:rsidRPr="001D1D88">
        <w:rPr>
          <w:color w:val="000000" w:themeColor="text1"/>
          <w:sz w:val="28"/>
          <w:szCs w:val="28"/>
          <w:lang w:val="en-GB"/>
        </w:rPr>
        <w:t xml:space="preserve"> main argument.</w:t>
      </w:r>
      <w:r w:rsidR="001564EC" w:rsidRPr="001D1D88">
        <w:rPr>
          <w:color w:val="000000" w:themeColor="text1"/>
          <w:sz w:val="28"/>
          <w:szCs w:val="28"/>
          <w:lang w:val="en-GB"/>
        </w:rPr>
        <w:t xml:space="preserve"> </w:t>
      </w:r>
      <w:r w:rsidR="00AF758F" w:rsidRPr="001D1D88">
        <w:rPr>
          <w:color w:val="000000" w:themeColor="text1"/>
          <w:sz w:val="28"/>
          <w:szCs w:val="28"/>
          <w:lang w:val="en-GB"/>
        </w:rPr>
        <w:t xml:space="preserve">The national court </w:t>
      </w:r>
      <w:r w:rsidR="00694F05" w:rsidRPr="001D1D88">
        <w:rPr>
          <w:color w:val="000000" w:themeColor="text1"/>
          <w:sz w:val="28"/>
          <w:szCs w:val="28"/>
          <w:lang w:val="en-GB"/>
        </w:rPr>
        <w:t xml:space="preserve">would then render </w:t>
      </w:r>
      <w:r w:rsidR="00AF758F" w:rsidRPr="001D1D88">
        <w:rPr>
          <w:color w:val="000000" w:themeColor="text1"/>
          <w:sz w:val="28"/>
          <w:szCs w:val="28"/>
          <w:lang w:val="en-GB"/>
        </w:rPr>
        <w:t xml:space="preserve">a decision in </w:t>
      </w:r>
      <w:r w:rsidR="00591553" w:rsidRPr="001D1D88">
        <w:rPr>
          <w:color w:val="000000" w:themeColor="text1"/>
          <w:sz w:val="28"/>
          <w:szCs w:val="28"/>
          <w:lang w:val="en-GB"/>
        </w:rPr>
        <w:t>favor</w:t>
      </w:r>
      <w:r w:rsidR="00AF758F" w:rsidRPr="001D1D88">
        <w:rPr>
          <w:color w:val="000000" w:themeColor="text1"/>
          <w:sz w:val="28"/>
          <w:szCs w:val="28"/>
          <w:lang w:val="en-GB"/>
        </w:rPr>
        <w:t xml:space="preserve"> of the state </w:t>
      </w:r>
      <w:r w:rsidR="006628F3" w:rsidRPr="001D1D88">
        <w:rPr>
          <w:color w:val="000000" w:themeColor="text1"/>
          <w:sz w:val="28"/>
          <w:szCs w:val="28"/>
          <w:lang w:val="en-GB"/>
        </w:rPr>
        <w:t>considering</w:t>
      </w:r>
      <w:r w:rsidR="00AF758F" w:rsidRPr="001D1D88">
        <w:rPr>
          <w:color w:val="000000" w:themeColor="text1"/>
          <w:sz w:val="28"/>
          <w:szCs w:val="28"/>
          <w:lang w:val="en-GB"/>
        </w:rPr>
        <w:t xml:space="preserve"> the public purpose</w:t>
      </w:r>
      <w:r w:rsidR="001564EC" w:rsidRPr="001D1D88">
        <w:rPr>
          <w:color w:val="000000" w:themeColor="text1"/>
          <w:sz w:val="28"/>
          <w:szCs w:val="28"/>
          <w:lang w:val="en-GB"/>
        </w:rPr>
        <w:t xml:space="preserve"> of the measure. In this </w:t>
      </w:r>
      <w:r w:rsidR="00694F05" w:rsidRPr="001D1D88">
        <w:rPr>
          <w:color w:val="000000" w:themeColor="text1"/>
          <w:sz w:val="28"/>
          <w:szCs w:val="28"/>
          <w:lang w:val="en-GB"/>
        </w:rPr>
        <w:t>scenario</w:t>
      </w:r>
      <w:r w:rsidR="001564EC" w:rsidRPr="001D1D88">
        <w:rPr>
          <w:color w:val="000000" w:themeColor="text1"/>
          <w:sz w:val="28"/>
          <w:szCs w:val="28"/>
          <w:lang w:val="en-GB"/>
        </w:rPr>
        <w:t xml:space="preserve">, </w:t>
      </w:r>
      <w:r w:rsidR="00CD713B" w:rsidRPr="001D1D88">
        <w:rPr>
          <w:color w:val="000000" w:themeColor="text1"/>
          <w:sz w:val="28"/>
          <w:szCs w:val="28"/>
          <w:lang w:val="en-GB"/>
        </w:rPr>
        <w:t xml:space="preserve">under the </w:t>
      </w:r>
      <w:r w:rsidR="006628F3" w:rsidRPr="001D1D88">
        <w:rPr>
          <w:color w:val="000000" w:themeColor="text1"/>
          <w:sz w:val="28"/>
          <w:szCs w:val="28"/>
          <w:lang w:val="en-GB"/>
        </w:rPr>
        <w:t>purposed right to regulate</w:t>
      </w:r>
      <w:r w:rsidR="002E4F0C" w:rsidRPr="001D1D88">
        <w:rPr>
          <w:color w:val="000000" w:themeColor="text1"/>
          <w:sz w:val="28"/>
          <w:szCs w:val="28"/>
          <w:lang w:val="en-GB"/>
        </w:rPr>
        <w:t xml:space="preserve"> wording, a</w:t>
      </w:r>
      <w:r w:rsidR="001564EC" w:rsidRPr="001D1D88">
        <w:rPr>
          <w:color w:val="000000" w:themeColor="text1"/>
          <w:sz w:val="28"/>
          <w:szCs w:val="28"/>
          <w:lang w:val="en-GB"/>
        </w:rPr>
        <w:t xml:space="preserve"> tribunal should </w:t>
      </w:r>
      <w:r w:rsidR="006628F3" w:rsidRPr="001D1D88">
        <w:rPr>
          <w:color w:val="000000" w:themeColor="text1"/>
          <w:sz w:val="28"/>
          <w:szCs w:val="28"/>
          <w:lang w:val="en-GB"/>
        </w:rPr>
        <w:t>give preference to</w:t>
      </w:r>
      <w:r w:rsidR="001564EC" w:rsidRPr="001D1D88">
        <w:rPr>
          <w:color w:val="000000" w:themeColor="text1"/>
          <w:sz w:val="28"/>
          <w:szCs w:val="28"/>
          <w:lang w:val="en-GB"/>
        </w:rPr>
        <w:t xml:space="preserve"> the </w:t>
      </w:r>
      <w:r w:rsidR="00CD713B" w:rsidRPr="001D1D88">
        <w:rPr>
          <w:color w:val="000000" w:themeColor="text1"/>
          <w:sz w:val="28"/>
          <w:szCs w:val="28"/>
          <w:lang w:val="en-GB"/>
        </w:rPr>
        <w:t xml:space="preserve">public </w:t>
      </w:r>
      <w:r w:rsidR="00591553" w:rsidRPr="001D1D88">
        <w:rPr>
          <w:color w:val="000000" w:themeColor="text1"/>
          <w:sz w:val="28"/>
          <w:szCs w:val="28"/>
          <w:lang w:val="en-GB"/>
        </w:rPr>
        <w:t>purpose</w:t>
      </w:r>
      <w:r w:rsidR="00CD713B" w:rsidRPr="001D1D88">
        <w:rPr>
          <w:color w:val="000000" w:themeColor="text1"/>
          <w:sz w:val="28"/>
          <w:szCs w:val="28"/>
          <w:lang w:val="en-GB"/>
        </w:rPr>
        <w:t xml:space="preserve"> of the measure. </w:t>
      </w:r>
      <w:r w:rsidR="00217417" w:rsidRPr="001D1D88">
        <w:rPr>
          <w:color w:val="000000" w:themeColor="text1"/>
          <w:sz w:val="28"/>
          <w:szCs w:val="28"/>
          <w:lang w:val="en-GB"/>
        </w:rPr>
        <w:t xml:space="preserve">The tribunal should consider the new FET wording if the investor challenges </w:t>
      </w:r>
      <w:r w:rsidR="00591553" w:rsidRPr="001D1D88">
        <w:rPr>
          <w:color w:val="000000" w:themeColor="text1"/>
          <w:sz w:val="28"/>
          <w:szCs w:val="28"/>
          <w:lang w:val="en-GB"/>
        </w:rPr>
        <w:t>the</w:t>
      </w:r>
      <w:r w:rsidR="00217417" w:rsidRPr="001D1D88">
        <w:rPr>
          <w:color w:val="000000" w:themeColor="text1"/>
          <w:sz w:val="28"/>
          <w:szCs w:val="28"/>
          <w:lang w:val="en-GB"/>
        </w:rPr>
        <w:t xml:space="preserve"> legitimate and bona fide character of the measure</w:t>
      </w:r>
      <w:r w:rsidR="00CD713B" w:rsidRPr="001D1D88">
        <w:rPr>
          <w:color w:val="000000" w:themeColor="text1"/>
          <w:sz w:val="28"/>
          <w:szCs w:val="28"/>
          <w:lang w:val="en-GB"/>
        </w:rPr>
        <w:t xml:space="preserve">. The </w:t>
      </w:r>
      <w:r w:rsidR="00217417" w:rsidRPr="001D1D88">
        <w:rPr>
          <w:color w:val="000000" w:themeColor="text1"/>
          <w:sz w:val="28"/>
          <w:szCs w:val="28"/>
          <w:lang w:val="en-GB"/>
        </w:rPr>
        <w:t xml:space="preserve">rationale of the proposed wording </w:t>
      </w:r>
      <w:r w:rsidR="00591553" w:rsidRPr="001D1D88">
        <w:rPr>
          <w:color w:val="000000" w:themeColor="text1"/>
          <w:sz w:val="28"/>
          <w:szCs w:val="28"/>
          <w:lang w:val="en-GB"/>
        </w:rPr>
        <w:t xml:space="preserve">of the right to regulate exception </w:t>
      </w:r>
      <w:r w:rsidR="00217417" w:rsidRPr="001D1D88">
        <w:rPr>
          <w:color w:val="000000" w:themeColor="text1"/>
          <w:sz w:val="28"/>
          <w:szCs w:val="28"/>
          <w:lang w:val="en-GB"/>
        </w:rPr>
        <w:t>is that</w:t>
      </w:r>
      <w:r w:rsidR="00CD713B" w:rsidRPr="001D1D88">
        <w:rPr>
          <w:color w:val="000000" w:themeColor="text1"/>
          <w:sz w:val="28"/>
          <w:szCs w:val="28"/>
          <w:lang w:val="en-GB"/>
        </w:rPr>
        <w:t xml:space="preserve"> the measure should have a permissi</w:t>
      </w:r>
      <w:r w:rsidR="00591553" w:rsidRPr="001D1D88">
        <w:rPr>
          <w:color w:val="000000" w:themeColor="text1"/>
          <w:sz w:val="28"/>
          <w:szCs w:val="28"/>
          <w:lang w:val="en-GB"/>
        </w:rPr>
        <w:t xml:space="preserve">ve </w:t>
      </w:r>
      <w:r w:rsidR="00CD713B" w:rsidRPr="001D1D88">
        <w:rPr>
          <w:color w:val="000000" w:themeColor="text1"/>
          <w:sz w:val="28"/>
          <w:szCs w:val="28"/>
          <w:lang w:val="en-GB"/>
        </w:rPr>
        <w:t xml:space="preserve">nature than </w:t>
      </w:r>
      <w:r w:rsidR="00C02538" w:rsidRPr="001D1D88">
        <w:rPr>
          <w:color w:val="000000" w:themeColor="text1"/>
          <w:sz w:val="28"/>
          <w:szCs w:val="28"/>
          <w:lang w:val="en-GB"/>
        </w:rPr>
        <w:t>a</w:t>
      </w:r>
      <w:r w:rsidR="00CD713B" w:rsidRPr="001D1D88">
        <w:rPr>
          <w:color w:val="000000" w:themeColor="text1"/>
          <w:sz w:val="28"/>
          <w:szCs w:val="28"/>
          <w:lang w:val="en-GB"/>
        </w:rPr>
        <w:t xml:space="preserve"> defen</w:t>
      </w:r>
      <w:r w:rsidR="00591553" w:rsidRPr="001D1D88">
        <w:rPr>
          <w:color w:val="000000" w:themeColor="text1"/>
          <w:sz w:val="28"/>
          <w:szCs w:val="28"/>
          <w:lang w:val="en-GB"/>
        </w:rPr>
        <w:t>c</w:t>
      </w:r>
      <w:r w:rsidR="00CD713B" w:rsidRPr="001D1D88">
        <w:rPr>
          <w:color w:val="000000" w:themeColor="text1"/>
          <w:sz w:val="28"/>
          <w:szCs w:val="28"/>
          <w:lang w:val="en-GB"/>
        </w:rPr>
        <w:t xml:space="preserve">e. </w:t>
      </w:r>
      <w:r w:rsidR="00310163" w:rsidRPr="001D1D88">
        <w:rPr>
          <w:color w:val="000000" w:themeColor="text1"/>
          <w:sz w:val="28"/>
          <w:szCs w:val="28"/>
          <w:lang w:val="en-GB"/>
        </w:rPr>
        <w:t xml:space="preserve">If the investor </w:t>
      </w:r>
      <w:r w:rsidR="00591553" w:rsidRPr="001D1D88">
        <w:rPr>
          <w:color w:val="000000" w:themeColor="text1"/>
          <w:sz w:val="28"/>
          <w:szCs w:val="28"/>
          <w:lang w:val="en-GB"/>
        </w:rPr>
        <w:t>shows</w:t>
      </w:r>
      <w:r w:rsidR="00310163" w:rsidRPr="001D1D88">
        <w:rPr>
          <w:color w:val="000000" w:themeColor="text1"/>
          <w:sz w:val="28"/>
          <w:szCs w:val="28"/>
          <w:lang w:val="en-GB"/>
        </w:rPr>
        <w:t xml:space="preserve"> that there is</w:t>
      </w:r>
      <w:r w:rsidR="00C02538" w:rsidRPr="001D1D88">
        <w:rPr>
          <w:color w:val="000000" w:themeColor="text1"/>
          <w:sz w:val="28"/>
          <w:szCs w:val="28"/>
          <w:lang w:val="en-GB"/>
        </w:rPr>
        <w:t xml:space="preserve"> </w:t>
      </w:r>
      <w:r w:rsidR="00591553" w:rsidRPr="001D1D88">
        <w:rPr>
          <w:color w:val="000000" w:themeColor="text1"/>
          <w:sz w:val="28"/>
          <w:szCs w:val="28"/>
          <w:lang w:val="en-GB"/>
        </w:rPr>
        <w:t xml:space="preserve">a </w:t>
      </w:r>
      <w:r w:rsidR="00310163" w:rsidRPr="001D1D88">
        <w:rPr>
          <w:color w:val="000000" w:themeColor="text1"/>
          <w:sz w:val="28"/>
          <w:szCs w:val="28"/>
          <w:lang w:val="en-GB"/>
        </w:rPr>
        <w:t>denial of justice,</w:t>
      </w:r>
      <w:r w:rsidR="002C1A74" w:rsidRPr="001D1D88">
        <w:rPr>
          <w:color w:val="000000" w:themeColor="text1"/>
          <w:sz w:val="28"/>
          <w:szCs w:val="28"/>
          <w:lang w:val="en-GB"/>
        </w:rPr>
        <w:t xml:space="preserve"> </w:t>
      </w:r>
      <w:r w:rsidR="00591553" w:rsidRPr="001D1D88">
        <w:rPr>
          <w:color w:val="000000" w:themeColor="text1"/>
          <w:sz w:val="28"/>
          <w:szCs w:val="28"/>
          <w:lang w:val="en-GB"/>
        </w:rPr>
        <w:t>or</w:t>
      </w:r>
      <w:r w:rsidR="00217417" w:rsidRPr="001D1D88">
        <w:rPr>
          <w:color w:val="000000" w:themeColor="text1"/>
          <w:sz w:val="28"/>
          <w:szCs w:val="28"/>
          <w:lang w:val="en-GB"/>
        </w:rPr>
        <w:t xml:space="preserve"> </w:t>
      </w:r>
      <w:r w:rsidR="002C1A74" w:rsidRPr="001D1D88">
        <w:rPr>
          <w:color w:val="000000" w:themeColor="text1"/>
          <w:sz w:val="28"/>
          <w:szCs w:val="28"/>
          <w:lang w:val="en-GB"/>
        </w:rPr>
        <w:t xml:space="preserve">unreasonableness of the measure, then </w:t>
      </w:r>
      <w:r w:rsidR="00C02538" w:rsidRPr="001D1D88">
        <w:rPr>
          <w:color w:val="000000" w:themeColor="text1"/>
          <w:sz w:val="28"/>
          <w:szCs w:val="28"/>
          <w:lang w:val="en-GB"/>
        </w:rPr>
        <w:t xml:space="preserve">the </w:t>
      </w:r>
      <w:r w:rsidR="002C1A74" w:rsidRPr="001D1D88">
        <w:rPr>
          <w:color w:val="000000" w:themeColor="text1"/>
          <w:sz w:val="28"/>
          <w:szCs w:val="28"/>
          <w:lang w:val="en-GB"/>
        </w:rPr>
        <w:t xml:space="preserve">tribunal </w:t>
      </w:r>
      <w:r w:rsidR="00217417" w:rsidRPr="001D1D88">
        <w:rPr>
          <w:color w:val="000000" w:themeColor="text1"/>
          <w:sz w:val="28"/>
          <w:szCs w:val="28"/>
          <w:lang w:val="en-GB"/>
        </w:rPr>
        <w:t>may</w:t>
      </w:r>
      <w:r w:rsidR="002C1A74" w:rsidRPr="001D1D88">
        <w:rPr>
          <w:color w:val="000000" w:themeColor="text1"/>
          <w:sz w:val="28"/>
          <w:szCs w:val="28"/>
          <w:lang w:val="en-GB"/>
        </w:rPr>
        <w:t xml:space="preserve"> consider </w:t>
      </w:r>
      <w:r w:rsidR="00217417" w:rsidRPr="001D1D88">
        <w:rPr>
          <w:color w:val="000000" w:themeColor="text1"/>
          <w:sz w:val="28"/>
          <w:szCs w:val="28"/>
          <w:lang w:val="en-GB"/>
        </w:rPr>
        <w:t>a</w:t>
      </w:r>
      <w:r w:rsidR="002C1A74" w:rsidRPr="001D1D88">
        <w:rPr>
          <w:color w:val="000000" w:themeColor="text1"/>
          <w:sz w:val="28"/>
          <w:szCs w:val="28"/>
          <w:lang w:val="en-GB"/>
        </w:rPr>
        <w:t xml:space="preserve"> breach of the FET delicts.</w:t>
      </w:r>
    </w:p>
    <w:p w14:paraId="4D11BCF9" w14:textId="392EC9D8" w:rsidR="0088422F" w:rsidRPr="00CF1697" w:rsidRDefault="00B00E01" w:rsidP="00CF1697">
      <w:pPr>
        <w:tabs>
          <w:tab w:val="left" w:pos="567"/>
        </w:tabs>
        <w:ind w:firstLine="567"/>
        <w:jc w:val="both"/>
        <w:rPr>
          <w:color w:val="000000" w:themeColor="text1"/>
          <w:sz w:val="28"/>
          <w:szCs w:val="28"/>
          <w:lang w:val="en-GB"/>
        </w:rPr>
      </w:pPr>
      <w:r w:rsidRPr="001D1D88">
        <w:rPr>
          <w:color w:val="000000" w:themeColor="text1"/>
          <w:sz w:val="28"/>
          <w:szCs w:val="28"/>
          <w:lang w:val="en-GB"/>
        </w:rPr>
        <w:t xml:space="preserve">In practice, there are other </w:t>
      </w:r>
      <w:r w:rsidR="001B66D2" w:rsidRPr="001D1D88">
        <w:rPr>
          <w:color w:val="000000" w:themeColor="text1"/>
          <w:sz w:val="28"/>
          <w:szCs w:val="28"/>
          <w:lang w:val="en-GB"/>
        </w:rPr>
        <w:t>examples</w:t>
      </w:r>
      <w:r w:rsidRPr="001D1D88">
        <w:rPr>
          <w:color w:val="000000" w:themeColor="text1"/>
          <w:sz w:val="28"/>
          <w:szCs w:val="28"/>
          <w:lang w:val="en-GB"/>
        </w:rPr>
        <w:t xml:space="preserve"> related to </w:t>
      </w:r>
      <w:r w:rsidR="005D08BA" w:rsidRPr="001D1D88">
        <w:rPr>
          <w:color w:val="000000" w:themeColor="text1"/>
          <w:sz w:val="28"/>
          <w:szCs w:val="28"/>
          <w:lang w:val="en-GB"/>
        </w:rPr>
        <w:t xml:space="preserve">energy security such as the obligation of O&amp;G companies to deliver </w:t>
      </w:r>
      <w:r w:rsidR="00C02538" w:rsidRPr="001D1D88">
        <w:rPr>
          <w:color w:val="000000" w:themeColor="text1"/>
          <w:sz w:val="28"/>
          <w:szCs w:val="28"/>
          <w:lang w:val="en-GB"/>
        </w:rPr>
        <w:t xml:space="preserve">a </w:t>
      </w:r>
      <w:r w:rsidR="005D08BA" w:rsidRPr="001D1D88">
        <w:rPr>
          <w:color w:val="000000" w:themeColor="text1"/>
          <w:sz w:val="28"/>
          <w:szCs w:val="28"/>
          <w:lang w:val="en-GB"/>
        </w:rPr>
        <w:t xml:space="preserve">certain </w:t>
      </w:r>
      <w:r w:rsidR="00C02538" w:rsidRPr="001D1D88">
        <w:rPr>
          <w:color w:val="000000" w:themeColor="text1"/>
          <w:sz w:val="28"/>
          <w:szCs w:val="28"/>
          <w:lang w:val="en-GB"/>
        </w:rPr>
        <w:t>amount of extracted O&amp;G products to the domestic market</w:t>
      </w:r>
      <w:r w:rsidR="00715FCE" w:rsidRPr="001D1D88">
        <w:rPr>
          <w:color w:val="000000" w:themeColor="text1"/>
          <w:sz w:val="28"/>
          <w:szCs w:val="28"/>
          <w:lang w:val="en-GB"/>
        </w:rPr>
        <w:t xml:space="preserve"> at a fixed lower price</w:t>
      </w:r>
      <w:r w:rsidR="00217417" w:rsidRPr="001D1D88">
        <w:rPr>
          <w:color w:val="000000" w:themeColor="text1"/>
          <w:sz w:val="28"/>
          <w:szCs w:val="28"/>
          <w:lang w:val="en-GB"/>
        </w:rPr>
        <w:t xml:space="preserve"> or </w:t>
      </w:r>
      <w:r w:rsidR="00715FCE" w:rsidRPr="001D1D88">
        <w:rPr>
          <w:color w:val="000000" w:themeColor="text1"/>
          <w:sz w:val="28"/>
          <w:szCs w:val="28"/>
          <w:lang w:val="en-GB"/>
        </w:rPr>
        <w:t xml:space="preserve">the reduction of oil </w:t>
      </w:r>
      <w:r w:rsidR="00763A7D" w:rsidRPr="001D1D88">
        <w:rPr>
          <w:color w:val="000000" w:themeColor="text1"/>
          <w:sz w:val="28"/>
          <w:szCs w:val="28"/>
          <w:lang w:val="en-GB"/>
        </w:rPr>
        <w:t xml:space="preserve">production </w:t>
      </w:r>
      <w:r w:rsidR="00715FCE" w:rsidRPr="001D1D88">
        <w:rPr>
          <w:color w:val="000000" w:themeColor="text1"/>
          <w:sz w:val="28"/>
          <w:szCs w:val="28"/>
          <w:lang w:val="en-GB"/>
        </w:rPr>
        <w:t xml:space="preserve">under the OPEC+ obligations, etc. </w:t>
      </w:r>
      <w:r w:rsidR="00591553" w:rsidRPr="001D1D88">
        <w:rPr>
          <w:color w:val="000000" w:themeColor="text1"/>
          <w:sz w:val="28"/>
          <w:szCs w:val="28"/>
          <w:lang w:val="en-GB"/>
        </w:rPr>
        <w:t>In another case</w:t>
      </w:r>
      <w:r w:rsidR="00774E73" w:rsidRPr="001D1D88">
        <w:rPr>
          <w:color w:val="000000" w:themeColor="text1"/>
          <w:sz w:val="28"/>
          <w:szCs w:val="28"/>
          <w:lang w:val="en-GB"/>
        </w:rPr>
        <w:t>,</w:t>
      </w:r>
      <w:r w:rsidR="00217417" w:rsidRPr="001D1D88">
        <w:rPr>
          <w:color w:val="000000" w:themeColor="text1"/>
          <w:sz w:val="28"/>
          <w:szCs w:val="28"/>
          <w:lang w:val="en-GB"/>
        </w:rPr>
        <w:t xml:space="preserve"> an</w:t>
      </w:r>
      <w:r w:rsidR="005C5E42" w:rsidRPr="001D1D88">
        <w:rPr>
          <w:color w:val="000000" w:themeColor="text1"/>
          <w:sz w:val="28"/>
          <w:szCs w:val="28"/>
          <w:lang w:val="en-GB"/>
        </w:rPr>
        <w:t xml:space="preserve"> investor was required to deliver 100% of extracted O&amp;G</w:t>
      </w:r>
      <w:r w:rsidR="00217417" w:rsidRPr="001D1D88">
        <w:rPr>
          <w:color w:val="000000" w:themeColor="text1"/>
          <w:sz w:val="28"/>
          <w:szCs w:val="28"/>
          <w:lang w:val="en-GB"/>
        </w:rPr>
        <w:t xml:space="preserve"> products</w:t>
      </w:r>
      <w:r w:rsidR="005C5E42" w:rsidRPr="001D1D88">
        <w:rPr>
          <w:color w:val="000000" w:themeColor="text1"/>
          <w:sz w:val="28"/>
          <w:szCs w:val="28"/>
          <w:lang w:val="en-GB"/>
        </w:rPr>
        <w:t xml:space="preserve"> to </w:t>
      </w:r>
      <w:r w:rsidR="00E51CF5" w:rsidRPr="001D1D88">
        <w:rPr>
          <w:color w:val="000000" w:themeColor="text1"/>
          <w:sz w:val="28"/>
          <w:szCs w:val="28"/>
          <w:lang w:val="en-GB"/>
        </w:rPr>
        <w:t xml:space="preserve">the </w:t>
      </w:r>
      <w:r w:rsidR="005C5E42" w:rsidRPr="001D1D88">
        <w:rPr>
          <w:color w:val="000000" w:themeColor="text1"/>
          <w:sz w:val="28"/>
          <w:szCs w:val="28"/>
          <w:lang w:val="en-GB"/>
        </w:rPr>
        <w:t>domestic market</w:t>
      </w:r>
      <w:r w:rsidR="00E51CF5" w:rsidRPr="001D1D88">
        <w:rPr>
          <w:color w:val="000000" w:themeColor="text1"/>
          <w:sz w:val="28"/>
          <w:szCs w:val="28"/>
          <w:lang w:val="en-GB"/>
        </w:rPr>
        <w:t xml:space="preserve"> during an exploration phase, </w:t>
      </w:r>
      <w:r w:rsidR="003E6DA5" w:rsidRPr="001D1D88">
        <w:rPr>
          <w:color w:val="000000" w:themeColor="text1"/>
          <w:sz w:val="28"/>
          <w:szCs w:val="28"/>
          <w:lang w:val="en-GB"/>
        </w:rPr>
        <w:t xml:space="preserve">and </w:t>
      </w:r>
      <w:r w:rsidR="00E51CF5" w:rsidRPr="001D1D88">
        <w:rPr>
          <w:color w:val="000000" w:themeColor="text1"/>
          <w:sz w:val="28"/>
          <w:szCs w:val="28"/>
          <w:lang w:val="en-GB"/>
        </w:rPr>
        <w:t>30% during a production phase</w:t>
      </w:r>
      <w:r w:rsidR="005C5E42" w:rsidRPr="001D1D88">
        <w:rPr>
          <w:color w:val="000000" w:themeColor="text1"/>
          <w:sz w:val="28"/>
          <w:szCs w:val="28"/>
          <w:lang w:val="en-GB"/>
        </w:rPr>
        <w:t xml:space="preserve">. </w:t>
      </w:r>
      <w:r w:rsidR="003E6DA5" w:rsidRPr="001D1D88">
        <w:rPr>
          <w:color w:val="000000" w:themeColor="text1"/>
          <w:sz w:val="28"/>
          <w:szCs w:val="28"/>
          <w:lang w:val="en-GB"/>
        </w:rPr>
        <w:t>The</w:t>
      </w:r>
      <w:r w:rsidR="00675ECA" w:rsidRPr="001D1D88">
        <w:rPr>
          <w:color w:val="000000" w:themeColor="text1"/>
          <w:sz w:val="28"/>
          <w:szCs w:val="28"/>
          <w:lang w:val="en-GB"/>
        </w:rPr>
        <w:t xml:space="preserve"> investor disagreed with th</w:t>
      </w:r>
      <w:r w:rsidR="00424859" w:rsidRPr="001D1D88">
        <w:rPr>
          <w:color w:val="000000" w:themeColor="text1"/>
          <w:sz w:val="28"/>
          <w:szCs w:val="28"/>
          <w:lang w:val="en-GB"/>
        </w:rPr>
        <w:t>is</w:t>
      </w:r>
      <w:r w:rsidR="00675ECA" w:rsidRPr="001D1D88">
        <w:rPr>
          <w:color w:val="000000" w:themeColor="text1"/>
          <w:sz w:val="28"/>
          <w:szCs w:val="28"/>
          <w:lang w:val="en-GB"/>
        </w:rPr>
        <w:t xml:space="preserve"> obligation</w:t>
      </w:r>
      <w:r w:rsidR="00424859" w:rsidRPr="001D1D88">
        <w:rPr>
          <w:color w:val="000000" w:themeColor="text1"/>
          <w:sz w:val="28"/>
          <w:szCs w:val="28"/>
          <w:lang w:val="en-GB"/>
        </w:rPr>
        <w:t xml:space="preserve"> </w:t>
      </w:r>
      <w:r w:rsidR="00AB580D" w:rsidRPr="001D1D88">
        <w:rPr>
          <w:color w:val="000000" w:themeColor="text1"/>
          <w:sz w:val="28"/>
          <w:szCs w:val="28"/>
          <w:lang w:val="en-GB"/>
        </w:rPr>
        <w:t>defined</w:t>
      </w:r>
      <w:r w:rsidR="00424859" w:rsidRPr="001D1D88">
        <w:rPr>
          <w:color w:val="000000" w:themeColor="text1"/>
          <w:sz w:val="28"/>
          <w:szCs w:val="28"/>
          <w:lang w:val="en-GB"/>
        </w:rPr>
        <w:t xml:space="preserve"> by a state agency and </w:t>
      </w:r>
      <w:r w:rsidR="00591553" w:rsidRPr="001D1D88">
        <w:rPr>
          <w:color w:val="000000" w:themeColor="text1"/>
          <w:sz w:val="28"/>
          <w:szCs w:val="28"/>
          <w:lang w:val="en-GB"/>
        </w:rPr>
        <w:t>argued</w:t>
      </w:r>
      <w:r w:rsidR="00675ECA" w:rsidRPr="001D1D88">
        <w:rPr>
          <w:color w:val="000000" w:themeColor="text1"/>
          <w:sz w:val="28"/>
          <w:szCs w:val="28"/>
          <w:lang w:val="en-GB"/>
        </w:rPr>
        <w:t xml:space="preserve"> that </w:t>
      </w:r>
      <w:r w:rsidR="00424859" w:rsidRPr="001D1D88">
        <w:rPr>
          <w:color w:val="000000" w:themeColor="text1"/>
          <w:sz w:val="28"/>
          <w:szCs w:val="28"/>
          <w:lang w:val="en-GB"/>
        </w:rPr>
        <w:t>a</w:t>
      </w:r>
      <w:r w:rsidR="00675ECA" w:rsidRPr="001D1D88">
        <w:rPr>
          <w:color w:val="000000" w:themeColor="text1"/>
          <w:sz w:val="28"/>
          <w:szCs w:val="28"/>
          <w:lang w:val="en-GB"/>
        </w:rPr>
        <w:t xml:space="preserve"> </w:t>
      </w:r>
      <w:r w:rsidR="00424859" w:rsidRPr="001D1D88">
        <w:rPr>
          <w:color w:val="000000" w:themeColor="text1"/>
          <w:sz w:val="28"/>
          <w:szCs w:val="28"/>
          <w:lang w:val="en-GB"/>
        </w:rPr>
        <w:t>state agency unreasonably and discriminately applied requirements</w:t>
      </w:r>
      <w:r w:rsidR="00675ECA" w:rsidRPr="001D1D88">
        <w:rPr>
          <w:color w:val="000000" w:themeColor="text1"/>
          <w:sz w:val="28"/>
          <w:szCs w:val="28"/>
          <w:lang w:val="en-GB"/>
        </w:rPr>
        <w:t xml:space="preserve"> </w:t>
      </w:r>
      <w:r w:rsidR="00424859" w:rsidRPr="001D1D88">
        <w:rPr>
          <w:color w:val="000000" w:themeColor="text1"/>
          <w:sz w:val="28"/>
          <w:szCs w:val="28"/>
          <w:lang w:val="en-GB"/>
        </w:rPr>
        <w:t>because</w:t>
      </w:r>
      <w:r w:rsidR="00675ECA" w:rsidRPr="001D1D88">
        <w:rPr>
          <w:color w:val="000000" w:themeColor="text1"/>
          <w:sz w:val="28"/>
          <w:szCs w:val="28"/>
          <w:lang w:val="en-GB"/>
        </w:rPr>
        <w:t xml:space="preserve"> </w:t>
      </w:r>
      <w:r w:rsidR="00424859" w:rsidRPr="001D1D88">
        <w:rPr>
          <w:color w:val="000000" w:themeColor="text1"/>
          <w:sz w:val="28"/>
          <w:szCs w:val="28"/>
          <w:lang w:val="en-GB"/>
        </w:rPr>
        <w:t>the legislation provides for</w:t>
      </w:r>
      <w:r w:rsidR="00675ECA" w:rsidRPr="001D1D88">
        <w:rPr>
          <w:color w:val="000000" w:themeColor="text1"/>
          <w:sz w:val="28"/>
          <w:szCs w:val="28"/>
          <w:lang w:val="en-GB"/>
        </w:rPr>
        <w:t xml:space="preserve"> differential mechanisms depending on the </w:t>
      </w:r>
      <w:r w:rsidR="00424859" w:rsidRPr="001D1D88">
        <w:rPr>
          <w:color w:val="000000" w:themeColor="text1"/>
          <w:sz w:val="28"/>
          <w:szCs w:val="28"/>
          <w:lang w:val="en-GB"/>
        </w:rPr>
        <w:t>production</w:t>
      </w:r>
      <w:r w:rsidR="003E6DA5" w:rsidRPr="001D1D88">
        <w:rPr>
          <w:color w:val="000000" w:themeColor="text1"/>
          <w:sz w:val="28"/>
          <w:szCs w:val="28"/>
          <w:lang w:val="en-GB"/>
        </w:rPr>
        <w:t xml:space="preserve"> </w:t>
      </w:r>
      <w:r w:rsidR="00675ECA" w:rsidRPr="001D1D88">
        <w:rPr>
          <w:color w:val="000000" w:themeColor="text1"/>
          <w:sz w:val="28"/>
          <w:szCs w:val="28"/>
          <w:lang w:val="en-GB"/>
        </w:rPr>
        <w:t xml:space="preserve">and transport </w:t>
      </w:r>
      <w:r w:rsidR="00395D76" w:rsidRPr="001D1D88">
        <w:rPr>
          <w:color w:val="000000" w:themeColor="text1"/>
          <w:sz w:val="28"/>
          <w:szCs w:val="28"/>
          <w:lang w:val="en-GB"/>
        </w:rPr>
        <w:t>expenses</w:t>
      </w:r>
      <w:r w:rsidR="00424859" w:rsidRPr="001D1D88">
        <w:rPr>
          <w:color w:val="000000" w:themeColor="text1"/>
          <w:sz w:val="28"/>
          <w:szCs w:val="28"/>
          <w:lang w:val="en-GB"/>
        </w:rPr>
        <w:t xml:space="preserve"> of each O&amp;G field</w:t>
      </w:r>
      <w:r w:rsidR="00395D76" w:rsidRPr="001D1D88">
        <w:rPr>
          <w:color w:val="000000" w:themeColor="text1"/>
          <w:sz w:val="28"/>
          <w:szCs w:val="28"/>
          <w:lang w:val="en-GB"/>
        </w:rPr>
        <w:t xml:space="preserve">. </w:t>
      </w:r>
      <w:r w:rsidR="003E6DA5" w:rsidRPr="001D1D88">
        <w:rPr>
          <w:color w:val="000000" w:themeColor="text1"/>
          <w:sz w:val="28"/>
          <w:szCs w:val="28"/>
          <w:lang w:val="en-GB"/>
        </w:rPr>
        <w:t xml:space="preserve">Therefore, the </w:t>
      </w:r>
      <w:r w:rsidR="00C9753F" w:rsidRPr="001D1D88">
        <w:rPr>
          <w:color w:val="000000" w:themeColor="text1"/>
          <w:sz w:val="28"/>
          <w:szCs w:val="28"/>
          <w:lang w:val="en-GB"/>
        </w:rPr>
        <w:t>investor argued that</w:t>
      </w:r>
      <w:r w:rsidR="005653FF" w:rsidRPr="001D1D88">
        <w:rPr>
          <w:color w:val="000000" w:themeColor="text1"/>
          <w:sz w:val="28"/>
          <w:szCs w:val="28"/>
          <w:lang w:val="en-GB"/>
        </w:rPr>
        <w:t xml:space="preserve"> the obligation</w:t>
      </w:r>
      <w:r w:rsidR="00C9753F" w:rsidRPr="001D1D88">
        <w:rPr>
          <w:color w:val="000000" w:themeColor="text1"/>
          <w:sz w:val="28"/>
          <w:szCs w:val="28"/>
          <w:lang w:val="en-GB"/>
        </w:rPr>
        <w:t xml:space="preserve"> is burdensome </w:t>
      </w:r>
      <w:r w:rsidR="00424859" w:rsidRPr="001D1D88">
        <w:rPr>
          <w:color w:val="000000" w:themeColor="text1"/>
          <w:sz w:val="28"/>
          <w:szCs w:val="28"/>
          <w:lang w:val="en-GB"/>
        </w:rPr>
        <w:t xml:space="preserve">in comparison with other </w:t>
      </w:r>
      <w:r w:rsidR="00AB580D" w:rsidRPr="001D1D88">
        <w:rPr>
          <w:color w:val="000000" w:themeColor="text1"/>
          <w:sz w:val="28"/>
          <w:szCs w:val="28"/>
          <w:lang w:val="en-GB"/>
        </w:rPr>
        <w:t>companies</w:t>
      </w:r>
      <w:r w:rsidR="00424859" w:rsidRPr="001D1D88">
        <w:rPr>
          <w:color w:val="000000" w:themeColor="text1"/>
          <w:sz w:val="28"/>
          <w:szCs w:val="28"/>
          <w:lang w:val="en-GB"/>
        </w:rPr>
        <w:t xml:space="preserve"> deliver</w:t>
      </w:r>
      <w:r w:rsidR="00AB580D" w:rsidRPr="001D1D88">
        <w:rPr>
          <w:color w:val="000000" w:themeColor="text1"/>
          <w:sz w:val="28"/>
          <w:szCs w:val="28"/>
          <w:lang w:val="en-GB"/>
        </w:rPr>
        <w:t xml:space="preserve">ing </w:t>
      </w:r>
      <w:r w:rsidR="00424859" w:rsidRPr="001D1D88">
        <w:rPr>
          <w:color w:val="000000" w:themeColor="text1"/>
          <w:sz w:val="28"/>
          <w:szCs w:val="28"/>
          <w:lang w:val="en-GB"/>
        </w:rPr>
        <w:t xml:space="preserve">20% </w:t>
      </w:r>
      <w:r w:rsidR="00AB580D" w:rsidRPr="001D1D88">
        <w:rPr>
          <w:color w:val="000000" w:themeColor="text1"/>
          <w:sz w:val="28"/>
          <w:szCs w:val="28"/>
          <w:lang w:val="en-GB"/>
        </w:rPr>
        <w:t>or</w:t>
      </w:r>
      <w:r w:rsidR="00424859" w:rsidRPr="001D1D88">
        <w:rPr>
          <w:color w:val="000000" w:themeColor="text1"/>
          <w:sz w:val="28"/>
          <w:szCs w:val="28"/>
          <w:lang w:val="en-GB"/>
        </w:rPr>
        <w:t xml:space="preserve"> 30%</w:t>
      </w:r>
      <w:r w:rsidR="00AB580D" w:rsidRPr="001D1D88">
        <w:rPr>
          <w:color w:val="000000" w:themeColor="text1"/>
          <w:sz w:val="28"/>
          <w:szCs w:val="28"/>
          <w:lang w:val="en-GB"/>
        </w:rPr>
        <w:t xml:space="preserve"> of products to the domestic market.</w:t>
      </w:r>
      <w:r w:rsidR="00D80DF4" w:rsidRPr="001D1D88">
        <w:rPr>
          <w:color w:val="000000" w:themeColor="text1"/>
          <w:sz w:val="28"/>
          <w:szCs w:val="28"/>
          <w:lang w:val="en-GB"/>
        </w:rPr>
        <w:t xml:space="preserve"> Given </w:t>
      </w:r>
      <w:r w:rsidR="005653FF" w:rsidRPr="001D1D88">
        <w:rPr>
          <w:color w:val="000000" w:themeColor="text1"/>
          <w:sz w:val="28"/>
          <w:szCs w:val="28"/>
          <w:lang w:val="en-GB"/>
        </w:rPr>
        <w:t>a</w:t>
      </w:r>
      <w:r w:rsidR="00D80DF4" w:rsidRPr="001D1D88">
        <w:rPr>
          <w:color w:val="000000" w:themeColor="text1"/>
          <w:sz w:val="28"/>
          <w:szCs w:val="28"/>
          <w:lang w:val="en-GB"/>
        </w:rPr>
        <w:t xml:space="preserve"> material loss</w:t>
      </w:r>
      <w:r w:rsidR="005653FF" w:rsidRPr="001D1D88">
        <w:rPr>
          <w:color w:val="000000" w:themeColor="text1"/>
          <w:sz w:val="28"/>
          <w:szCs w:val="28"/>
          <w:lang w:val="en-GB"/>
        </w:rPr>
        <w:t xml:space="preserve"> in profit</w:t>
      </w:r>
      <w:r w:rsidR="00D80DF4" w:rsidRPr="001D1D88">
        <w:rPr>
          <w:color w:val="000000" w:themeColor="text1"/>
          <w:sz w:val="28"/>
          <w:szCs w:val="28"/>
          <w:lang w:val="en-GB"/>
        </w:rPr>
        <w:t xml:space="preserve"> due to the </w:t>
      </w:r>
      <w:r w:rsidR="005653FF" w:rsidRPr="001D1D88">
        <w:rPr>
          <w:color w:val="000000" w:themeColor="text1"/>
          <w:sz w:val="28"/>
          <w:szCs w:val="28"/>
          <w:lang w:val="en-GB"/>
        </w:rPr>
        <w:t xml:space="preserve">applied </w:t>
      </w:r>
      <w:r w:rsidR="00D80DF4" w:rsidRPr="001D1D88">
        <w:rPr>
          <w:color w:val="000000" w:themeColor="text1"/>
          <w:sz w:val="28"/>
          <w:szCs w:val="28"/>
          <w:lang w:val="en-GB"/>
        </w:rPr>
        <w:t xml:space="preserve">measures, the investor </w:t>
      </w:r>
      <w:r w:rsidR="00445FB5" w:rsidRPr="001D1D88">
        <w:rPr>
          <w:color w:val="000000" w:themeColor="text1"/>
          <w:sz w:val="28"/>
          <w:szCs w:val="28"/>
          <w:lang w:val="en-GB"/>
        </w:rPr>
        <w:t>claimed this measure</w:t>
      </w:r>
      <w:r w:rsidR="0063407B" w:rsidRPr="001D1D88">
        <w:rPr>
          <w:color w:val="000000" w:themeColor="text1"/>
          <w:sz w:val="28"/>
          <w:szCs w:val="28"/>
          <w:lang w:val="en-GB"/>
        </w:rPr>
        <w:t xml:space="preserve"> in a national court</w:t>
      </w:r>
      <w:r w:rsidR="00445FB5" w:rsidRPr="001D1D88">
        <w:rPr>
          <w:color w:val="000000" w:themeColor="text1"/>
          <w:sz w:val="28"/>
          <w:szCs w:val="28"/>
          <w:lang w:val="en-GB"/>
        </w:rPr>
        <w:t xml:space="preserve">. </w:t>
      </w:r>
      <w:r w:rsidR="00C40616" w:rsidRPr="001D1D88">
        <w:rPr>
          <w:color w:val="000000" w:themeColor="text1"/>
          <w:sz w:val="28"/>
          <w:szCs w:val="28"/>
          <w:lang w:val="en-GB"/>
        </w:rPr>
        <w:t xml:space="preserve">The national court decided in favour of the state agency due to energy security public purpose. </w:t>
      </w:r>
      <w:r w:rsidR="004279D2" w:rsidRPr="001D1D88">
        <w:rPr>
          <w:color w:val="000000" w:themeColor="text1"/>
          <w:sz w:val="28"/>
          <w:szCs w:val="28"/>
          <w:lang w:val="en-GB"/>
        </w:rPr>
        <w:t>If this case hypothetically was considered in international arbitration,</w:t>
      </w:r>
      <w:r w:rsidR="00AE5505" w:rsidRPr="001D1D88">
        <w:rPr>
          <w:color w:val="000000" w:themeColor="text1"/>
          <w:sz w:val="28"/>
          <w:szCs w:val="28"/>
          <w:lang w:val="en-GB"/>
        </w:rPr>
        <w:t xml:space="preserve"> under </w:t>
      </w:r>
      <w:r w:rsidR="00591553" w:rsidRPr="001D1D88">
        <w:rPr>
          <w:color w:val="000000" w:themeColor="text1"/>
          <w:sz w:val="28"/>
          <w:szCs w:val="28"/>
          <w:lang w:val="en-GB"/>
        </w:rPr>
        <w:t>the</w:t>
      </w:r>
      <w:r w:rsidR="00AE5505" w:rsidRPr="001D1D88">
        <w:rPr>
          <w:color w:val="000000" w:themeColor="text1"/>
          <w:sz w:val="28"/>
          <w:szCs w:val="28"/>
          <w:lang w:val="en-GB"/>
        </w:rPr>
        <w:t xml:space="preserve"> proposed right to regulate </w:t>
      </w:r>
      <w:r w:rsidR="00591553" w:rsidRPr="001D1D88">
        <w:rPr>
          <w:color w:val="000000" w:themeColor="text1"/>
          <w:sz w:val="28"/>
          <w:szCs w:val="28"/>
          <w:lang w:val="en-GB"/>
        </w:rPr>
        <w:t>exception to</w:t>
      </w:r>
      <w:r w:rsidR="00AE5505" w:rsidRPr="001D1D88">
        <w:rPr>
          <w:color w:val="000000" w:themeColor="text1"/>
          <w:sz w:val="28"/>
          <w:szCs w:val="28"/>
          <w:lang w:val="en-GB"/>
        </w:rPr>
        <w:t xml:space="preserve"> FET,</w:t>
      </w:r>
      <w:r w:rsidR="004279D2" w:rsidRPr="001D1D88">
        <w:rPr>
          <w:color w:val="000000" w:themeColor="text1"/>
          <w:sz w:val="28"/>
          <w:szCs w:val="28"/>
          <w:lang w:val="en-GB"/>
        </w:rPr>
        <w:t xml:space="preserve"> </w:t>
      </w:r>
      <w:r w:rsidR="0063407B" w:rsidRPr="001D1D88">
        <w:rPr>
          <w:color w:val="000000" w:themeColor="text1"/>
          <w:sz w:val="28"/>
          <w:szCs w:val="28"/>
          <w:lang w:val="en-GB"/>
        </w:rPr>
        <w:t xml:space="preserve">first, </w:t>
      </w:r>
      <w:r w:rsidR="00AE5505" w:rsidRPr="001D1D88">
        <w:rPr>
          <w:color w:val="000000" w:themeColor="text1"/>
          <w:sz w:val="28"/>
          <w:szCs w:val="28"/>
          <w:lang w:val="en-GB"/>
        </w:rPr>
        <w:t xml:space="preserve">a tribunal should consider the </w:t>
      </w:r>
      <w:r w:rsidR="009C1621" w:rsidRPr="001D1D88">
        <w:rPr>
          <w:color w:val="000000" w:themeColor="text1"/>
          <w:sz w:val="28"/>
          <w:szCs w:val="28"/>
          <w:lang w:val="en-GB"/>
        </w:rPr>
        <w:t>bona fide</w:t>
      </w:r>
      <w:r w:rsidR="00591553" w:rsidRPr="001D1D88">
        <w:rPr>
          <w:color w:val="000000" w:themeColor="text1"/>
          <w:sz w:val="28"/>
          <w:szCs w:val="28"/>
          <w:lang w:val="en-GB"/>
        </w:rPr>
        <w:t>s</w:t>
      </w:r>
      <w:r w:rsidR="00AE5505" w:rsidRPr="001D1D88">
        <w:rPr>
          <w:color w:val="000000" w:themeColor="text1"/>
          <w:sz w:val="28"/>
          <w:szCs w:val="28"/>
          <w:lang w:val="en-GB"/>
        </w:rPr>
        <w:t xml:space="preserve"> of the measure in light of energy security. </w:t>
      </w:r>
      <w:r w:rsidR="0063407B" w:rsidRPr="001D1D88">
        <w:rPr>
          <w:color w:val="000000" w:themeColor="text1"/>
          <w:sz w:val="28"/>
          <w:szCs w:val="28"/>
          <w:lang w:val="en-GB"/>
        </w:rPr>
        <w:t xml:space="preserve">If the investor does prove that the measure is not related to energy security public purpose, then a tribunal should move to </w:t>
      </w:r>
      <w:r w:rsidR="009E6CF5" w:rsidRPr="001D1D88">
        <w:rPr>
          <w:color w:val="000000" w:themeColor="text1"/>
          <w:sz w:val="28"/>
          <w:szCs w:val="28"/>
          <w:lang w:val="en-GB"/>
        </w:rPr>
        <w:t xml:space="preserve">the </w:t>
      </w:r>
      <w:r w:rsidR="0063407B" w:rsidRPr="001D1D88">
        <w:rPr>
          <w:color w:val="000000" w:themeColor="text1"/>
          <w:sz w:val="28"/>
          <w:szCs w:val="28"/>
          <w:lang w:val="en-GB"/>
        </w:rPr>
        <w:t xml:space="preserve">analysis of the </w:t>
      </w:r>
      <w:r w:rsidR="009E6CF5" w:rsidRPr="001D1D88">
        <w:rPr>
          <w:color w:val="000000" w:themeColor="text1"/>
          <w:sz w:val="28"/>
          <w:szCs w:val="28"/>
          <w:lang w:val="en-GB"/>
        </w:rPr>
        <w:t>FET breach.</w:t>
      </w:r>
      <w:r w:rsidR="009C1621" w:rsidRPr="001D1D88">
        <w:rPr>
          <w:color w:val="000000" w:themeColor="text1"/>
          <w:sz w:val="28"/>
          <w:szCs w:val="28"/>
          <w:lang w:val="en-GB"/>
        </w:rPr>
        <w:t xml:space="preserve"> The proposed right to regulate </w:t>
      </w:r>
      <w:r w:rsidR="00591553" w:rsidRPr="001D1D88">
        <w:rPr>
          <w:color w:val="000000" w:themeColor="text1"/>
          <w:sz w:val="28"/>
          <w:szCs w:val="28"/>
          <w:lang w:val="en-GB"/>
        </w:rPr>
        <w:t>exception would leave</w:t>
      </w:r>
      <w:r w:rsidR="009C1621" w:rsidRPr="001D1D88">
        <w:rPr>
          <w:color w:val="000000" w:themeColor="text1"/>
          <w:sz w:val="28"/>
          <w:szCs w:val="28"/>
          <w:lang w:val="en-GB"/>
        </w:rPr>
        <w:t xml:space="preserve"> sufficient room for </w:t>
      </w:r>
      <w:r w:rsidR="00AF54B1">
        <w:rPr>
          <w:color w:val="000000" w:themeColor="text1"/>
          <w:sz w:val="28"/>
          <w:szCs w:val="28"/>
          <w:lang w:val="en-GB"/>
        </w:rPr>
        <w:t xml:space="preserve">the </w:t>
      </w:r>
      <w:r w:rsidR="009C1621" w:rsidRPr="001D1D88">
        <w:rPr>
          <w:color w:val="000000" w:themeColor="text1"/>
          <w:sz w:val="28"/>
          <w:szCs w:val="28"/>
          <w:lang w:val="en-GB"/>
        </w:rPr>
        <w:t>bona fide exercise of these measures.</w:t>
      </w:r>
    </w:p>
    <w:p w14:paraId="12894FA3" w14:textId="43783840" w:rsidR="002624AD" w:rsidRPr="001D1D88" w:rsidRDefault="00BE4A80" w:rsidP="001A6168">
      <w:pPr>
        <w:tabs>
          <w:tab w:val="left" w:pos="284"/>
          <w:tab w:val="left" w:pos="567"/>
        </w:tabs>
        <w:autoSpaceDE w:val="0"/>
        <w:autoSpaceDN w:val="0"/>
        <w:adjustRightInd w:val="0"/>
        <w:jc w:val="both"/>
        <w:rPr>
          <w:rFonts w:eastAsiaTheme="minorHAnsi"/>
          <w:color w:val="000000" w:themeColor="text1"/>
          <w:sz w:val="28"/>
          <w:szCs w:val="28"/>
          <w:lang w:val="en-GB"/>
        </w:rPr>
      </w:pPr>
      <w:r w:rsidRPr="001D1D88">
        <w:rPr>
          <w:rFonts w:eastAsiaTheme="minorHAnsi"/>
          <w:color w:val="000000" w:themeColor="text1"/>
          <w:sz w:val="28"/>
          <w:szCs w:val="28"/>
          <w:lang w:val="en-GB"/>
        </w:rPr>
        <w:tab/>
      </w:r>
      <w:r w:rsidRPr="001D1D88">
        <w:rPr>
          <w:rFonts w:eastAsiaTheme="minorHAnsi"/>
          <w:color w:val="000000" w:themeColor="text1"/>
          <w:sz w:val="28"/>
          <w:szCs w:val="28"/>
          <w:lang w:val="en-GB"/>
        </w:rPr>
        <w:tab/>
      </w:r>
      <w:r w:rsidR="00CF1697" w:rsidRPr="001276CE">
        <w:rPr>
          <w:rFonts w:eastAsiaTheme="minorHAnsi"/>
          <w:i/>
          <w:iCs/>
          <w:color w:val="000000" w:themeColor="text1"/>
          <w:sz w:val="28"/>
          <w:szCs w:val="28"/>
          <w:lang w:val="en-GB"/>
        </w:rPr>
        <w:t>Measures to protect public health and measures related to economic sanctions.</w:t>
      </w:r>
      <w:r w:rsidR="00CF1697">
        <w:rPr>
          <w:rFonts w:eastAsiaTheme="minorHAnsi"/>
          <w:color w:val="000000" w:themeColor="text1"/>
          <w:sz w:val="28"/>
          <w:szCs w:val="28"/>
          <w:lang w:val="en-GB"/>
        </w:rPr>
        <w:t xml:space="preserve"> </w:t>
      </w:r>
      <w:r w:rsidR="00AE1DA9" w:rsidRPr="001D1D88">
        <w:rPr>
          <w:rFonts w:eastAsiaTheme="minorHAnsi"/>
          <w:color w:val="000000" w:themeColor="text1"/>
          <w:sz w:val="28"/>
          <w:szCs w:val="28"/>
          <w:lang w:val="en-GB"/>
        </w:rPr>
        <w:t xml:space="preserve">Apart from the public health problems arising in energy operations </w:t>
      </w:r>
      <w:r w:rsidR="00210ABA" w:rsidRPr="001D1D88">
        <w:rPr>
          <w:rFonts w:eastAsiaTheme="minorHAnsi"/>
          <w:color w:val="000000" w:themeColor="text1"/>
          <w:sz w:val="28"/>
          <w:szCs w:val="28"/>
          <w:lang w:val="en-GB"/>
        </w:rPr>
        <w:t>as</w:t>
      </w:r>
      <w:r w:rsidR="00AE1DA9" w:rsidRPr="001D1D88">
        <w:rPr>
          <w:rFonts w:eastAsiaTheme="minorHAnsi"/>
          <w:color w:val="000000" w:themeColor="text1"/>
          <w:sz w:val="28"/>
          <w:szCs w:val="28"/>
          <w:lang w:val="en-GB"/>
        </w:rPr>
        <w:t xml:space="preserve"> discussed in Chapter </w:t>
      </w:r>
      <w:r w:rsidR="00BC0A34" w:rsidRPr="001D1D88">
        <w:rPr>
          <w:rFonts w:eastAsiaTheme="minorHAnsi"/>
          <w:color w:val="000000" w:themeColor="text1"/>
          <w:sz w:val="28"/>
          <w:szCs w:val="28"/>
          <w:lang w:val="en-GB"/>
        </w:rPr>
        <w:t>1</w:t>
      </w:r>
      <w:r w:rsidR="00AE1DA9" w:rsidRPr="001D1D88">
        <w:rPr>
          <w:rFonts w:eastAsiaTheme="minorHAnsi"/>
          <w:color w:val="000000" w:themeColor="text1"/>
          <w:sz w:val="28"/>
          <w:szCs w:val="28"/>
          <w:lang w:val="en-GB"/>
        </w:rPr>
        <w:t xml:space="preserve">, </w:t>
      </w:r>
      <w:r w:rsidR="00210ABA" w:rsidRPr="001D1D88">
        <w:rPr>
          <w:rFonts w:eastAsiaTheme="minorHAnsi"/>
          <w:color w:val="000000" w:themeColor="text1"/>
          <w:sz w:val="28"/>
          <w:szCs w:val="28"/>
          <w:lang w:val="en-GB"/>
        </w:rPr>
        <w:t>states</w:t>
      </w:r>
      <w:r w:rsidR="00AE1DA9" w:rsidRPr="001D1D88">
        <w:rPr>
          <w:rFonts w:eastAsiaTheme="minorHAnsi"/>
          <w:color w:val="000000" w:themeColor="text1"/>
          <w:sz w:val="28"/>
          <w:szCs w:val="28"/>
          <w:lang w:val="en-GB"/>
        </w:rPr>
        <w:t xml:space="preserve"> have faced unprecedented problems </w:t>
      </w:r>
      <w:r w:rsidR="00210ABA" w:rsidRPr="001D1D88">
        <w:rPr>
          <w:rFonts w:eastAsiaTheme="minorHAnsi"/>
          <w:color w:val="000000" w:themeColor="text1"/>
          <w:sz w:val="28"/>
          <w:szCs w:val="28"/>
          <w:lang w:val="en-GB"/>
        </w:rPr>
        <w:t>in</w:t>
      </w:r>
      <w:r w:rsidR="00AE1DA9" w:rsidRPr="001D1D88">
        <w:rPr>
          <w:rFonts w:eastAsiaTheme="minorHAnsi"/>
          <w:color w:val="000000" w:themeColor="text1"/>
          <w:sz w:val="28"/>
          <w:szCs w:val="28"/>
          <w:lang w:val="en-GB"/>
        </w:rPr>
        <w:t xml:space="preserve"> address</w:t>
      </w:r>
      <w:r w:rsidR="00210ABA" w:rsidRPr="001D1D88">
        <w:rPr>
          <w:rFonts w:eastAsiaTheme="minorHAnsi"/>
          <w:color w:val="000000" w:themeColor="text1"/>
          <w:sz w:val="28"/>
          <w:szCs w:val="28"/>
          <w:lang w:val="en-GB"/>
        </w:rPr>
        <w:t>ing</w:t>
      </w:r>
      <w:r w:rsidR="00AE1DA9" w:rsidRPr="001D1D88">
        <w:rPr>
          <w:rFonts w:eastAsiaTheme="minorHAnsi"/>
          <w:color w:val="000000" w:themeColor="text1"/>
          <w:sz w:val="28"/>
          <w:szCs w:val="28"/>
          <w:lang w:val="en-GB"/>
        </w:rPr>
        <w:t xml:space="preserve"> </w:t>
      </w:r>
      <w:r w:rsidR="00B520F5" w:rsidRPr="001D1D88">
        <w:rPr>
          <w:rFonts w:eastAsiaTheme="minorHAnsi"/>
          <w:color w:val="000000" w:themeColor="text1"/>
          <w:sz w:val="28"/>
          <w:szCs w:val="28"/>
          <w:lang w:val="en-GB"/>
        </w:rPr>
        <w:t xml:space="preserve">the </w:t>
      </w:r>
      <w:r w:rsidR="00AE1DA9" w:rsidRPr="001D1D88">
        <w:rPr>
          <w:rFonts w:eastAsiaTheme="minorHAnsi"/>
          <w:color w:val="000000" w:themeColor="text1"/>
          <w:sz w:val="28"/>
          <w:szCs w:val="28"/>
          <w:lang w:val="en-GB"/>
        </w:rPr>
        <w:t>COVID-19</w:t>
      </w:r>
      <w:r w:rsidR="00C25B1E" w:rsidRPr="001D1D88">
        <w:rPr>
          <w:rFonts w:eastAsiaTheme="minorHAnsi"/>
          <w:color w:val="000000" w:themeColor="text1"/>
          <w:sz w:val="28"/>
          <w:szCs w:val="28"/>
          <w:lang w:val="en-GB"/>
        </w:rPr>
        <w:t xml:space="preserve"> pandemic</w:t>
      </w:r>
      <w:r w:rsidR="00AE1DA9" w:rsidRPr="001D1D88">
        <w:rPr>
          <w:rFonts w:eastAsiaTheme="minorHAnsi"/>
          <w:color w:val="000000" w:themeColor="text1"/>
          <w:sz w:val="28"/>
          <w:szCs w:val="28"/>
          <w:lang w:val="en-GB"/>
        </w:rPr>
        <w:t xml:space="preserve">. </w:t>
      </w:r>
      <w:r w:rsidR="00E624D5" w:rsidRPr="001D1D88">
        <w:rPr>
          <w:rFonts w:eastAsiaTheme="minorHAnsi"/>
          <w:color w:val="000000" w:themeColor="text1"/>
          <w:sz w:val="28"/>
          <w:szCs w:val="28"/>
          <w:lang w:val="en-GB"/>
        </w:rPr>
        <w:t xml:space="preserve">To respond </w:t>
      </w:r>
      <w:r w:rsidR="00E779A3" w:rsidRPr="001D1D88">
        <w:rPr>
          <w:rFonts w:eastAsiaTheme="minorHAnsi"/>
          <w:color w:val="000000" w:themeColor="text1"/>
          <w:sz w:val="28"/>
          <w:szCs w:val="28"/>
          <w:lang w:val="en-GB"/>
        </w:rPr>
        <w:t xml:space="preserve">to </w:t>
      </w:r>
      <w:r w:rsidR="00E624D5" w:rsidRPr="001D1D88">
        <w:rPr>
          <w:rFonts w:eastAsiaTheme="minorHAnsi"/>
          <w:color w:val="000000" w:themeColor="text1"/>
          <w:sz w:val="28"/>
          <w:szCs w:val="28"/>
          <w:lang w:val="en-GB"/>
        </w:rPr>
        <w:t>the COVID-19 pandemic s</w:t>
      </w:r>
      <w:r w:rsidR="00665D5B" w:rsidRPr="001D1D88">
        <w:rPr>
          <w:rFonts w:eastAsiaTheme="minorHAnsi"/>
          <w:color w:val="000000" w:themeColor="text1"/>
          <w:sz w:val="28"/>
          <w:szCs w:val="28"/>
          <w:lang w:val="en-GB"/>
        </w:rPr>
        <w:t xml:space="preserve">tates, including the Contracting Parties </w:t>
      </w:r>
      <w:r w:rsidR="00E779A3" w:rsidRPr="001D1D88">
        <w:rPr>
          <w:rFonts w:eastAsiaTheme="minorHAnsi"/>
          <w:color w:val="000000" w:themeColor="text1"/>
          <w:sz w:val="28"/>
          <w:szCs w:val="28"/>
          <w:lang w:val="en-GB"/>
        </w:rPr>
        <w:t xml:space="preserve">imposed and continue to impose restrictions on social and economic activities, including lockdowns, </w:t>
      </w:r>
      <w:r w:rsidR="00653B1D" w:rsidRPr="001D1D88">
        <w:rPr>
          <w:rFonts w:eastAsiaTheme="minorHAnsi"/>
          <w:color w:val="000000" w:themeColor="text1"/>
          <w:sz w:val="28"/>
          <w:szCs w:val="28"/>
          <w:lang w:val="en-GB"/>
        </w:rPr>
        <w:t>restrictions</w:t>
      </w:r>
      <w:r w:rsidR="00E779A3" w:rsidRPr="001D1D88">
        <w:rPr>
          <w:rFonts w:eastAsiaTheme="minorHAnsi"/>
          <w:color w:val="000000" w:themeColor="text1"/>
          <w:sz w:val="28"/>
          <w:szCs w:val="28"/>
          <w:lang w:val="en-GB"/>
        </w:rPr>
        <w:t xml:space="preserve"> on travel</w:t>
      </w:r>
      <w:r w:rsidR="00653B1D" w:rsidRPr="001D1D88">
        <w:rPr>
          <w:rFonts w:eastAsiaTheme="minorHAnsi"/>
          <w:color w:val="000000" w:themeColor="text1"/>
          <w:sz w:val="28"/>
          <w:szCs w:val="28"/>
          <w:lang w:val="en-GB"/>
        </w:rPr>
        <w:t>,</w:t>
      </w:r>
      <w:r w:rsidR="00E779A3" w:rsidRPr="001D1D88">
        <w:rPr>
          <w:rFonts w:eastAsiaTheme="minorHAnsi"/>
          <w:color w:val="000000" w:themeColor="text1"/>
          <w:sz w:val="28"/>
          <w:szCs w:val="28"/>
          <w:lang w:val="en-GB"/>
        </w:rPr>
        <w:t xml:space="preserve"> and public gatherings.  </w:t>
      </w:r>
      <w:r w:rsidR="00653B1D" w:rsidRPr="001D1D88">
        <w:rPr>
          <w:rFonts w:eastAsiaTheme="minorHAnsi"/>
          <w:color w:val="000000" w:themeColor="text1"/>
          <w:sz w:val="28"/>
          <w:szCs w:val="28"/>
          <w:lang w:val="en-GB"/>
        </w:rPr>
        <w:t xml:space="preserve">Since the energy sector is an essential </w:t>
      </w:r>
      <w:r w:rsidR="009C6298" w:rsidRPr="001D1D88">
        <w:rPr>
          <w:rFonts w:eastAsiaTheme="minorHAnsi"/>
          <w:color w:val="000000" w:themeColor="text1"/>
          <w:sz w:val="28"/>
          <w:szCs w:val="28"/>
          <w:lang w:val="en-GB"/>
        </w:rPr>
        <w:t xml:space="preserve">part of the Contracting Parties’ infrastructure, </w:t>
      </w:r>
      <w:r w:rsidR="004227B0" w:rsidRPr="001D1D88">
        <w:rPr>
          <w:rFonts w:eastAsiaTheme="minorHAnsi"/>
          <w:color w:val="000000" w:themeColor="text1"/>
          <w:sz w:val="28"/>
          <w:szCs w:val="28"/>
          <w:lang w:val="en-GB"/>
        </w:rPr>
        <w:t xml:space="preserve">the pandemic </w:t>
      </w:r>
      <w:r w:rsidR="00826533" w:rsidRPr="001D1D88">
        <w:rPr>
          <w:rFonts w:eastAsiaTheme="minorHAnsi"/>
          <w:color w:val="000000" w:themeColor="text1"/>
          <w:sz w:val="28"/>
          <w:szCs w:val="28"/>
          <w:lang w:val="en-GB"/>
        </w:rPr>
        <w:t>had</w:t>
      </w:r>
      <w:r w:rsidR="004227B0" w:rsidRPr="001D1D88">
        <w:rPr>
          <w:rFonts w:eastAsiaTheme="minorHAnsi"/>
          <w:color w:val="000000" w:themeColor="text1"/>
          <w:sz w:val="28"/>
          <w:szCs w:val="28"/>
          <w:lang w:val="en-GB"/>
        </w:rPr>
        <w:t xml:space="preserve"> an impact on energy </w:t>
      </w:r>
      <w:r w:rsidR="006F1C28" w:rsidRPr="001D1D88">
        <w:rPr>
          <w:rFonts w:eastAsiaTheme="minorHAnsi"/>
          <w:color w:val="000000" w:themeColor="text1"/>
          <w:sz w:val="28"/>
          <w:szCs w:val="28"/>
          <w:lang w:val="en-GB"/>
        </w:rPr>
        <w:t xml:space="preserve">consumption, </w:t>
      </w:r>
      <w:r w:rsidR="004227B0" w:rsidRPr="001D1D88">
        <w:rPr>
          <w:rFonts w:eastAsiaTheme="minorHAnsi"/>
          <w:color w:val="000000" w:themeColor="text1"/>
          <w:sz w:val="28"/>
          <w:szCs w:val="28"/>
          <w:lang w:val="en-GB"/>
        </w:rPr>
        <w:t>investments, operations</w:t>
      </w:r>
      <w:r w:rsidR="00BE635B" w:rsidRPr="001D1D88">
        <w:rPr>
          <w:rFonts w:eastAsiaTheme="minorHAnsi"/>
          <w:color w:val="000000" w:themeColor="text1"/>
          <w:sz w:val="28"/>
          <w:szCs w:val="28"/>
          <w:lang w:val="en-GB"/>
        </w:rPr>
        <w:t>,</w:t>
      </w:r>
      <w:r w:rsidR="004227B0" w:rsidRPr="001D1D88">
        <w:rPr>
          <w:rFonts w:eastAsiaTheme="minorHAnsi"/>
          <w:color w:val="000000" w:themeColor="text1"/>
          <w:sz w:val="28"/>
          <w:szCs w:val="28"/>
          <w:lang w:val="en-GB"/>
        </w:rPr>
        <w:t xml:space="preserve"> and industry in its entirety</w:t>
      </w:r>
      <w:r w:rsidR="00B60FB2" w:rsidRPr="001D1D88">
        <w:rPr>
          <w:rFonts w:eastAsiaTheme="minorHAnsi"/>
          <w:color w:val="000000" w:themeColor="text1"/>
          <w:sz w:val="28"/>
          <w:szCs w:val="28"/>
          <w:lang w:val="en-GB"/>
        </w:rPr>
        <w:t xml:space="preserve"> [42</w:t>
      </w:r>
      <w:r w:rsidR="00BD1176">
        <w:rPr>
          <w:rFonts w:eastAsiaTheme="minorHAnsi"/>
          <w:color w:val="000000" w:themeColor="text1"/>
          <w:sz w:val="28"/>
          <w:szCs w:val="28"/>
          <w:lang w:val="en-GB"/>
        </w:rPr>
        <w:t>4</w:t>
      </w:r>
      <w:r w:rsidR="00B60FB2" w:rsidRPr="001D1D88">
        <w:rPr>
          <w:rFonts w:eastAsiaTheme="minorHAnsi"/>
          <w:color w:val="000000" w:themeColor="text1"/>
          <w:sz w:val="28"/>
          <w:szCs w:val="28"/>
          <w:lang w:val="en-GB"/>
        </w:rPr>
        <w:t>]</w:t>
      </w:r>
      <w:r w:rsidR="004227B0" w:rsidRPr="001D1D88">
        <w:rPr>
          <w:rFonts w:eastAsiaTheme="minorHAnsi"/>
          <w:color w:val="000000" w:themeColor="text1"/>
          <w:sz w:val="28"/>
          <w:szCs w:val="28"/>
          <w:lang w:val="en-GB"/>
        </w:rPr>
        <w:t xml:space="preserve">. </w:t>
      </w:r>
      <w:r w:rsidR="00503FE1" w:rsidRPr="001D1D88">
        <w:rPr>
          <w:rFonts w:eastAsiaTheme="minorHAnsi"/>
          <w:color w:val="000000" w:themeColor="text1"/>
          <w:sz w:val="28"/>
          <w:szCs w:val="28"/>
          <w:lang w:val="en-GB"/>
        </w:rPr>
        <w:t xml:space="preserve">The pandemic highlighted the significance of the </w:t>
      </w:r>
      <w:r w:rsidR="008E244E" w:rsidRPr="001D1D88">
        <w:rPr>
          <w:rFonts w:eastAsiaTheme="minorHAnsi"/>
          <w:color w:val="000000" w:themeColor="text1"/>
          <w:sz w:val="28"/>
          <w:szCs w:val="28"/>
          <w:lang w:val="en-GB"/>
        </w:rPr>
        <w:t xml:space="preserve">right to regulate in the context of implementing measures to protect public health. </w:t>
      </w:r>
      <w:r w:rsidR="009C2A75" w:rsidRPr="001D1D88">
        <w:rPr>
          <w:rFonts w:eastAsiaTheme="minorHAnsi"/>
          <w:color w:val="000000" w:themeColor="text1"/>
          <w:sz w:val="28"/>
          <w:szCs w:val="28"/>
          <w:lang w:val="en-GB"/>
        </w:rPr>
        <w:t>In this context, IIA provisions could come into play in relation to the measures of the states implemented to address COVID-19</w:t>
      </w:r>
      <w:r w:rsidR="00B60FB2" w:rsidRPr="001D1D88">
        <w:rPr>
          <w:rFonts w:eastAsiaTheme="minorHAnsi"/>
          <w:color w:val="000000" w:themeColor="text1"/>
          <w:sz w:val="28"/>
          <w:szCs w:val="28"/>
          <w:lang w:val="en-GB"/>
        </w:rPr>
        <w:t xml:space="preserve"> [42</w:t>
      </w:r>
      <w:r w:rsidR="00BD1176">
        <w:rPr>
          <w:rFonts w:eastAsiaTheme="minorHAnsi"/>
          <w:color w:val="000000" w:themeColor="text1"/>
          <w:sz w:val="28"/>
          <w:szCs w:val="28"/>
          <w:lang w:val="en-GB"/>
        </w:rPr>
        <w:t>5</w:t>
      </w:r>
      <w:r w:rsidR="00B60FB2" w:rsidRPr="001D1D88">
        <w:rPr>
          <w:rFonts w:eastAsiaTheme="minorHAnsi"/>
          <w:color w:val="000000" w:themeColor="text1"/>
          <w:sz w:val="28"/>
          <w:szCs w:val="28"/>
          <w:lang w:val="en-GB"/>
        </w:rPr>
        <w:t>]</w:t>
      </w:r>
      <w:r w:rsidR="009C2A75" w:rsidRPr="001D1D88">
        <w:rPr>
          <w:rFonts w:eastAsiaTheme="minorHAnsi"/>
          <w:color w:val="000000" w:themeColor="text1"/>
          <w:sz w:val="28"/>
          <w:szCs w:val="28"/>
          <w:lang w:val="en-GB"/>
        </w:rPr>
        <w:t>.</w:t>
      </w:r>
      <w:r w:rsidR="00B60FB2" w:rsidRPr="001D1D88">
        <w:rPr>
          <w:rFonts w:eastAsiaTheme="minorHAnsi"/>
          <w:color w:val="000000" w:themeColor="text1"/>
          <w:sz w:val="28"/>
          <w:szCs w:val="28"/>
          <w:lang w:val="en-GB"/>
        </w:rPr>
        <w:t xml:space="preserve"> </w:t>
      </w:r>
      <w:r w:rsidR="009C2A75" w:rsidRPr="001D1D88">
        <w:rPr>
          <w:rFonts w:eastAsiaTheme="minorHAnsi"/>
          <w:color w:val="000000" w:themeColor="text1"/>
          <w:sz w:val="28"/>
          <w:szCs w:val="28"/>
          <w:lang w:val="en-GB"/>
        </w:rPr>
        <w:t xml:space="preserve">For instance, in the case of FET, certain elements of the FET </w:t>
      </w:r>
      <w:r w:rsidR="00166F15" w:rsidRPr="001D1D88">
        <w:rPr>
          <w:rFonts w:eastAsiaTheme="minorHAnsi"/>
          <w:color w:val="000000" w:themeColor="text1"/>
          <w:sz w:val="28"/>
          <w:szCs w:val="28"/>
          <w:lang w:val="en-GB"/>
        </w:rPr>
        <w:t>might</w:t>
      </w:r>
      <w:r w:rsidR="009C2A75" w:rsidRPr="001D1D88">
        <w:rPr>
          <w:rFonts w:eastAsiaTheme="minorHAnsi"/>
          <w:color w:val="000000" w:themeColor="text1"/>
          <w:sz w:val="28"/>
          <w:szCs w:val="28"/>
          <w:lang w:val="en-GB"/>
        </w:rPr>
        <w:t xml:space="preserve"> be invoked for imposing export restrictions, and difficulties may arise when assessing the reasonableness of the measure under a FET</w:t>
      </w:r>
      <w:r w:rsidR="00DD71DE" w:rsidRPr="001D1D88">
        <w:rPr>
          <w:rFonts w:eastAsiaTheme="minorHAnsi"/>
          <w:color w:val="000000" w:themeColor="text1"/>
          <w:sz w:val="28"/>
          <w:szCs w:val="28"/>
          <w:lang w:val="en-GB"/>
        </w:rPr>
        <w:t xml:space="preserve"> [42</w:t>
      </w:r>
      <w:r w:rsidR="00BD1176">
        <w:rPr>
          <w:rFonts w:eastAsiaTheme="minorHAnsi"/>
          <w:color w:val="000000" w:themeColor="text1"/>
          <w:sz w:val="28"/>
          <w:szCs w:val="28"/>
          <w:lang w:val="en-GB"/>
        </w:rPr>
        <w:t>5</w:t>
      </w:r>
      <w:r w:rsidR="00DD71DE" w:rsidRPr="001D1D88">
        <w:rPr>
          <w:rFonts w:eastAsiaTheme="minorHAnsi"/>
          <w:color w:val="000000" w:themeColor="text1"/>
          <w:sz w:val="28"/>
          <w:szCs w:val="28"/>
          <w:lang w:val="en-GB"/>
        </w:rPr>
        <w:t>]</w:t>
      </w:r>
      <w:r w:rsidR="009C2A75" w:rsidRPr="001D1D88">
        <w:rPr>
          <w:rFonts w:eastAsiaTheme="minorHAnsi"/>
          <w:color w:val="000000" w:themeColor="text1"/>
          <w:sz w:val="28"/>
          <w:szCs w:val="28"/>
          <w:lang w:val="en-GB"/>
        </w:rPr>
        <w:t xml:space="preserve">. </w:t>
      </w:r>
      <w:r w:rsidR="00FC1263" w:rsidRPr="001D1D88">
        <w:rPr>
          <w:rFonts w:eastAsiaTheme="minorHAnsi"/>
          <w:color w:val="000000" w:themeColor="text1"/>
          <w:sz w:val="28"/>
          <w:szCs w:val="28"/>
          <w:lang w:val="en-GB"/>
        </w:rPr>
        <w:t xml:space="preserve">Generally, the statistics of ISDS </w:t>
      </w:r>
      <w:r w:rsidR="00384226" w:rsidRPr="001D1D88">
        <w:rPr>
          <w:rFonts w:eastAsiaTheme="minorHAnsi"/>
          <w:color w:val="000000" w:themeColor="text1"/>
          <w:sz w:val="28"/>
          <w:szCs w:val="28"/>
          <w:lang w:val="en-GB"/>
        </w:rPr>
        <w:t>demonstrate</w:t>
      </w:r>
      <w:r w:rsidR="00FC1263" w:rsidRPr="001D1D88">
        <w:rPr>
          <w:rFonts w:eastAsiaTheme="minorHAnsi"/>
          <w:color w:val="000000" w:themeColor="text1"/>
          <w:sz w:val="28"/>
          <w:szCs w:val="28"/>
          <w:lang w:val="en-GB"/>
        </w:rPr>
        <w:t xml:space="preserve"> that the FET is often invoked standard in health-related cases</w:t>
      </w:r>
      <w:r w:rsidR="00250EB4" w:rsidRPr="001D1D88">
        <w:rPr>
          <w:rFonts w:eastAsiaTheme="minorHAnsi"/>
          <w:color w:val="000000" w:themeColor="text1"/>
          <w:sz w:val="28"/>
          <w:szCs w:val="28"/>
          <w:lang w:val="en-GB"/>
        </w:rPr>
        <w:t xml:space="preserve"> </w:t>
      </w:r>
      <w:r w:rsidR="00250EB4" w:rsidRPr="001D1D88">
        <w:rPr>
          <w:color w:val="000000" w:themeColor="text1"/>
          <w:sz w:val="28"/>
          <w:szCs w:val="28"/>
          <w:lang w:val="en-GB"/>
        </w:rPr>
        <w:t>[</w:t>
      </w:r>
      <w:r w:rsidR="00DD71DE" w:rsidRPr="001D1D88">
        <w:rPr>
          <w:color w:val="000000" w:themeColor="text1"/>
          <w:sz w:val="28"/>
          <w:szCs w:val="28"/>
          <w:lang w:val="en-GB"/>
        </w:rPr>
        <w:t>42</w:t>
      </w:r>
      <w:r w:rsidR="00BD1176">
        <w:rPr>
          <w:color w:val="000000" w:themeColor="text1"/>
          <w:sz w:val="28"/>
          <w:szCs w:val="28"/>
          <w:lang w:val="en-GB"/>
        </w:rPr>
        <w:t>6</w:t>
      </w:r>
      <w:r w:rsidR="00DD71DE" w:rsidRPr="001D1D88">
        <w:rPr>
          <w:color w:val="000000" w:themeColor="text1"/>
          <w:sz w:val="28"/>
          <w:szCs w:val="28"/>
          <w:lang w:val="en-GB"/>
        </w:rPr>
        <w:t>, p.6</w:t>
      </w:r>
      <w:r w:rsidR="00250EB4" w:rsidRPr="001D1D88">
        <w:rPr>
          <w:color w:val="000000" w:themeColor="text1"/>
          <w:sz w:val="28"/>
          <w:szCs w:val="28"/>
          <w:lang w:val="en-GB"/>
        </w:rPr>
        <w:t>]</w:t>
      </w:r>
      <w:r w:rsidR="00FC1263" w:rsidRPr="001D1D88">
        <w:rPr>
          <w:rFonts w:eastAsiaTheme="minorHAnsi"/>
          <w:color w:val="000000" w:themeColor="text1"/>
          <w:sz w:val="28"/>
          <w:szCs w:val="28"/>
          <w:lang w:val="en-GB"/>
        </w:rPr>
        <w:t>.</w:t>
      </w:r>
    </w:p>
    <w:p w14:paraId="2A6AD65F" w14:textId="0B5C3823" w:rsidR="007143CB" w:rsidRPr="001D1D88" w:rsidRDefault="002624AD" w:rsidP="00342CA2">
      <w:pPr>
        <w:tabs>
          <w:tab w:val="left" w:pos="567"/>
        </w:tabs>
        <w:autoSpaceDE w:val="0"/>
        <w:autoSpaceDN w:val="0"/>
        <w:adjustRightInd w:val="0"/>
        <w:jc w:val="both"/>
        <w:rPr>
          <w:color w:val="000000" w:themeColor="text1"/>
          <w:sz w:val="28"/>
          <w:szCs w:val="28"/>
          <w:lang w:val="en-GB"/>
        </w:rPr>
      </w:pPr>
      <w:r w:rsidRPr="001D1D88">
        <w:rPr>
          <w:rFonts w:eastAsiaTheme="minorHAnsi"/>
          <w:color w:val="000000" w:themeColor="text1"/>
          <w:sz w:val="28"/>
          <w:szCs w:val="28"/>
          <w:lang w:val="en-GB"/>
        </w:rPr>
        <w:tab/>
      </w:r>
      <w:r w:rsidR="00C8612F" w:rsidRPr="001D1D88">
        <w:rPr>
          <w:color w:val="000000" w:themeColor="text1"/>
          <w:sz w:val="28"/>
          <w:szCs w:val="28"/>
          <w:lang w:val="en-GB"/>
        </w:rPr>
        <w:t xml:space="preserve">As of the date of writing, the political situation in the Eurasian continent is </w:t>
      </w:r>
      <w:r w:rsidR="00FC7C36" w:rsidRPr="001D1D88">
        <w:rPr>
          <w:color w:val="000000" w:themeColor="text1"/>
          <w:sz w:val="28"/>
          <w:szCs w:val="28"/>
          <w:lang w:val="en-GB"/>
        </w:rPr>
        <w:t>destabilized</w:t>
      </w:r>
      <w:r w:rsidR="00427063" w:rsidRPr="001D1D88">
        <w:rPr>
          <w:color w:val="000000" w:themeColor="text1"/>
          <w:sz w:val="28"/>
          <w:szCs w:val="28"/>
          <w:lang w:val="en-GB"/>
        </w:rPr>
        <w:t>.</w:t>
      </w:r>
      <w:r w:rsidR="00C8612F" w:rsidRPr="001D1D88">
        <w:rPr>
          <w:color w:val="000000" w:themeColor="text1"/>
          <w:sz w:val="28"/>
          <w:szCs w:val="28"/>
          <w:lang w:val="en-GB"/>
        </w:rPr>
        <w:t xml:space="preserve"> Russia and Ukraine are </w:t>
      </w:r>
      <w:r w:rsidR="00140C90" w:rsidRPr="001D1D88">
        <w:rPr>
          <w:color w:val="000000" w:themeColor="text1"/>
          <w:sz w:val="28"/>
          <w:szCs w:val="28"/>
          <w:lang w:val="en-GB"/>
        </w:rPr>
        <w:t>at</w:t>
      </w:r>
      <w:r w:rsidR="00C8612F" w:rsidRPr="001D1D88">
        <w:rPr>
          <w:color w:val="000000" w:themeColor="text1"/>
          <w:sz w:val="28"/>
          <w:szCs w:val="28"/>
          <w:lang w:val="en-GB"/>
        </w:rPr>
        <w:t xml:space="preserve"> war, and Western economies have imposed a series of sanctions on Russia and Belarus. </w:t>
      </w:r>
      <w:r w:rsidR="00994AEE" w:rsidRPr="001D1D88">
        <w:rPr>
          <w:color w:val="000000" w:themeColor="text1"/>
          <w:sz w:val="28"/>
          <w:szCs w:val="28"/>
          <w:lang w:val="en-GB"/>
        </w:rPr>
        <w:t>The</w:t>
      </w:r>
      <w:r w:rsidR="00140C90" w:rsidRPr="001D1D88">
        <w:rPr>
          <w:color w:val="000000" w:themeColor="text1"/>
          <w:sz w:val="28"/>
          <w:szCs w:val="28"/>
          <w:lang w:val="en-GB"/>
        </w:rPr>
        <w:t>se</w:t>
      </w:r>
      <w:r w:rsidR="00994AEE" w:rsidRPr="001D1D88">
        <w:rPr>
          <w:color w:val="000000" w:themeColor="text1"/>
          <w:sz w:val="28"/>
          <w:szCs w:val="28"/>
          <w:lang w:val="en-GB"/>
        </w:rPr>
        <w:t xml:space="preserve"> sanctions </w:t>
      </w:r>
      <w:r w:rsidR="006443A3" w:rsidRPr="001D1D88">
        <w:rPr>
          <w:color w:val="000000" w:themeColor="text1"/>
          <w:sz w:val="28"/>
          <w:szCs w:val="28"/>
          <w:lang w:val="en-GB"/>
        </w:rPr>
        <w:t>are</w:t>
      </w:r>
      <w:r w:rsidR="00994AEE" w:rsidRPr="001D1D88">
        <w:rPr>
          <w:color w:val="000000" w:themeColor="text1"/>
          <w:sz w:val="28"/>
          <w:szCs w:val="28"/>
          <w:lang w:val="en-GB"/>
        </w:rPr>
        <w:t xml:space="preserve"> unprecedently </w:t>
      </w:r>
      <w:r w:rsidR="00140C90" w:rsidRPr="001D1D88">
        <w:rPr>
          <w:color w:val="000000" w:themeColor="text1"/>
          <w:sz w:val="28"/>
          <w:szCs w:val="28"/>
          <w:lang w:val="en-GB"/>
        </w:rPr>
        <w:t>broad in</w:t>
      </w:r>
      <w:r w:rsidR="006443A3" w:rsidRPr="001D1D88">
        <w:rPr>
          <w:color w:val="000000" w:themeColor="text1"/>
          <w:sz w:val="28"/>
          <w:szCs w:val="28"/>
          <w:lang w:val="en-GB"/>
        </w:rPr>
        <w:t xml:space="preserve"> range and cover almost all sectors of the Russian economy</w:t>
      </w:r>
      <w:r w:rsidR="00250EB4" w:rsidRPr="001D1D88">
        <w:rPr>
          <w:color w:val="000000" w:themeColor="text1"/>
          <w:sz w:val="28"/>
          <w:szCs w:val="28"/>
          <w:lang w:val="en-GB"/>
        </w:rPr>
        <w:t xml:space="preserve"> [</w:t>
      </w:r>
      <w:r w:rsidR="00DD71DE" w:rsidRPr="001D1D88">
        <w:rPr>
          <w:color w:val="000000" w:themeColor="text1"/>
          <w:sz w:val="28"/>
          <w:szCs w:val="28"/>
          <w:lang w:val="en-GB"/>
        </w:rPr>
        <w:t>42</w:t>
      </w:r>
      <w:r w:rsidR="00BD1176">
        <w:rPr>
          <w:color w:val="000000" w:themeColor="text1"/>
          <w:sz w:val="28"/>
          <w:szCs w:val="28"/>
          <w:lang w:val="en-GB"/>
        </w:rPr>
        <w:t>7</w:t>
      </w:r>
      <w:r w:rsidR="00DD71DE" w:rsidRPr="001D1D88">
        <w:rPr>
          <w:color w:val="000000" w:themeColor="text1"/>
          <w:sz w:val="28"/>
          <w:szCs w:val="28"/>
          <w:lang w:val="en-GB"/>
        </w:rPr>
        <w:t>; 42</w:t>
      </w:r>
      <w:r w:rsidR="00BD1176">
        <w:rPr>
          <w:color w:val="000000" w:themeColor="text1"/>
          <w:sz w:val="28"/>
          <w:szCs w:val="28"/>
          <w:lang w:val="en-GB"/>
        </w:rPr>
        <w:t>8</w:t>
      </w:r>
      <w:r w:rsidR="00250EB4" w:rsidRPr="001D1D88">
        <w:rPr>
          <w:color w:val="000000" w:themeColor="text1"/>
          <w:sz w:val="28"/>
          <w:szCs w:val="28"/>
          <w:lang w:val="en-GB"/>
        </w:rPr>
        <w:t>]</w:t>
      </w:r>
      <w:r w:rsidR="006443A3" w:rsidRPr="001D1D88">
        <w:rPr>
          <w:color w:val="000000" w:themeColor="text1"/>
          <w:sz w:val="28"/>
          <w:szCs w:val="28"/>
          <w:lang w:val="en-GB"/>
        </w:rPr>
        <w:t xml:space="preserve">. </w:t>
      </w:r>
      <w:r w:rsidR="00AF0327" w:rsidRPr="001D1D88">
        <w:rPr>
          <w:color w:val="000000" w:themeColor="text1"/>
          <w:sz w:val="28"/>
          <w:szCs w:val="28"/>
          <w:lang w:val="en-GB"/>
        </w:rPr>
        <w:t xml:space="preserve">They cover export and import restrictions for certain products including energy products </w:t>
      </w:r>
      <w:r w:rsidR="00591553" w:rsidRPr="001D1D88">
        <w:rPr>
          <w:color w:val="000000" w:themeColor="text1"/>
          <w:sz w:val="28"/>
          <w:szCs w:val="28"/>
          <w:lang w:val="en-GB"/>
        </w:rPr>
        <w:t xml:space="preserve">such as </w:t>
      </w:r>
      <w:r w:rsidR="00AF0327" w:rsidRPr="001D1D88">
        <w:rPr>
          <w:color w:val="000000" w:themeColor="text1"/>
          <w:sz w:val="28"/>
          <w:szCs w:val="28"/>
          <w:lang w:val="en-GB"/>
        </w:rPr>
        <w:t>crude oil, petroleum products, coal</w:t>
      </w:r>
      <w:r w:rsidR="00250EB4" w:rsidRPr="001D1D88">
        <w:rPr>
          <w:color w:val="000000" w:themeColor="text1"/>
          <w:sz w:val="28"/>
          <w:szCs w:val="28"/>
          <w:lang w:val="en-GB"/>
        </w:rPr>
        <w:t>,</w:t>
      </w:r>
      <w:r w:rsidR="00AF0327" w:rsidRPr="001D1D88">
        <w:rPr>
          <w:color w:val="000000" w:themeColor="text1"/>
          <w:sz w:val="28"/>
          <w:szCs w:val="28"/>
          <w:lang w:val="en-GB"/>
        </w:rPr>
        <w:t xml:space="preserve"> metals, etc</w:t>
      </w:r>
      <w:r w:rsidR="00B2132B" w:rsidRPr="001D1D88">
        <w:rPr>
          <w:color w:val="000000" w:themeColor="text1"/>
          <w:sz w:val="28"/>
          <w:szCs w:val="28"/>
          <w:lang w:val="en-GB"/>
        </w:rPr>
        <w:t>.</w:t>
      </w:r>
      <w:r w:rsidR="00250EB4" w:rsidRPr="001D1D88">
        <w:rPr>
          <w:color w:val="000000" w:themeColor="text1"/>
          <w:sz w:val="28"/>
          <w:szCs w:val="28"/>
          <w:lang w:val="en-GB"/>
        </w:rPr>
        <w:t xml:space="preserve"> [</w:t>
      </w:r>
      <w:r w:rsidR="00B2132B" w:rsidRPr="001D1D88">
        <w:rPr>
          <w:color w:val="000000" w:themeColor="text1"/>
          <w:sz w:val="28"/>
          <w:szCs w:val="28"/>
          <w:lang w:val="en-GB"/>
        </w:rPr>
        <w:t>42</w:t>
      </w:r>
      <w:r w:rsidR="00BD1176">
        <w:rPr>
          <w:color w:val="000000" w:themeColor="text1"/>
          <w:sz w:val="28"/>
          <w:szCs w:val="28"/>
          <w:lang w:val="en-GB"/>
        </w:rPr>
        <w:t>8</w:t>
      </w:r>
      <w:r w:rsidR="00250EB4" w:rsidRPr="001D1D88">
        <w:rPr>
          <w:color w:val="000000" w:themeColor="text1"/>
          <w:sz w:val="28"/>
          <w:szCs w:val="28"/>
          <w:lang w:val="en-GB"/>
        </w:rPr>
        <w:t>]</w:t>
      </w:r>
      <w:r w:rsidR="00AF0327" w:rsidRPr="001D1D88">
        <w:rPr>
          <w:color w:val="000000" w:themeColor="text1"/>
          <w:sz w:val="28"/>
          <w:szCs w:val="28"/>
          <w:lang w:val="en-GB"/>
        </w:rPr>
        <w:t xml:space="preserve">. </w:t>
      </w:r>
      <w:r w:rsidR="00AC7D76" w:rsidRPr="001D1D88">
        <w:rPr>
          <w:color w:val="000000" w:themeColor="text1"/>
          <w:sz w:val="28"/>
          <w:szCs w:val="28"/>
          <w:lang w:val="en-GB"/>
        </w:rPr>
        <w:t>In response to sanctions, Russia adopted retaliatory measures directed</w:t>
      </w:r>
      <w:r w:rsidR="00ED0BC4" w:rsidRPr="001D1D88">
        <w:rPr>
          <w:color w:val="000000" w:themeColor="text1"/>
          <w:sz w:val="28"/>
          <w:szCs w:val="28"/>
          <w:lang w:val="en-GB"/>
        </w:rPr>
        <w:t xml:space="preserve"> </w:t>
      </w:r>
      <w:r w:rsidR="00793D51" w:rsidRPr="001D1D88">
        <w:rPr>
          <w:color w:val="000000" w:themeColor="text1"/>
          <w:sz w:val="28"/>
          <w:szCs w:val="28"/>
          <w:lang w:val="en-GB"/>
        </w:rPr>
        <w:t xml:space="preserve">against companies from “unfriendly </w:t>
      </w:r>
      <w:r w:rsidR="00ED0BC4" w:rsidRPr="001D1D88">
        <w:rPr>
          <w:color w:val="000000" w:themeColor="text1"/>
          <w:sz w:val="28"/>
          <w:szCs w:val="28"/>
          <w:lang w:val="en-GB"/>
        </w:rPr>
        <w:t>countries</w:t>
      </w:r>
      <w:r w:rsidR="00793D51" w:rsidRPr="001D1D88">
        <w:rPr>
          <w:color w:val="000000" w:themeColor="text1"/>
          <w:sz w:val="28"/>
          <w:szCs w:val="28"/>
          <w:lang w:val="en-GB"/>
        </w:rPr>
        <w:t>”</w:t>
      </w:r>
      <w:r w:rsidR="00114480" w:rsidRPr="001D1D88">
        <w:rPr>
          <w:color w:val="000000" w:themeColor="text1"/>
          <w:sz w:val="28"/>
          <w:szCs w:val="28"/>
          <w:lang w:val="en-GB"/>
        </w:rPr>
        <w:t xml:space="preserve"> – countries </w:t>
      </w:r>
      <w:r w:rsidR="000313E6" w:rsidRPr="001D1D88">
        <w:rPr>
          <w:color w:val="000000" w:themeColor="text1"/>
          <w:sz w:val="28"/>
          <w:szCs w:val="28"/>
          <w:lang w:val="en-GB"/>
        </w:rPr>
        <w:t xml:space="preserve">(US, UK, EU member states) </w:t>
      </w:r>
      <w:r w:rsidR="00114480" w:rsidRPr="001D1D88">
        <w:rPr>
          <w:color w:val="000000" w:themeColor="text1"/>
          <w:sz w:val="28"/>
          <w:szCs w:val="28"/>
          <w:lang w:val="en-GB"/>
        </w:rPr>
        <w:t>that imposed sanctions against Russia</w:t>
      </w:r>
      <w:r w:rsidR="00250EB4" w:rsidRPr="001D1D88">
        <w:rPr>
          <w:color w:val="000000" w:themeColor="text1"/>
          <w:sz w:val="28"/>
          <w:szCs w:val="28"/>
          <w:lang w:val="en-GB"/>
        </w:rPr>
        <w:t xml:space="preserve"> [</w:t>
      </w:r>
      <w:r w:rsidR="00DF0702" w:rsidRPr="001D1D88">
        <w:rPr>
          <w:color w:val="000000" w:themeColor="text1"/>
          <w:sz w:val="28"/>
          <w:szCs w:val="28"/>
          <w:lang w:val="en-GB"/>
        </w:rPr>
        <w:t>42</w:t>
      </w:r>
      <w:r w:rsidR="00BD1176">
        <w:rPr>
          <w:color w:val="000000" w:themeColor="text1"/>
          <w:sz w:val="28"/>
          <w:szCs w:val="28"/>
          <w:lang w:val="en-GB"/>
        </w:rPr>
        <w:t>9</w:t>
      </w:r>
      <w:r w:rsidR="00250EB4" w:rsidRPr="001D1D88">
        <w:rPr>
          <w:color w:val="000000" w:themeColor="text1"/>
          <w:sz w:val="28"/>
          <w:szCs w:val="28"/>
          <w:lang w:val="en-GB"/>
        </w:rPr>
        <w:t>]</w:t>
      </w:r>
      <w:r w:rsidR="00114480" w:rsidRPr="001D1D88">
        <w:rPr>
          <w:color w:val="000000" w:themeColor="text1"/>
          <w:sz w:val="28"/>
          <w:szCs w:val="28"/>
          <w:lang w:val="en-GB"/>
        </w:rPr>
        <w:t>.</w:t>
      </w:r>
      <w:r w:rsidR="00DF0702" w:rsidRPr="001D1D88">
        <w:rPr>
          <w:color w:val="000000" w:themeColor="text1"/>
          <w:sz w:val="28"/>
          <w:szCs w:val="28"/>
          <w:lang w:val="en-GB"/>
        </w:rPr>
        <w:t xml:space="preserve"> </w:t>
      </w:r>
      <w:r w:rsidR="00474A9C" w:rsidRPr="001D1D88">
        <w:rPr>
          <w:color w:val="000000" w:themeColor="text1"/>
          <w:sz w:val="28"/>
          <w:szCs w:val="28"/>
          <w:lang w:val="en-GB"/>
        </w:rPr>
        <w:t>In th</w:t>
      </w:r>
      <w:r w:rsidR="00C3731F" w:rsidRPr="001D1D88">
        <w:rPr>
          <w:color w:val="000000" w:themeColor="text1"/>
          <w:sz w:val="28"/>
          <w:szCs w:val="28"/>
          <w:lang w:val="en-GB"/>
        </w:rPr>
        <w:t>e</w:t>
      </w:r>
      <w:r w:rsidR="00474A9C" w:rsidRPr="001D1D88">
        <w:rPr>
          <w:color w:val="000000" w:themeColor="text1"/>
          <w:sz w:val="28"/>
          <w:szCs w:val="28"/>
          <w:lang w:val="en-GB"/>
        </w:rPr>
        <w:t xml:space="preserve"> context of </w:t>
      </w:r>
      <w:r w:rsidR="00C3731F" w:rsidRPr="001D1D88">
        <w:rPr>
          <w:color w:val="000000" w:themeColor="text1"/>
          <w:sz w:val="28"/>
          <w:szCs w:val="28"/>
          <w:lang w:val="en-GB"/>
        </w:rPr>
        <w:t xml:space="preserve">this </w:t>
      </w:r>
      <w:r w:rsidR="00474A9C" w:rsidRPr="001D1D88">
        <w:rPr>
          <w:color w:val="000000" w:themeColor="text1"/>
          <w:sz w:val="28"/>
          <w:szCs w:val="28"/>
          <w:lang w:val="en-GB"/>
        </w:rPr>
        <w:t>confrontation</w:t>
      </w:r>
      <w:r w:rsidR="00C3731F" w:rsidRPr="001D1D88">
        <w:rPr>
          <w:color w:val="000000" w:themeColor="text1"/>
          <w:sz w:val="28"/>
          <w:szCs w:val="28"/>
          <w:lang w:val="en-GB"/>
        </w:rPr>
        <w:t xml:space="preserve"> between Russia and Western countries</w:t>
      </w:r>
      <w:r w:rsidR="00474A9C" w:rsidRPr="001D1D88">
        <w:rPr>
          <w:color w:val="000000" w:themeColor="text1"/>
          <w:sz w:val="28"/>
          <w:szCs w:val="28"/>
          <w:lang w:val="en-GB"/>
        </w:rPr>
        <w:t xml:space="preserve">, </w:t>
      </w:r>
      <w:r w:rsidR="00C3731F" w:rsidRPr="001D1D88">
        <w:rPr>
          <w:color w:val="000000" w:themeColor="text1"/>
          <w:sz w:val="28"/>
          <w:szCs w:val="28"/>
          <w:lang w:val="en-GB"/>
        </w:rPr>
        <w:t xml:space="preserve">there are </w:t>
      </w:r>
      <w:r w:rsidR="008446A2" w:rsidRPr="001D1D88">
        <w:rPr>
          <w:color w:val="000000" w:themeColor="text1"/>
          <w:sz w:val="28"/>
          <w:szCs w:val="28"/>
          <w:lang w:val="en-GB"/>
        </w:rPr>
        <w:t>two possible</w:t>
      </w:r>
      <w:r w:rsidR="00C3731F" w:rsidRPr="001D1D88">
        <w:rPr>
          <w:color w:val="000000" w:themeColor="text1"/>
          <w:sz w:val="28"/>
          <w:szCs w:val="28"/>
          <w:lang w:val="en-GB"/>
        </w:rPr>
        <w:t xml:space="preserve"> scenarios of arbitration claims under the proposed </w:t>
      </w:r>
      <w:r w:rsidR="00591553" w:rsidRPr="001D1D88">
        <w:rPr>
          <w:color w:val="000000" w:themeColor="text1"/>
          <w:sz w:val="28"/>
          <w:szCs w:val="28"/>
          <w:lang w:val="en-GB"/>
        </w:rPr>
        <w:t>modernized</w:t>
      </w:r>
      <w:r w:rsidR="00C3731F" w:rsidRPr="001D1D88">
        <w:rPr>
          <w:color w:val="000000" w:themeColor="text1"/>
          <w:sz w:val="28"/>
          <w:szCs w:val="28"/>
          <w:lang w:val="en-GB"/>
        </w:rPr>
        <w:t xml:space="preserve"> FET</w:t>
      </w:r>
      <w:r w:rsidR="00591553" w:rsidRPr="001D1D88">
        <w:rPr>
          <w:color w:val="000000" w:themeColor="text1"/>
          <w:sz w:val="28"/>
          <w:szCs w:val="28"/>
          <w:lang w:val="en-GB"/>
        </w:rPr>
        <w:t xml:space="preserve"> provision of ECT</w:t>
      </w:r>
      <w:r w:rsidR="00C3731F" w:rsidRPr="001D1D88">
        <w:rPr>
          <w:color w:val="000000" w:themeColor="text1"/>
          <w:sz w:val="28"/>
          <w:szCs w:val="28"/>
          <w:lang w:val="en-GB"/>
        </w:rPr>
        <w:t xml:space="preserve">. </w:t>
      </w:r>
    </w:p>
    <w:p w14:paraId="6C7A2A5E" w14:textId="1390086B" w:rsidR="005936E7" w:rsidRPr="001D1D88" w:rsidRDefault="007143CB" w:rsidP="00342CA2">
      <w:pPr>
        <w:tabs>
          <w:tab w:val="left" w:pos="567"/>
        </w:tabs>
        <w:autoSpaceDE w:val="0"/>
        <w:autoSpaceDN w:val="0"/>
        <w:adjustRightInd w:val="0"/>
        <w:jc w:val="both"/>
        <w:rPr>
          <w:color w:val="000000" w:themeColor="text1"/>
          <w:sz w:val="28"/>
          <w:szCs w:val="28"/>
          <w:lang w:val="en-GB"/>
        </w:rPr>
      </w:pPr>
      <w:r w:rsidRPr="001D1D88">
        <w:rPr>
          <w:color w:val="000000" w:themeColor="text1"/>
          <w:sz w:val="28"/>
          <w:szCs w:val="28"/>
          <w:lang w:val="en-GB"/>
        </w:rPr>
        <w:tab/>
      </w:r>
      <w:r w:rsidR="00ED7ADB" w:rsidRPr="001D1D88">
        <w:rPr>
          <w:color w:val="000000" w:themeColor="text1"/>
          <w:sz w:val="28"/>
          <w:szCs w:val="28"/>
          <w:lang w:val="en-GB"/>
        </w:rPr>
        <w:t>T</w:t>
      </w:r>
      <w:r w:rsidR="00140C90" w:rsidRPr="001D1D88">
        <w:rPr>
          <w:color w:val="000000" w:themeColor="text1"/>
          <w:sz w:val="28"/>
          <w:szCs w:val="28"/>
          <w:lang w:val="en-GB"/>
        </w:rPr>
        <w:t>he</w:t>
      </w:r>
      <w:r w:rsidR="008446A2" w:rsidRPr="001D1D88">
        <w:rPr>
          <w:color w:val="000000" w:themeColor="text1"/>
          <w:sz w:val="28"/>
          <w:szCs w:val="28"/>
          <w:lang w:val="en-GB"/>
        </w:rPr>
        <w:t xml:space="preserve"> first</w:t>
      </w:r>
      <w:r w:rsidR="000313E6" w:rsidRPr="001D1D88">
        <w:rPr>
          <w:color w:val="000000" w:themeColor="text1"/>
          <w:sz w:val="28"/>
          <w:szCs w:val="28"/>
          <w:lang w:val="en-GB"/>
        </w:rPr>
        <w:t xml:space="preserve"> </w:t>
      </w:r>
      <w:r w:rsidR="008446A2" w:rsidRPr="001D1D88">
        <w:rPr>
          <w:color w:val="000000" w:themeColor="text1"/>
          <w:sz w:val="28"/>
          <w:szCs w:val="28"/>
          <w:lang w:val="en-GB"/>
        </w:rPr>
        <w:t xml:space="preserve">possible </w:t>
      </w:r>
      <w:r w:rsidR="000313E6" w:rsidRPr="001D1D88">
        <w:rPr>
          <w:color w:val="000000" w:themeColor="text1"/>
          <w:sz w:val="28"/>
          <w:szCs w:val="28"/>
          <w:lang w:val="en-GB"/>
        </w:rPr>
        <w:t xml:space="preserve">scenario </w:t>
      </w:r>
      <w:r w:rsidR="00140C90" w:rsidRPr="001D1D88">
        <w:rPr>
          <w:color w:val="000000" w:themeColor="text1"/>
          <w:sz w:val="28"/>
          <w:szCs w:val="28"/>
          <w:lang w:val="en-GB"/>
        </w:rPr>
        <w:t xml:space="preserve">envisages an “unfriendly country” foreign investor claim against measures taken by the Russian state relating to the </w:t>
      </w:r>
      <w:r w:rsidR="001E6219" w:rsidRPr="001D1D88">
        <w:rPr>
          <w:color w:val="000000" w:themeColor="text1"/>
          <w:sz w:val="28"/>
          <w:szCs w:val="28"/>
          <w:lang w:val="en-GB"/>
        </w:rPr>
        <w:t>free transfer of funds and transfer of foreign currency</w:t>
      </w:r>
      <w:r w:rsidR="000313E6" w:rsidRPr="001D1D88">
        <w:rPr>
          <w:color w:val="000000" w:themeColor="text1"/>
          <w:sz w:val="28"/>
          <w:szCs w:val="28"/>
          <w:lang w:val="en-GB"/>
        </w:rPr>
        <w:t xml:space="preserve"> </w:t>
      </w:r>
      <w:r w:rsidR="002C59D8" w:rsidRPr="001D1D88">
        <w:rPr>
          <w:color w:val="000000" w:themeColor="text1"/>
          <w:sz w:val="28"/>
          <w:szCs w:val="28"/>
          <w:lang w:val="en-GB"/>
        </w:rPr>
        <w:t>[</w:t>
      </w:r>
      <w:r w:rsidR="00FC7C36" w:rsidRPr="001D1D88">
        <w:rPr>
          <w:color w:val="000000" w:themeColor="text1"/>
          <w:sz w:val="28"/>
          <w:szCs w:val="28"/>
          <w:lang w:val="en-GB"/>
        </w:rPr>
        <w:t>4</w:t>
      </w:r>
      <w:r w:rsidR="00BD1176">
        <w:rPr>
          <w:color w:val="000000" w:themeColor="text1"/>
          <w:sz w:val="28"/>
          <w:szCs w:val="28"/>
          <w:lang w:val="en-GB"/>
        </w:rPr>
        <w:t>30</w:t>
      </w:r>
      <w:r w:rsidR="002C59D8" w:rsidRPr="001D1D88">
        <w:rPr>
          <w:color w:val="000000" w:themeColor="text1"/>
          <w:sz w:val="28"/>
          <w:szCs w:val="28"/>
          <w:lang w:val="en-GB"/>
        </w:rPr>
        <w:t>]</w:t>
      </w:r>
      <w:r w:rsidR="00713984" w:rsidRPr="001D1D88">
        <w:rPr>
          <w:color w:val="000000" w:themeColor="text1"/>
          <w:sz w:val="28"/>
          <w:szCs w:val="28"/>
          <w:lang w:val="en-GB"/>
        </w:rPr>
        <w:t>.</w:t>
      </w:r>
      <w:r w:rsidR="001E6219" w:rsidRPr="001D1D88">
        <w:rPr>
          <w:color w:val="000000" w:themeColor="text1"/>
          <w:sz w:val="28"/>
          <w:szCs w:val="28"/>
          <w:lang w:val="en-GB"/>
        </w:rPr>
        <w:t xml:space="preserve"> </w:t>
      </w:r>
      <w:r w:rsidR="00C714FC" w:rsidRPr="001D1D88">
        <w:rPr>
          <w:color w:val="000000" w:themeColor="text1"/>
          <w:sz w:val="28"/>
          <w:szCs w:val="28"/>
          <w:lang w:val="en-GB"/>
        </w:rPr>
        <w:t>For example, there are ongoing proceedings in a national court of Russia between ExxonMobil and the Ministry of Finance/General Prosecutor office in relation to</w:t>
      </w:r>
      <w:r w:rsidR="007C13E3" w:rsidRPr="001D1D88">
        <w:rPr>
          <w:color w:val="000000" w:themeColor="text1"/>
          <w:sz w:val="28"/>
          <w:szCs w:val="28"/>
          <w:lang w:val="en-GB"/>
        </w:rPr>
        <w:t xml:space="preserve"> </w:t>
      </w:r>
      <w:r w:rsidR="00967A08" w:rsidRPr="001D1D88">
        <w:rPr>
          <w:color w:val="000000" w:themeColor="text1"/>
          <w:sz w:val="28"/>
          <w:szCs w:val="28"/>
          <w:lang w:val="en-GB"/>
        </w:rPr>
        <w:t xml:space="preserve">the execution of the </w:t>
      </w:r>
      <w:r w:rsidR="007C13E3" w:rsidRPr="001D1D88">
        <w:rPr>
          <w:color w:val="000000" w:themeColor="text1"/>
          <w:sz w:val="28"/>
          <w:szCs w:val="28"/>
          <w:lang w:val="en-GB"/>
        </w:rPr>
        <w:t>Russian President’s resolution on the prohibition</w:t>
      </w:r>
      <w:r w:rsidR="00C714FC" w:rsidRPr="001D1D88">
        <w:rPr>
          <w:color w:val="000000" w:themeColor="text1"/>
          <w:sz w:val="28"/>
          <w:szCs w:val="28"/>
          <w:lang w:val="en-GB"/>
        </w:rPr>
        <w:t xml:space="preserve"> </w:t>
      </w:r>
      <w:r w:rsidR="007C13E3" w:rsidRPr="001D1D88">
        <w:rPr>
          <w:color w:val="000000" w:themeColor="text1"/>
          <w:sz w:val="28"/>
          <w:szCs w:val="28"/>
          <w:lang w:val="en-GB"/>
        </w:rPr>
        <w:t xml:space="preserve">of selling </w:t>
      </w:r>
      <w:r w:rsidR="00967A08" w:rsidRPr="001D1D88">
        <w:rPr>
          <w:color w:val="000000" w:themeColor="text1"/>
          <w:sz w:val="28"/>
          <w:szCs w:val="28"/>
          <w:lang w:val="en-GB"/>
        </w:rPr>
        <w:t xml:space="preserve">ExxonMobil’s </w:t>
      </w:r>
      <w:r w:rsidR="007C13E3" w:rsidRPr="001D1D88">
        <w:rPr>
          <w:color w:val="000000" w:themeColor="text1"/>
          <w:sz w:val="28"/>
          <w:szCs w:val="28"/>
          <w:lang w:val="en-GB"/>
        </w:rPr>
        <w:t>shares in the Sakhalin-1 project</w:t>
      </w:r>
      <w:r w:rsidR="00951FE6" w:rsidRPr="001D1D88">
        <w:rPr>
          <w:color w:val="000000" w:themeColor="text1"/>
          <w:sz w:val="28"/>
          <w:szCs w:val="28"/>
          <w:lang w:val="en-GB"/>
        </w:rPr>
        <w:t xml:space="preserve"> [</w:t>
      </w:r>
      <w:r w:rsidR="00FC7C36" w:rsidRPr="001D1D88">
        <w:rPr>
          <w:color w:val="000000" w:themeColor="text1"/>
          <w:sz w:val="28"/>
          <w:szCs w:val="28"/>
          <w:lang w:val="en-GB"/>
        </w:rPr>
        <w:t>43</w:t>
      </w:r>
      <w:r w:rsidR="00BD1176">
        <w:rPr>
          <w:color w:val="000000" w:themeColor="text1"/>
          <w:sz w:val="28"/>
          <w:szCs w:val="28"/>
          <w:lang w:val="en-GB"/>
        </w:rPr>
        <w:t>1</w:t>
      </w:r>
      <w:r w:rsidR="00951FE6" w:rsidRPr="001D1D88">
        <w:rPr>
          <w:color w:val="000000" w:themeColor="text1"/>
          <w:sz w:val="28"/>
          <w:szCs w:val="28"/>
          <w:lang w:val="en-GB"/>
        </w:rPr>
        <w:t>]</w:t>
      </w:r>
      <w:r w:rsidR="00967A08" w:rsidRPr="001D1D88">
        <w:rPr>
          <w:color w:val="000000" w:themeColor="text1"/>
          <w:sz w:val="28"/>
          <w:szCs w:val="28"/>
          <w:lang w:val="en-GB"/>
        </w:rPr>
        <w:t>.</w:t>
      </w:r>
      <w:r w:rsidR="00FC7C36" w:rsidRPr="001D1D88">
        <w:rPr>
          <w:color w:val="000000" w:themeColor="text1"/>
          <w:sz w:val="28"/>
          <w:szCs w:val="28"/>
          <w:lang w:val="en-GB"/>
        </w:rPr>
        <w:t xml:space="preserve"> </w:t>
      </w:r>
      <w:r w:rsidR="00967A08" w:rsidRPr="001D1D88">
        <w:rPr>
          <w:color w:val="000000" w:themeColor="text1"/>
          <w:sz w:val="28"/>
          <w:szCs w:val="28"/>
          <w:lang w:val="en-GB"/>
        </w:rPr>
        <w:t xml:space="preserve">ExxonMobil announced that it would terminate operations in Sakhalin-1 and sell its share. However, the </w:t>
      </w:r>
      <w:r w:rsidR="008A7FC4" w:rsidRPr="001D1D88">
        <w:rPr>
          <w:color w:val="000000" w:themeColor="text1"/>
          <w:sz w:val="28"/>
          <w:szCs w:val="28"/>
          <w:lang w:val="en-GB"/>
        </w:rPr>
        <w:t xml:space="preserve">above </w:t>
      </w:r>
      <w:r w:rsidR="00967A08" w:rsidRPr="001D1D88">
        <w:rPr>
          <w:color w:val="000000" w:themeColor="text1"/>
          <w:sz w:val="28"/>
          <w:szCs w:val="28"/>
          <w:lang w:val="en-GB"/>
        </w:rPr>
        <w:t xml:space="preserve">state agencies prohibited executing it and seized assets of ExxonMobil. </w:t>
      </w:r>
      <w:r w:rsidR="005A584A" w:rsidRPr="001D1D88">
        <w:rPr>
          <w:color w:val="000000" w:themeColor="text1"/>
          <w:sz w:val="28"/>
          <w:szCs w:val="28"/>
          <w:lang w:val="en-GB"/>
        </w:rPr>
        <w:t xml:space="preserve">ExxonMobil claimed that the ban infringes on its rights and prevents it from </w:t>
      </w:r>
      <w:r w:rsidR="00ED7ADB" w:rsidRPr="001D1D88">
        <w:rPr>
          <w:color w:val="000000" w:themeColor="text1"/>
          <w:sz w:val="28"/>
          <w:szCs w:val="28"/>
          <w:lang w:val="en-GB"/>
        </w:rPr>
        <w:t>exiting</w:t>
      </w:r>
      <w:r w:rsidR="005A584A" w:rsidRPr="001D1D88">
        <w:rPr>
          <w:color w:val="000000" w:themeColor="text1"/>
          <w:sz w:val="28"/>
          <w:szCs w:val="28"/>
          <w:lang w:val="en-GB"/>
        </w:rPr>
        <w:t xml:space="preserve"> the project. </w:t>
      </w:r>
      <w:r w:rsidR="004C31A1" w:rsidRPr="001D1D88">
        <w:rPr>
          <w:color w:val="000000" w:themeColor="text1"/>
          <w:sz w:val="28"/>
          <w:szCs w:val="28"/>
          <w:lang w:val="en-GB"/>
        </w:rPr>
        <w:t xml:space="preserve">In light of </w:t>
      </w:r>
      <w:r w:rsidR="001E6219" w:rsidRPr="001D1D88">
        <w:rPr>
          <w:color w:val="000000" w:themeColor="text1"/>
          <w:sz w:val="28"/>
          <w:szCs w:val="28"/>
          <w:lang w:val="en-GB"/>
        </w:rPr>
        <w:t xml:space="preserve">Article 45.3 b of the ECT </w:t>
      </w:r>
      <w:r w:rsidR="00A71702" w:rsidRPr="001D1D88">
        <w:rPr>
          <w:color w:val="000000" w:themeColor="text1"/>
          <w:sz w:val="28"/>
          <w:szCs w:val="28"/>
          <w:lang w:val="en-GB"/>
        </w:rPr>
        <w:t>“</w:t>
      </w:r>
      <w:r w:rsidR="001E6219" w:rsidRPr="001D1D88">
        <w:rPr>
          <w:color w:val="000000" w:themeColor="text1"/>
          <w:sz w:val="28"/>
          <w:szCs w:val="28"/>
          <w:lang w:val="en-GB"/>
        </w:rPr>
        <w:t>Sunset clause</w:t>
      </w:r>
      <w:r w:rsidR="00A71702" w:rsidRPr="001D1D88">
        <w:rPr>
          <w:color w:val="000000" w:themeColor="text1"/>
          <w:sz w:val="28"/>
          <w:szCs w:val="28"/>
          <w:lang w:val="en-GB"/>
        </w:rPr>
        <w:t>”</w:t>
      </w:r>
      <w:r w:rsidR="001E6219" w:rsidRPr="001D1D88">
        <w:rPr>
          <w:color w:val="000000" w:themeColor="text1"/>
          <w:sz w:val="28"/>
          <w:szCs w:val="28"/>
          <w:lang w:val="en-GB"/>
        </w:rPr>
        <w:t xml:space="preserve"> </w:t>
      </w:r>
      <w:r w:rsidR="00877BFE" w:rsidRPr="001D1D88">
        <w:rPr>
          <w:color w:val="000000" w:themeColor="text1"/>
          <w:sz w:val="28"/>
          <w:szCs w:val="28"/>
          <w:lang w:val="en-GB"/>
        </w:rPr>
        <w:t xml:space="preserve">the ECT investment protection provisions are binding for Russia </w:t>
      </w:r>
      <w:r w:rsidR="00A71702" w:rsidRPr="001D1D88">
        <w:rPr>
          <w:color w:val="000000" w:themeColor="text1"/>
          <w:sz w:val="28"/>
          <w:szCs w:val="28"/>
          <w:lang w:val="en-GB"/>
        </w:rPr>
        <w:t>from 30 July 2009 for twenty years till 2029</w:t>
      </w:r>
      <w:r w:rsidR="000B040D" w:rsidRPr="001D1D88">
        <w:rPr>
          <w:color w:val="000000" w:themeColor="text1"/>
          <w:sz w:val="28"/>
          <w:szCs w:val="28"/>
          <w:lang w:val="en-GB"/>
        </w:rPr>
        <w:t xml:space="preserve"> for investment</w:t>
      </w:r>
      <w:r w:rsidR="00822566" w:rsidRPr="001D1D88">
        <w:rPr>
          <w:color w:val="000000" w:themeColor="text1"/>
          <w:sz w:val="28"/>
          <w:szCs w:val="28"/>
          <w:lang w:val="en-GB"/>
        </w:rPr>
        <w:t>s</w:t>
      </w:r>
      <w:r w:rsidR="000B040D" w:rsidRPr="001D1D88">
        <w:rPr>
          <w:color w:val="000000" w:themeColor="text1"/>
          <w:sz w:val="28"/>
          <w:szCs w:val="28"/>
          <w:lang w:val="en-GB"/>
        </w:rPr>
        <w:t xml:space="preserve"> made </w:t>
      </w:r>
      <w:r w:rsidR="004D67FB" w:rsidRPr="001D1D88">
        <w:rPr>
          <w:color w:val="000000" w:themeColor="text1"/>
          <w:sz w:val="28"/>
          <w:szCs w:val="28"/>
          <w:lang w:val="en-GB"/>
        </w:rPr>
        <w:t>during provisional application</w:t>
      </w:r>
      <w:r w:rsidR="002C59D8" w:rsidRPr="001D1D88">
        <w:rPr>
          <w:color w:val="000000" w:themeColor="text1"/>
          <w:sz w:val="28"/>
          <w:szCs w:val="28"/>
          <w:lang w:val="en-GB"/>
        </w:rPr>
        <w:t xml:space="preserve"> [</w:t>
      </w:r>
      <w:r w:rsidR="00FC7C36" w:rsidRPr="001D1D88">
        <w:rPr>
          <w:color w:val="000000" w:themeColor="text1"/>
          <w:sz w:val="28"/>
          <w:szCs w:val="28"/>
          <w:lang w:val="en-GB"/>
        </w:rPr>
        <w:t>43</w:t>
      </w:r>
      <w:r w:rsidR="00BD1176">
        <w:rPr>
          <w:color w:val="000000" w:themeColor="text1"/>
          <w:sz w:val="28"/>
          <w:szCs w:val="28"/>
          <w:lang w:val="en-GB"/>
        </w:rPr>
        <w:t>2</w:t>
      </w:r>
      <w:r w:rsidR="002C59D8" w:rsidRPr="001D1D88">
        <w:rPr>
          <w:color w:val="000000" w:themeColor="text1"/>
          <w:sz w:val="28"/>
          <w:szCs w:val="28"/>
          <w:lang w:val="en-GB"/>
        </w:rPr>
        <w:t>]</w:t>
      </w:r>
      <w:r w:rsidR="004D67FB" w:rsidRPr="001D1D88">
        <w:rPr>
          <w:color w:val="000000" w:themeColor="text1"/>
          <w:sz w:val="28"/>
          <w:szCs w:val="28"/>
          <w:lang w:val="en-GB"/>
        </w:rPr>
        <w:t>.</w:t>
      </w:r>
      <w:r w:rsidR="00440FEC" w:rsidRPr="001D1D88">
        <w:rPr>
          <w:color w:val="000000" w:themeColor="text1"/>
          <w:sz w:val="28"/>
          <w:szCs w:val="28"/>
          <w:lang w:val="en-GB"/>
        </w:rPr>
        <w:t xml:space="preserve"> </w:t>
      </w:r>
    </w:p>
    <w:p w14:paraId="36715ADB" w14:textId="03A52ED6" w:rsidR="00C82E22" w:rsidRPr="001D1D88" w:rsidRDefault="008446A2" w:rsidP="00342CA2">
      <w:pPr>
        <w:tabs>
          <w:tab w:val="left" w:pos="567"/>
        </w:tabs>
        <w:autoSpaceDE w:val="0"/>
        <w:autoSpaceDN w:val="0"/>
        <w:adjustRightInd w:val="0"/>
        <w:jc w:val="both"/>
        <w:rPr>
          <w:color w:val="000000" w:themeColor="text1"/>
          <w:sz w:val="28"/>
          <w:szCs w:val="28"/>
          <w:bdr w:val="none" w:sz="0" w:space="0" w:color="auto" w:frame="1"/>
          <w:lang w:val="en-GB"/>
        </w:rPr>
      </w:pPr>
      <w:r w:rsidRPr="001D1D88">
        <w:rPr>
          <w:color w:val="000000" w:themeColor="text1"/>
          <w:sz w:val="28"/>
          <w:szCs w:val="28"/>
          <w:lang w:val="en-GB"/>
        </w:rPr>
        <w:tab/>
      </w:r>
      <w:r w:rsidR="00A83D03" w:rsidRPr="001D1D88">
        <w:rPr>
          <w:color w:val="000000" w:themeColor="text1"/>
          <w:sz w:val="28"/>
          <w:szCs w:val="28"/>
          <w:lang w:val="en-GB"/>
        </w:rPr>
        <w:t>In the</w:t>
      </w:r>
      <w:r w:rsidRPr="001D1D88">
        <w:rPr>
          <w:color w:val="000000" w:themeColor="text1"/>
          <w:sz w:val="28"/>
          <w:szCs w:val="28"/>
          <w:lang w:val="en-GB"/>
        </w:rPr>
        <w:t xml:space="preserve"> second possible scenario</w:t>
      </w:r>
      <w:r w:rsidR="00BA3E5A" w:rsidRPr="001D1D88">
        <w:rPr>
          <w:color w:val="000000" w:themeColor="text1"/>
          <w:sz w:val="28"/>
          <w:szCs w:val="28"/>
          <w:lang w:val="en-GB"/>
        </w:rPr>
        <w:t xml:space="preserve">, </w:t>
      </w:r>
      <w:r w:rsidRPr="001D1D88">
        <w:rPr>
          <w:color w:val="000000" w:themeColor="text1"/>
          <w:sz w:val="28"/>
          <w:szCs w:val="28"/>
          <w:bdr w:val="none" w:sz="0" w:space="0" w:color="auto" w:frame="1"/>
        </w:rPr>
        <w:t xml:space="preserve">Russian </w:t>
      </w:r>
      <w:r w:rsidR="00140C90" w:rsidRPr="001D1D88">
        <w:rPr>
          <w:color w:val="000000" w:themeColor="text1"/>
          <w:sz w:val="28"/>
          <w:szCs w:val="28"/>
          <w:bdr w:val="none" w:sz="0" w:space="0" w:color="auto" w:frame="1"/>
          <w:lang w:val="en-GB"/>
        </w:rPr>
        <w:t>foreign investors</w:t>
      </w:r>
      <w:r w:rsidRPr="001D1D88">
        <w:rPr>
          <w:color w:val="000000" w:themeColor="text1"/>
          <w:sz w:val="28"/>
          <w:szCs w:val="28"/>
          <w:bdr w:val="none" w:sz="0" w:space="0" w:color="auto" w:frame="1"/>
        </w:rPr>
        <w:t xml:space="preserve"> </w:t>
      </w:r>
      <w:r w:rsidR="00BA3E5A" w:rsidRPr="001D1D88">
        <w:rPr>
          <w:color w:val="000000" w:themeColor="text1"/>
          <w:sz w:val="28"/>
          <w:szCs w:val="28"/>
          <w:bdr w:val="none" w:sz="0" w:space="0" w:color="auto" w:frame="1"/>
          <w:lang w:val="en-GB"/>
        </w:rPr>
        <w:t>(</w:t>
      </w:r>
      <w:r w:rsidR="00140C90" w:rsidRPr="001D1D88">
        <w:rPr>
          <w:color w:val="000000" w:themeColor="text1"/>
          <w:sz w:val="28"/>
          <w:szCs w:val="28"/>
          <w:bdr w:val="none" w:sz="0" w:space="0" w:color="auto" w:frame="1"/>
          <w:lang w:val="en-GB"/>
        </w:rPr>
        <w:t>including those who</w:t>
      </w:r>
      <w:r w:rsidRPr="001D1D88">
        <w:rPr>
          <w:color w:val="000000" w:themeColor="text1"/>
          <w:sz w:val="28"/>
          <w:szCs w:val="28"/>
          <w:bdr w:val="none" w:sz="0" w:space="0" w:color="auto" w:frame="1"/>
          <w:lang w:val="en-GB"/>
        </w:rPr>
        <w:t xml:space="preserve"> </w:t>
      </w:r>
      <w:r w:rsidR="00BA3E5A" w:rsidRPr="001D1D88">
        <w:rPr>
          <w:color w:val="000000" w:themeColor="text1"/>
          <w:sz w:val="28"/>
          <w:szCs w:val="28"/>
          <w:bdr w:val="none" w:sz="0" w:space="0" w:color="auto" w:frame="1"/>
          <w:lang w:val="en-GB"/>
        </w:rPr>
        <w:t xml:space="preserve">are </w:t>
      </w:r>
      <w:r w:rsidR="00140C90" w:rsidRPr="001D1D88">
        <w:rPr>
          <w:color w:val="000000" w:themeColor="text1"/>
          <w:sz w:val="28"/>
          <w:szCs w:val="28"/>
          <w:bdr w:val="none" w:sz="0" w:space="0" w:color="auto" w:frame="1"/>
          <w:lang w:val="en-GB"/>
        </w:rPr>
        <w:t>on the</w:t>
      </w:r>
      <w:r w:rsidRPr="001D1D88">
        <w:rPr>
          <w:color w:val="000000" w:themeColor="text1"/>
          <w:sz w:val="28"/>
          <w:szCs w:val="28"/>
          <w:bdr w:val="none" w:sz="0" w:space="0" w:color="auto" w:frame="1"/>
        </w:rPr>
        <w:t xml:space="preserve"> </w:t>
      </w:r>
      <w:r w:rsidR="00E95998" w:rsidRPr="001D1D88">
        <w:rPr>
          <w:color w:val="000000" w:themeColor="text1"/>
          <w:sz w:val="28"/>
          <w:szCs w:val="28"/>
          <w:bdr w:val="none" w:sz="0" w:space="0" w:color="auto" w:frame="1"/>
          <w:lang w:val="en-GB"/>
        </w:rPr>
        <w:t>sanction list</w:t>
      </w:r>
      <w:r w:rsidR="00BA3E5A" w:rsidRPr="001D1D88">
        <w:rPr>
          <w:color w:val="000000" w:themeColor="text1"/>
          <w:sz w:val="28"/>
          <w:szCs w:val="28"/>
          <w:bdr w:val="none" w:sz="0" w:space="0" w:color="auto" w:frame="1"/>
          <w:lang w:val="en-GB"/>
        </w:rPr>
        <w:t>)</w:t>
      </w:r>
      <w:r w:rsidRPr="001D1D88">
        <w:rPr>
          <w:color w:val="000000" w:themeColor="text1"/>
          <w:sz w:val="28"/>
          <w:szCs w:val="28"/>
          <w:bdr w:val="none" w:sz="0" w:space="0" w:color="auto" w:frame="1"/>
        </w:rPr>
        <w:t xml:space="preserve"> </w:t>
      </w:r>
      <w:r w:rsidR="00140C90" w:rsidRPr="001D1D88">
        <w:rPr>
          <w:color w:val="000000" w:themeColor="text1"/>
          <w:sz w:val="28"/>
          <w:szCs w:val="28"/>
          <w:bdr w:val="none" w:sz="0" w:space="0" w:color="auto" w:frame="1"/>
          <w:lang w:val="en-GB"/>
        </w:rPr>
        <w:t xml:space="preserve">could </w:t>
      </w:r>
      <w:r w:rsidR="00A83D03" w:rsidRPr="001D1D88">
        <w:rPr>
          <w:color w:val="000000" w:themeColor="text1"/>
          <w:sz w:val="28"/>
          <w:szCs w:val="28"/>
          <w:bdr w:val="none" w:sz="0" w:space="0" w:color="auto" w:frame="1"/>
          <w:lang w:val="en-GB"/>
        </w:rPr>
        <w:t xml:space="preserve">initiate arbitration </w:t>
      </w:r>
      <w:r w:rsidRPr="001D1D88">
        <w:rPr>
          <w:color w:val="000000" w:themeColor="text1"/>
          <w:sz w:val="28"/>
          <w:szCs w:val="28"/>
          <w:bdr w:val="none" w:sz="0" w:space="0" w:color="auto" w:frame="1"/>
        </w:rPr>
        <w:t>claims against</w:t>
      </w:r>
      <w:r w:rsidR="00A83D03" w:rsidRPr="001D1D88">
        <w:rPr>
          <w:color w:val="000000" w:themeColor="text1"/>
          <w:sz w:val="28"/>
          <w:szCs w:val="28"/>
          <w:bdr w:val="none" w:sz="0" w:space="0" w:color="auto" w:frame="1"/>
          <w:lang w:val="en-GB"/>
        </w:rPr>
        <w:t xml:space="preserve"> other </w:t>
      </w:r>
      <w:r w:rsidRPr="001D1D88">
        <w:rPr>
          <w:color w:val="000000" w:themeColor="text1"/>
          <w:sz w:val="28"/>
          <w:szCs w:val="28"/>
          <w:bdr w:val="none" w:sz="0" w:space="0" w:color="auto" w:frame="1"/>
        </w:rPr>
        <w:t xml:space="preserve">ECT Contracting Parties, for example, against EU </w:t>
      </w:r>
      <w:r w:rsidR="00A83D03" w:rsidRPr="001D1D88">
        <w:rPr>
          <w:color w:val="000000" w:themeColor="text1"/>
          <w:sz w:val="28"/>
          <w:szCs w:val="28"/>
          <w:bdr w:val="none" w:sz="0" w:space="0" w:color="auto" w:frame="1"/>
          <w:lang w:val="en-GB"/>
        </w:rPr>
        <w:t xml:space="preserve">member </w:t>
      </w:r>
      <w:r w:rsidRPr="001D1D88">
        <w:rPr>
          <w:color w:val="000000" w:themeColor="text1"/>
          <w:sz w:val="28"/>
          <w:szCs w:val="28"/>
          <w:bdr w:val="none" w:sz="0" w:space="0" w:color="auto" w:frame="1"/>
        </w:rPr>
        <w:t>states for f</w:t>
      </w:r>
      <w:r w:rsidR="00E95998" w:rsidRPr="001D1D88">
        <w:rPr>
          <w:color w:val="000000" w:themeColor="text1"/>
          <w:sz w:val="28"/>
          <w:szCs w:val="28"/>
          <w:bdr w:val="none" w:sz="0" w:space="0" w:color="auto" w:frame="1"/>
          <w:lang w:val="en-GB"/>
        </w:rPr>
        <w:t xml:space="preserve">rozen </w:t>
      </w:r>
      <w:r w:rsidRPr="001D1D88">
        <w:rPr>
          <w:color w:val="000000" w:themeColor="text1"/>
          <w:sz w:val="28"/>
          <w:szCs w:val="28"/>
          <w:bdr w:val="none" w:sz="0" w:space="0" w:color="auto" w:frame="1"/>
        </w:rPr>
        <w:t xml:space="preserve">assets, </w:t>
      </w:r>
      <w:r w:rsidR="00A83D03" w:rsidRPr="001D1D88">
        <w:rPr>
          <w:color w:val="000000" w:themeColor="text1"/>
          <w:sz w:val="28"/>
          <w:szCs w:val="28"/>
          <w:bdr w:val="none" w:sz="0" w:space="0" w:color="auto" w:frame="1"/>
          <w:lang w:val="en-GB"/>
        </w:rPr>
        <w:t xml:space="preserve">including their shares in </w:t>
      </w:r>
      <w:r w:rsidRPr="001D1D88">
        <w:rPr>
          <w:color w:val="000000" w:themeColor="text1"/>
          <w:sz w:val="28"/>
          <w:szCs w:val="28"/>
          <w:bdr w:val="none" w:sz="0" w:space="0" w:color="auto" w:frame="1"/>
        </w:rPr>
        <w:t xml:space="preserve">energy </w:t>
      </w:r>
      <w:r w:rsidR="00A83D03" w:rsidRPr="001D1D88">
        <w:rPr>
          <w:color w:val="000000" w:themeColor="text1"/>
          <w:sz w:val="28"/>
          <w:szCs w:val="28"/>
          <w:bdr w:val="none" w:sz="0" w:space="0" w:color="auto" w:frame="1"/>
          <w:lang w:val="en-GB"/>
        </w:rPr>
        <w:t>companies</w:t>
      </w:r>
      <w:r w:rsidRPr="001D1D88">
        <w:rPr>
          <w:color w:val="000000" w:themeColor="text1"/>
          <w:sz w:val="28"/>
          <w:szCs w:val="28"/>
          <w:bdr w:val="none" w:sz="0" w:space="0" w:color="auto" w:frame="1"/>
        </w:rPr>
        <w:t>.</w:t>
      </w:r>
      <w:r w:rsidR="005C1254" w:rsidRPr="001D1D88">
        <w:rPr>
          <w:color w:val="000000" w:themeColor="text1"/>
          <w:sz w:val="28"/>
          <w:szCs w:val="28"/>
          <w:bdr w:val="none" w:sz="0" w:space="0" w:color="auto" w:frame="1"/>
          <w:lang w:val="en-GB"/>
        </w:rPr>
        <w:t xml:space="preserve"> </w:t>
      </w:r>
      <w:r w:rsidR="00E95998" w:rsidRPr="001D1D88">
        <w:rPr>
          <w:color w:val="000000" w:themeColor="text1"/>
          <w:sz w:val="28"/>
          <w:szCs w:val="28"/>
          <w:bdr w:val="none" w:sz="0" w:space="0" w:color="auto" w:frame="1"/>
          <w:lang w:val="en-GB"/>
        </w:rPr>
        <w:t>US and Canada passed laws intended to seize the frozen assets of Russian nationals</w:t>
      </w:r>
      <w:r w:rsidR="002C59D8" w:rsidRPr="001D1D88">
        <w:rPr>
          <w:color w:val="000000" w:themeColor="text1"/>
          <w:sz w:val="28"/>
          <w:szCs w:val="28"/>
          <w:bdr w:val="none" w:sz="0" w:space="0" w:color="auto" w:frame="1"/>
          <w:lang w:val="en-GB"/>
        </w:rPr>
        <w:t xml:space="preserve"> </w:t>
      </w:r>
      <w:r w:rsidR="002C59D8" w:rsidRPr="001D1D88">
        <w:rPr>
          <w:color w:val="000000" w:themeColor="text1"/>
          <w:sz w:val="28"/>
          <w:szCs w:val="28"/>
          <w:lang w:val="en-GB"/>
        </w:rPr>
        <w:t>[</w:t>
      </w:r>
      <w:r w:rsidR="00FC7C36" w:rsidRPr="001D1D88">
        <w:rPr>
          <w:color w:val="000000" w:themeColor="text1"/>
          <w:sz w:val="28"/>
          <w:szCs w:val="28"/>
          <w:lang w:val="en-GB"/>
        </w:rPr>
        <w:t>43</w:t>
      </w:r>
      <w:r w:rsidR="00BD1176">
        <w:rPr>
          <w:color w:val="000000" w:themeColor="text1"/>
          <w:sz w:val="28"/>
          <w:szCs w:val="28"/>
          <w:lang w:val="en-GB"/>
        </w:rPr>
        <w:t>3</w:t>
      </w:r>
      <w:r w:rsidR="00FC7C36" w:rsidRPr="001D1D88">
        <w:rPr>
          <w:color w:val="000000" w:themeColor="text1"/>
          <w:sz w:val="28"/>
          <w:szCs w:val="28"/>
          <w:lang w:val="en-GB"/>
        </w:rPr>
        <w:t>;43</w:t>
      </w:r>
      <w:r w:rsidR="00BD1176">
        <w:rPr>
          <w:color w:val="000000" w:themeColor="text1"/>
          <w:sz w:val="28"/>
          <w:szCs w:val="28"/>
          <w:lang w:val="en-GB"/>
        </w:rPr>
        <w:t>4</w:t>
      </w:r>
      <w:r w:rsidR="002C59D8" w:rsidRPr="001D1D88">
        <w:rPr>
          <w:color w:val="000000" w:themeColor="text1"/>
          <w:sz w:val="28"/>
          <w:szCs w:val="28"/>
          <w:lang w:val="en-GB"/>
        </w:rPr>
        <w:t>]</w:t>
      </w:r>
      <w:r w:rsidR="00E95998" w:rsidRPr="001D1D88">
        <w:rPr>
          <w:color w:val="000000" w:themeColor="text1"/>
          <w:sz w:val="28"/>
          <w:szCs w:val="28"/>
          <w:bdr w:val="none" w:sz="0" w:space="0" w:color="auto" w:frame="1"/>
          <w:lang w:val="en-GB"/>
        </w:rPr>
        <w:t xml:space="preserve">. The legality of such measures </w:t>
      </w:r>
      <w:r w:rsidR="00C82E22" w:rsidRPr="001D1D88">
        <w:rPr>
          <w:color w:val="000000" w:themeColor="text1"/>
          <w:sz w:val="28"/>
          <w:szCs w:val="28"/>
          <w:bdr w:val="none" w:sz="0" w:space="0" w:color="auto" w:frame="1"/>
          <w:lang w:val="en-GB"/>
        </w:rPr>
        <w:t xml:space="preserve">and their subject to investment claims remain to be comprehensively examined.  </w:t>
      </w:r>
    </w:p>
    <w:p w14:paraId="7D6F9097" w14:textId="7EB92B10" w:rsidR="004F27F9" w:rsidRPr="001D1D88" w:rsidRDefault="00C82E22" w:rsidP="00342CA2">
      <w:pPr>
        <w:tabs>
          <w:tab w:val="left" w:pos="567"/>
        </w:tabs>
        <w:autoSpaceDE w:val="0"/>
        <w:autoSpaceDN w:val="0"/>
        <w:adjustRightInd w:val="0"/>
        <w:jc w:val="both"/>
        <w:rPr>
          <w:color w:val="000000" w:themeColor="text1"/>
          <w:sz w:val="28"/>
          <w:szCs w:val="28"/>
          <w:lang w:val="en-GB"/>
        </w:rPr>
      </w:pPr>
      <w:r w:rsidRPr="001D1D88">
        <w:rPr>
          <w:color w:val="000000" w:themeColor="text1"/>
          <w:sz w:val="28"/>
          <w:szCs w:val="28"/>
          <w:bdr w:val="none" w:sz="0" w:space="0" w:color="auto" w:frame="1"/>
          <w:lang w:val="en-GB"/>
        </w:rPr>
        <w:tab/>
      </w:r>
      <w:r w:rsidRPr="001D1D88">
        <w:rPr>
          <w:color w:val="000000" w:themeColor="text1"/>
          <w:sz w:val="28"/>
          <w:szCs w:val="28"/>
          <w:lang w:val="en-GB"/>
        </w:rPr>
        <w:t>In light of the new proposed FET</w:t>
      </w:r>
      <w:r w:rsidR="009C1621" w:rsidRPr="001D1D88">
        <w:rPr>
          <w:color w:val="000000" w:themeColor="text1"/>
          <w:sz w:val="28"/>
          <w:szCs w:val="28"/>
          <w:lang w:val="en-GB"/>
        </w:rPr>
        <w:t xml:space="preserve"> wording</w:t>
      </w:r>
      <w:r w:rsidRPr="001D1D88">
        <w:rPr>
          <w:color w:val="000000" w:themeColor="text1"/>
          <w:sz w:val="28"/>
          <w:szCs w:val="28"/>
          <w:lang w:val="en-GB"/>
        </w:rPr>
        <w:t xml:space="preserve">, in both scenarios perhaps investors </w:t>
      </w:r>
      <w:r w:rsidR="009C1621" w:rsidRPr="001D1D88">
        <w:rPr>
          <w:color w:val="000000" w:themeColor="text1"/>
          <w:sz w:val="28"/>
          <w:szCs w:val="28"/>
          <w:lang w:val="en-GB"/>
        </w:rPr>
        <w:t>are likely to argue that those economic sanctions/ retaliatory measures constitute</w:t>
      </w:r>
      <w:r w:rsidRPr="001D1D88">
        <w:rPr>
          <w:color w:val="000000" w:themeColor="text1"/>
          <w:sz w:val="28"/>
          <w:szCs w:val="28"/>
          <w:lang w:val="en-GB"/>
        </w:rPr>
        <w:t xml:space="preserve"> </w:t>
      </w:r>
      <w:r w:rsidR="009C1621" w:rsidRPr="001D1D88">
        <w:rPr>
          <w:color w:val="000000" w:themeColor="text1"/>
          <w:sz w:val="28"/>
          <w:szCs w:val="28"/>
          <w:lang w:val="en-GB"/>
        </w:rPr>
        <w:t>a</w:t>
      </w:r>
      <w:r w:rsidRPr="001D1D88">
        <w:rPr>
          <w:color w:val="000000" w:themeColor="text1"/>
          <w:sz w:val="28"/>
          <w:szCs w:val="28"/>
          <w:lang w:val="en-GB"/>
        </w:rPr>
        <w:t xml:space="preserve"> denial of justice, arbitrary conduct, and discrimination delicts. </w:t>
      </w:r>
      <w:r w:rsidR="009B5F72" w:rsidRPr="001D1D88">
        <w:rPr>
          <w:color w:val="000000" w:themeColor="text1"/>
          <w:sz w:val="28"/>
          <w:szCs w:val="28"/>
          <w:bdr w:val="none" w:sz="0" w:space="0" w:color="auto" w:frame="1"/>
          <w:lang w:val="en-GB"/>
        </w:rPr>
        <w:t>I</w:t>
      </w:r>
      <w:r w:rsidR="000356F2" w:rsidRPr="001D1D88">
        <w:rPr>
          <w:color w:val="000000" w:themeColor="text1"/>
          <w:sz w:val="28"/>
          <w:szCs w:val="28"/>
          <w:bdr w:val="none" w:sz="0" w:space="0" w:color="auto" w:frame="1"/>
          <w:lang w:val="en-GB"/>
        </w:rPr>
        <w:t>ssues related to sanctions are not new</w:t>
      </w:r>
      <w:r w:rsidR="009B5F72" w:rsidRPr="001D1D88">
        <w:rPr>
          <w:color w:val="000000" w:themeColor="text1"/>
          <w:sz w:val="28"/>
          <w:szCs w:val="28"/>
          <w:bdr w:val="none" w:sz="0" w:space="0" w:color="auto" w:frame="1"/>
          <w:lang w:val="en-GB"/>
        </w:rPr>
        <w:t xml:space="preserve"> in arbitration</w:t>
      </w:r>
      <w:r w:rsidR="000356F2" w:rsidRPr="001D1D88">
        <w:rPr>
          <w:color w:val="000000" w:themeColor="text1"/>
          <w:sz w:val="28"/>
          <w:szCs w:val="28"/>
          <w:bdr w:val="none" w:sz="0" w:space="0" w:color="auto" w:frame="1"/>
          <w:lang w:val="en-GB"/>
        </w:rPr>
        <w:t xml:space="preserve"> and have been a topic of discussion </w:t>
      </w:r>
      <w:r w:rsidRPr="001D1D88">
        <w:rPr>
          <w:color w:val="000000" w:themeColor="text1"/>
          <w:sz w:val="28"/>
          <w:szCs w:val="28"/>
          <w:bdr w:val="none" w:sz="0" w:space="0" w:color="auto" w:frame="1"/>
          <w:lang w:val="en-GB"/>
        </w:rPr>
        <w:t xml:space="preserve">before </w:t>
      </w:r>
      <w:r w:rsidR="000356F2" w:rsidRPr="001D1D88">
        <w:rPr>
          <w:color w:val="000000" w:themeColor="text1"/>
          <w:sz w:val="28"/>
          <w:szCs w:val="28"/>
          <w:bdr w:val="none" w:sz="0" w:space="0" w:color="auto" w:frame="1"/>
          <w:lang w:val="en-GB"/>
        </w:rPr>
        <w:t xml:space="preserve">in a number of studies </w:t>
      </w:r>
      <w:r w:rsidR="00CB5890" w:rsidRPr="001D1D88">
        <w:rPr>
          <w:color w:val="000000" w:themeColor="text1"/>
          <w:sz w:val="28"/>
          <w:szCs w:val="28"/>
          <w:bdr w:val="none" w:sz="0" w:space="0" w:color="auto" w:frame="1"/>
          <w:lang w:val="en-GB"/>
        </w:rPr>
        <w:t xml:space="preserve">in relation to </w:t>
      </w:r>
      <w:r w:rsidR="009B5F72" w:rsidRPr="001D1D88">
        <w:rPr>
          <w:color w:val="000000" w:themeColor="text1"/>
          <w:sz w:val="28"/>
          <w:szCs w:val="28"/>
          <w:bdr w:val="none" w:sz="0" w:space="0" w:color="auto" w:frame="1"/>
          <w:lang w:val="en-GB"/>
        </w:rPr>
        <w:t>situations</w:t>
      </w:r>
      <w:r w:rsidR="00CB5890" w:rsidRPr="001D1D88">
        <w:rPr>
          <w:color w:val="000000" w:themeColor="text1"/>
          <w:sz w:val="28"/>
          <w:szCs w:val="28"/>
          <w:bdr w:val="none" w:sz="0" w:space="0" w:color="auto" w:frame="1"/>
          <w:lang w:val="en-GB"/>
        </w:rPr>
        <w:t xml:space="preserve"> </w:t>
      </w:r>
      <w:r w:rsidR="009B5F72" w:rsidRPr="001D1D88">
        <w:rPr>
          <w:color w:val="000000" w:themeColor="text1"/>
          <w:sz w:val="28"/>
          <w:szCs w:val="28"/>
          <w:bdr w:val="none" w:sz="0" w:space="0" w:color="auto" w:frame="1"/>
          <w:lang w:val="en-GB"/>
        </w:rPr>
        <w:t>in</w:t>
      </w:r>
      <w:r w:rsidR="00CB5890" w:rsidRPr="001D1D88">
        <w:rPr>
          <w:color w:val="000000" w:themeColor="text1"/>
          <w:sz w:val="28"/>
          <w:szCs w:val="28"/>
          <w:bdr w:val="none" w:sz="0" w:space="0" w:color="auto" w:frame="1"/>
          <w:lang w:val="en-GB"/>
        </w:rPr>
        <w:t xml:space="preserve"> Iran, Libya</w:t>
      </w:r>
      <w:r w:rsidR="00E95998" w:rsidRPr="001D1D88">
        <w:rPr>
          <w:color w:val="000000" w:themeColor="text1"/>
          <w:sz w:val="28"/>
          <w:szCs w:val="28"/>
          <w:bdr w:val="none" w:sz="0" w:space="0" w:color="auto" w:frame="1"/>
          <w:lang w:val="en-GB"/>
        </w:rPr>
        <w:t>,</w:t>
      </w:r>
      <w:r w:rsidR="00CB5890" w:rsidRPr="001D1D88">
        <w:rPr>
          <w:color w:val="000000" w:themeColor="text1"/>
          <w:sz w:val="28"/>
          <w:szCs w:val="28"/>
          <w:bdr w:val="none" w:sz="0" w:space="0" w:color="auto" w:frame="1"/>
          <w:lang w:val="en-GB"/>
        </w:rPr>
        <w:t xml:space="preserve"> and Iraq</w:t>
      </w:r>
      <w:r w:rsidR="002C59D8" w:rsidRPr="001D1D88">
        <w:rPr>
          <w:color w:val="000000" w:themeColor="text1"/>
          <w:sz w:val="28"/>
          <w:szCs w:val="28"/>
          <w:bdr w:val="none" w:sz="0" w:space="0" w:color="auto" w:frame="1"/>
          <w:lang w:val="en-GB"/>
        </w:rPr>
        <w:t xml:space="preserve"> </w:t>
      </w:r>
      <w:r w:rsidR="002C59D8" w:rsidRPr="001D1D88">
        <w:rPr>
          <w:color w:val="000000" w:themeColor="text1"/>
          <w:sz w:val="28"/>
          <w:szCs w:val="28"/>
          <w:lang w:val="en-GB"/>
        </w:rPr>
        <w:t>[</w:t>
      </w:r>
      <w:r w:rsidR="003B7768" w:rsidRPr="001D1D88">
        <w:rPr>
          <w:color w:val="000000" w:themeColor="text1"/>
          <w:sz w:val="28"/>
          <w:szCs w:val="28"/>
          <w:lang w:val="en-GB"/>
        </w:rPr>
        <w:t>43</w:t>
      </w:r>
      <w:r w:rsidR="00BD1176">
        <w:rPr>
          <w:color w:val="000000" w:themeColor="text1"/>
          <w:sz w:val="28"/>
          <w:szCs w:val="28"/>
          <w:lang w:val="en-GB"/>
        </w:rPr>
        <w:t>5</w:t>
      </w:r>
      <w:r w:rsidR="002C59D8" w:rsidRPr="001D1D88">
        <w:rPr>
          <w:color w:val="000000" w:themeColor="text1"/>
          <w:sz w:val="28"/>
          <w:szCs w:val="28"/>
          <w:lang w:val="en-GB"/>
        </w:rPr>
        <w:t>]</w:t>
      </w:r>
      <w:r w:rsidR="00CB5890" w:rsidRPr="001D1D88">
        <w:rPr>
          <w:color w:val="000000" w:themeColor="text1"/>
          <w:sz w:val="28"/>
          <w:szCs w:val="28"/>
          <w:bdr w:val="none" w:sz="0" w:space="0" w:color="auto" w:frame="1"/>
          <w:lang w:val="en-GB"/>
        </w:rPr>
        <w:t xml:space="preserve">. </w:t>
      </w:r>
      <w:r w:rsidR="006A6107" w:rsidRPr="001D1D88">
        <w:rPr>
          <w:color w:val="000000" w:themeColor="text1"/>
          <w:sz w:val="28"/>
          <w:szCs w:val="28"/>
          <w:bdr w:val="none" w:sz="0" w:space="0" w:color="auto" w:frame="1"/>
          <w:lang w:val="en-GB"/>
        </w:rPr>
        <w:t xml:space="preserve">There </w:t>
      </w:r>
      <w:r w:rsidR="009B5F72" w:rsidRPr="001D1D88">
        <w:rPr>
          <w:color w:val="000000" w:themeColor="text1"/>
          <w:sz w:val="28"/>
          <w:szCs w:val="28"/>
          <w:bdr w:val="none" w:sz="0" w:space="0" w:color="auto" w:frame="1"/>
          <w:lang w:val="en-GB"/>
        </w:rPr>
        <w:t>has been</w:t>
      </w:r>
      <w:r w:rsidR="006A6107" w:rsidRPr="001D1D88">
        <w:rPr>
          <w:color w:val="000000" w:themeColor="text1"/>
          <w:sz w:val="28"/>
          <w:szCs w:val="28"/>
          <w:bdr w:val="none" w:sz="0" w:space="0" w:color="auto" w:frame="1"/>
          <w:lang w:val="en-GB"/>
        </w:rPr>
        <w:t xml:space="preserve"> a question regarding </w:t>
      </w:r>
      <w:r w:rsidR="00091750" w:rsidRPr="001D1D88">
        <w:rPr>
          <w:color w:val="000000" w:themeColor="text1"/>
          <w:sz w:val="28"/>
          <w:szCs w:val="28"/>
          <w:bdr w:val="none" w:sz="0" w:space="0" w:color="auto" w:frame="1"/>
          <w:lang w:val="en-GB"/>
        </w:rPr>
        <w:t xml:space="preserve">the </w:t>
      </w:r>
      <w:r w:rsidR="006A6107" w:rsidRPr="001D1D88">
        <w:rPr>
          <w:color w:val="000000" w:themeColor="text1"/>
          <w:sz w:val="28"/>
          <w:szCs w:val="28"/>
          <w:bdr w:val="none" w:sz="0" w:space="0" w:color="auto" w:frame="1"/>
          <w:lang w:val="en-GB"/>
        </w:rPr>
        <w:t xml:space="preserve">arbitrability of the measures arising from sanctions under IIAs. </w:t>
      </w:r>
      <w:r w:rsidR="00770DBC" w:rsidRPr="001D1D88">
        <w:rPr>
          <w:color w:val="000000" w:themeColor="text1"/>
          <w:sz w:val="28"/>
          <w:szCs w:val="28"/>
          <w:bdr w:val="none" w:sz="0" w:space="0" w:color="auto" w:frame="1"/>
          <w:lang w:val="en-GB"/>
        </w:rPr>
        <w:t xml:space="preserve">Generally, </w:t>
      </w:r>
      <w:r w:rsidR="003C36A6" w:rsidRPr="001D1D88">
        <w:rPr>
          <w:color w:val="000000" w:themeColor="text1"/>
          <w:sz w:val="28"/>
          <w:szCs w:val="28"/>
          <w:bdr w:val="none" w:sz="0" w:space="0" w:color="auto" w:frame="1"/>
          <w:lang w:val="en-GB"/>
        </w:rPr>
        <w:t>there</w:t>
      </w:r>
      <w:r w:rsidR="00770DBC" w:rsidRPr="001D1D88">
        <w:rPr>
          <w:color w:val="000000" w:themeColor="text1"/>
          <w:sz w:val="28"/>
          <w:szCs w:val="28"/>
          <w:bdr w:val="none" w:sz="0" w:space="0" w:color="auto" w:frame="1"/>
          <w:lang w:val="en-GB"/>
        </w:rPr>
        <w:t xml:space="preserve"> is an understanding that arbitral tribunals can review the measures related to international sanctions in line with the object and purpose of IIAs</w:t>
      </w:r>
      <w:r w:rsidR="002C59D8" w:rsidRPr="001D1D88">
        <w:rPr>
          <w:color w:val="000000" w:themeColor="text1"/>
          <w:sz w:val="28"/>
          <w:szCs w:val="28"/>
          <w:bdr w:val="none" w:sz="0" w:space="0" w:color="auto" w:frame="1"/>
          <w:lang w:val="en-GB"/>
        </w:rPr>
        <w:t xml:space="preserve"> [</w:t>
      </w:r>
      <w:r w:rsidR="003B7768" w:rsidRPr="001D1D88">
        <w:rPr>
          <w:color w:val="000000" w:themeColor="text1"/>
          <w:sz w:val="28"/>
          <w:szCs w:val="28"/>
          <w:bdr w:val="none" w:sz="0" w:space="0" w:color="auto" w:frame="1"/>
          <w:lang w:val="en-GB"/>
        </w:rPr>
        <w:t>43</w:t>
      </w:r>
      <w:r w:rsidR="00BD1176">
        <w:rPr>
          <w:color w:val="000000" w:themeColor="text1"/>
          <w:sz w:val="28"/>
          <w:szCs w:val="28"/>
          <w:bdr w:val="none" w:sz="0" w:space="0" w:color="auto" w:frame="1"/>
          <w:lang w:val="en-GB"/>
        </w:rPr>
        <w:t>6</w:t>
      </w:r>
      <w:r w:rsidR="002C59D8" w:rsidRPr="001D1D88">
        <w:rPr>
          <w:color w:val="000000" w:themeColor="text1"/>
          <w:sz w:val="28"/>
          <w:szCs w:val="28"/>
          <w:bdr w:val="none" w:sz="0" w:space="0" w:color="auto" w:frame="1"/>
          <w:lang w:val="en-GB"/>
        </w:rPr>
        <w:t>]</w:t>
      </w:r>
      <w:r w:rsidR="00770DBC" w:rsidRPr="001D1D88">
        <w:rPr>
          <w:color w:val="000000" w:themeColor="text1"/>
          <w:sz w:val="28"/>
          <w:szCs w:val="28"/>
          <w:bdr w:val="none" w:sz="0" w:space="0" w:color="auto" w:frame="1"/>
          <w:lang w:val="en-GB"/>
        </w:rPr>
        <w:t>.</w:t>
      </w:r>
      <w:r w:rsidR="003B7768" w:rsidRPr="001D1D88">
        <w:rPr>
          <w:color w:val="000000" w:themeColor="text1"/>
          <w:sz w:val="28"/>
          <w:szCs w:val="28"/>
          <w:bdr w:val="none" w:sz="0" w:space="0" w:color="auto" w:frame="1"/>
          <w:lang w:val="en-GB"/>
        </w:rPr>
        <w:t xml:space="preserve"> </w:t>
      </w:r>
      <w:r w:rsidR="004F27F9" w:rsidRPr="001D1D88">
        <w:rPr>
          <w:color w:val="000000" w:themeColor="text1"/>
          <w:sz w:val="28"/>
          <w:szCs w:val="28"/>
          <w:bdr w:val="none" w:sz="0" w:space="0" w:color="auto" w:frame="1"/>
          <w:lang w:val="en-GB"/>
        </w:rPr>
        <w:t xml:space="preserve">The issue of sanctions is mostly a subject of international commercial arbitration. For example, </w:t>
      </w:r>
      <w:r w:rsidR="009C1621" w:rsidRPr="00533511">
        <w:rPr>
          <w:i/>
          <w:iCs/>
          <w:color w:val="000000" w:themeColor="text1"/>
          <w:sz w:val="28"/>
          <w:szCs w:val="28"/>
          <w:bdr w:val="none" w:sz="0" w:space="0" w:color="auto" w:frame="1"/>
          <w:lang w:val="en-GB"/>
        </w:rPr>
        <w:t xml:space="preserve">the </w:t>
      </w:r>
      <w:r w:rsidR="004F27F9" w:rsidRPr="00533511">
        <w:rPr>
          <w:rFonts w:eastAsiaTheme="minorHAnsi"/>
          <w:i/>
          <w:iCs/>
          <w:color w:val="000000" w:themeColor="text1"/>
          <w:sz w:val="28"/>
          <w:szCs w:val="28"/>
          <w:lang w:val="en-US" w:eastAsia="en-US"/>
        </w:rPr>
        <w:t xml:space="preserve">Fincantieri v. Ministry of Defense of Iraq </w:t>
      </w:r>
      <w:r w:rsidR="004F27F9" w:rsidRPr="00533511">
        <w:rPr>
          <w:rFonts w:eastAsiaTheme="minorHAnsi"/>
          <w:color w:val="000000" w:themeColor="text1"/>
          <w:sz w:val="28"/>
          <w:szCs w:val="28"/>
          <w:lang w:val="en-US" w:eastAsia="en-US"/>
        </w:rPr>
        <w:t>and</w:t>
      </w:r>
      <w:r w:rsidR="004F27F9" w:rsidRPr="00533511">
        <w:rPr>
          <w:rFonts w:eastAsiaTheme="minorHAnsi"/>
          <w:i/>
          <w:iCs/>
          <w:color w:val="000000" w:themeColor="text1"/>
          <w:sz w:val="28"/>
          <w:szCs w:val="28"/>
          <w:lang w:val="en-US" w:eastAsia="en-US"/>
        </w:rPr>
        <w:t xml:space="preserve"> La Compagnie Nationale Air France v. Libyan Arab Airlines</w:t>
      </w:r>
      <w:r w:rsidR="004F27F9" w:rsidRPr="001D1D88">
        <w:rPr>
          <w:rFonts w:eastAsiaTheme="minorHAnsi"/>
          <w:color w:val="000000" w:themeColor="text1"/>
          <w:sz w:val="28"/>
          <w:szCs w:val="28"/>
          <w:lang w:val="en-US" w:eastAsia="en-US"/>
        </w:rPr>
        <w:t xml:space="preserve"> </w:t>
      </w:r>
      <w:r w:rsidR="009C1621" w:rsidRPr="001D1D88">
        <w:rPr>
          <w:rFonts w:eastAsiaTheme="minorHAnsi"/>
          <w:color w:val="000000" w:themeColor="text1"/>
          <w:sz w:val="28"/>
          <w:szCs w:val="28"/>
          <w:lang w:val="en-US" w:eastAsia="en-US"/>
        </w:rPr>
        <w:t xml:space="preserve">cases concerned breaches </w:t>
      </w:r>
      <w:r w:rsidR="004F27F9" w:rsidRPr="001D1D88">
        <w:rPr>
          <w:rFonts w:eastAsiaTheme="minorHAnsi"/>
          <w:color w:val="000000" w:themeColor="text1"/>
          <w:sz w:val="28"/>
          <w:szCs w:val="28"/>
          <w:lang w:val="en-US" w:eastAsia="en-US"/>
        </w:rPr>
        <w:t>of contract</w:t>
      </w:r>
      <w:r w:rsidR="001E14B6" w:rsidRPr="001D1D88">
        <w:rPr>
          <w:rFonts w:eastAsiaTheme="minorHAnsi"/>
          <w:color w:val="000000" w:themeColor="text1"/>
          <w:sz w:val="28"/>
          <w:szCs w:val="28"/>
          <w:lang w:val="en-US" w:eastAsia="en-US"/>
        </w:rPr>
        <w:t>ual</w:t>
      </w:r>
      <w:r w:rsidR="004F27F9" w:rsidRPr="001D1D88">
        <w:rPr>
          <w:rFonts w:eastAsiaTheme="minorHAnsi"/>
          <w:color w:val="000000" w:themeColor="text1"/>
          <w:sz w:val="28"/>
          <w:szCs w:val="28"/>
          <w:lang w:val="en-US" w:eastAsia="en-US"/>
        </w:rPr>
        <w:t xml:space="preserve"> obligations due to sanctions</w:t>
      </w:r>
      <w:r w:rsidR="002C59D8" w:rsidRPr="001D1D88">
        <w:rPr>
          <w:rFonts w:eastAsiaTheme="minorHAnsi"/>
          <w:color w:val="000000" w:themeColor="text1"/>
          <w:sz w:val="28"/>
          <w:szCs w:val="28"/>
          <w:lang w:val="en-US" w:eastAsia="en-US"/>
        </w:rPr>
        <w:t xml:space="preserve"> </w:t>
      </w:r>
      <w:r w:rsidR="002C59D8" w:rsidRPr="001D1D88">
        <w:rPr>
          <w:color w:val="000000" w:themeColor="text1"/>
          <w:sz w:val="28"/>
          <w:szCs w:val="28"/>
          <w:lang w:val="en-GB"/>
        </w:rPr>
        <w:t>[</w:t>
      </w:r>
      <w:r w:rsidR="00885E1F" w:rsidRPr="001D1D88">
        <w:rPr>
          <w:color w:val="000000" w:themeColor="text1"/>
          <w:sz w:val="28"/>
          <w:szCs w:val="28"/>
          <w:lang w:val="en-GB"/>
        </w:rPr>
        <w:t>43</w:t>
      </w:r>
      <w:r w:rsidR="00BD1176">
        <w:rPr>
          <w:color w:val="000000" w:themeColor="text1"/>
          <w:sz w:val="28"/>
          <w:szCs w:val="28"/>
          <w:lang w:val="en-GB"/>
        </w:rPr>
        <w:t>7</w:t>
      </w:r>
      <w:r w:rsidR="002C59D8" w:rsidRPr="001D1D88">
        <w:rPr>
          <w:color w:val="000000" w:themeColor="text1"/>
          <w:sz w:val="28"/>
          <w:szCs w:val="28"/>
          <w:lang w:val="en-GB"/>
        </w:rPr>
        <w:t>]</w:t>
      </w:r>
      <w:r w:rsidR="004F27F9" w:rsidRPr="001D1D88">
        <w:rPr>
          <w:rFonts w:eastAsiaTheme="minorHAnsi"/>
          <w:color w:val="000000" w:themeColor="text1"/>
          <w:sz w:val="28"/>
          <w:szCs w:val="28"/>
          <w:lang w:val="en-US" w:eastAsia="en-US"/>
        </w:rPr>
        <w:t>.</w:t>
      </w:r>
      <w:r w:rsidR="00ED51FA" w:rsidRPr="001D1D88">
        <w:rPr>
          <w:rFonts w:eastAsiaTheme="minorHAnsi"/>
          <w:color w:val="000000" w:themeColor="text1"/>
          <w:sz w:val="28"/>
          <w:szCs w:val="28"/>
          <w:lang w:val="en-US" w:eastAsia="en-US"/>
        </w:rPr>
        <w:t xml:space="preserve"> Moreover, there are cases where measures related to sanctions are subject </w:t>
      </w:r>
      <w:r w:rsidR="001E14B6" w:rsidRPr="001D1D88">
        <w:rPr>
          <w:rFonts w:eastAsiaTheme="minorHAnsi"/>
          <w:color w:val="000000" w:themeColor="text1"/>
          <w:sz w:val="28"/>
          <w:szCs w:val="28"/>
          <w:lang w:val="en-US" w:eastAsia="en-US"/>
        </w:rPr>
        <w:t>to</w:t>
      </w:r>
      <w:r w:rsidR="00ED51FA" w:rsidRPr="001D1D88">
        <w:rPr>
          <w:rFonts w:eastAsiaTheme="minorHAnsi"/>
          <w:color w:val="000000" w:themeColor="text1"/>
          <w:sz w:val="28"/>
          <w:szCs w:val="28"/>
          <w:lang w:val="en-US" w:eastAsia="en-US"/>
        </w:rPr>
        <w:t xml:space="preserve"> </w:t>
      </w:r>
      <w:r w:rsidR="00563F37" w:rsidRPr="001D1D88">
        <w:rPr>
          <w:rFonts w:eastAsiaTheme="minorHAnsi"/>
          <w:color w:val="000000" w:themeColor="text1"/>
          <w:sz w:val="28"/>
          <w:szCs w:val="28"/>
          <w:lang w:val="en-US" w:eastAsia="en-US"/>
        </w:rPr>
        <w:t>S</w:t>
      </w:r>
      <w:r w:rsidR="00BE4A80" w:rsidRPr="001D1D88">
        <w:rPr>
          <w:rFonts w:eastAsiaTheme="minorHAnsi"/>
          <w:color w:val="000000" w:themeColor="text1"/>
          <w:sz w:val="28"/>
          <w:szCs w:val="28"/>
          <w:lang w:val="en-US" w:eastAsia="en-US"/>
        </w:rPr>
        <w:t>tate-to-</w:t>
      </w:r>
      <w:r w:rsidR="00563F37" w:rsidRPr="001D1D88">
        <w:rPr>
          <w:rFonts w:eastAsiaTheme="minorHAnsi"/>
          <w:color w:val="000000" w:themeColor="text1"/>
          <w:sz w:val="28"/>
          <w:szCs w:val="28"/>
          <w:lang w:val="en-US" w:eastAsia="en-US"/>
        </w:rPr>
        <w:t>S</w:t>
      </w:r>
      <w:r w:rsidR="00BE4A80" w:rsidRPr="001D1D88">
        <w:rPr>
          <w:rFonts w:eastAsiaTheme="minorHAnsi"/>
          <w:color w:val="000000" w:themeColor="text1"/>
          <w:sz w:val="28"/>
          <w:szCs w:val="28"/>
          <w:lang w:val="en-US" w:eastAsia="en-US"/>
        </w:rPr>
        <w:t>tate</w:t>
      </w:r>
      <w:r w:rsidR="00ED51FA" w:rsidRPr="001D1D88">
        <w:rPr>
          <w:rFonts w:eastAsiaTheme="minorHAnsi"/>
          <w:color w:val="000000" w:themeColor="text1"/>
          <w:sz w:val="28"/>
          <w:szCs w:val="28"/>
          <w:lang w:val="en-US" w:eastAsia="en-US"/>
        </w:rPr>
        <w:t xml:space="preserve"> negotiations, </w:t>
      </w:r>
      <w:r w:rsidR="00563F37" w:rsidRPr="001D1D88">
        <w:rPr>
          <w:rFonts w:eastAsiaTheme="minorHAnsi"/>
          <w:color w:val="000000" w:themeColor="text1"/>
          <w:sz w:val="28"/>
          <w:szCs w:val="28"/>
          <w:lang w:val="en-US" w:eastAsia="en-US"/>
        </w:rPr>
        <w:t>such as the</w:t>
      </w:r>
      <w:r w:rsidR="00ED51FA" w:rsidRPr="001D1D88">
        <w:rPr>
          <w:rFonts w:eastAsiaTheme="minorHAnsi"/>
          <w:color w:val="000000" w:themeColor="text1"/>
          <w:sz w:val="28"/>
          <w:szCs w:val="28"/>
          <w:lang w:val="en-US" w:eastAsia="en-US"/>
        </w:rPr>
        <w:t xml:space="preserve"> </w:t>
      </w:r>
      <w:r w:rsidR="00ED51FA" w:rsidRPr="001D1D88">
        <w:rPr>
          <w:rFonts w:eastAsiaTheme="minorHAnsi"/>
          <w:color w:val="000000" w:themeColor="text1"/>
          <w:sz w:val="28"/>
          <w:szCs w:val="28"/>
          <w:lang w:val="en-GB" w:eastAsia="en-US"/>
        </w:rPr>
        <w:t xml:space="preserve">Iranian and South </w:t>
      </w:r>
      <w:r w:rsidR="001E14B6" w:rsidRPr="001D1D88">
        <w:rPr>
          <w:rFonts w:eastAsiaTheme="minorHAnsi"/>
          <w:color w:val="000000" w:themeColor="text1"/>
          <w:sz w:val="28"/>
          <w:szCs w:val="28"/>
          <w:lang w:val="en-GB" w:eastAsia="en-US"/>
        </w:rPr>
        <w:t>Korean</w:t>
      </w:r>
      <w:r w:rsidR="00ED51FA" w:rsidRPr="001D1D88">
        <w:rPr>
          <w:rFonts w:eastAsiaTheme="minorHAnsi"/>
          <w:color w:val="000000" w:themeColor="text1"/>
          <w:sz w:val="28"/>
          <w:szCs w:val="28"/>
          <w:lang w:val="en-GB" w:eastAsia="en-US"/>
        </w:rPr>
        <w:t xml:space="preserve"> negotiations over frozen funds in South </w:t>
      </w:r>
      <w:r w:rsidR="001E14B6" w:rsidRPr="001D1D88">
        <w:rPr>
          <w:rFonts w:eastAsiaTheme="minorHAnsi"/>
          <w:color w:val="000000" w:themeColor="text1"/>
          <w:sz w:val="28"/>
          <w:szCs w:val="28"/>
          <w:lang w:val="en-GB" w:eastAsia="en-US"/>
        </w:rPr>
        <w:t>Korean</w:t>
      </w:r>
      <w:r w:rsidR="00ED51FA" w:rsidRPr="001D1D88">
        <w:rPr>
          <w:rFonts w:eastAsiaTheme="minorHAnsi"/>
          <w:color w:val="000000" w:themeColor="text1"/>
          <w:sz w:val="28"/>
          <w:szCs w:val="28"/>
          <w:lang w:val="en-GB" w:eastAsia="en-US"/>
        </w:rPr>
        <w:t xml:space="preserve"> banks and </w:t>
      </w:r>
      <w:r w:rsidR="00C72FEF" w:rsidRPr="001D1D88">
        <w:rPr>
          <w:rFonts w:eastAsiaTheme="minorHAnsi"/>
          <w:color w:val="000000" w:themeColor="text1"/>
          <w:sz w:val="28"/>
          <w:szCs w:val="28"/>
          <w:lang w:val="en-GB" w:eastAsia="en-US"/>
        </w:rPr>
        <w:t xml:space="preserve">removing the ban </w:t>
      </w:r>
      <w:r w:rsidR="001E14B6" w:rsidRPr="001D1D88">
        <w:rPr>
          <w:rFonts w:eastAsiaTheme="minorHAnsi"/>
          <w:color w:val="000000" w:themeColor="text1"/>
          <w:sz w:val="28"/>
          <w:szCs w:val="28"/>
          <w:lang w:val="en-GB" w:eastAsia="en-US"/>
        </w:rPr>
        <w:t>on</w:t>
      </w:r>
      <w:r w:rsidR="00C72FEF" w:rsidRPr="001D1D88">
        <w:rPr>
          <w:rFonts w:eastAsiaTheme="minorHAnsi"/>
          <w:color w:val="000000" w:themeColor="text1"/>
          <w:sz w:val="28"/>
          <w:szCs w:val="28"/>
          <w:lang w:val="en-GB" w:eastAsia="en-US"/>
        </w:rPr>
        <w:t xml:space="preserve"> oil import</w:t>
      </w:r>
      <w:r w:rsidR="002C59D8" w:rsidRPr="001D1D88">
        <w:rPr>
          <w:rFonts w:eastAsiaTheme="minorHAnsi"/>
          <w:color w:val="000000" w:themeColor="text1"/>
          <w:sz w:val="28"/>
          <w:szCs w:val="28"/>
          <w:lang w:val="en-GB" w:eastAsia="en-US"/>
        </w:rPr>
        <w:t xml:space="preserve"> </w:t>
      </w:r>
      <w:r w:rsidR="002C59D8" w:rsidRPr="001D1D88">
        <w:rPr>
          <w:color w:val="000000" w:themeColor="text1"/>
          <w:sz w:val="28"/>
          <w:szCs w:val="28"/>
          <w:lang w:val="en-GB"/>
        </w:rPr>
        <w:t>[</w:t>
      </w:r>
      <w:r w:rsidR="00F75B4A" w:rsidRPr="001D1D88">
        <w:rPr>
          <w:color w:val="000000" w:themeColor="text1"/>
          <w:sz w:val="28"/>
          <w:szCs w:val="28"/>
          <w:lang w:val="en-GB"/>
        </w:rPr>
        <w:t>43</w:t>
      </w:r>
      <w:r w:rsidR="00BD1176">
        <w:rPr>
          <w:color w:val="000000" w:themeColor="text1"/>
          <w:sz w:val="28"/>
          <w:szCs w:val="28"/>
          <w:lang w:val="en-GB"/>
        </w:rPr>
        <w:t>8</w:t>
      </w:r>
      <w:r w:rsidR="002C59D8" w:rsidRPr="001D1D88">
        <w:rPr>
          <w:color w:val="000000" w:themeColor="text1"/>
          <w:sz w:val="28"/>
          <w:szCs w:val="28"/>
          <w:lang w:val="en-GB"/>
        </w:rPr>
        <w:t>]</w:t>
      </w:r>
      <w:r w:rsidR="00C72FEF" w:rsidRPr="001D1D88">
        <w:rPr>
          <w:rFonts w:eastAsiaTheme="minorHAnsi"/>
          <w:color w:val="000000" w:themeColor="text1"/>
          <w:sz w:val="28"/>
          <w:szCs w:val="28"/>
          <w:lang w:val="en-GB" w:eastAsia="en-US"/>
        </w:rPr>
        <w:t>.</w:t>
      </w:r>
    </w:p>
    <w:p w14:paraId="3EE7C5FD" w14:textId="77777777" w:rsidR="008446A2" w:rsidRPr="001D1D88" w:rsidRDefault="008446A2" w:rsidP="00342CA2">
      <w:pPr>
        <w:autoSpaceDE w:val="0"/>
        <w:autoSpaceDN w:val="0"/>
        <w:adjustRightInd w:val="0"/>
        <w:rPr>
          <w:rFonts w:eastAsiaTheme="minorHAnsi"/>
          <w:color w:val="000000" w:themeColor="text1"/>
          <w:sz w:val="28"/>
          <w:szCs w:val="28"/>
          <w:lang w:val="en-GB"/>
        </w:rPr>
      </w:pPr>
    </w:p>
    <w:p w14:paraId="50E748D2" w14:textId="22999D62" w:rsidR="00A30BE5" w:rsidRPr="00B4448C" w:rsidRDefault="00D45068" w:rsidP="00B4448C">
      <w:pPr>
        <w:pStyle w:val="3"/>
        <w:ind w:firstLine="567"/>
        <w:jc w:val="both"/>
        <w:rPr>
          <w:rFonts w:ascii="Times New Roman" w:hAnsi="Times New Roman" w:cs="Times New Roman"/>
          <w:b/>
          <w:bCs/>
          <w:color w:val="000000" w:themeColor="text1"/>
          <w:sz w:val="28"/>
          <w:szCs w:val="28"/>
        </w:rPr>
      </w:pPr>
      <w:bookmarkStart w:id="27" w:name="_Toc124275264"/>
      <w:r w:rsidRPr="00B4448C">
        <w:rPr>
          <w:rFonts w:ascii="Times New Roman" w:hAnsi="Times New Roman" w:cs="Times New Roman"/>
          <w:b/>
          <w:bCs/>
          <w:color w:val="000000" w:themeColor="text1"/>
          <w:sz w:val="28"/>
          <w:szCs w:val="28"/>
        </w:rPr>
        <w:t>Findings and concluding remarks</w:t>
      </w:r>
      <w:r w:rsidR="00727FD3" w:rsidRPr="00B4448C">
        <w:rPr>
          <w:rFonts w:ascii="Times New Roman" w:hAnsi="Times New Roman" w:cs="Times New Roman"/>
          <w:b/>
          <w:bCs/>
          <w:color w:val="000000" w:themeColor="text1"/>
          <w:sz w:val="28"/>
          <w:szCs w:val="28"/>
        </w:rPr>
        <w:t xml:space="preserve"> on Chapter 3</w:t>
      </w:r>
      <w:bookmarkEnd w:id="27"/>
    </w:p>
    <w:p w14:paraId="2B98A90A" w14:textId="77777777" w:rsidR="006738A4" w:rsidRDefault="007658E0" w:rsidP="00DB7DCF">
      <w:pPr>
        <w:ind w:firstLine="567"/>
        <w:jc w:val="both"/>
        <w:rPr>
          <w:color w:val="000000" w:themeColor="text1"/>
          <w:sz w:val="28"/>
          <w:szCs w:val="28"/>
          <w:lang w:val="en-GB"/>
        </w:rPr>
      </w:pPr>
      <w:r w:rsidRPr="001D1D88">
        <w:rPr>
          <w:rFonts w:eastAsia="Verdana"/>
          <w:color w:val="000000" w:themeColor="text1"/>
          <w:sz w:val="28"/>
          <w:szCs w:val="28"/>
          <w:lang w:val="en-GB"/>
        </w:rPr>
        <w:t>In light of the research question, this Chapter provide</w:t>
      </w:r>
      <w:r>
        <w:rPr>
          <w:rFonts w:eastAsia="Verdana"/>
          <w:color w:val="000000" w:themeColor="text1"/>
          <w:sz w:val="28"/>
          <w:szCs w:val="28"/>
          <w:lang w:val="en-GB"/>
        </w:rPr>
        <w:t>d</w:t>
      </w:r>
      <w:r w:rsidRPr="001D1D88">
        <w:rPr>
          <w:rFonts w:eastAsia="Verdana"/>
          <w:color w:val="000000" w:themeColor="text1"/>
          <w:sz w:val="28"/>
          <w:szCs w:val="28"/>
          <w:lang w:val="en-GB"/>
        </w:rPr>
        <w:t xml:space="preserve"> a number of proposals to resolve the theoretical and practical issues found and discussed in Chapters 1 and 2. </w:t>
      </w:r>
      <w:r w:rsidR="00DB7DCF">
        <w:rPr>
          <w:color w:val="000000" w:themeColor="text1"/>
          <w:sz w:val="28"/>
          <w:szCs w:val="28"/>
          <w:lang w:val="en-GB"/>
        </w:rPr>
        <w:t>The Chapter</w:t>
      </w:r>
      <w:r w:rsidR="00DB7DCF" w:rsidRPr="001D1D88">
        <w:rPr>
          <w:color w:val="000000" w:themeColor="text1"/>
          <w:sz w:val="28"/>
          <w:szCs w:val="28"/>
          <w:lang w:val="en-GB"/>
        </w:rPr>
        <w:t xml:space="preserve"> has completely reconsidered the current FET norms under Article 10 (1) of the ECT. </w:t>
      </w:r>
    </w:p>
    <w:p w14:paraId="17217A26" w14:textId="77777777" w:rsidR="006738A4" w:rsidRDefault="00DB7DCF" w:rsidP="00DB7DCF">
      <w:pPr>
        <w:ind w:firstLine="567"/>
        <w:jc w:val="both"/>
        <w:rPr>
          <w:color w:val="000000" w:themeColor="text1"/>
          <w:sz w:val="28"/>
          <w:szCs w:val="28"/>
          <w:lang w:val="en-GB"/>
        </w:rPr>
      </w:pPr>
      <w:r>
        <w:rPr>
          <w:color w:val="000000" w:themeColor="text1"/>
          <w:sz w:val="28"/>
          <w:szCs w:val="28"/>
          <w:lang w:val="en-GB"/>
        </w:rPr>
        <w:t>Firstly, t</w:t>
      </w:r>
      <w:r w:rsidRPr="001D1D88">
        <w:rPr>
          <w:color w:val="000000" w:themeColor="text1"/>
          <w:sz w:val="28"/>
          <w:szCs w:val="28"/>
          <w:lang w:val="en-GB"/>
        </w:rPr>
        <w:t>he new proposed wording unlinks FET from MST. Secondly, it provides a closed list of grounds that can qualify as a breach of FET.</w:t>
      </w:r>
      <w:r>
        <w:rPr>
          <w:rFonts w:eastAsia="Verdana"/>
          <w:color w:val="000000" w:themeColor="text1"/>
          <w:sz w:val="28"/>
          <w:szCs w:val="28"/>
          <w:lang w:val="en-GB"/>
        </w:rPr>
        <w:t xml:space="preserve"> </w:t>
      </w:r>
      <w:r>
        <w:rPr>
          <w:color w:val="000000" w:themeColor="text1"/>
          <w:sz w:val="28"/>
          <w:szCs w:val="28"/>
          <w:lang w:val="en-GB"/>
        </w:rPr>
        <w:t>T</w:t>
      </w:r>
      <w:r w:rsidR="007658E0" w:rsidRPr="001D1D88">
        <w:rPr>
          <w:color w:val="000000" w:themeColor="text1"/>
          <w:sz w:val="28"/>
          <w:szCs w:val="28"/>
          <w:lang w:val="en-GB"/>
        </w:rPr>
        <w:t xml:space="preserve">he closed-list delicts </w:t>
      </w:r>
      <w:r>
        <w:rPr>
          <w:color w:val="000000" w:themeColor="text1"/>
          <w:sz w:val="28"/>
          <w:szCs w:val="28"/>
          <w:lang w:val="en-GB"/>
        </w:rPr>
        <w:t xml:space="preserve">should </w:t>
      </w:r>
      <w:r w:rsidR="007658E0" w:rsidRPr="001D1D88">
        <w:rPr>
          <w:color w:val="000000" w:themeColor="text1"/>
          <w:sz w:val="28"/>
          <w:szCs w:val="28"/>
          <w:lang w:val="en-GB"/>
        </w:rPr>
        <w:t xml:space="preserve">truly reflect the meaning of FET terms such as a denial of justice, arbitrariness or unreasonableness, discrimination, and abusive treatment. The stability obligation and protection of legitimate expectations shall be out of the scope of the FET, or if needed, they should be agreed on individual contractual negotiations between the host state and the investor or in national legislation. The reasons for the exclusion were widely discussed in Chapter 2. </w:t>
      </w:r>
    </w:p>
    <w:p w14:paraId="3A540C3A" w14:textId="1A99BE2D" w:rsidR="004751DD" w:rsidRPr="001D1D88" w:rsidRDefault="00DB7DCF" w:rsidP="00DB7DCF">
      <w:pPr>
        <w:ind w:firstLine="567"/>
        <w:jc w:val="both"/>
        <w:rPr>
          <w:color w:val="000000" w:themeColor="text1"/>
          <w:sz w:val="28"/>
          <w:szCs w:val="28"/>
          <w:lang w:val="en-GB"/>
        </w:rPr>
      </w:pPr>
      <w:r>
        <w:rPr>
          <w:color w:val="000000" w:themeColor="text1"/>
          <w:sz w:val="28"/>
          <w:szCs w:val="28"/>
          <w:lang w:val="en-GB"/>
        </w:rPr>
        <w:t>Thirdly</w:t>
      </w:r>
      <w:r w:rsidR="007658E0" w:rsidRPr="001D1D88">
        <w:rPr>
          <w:color w:val="000000" w:themeColor="text1"/>
          <w:sz w:val="28"/>
          <w:szCs w:val="28"/>
          <w:lang w:val="en-GB"/>
        </w:rPr>
        <w:t>, in this Chapter, the dissertation proposes the right to regulate norms in the modernized ECT framework</w:t>
      </w:r>
      <w:r>
        <w:rPr>
          <w:color w:val="000000" w:themeColor="text1"/>
          <w:sz w:val="28"/>
          <w:szCs w:val="28"/>
          <w:lang w:val="en-GB"/>
        </w:rPr>
        <w:t xml:space="preserve"> </w:t>
      </w:r>
      <w:r w:rsidRPr="001D1D88">
        <w:rPr>
          <w:color w:val="000000" w:themeColor="text1"/>
          <w:sz w:val="28"/>
          <w:szCs w:val="28"/>
          <w:lang w:val="en-GB"/>
        </w:rPr>
        <w:t>in both preambles and the main text</w:t>
      </w:r>
      <w:r w:rsidR="007658E0" w:rsidRPr="001D1D88">
        <w:rPr>
          <w:color w:val="000000" w:themeColor="text1"/>
          <w:sz w:val="28"/>
          <w:szCs w:val="28"/>
          <w:lang w:val="en-GB"/>
        </w:rPr>
        <w:t xml:space="preserve">. </w:t>
      </w:r>
      <w:r w:rsidRPr="001D1D88">
        <w:rPr>
          <w:color w:val="000000" w:themeColor="text1"/>
          <w:sz w:val="28"/>
          <w:szCs w:val="28"/>
          <w:lang w:val="en-GB"/>
        </w:rPr>
        <w:t xml:space="preserve">This is unprecedented in the ECT text since the current ECT text lacks the regulatory space for the regulation of public policy goals. The preamble wording is proposed for interpretation purposes, while the main text wording is for the purposes of having sufficient room for the manoeuvre in relation to specific and defined governmental public policy goals. </w:t>
      </w:r>
      <w:r w:rsidR="007658E0" w:rsidRPr="001D1D88">
        <w:rPr>
          <w:color w:val="000000" w:themeColor="text1"/>
          <w:sz w:val="28"/>
          <w:szCs w:val="28"/>
          <w:lang w:val="en-GB"/>
        </w:rPr>
        <w:t xml:space="preserve">The proposed right to regulate provisions for specified areas of public policy shall not play the role of the defence clause, i.e., the FET delicts should be invoked when the regulatory measures were improperly exercised and were not bona fide. </w:t>
      </w:r>
    </w:p>
    <w:p w14:paraId="4BE0BEA1" w14:textId="5AE7FE27" w:rsidR="00221D9C" w:rsidRPr="001D1D88" w:rsidRDefault="004751DD" w:rsidP="00221D9C">
      <w:pPr>
        <w:ind w:firstLine="567"/>
        <w:jc w:val="both"/>
        <w:rPr>
          <w:color w:val="000000" w:themeColor="text1"/>
          <w:sz w:val="28"/>
          <w:szCs w:val="28"/>
          <w:lang w:val="en-GB"/>
        </w:rPr>
      </w:pPr>
      <w:r w:rsidRPr="001D1D88">
        <w:rPr>
          <w:rFonts w:eastAsia="Verdana"/>
          <w:color w:val="000000" w:themeColor="text1"/>
          <w:sz w:val="28"/>
          <w:szCs w:val="28"/>
          <w:lang w:val="en-GB"/>
        </w:rPr>
        <w:t>Further, t</w:t>
      </w:r>
      <w:r w:rsidR="00221D9C" w:rsidRPr="001D1D88">
        <w:rPr>
          <w:rFonts w:eastAsia="Verdana"/>
          <w:color w:val="000000" w:themeColor="text1"/>
          <w:sz w:val="28"/>
          <w:szCs w:val="28"/>
          <w:lang w:val="en-GB"/>
        </w:rPr>
        <w:t xml:space="preserve">he Chapter provided an illustrative application (modeling) of public policy measures under the new proposed FET and the right-to-regulate clause to test the effectiveness of the proposed norms. By hypothetically testing various public policy measures, the dissertation proposes to apply the right to regulate clause as </w:t>
      </w:r>
      <w:r w:rsidR="00221D9C" w:rsidRPr="001D1D88">
        <w:rPr>
          <w:color w:val="000000" w:themeColor="text1"/>
          <w:sz w:val="28"/>
          <w:szCs w:val="28"/>
          <w:lang w:val="en-GB"/>
        </w:rPr>
        <w:t>a permission clause, i.e., the cent</w:t>
      </w:r>
      <w:r w:rsidRPr="001D1D88">
        <w:rPr>
          <w:color w:val="000000" w:themeColor="text1"/>
          <w:sz w:val="28"/>
          <w:szCs w:val="28"/>
          <w:lang w:val="en-GB"/>
        </w:rPr>
        <w:t>re</w:t>
      </w:r>
      <w:r w:rsidR="00221D9C" w:rsidRPr="001D1D88">
        <w:rPr>
          <w:color w:val="000000" w:themeColor="text1"/>
          <w:sz w:val="28"/>
          <w:szCs w:val="28"/>
          <w:lang w:val="en-GB"/>
        </w:rPr>
        <w:t>piece clause of the new ECT, not a defen</w:t>
      </w:r>
      <w:r w:rsidRPr="001D1D88">
        <w:rPr>
          <w:color w:val="000000" w:themeColor="text1"/>
          <w:sz w:val="28"/>
          <w:szCs w:val="28"/>
          <w:lang w:val="en-GB"/>
        </w:rPr>
        <w:t>c</w:t>
      </w:r>
      <w:r w:rsidR="00221D9C" w:rsidRPr="001D1D88">
        <w:rPr>
          <w:color w:val="000000" w:themeColor="text1"/>
          <w:sz w:val="28"/>
          <w:szCs w:val="28"/>
          <w:lang w:val="en-GB"/>
        </w:rPr>
        <w:t xml:space="preserve">e clause. In this manner, FET delicts may be only invoked by investors when the host state improperly exercises regulatory measures. The results of the testing demonstrated the effectiveness of the proposed formulation in balancing the rights of States and investors. </w:t>
      </w:r>
    </w:p>
    <w:p w14:paraId="03DD9B05" w14:textId="77777777" w:rsidR="00221D9C" w:rsidRPr="001D1D88" w:rsidRDefault="00221D9C" w:rsidP="00BE4A80">
      <w:pPr>
        <w:ind w:firstLine="567"/>
        <w:jc w:val="both"/>
        <w:rPr>
          <w:color w:val="000000" w:themeColor="text1"/>
          <w:sz w:val="28"/>
          <w:szCs w:val="28"/>
          <w:lang w:val="en-GB"/>
        </w:rPr>
      </w:pPr>
    </w:p>
    <w:p w14:paraId="353BA2C9" w14:textId="77777777" w:rsidR="00221D9C" w:rsidRPr="001D1D88" w:rsidRDefault="00221D9C" w:rsidP="00BE4A80">
      <w:pPr>
        <w:ind w:firstLine="567"/>
        <w:jc w:val="both"/>
        <w:rPr>
          <w:color w:val="000000" w:themeColor="text1"/>
          <w:sz w:val="28"/>
          <w:szCs w:val="28"/>
          <w:lang w:val="en-GB"/>
        </w:rPr>
      </w:pPr>
    </w:p>
    <w:p w14:paraId="27120351" w14:textId="53022ABA" w:rsidR="00255DEC" w:rsidRDefault="00255DEC" w:rsidP="00D37BCA">
      <w:pPr>
        <w:jc w:val="both"/>
        <w:rPr>
          <w:color w:val="000000" w:themeColor="text1"/>
          <w:sz w:val="28"/>
          <w:szCs w:val="28"/>
          <w:lang w:val="en-GB"/>
        </w:rPr>
      </w:pPr>
    </w:p>
    <w:p w14:paraId="152DF172" w14:textId="1E946E05" w:rsidR="00CF1697" w:rsidRDefault="00CF1697" w:rsidP="00D37BCA">
      <w:pPr>
        <w:jc w:val="both"/>
        <w:rPr>
          <w:color w:val="000000" w:themeColor="text1"/>
          <w:sz w:val="28"/>
          <w:szCs w:val="28"/>
          <w:lang w:val="en-GB"/>
        </w:rPr>
      </w:pPr>
    </w:p>
    <w:p w14:paraId="3F4D73DB" w14:textId="196281B0" w:rsidR="00CF1697" w:rsidRDefault="00CF1697" w:rsidP="00D37BCA">
      <w:pPr>
        <w:jc w:val="both"/>
        <w:rPr>
          <w:color w:val="000000" w:themeColor="text1"/>
          <w:sz w:val="28"/>
          <w:szCs w:val="28"/>
          <w:lang w:val="en-GB"/>
        </w:rPr>
      </w:pPr>
    </w:p>
    <w:p w14:paraId="7315EA57" w14:textId="2ACC0EA8" w:rsidR="00CF1697" w:rsidRDefault="00CF1697" w:rsidP="00D37BCA">
      <w:pPr>
        <w:jc w:val="both"/>
        <w:rPr>
          <w:color w:val="000000" w:themeColor="text1"/>
          <w:sz w:val="28"/>
          <w:szCs w:val="28"/>
          <w:lang w:val="en-GB"/>
        </w:rPr>
      </w:pPr>
    </w:p>
    <w:p w14:paraId="715B1107" w14:textId="4DA93D1E" w:rsidR="00CF1697" w:rsidRDefault="00CF1697" w:rsidP="00D37BCA">
      <w:pPr>
        <w:jc w:val="both"/>
        <w:rPr>
          <w:color w:val="000000" w:themeColor="text1"/>
          <w:sz w:val="28"/>
          <w:szCs w:val="28"/>
          <w:lang w:val="en-GB"/>
        </w:rPr>
      </w:pPr>
    </w:p>
    <w:p w14:paraId="709A803C" w14:textId="723683EA" w:rsidR="00CF1697" w:rsidRDefault="00CF1697" w:rsidP="00D37BCA">
      <w:pPr>
        <w:jc w:val="both"/>
        <w:rPr>
          <w:color w:val="000000" w:themeColor="text1"/>
          <w:sz w:val="28"/>
          <w:szCs w:val="28"/>
          <w:lang w:val="en-GB"/>
        </w:rPr>
      </w:pPr>
    </w:p>
    <w:p w14:paraId="306FAD9B" w14:textId="4763E80D" w:rsidR="00CF1697" w:rsidRDefault="00CF1697" w:rsidP="00D37BCA">
      <w:pPr>
        <w:jc w:val="both"/>
        <w:rPr>
          <w:color w:val="000000" w:themeColor="text1"/>
          <w:sz w:val="28"/>
          <w:szCs w:val="28"/>
          <w:lang w:val="en-GB"/>
        </w:rPr>
      </w:pPr>
    </w:p>
    <w:p w14:paraId="5ECA2545" w14:textId="7D94DAF6" w:rsidR="00CF1697" w:rsidRDefault="00CF1697" w:rsidP="00D37BCA">
      <w:pPr>
        <w:jc w:val="both"/>
        <w:rPr>
          <w:color w:val="000000" w:themeColor="text1"/>
          <w:sz w:val="28"/>
          <w:szCs w:val="28"/>
          <w:lang w:val="en-GB"/>
        </w:rPr>
      </w:pPr>
    </w:p>
    <w:p w14:paraId="52A0F9EA" w14:textId="04A06B3D" w:rsidR="00F61EF4" w:rsidRDefault="00F61EF4" w:rsidP="00D37BCA">
      <w:pPr>
        <w:jc w:val="both"/>
        <w:rPr>
          <w:color w:val="000000" w:themeColor="text1"/>
          <w:sz w:val="28"/>
          <w:szCs w:val="28"/>
          <w:lang w:val="en-GB"/>
        </w:rPr>
      </w:pPr>
    </w:p>
    <w:p w14:paraId="193EC5D9" w14:textId="1838E2A3" w:rsidR="00F61EF4" w:rsidRDefault="00F61EF4" w:rsidP="00D37BCA">
      <w:pPr>
        <w:jc w:val="both"/>
        <w:rPr>
          <w:color w:val="000000" w:themeColor="text1"/>
          <w:sz w:val="28"/>
          <w:szCs w:val="28"/>
          <w:lang w:val="en-GB"/>
        </w:rPr>
      </w:pPr>
    </w:p>
    <w:p w14:paraId="218F22E2" w14:textId="77777777" w:rsidR="002F6B76" w:rsidRDefault="002F6B76" w:rsidP="00342CA2">
      <w:pPr>
        <w:pStyle w:val="1"/>
        <w:spacing w:before="0" w:beforeAutospacing="0" w:after="0" w:afterAutospacing="0"/>
        <w:jc w:val="center"/>
        <w:rPr>
          <w:color w:val="000000" w:themeColor="text1"/>
          <w:sz w:val="28"/>
          <w:szCs w:val="28"/>
        </w:rPr>
      </w:pPr>
    </w:p>
    <w:p w14:paraId="48431C1C" w14:textId="77777777" w:rsidR="002F6B76" w:rsidRDefault="002F6B76" w:rsidP="00342CA2">
      <w:pPr>
        <w:pStyle w:val="1"/>
        <w:spacing w:before="0" w:beforeAutospacing="0" w:after="0" w:afterAutospacing="0"/>
        <w:jc w:val="center"/>
        <w:rPr>
          <w:color w:val="000000" w:themeColor="text1"/>
          <w:sz w:val="28"/>
          <w:szCs w:val="28"/>
        </w:rPr>
      </w:pPr>
    </w:p>
    <w:p w14:paraId="0CD5DEB4" w14:textId="0B39ECEE" w:rsidR="00EB5FD0" w:rsidRPr="00621196" w:rsidRDefault="004F157A" w:rsidP="00342CA2">
      <w:pPr>
        <w:pStyle w:val="1"/>
        <w:spacing w:before="0" w:beforeAutospacing="0" w:after="0" w:afterAutospacing="0"/>
        <w:jc w:val="center"/>
        <w:rPr>
          <w:color w:val="000000" w:themeColor="text1"/>
          <w:sz w:val="28"/>
          <w:szCs w:val="28"/>
        </w:rPr>
      </w:pPr>
      <w:bookmarkStart w:id="28" w:name="_Toc124275265"/>
      <w:r w:rsidRPr="00621196">
        <w:rPr>
          <w:color w:val="000000" w:themeColor="text1"/>
          <w:sz w:val="28"/>
          <w:szCs w:val="28"/>
        </w:rPr>
        <w:t>CONCLUSION</w:t>
      </w:r>
      <w:bookmarkEnd w:id="28"/>
      <w:r w:rsidR="00AA33E4" w:rsidRPr="00621196">
        <w:rPr>
          <w:color w:val="000000" w:themeColor="text1"/>
          <w:sz w:val="28"/>
          <w:szCs w:val="28"/>
        </w:rPr>
        <w:t xml:space="preserve"> </w:t>
      </w:r>
    </w:p>
    <w:p w14:paraId="15534E7C" w14:textId="77777777" w:rsidR="004F1F84" w:rsidRPr="001D1D88" w:rsidRDefault="004F1F84" w:rsidP="00342CA2">
      <w:pPr>
        <w:ind w:firstLine="426"/>
        <w:jc w:val="both"/>
        <w:rPr>
          <w:color w:val="000000" w:themeColor="text1"/>
          <w:sz w:val="28"/>
          <w:szCs w:val="28"/>
          <w:lang w:val="en-GB"/>
        </w:rPr>
      </w:pPr>
    </w:p>
    <w:p w14:paraId="15794933" w14:textId="25BC5679" w:rsidR="00B64D60" w:rsidRDefault="00B64D60" w:rsidP="00061282">
      <w:pPr>
        <w:ind w:firstLine="567"/>
        <w:jc w:val="both"/>
        <w:rPr>
          <w:color w:val="000000" w:themeColor="text1"/>
          <w:sz w:val="28"/>
          <w:szCs w:val="28"/>
          <w:lang w:val="en-GB"/>
        </w:rPr>
      </w:pPr>
      <w:r>
        <w:rPr>
          <w:color w:val="000000" w:themeColor="text1"/>
          <w:sz w:val="28"/>
          <w:szCs w:val="28"/>
          <w:lang w:val="en-GB"/>
        </w:rPr>
        <w:t>This conducted doctoral research on the balance issue of FET under Article 10 (1) of the ECT allow</w:t>
      </w:r>
      <w:r w:rsidR="0017744C">
        <w:rPr>
          <w:color w:val="000000" w:themeColor="text1"/>
          <w:sz w:val="28"/>
          <w:szCs w:val="28"/>
          <w:lang w:val="en-GB"/>
        </w:rPr>
        <w:t>ed</w:t>
      </w:r>
      <w:r>
        <w:rPr>
          <w:color w:val="000000" w:themeColor="text1"/>
          <w:sz w:val="28"/>
          <w:szCs w:val="28"/>
          <w:lang w:val="en-GB"/>
        </w:rPr>
        <w:t xml:space="preserve"> us to once again understand the</w:t>
      </w:r>
      <w:r w:rsidR="0017744C">
        <w:rPr>
          <w:color w:val="000000" w:themeColor="text1"/>
          <w:sz w:val="28"/>
          <w:szCs w:val="28"/>
          <w:lang w:val="en-GB"/>
        </w:rPr>
        <w:t xml:space="preserve"> complexity and the issues of application of several doctrinal concepts of IIL</w:t>
      </w:r>
      <w:r w:rsidR="00061282">
        <w:rPr>
          <w:color w:val="000000" w:themeColor="text1"/>
          <w:sz w:val="28"/>
          <w:szCs w:val="28"/>
          <w:lang w:val="en-GB"/>
        </w:rPr>
        <w:t xml:space="preserve"> in the energy sector</w:t>
      </w:r>
      <w:r w:rsidR="0017744C">
        <w:rPr>
          <w:color w:val="000000" w:themeColor="text1"/>
          <w:sz w:val="28"/>
          <w:szCs w:val="28"/>
          <w:lang w:val="en-GB"/>
        </w:rPr>
        <w:t xml:space="preserve">. </w:t>
      </w:r>
      <w:r w:rsidR="00061282">
        <w:rPr>
          <w:color w:val="000000" w:themeColor="text1"/>
          <w:sz w:val="28"/>
          <w:szCs w:val="28"/>
          <w:lang w:val="en-GB"/>
        </w:rPr>
        <w:t>In this way, the dissertation disclosed a number of theoretical and practical gaps in IIL and proposed feasible approaches to fill in them. S</w:t>
      </w:r>
      <w:r w:rsidR="00061282" w:rsidRPr="001D1D88">
        <w:rPr>
          <w:color w:val="000000" w:themeColor="text1"/>
          <w:sz w:val="28"/>
          <w:szCs w:val="28"/>
          <w:lang w:val="en-GB"/>
        </w:rPr>
        <w:t>ummarizing the conclusions made at the end of each Chapter the dissertation gives the following main conclusions:</w:t>
      </w:r>
    </w:p>
    <w:p w14:paraId="2C35532B" w14:textId="210D6288" w:rsidR="002F6B76" w:rsidRPr="002F6B76" w:rsidRDefault="002F6B76" w:rsidP="002F6B76">
      <w:pPr>
        <w:pStyle w:val="a3"/>
        <w:numPr>
          <w:ilvl w:val="0"/>
          <w:numId w:val="7"/>
        </w:numPr>
        <w:tabs>
          <w:tab w:val="left" w:pos="993"/>
          <w:tab w:val="left" w:pos="1134"/>
        </w:tabs>
        <w:spacing w:after="0" w:line="240" w:lineRule="auto"/>
        <w:ind w:left="0" w:firstLine="567"/>
        <w:jc w:val="both"/>
        <w:rPr>
          <w:rFonts w:ascii="Times New Roman" w:hAnsi="Times New Roman"/>
          <w:color w:val="000000" w:themeColor="text1"/>
          <w:sz w:val="28"/>
          <w:szCs w:val="28"/>
          <w:lang w:val="en-GB"/>
        </w:rPr>
      </w:pPr>
      <w:r w:rsidRPr="00061282">
        <w:rPr>
          <w:rFonts w:ascii="Times New Roman" w:hAnsi="Times New Roman"/>
          <w:color w:val="000000" w:themeColor="text1"/>
          <w:sz w:val="28"/>
          <w:szCs w:val="28"/>
          <w:lang w:val="en-GB"/>
        </w:rPr>
        <w:t xml:space="preserve">The FET under the current ECT has become a natural incubator for international arbitration disputes for the last eight years and will continue to be if ECT Contracting Parties do not take decisive action in the wider framework of ECT modernization reforms. The energy sector has an evolving nature that is subject to the development of technologies and consumer demand. Nobody could have predicted that the FET under the ECT incorporated in 1994 to protect fossil fuel investment would generate a significant number of disputes against the ECT Contracting Parties and cause a legal risk for governments that took legitimate regulatory measures aimed at the protection of the environment and mitigation of climate change after twenty years. The evolving nature of the energy sector, economic, political and societal changes raise new challenges and priorities in IIL. In turn, IIL lawyers search for the right solution to adequately respond. In this evolutionary scenario, and with ever-changing regulatory measures, the author believes that one possible response is an adaptation of the treaty text to ensure the relevance of and enhance adherence to the treaty. </w:t>
      </w:r>
      <w:r w:rsidRPr="00417E4A">
        <w:rPr>
          <w:rFonts w:ascii="Times New Roman" w:hAnsi="Times New Roman"/>
          <w:color w:val="000000" w:themeColor="text1"/>
          <w:sz w:val="28"/>
          <w:szCs w:val="28"/>
          <w:lang w:val="en-GB"/>
        </w:rPr>
        <w:t xml:space="preserve">It is impossible to predict how the energy sector will evolve and what kind of disputes will be generated over the next twenty years. </w:t>
      </w:r>
      <w:r w:rsidRPr="00417E4A">
        <w:rPr>
          <w:rFonts w:ascii="Times New Roman" w:hAnsi="Times New Roman"/>
          <w:color w:val="000000" w:themeColor="text1"/>
          <w:sz w:val="28"/>
          <w:szCs w:val="28"/>
          <w:shd w:val="clear" w:color="auto" w:fill="FFFFFF"/>
          <w:lang w:val="en-GB"/>
        </w:rPr>
        <w:t xml:space="preserve">Therefore, the dissertation proposes to resolve the conflict through the adaptation and reconsideration of applicable </w:t>
      </w:r>
      <w:r>
        <w:rPr>
          <w:rFonts w:ascii="Times New Roman" w:hAnsi="Times New Roman"/>
          <w:color w:val="000000" w:themeColor="text1"/>
          <w:sz w:val="28"/>
          <w:szCs w:val="28"/>
          <w:shd w:val="clear" w:color="auto" w:fill="FFFFFF"/>
          <w:lang w:val="en-GB"/>
        </w:rPr>
        <w:t>provisions</w:t>
      </w:r>
      <w:r w:rsidRPr="00417E4A">
        <w:rPr>
          <w:rFonts w:ascii="Times New Roman" w:hAnsi="Times New Roman"/>
          <w:color w:val="000000" w:themeColor="text1"/>
          <w:sz w:val="28"/>
          <w:szCs w:val="28"/>
          <w:shd w:val="clear" w:color="auto" w:fill="FFFFFF"/>
          <w:lang w:val="en-GB"/>
        </w:rPr>
        <w:t xml:space="preserve"> of the ECT</w:t>
      </w:r>
      <w:r w:rsidR="006071FC">
        <w:rPr>
          <w:rFonts w:ascii="Times New Roman" w:hAnsi="Times New Roman"/>
          <w:color w:val="000000" w:themeColor="text1"/>
          <w:sz w:val="28"/>
          <w:szCs w:val="28"/>
          <w:shd w:val="clear" w:color="auto" w:fill="FFFFFF"/>
          <w:lang w:val="en-GB"/>
        </w:rPr>
        <w:t xml:space="preserve"> in light of emerging regulatory rights of ECT Contracting Parties for sustainable development and public purposes. </w:t>
      </w:r>
    </w:p>
    <w:p w14:paraId="26D5D28C" w14:textId="24B41924" w:rsidR="001C055E" w:rsidRDefault="00006D95" w:rsidP="001C055E">
      <w:pPr>
        <w:pStyle w:val="a3"/>
        <w:numPr>
          <w:ilvl w:val="0"/>
          <w:numId w:val="7"/>
        </w:numPr>
        <w:tabs>
          <w:tab w:val="left" w:pos="993"/>
          <w:tab w:val="left" w:pos="1134"/>
        </w:tabs>
        <w:spacing w:after="0" w:line="240" w:lineRule="auto"/>
        <w:ind w:left="0" w:firstLine="567"/>
        <w:jc w:val="both"/>
        <w:rPr>
          <w:rFonts w:ascii="Times New Roman" w:hAnsi="Times New Roman"/>
          <w:color w:val="000000" w:themeColor="text1"/>
          <w:sz w:val="28"/>
          <w:szCs w:val="28"/>
          <w:lang w:val="en-GB"/>
        </w:rPr>
      </w:pPr>
      <w:r w:rsidRPr="00EC2D06">
        <w:rPr>
          <w:rFonts w:ascii="Times New Roman" w:hAnsi="Times New Roman"/>
          <w:color w:val="000000" w:themeColor="text1"/>
          <w:sz w:val="28"/>
          <w:szCs w:val="28"/>
          <w:lang w:val="en-GB"/>
        </w:rPr>
        <w:t>Gaps in IIL in relation to the FET origin are a huge issue</w:t>
      </w:r>
      <w:r w:rsidR="00192611" w:rsidRPr="00EC2D06">
        <w:rPr>
          <w:rFonts w:ascii="Times New Roman" w:hAnsi="Times New Roman"/>
          <w:color w:val="000000" w:themeColor="text1"/>
          <w:sz w:val="28"/>
          <w:szCs w:val="28"/>
          <w:lang w:val="en-GB"/>
        </w:rPr>
        <w:t xml:space="preserve"> that </w:t>
      </w:r>
      <w:r w:rsidR="00EC2D06">
        <w:rPr>
          <w:rFonts w:ascii="Times New Roman" w:hAnsi="Times New Roman"/>
          <w:color w:val="000000" w:themeColor="text1"/>
          <w:sz w:val="28"/>
          <w:szCs w:val="28"/>
          <w:lang w:val="en-GB"/>
        </w:rPr>
        <w:t xml:space="preserve">needs to </w:t>
      </w:r>
      <w:r w:rsidR="00192611" w:rsidRPr="00EC2D06">
        <w:rPr>
          <w:rFonts w:ascii="Times New Roman" w:hAnsi="Times New Roman"/>
          <w:color w:val="000000" w:themeColor="text1"/>
          <w:sz w:val="28"/>
          <w:szCs w:val="28"/>
          <w:lang w:val="en-GB"/>
        </w:rPr>
        <w:t xml:space="preserve">be solved through </w:t>
      </w:r>
      <w:r w:rsidR="00A010B2">
        <w:rPr>
          <w:rFonts w:ascii="Times New Roman" w:hAnsi="Times New Roman"/>
          <w:color w:val="000000" w:themeColor="text1"/>
          <w:sz w:val="28"/>
          <w:szCs w:val="28"/>
          <w:lang w:val="en-GB"/>
        </w:rPr>
        <w:t xml:space="preserve">the </w:t>
      </w:r>
      <w:r w:rsidR="00EC2D06">
        <w:rPr>
          <w:rFonts w:ascii="Times New Roman" w:hAnsi="Times New Roman"/>
          <w:color w:val="000000" w:themeColor="text1"/>
          <w:sz w:val="28"/>
          <w:szCs w:val="28"/>
          <w:lang w:val="en-GB"/>
        </w:rPr>
        <w:t xml:space="preserve">identification of historical facts and </w:t>
      </w:r>
      <w:r w:rsidR="00192611" w:rsidRPr="00EC2D06">
        <w:rPr>
          <w:rFonts w:ascii="Times New Roman" w:hAnsi="Times New Roman"/>
          <w:color w:val="000000" w:themeColor="text1"/>
          <w:sz w:val="28"/>
          <w:szCs w:val="28"/>
          <w:lang w:val="en-GB"/>
        </w:rPr>
        <w:t xml:space="preserve">clarification of the treaty text. </w:t>
      </w:r>
      <w:r w:rsidR="0075236F">
        <w:rPr>
          <w:rFonts w:ascii="Times New Roman" w:hAnsi="Times New Roman"/>
          <w:color w:val="000000" w:themeColor="text1"/>
          <w:sz w:val="28"/>
          <w:szCs w:val="28"/>
          <w:lang w:val="en-GB"/>
        </w:rPr>
        <w:t xml:space="preserve">The author believes that </w:t>
      </w:r>
      <w:r w:rsidR="00A010B2">
        <w:rPr>
          <w:rFonts w:ascii="Times New Roman" w:hAnsi="Times New Roman"/>
          <w:color w:val="000000" w:themeColor="text1"/>
          <w:sz w:val="28"/>
          <w:szCs w:val="28"/>
          <w:lang w:val="en-GB"/>
        </w:rPr>
        <w:t xml:space="preserve">historical </w:t>
      </w:r>
      <w:r w:rsidR="0075236F">
        <w:rPr>
          <w:rFonts w:ascii="Times New Roman" w:hAnsi="Times New Roman"/>
          <w:color w:val="000000" w:themeColor="text1"/>
          <w:sz w:val="28"/>
          <w:szCs w:val="28"/>
          <w:lang w:val="en-GB"/>
        </w:rPr>
        <w:t xml:space="preserve">US </w:t>
      </w:r>
      <w:r w:rsidR="00A010B2">
        <w:rPr>
          <w:rFonts w:ascii="Times New Roman" w:hAnsi="Times New Roman"/>
          <w:color w:val="000000" w:themeColor="text1"/>
          <w:sz w:val="28"/>
          <w:szCs w:val="28"/>
          <w:lang w:val="en-GB"/>
        </w:rPr>
        <w:t xml:space="preserve">treaty </w:t>
      </w:r>
      <w:r w:rsidR="0075236F">
        <w:rPr>
          <w:rFonts w:ascii="Times New Roman" w:hAnsi="Times New Roman"/>
          <w:color w:val="000000" w:themeColor="text1"/>
          <w:sz w:val="28"/>
          <w:szCs w:val="28"/>
          <w:lang w:val="en-GB"/>
        </w:rPr>
        <w:t>practice</w:t>
      </w:r>
      <w:r w:rsidR="00A010B2">
        <w:rPr>
          <w:rFonts w:ascii="Times New Roman" w:hAnsi="Times New Roman"/>
          <w:color w:val="000000" w:themeColor="text1"/>
          <w:sz w:val="28"/>
          <w:szCs w:val="28"/>
          <w:lang w:val="en-GB"/>
        </w:rPr>
        <w:t xml:space="preserve"> and foreign policy played an important role in the formulation of FET wording in IIAs. </w:t>
      </w:r>
      <w:r w:rsidR="00130490">
        <w:rPr>
          <w:rFonts w:ascii="Times New Roman" w:hAnsi="Times New Roman"/>
          <w:color w:val="000000" w:themeColor="text1"/>
          <w:sz w:val="28"/>
          <w:szCs w:val="28"/>
          <w:lang w:val="en-GB"/>
        </w:rPr>
        <w:t>T</w:t>
      </w:r>
      <w:r w:rsidR="00A010B2" w:rsidRPr="00A010B2">
        <w:rPr>
          <w:rFonts w:ascii="Times New Roman" w:hAnsi="Times New Roman"/>
          <w:color w:val="000000" w:themeColor="text1"/>
          <w:sz w:val="28"/>
          <w:szCs w:val="28"/>
          <w:lang w:val="en-GB"/>
        </w:rPr>
        <w:t xml:space="preserve">he origin of this obscure FET wording can be traced back through historical treaties, for example, </w:t>
      </w:r>
      <w:r w:rsidR="00A010B2" w:rsidRPr="00A010B2">
        <w:rPr>
          <w:rFonts w:ascii="Times New Roman" w:hAnsi="Times New Roman"/>
          <w:color w:val="000000" w:themeColor="text1"/>
          <w:sz w:val="28"/>
          <w:szCs w:val="28"/>
          <w:lang w:val="en-US"/>
        </w:rPr>
        <w:t>commercial and mixed claims treaty practice</w:t>
      </w:r>
      <w:r w:rsidR="00A010B2" w:rsidRPr="00A010B2">
        <w:rPr>
          <w:rFonts w:ascii="Times New Roman" w:hAnsi="Times New Roman"/>
          <w:color w:val="000000" w:themeColor="text1"/>
          <w:sz w:val="28"/>
          <w:szCs w:val="28"/>
          <w:lang w:val="en-GB"/>
        </w:rPr>
        <w:t xml:space="preserve"> and the US FCNs.</w:t>
      </w:r>
      <w:r w:rsidR="00A010B2">
        <w:rPr>
          <w:rFonts w:ascii="Times New Roman" w:hAnsi="Times New Roman"/>
          <w:color w:val="000000" w:themeColor="text1"/>
          <w:sz w:val="28"/>
          <w:szCs w:val="28"/>
          <w:lang w:val="en-GB"/>
        </w:rPr>
        <w:t xml:space="preserve"> Nevertheless, t</w:t>
      </w:r>
      <w:r w:rsidR="00A010B2" w:rsidRPr="00A010B2">
        <w:rPr>
          <w:rFonts w:ascii="Times New Roman" w:hAnsi="Times New Roman"/>
          <w:color w:val="000000" w:themeColor="text1"/>
          <w:sz w:val="28"/>
          <w:szCs w:val="28"/>
          <w:lang w:val="en-GB"/>
        </w:rPr>
        <w:t>hese treaties do not provide a response to the ordinary meaning and normative content</w:t>
      </w:r>
      <w:r w:rsidR="00A010B2">
        <w:rPr>
          <w:rFonts w:ascii="Times New Roman" w:hAnsi="Times New Roman"/>
          <w:color w:val="000000" w:themeColor="text1"/>
          <w:sz w:val="28"/>
          <w:szCs w:val="28"/>
          <w:lang w:val="en-GB"/>
        </w:rPr>
        <w:t xml:space="preserve"> of FET but allow </w:t>
      </w:r>
      <w:r w:rsidR="00130490">
        <w:rPr>
          <w:rFonts w:ascii="Times New Roman" w:hAnsi="Times New Roman"/>
          <w:color w:val="000000" w:themeColor="text1"/>
          <w:sz w:val="28"/>
          <w:szCs w:val="28"/>
          <w:lang w:val="en-GB"/>
        </w:rPr>
        <w:t xml:space="preserve">us </w:t>
      </w:r>
      <w:r w:rsidR="00A010B2">
        <w:rPr>
          <w:rFonts w:ascii="Times New Roman" w:hAnsi="Times New Roman"/>
          <w:color w:val="000000" w:themeColor="text1"/>
          <w:sz w:val="28"/>
          <w:szCs w:val="28"/>
          <w:lang w:val="en-GB"/>
        </w:rPr>
        <w:t xml:space="preserve">to understand the purposes of the States in </w:t>
      </w:r>
      <w:r w:rsidR="00130490">
        <w:rPr>
          <w:rFonts w:ascii="Times New Roman" w:hAnsi="Times New Roman"/>
          <w:color w:val="000000" w:themeColor="text1"/>
          <w:sz w:val="28"/>
          <w:szCs w:val="28"/>
          <w:lang w:val="en-GB"/>
        </w:rPr>
        <w:t xml:space="preserve">the </w:t>
      </w:r>
      <w:r w:rsidR="00A010B2">
        <w:rPr>
          <w:rFonts w:ascii="Times New Roman" w:hAnsi="Times New Roman"/>
          <w:color w:val="000000" w:themeColor="text1"/>
          <w:sz w:val="28"/>
          <w:szCs w:val="28"/>
          <w:lang w:val="en-GB"/>
        </w:rPr>
        <w:t>inclusion of similar wordings in those treaties</w:t>
      </w:r>
      <w:r w:rsidR="00D60864">
        <w:rPr>
          <w:rFonts w:ascii="Times New Roman" w:hAnsi="Times New Roman"/>
          <w:color w:val="000000" w:themeColor="text1"/>
          <w:sz w:val="28"/>
          <w:szCs w:val="28"/>
          <w:lang w:val="en-GB"/>
        </w:rPr>
        <w:t>;</w:t>
      </w:r>
    </w:p>
    <w:p w14:paraId="5FDE6F51" w14:textId="0558482E" w:rsidR="00D07BF0" w:rsidRPr="001C055E" w:rsidRDefault="00D07BF0" w:rsidP="001C055E">
      <w:pPr>
        <w:pStyle w:val="a3"/>
        <w:numPr>
          <w:ilvl w:val="0"/>
          <w:numId w:val="7"/>
        </w:numPr>
        <w:tabs>
          <w:tab w:val="left" w:pos="993"/>
          <w:tab w:val="left" w:pos="1134"/>
        </w:tabs>
        <w:spacing w:after="0" w:line="240" w:lineRule="auto"/>
        <w:ind w:left="0" w:firstLine="567"/>
        <w:jc w:val="both"/>
        <w:rPr>
          <w:rFonts w:ascii="Times New Roman" w:hAnsi="Times New Roman"/>
          <w:color w:val="000000" w:themeColor="text1"/>
          <w:sz w:val="28"/>
          <w:szCs w:val="28"/>
          <w:lang w:val="en-GB"/>
        </w:rPr>
      </w:pPr>
      <w:r w:rsidRPr="001C055E">
        <w:rPr>
          <w:rFonts w:ascii="Times New Roman" w:hAnsi="Times New Roman"/>
          <w:color w:val="000000" w:themeColor="text1"/>
          <w:sz w:val="28"/>
          <w:szCs w:val="28"/>
          <w:lang w:val="en-GB"/>
        </w:rPr>
        <w:t>T</w:t>
      </w:r>
      <w:r w:rsidRPr="001C055E">
        <w:rPr>
          <w:rFonts w:ascii="Times New Roman" w:hAnsi="Times New Roman"/>
          <w:color w:val="000000" w:themeColor="text1"/>
          <w:sz w:val="28"/>
          <w:szCs w:val="28"/>
          <w:lang w:val="en-US"/>
        </w:rPr>
        <w:t xml:space="preserve">he incorporation of FET in </w:t>
      </w:r>
      <w:r w:rsidRPr="001C055E">
        <w:rPr>
          <w:rFonts w:ascii="Times New Roman" w:hAnsi="Times New Roman"/>
          <w:color w:val="000000" w:themeColor="text1"/>
          <w:sz w:val="28"/>
          <w:szCs w:val="28"/>
          <w:lang w:val="en-GB"/>
        </w:rPr>
        <w:t>IIAs</w:t>
      </w:r>
      <w:r w:rsidRPr="001C055E">
        <w:rPr>
          <w:rFonts w:ascii="Times New Roman" w:hAnsi="Times New Roman"/>
          <w:color w:val="000000" w:themeColor="text1"/>
          <w:sz w:val="28"/>
          <w:szCs w:val="28"/>
          <w:lang w:val="en-US"/>
        </w:rPr>
        <w:t xml:space="preserve"> is associated with the reduction of uncertainty around MST</w:t>
      </w:r>
      <w:r w:rsidRPr="001C055E">
        <w:rPr>
          <w:rFonts w:ascii="Times New Roman" w:hAnsi="Times New Roman"/>
          <w:color w:val="000000" w:themeColor="text1"/>
          <w:sz w:val="28"/>
          <w:szCs w:val="28"/>
          <w:lang w:val="en-GB"/>
        </w:rPr>
        <w:t xml:space="preserve"> and was intended to supplement MST. However, as practice demonstrates, vague FET wording without specification served only to increase this uncertainty. An unacceptable degree of vagueness in the concept of FET has led to an expansion of the application of FET to various measures taken by host states</w:t>
      </w:r>
      <w:r w:rsidR="00D60864" w:rsidRPr="001C055E">
        <w:rPr>
          <w:rFonts w:ascii="Times New Roman" w:hAnsi="Times New Roman"/>
          <w:color w:val="000000" w:themeColor="text1"/>
          <w:sz w:val="28"/>
          <w:szCs w:val="28"/>
          <w:lang w:val="en-GB"/>
        </w:rPr>
        <w:t>;</w:t>
      </w:r>
    </w:p>
    <w:p w14:paraId="67F321DC" w14:textId="0281EEDD" w:rsidR="00611823" w:rsidRDefault="00130490" w:rsidP="00611823">
      <w:pPr>
        <w:pStyle w:val="a3"/>
        <w:numPr>
          <w:ilvl w:val="0"/>
          <w:numId w:val="7"/>
        </w:numPr>
        <w:tabs>
          <w:tab w:val="left" w:pos="993"/>
          <w:tab w:val="left" w:pos="1134"/>
        </w:tabs>
        <w:spacing w:after="0" w:line="240" w:lineRule="auto"/>
        <w:ind w:left="0" w:firstLine="567"/>
        <w:jc w:val="both"/>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T</w:t>
      </w:r>
      <w:r w:rsidRPr="00130490">
        <w:rPr>
          <w:rFonts w:ascii="Times New Roman" w:hAnsi="Times New Roman"/>
          <w:color w:val="000000" w:themeColor="text1"/>
          <w:sz w:val="28"/>
          <w:szCs w:val="28"/>
          <w:lang w:val="en-GB"/>
        </w:rPr>
        <w:t xml:space="preserve">he normative content of FET is largely formulated </w:t>
      </w:r>
      <w:r>
        <w:rPr>
          <w:rFonts w:ascii="Times New Roman" w:hAnsi="Times New Roman"/>
          <w:color w:val="000000" w:themeColor="text1"/>
          <w:sz w:val="28"/>
          <w:szCs w:val="28"/>
          <w:lang w:val="en-GB"/>
        </w:rPr>
        <w:t>by t</w:t>
      </w:r>
      <w:r w:rsidRPr="00130490">
        <w:rPr>
          <w:rFonts w:ascii="Times New Roman" w:hAnsi="Times New Roman"/>
          <w:color w:val="000000" w:themeColor="text1"/>
          <w:sz w:val="28"/>
          <w:szCs w:val="28"/>
          <w:lang w:val="en-GB"/>
        </w:rPr>
        <w:t>ribunals</w:t>
      </w:r>
      <w:r>
        <w:rPr>
          <w:rFonts w:ascii="Times New Roman" w:hAnsi="Times New Roman"/>
          <w:color w:val="000000" w:themeColor="text1"/>
          <w:sz w:val="28"/>
          <w:szCs w:val="28"/>
          <w:lang w:val="en-GB"/>
        </w:rPr>
        <w:t xml:space="preserve">. </w:t>
      </w:r>
      <w:r w:rsidRPr="00130490">
        <w:rPr>
          <w:rFonts w:ascii="Times New Roman" w:hAnsi="Times New Roman"/>
          <w:color w:val="000000" w:themeColor="text1"/>
          <w:sz w:val="28"/>
          <w:szCs w:val="28"/>
          <w:lang w:val="en-GB"/>
        </w:rPr>
        <w:t>Different interpretations by tribunals under various IIAs created a jurisprudence of FET.</w:t>
      </w:r>
      <w:r>
        <w:rPr>
          <w:rFonts w:ascii="Times New Roman" w:hAnsi="Times New Roman"/>
          <w:color w:val="000000" w:themeColor="text1"/>
          <w:sz w:val="28"/>
          <w:szCs w:val="28"/>
          <w:lang w:val="en-GB"/>
        </w:rPr>
        <w:t xml:space="preserve"> </w:t>
      </w:r>
      <w:r w:rsidR="00D07BF0">
        <w:rPr>
          <w:rFonts w:ascii="Times New Roman" w:hAnsi="Times New Roman"/>
          <w:color w:val="000000" w:themeColor="text1"/>
          <w:sz w:val="28"/>
          <w:szCs w:val="28"/>
          <w:lang w:val="en-GB"/>
        </w:rPr>
        <w:t xml:space="preserve">Tribunals </w:t>
      </w:r>
      <w:r w:rsidRPr="00130490">
        <w:rPr>
          <w:rFonts w:ascii="Times New Roman" w:hAnsi="Times New Roman"/>
          <w:color w:val="000000" w:themeColor="text1"/>
          <w:sz w:val="28"/>
          <w:szCs w:val="28"/>
          <w:lang w:val="en-GB"/>
        </w:rPr>
        <w:t xml:space="preserve">have avoided touching on the doctrinal concepts of the FET and rather focused on the fact-specific nature of the FET. </w:t>
      </w:r>
      <w:r w:rsidR="00611823">
        <w:rPr>
          <w:rFonts w:ascii="Times New Roman" w:hAnsi="Times New Roman"/>
          <w:color w:val="000000" w:themeColor="text1"/>
          <w:sz w:val="28"/>
          <w:szCs w:val="28"/>
          <w:lang w:val="en-GB"/>
        </w:rPr>
        <w:t xml:space="preserve">They </w:t>
      </w:r>
      <w:r w:rsidR="00611823" w:rsidRPr="00611823">
        <w:rPr>
          <w:rFonts w:ascii="Times New Roman" w:eastAsiaTheme="minorHAnsi" w:hAnsi="Times New Roman"/>
          <w:color w:val="000000" w:themeColor="text1"/>
          <w:sz w:val="28"/>
          <w:szCs w:val="28"/>
          <w:lang w:val="en-US"/>
        </w:rPr>
        <w:t>have</w:t>
      </w:r>
      <w:r w:rsidR="00611823" w:rsidRPr="00611823">
        <w:rPr>
          <w:rFonts w:ascii="Times New Roman" w:hAnsi="Times New Roman"/>
          <w:color w:val="000000" w:themeColor="text1"/>
          <w:sz w:val="28"/>
          <w:szCs w:val="28"/>
          <w:shd w:val="clear" w:color="auto" w:fill="FFFFFF"/>
          <w:lang w:val="en-GB"/>
        </w:rPr>
        <w:t xml:space="preserve"> </w:t>
      </w:r>
      <w:r w:rsidR="00611823" w:rsidRPr="00611823">
        <w:rPr>
          <w:rFonts w:ascii="Times New Roman" w:eastAsiaTheme="minorHAnsi" w:hAnsi="Times New Roman"/>
          <w:color w:val="000000" w:themeColor="text1"/>
          <w:sz w:val="28"/>
          <w:szCs w:val="28"/>
          <w:lang w:val="en-US"/>
        </w:rPr>
        <w:t>not engaged in a textual analysis of the FET clause in</w:t>
      </w:r>
      <w:r w:rsidR="00611823" w:rsidRPr="00611823">
        <w:rPr>
          <w:rFonts w:ascii="Times New Roman" w:hAnsi="Times New Roman"/>
          <w:color w:val="000000" w:themeColor="text1"/>
          <w:sz w:val="28"/>
          <w:szCs w:val="28"/>
          <w:shd w:val="clear" w:color="auto" w:fill="FFFFFF"/>
          <w:lang w:val="en-GB"/>
        </w:rPr>
        <w:t xml:space="preserve"> </w:t>
      </w:r>
      <w:r w:rsidR="00611823" w:rsidRPr="00611823">
        <w:rPr>
          <w:rFonts w:ascii="Times New Roman" w:eastAsiaTheme="minorHAnsi" w:hAnsi="Times New Roman"/>
          <w:color w:val="000000" w:themeColor="text1"/>
          <w:sz w:val="28"/>
          <w:szCs w:val="28"/>
          <w:lang w:val="en-US"/>
        </w:rPr>
        <w:t>IIAs but simply referred to how this requirement has been</w:t>
      </w:r>
      <w:r w:rsidR="00611823" w:rsidRPr="00611823">
        <w:rPr>
          <w:rFonts w:ascii="Times New Roman" w:hAnsi="Times New Roman"/>
          <w:color w:val="000000" w:themeColor="text1"/>
          <w:sz w:val="28"/>
          <w:szCs w:val="28"/>
          <w:shd w:val="clear" w:color="auto" w:fill="FFFFFF"/>
          <w:lang w:val="en-GB"/>
        </w:rPr>
        <w:t xml:space="preserve"> </w:t>
      </w:r>
      <w:r w:rsidR="00611823" w:rsidRPr="00611823">
        <w:rPr>
          <w:rFonts w:ascii="Times New Roman" w:eastAsiaTheme="minorHAnsi" w:hAnsi="Times New Roman"/>
          <w:color w:val="000000" w:themeColor="text1"/>
          <w:sz w:val="28"/>
          <w:szCs w:val="28"/>
          <w:lang w:val="en-US"/>
        </w:rPr>
        <w:t xml:space="preserve">generally understood under arbitral practice, </w:t>
      </w:r>
      <w:r w:rsidR="00611823" w:rsidRPr="00611823">
        <w:rPr>
          <w:rFonts w:ascii="Times New Roman" w:hAnsi="Times New Roman"/>
          <w:color w:val="000000" w:themeColor="text1"/>
          <w:sz w:val="28"/>
          <w:szCs w:val="28"/>
          <w:lang w:val="en-US"/>
        </w:rPr>
        <w:t>even if it is not required to do so.</w:t>
      </w:r>
      <w:r w:rsidR="00611823">
        <w:rPr>
          <w:rFonts w:ascii="Times New Roman" w:hAnsi="Times New Roman"/>
          <w:color w:val="000000" w:themeColor="text1"/>
          <w:sz w:val="28"/>
          <w:szCs w:val="28"/>
          <w:lang w:val="en-US"/>
        </w:rPr>
        <w:t xml:space="preserve"> </w:t>
      </w:r>
      <w:r w:rsidR="00611823" w:rsidRPr="00611823">
        <w:rPr>
          <w:rFonts w:ascii="Times New Roman" w:hAnsi="Times New Roman"/>
          <w:color w:val="000000" w:themeColor="text1"/>
          <w:sz w:val="28"/>
          <w:szCs w:val="28"/>
          <w:lang w:val="en-US"/>
        </w:rPr>
        <w:t xml:space="preserve">Precedents have played an </w:t>
      </w:r>
      <w:r w:rsidR="00611823" w:rsidRPr="00611823">
        <w:rPr>
          <w:rFonts w:ascii="Times New Roman" w:hAnsi="Times New Roman"/>
          <w:color w:val="000000" w:themeColor="text1"/>
          <w:sz w:val="28"/>
          <w:szCs w:val="28"/>
          <w:lang w:val="en-GB"/>
        </w:rPr>
        <w:t>essential</w:t>
      </w:r>
      <w:r w:rsidR="00611823" w:rsidRPr="00611823">
        <w:rPr>
          <w:rFonts w:ascii="Times New Roman" w:hAnsi="Times New Roman"/>
          <w:color w:val="000000" w:themeColor="text1"/>
          <w:sz w:val="28"/>
          <w:szCs w:val="28"/>
          <w:lang w:val="en-US"/>
        </w:rPr>
        <w:t xml:space="preserve"> role in the formation of FET.</w:t>
      </w:r>
      <w:r w:rsidR="00611823" w:rsidRPr="00611823">
        <w:rPr>
          <w:rFonts w:ascii="Times New Roman" w:hAnsi="Times New Roman"/>
          <w:color w:val="000000" w:themeColor="text1"/>
          <w:sz w:val="28"/>
          <w:szCs w:val="28"/>
          <w:lang w:val="en-GB"/>
        </w:rPr>
        <w:t xml:space="preserve"> The </w:t>
      </w:r>
      <w:r w:rsidR="00611823" w:rsidRPr="00611823">
        <w:rPr>
          <w:rFonts w:ascii="Times New Roman" w:hAnsi="Times New Roman"/>
          <w:color w:val="000000" w:themeColor="text1"/>
          <w:sz w:val="28"/>
          <w:szCs w:val="28"/>
          <w:lang w:val="en-US"/>
        </w:rPr>
        <w:t xml:space="preserve">expansion of the content of the law beyond the intention of </w:t>
      </w:r>
      <w:r w:rsidR="00611823" w:rsidRPr="00611823">
        <w:rPr>
          <w:rFonts w:ascii="Times New Roman" w:hAnsi="Times New Roman"/>
          <w:color w:val="000000" w:themeColor="text1"/>
          <w:sz w:val="28"/>
          <w:szCs w:val="28"/>
          <w:lang w:val="en-GB"/>
        </w:rPr>
        <w:t>IIA</w:t>
      </w:r>
      <w:r w:rsidR="00611823" w:rsidRPr="00611823">
        <w:rPr>
          <w:rFonts w:ascii="Times New Roman" w:hAnsi="Times New Roman"/>
          <w:color w:val="000000" w:themeColor="text1"/>
          <w:sz w:val="28"/>
          <w:szCs w:val="28"/>
          <w:lang w:val="en-US"/>
        </w:rPr>
        <w:t xml:space="preserve"> parties</w:t>
      </w:r>
      <w:r w:rsidR="00611823" w:rsidRPr="00611823">
        <w:rPr>
          <w:rFonts w:ascii="Times New Roman" w:hAnsi="Times New Roman"/>
          <w:color w:val="000000" w:themeColor="text1"/>
          <w:sz w:val="28"/>
          <w:szCs w:val="28"/>
          <w:lang w:val="en-GB"/>
        </w:rPr>
        <w:t xml:space="preserve"> raises the legitimacy of this exercise in international law</w:t>
      </w:r>
      <w:r w:rsidR="001C055E">
        <w:rPr>
          <w:rFonts w:ascii="Times New Roman" w:hAnsi="Times New Roman"/>
          <w:color w:val="000000" w:themeColor="text1"/>
          <w:sz w:val="28"/>
          <w:szCs w:val="28"/>
          <w:lang w:val="en-GB"/>
        </w:rPr>
        <w:t>;</w:t>
      </w:r>
    </w:p>
    <w:p w14:paraId="11E41292" w14:textId="4DB55519" w:rsidR="00B529D9" w:rsidRPr="00611823" w:rsidRDefault="00611823" w:rsidP="00611823">
      <w:pPr>
        <w:pStyle w:val="a3"/>
        <w:numPr>
          <w:ilvl w:val="0"/>
          <w:numId w:val="7"/>
        </w:numPr>
        <w:tabs>
          <w:tab w:val="left" w:pos="993"/>
          <w:tab w:val="left" w:pos="1134"/>
        </w:tabs>
        <w:spacing w:after="0" w:line="240" w:lineRule="auto"/>
        <w:ind w:left="0" w:firstLine="567"/>
        <w:jc w:val="both"/>
        <w:rPr>
          <w:rFonts w:ascii="Times New Roman" w:hAnsi="Times New Roman"/>
          <w:color w:val="000000" w:themeColor="text1"/>
          <w:sz w:val="28"/>
          <w:szCs w:val="28"/>
          <w:lang w:val="en-GB"/>
        </w:rPr>
      </w:pPr>
      <w:r w:rsidRPr="00611823">
        <w:rPr>
          <w:rFonts w:ascii="Times New Roman" w:hAnsi="Times New Roman"/>
          <w:color w:val="000000" w:themeColor="text1"/>
          <w:sz w:val="28"/>
          <w:szCs w:val="28"/>
          <w:shd w:val="clear" w:color="auto" w:fill="FFFFFF"/>
          <w:lang w:val="en-GB"/>
        </w:rPr>
        <w:t xml:space="preserve"> </w:t>
      </w:r>
      <w:r w:rsidR="00B529D9" w:rsidRPr="00611823">
        <w:rPr>
          <w:rFonts w:ascii="Times New Roman" w:hAnsi="Times New Roman"/>
          <w:color w:val="000000" w:themeColor="text1"/>
          <w:sz w:val="28"/>
          <w:szCs w:val="28"/>
          <w:lang w:val="en-GB"/>
        </w:rPr>
        <w:t>Th</w:t>
      </w:r>
      <w:r w:rsidR="00130490" w:rsidRPr="00611823">
        <w:rPr>
          <w:rFonts w:ascii="Times New Roman" w:hAnsi="Times New Roman"/>
          <w:color w:val="000000" w:themeColor="text1"/>
          <w:sz w:val="28"/>
          <w:szCs w:val="28"/>
          <w:lang w:val="en-GB"/>
        </w:rPr>
        <w:t>e</w:t>
      </w:r>
      <w:r w:rsidR="00B529D9" w:rsidRPr="00611823">
        <w:rPr>
          <w:rFonts w:ascii="Times New Roman" w:hAnsi="Times New Roman"/>
          <w:color w:val="000000" w:themeColor="text1"/>
          <w:sz w:val="28"/>
          <w:szCs w:val="28"/>
          <w:lang w:val="en-GB"/>
        </w:rPr>
        <w:t xml:space="preserve"> vagueness </w:t>
      </w:r>
      <w:r w:rsidR="00130490" w:rsidRPr="00611823">
        <w:rPr>
          <w:rFonts w:ascii="Times New Roman" w:hAnsi="Times New Roman"/>
          <w:color w:val="000000" w:themeColor="text1"/>
          <w:sz w:val="28"/>
          <w:szCs w:val="28"/>
          <w:lang w:val="en-GB"/>
        </w:rPr>
        <w:t>of FET wording was</w:t>
      </w:r>
      <w:r w:rsidR="00B529D9" w:rsidRPr="00611823">
        <w:rPr>
          <w:rFonts w:ascii="Times New Roman" w:hAnsi="Times New Roman"/>
          <w:color w:val="000000" w:themeColor="text1"/>
          <w:sz w:val="28"/>
          <w:szCs w:val="28"/>
          <w:lang w:val="en-GB"/>
        </w:rPr>
        <w:t xml:space="preserve"> a hurdle in the interpretation of the FET according to Article 31 and Article 32 of </w:t>
      </w:r>
      <w:r w:rsidR="00937B2D" w:rsidRPr="00611823">
        <w:rPr>
          <w:rFonts w:ascii="Times New Roman" w:hAnsi="Times New Roman"/>
          <w:color w:val="000000" w:themeColor="text1"/>
          <w:sz w:val="28"/>
          <w:szCs w:val="28"/>
          <w:lang w:val="en-GB"/>
        </w:rPr>
        <w:t xml:space="preserve">the </w:t>
      </w:r>
      <w:r w:rsidR="00B529D9" w:rsidRPr="00611823">
        <w:rPr>
          <w:rFonts w:ascii="Times New Roman" w:hAnsi="Times New Roman"/>
          <w:color w:val="000000" w:themeColor="text1"/>
          <w:sz w:val="28"/>
          <w:szCs w:val="28"/>
          <w:lang w:val="en-GB"/>
        </w:rPr>
        <w:t xml:space="preserve">VLCT. The “ordinary meaning” interpretation condition in Article 31 of </w:t>
      </w:r>
      <w:r w:rsidR="00937B2D" w:rsidRPr="00611823">
        <w:rPr>
          <w:rFonts w:ascii="Times New Roman" w:hAnsi="Times New Roman"/>
          <w:color w:val="000000" w:themeColor="text1"/>
          <w:sz w:val="28"/>
          <w:szCs w:val="28"/>
          <w:lang w:val="en-GB"/>
        </w:rPr>
        <w:t xml:space="preserve">the </w:t>
      </w:r>
      <w:r w:rsidR="00B529D9" w:rsidRPr="00611823">
        <w:rPr>
          <w:rFonts w:ascii="Times New Roman" w:hAnsi="Times New Roman"/>
          <w:color w:val="000000" w:themeColor="text1"/>
          <w:sz w:val="28"/>
          <w:szCs w:val="28"/>
          <w:lang w:val="en-GB"/>
        </w:rPr>
        <w:t>VLCT does not help to interpret the FET.</w:t>
      </w:r>
      <w:r w:rsidR="00B529D9" w:rsidRPr="00611823">
        <w:rPr>
          <w:rFonts w:ascii="Times New Roman" w:hAnsi="Times New Roman"/>
          <w:color w:val="000000" w:themeColor="text1"/>
          <w:sz w:val="28"/>
          <w:szCs w:val="28"/>
          <w:lang w:val="en-US"/>
        </w:rPr>
        <w:t xml:space="preserve"> </w:t>
      </w:r>
      <w:r w:rsidR="00B529D9" w:rsidRPr="00611823">
        <w:rPr>
          <w:rFonts w:ascii="Times New Roman" w:hAnsi="Times New Roman"/>
          <w:i/>
          <w:iCs/>
          <w:color w:val="000000" w:themeColor="text1"/>
          <w:sz w:val="28"/>
          <w:szCs w:val="28"/>
          <w:lang w:val="en-GB"/>
        </w:rPr>
        <w:t>T</w:t>
      </w:r>
      <w:r w:rsidR="00B529D9" w:rsidRPr="00611823">
        <w:rPr>
          <w:rFonts w:ascii="Times New Roman" w:hAnsi="Times New Roman"/>
          <w:i/>
          <w:iCs/>
          <w:color w:val="000000" w:themeColor="text1"/>
          <w:sz w:val="28"/>
          <w:szCs w:val="28"/>
          <w:lang w:val="en-US"/>
        </w:rPr>
        <w:t>ravaux preparatoires</w:t>
      </w:r>
      <w:r w:rsidR="00B529D9" w:rsidRPr="00611823">
        <w:rPr>
          <w:rFonts w:ascii="Times New Roman" w:hAnsi="Times New Roman"/>
          <w:color w:val="000000" w:themeColor="text1"/>
          <w:sz w:val="28"/>
          <w:szCs w:val="28"/>
          <w:lang w:val="en-GB"/>
        </w:rPr>
        <w:t xml:space="preserve"> of IIAs are also silent on the FET meaning, therefore, tribunals could not rely on Article 32 of</w:t>
      </w:r>
      <w:r w:rsidR="00B51B14" w:rsidRPr="00611823">
        <w:rPr>
          <w:rFonts w:ascii="Times New Roman" w:hAnsi="Times New Roman"/>
          <w:color w:val="000000" w:themeColor="text1"/>
          <w:sz w:val="28"/>
          <w:szCs w:val="28"/>
          <w:lang w:val="en-GB"/>
        </w:rPr>
        <w:t xml:space="preserve"> the</w:t>
      </w:r>
      <w:r w:rsidR="00B529D9" w:rsidRPr="00611823">
        <w:rPr>
          <w:rFonts w:ascii="Times New Roman" w:hAnsi="Times New Roman"/>
          <w:color w:val="000000" w:themeColor="text1"/>
          <w:sz w:val="28"/>
          <w:szCs w:val="28"/>
          <w:lang w:val="en-GB"/>
        </w:rPr>
        <w:t xml:space="preserve"> VCLT. Therefore, the normative content of FET is largely formulated based on the interpretation in light of the “object and purpose” of the treaty under Article 31 of</w:t>
      </w:r>
      <w:r w:rsidR="00B51B14" w:rsidRPr="00611823">
        <w:rPr>
          <w:rFonts w:ascii="Times New Roman" w:hAnsi="Times New Roman"/>
          <w:color w:val="000000" w:themeColor="text1"/>
          <w:sz w:val="28"/>
          <w:szCs w:val="28"/>
          <w:lang w:val="en-GB"/>
        </w:rPr>
        <w:t xml:space="preserve"> the</w:t>
      </w:r>
      <w:r w:rsidR="00B529D9" w:rsidRPr="00611823">
        <w:rPr>
          <w:rFonts w:ascii="Times New Roman" w:hAnsi="Times New Roman"/>
          <w:color w:val="000000" w:themeColor="text1"/>
          <w:sz w:val="28"/>
          <w:szCs w:val="28"/>
          <w:lang w:val="en-GB"/>
        </w:rPr>
        <w:t xml:space="preserve"> VCLT and arbitration practice case by case. </w:t>
      </w:r>
      <w:r w:rsidR="00B529D9" w:rsidRPr="00611823">
        <w:rPr>
          <w:rFonts w:ascii="Times New Roman" w:hAnsi="Times New Roman"/>
          <w:color w:val="000000" w:themeColor="text1"/>
          <w:sz w:val="28"/>
          <w:szCs w:val="28"/>
          <w:shd w:val="clear" w:color="auto" w:fill="FFFFFF"/>
          <w:lang w:val="en-GB"/>
        </w:rPr>
        <w:t>This has led to a lack of coherence with regard to clause and unmanaged expansion of the scope</w:t>
      </w:r>
      <w:r w:rsidR="00AE33F6" w:rsidRPr="00611823">
        <w:rPr>
          <w:rFonts w:ascii="Times New Roman" w:hAnsi="Times New Roman"/>
          <w:color w:val="000000" w:themeColor="text1"/>
          <w:sz w:val="28"/>
          <w:szCs w:val="28"/>
          <w:lang w:val="en-GB"/>
        </w:rPr>
        <w:t>;</w:t>
      </w:r>
      <w:r w:rsidR="00B529D9" w:rsidRPr="00611823">
        <w:rPr>
          <w:rFonts w:ascii="Times New Roman" w:hAnsi="Times New Roman"/>
          <w:color w:val="000000" w:themeColor="text1"/>
          <w:sz w:val="28"/>
          <w:szCs w:val="28"/>
          <w:lang w:val="en-GB"/>
        </w:rPr>
        <w:t xml:space="preserve"> </w:t>
      </w:r>
    </w:p>
    <w:p w14:paraId="2544B043" w14:textId="4A250F62" w:rsidR="00AE33F6" w:rsidRPr="001D1D88" w:rsidRDefault="00C206E4" w:rsidP="00582BAB">
      <w:pPr>
        <w:pStyle w:val="a3"/>
        <w:numPr>
          <w:ilvl w:val="0"/>
          <w:numId w:val="7"/>
        </w:numPr>
        <w:tabs>
          <w:tab w:val="left" w:pos="1276"/>
        </w:tabs>
        <w:spacing w:after="0" w:line="240" w:lineRule="auto"/>
        <w:ind w:left="0" w:firstLine="567"/>
        <w:jc w:val="both"/>
        <w:rPr>
          <w:rFonts w:ascii="Times New Roman" w:hAnsi="Times New Roman"/>
          <w:color w:val="000000" w:themeColor="text1"/>
          <w:sz w:val="28"/>
          <w:szCs w:val="28"/>
          <w:lang w:val="en-GB"/>
        </w:rPr>
      </w:pPr>
      <w:r>
        <w:rPr>
          <w:rFonts w:ascii="Times New Roman" w:hAnsi="Times New Roman"/>
          <w:color w:val="000000" w:themeColor="text1"/>
          <w:sz w:val="28"/>
          <w:szCs w:val="28"/>
          <w:shd w:val="clear" w:color="auto" w:fill="FFFFFF"/>
          <w:lang w:val="en-GB"/>
        </w:rPr>
        <w:t>T</w:t>
      </w:r>
      <w:r w:rsidR="00AE33F6" w:rsidRPr="001D1D88">
        <w:rPr>
          <w:rFonts w:ascii="Times New Roman" w:hAnsi="Times New Roman"/>
          <w:color w:val="000000" w:themeColor="text1"/>
          <w:sz w:val="28"/>
          <w:szCs w:val="28"/>
          <w:shd w:val="clear" w:color="auto" w:fill="FFFFFF"/>
          <w:lang w:val="en-GB"/>
        </w:rPr>
        <w:t>he FET wording under Article 10 (1)</w:t>
      </w:r>
      <w:r w:rsidR="00533511">
        <w:rPr>
          <w:rFonts w:ascii="Times New Roman" w:hAnsi="Times New Roman"/>
          <w:color w:val="000000" w:themeColor="text1"/>
          <w:sz w:val="28"/>
          <w:szCs w:val="28"/>
          <w:shd w:val="clear" w:color="auto" w:fill="FFFFFF"/>
          <w:lang w:val="en-GB"/>
        </w:rPr>
        <w:t xml:space="preserve"> of the ECT</w:t>
      </w:r>
      <w:r w:rsidR="00AE33F6" w:rsidRPr="001D1D88">
        <w:rPr>
          <w:rFonts w:ascii="Times New Roman" w:hAnsi="Times New Roman"/>
          <w:color w:val="000000" w:themeColor="text1"/>
          <w:sz w:val="28"/>
          <w:szCs w:val="28"/>
          <w:shd w:val="clear" w:color="auto" w:fill="FFFFFF"/>
          <w:lang w:val="en-GB"/>
        </w:rPr>
        <w:t xml:space="preserve"> and generally ECT provisions were formulated taking into account political and economic circumstances at the time of the conclusion of EEC and ECT in the 1990s. </w:t>
      </w:r>
      <w:r w:rsidR="00AE33F6" w:rsidRPr="001D1D88">
        <w:rPr>
          <w:rFonts w:ascii="Times New Roman" w:hAnsi="Times New Roman"/>
          <w:color w:val="000000" w:themeColor="text1"/>
          <w:sz w:val="28"/>
          <w:szCs w:val="28"/>
          <w:lang w:val="en-GB"/>
        </w:rPr>
        <w:t>The dissertation found that expansive interpretation of the vague FET norms under Article 10 (1)</w:t>
      </w:r>
      <w:r w:rsidR="00533511">
        <w:rPr>
          <w:rFonts w:ascii="Times New Roman" w:hAnsi="Times New Roman"/>
          <w:color w:val="000000" w:themeColor="text1"/>
          <w:sz w:val="28"/>
          <w:szCs w:val="28"/>
          <w:lang w:val="en-GB"/>
        </w:rPr>
        <w:t xml:space="preserve"> of the</w:t>
      </w:r>
      <w:r w:rsidR="00AE33F6" w:rsidRPr="001D1D88">
        <w:rPr>
          <w:rFonts w:ascii="Times New Roman" w:hAnsi="Times New Roman"/>
          <w:color w:val="000000" w:themeColor="text1"/>
          <w:sz w:val="28"/>
          <w:szCs w:val="28"/>
          <w:lang w:val="en-GB"/>
        </w:rPr>
        <w:t xml:space="preserve"> ECT by tribunals </w:t>
      </w:r>
      <w:r w:rsidR="001C055E">
        <w:rPr>
          <w:rFonts w:ascii="Times New Roman" w:hAnsi="Times New Roman"/>
          <w:color w:val="000000" w:themeColor="text1"/>
          <w:sz w:val="28"/>
          <w:szCs w:val="28"/>
          <w:lang w:val="en-GB"/>
        </w:rPr>
        <w:t>which</w:t>
      </w:r>
      <w:r w:rsidR="00AE33F6" w:rsidRPr="001D1D88">
        <w:rPr>
          <w:rFonts w:ascii="Times New Roman" w:hAnsi="Times New Roman"/>
          <w:color w:val="000000" w:themeColor="text1"/>
          <w:sz w:val="28"/>
          <w:szCs w:val="28"/>
          <w:lang w:val="en-GB"/>
        </w:rPr>
        <w:t xml:space="preserve"> create</w:t>
      </w:r>
      <w:r w:rsidR="001C055E">
        <w:rPr>
          <w:rFonts w:ascii="Times New Roman" w:hAnsi="Times New Roman"/>
          <w:color w:val="000000" w:themeColor="text1"/>
          <w:sz w:val="28"/>
          <w:szCs w:val="28"/>
          <w:lang w:val="en-GB"/>
        </w:rPr>
        <w:t>s</w:t>
      </w:r>
      <w:r w:rsidR="00AE33F6" w:rsidRPr="001D1D88">
        <w:rPr>
          <w:rFonts w:ascii="Times New Roman" w:hAnsi="Times New Roman"/>
          <w:color w:val="000000" w:themeColor="text1"/>
          <w:sz w:val="28"/>
          <w:szCs w:val="28"/>
          <w:lang w:val="en-GB"/>
        </w:rPr>
        <w:t xml:space="preserve"> a strict obligation for ECT Contracting Parties to provide a stable regulatory framework and protect legitimate expectations in the national legislation for investors. It paved the way for tribunals to promote a strong notion of stability within ECT FET. But this strong notion of the stability obligation under FET norms Article 10 (1) </w:t>
      </w:r>
      <w:r w:rsidR="00533511">
        <w:rPr>
          <w:rFonts w:ascii="Times New Roman" w:hAnsi="Times New Roman"/>
          <w:color w:val="000000" w:themeColor="text1"/>
          <w:sz w:val="28"/>
          <w:szCs w:val="28"/>
          <w:lang w:val="en-GB"/>
        </w:rPr>
        <w:t>of the</w:t>
      </w:r>
      <w:r w:rsidR="00533511" w:rsidRPr="001D1D88">
        <w:rPr>
          <w:rFonts w:ascii="Times New Roman" w:hAnsi="Times New Roman"/>
          <w:color w:val="000000" w:themeColor="text1"/>
          <w:sz w:val="28"/>
          <w:szCs w:val="28"/>
          <w:lang w:val="en-GB"/>
        </w:rPr>
        <w:t xml:space="preserve"> </w:t>
      </w:r>
      <w:r w:rsidR="00533511">
        <w:rPr>
          <w:rFonts w:ascii="Times New Roman" w:hAnsi="Times New Roman"/>
          <w:color w:val="000000" w:themeColor="text1"/>
          <w:sz w:val="28"/>
          <w:szCs w:val="28"/>
          <w:lang w:val="en-GB"/>
        </w:rPr>
        <w:t xml:space="preserve">ECT </w:t>
      </w:r>
      <w:r w:rsidR="00AE33F6" w:rsidRPr="001D1D88">
        <w:rPr>
          <w:rFonts w:ascii="Times New Roman" w:hAnsi="Times New Roman"/>
          <w:color w:val="000000" w:themeColor="text1"/>
          <w:sz w:val="28"/>
          <w:szCs w:val="28"/>
          <w:lang w:val="en-GB"/>
        </w:rPr>
        <w:t xml:space="preserve">is theoretically and practically not sustainable. The creation of a “stable and predictable legal framework” was a result of the political and economic policies of the time when the ECT was concluded. This declaratory wording of Article 10 (1) </w:t>
      </w:r>
      <w:r w:rsidR="00533511">
        <w:rPr>
          <w:rFonts w:ascii="Times New Roman" w:hAnsi="Times New Roman"/>
          <w:color w:val="000000" w:themeColor="text1"/>
          <w:sz w:val="28"/>
          <w:szCs w:val="28"/>
          <w:lang w:val="en-GB"/>
        </w:rPr>
        <w:t>of the</w:t>
      </w:r>
      <w:r w:rsidR="00533511" w:rsidRPr="001D1D88">
        <w:rPr>
          <w:rFonts w:ascii="Times New Roman" w:hAnsi="Times New Roman"/>
          <w:color w:val="000000" w:themeColor="text1"/>
          <w:sz w:val="28"/>
          <w:szCs w:val="28"/>
          <w:lang w:val="en-GB"/>
        </w:rPr>
        <w:t xml:space="preserve"> </w:t>
      </w:r>
      <w:r w:rsidR="00AE33F6" w:rsidRPr="001D1D88">
        <w:rPr>
          <w:rFonts w:ascii="Times New Roman" w:hAnsi="Times New Roman"/>
          <w:color w:val="000000" w:themeColor="text1"/>
          <w:sz w:val="28"/>
          <w:szCs w:val="28"/>
          <w:lang w:val="en-GB"/>
        </w:rPr>
        <w:t>ECT was interpreted by tribunals as an “obligation” to provide a stable and predictable legal framework obligation” and was improperly included in “catchall” FET norms</w:t>
      </w:r>
      <w:r w:rsidR="00875C5E" w:rsidRPr="001D1D88">
        <w:rPr>
          <w:rFonts w:ascii="Times New Roman" w:hAnsi="Times New Roman"/>
          <w:color w:val="000000" w:themeColor="text1"/>
          <w:sz w:val="28"/>
          <w:szCs w:val="28"/>
          <w:lang w:val="en-GB"/>
        </w:rPr>
        <w:t>;</w:t>
      </w:r>
    </w:p>
    <w:p w14:paraId="4FA02136" w14:textId="77777777" w:rsidR="001C055E" w:rsidRPr="001C055E" w:rsidRDefault="00875C5E" w:rsidP="00582BAB">
      <w:pPr>
        <w:pStyle w:val="a3"/>
        <w:numPr>
          <w:ilvl w:val="0"/>
          <w:numId w:val="7"/>
        </w:numPr>
        <w:tabs>
          <w:tab w:val="left" w:pos="1276"/>
        </w:tabs>
        <w:spacing w:after="0" w:line="240" w:lineRule="auto"/>
        <w:ind w:left="0" w:firstLine="567"/>
        <w:jc w:val="both"/>
        <w:rPr>
          <w:rFonts w:ascii="Times New Roman" w:hAnsi="Times New Roman"/>
          <w:color w:val="000000" w:themeColor="text1"/>
          <w:sz w:val="28"/>
          <w:szCs w:val="28"/>
          <w:lang w:val="en-GB"/>
        </w:rPr>
      </w:pPr>
      <w:r w:rsidRPr="001D1D88">
        <w:rPr>
          <w:rFonts w:ascii="Times New Roman" w:hAnsi="Times New Roman"/>
          <w:color w:val="000000" w:themeColor="text1"/>
          <w:sz w:val="28"/>
          <w:szCs w:val="28"/>
          <w:lang w:val="en-GB"/>
        </w:rPr>
        <w:t>Analyzed awards well demonstrate</w:t>
      </w:r>
      <w:r w:rsidR="00244C97" w:rsidRPr="001D1D88">
        <w:rPr>
          <w:rFonts w:ascii="Times New Roman" w:hAnsi="Times New Roman"/>
          <w:color w:val="000000" w:themeColor="text1"/>
          <w:sz w:val="28"/>
          <w:szCs w:val="28"/>
          <w:lang w:val="en-GB"/>
        </w:rPr>
        <w:t>d</w:t>
      </w:r>
      <w:r w:rsidRPr="001D1D88">
        <w:rPr>
          <w:rFonts w:ascii="Times New Roman" w:hAnsi="Times New Roman"/>
          <w:color w:val="000000" w:themeColor="text1"/>
          <w:sz w:val="28"/>
          <w:szCs w:val="28"/>
          <w:lang w:val="en-GB"/>
        </w:rPr>
        <w:t xml:space="preserve"> that tribunals are not able to deal with a conflict between investment protection and the right to regulate for public policy purposes</w:t>
      </w:r>
      <w:r w:rsidR="00244C97" w:rsidRPr="001D1D88">
        <w:rPr>
          <w:rFonts w:ascii="Times New Roman" w:hAnsi="Times New Roman"/>
          <w:color w:val="000000" w:themeColor="text1"/>
          <w:sz w:val="28"/>
          <w:szCs w:val="28"/>
          <w:lang w:val="en-GB"/>
        </w:rPr>
        <w:t xml:space="preserve"> in light of FET</w:t>
      </w:r>
      <w:r w:rsidRPr="001D1D88">
        <w:rPr>
          <w:rFonts w:ascii="Times New Roman" w:hAnsi="Times New Roman"/>
          <w:color w:val="000000" w:themeColor="text1"/>
          <w:sz w:val="28"/>
          <w:szCs w:val="28"/>
          <w:lang w:val="en-GB"/>
        </w:rPr>
        <w:t xml:space="preserve">. </w:t>
      </w:r>
      <w:r w:rsidRPr="001D1D88">
        <w:rPr>
          <w:rFonts w:ascii="Times New Roman" w:eastAsiaTheme="minorHAnsi" w:hAnsi="Times New Roman"/>
          <w:sz w:val="28"/>
          <w:szCs w:val="28"/>
          <w:lang w:val="en-GB"/>
        </w:rPr>
        <w:t xml:space="preserve">The objection of States to rendered awards raises a fundamental question in IIL regarding the liability of States for bona fide public purpose measures. The current IIL norms do not provide a response to this objection. Different mechanisms of the right to regulate in the ECT and CIL do not effectively work to safeguard the public policy objectives of the Contracting Parties. </w:t>
      </w:r>
      <w:r w:rsidRPr="001D1D88">
        <w:rPr>
          <w:rFonts w:ascii="Times New Roman" w:hAnsi="Times New Roman"/>
          <w:color w:val="000000" w:themeColor="text1"/>
          <w:sz w:val="28"/>
          <w:szCs w:val="28"/>
          <w:lang w:val="en-GB"/>
        </w:rPr>
        <w:t xml:space="preserve">As a result, the </w:t>
      </w:r>
      <w:r w:rsidRPr="001D1D88">
        <w:rPr>
          <w:rFonts w:ascii="Times New Roman" w:hAnsi="Times New Roman"/>
          <w:color w:val="000000" w:themeColor="text1"/>
          <w:sz w:val="28"/>
          <w:szCs w:val="28"/>
          <w:shd w:val="clear" w:color="auto" w:fill="FFFFFF"/>
          <w:lang w:val="en-US"/>
        </w:rPr>
        <w:t>broad application of FET norms</w:t>
      </w:r>
      <w:r w:rsidRPr="001D1D88">
        <w:rPr>
          <w:rFonts w:ascii="Times New Roman" w:hAnsi="Times New Roman"/>
          <w:color w:val="000000" w:themeColor="text1"/>
          <w:sz w:val="28"/>
          <w:szCs w:val="28"/>
          <w:lang w:val="en-GB"/>
        </w:rPr>
        <w:t xml:space="preserve"> </w:t>
      </w:r>
      <w:r w:rsidRPr="001D1D88">
        <w:rPr>
          <w:rFonts w:ascii="Times New Roman" w:hAnsi="Times New Roman"/>
          <w:color w:val="000000" w:themeColor="text1"/>
          <w:sz w:val="28"/>
          <w:szCs w:val="28"/>
          <w:shd w:val="clear" w:color="auto" w:fill="FFFFFF"/>
          <w:lang w:val="en-US"/>
        </w:rPr>
        <w:t xml:space="preserve">burden ECT Contracting Parties with multi-million awards on the way to progress </w:t>
      </w:r>
      <w:r w:rsidRPr="001D1D88">
        <w:rPr>
          <w:rFonts w:ascii="Times New Roman" w:hAnsi="Times New Roman"/>
          <w:color w:val="000000" w:themeColor="text1"/>
          <w:sz w:val="28"/>
          <w:szCs w:val="28"/>
          <w:shd w:val="clear" w:color="auto" w:fill="FFFFFF"/>
          <w:lang w:val="en-GB"/>
        </w:rPr>
        <w:t xml:space="preserve">climate-change obligations and protecting other public policy goals, therefore, the treatment of the right to regulate of ECT Contracting Parties for public purposes is unsatisfactory in the current ECT. </w:t>
      </w:r>
    </w:p>
    <w:p w14:paraId="38FE1CB6" w14:textId="541C6E34" w:rsidR="00DB7CA4" w:rsidRPr="00417E4A" w:rsidRDefault="00C206E4" w:rsidP="00417E4A">
      <w:pPr>
        <w:pStyle w:val="a3"/>
        <w:numPr>
          <w:ilvl w:val="0"/>
          <w:numId w:val="7"/>
        </w:numPr>
        <w:tabs>
          <w:tab w:val="left" w:pos="1276"/>
        </w:tabs>
        <w:spacing w:after="0" w:line="240" w:lineRule="auto"/>
        <w:ind w:left="0" w:firstLine="567"/>
        <w:jc w:val="both"/>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T</w:t>
      </w:r>
      <w:r w:rsidR="00B533C9" w:rsidRPr="001D1D88">
        <w:rPr>
          <w:rFonts w:ascii="Times New Roman" w:hAnsi="Times New Roman"/>
          <w:color w:val="000000" w:themeColor="text1"/>
          <w:sz w:val="28"/>
          <w:szCs w:val="28"/>
          <w:lang w:val="en-GB"/>
        </w:rPr>
        <w:t xml:space="preserve">he new </w:t>
      </w:r>
      <w:r w:rsidR="00D8617B" w:rsidRPr="001D1D88">
        <w:rPr>
          <w:rFonts w:ascii="Times New Roman" w:hAnsi="Times New Roman"/>
          <w:color w:val="000000" w:themeColor="text1"/>
          <w:sz w:val="28"/>
          <w:szCs w:val="28"/>
          <w:lang w:val="en-GB"/>
        </w:rPr>
        <w:t>wording</w:t>
      </w:r>
      <w:r w:rsidR="00B533C9" w:rsidRPr="001D1D88">
        <w:rPr>
          <w:rFonts w:ascii="Times New Roman" w:hAnsi="Times New Roman"/>
          <w:color w:val="000000" w:themeColor="text1"/>
          <w:sz w:val="28"/>
          <w:szCs w:val="28"/>
          <w:lang w:val="en-GB"/>
        </w:rPr>
        <w:t xml:space="preserve"> of FET shall be without </w:t>
      </w:r>
      <w:r w:rsidR="005123E2" w:rsidRPr="001D1D88">
        <w:rPr>
          <w:rFonts w:ascii="Times New Roman" w:hAnsi="Times New Roman"/>
          <w:color w:val="000000" w:themeColor="text1"/>
          <w:sz w:val="28"/>
          <w:szCs w:val="28"/>
          <w:lang w:val="en-GB"/>
        </w:rPr>
        <w:t>a</w:t>
      </w:r>
      <w:r w:rsidR="00B533C9" w:rsidRPr="001D1D88">
        <w:rPr>
          <w:rFonts w:ascii="Times New Roman" w:hAnsi="Times New Roman"/>
          <w:color w:val="000000" w:themeColor="text1"/>
          <w:sz w:val="28"/>
          <w:szCs w:val="28"/>
          <w:lang w:val="en-GB"/>
        </w:rPr>
        <w:t xml:space="preserve"> link to MST and </w:t>
      </w:r>
      <w:r w:rsidR="00D8617B" w:rsidRPr="001D1D88">
        <w:rPr>
          <w:rFonts w:ascii="Times New Roman" w:hAnsi="Times New Roman"/>
          <w:color w:val="000000" w:themeColor="text1"/>
          <w:sz w:val="28"/>
          <w:szCs w:val="28"/>
          <w:lang w:val="en-GB"/>
        </w:rPr>
        <w:t xml:space="preserve">would </w:t>
      </w:r>
      <w:r w:rsidR="00B533C9" w:rsidRPr="001D1D88">
        <w:rPr>
          <w:rFonts w:ascii="Times New Roman" w:hAnsi="Times New Roman"/>
          <w:color w:val="000000" w:themeColor="text1"/>
          <w:sz w:val="28"/>
          <w:szCs w:val="28"/>
          <w:lang w:val="en-GB"/>
        </w:rPr>
        <w:t xml:space="preserve">contain the delicts that truly </w:t>
      </w:r>
      <w:r w:rsidR="009D3315" w:rsidRPr="001D1D88">
        <w:rPr>
          <w:rFonts w:ascii="Times New Roman" w:hAnsi="Times New Roman"/>
          <w:color w:val="000000" w:themeColor="text1"/>
          <w:sz w:val="28"/>
          <w:szCs w:val="28"/>
          <w:lang w:val="en-GB"/>
        </w:rPr>
        <w:t>reflect</w:t>
      </w:r>
      <w:r w:rsidR="00B533C9" w:rsidRPr="001D1D88">
        <w:rPr>
          <w:rFonts w:ascii="Times New Roman" w:hAnsi="Times New Roman"/>
          <w:color w:val="000000" w:themeColor="text1"/>
          <w:sz w:val="28"/>
          <w:szCs w:val="28"/>
          <w:lang w:val="en-GB"/>
        </w:rPr>
        <w:t xml:space="preserve"> the meaning of the</w:t>
      </w:r>
      <w:r w:rsidR="005123E2" w:rsidRPr="001D1D88">
        <w:rPr>
          <w:rFonts w:ascii="Times New Roman" w:hAnsi="Times New Roman"/>
          <w:color w:val="000000" w:themeColor="text1"/>
          <w:sz w:val="28"/>
          <w:szCs w:val="28"/>
          <w:lang w:val="en-GB"/>
        </w:rPr>
        <w:t xml:space="preserve"> phrase</w:t>
      </w:r>
      <w:r w:rsidR="00B533C9" w:rsidRPr="001D1D88">
        <w:rPr>
          <w:rFonts w:ascii="Times New Roman" w:hAnsi="Times New Roman"/>
          <w:color w:val="000000" w:themeColor="text1"/>
          <w:sz w:val="28"/>
          <w:szCs w:val="28"/>
          <w:lang w:val="en-GB"/>
        </w:rPr>
        <w:t xml:space="preserve"> </w:t>
      </w:r>
      <w:r w:rsidR="005123E2" w:rsidRPr="001D1D88">
        <w:rPr>
          <w:rFonts w:ascii="Times New Roman" w:hAnsi="Times New Roman"/>
          <w:color w:val="000000" w:themeColor="text1"/>
          <w:sz w:val="28"/>
          <w:szCs w:val="28"/>
          <w:lang w:val="en-GB"/>
        </w:rPr>
        <w:t>“</w:t>
      </w:r>
      <w:r w:rsidR="00B533C9" w:rsidRPr="001D1D88">
        <w:rPr>
          <w:rFonts w:ascii="Times New Roman" w:hAnsi="Times New Roman"/>
          <w:color w:val="000000" w:themeColor="text1"/>
          <w:sz w:val="28"/>
          <w:szCs w:val="28"/>
          <w:lang w:val="en-GB"/>
        </w:rPr>
        <w:t>fair and equitable</w:t>
      </w:r>
      <w:r w:rsidR="005123E2" w:rsidRPr="001D1D88">
        <w:rPr>
          <w:rFonts w:ascii="Times New Roman" w:hAnsi="Times New Roman"/>
          <w:color w:val="000000" w:themeColor="text1"/>
          <w:sz w:val="28"/>
          <w:szCs w:val="28"/>
          <w:lang w:val="en-GB"/>
        </w:rPr>
        <w:t>”</w:t>
      </w:r>
      <w:r w:rsidR="00B533C9" w:rsidRPr="001D1D88">
        <w:rPr>
          <w:rFonts w:ascii="Times New Roman" w:hAnsi="Times New Roman"/>
          <w:color w:val="000000" w:themeColor="text1"/>
          <w:sz w:val="28"/>
          <w:szCs w:val="28"/>
          <w:lang w:val="en-GB"/>
        </w:rPr>
        <w:t xml:space="preserve"> </w:t>
      </w:r>
      <w:r w:rsidR="009D3315" w:rsidRPr="001D1D88">
        <w:rPr>
          <w:rFonts w:ascii="Times New Roman" w:hAnsi="Times New Roman"/>
          <w:color w:val="000000" w:themeColor="text1"/>
          <w:sz w:val="28"/>
          <w:szCs w:val="28"/>
          <w:lang w:val="en-GB"/>
        </w:rPr>
        <w:t xml:space="preserve">such as </w:t>
      </w:r>
      <w:r w:rsidR="008A4F34" w:rsidRPr="001D1D88">
        <w:rPr>
          <w:rFonts w:ascii="Times New Roman" w:hAnsi="Times New Roman"/>
          <w:color w:val="000000" w:themeColor="text1"/>
          <w:sz w:val="28"/>
          <w:szCs w:val="28"/>
          <w:lang w:val="en-GB"/>
        </w:rPr>
        <w:t xml:space="preserve">a </w:t>
      </w:r>
      <w:r w:rsidR="009D3315" w:rsidRPr="001D1D88">
        <w:rPr>
          <w:rFonts w:ascii="Times New Roman" w:hAnsi="Times New Roman"/>
          <w:color w:val="000000" w:themeColor="text1"/>
          <w:sz w:val="28"/>
          <w:szCs w:val="28"/>
          <w:lang w:val="en-GB"/>
        </w:rPr>
        <w:t>fair procedure or due process, arbitrariness or unreasonableness, discrimination</w:t>
      </w:r>
      <w:r w:rsidR="008A4F34" w:rsidRPr="001D1D88">
        <w:rPr>
          <w:rFonts w:ascii="Times New Roman" w:hAnsi="Times New Roman"/>
          <w:color w:val="000000" w:themeColor="text1"/>
          <w:sz w:val="28"/>
          <w:szCs w:val="28"/>
          <w:lang w:val="en-GB"/>
        </w:rPr>
        <w:t>,</w:t>
      </w:r>
      <w:r w:rsidR="009D3315" w:rsidRPr="001D1D88">
        <w:rPr>
          <w:rFonts w:ascii="Times New Roman" w:hAnsi="Times New Roman"/>
          <w:color w:val="000000" w:themeColor="text1"/>
          <w:sz w:val="28"/>
          <w:szCs w:val="28"/>
          <w:lang w:val="en-GB"/>
        </w:rPr>
        <w:t xml:space="preserve"> and abusive treatment</w:t>
      </w:r>
      <w:r w:rsidR="00417E4A">
        <w:rPr>
          <w:rFonts w:ascii="Times New Roman" w:hAnsi="Times New Roman"/>
          <w:color w:val="000000" w:themeColor="text1"/>
          <w:sz w:val="28"/>
          <w:szCs w:val="28"/>
          <w:lang w:val="en-GB"/>
        </w:rPr>
        <w:t xml:space="preserve">. </w:t>
      </w:r>
      <w:r w:rsidR="00417E4A" w:rsidRPr="00417E4A">
        <w:rPr>
          <w:rFonts w:ascii="Times New Roman" w:hAnsi="Times New Roman"/>
          <w:color w:val="000000" w:themeColor="text1"/>
          <w:sz w:val="28"/>
          <w:szCs w:val="28"/>
          <w:lang w:val="en-GB"/>
        </w:rPr>
        <w:t>C</w:t>
      </w:r>
      <w:r w:rsidR="00875C5E" w:rsidRPr="00417E4A">
        <w:rPr>
          <w:rFonts w:ascii="Times New Roman" w:hAnsi="Times New Roman"/>
          <w:color w:val="000000" w:themeColor="text1"/>
          <w:sz w:val="28"/>
          <w:szCs w:val="28"/>
          <w:lang w:val="en-GB"/>
        </w:rPr>
        <w:t>losed-list delicts</w:t>
      </w:r>
      <w:r w:rsidR="00DB7CA4" w:rsidRPr="00417E4A">
        <w:rPr>
          <w:rFonts w:ascii="Times New Roman" w:hAnsi="Times New Roman"/>
          <w:color w:val="000000" w:themeColor="text1"/>
          <w:sz w:val="28"/>
          <w:szCs w:val="28"/>
          <w:lang w:val="en-GB"/>
        </w:rPr>
        <w:t xml:space="preserve"> increase the certainty and predictability for the </w:t>
      </w:r>
      <w:r w:rsidR="00533511" w:rsidRPr="00417E4A">
        <w:rPr>
          <w:rFonts w:ascii="Times New Roman" w:hAnsi="Times New Roman"/>
          <w:color w:val="000000" w:themeColor="text1"/>
          <w:sz w:val="28"/>
          <w:szCs w:val="28"/>
          <w:lang w:val="en-GB"/>
        </w:rPr>
        <w:t xml:space="preserve">ECT </w:t>
      </w:r>
      <w:r w:rsidR="00DB7CA4" w:rsidRPr="00417E4A">
        <w:rPr>
          <w:rFonts w:ascii="Times New Roman" w:hAnsi="Times New Roman"/>
          <w:color w:val="000000" w:themeColor="text1"/>
          <w:sz w:val="28"/>
          <w:szCs w:val="28"/>
          <w:lang w:val="en-GB"/>
        </w:rPr>
        <w:t xml:space="preserve">Contracting Parties and investors </w:t>
      </w:r>
      <w:r w:rsidR="005123E2" w:rsidRPr="00417E4A">
        <w:rPr>
          <w:rFonts w:ascii="Times New Roman" w:hAnsi="Times New Roman"/>
          <w:color w:val="000000" w:themeColor="text1"/>
          <w:sz w:val="28"/>
          <w:szCs w:val="28"/>
          <w:lang w:val="en-GB"/>
        </w:rPr>
        <w:t xml:space="preserve">as to what </w:t>
      </w:r>
      <w:r w:rsidR="00D04301" w:rsidRPr="00417E4A">
        <w:rPr>
          <w:rFonts w:ascii="Times New Roman" w:hAnsi="Times New Roman"/>
          <w:color w:val="000000" w:themeColor="text1"/>
          <w:sz w:val="28"/>
          <w:szCs w:val="28"/>
          <w:lang w:val="en-GB"/>
        </w:rPr>
        <w:t>behaviour</w:t>
      </w:r>
      <w:r w:rsidR="00DB7CA4" w:rsidRPr="00417E4A">
        <w:rPr>
          <w:rFonts w:ascii="Times New Roman" w:hAnsi="Times New Roman"/>
          <w:color w:val="000000" w:themeColor="text1"/>
          <w:sz w:val="28"/>
          <w:szCs w:val="28"/>
          <w:lang w:val="en-GB"/>
        </w:rPr>
        <w:t xml:space="preserve"> would qualify </w:t>
      </w:r>
      <w:r w:rsidR="005123E2" w:rsidRPr="00417E4A">
        <w:rPr>
          <w:rFonts w:ascii="Times New Roman" w:hAnsi="Times New Roman"/>
          <w:color w:val="000000" w:themeColor="text1"/>
          <w:sz w:val="28"/>
          <w:szCs w:val="28"/>
          <w:lang w:val="en-GB"/>
        </w:rPr>
        <w:t xml:space="preserve">as </w:t>
      </w:r>
      <w:r w:rsidR="00EE310B" w:rsidRPr="00417E4A">
        <w:rPr>
          <w:rFonts w:ascii="Times New Roman" w:hAnsi="Times New Roman"/>
          <w:color w:val="000000" w:themeColor="text1"/>
          <w:sz w:val="28"/>
          <w:szCs w:val="28"/>
          <w:lang w:val="en-GB"/>
        </w:rPr>
        <w:t>a</w:t>
      </w:r>
      <w:r w:rsidR="00DB7CA4" w:rsidRPr="00417E4A">
        <w:rPr>
          <w:rFonts w:ascii="Times New Roman" w:hAnsi="Times New Roman"/>
          <w:color w:val="000000" w:themeColor="text1"/>
          <w:sz w:val="28"/>
          <w:szCs w:val="28"/>
          <w:lang w:val="en-GB"/>
        </w:rPr>
        <w:t xml:space="preserve"> FET breach </w:t>
      </w:r>
      <w:r w:rsidR="005123E2" w:rsidRPr="00417E4A">
        <w:rPr>
          <w:rFonts w:ascii="Times New Roman" w:hAnsi="Times New Roman"/>
          <w:color w:val="000000" w:themeColor="text1"/>
          <w:sz w:val="28"/>
          <w:szCs w:val="28"/>
          <w:lang w:val="en-GB"/>
        </w:rPr>
        <w:t>and</w:t>
      </w:r>
      <w:r w:rsidR="00DB7CA4" w:rsidRPr="00417E4A">
        <w:rPr>
          <w:rFonts w:ascii="Times New Roman" w:hAnsi="Times New Roman"/>
          <w:color w:val="000000" w:themeColor="text1"/>
          <w:sz w:val="28"/>
          <w:szCs w:val="28"/>
          <w:lang w:val="en-GB"/>
        </w:rPr>
        <w:t xml:space="preserve"> which one would not</w:t>
      </w:r>
      <w:r w:rsidR="00140D83" w:rsidRPr="00417E4A">
        <w:rPr>
          <w:rFonts w:ascii="Times New Roman" w:hAnsi="Times New Roman"/>
          <w:color w:val="000000" w:themeColor="text1"/>
          <w:sz w:val="28"/>
          <w:szCs w:val="28"/>
          <w:lang w:val="en-GB"/>
        </w:rPr>
        <w:t xml:space="preserve">. </w:t>
      </w:r>
      <w:r w:rsidR="00DB7CA4" w:rsidRPr="00417E4A">
        <w:rPr>
          <w:rFonts w:ascii="Times New Roman" w:hAnsi="Times New Roman"/>
          <w:color w:val="000000" w:themeColor="text1"/>
          <w:sz w:val="28"/>
          <w:szCs w:val="28"/>
          <w:lang w:val="en-GB"/>
        </w:rPr>
        <w:t xml:space="preserve">The FET delicts shall require a high threshold of the breach in order </w:t>
      </w:r>
      <w:r w:rsidR="00A4636A" w:rsidRPr="00417E4A">
        <w:rPr>
          <w:rFonts w:ascii="Times New Roman" w:hAnsi="Times New Roman"/>
          <w:color w:val="000000" w:themeColor="text1"/>
          <w:sz w:val="28"/>
          <w:szCs w:val="28"/>
          <w:lang w:val="en-GB"/>
        </w:rPr>
        <w:t xml:space="preserve">to </w:t>
      </w:r>
      <w:r w:rsidR="00DB7CA4" w:rsidRPr="00417E4A">
        <w:rPr>
          <w:rFonts w:ascii="Times New Roman" w:hAnsi="Times New Roman"/>
          <w:color w:val="000000" w:themeColor="text1"/>
          <w:sz w:val="28"/>
          <w:szCs w:val="28"/>
          <w:lang w:val="en-GB"/>
        </w:rPr>
        <w:t xml:space="preserve">filter normal regulatory measures exercised in a bona fide </w:t>
      </w:r>
      <w:r w:rsidR="005123E2" w:rsidRPr="00417E4A">
        <w:rPr>
          <w:rFonts w:ascii="Times New Roman" w:hAnsi="Times New Roman"/>
          <w:color w:val="000000" w:themeColor="text1"/>
          <w:sz w:val="28"/>
          <w:szCs w:val="28"/>
          <w:lang w:val="en-GB"/>
        </w:rPr>
        <w:t>manner</w:t>
      </w:r>
      <w:r w:rsidR="00853284" w:rsidRPr="00417E4A">
        <w:rPr>
          <w:rFonts w:ascii="Times New Roman" w:hAnsi="Times New Roman"/>
          <w:color w:val="000000" w:themeColor="text1"/>
          <w:sz w:val="28"/>
          <w:szCs w:val="28"/>
          <w:lang w:val="en-GB"/>
        </w:rPr>
        <w:t>;</w:t>
      </w:r>
    </w:p>
    <w:p w14:paraId="0F5D3D7C" w14:textId="0BC6ACE0" w:rsidR="009E639A" w:rsidRPr="001D1D88" w:rsidRDefault="00417E4A" w:rsidP="00582BAB">
      <w:pPr>
        <w:pStyle w:val="a3"/>
        <w:numPr>
          <w:ilvl w:val="0"/>
          <w:numId w:val="7"/>
        </w:numPr>
        <w:tabs>
          <w:tab w:val="left" w:pos="1276"/>
        </w:tabs>
        <w:spacing w:after="0" w:line="240" w:lineRule="auto"/>
        <w:ind w:left="0" w:firstLine="567"/>
        <w:jc w:val="both"/>
        <w:rPr>
          <w:rFonts w:ascii="Times New Roman" w:hAnsi="Times New Roman"/>
          <w:color w:val="000000" w:themeColor="text1"/>
          <w:sz w:val="28"/>
          <w:szCs w:val="28"/>
          <w:lang w:val="en-GB"/>
        </w:rPr>
      </w:pPr>
      <w:r>
        <w:rPr>
          <w:rFonts w:ascii="Times New Roman" w:hAnsi="Times New Roman"/>
          <w:color w:val="000000" w:themeColor="text1"/>
          <w:sz w:val="28"/>
          <w:szCs w:val="28"/>
          <w:lang w:val="en-GB"/>
        </w:rPr>
        <w:t xml:space="preserve">It is important to give preference to the emerging right to regulate provisions. </w:t>
      </w:r>
      <w:r w:rsidR="009E639A" w:rsidRPr="001D1D88">
        <w:rPr>
          <w:rFonts w:ascii="Times New Roman" w:eastAsia="Verdana" w:hAnsi="Times New Roman"/>
          <w:color w:val="000000" w:themeColor="text1"/>
          <w:sz w:val="28"/>
          <w:szCs w:val="28"/>
          <w:lang w:val="en-GB"/>
        </w:rPr>
        <w:t>The dissertation provides an illustrative application (modeling) of public policy measures under the new proposed FET and the right-to-regulate clause</w:t>
      </w:r>
      <w:r w:rsidR="002E08FC">
        <w:rPr>
          <w:rFonts w:ascii="Times New Roman" w:eastAsia="Verdana" w:hAnsi="Times New Roman"/>
          <w:color w:val="000000" w:themeColor="text1"/>
          <w:sz w:val="28"/>
          <w:szCs w:val="28"/>
          <w:lang w:val="en-GB"/>
        </w:rPr>
        <w:t xml:space="preserve">. </w:t>
      </w:r>
      <w:r w:rsidR="009E639A" w:rsidRPr="001D1D88">
        <w:rPr>
          <w:rFonts w:ascii="Times New Roman" w:eastAsia="Verdana" w:hAnsi="Times New Roman"/>
          <w:color w:val="000000" w:themeColor="text1"/>
          <w:sz w:val="28"/>
          <w:szCs w:val="28"/>
          <w:lang w:val="en-GB"/>
        </w:rPr>
        <w:t xml:space="preserve">By hypothetically testing various public policy measures, the dissertation proposes to apply the right to regulate clause as </w:t>
      </w:r>
      <w:r w:rsidR="009E639A" w:rsidRPr="001D1D88">
        <w:rPr>
          <w:rFonts w:ascii="Times New Roman" w:hAnsi="Times New Roman"/>
          <w:color w:val="000000" w:themeColor="text1"/>
          <w:sz w:val="28"/>
          <w:szCs w:val="28"/>
          <w:lang w:val="en-GB"/>
        </w:rPr>
        <w:t xml:space="preserve">a permission clause, i.e., the centerpiece clause of the new ECT, not a defense clause. In this manner, FET delicts may be only invoked by investors when the host state improperly exercises regulatory measures. </w:t>
      </w:r>
      <w:r w:rsidR="00DA758D" w:rsidRPr="001D1D88">
        <w:rPr>
          <w:rFonts w:ascii="Times New Roman" w:hAnsi="Times New Roman"/>
          <w:color w:val="000000" w:themeColor="text1"/>
          <w:sz w:val="28"/>
          <w:szCs w:val="28"/>
          <w:lang w:val="en-GB"/>
        </w:rPr>
        <w:t>The results of the testing demonstrated the effectiveness of the proposed formulation in balancing the rights of States and investors.</w:t>
      </w:r>
    </w:p>
    <w:p w14:paraId="0AD349F7" w14:textId="01A05547" w:rsidR="00853284" w:rsidRPr="001D1D88" w:rsidRDefault="002228EA" w:rsidP="00A4636A">
      <w:pPr>
        <w:ind w:firstLine="567"/>
        <w:jc w:val="both"/>
        <w:rPr>
          <w:color w:val="000000" w:themeColor="text1"/>
          <w:sz w:val="28"/>
          <w:szCs w:val="28"/>
          <w:lang w:val="en-GB"/>
        </w:rPr>
      </w:pPr>
      <w:r w:rsidRPr="001D1D88">
        <w:rPr>
          <w:color w:val="000000" w:themeColor="text1"/>
          <w:sz w:val="28"/>
          <w:szCs w:val="28"/>
          <w:lang w:val="en-GB"/>
        </w:rPr>
        <w:t xml:space="preserve">The author asserts that </w:t>
      </w:r>
      <w:r w:rsidR="00FC7B5A" w:rsidRPr="001D1D88">
        <w:rPr>
          <w:color w:val="000000" w:themeColor="text1"/>
          <w:sz w:val="28"/>
          <w:szCs w:val="28"/>
          <w:lang w:val="en-GB"/>
        </w:rPr>
        <w:t xml:space="preserve">the objective of the dissertation </w:t>
      </w:r>
      <w:r w:rsidR="009311B0" w:rsidRPr="001D1D88">
        <w:rPr>
          <w:color w:val="000000" w:themeColor="text1"/>
          <w:sz w:val="28"/>
          <w:szCs w:val="28"/>
          <w:lang w:val="en-GB"/>
        </w:rPr>
        <w:t>has been</w:t>
      </w:r>
      <w:r w:rsidR="00A23F6E" w:rsidRPr="001D1D88">
        <w:rPr>
          <w:color w:val="000000" w:themeColor="text1"/>
          <w:sz w:val="28"/>
          <w:szCs w:val="28"/>
          <w:lang w:val="en-GB"/>
        </w:rPr>
        <w:t xml:space="preserve"> achieved </w:t>
      </w:r>
      <w:r w:rsidR="009311B0" w:rsidRPr="001D1D88">
        <w:rPr>
          <w:color w:val="000000" w:themeColor="text1"/>
          <w:sz w:val="28"/>
          <w:szCs w:val="28"/>
          <w:lang w:val="en-GB"/>
        </w:rPr>
        <w:t>within</w:t>
      </w:r>
      <w:r w:rsidR="00A23F6E" w:rsidRPr="001D1D88">
        <w:rPr>
          <w:color w:val="000000" w:themeColor="text1"/>
          <w:sz w:val="28"/>
          <w:szCs w:val="28"/>
          <w:lang w:val="en-GB"/>
        </w:rPr>
        <w:t xml:space="preserve"> the </w:t>
      </w:r>
      <w:r w:rsidR="00AA73B8" w:rsidRPr="001D1D88">
        <w:rPr>
          <w:color w:val="000000" w:themeColor="text1"/>
          <w:sz w:val="28"/>
          <w:szCs w:val="28"/>
          <w:lang w:val="en-GB"/>
        </w:rPr>
        <w:t xml:space="preserve">allotted </w:t>
      </w:r>
      <w:r w:rsidR="00A23F6E" w:rsidRPr="001D1D88">
        <w:rPr>
          <w:color w:val="000000" w:themeColor="text1"/>
          <w:sz w:val="28"/>
          <w:szCs w:val="28"/>
          <w:lang w:val="en-GB"/>
        </w:rPr>
        <w:t>tim</w:t>
      </w:r>
      <w:r w:rsidR="00853284" w:rsidRPr="001D1D88">
        <w:rPr>
          <w:color w:val="000000" w:themeColor="text1"/>
          <w:sz w:val="28"/>
          <w:szCs w:val="28"/>
          <w:lang w:val="en-GB"/>
        </w:rPr>
        <w:t>eframe</w:t>
      </w:r>
      <w:r w:rsidR="00A23F6E" w:rsidRPr="001D1D88">
        <w:rPr>
          <w:color w:val="000000" w:themeColor="text1"/>
          <w:sz w:val="28"/>
          <w:szCs w:val="28"/>
          <w:lang w:val="en-GB"/>
        </w:rPr>
        <w:t xml:space="preserve"> and the recommended </w:t>
      </w:r>
      <w:r w:rsidR="009311B0" w:rsidRPr="001D1D88">
        <w:rPr>
          <w:color w:val="000000" w:themeColor="text1"/>
          <w:sz w:val="28"/>
          <w:szCs w:val="28"/>
          <w:lang w:val="en-GB"/>
        </w:rPr>
        <w:t>length</w:t>
      </w:r>
      <w:r w:rsidR="00A23F6E" w:rsidRPr="001D1D88">
        <w:rPr>
          <w:color w:val="000000" w:themeColor="text1"/>
          <w:sz w:val="28"/>
          <w:szCs w:val="28"/>
          <w:lang w:val="en-GB"/>
        </w:rPr>
        <w:t xml:space="preserve"> of the dissertation. </w:t>
      </w:r>
    </w:p>
    <w:p w14:paraId="3056EA9F" w14:textId="7B4553E3" w:rsidR="00853284" w:rsidRPr="001D1D88" w:rsidRDefault="00A23F6E" w:rsidP="002C59D8">
      <w:pPr>
        <w:ind w:firstLine="567"/>
        <w:jc w:val="both"/>
        <w:rPr>
          <w:color w:val="000000" w:themeColor="text1"/>
          <w:sz w:val="28"/>
          <w:szCs w:val="28"/>
          <w:lang w:val="en-GB"/>
        </w:rPr>
      </w:pPr>
      <w:r w:rsidRPr="001D1D88">
        <w:rPr>
          <w:color w:val="000000" w:themeColor="text1"/>
          <w:sz w:val="28"/>
          <w:szCs w:val="28"/>
          <w:lang w:val="en-GB"/>
        </w:rPr>
        <w:t>In the framework of th</w:t>
      </w:r>
      <w:r w:rsidR="009311B0" w:rsidRPr="001D1D88">
        <w:rPr>
          <w:color w:val="000000" w:themeColor="text1"/>
          <w:sz w:val="28"/>
          <w:szCs w:val="28"/>
          <w:lang w:val="en-GB"/>
        </w:rPr>
        <w:t>is</w:t>
      </w:r>
      <w:r w:rsidRPr="001D1D88">
        <w:rPr>
          <w:color w:val="000000" w:themeColor="text1"/>
          <w:sz w:val="28"/>
          <w:szCs w:val="28"/>
          <w:lang w:val="en-GB"/>
        </w:rPr>
        <w:t xml:space="preserve"> research, </w:t>
      </w:r>
      <w:r w:rsidR="009311B0" w:rsidRPr="001D1D88">
        <w:rPr>
          <w:color w:val="000000" w:themeColor="text1"/>
          <w:sz w:val="28"/>
          <w:szCs w:val="28"/>
          <w:lang w:val="en-GB"/>
        </w:rPr>
        <w:t xml:space="preserve">the author </w:t>
      </w:r>
      <w:r w:rsidRPr="001D1D88">
        <w:rPr>
          <w:color w:val="000000" w:themeColor="text1"/>
          <w:sz w:val="28"/>
          <w:szCs w:val="28"/>
          <w:lang w:val="en-GB"/>
        </w:rPr>
        <w:t>analyzed a large number of tribunal decisions under and beyond the ECT</w:t>
      </w:r>
      <w:r w:rsidR="00C423D6" w:rsidRPr="001D1D88">
        <w:rPr>
          <w:color w:val="000000" w:themeColor="text1"/>
          <w:sz w:val="28"/>
          <w:szCs w:val="28"/>
          <w:lang w:val="en-GB"/>
        </w:rPr>
        <w:t>, a wide range of IIAs including FCNs, BITs</w:t>
      </w:r>
      <w:r w:rsidR="00650F4B" w:rsidRPr="001D1D88">
        <w:rPr>
          <w:color w:val="000000" w:themeColor="text1"/>
          <w:sz w:val="28"/>
          <w:szCs w:val="28"/>
          <w:lang w:val="en-GB"/>
        </w:rPr>
        <w:t>,</w:t>
      </w:r>
      <w:r w:rsidR="00C423D6" w:rsidRPr="001D1D88">
        <w:rPr>
          <w:color w:val="000000" w:themeColor="text1"/>
          <w:sz w:val="28"/>
          <w:szCs w:val="28"/>
          <w:lang w:val="en-GB"/>
        </w:rPr>
        <w:t xml:space="preserve"> and FTAs, </w:t>
      </w:r>
      <w:r w:rsidR="00650F4B" w:rsidRPr="001D1D88">
        <w:rPr>
          <w:color w:val="000000" w:themeColor="text1"/>
          <w:sz w:val="28"/>
          <w:szCs w:val="28"/>
          <w:lang w:val="en-GB"/>
        </w:rPr>
        <w:t xml:space="preserve">and </w:t>
      </w:r>
      <w:r w:rsidR="00C423D6" w:rsidRPr="001D1D88">
        <w:rPr>
          <w:color w:val="000000" w:themeColor="text1"/>
          <w:sz w:val="28"/>
          <w:szCs w:val="28"/>
          <w:lang w:val="en-GB"/>
        </w:rPr>
        <w:t xml:space="preserve">writings of leading academics in IIL and </w:t>
      </w:r>
      <w:r w:rsidR="00650F4B" w:rsidRPr="001D1D88">
        <w:rPr>
          <w:color w:val="000000" w:themeColor="text1"/>
          <w:sz w:val="28"/>
          <w:szCs w:val="28"/>
          <w:lang w:val="en-GB"/>
        </w:rPr>
        <w:t xml:space="preserve">young </w:t>
      </w:r>
      <w:r w:rsidR="00A60805" w:rsidRPr="001D1D88">
        <w:rPr>
          <w:color w:val="000000" w:themeColor="text1"/>
          <w:sz w:val="28"/>
          <w:szCs w:val="28"/>
          <w:lang w:val="en-GB"/>
        </w:rPr>
        <w:t xml:space="preserve">scholars. </w:t>
      </w:r>
      <w:r w:rsidR="0081258F" w:rsidRPr="001D1D88">
        <w:rPr>
          <w:color w:val="000000" w:themeColor="text1"/>
          <w:sz w:val="28"/>
          <w:szCs w:val="28"/>
          <w:lang w:val="en-GB"/>
        </w:rPr>
        <w:t>Th</w:t>
      </w:r>
      <w:r w:rsidR="009311B0" w:rsidRPr="001D1D88">
        <w:rPr>
          <w:color w:val="000000" w:themeColor="text1"/>
          <w:sz w:val="28"/>
          <w:szCs w:val="28"/>
          <w:lang w:val="en-GB"/>
        </w:rPr>
        <w:t>is</w:t>
      </w:r>
      <w:r w:rsidR="0081258F" w:rsidRPr="001D1D88">
        <w:rPr>
          <w:color w:val="000000" w:themeColor="text1"/>
          <w:sz w:val="28"/>
          <w:szCs w:val="28"/>
          <w:lang w:val="en-GB"/>
        </w:rPr>
        <w:t xml:space="preserve"> research dissertation could be useful guid</w:t>
      </w:r>
      <w:r w:rsidR="00B67AE7" w:rsidRPr="001D1D88">
        <w:rPr>
          <w:color w:val="000000" w:themeColor="text1"/>
          <w:sz w:val="28"/>
          <w:szCs w:val="28"/>
          <w:lang w:val="en-GB"/>
        </w:rPr>
        <w:t>ance</w:t>
      </w:r>
      <w:r w:rsidR="0081258F" w:rsidRPr="001D1D88">
        <w:rPr>
          <w:color w:val="000000" w:themeColor="text1"/>
          <w:sz w:val="28"/>
          <w:szCs w:val="28"/>
          <w:lang w:val="en-GB"/>
        </w:rPr>
        <w:t xml:space="preserve"> material for</w:t>
      </w:r>
      <w:r w:rsidR="002C59D8" w:rsidRPr="001D1D88">
        <w:rPr>
          <w:color w:val="000000" w:themeColor="text1"/>
          <w:sz w:val="28"/>
          <w:szCs w:val="28"/>
          <w:lang w:val="en-GB"/>
        </w:rPr>
        <w:t xml:space="preserve"> </w:t>
      </w:r>
      <w:r w:rsidR="00853284" w:rsidRPr="001D1D88">
        <w:rPr>
          <w:color w:val="000000" w:themeColor="text1"/>
          <w:sz w:val="28"/>
          <w:szCs w:val="28"/>
          <w:lang w:val="en-GB"/>
        </w:rPr>
        <w:t>academics and scholars as a theoretical basis for further research;</w:t>
      </w:r>
      <w:r w:rsidR="002C59D8" w:rsidRPr="001D1D88">
        <w:rPr>
          <w:color w:val="000000" w:themeColor="text1"/>
          <w:sz w:val="28"/>
          <w:szCs w:val="28"/>
          <w:lang w:val="en-GB"/>
        </w:rPr>
        <w:t xml:space="preserve"> </w:t>
      </w:r>
      <w:r w:rsidR="00853284" w:rsidRPr="001D1D88">
        <w:rPr>
          <w:color w:val="000000" w:themeColor="text1"/>
          <w:sz w:val="28"/>
          <w:szCs w:val="28"/>
          <w:lang w:val="en-GB"/>
        </w:rPr>
        <w:t>practicing lawyers</w:t>
      </w:r>
      <w:r w:rsidR="009311B0" w:rsidRPr="001D1D88">
        <w:rPr>
          <w:color w:val="000000" w:themeColor="text1"/>
          <w:sz w:val="28"/>
          <w:szCs w:val="28"/>
          <w:lang w:val="en-GB"/>
        </w:rPr>
        <w:t xml:space="preserve"> wanting</w:t>
      </w:r>
      <w:r w:rsidR="00853284" w:rsidRPr="001D1D88">
        <w:rPr>
          <w:color w:val="000000" w:themeColor="text1"/>
          <w:sz w:val="28"/>
          <w:szCs w:val="28"/>
          <w:lang w:val="en-GB"/>
        </w:rPr>
        <w:t xml:space="preserve"> to </w:t>
      </w:r>
      <w:r w:rsidR="009311B0" w:rsidRPr="001D1D88">
        <w:rPr>
          <w:color w:val="000000" w:themeColor="text1"/>
          <w:sz w:val="28"/>
          <w:szCs w:val="28"/>
          <w:lang w:val="en-GB"/>
        </w:rPr>
        <w:t xml:space="preserve">better </w:t>
      </w:r>
      <w:r w:rsidR="00853284" w:rsidRPr="001D1D88">
        <w:rPr>
          <w:color w:val="000000" w:themeColor="text1"/>
          <w:sz w:val="28"/>
          <w:szCs w:val="28"/>
          <w:lang w:val="en-GB"/>
        </w:rPr>
        <w:t>understand the scope of the FET;</w:t>
      </w:r>
      <w:r w:rsidR="002C59D8" w:rsidRPr="001D1D88">
        <w:rPr>
          <w:color w:val="000000" w:themeColor="text1"/>
          <w:sz w:val="28"/>
          <w:szCs w:val="28"/>
          <w:lang w:val="en-GB"/>
        </w:rPr>
        <w:t xml:space="preserve"> </w:t>
      </w:r>
      <w:r w:rsidR="00853284" w:rsidRPr="001D1D88">
        <w:rPr>
          <w:color w:val="000000" w:themeColor="text1"/>
          <w:sz w:val="28"/>
          <w:szCs w:val="28"/>
          <w:lang w:val="en-GB"/>
        </w:rPr>
        <w:t xml:space="preserve">government bodies </w:t>
      </w:r>
      <w:r w:rsidR="009311B0" w:rsidRPr="001D1D88">
        <w:rPr>
          <w:color w:val="000000" w:themeColor="text1"/>
          <w:sz w:val="28"/>
          <w:szCs w:val="28"/>
          <w:lang w:val="en-GB"/>
        </w:rPr>
        <w:t xml:space="preserve">wanting </w:t>
      </w:r>
      <w:r w:rsidR="00853284" w:rsidRPr="001D1D88">
        <w:rPr>
          <w:color w:val="000000" w:themeColor="text1"/>
          <w:sz w:val="28"/>
          <w:szCs w:val="28"/>
          <w:lang w:val="en-GB"/>
        </w:rPr>
        <w:t xml:space="preserve">to understand the </w:t>
      </w:r>
      <w:r w:rsidR="009311B0" w:rsidRPr="001D1D88">
        <w:rPr>
          <w:color w:val="000000" w:themeColor="text1"/>
          <w:sz w:val="28"/>
          <w:szCs w:val="28"/>
          <w:lang w:val="en-GB"/>
        </w:rPr>
        <w:t>relationship</w:t>
      </w:r>
      <w:r w:rsidR="00853284" w:rsidRPr="001D1D88">
        <w:rPr>
          <w:color w:val="000000" w:themeColor="text1"/>
          <w:sz w:val="28"/>
          <w:szCs w:val="28"/>
          <w:lang w:val="en-GB"/>
        </w:rPr>
        <w:t xml:space="preserve"> between regulatory measures and </w:t>
      </w:r>
      <w:r w:rsidR="009311B0" w:rsidRPr="001D1D88">
        <w:rPr>
          <w:color w:val="000000" w:themeColor="text1"/>
          <w:sz w:val="28"/>
          <w:szCs w:val="28"/>
          <w:lang w:val="en-GB"/>
        </w:rPr>
        <w:t xml:space="preserve">how they fit with </w:t>
      </w:r>
      <w:r w:rsidR="00853284" w:rsidRPr="001D1D88">
        <w:rPr>
          <w:color w:val="000000" w:themeColor="text1"/>
          <w:sz w:val="28"/>
          <w:szCs w:val="28"/>
          <w:lang w:val="en-GB"/>
        </w:rPr>
        <w:t xml:space="preserve">FET; </w:t>
      </w:r>
      <w:r w:rsidR="009270EF">
        <w:rPr>
          <w:color w:val="000000" w:themeColor="text1"/>
          <w:sz w:val="28"/>
          <w:szCs w:val="28"/>
          <w:lang w:val="en-GB"/>
        </w:rPr>
        <w:t xml:space="preserve">ECT Contracting Parties in the framework of </w:t>
      </w:r>
      <w:r w:rsidR="0032771F">
        <w:rPr>
          <w:color w:val="000000" w:themeColor="text1"/>
          <w:sz w:val="28"/>
          <w:szCs w:val="28"/>
          <w:lang w:val="en-GB"/>
        </w:rPr>
        <w:t>modernization</w:t>
      </w:r>
      <w:r w:rsidR="009270EF">
        <w:rPr>
          <w:color w:val="000000" w:themeColor="text1"/>
          <w:sz w:val="28"/>
          <w:szCs w:val="28"/>
          <w:lang w:val="en-GB"/>
        </w:rPr>
        <w:t xml:space="preserve"> reforms; </w:t>
      </w:r>
      <w:r w:rsidR="00853284" w:rsidRPr="001D1D88">
        <w:rPr>
          <w:color w:val="000000" w:themeColor="text1"/>
          <w:sz w:val="28"/>
          <w:szCs w:val="28"/>
          <w:lang w:val="en-GB"/>
        </w:rPr>
        <w:t xml:space="preserve">States to take into account </w:t>
      </w:r>
      <w:r w:rsidR="009311B0" w:rsidRPr="001D1D88">
        <w:rPr>
          <w:color w:val="000000" w:themeColor="text1"/>
          <w:sz w:val="28"/>
          <w:szCs w:val="28"/>
          <w:lang w:val="en-GB"/>
        </w:rPr>
        <w:t xml:space="preserve">of </w:t>
      </w:r>
      <w:r w:rsidR="00853284" w:rsidRPr="001D1D88">
        <w:rPr>
          <w:color w:val="000000" w:themeColor="text1"/>
          <w:sz w:val="28"/>
          <w:szCs w:val="28"/>
          <w:lang w:val="en-GB"/>
        </w:rPr>
        <w:t xml:space="preserve">if they </w:t>
      </w:r>
      <w:r w:rsidR="009311B0" w:rsidRPr="001D1D88">
        <w:rPr>
          <w:color w:val="000000" w:themeColor="text1"/>
          <w:sz w:val="28"/>
          <w:szCs w:val="28"/>
          <w:lang w:val="en-GB"/>
        </w:rPr>
        <w:t>wish</w:t>
      </w:r>
      <w:r w:rsidR="00853284" w:rsidRPr="001D1D88">
        <w:rPr>
          <w:color w:val="000000" w:themeColor="text1"/>
          <w:sz w:val="28"/>
          <w:szCs w:val="28"/>
          <w:lang w:val="en-GB"/>
        </w:rPr>
        <w:t xml:space="preserve"> to incorporate the FET standard in future international investment agreements; </w:t>
      </w:r>
      <w:r w:rsidR="00D912D5" w:rsidRPr="001D1D88">
        <w:rPr>
          <w:color w:val="000000" w:themeColor="text1"/>
          <w:sz w:val="28"/>
          <w:szCs w:val="28"/>
          <w:lang w:val="en-GB"/>
        </w:rPr>
        <w:t xml:space="preserve">investors to take into account relevant regulatory measures and the scope of the FET for due diligence purposes. </w:t>
      </w:r>
    </w:p>
    <w:p w14:paraId="5CAE886F" w14:textId="3FF31A40" w:rsidR="00066AC8" w:rsidRPr="001D1D88" w:rsidRDefault="00D912D5" w:rsidP="004B3FC8">
      <w:pPr>
        <w:ind w:firstLine="567"/>
        <w:jc w:val="both"/>
        <w:rPr>
          <w:color w:val="000000" w:themeColor="text1"/>
          <w:sz w:val="28"/>
          <w:szCs w:val="28"/>
          <w:lang w:val="en-GB"/>
        </w:rPr>
      </w:pPr>
      <w:r w:rsidRPr="001D1D88">
        <w:rPr>
          <w:color w:val="000000" w:themeColor="text1"/>
          <w:sz w:val="28"/>
          <w:szCs w:val="28"/>
          <w:lang w:val="en-GB"/>
        </w:rPr>
        <w:t>The dissertation concludes that g</w:t>
      </w:r>
      <w:r w:rsidR="005579D1" w:rsidRPr="001D1D88">
        <w:rPr>
          <w:color w:val="000000" w:themeColor="text1"/>
          <w:sz w:val="28"/>
          <w:szCs w:val="28"/>
          <w:lang w:val="en-GB"/>
        </w:rPr>
        <w:t>iven the economic, political</w:t>
      </w:r>
      <w:r w:rsidR="004F7A5D" w:rsidRPr="001D1D88">
        <w:rPr>
          <w:color w:val="000000" w:themeColor="text1"/>
          <w:sz w:val="28"/>
          <w:szCs w:val="28"/>
          <w:lang w:val="en-GB"/>
        </w:rPr>
        <w:t>,</w:t>
      </w:r>
      <w:r w:rsidR="005579D1" w:rsidRPr="001D1D88">
        <w:rPr>
          <w:color w:val="000000" w:themeColor="text1"/>
          <w:sz w:val="28"/>
          <w:szCs w:val="28"/>
          <w:lang w:val="en-GB"/>
        </w:rPr>
        <w:t xml:space="preserve"> and societal </w:t>
      </w:r>
      <w:r w:rsidR="004F7A5D" w:rsidRPr="001D1D88">
        <w:rPr>
          <w:color w:val="000000" w:themeColor="text1"/>
          <w:sz w:val="28"/>
          <w:szCs w:val="28"/>
          <w:lang w:val="en-GB"/>
        </w:rPr>
        <w:t xml:space="preserve">importance of the energy sector, </w:t>
      </w:r>
      <w:r w:rsidR="0043264F" w:rsidRPr="001D1D88">
        <w:rPr>
          <w:color w:val="000000" w:themeColor="text1"/>
          <w:sz w:val="28"/>
          <w:szCs w:val="28"/>
          <w:lang w:val="en-GB"/>
        </w:rPr>
        <w:t xml:space="preserve">the </w:t>
      </w:r>
      <w:r w:rsidR="004B3FC8" w:rsidRPr="001D1D88">
        <w:rPr>
          <w:color w:val="000000" w:themeColor="text1"/>
          <w:sz w:val="28"/>
          <w:szCs w:val="28"/>
          <w:lang w:val="en-GB"/>
        </w:rPr>
        <w:t xml:space="preserve">resolution of disputes </w:t>
      </w:r>
      <w:r w:rsidR="0043264F" w:rsidRPr="001D1D88">
        <w:rPr>
          <w:color w:val="000000" w:themeColor="text1"/>
          <w:sz w:val="28"/>
          <w:szCs w:val="28"/>
          <w:lang w:val="en-GB"/>
        </w:rPr>
        <w:t xml:space="preserve">between the host state and investors </w:t>
      </w:r>
      <w:r w:rsidR="004B3FC8" w:rsidRPr="001D1D88">
        <w:rPr>
          <w:color w:val="000000" w:themeColor="text1"/>
          <w:sz w:val="28"/>
          <w:szCs w:val="28"/>
          <w:lang w:val="en-GB"/>
        </w:rPr>
        <w:t xml:space="preserve">will remain a centerpiece of the </w:t>
      </w:r>
      <w:r w:rsidRPr="001D1D88">
        <w:rPr>
          <w:color w:val="000000" w:themeColor="text1"/>
          <w:sz w:val="28"/>
          <w:szCs w:val="28"/>
          <w:lang w:val="en-GB"/>
        </w:rPr>
        <w:t xml:space="preserve">unique and multilateral </w:t>
      </w:r>
      <w:r w:rsidR="004B3FC8" w:rsidRPr="001D1D88">
        <w:rPr>
          <w:color w:val="000000" w:themeColor="text1"/>
          <w:sz w:val="28"/>
          <w:szCs w:val="28"/>
          <w:lang w:val="en-GB"/>
        </w:rPr>
        <w:t>ECT</w:t>
      </w:r>
      <w:r w:rsidRPr="001D1D88">
        <w:rPr>
          <w:color w:val="000000" w:themeColor="text1"/>
          <w:sz w:val="28"/>
          <w:szCs w:val="28"/>
          <w:lang w:val="en-GB"/>
        </w:rPr>
        <w:t xml:space="preserve"> framework. </w:t>
      </w:r>
    </w:p>
    <w:p w14:paraId="5D68F6A4" w14:textId="258A65EC" w:rsidR="00DA758D" w:rsidRPr="00621196" w:rsidRDefault="00A83ED9" w:rsidP="00621196">
      <w:pPr>
        <w:ind w:firstLine="567"/>
        <w:jc w:val="both"/>
        <w:rPr>
          <w:color w:val="000000" w:themeColor="text1"/>
          <w:sz w:val="28"/>
          <w:szCs w:val="28"/>
          <w:lang w:val="en-GB"/>
        </w:rPr>
      </w:pPr>
      <w:r w:rsidRPr="001D1D88">
        <w:rPr>
          <w:color w:val="000000" w:themeColor="text1"/>
          <w:sz w:val="28"/>
          <w:szCs w:val="28"/>
          <w:lang w:val="en-GB"/>
        </w:rPr>
        <w:t xml:space="preserve">Based on the above, the dissertation posits that the FET topic in IIL is complex and </w:t>
      </w:r>
      <w:r w:rsidR="009E2555" w:rsidRPr="001D1D88">
        <w:rPr>
          <w:color w:val="000000" w:themeColor="text1"/>
          <w:sz w:val="28"/>
          <w:szCs w:val="28"/>
          <w:lang w:val="en-GB"/>
        </w:rPr>
        <w:t>inexhaustive</w:t>
      </w:r>
      <w:r w:rsidRPr="001D1D88">
        <w:rPr>
          <w:color w:val="000000" w:themeColor="text1"/>
          <w:sz w:val="28"/>
          <w:szCs w:val="28"/>
          <w:lang w:val="en-GB"/>
        </w:rPr>
        <w:t xml:space="preserve">, and certainly further requires research from different angles.  </w:t>
      </w:r>
      <w:r w:rsidR="009E2555" w:rsidRPr="001D1D88">
        <w:rPr>
          <w:color w:val="000000" w:themeColor="text1"/>
          <w:sz w:val="28"/>
          <w:szCs w:val="28"/>
          <w:lang w:val="en-GB"/>
        </w:rPr>
        <w:t xml:space="preserve">Without claiming to cover this topic completely and </w:t>
      </w:r>
      <w:r w:rsidR="002228EA" w:rsidRPr="001D1D88">
        <w:rPr>
          <w:color w:val="000000" w:themeColor="text1"/>
          <w:sz w:val="28"/>
          <w:szCs w:val="28"/>
          <w:lang w:val="en-GB"/>
        </w:rPr>
        <w:t xml:space="preserve">with </w:t>
      </w:r>
      <w:r w:rsidR="00B67AE7" w:rsidRPr="001D1D88">
        <w:rPr>
          <w:color w:val="000000" w:themeColor="text1"/>
          <w:sz w:val="28"/>
          <w:szCs w:val="28"/>
          <w:lang w:val="en-GB"/>
        </w:rPr>
        <w:t>impeccable</w:t>
      </w:r>
      <w:r w:rsidR="009E2555" w:rsidRPr="001D1D88">
        <w:rPr>
          <w:color w:val="000000" w:themeColor="text1"/>
          <w:sz w:val="28"/>
          <w:szCs w:val="28"/>
          <w:lang w:val="en-GB"/>
        </w:rPr>
        <w:t xml:space="preserve"> conclusions, the author believes that </w:t>
      </w:r>
      <w:r w:rsidR="00B67AE7" w:rsidRPr="001D1D88">
        <w:rPr>
          <w:color w:val="000000" w:themeColor="text1"/>
          <w:sz w:val="28"/>
          <w:szCs w:val="28"/>
          <w:lang w:val="en-GB"/>
        </w:rPr>
        <w:t>the present</w:t>
      </w:r>
      <w:r w:rsidR="002228EA" w:rsidRPr="001D1D88">
        <w:rPr>
          <w:color w:val="000000" w:themeColor="text1"/>
          <w:sz w:val="28"/>
          <w:szCs w:val="28"/>
          <w:lang w:val="en-GB"/>
        </w:rPr>
        <w:t xml:space="preserve"> proposals and conclusions would make a perceptible contribution to the development and evolution of </w:t>
      </w:r>
      <w:r w:rsidR="00DE38DA" w:rsidRPr="001D1D88">
        <w:rPr>
          <w:color w:val="000000" w:themeColor="text1"/>
          <w:sz w:val="28"/>
          <w:szCs w:val="28"/>
          <w:lang w:val="en-GB"/>
        </w:rPr>
        <w:t>IIL</w:t>
      </w:r>
      <w:r w:rsidR="002228EA" w:rsidRPr="001D1D88">
        <w:rPr>
          <w:color w:val="000000" w:themeColor="text1"/>
          <w:sz w:val="28"/>
          <w:szCs w:val="28"/>
          <w:lang w:val="en-GB"/>
        </w:rPr>
        <w:t xml:space="preserve">. </w:t>
      </w:r>
    </w:p>
    <w:p w14:paraId="53ABF3E1" w14:textId="32D2A129" w:rsidR="00D912D5" w:rsidRDefault="00D912D5" w:rsidP="00140D83">
      <w:pPr>
        <w:pStyle w:val="1"/>
        <w:spacing w:before="0" w:beforeAutospacing="0" w:after="0" w:afterAutospacing="0"/>
        <w:rPr>
          <w:b w:val="0"/>
          <w:bCs w:val="0"/>
          <w:color w:val="000000" w:themeColor="text1"/>
          <w:sz w:val="28"/>
          <w:szCs w:val="28"/>
        </w:rPr>
      </w:pPr>
    </w:p>
    <w:p w14:paraId="557D72AB" w14:textId="58BDCA28" w:rsidR="00533511" w:rsidRDefault="00533511" w:rsidP="00140D83">
      <w:pPr>
        <w:pStyle w:val="1"/>
        <w:spacing w:before="0" w:beforeAutospacing="0" w:after="0" w:afterAutospacing="0"/>
        <w:rPr>
          <w:b w:val="0"/>
          <w:bCs w:val="0"/>
          <w:color w:val="000000" w:themeColor="text1"/>
          <w:sz w:val="28"/>
          <w:szCs w:val="28"/>
        </w:rPr>
      </w:pPr>
    </w:p>
    <w:p w14:paraId="04014D1B" w14:textId="40F7BFDA" w:rsidR="008D540E" w:rsidRDefault="008D540E" w:rsidP="00140D83">
      <w:pPr>
        <w:pStyle w:val="1"/>
        <w:spacing w:before="0" w:beforeAutospacing="0" w:after="0" w:afterAutospacing="0"/>
        <w:rPr>
          <w:b w:val="0"/>
          <w:bCs w:val="0"/>
          <w:color w:val="000000" w:themeColor="text1"/>
          <w:sz w:val="28"/>
          <w:szCs w:val="28"/>
        </w:rPr>
      </w:pPr>
    </w:p>
    <w:p w14:paraId="7B87ED20" w14:textId="28A0EA26" w:rsidR="008D540E" w:rsidRDefault="008D540E" w:rsidP="00140D83">
      <w:pPr>
        <w:pStyle w:val="1"/>
        <w:spacing w:before="0" w:beforeAutospacing="0" w:after="0" w:afterAutospacing="0"/>
        <w:rPr>
          <w:b w:val="0"/>
          <w:bCs w:val="0"/>
          <w:color w:val="000000" w:themeColor="text1"/>
          <w:sz w:val="28"/>
          <w:szCs w:val="28"/>
        </w:rPr>
      </w:pPr>
    </w:p>
    <w:p w14:paraId="404381A8" w14:textId="77777777" w:rsidR="008D540E" w:rsidRDefault="008D540E" w:rsidP="00140D83">
      <w:pPr>
        <w:pStyle w:val="1"/>
        <w:spacing w:before="0" w:beforeAutospacing="0" w:after="0" w:afterAutospacing="0"/>
        <w:rPr>
          <w:b w:val="0"/>
          <w:bCs w:val="0"/>
          <w:color w:val="000000" w:themeColor="text1"/>
          <w:sz w:val="28"/>
          <w:szCs w:val="28"/>
        </w:rPr>
      </w:pPr>
    </w:p>
    <w:p w14:paraId="77B072B6" w14:textId="46DAD23E" w:rsidR="00533511" w:rsidRDefault="00533511" w:rsidP="00140D83">
      <w:pPr>
        <w:pStyle w:val="1"/>
        <w:spacing w:before="0" w:beforeAutospacing="0" w:after="0" w:afterAutospacing="0"/>
        <w:rPr>
          <w:b w:val="0"/>
          <w:bCs w:val="0"/>
          <w:color w:val="000000" w:themeColor="text1"/>
          <w:sz w:val="28"/>
          <w:szCs w:val="28"/>
        </w:rPr>
      </w:pPr>
    </w:p>
    <w:p w14:paraId="089F3342" w14:textId="77777777" w:rsidR="0021676A" w:rsidRDefault="0021676A" w:rsidP="00F44F31">
      <w:pPr>
        <w:pStyle w:val="1"/>
        <w:spacing w:before="0" w:beforeAutospacing="0" w:after="0" w:afterAutospacing="0"/>
        <w:rPr>
          <w:color w:val="000000" w:themeColor="text1"/>
          <w:sz w:val="28"/>
          <w:szCs w:val="28"/>
        </w:rPr>
      </w:pPr>
    </w:p>
    <w:p w14:paraId="2624082B" w14:textId="77777777" w:rsidR="0021676A" w:rsidRDefault="0021676A" w:rsidP="00BD48C2">
      <w:pPr>
        <w:pStyle w:val="1"/>
        <w:spacing w:before="0" w:beforeAutospacing="0" w:after="0" w:afterAutospacing="0"/>
        <w:jc w:val="center"/>
        <w:rPr>
          <w:color w:val="000000" w:themeColor="text1"/>
          <w:sz w:val="28"/>
          <w:szCs w:val="28"/>
        </w:rPr>
      </w:pPr>
    </w:p>
    <w:p w14:paraId="51F3AD5C" w14:textId="77777777" w:rsidR="0021676A" w:rsidRDefault="0021676A" w:rsidP="00BD48C2">
      <w:pPr>
        <w:pStyle w:val="1"/>
        <w:spacing w:before="0" w:beforeAutospacing="0" w:after="0" w:afterAutospacing="0"/>
        <w:jc w:val="center"/>
        <w:rPr>
          <w:color w:val="000000" w:themeColor="text1"/>
          <w:sz w:val="28"/>
          <w:szCs w:val="28"/>
        </w:rPr>
      </w:pPr>
    </w:p>
    <w:p w14:paraId="4854AB6F" w14:textId="4F5A3016" w:rsidR="00BD48C2" w:rsidRPr="00621196" w:rsidRDefault="00DB7EC1" w:rsidP="00BD48C2">
      <w:pPr>
        <w:pStyle w:val="1"/>
        <w:spacing w:before="0" w:beforeAutospacing="0" w:after="0" w:afterAutospacing="0"/>
        <w:jc w:val="center"/>
        <w:rPr>
          <w:color w:val="000000" w:themeColor="text1"/>
          <w:sz w:val="28"/>
          <w:szCs w:val="28"/>
        </w:rPr>
      </w:pPr>
      <w:bookmarkStart w:id="29" w:name="_Toc124275266"/>
      <w:r>
        <w:rPr>
          <w:color w:val="000000" w:themeColor="text1"/>
          <w:sz w:val="28"/>
          <w:szCs w:val="28"/>
        </w:rPr>
        <w:t>REFERENCES</w:t>
      </w:r>
      <w:bookmarkEnd w:id="29"/>
    </w:p>
    <w:p w14:paraId="375A4F24" w14:textId="71AEA6C4" w:rsidR="00BD48C2" w:rsidRDefault="00BD48C2" w:rsidP="00BD48C2">
      <w:pPr>
        <w:pStyle w:val="1"/>
        <w:spacing w:before="0" w:beforeAutospacing="0" w:after="0" w:afterAutospacing="0"/>
        <w:jc w:val="center"/>
        <w:rPr>
          <w:b w:val="0"/>
          <w:bCs w:val="0"/>
          <w:color w:val="000000" w:themeColor="text1"/>
          <w:sz w:val="28"/>
          <w:szCs w:val="28"/>
        </w:rPr>
      </w:pPr>
    </w:p>
    <w:p w14:paraId="50773E75"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World Energy Outlook 2022 / International Energy Agency.  </w:t>
      </w:r>
      <w:r w:rsidRPr="003E0517">
        <w:rPr>
          <w:rFonts w:ascii="Times New Roman" w:hAnsi="Times New Roman"/>
          <w:color w:val="000000" w:themeColor="text1"/>
          <w:sz w:val="28"/>
          <w:szCs w:val="28"/>
          <w:lang w:val="en-US"/>
        </w:rPr>
        <w:t>– Paris, 2022. – 522 p.</w:t>
      </w:r>
      <w:r w:rsidRPr="003E0517">
        <w:rPr>
          <w:rFonts w:ascii="Times New Roman" w:hAnsi="Times New Roman"/>
          <w:color w:val="000000" w:themeColor="text1"/>
          <w:sz w:val="28"/>
          <w:szCs w:val="28"/>
          <w:lang w:val="en-GB"/>
        </w:rPr>
        <w:t xml:space="preserve"> </w:t>
      </w:r>
    </w:p>
    <w:p w14:paraId="09A3F9A8"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Cameron P. International Energy Law: The Pursuit of Stability. 2-nd Edition. – Oxford: Oxford University Press, 2021. – 864 p.</w:t>
      </w:r>
    </w:p>
    <w:p w14:paraId="72AD4BC3"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Lim C.L., Ho J., Paparinskis M. International Investment Law and Arbitration. – Cambridge: Cambridge University Press, 2021. – 1384 p.</w:t>
      </w:r>
    </w:p>
    <w:p w14:paraId="7D407EB5"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Reassertion of Control over the Investment Treaty Regime / edited by Kulick A. – Cambridge: Cambridge University Press, 2016. – 412 p.</w:t>
      </w:r>
    </w:p>
    <w:p w14:paraId="2E49E429"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The Energy Charter Treaty: An East-West Gateway for Investment and Trade / edited by Walde T. – </w:t>
      </w:r>
      <w:r w:rsidRPr="003E0517">
        <w:rPr>
          <w:rFonts w:ascii="Times New Roman" w:hAnsi="Times New Roman"/>
          <w:color w:val="000000" w:themeColor="text1"/>
          <w:sz w:val="28"/>
          <w:szCs w:val="28"/>
          <w:lang w:val="en-US"/>
        </w:rPr>
        <w:t>Alphen aan den Rijn</w:t>
      </w:r>
      <w:r w:rsidRPr="003E0517">
        <w:rPr>
          <w:rFonts w:ascii="Times New Roman" w:hAnsi="Times New Roman"/>
          <w:color w:val="000000" w:themeColor="text1"/>
          <w:sz w:val="28"/>
          <w:szCs w:val="28"/>
          <w:lang w:val="en-GB"/>
        </w:rPr>
        <w:t>: Kluwer Law International, 1996. –  736 p.</w:t>
      </w:r>
    </w:p>
    <w:p w14:paraId="63C2BCDA"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Kuzhatov B. The Energy Charter Treaty Reform: Why and how to reach a consensus on fair and equitable treatment? // Energy Policy.  –  2022. – Vol. 163. – P. 1-6.</w:t>
      </w:r>
    </w:p>
    <w:p w14:paraId="40D3EDBB"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Giest A. Interpreting Public Interest Provisions in International Investment Treaties // Chicago Journal of International Law. – 2017. – Vol. 18, </w:t>
      </w:r>
      <w:r w:rsidRPr="003E0517">
        <w:rPr>
          <w:rFonts w:ascii="Times New Roman" w:hAnsi="Times New Roman"/>
          <w:color w:val="000000" w:themeColor="text1"/>
          <w:sz w:val="28"/>
          <w:szCs w:val="28"/>
          <w:lang w:val="en-US"/>
        </w:rPr>
        <w:t>No1</w:t>
      </w:r>
      <w:r w:rsidRPr="003E0517">
        <w:rPr>
          <w:rFonts w:ascii="Times New Roman" w:hAnsi="Times New Roman"/>
          <w:color w:val="000000" w:themeColor="text1"/>
          <w:sz w:val="28"/>
          <w:szCs w:val="28"/>
          <w:lang w:val="en-GB"/>
        </w:rPr>
        <w:t>. – P. 347-358.</w:t>
      </w:r>
    </w:p>
    <w:p w14:paraId="1D540669"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Brower C. II, </w:t>
      </w:r>
      <w:r w:rsidRPr="003E0517">
        <w:rPr>
          <w:rFonts w:ascii="Times New Roman" w:hAnsi="Times New Roman"/>
          <w:color w:val="000000" w:themeColor="text1"/>
          <w:sz w:val="28"/>
          <w:szCs w:val="28"/>
          <w:lang w:val="en-GB"/>
        </w:rPr>
        <w:t>Obstacles</w:t>
      </w:r>
      <w:r w:rsidRPr="003E0517">
        <w:rPr>
          <w:rFonts w:ascii="Times New Roman" w:hAnsi="Times New Roman"/>
          <w:color w:val="000000" w:themeColor="text1"/>
          <w:sz w:val="28"/>
          <w:szCs w:val="28"/>
          <w:lang w:val="en-US"/>
        </w:rPr>
        <w:t xml:space="preserve"> and Pathways to Consideration of the Public Interest in Investment Treaty Disputes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Yearbook on International Investment Law &amp; Policy 2008-2009. – 2009. –  P. 347-378</w:t>
      </w:r>
      <w:r w:rsidRPr="003E0517">
        <w:rPr>
          <w:rFonts w:ascii="Times New Roman" w:hAnsi="Times New Roman"/>
          <w:color w:val="000000" w:themeColor="text1"/>
          <w:sz w:val="28"/>
          <w:szCs w:val="28"/>
          <w:lang w:val="en-GB"/>
        </w:rPr>
        <w:t xml:space="preserve">. </w:t>
      </w:r>
    </w:p>
    <w:p w14:paraId="3B86BE11"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Statistics / Energy Charter Secretariat // </w:t>
      </w:r>
      <w:hyperlink r:id="rId8" w:history="1">
        <w:r w:rsidRPr="003E0517">
          <w:rPr>
            <w:rStyle w:val="a4"/>
            <w:rFonts w:ascii="Times New Roman" w:hAnsi="Times New Roman"/>
            <w:color w:val="000000" w:themeColor="text1"/>
            <w:sz w:val="28"/>
            <w:szCs w:val="28"/>
            <w:u w:val="none"/>
            <w:lang w:val="en-GB"/>
          </w:rPr>
          <w:t>https://www.energychartertreaty.org</w:t>
        </w:r>
      </w:hyperlink>
      <w:r w:rsidRPr="003E0517">
        <w:rPr>
          <w:rFonts w:ascii="Times New Roman" w:hAnsi="Times New Roman"/>
          <w:color w:val="000000" w:themeColor="text1"/>
          <w:sz w:val="28"/>
          <w:szCs w:val="28"/>
          <w:lang w:val="en-GB"/>
        </w:rPr>
        <w:t xml:space="preserve">   accessed on 22 June 2022. </w:t>
      </w:r>
    </w:p>
    <w:p w14:paraId="3B365670"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GB"/>
        </w:rPr>
        <w:t xml:space="preserve">Poland moves to exit ECT // Global Arbitration Review. </w:t>
      </w:r>
      <w:hyperlink r:id="rId9" w:history="1">
        <w:r w:rsidRPr="003E0517">
          <w:rPr>
            <w:rStyle w:val="a4"/>
            <w:rFonts w:ascii="Times New Roman" w:hAnsi="Times New Roman"/>
            <w:color w:val="000000" w:themeColor="text1"/>
            <w:sz w:val="28"/>
            <w:szCs w:val="28"/>
            <w:u w:val="none"/>
            <w:lang w:val="en-US"/>
          </w:rPr>
          <w:t>https://globalarbitrationreview.com</w:t>
        </w:r>
      </w:hyperlink>
      <w:r w:rsidRPr="003E0517">
        <w:rPr>
          <w:rFonts w:ascii="Times New Roman" w:hAnsi="Times New Roman"/>
          <w:color w:val="000000" w:themeColor="text1"/>
          <w:sz w:val="28"/>
          <w:szCs w:val="28"/>
          <w:lang w:val="en-US"/>
        </w:rPr>
        <w:t xml:space="preserve"> accessed on 2 September 2022.</w:t>
      </w:r>
    </w:p>
    <w:p w14:paraId="2E9ECC5F"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Style w:val="a4"/>
          <w:rFonts w:ascii="Times New Roman" w:hAnsi="Times New Roman"/>
          <w:color w:val="000000" w:themeColor="text1"/>
          <w:sz w:val="28"/>
          <w:szCs w:val="28"/>
          <w:u w:val="none"/>
          <w:lang w:val="en-US"/>
        </w:rPr>
        <w:t>Spain</w:t>
      </w:r>
      <w:r w:rsidRPr="003E0517">
        <w:rPr>
          <w:rFonts w:ascii="Times New Roman" w:hAnsi="Times New Roman"/>
          <w:color w:val="000000" w:themeColor="text1"/>
          <w:sz w:val="28"/>
          <w:szCs w:val="28"/>
          <w:lang w:val="en-GB"/>
        </w:rPr>
        <w:t xml:space="preserve"> announces withdrawal from ECT // Global Arbitration Review.</w:t>
      </w:r>
      <w:r w:rsidRPr="003E0517">
        <w:rPr>
          <w:color w:val="000000" w:themeColor="text1"/>
          <w:lang w:val="en-US"/>
        </w:rPr>
        <w:t xml:space="preserve"> </w:t>
      </w:r>
      <w:hyperlink r:id="rId10" w:history="1">
        <w:r w:rsidRPr="003E0517">
          <w:rPr>
            <w:rStyle w:val="a4"/>
            <w:rFonts w:ascii="Times New Roman" w:hAnsi="Times New Roman"/>
            <w:color w:val="000000" w:themeColor="text1"/>
            <w:sz w:val="28"/>
            <w:szCs w:val="28"/>
            <w:u w:val="none"/>
            <w:lang w:val="en-US"/>
          </w:rPr>
          <w:t>https://globalarbitrationreview.com</w:t>
        </w:r>
      </w:hyperlink>
      <w:r w:rsidRPr="003E0517">
        <w:rPr>
          <w:color w:val="000000" w:themeColor="text1"/>
          <w:lang w:val="en-US"/>
        </w:rPr>
        <w:t xml:space="preserve"> </w:t>
      </w:r>
      <w:r w:rsidRPr="003E0517">
        <w:rPr>
          <w:rFonts w:ascii="Times New Roman" w:hAnsi="Times New Roman"/>
          <w:color w:val="000000" w:themeColor="text1"/>
          <w:sz w:val="28"/>
          <w:szCs w:val="28"/>
          <w:lang w:val="en-US"/>
        </w:rPr>
        <w:t>accessed on 13 October 2022.</w:t>
      </w:r>
    </w:p>
    <w:p w14:paraId="1D132F82"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Style w:val="a4"/>
          <w:rFonts w:ascii="Times New Roman" w:hAnsi="Times New Roman"/>
          <w:color w:val="000000" w:themeColor="text1"/>
          <w:sz w:val="28"/>
          <w:szCs w:val="28"/>
          <w:u w:val="none"/>
          <w:lang w:val="en-US"/>
        </w:rPr>
        <w:t>Dutch Government announce</w:t>
      </w:r>
      <w:r w:rsidRPr="003E0517">
        <w:rPr>
          <w:rStyle w:val="a4"/>
          <w:rFonts w:ascii="Times New Roman" w:hAnsi="Times New Roman"/>
          <w:color w:val="000000" w:themeColor="text1"/>
          <w:sz w:val="28"/>
          <w:szCs w:val="28"/>
          <w:lang w:val="en-US"/>
        </w:rPr>
        <w:t>s</w:t>
      </w:r>
      <w:r w:rsidRPr="003E0517">
        <w:rPr>
          <w:rStyle w:val="a4"/>
          <w:rFonts w:ascii="Times New Roman" w:hAnsi="Times New Roman"/>
          <w:color w:val="000000" w:themeColor="text1"/>
          <w:sz w:val="28"/>
          <w:szCs w:val="28"/>
          <w:u w:val="none"/>
          <w:lang w:val="en-US"/>
        </w:rPr>
        <w:t xml:space="preserve"> intention to withdraw from the Energy Charter Treaty</w:t>
      </w:r>
      <w:r w:rsidRPr="0021676A">
        <w:rPr>
          <w:rStyle w:val="a4"/>
          <w:rFonts w:ascii="Times New Roman" w:hAnsi="Times New Roman"/>
          <w:color w:val="000000" w:themeColor="text1"/>
          <w:sz w:val="28"/>
          <w:szCs w:val="28"/>
          <w:u w:val="none"/>
          <w:lang w:val="en-US"/>
        </w:rPr>
        <w:t xml:space="preserve"> // Investment Arbitration Reporter. </w:t>
      </w:r>
      <w:hyperlink r:id="rId11" w:history="1">
        <w:r w:rsidRPr="003E0517">
          <w:rPr>
            <w:rStyle w:val="a4"/>
            <w:rFonts w:ascii="Times New Roman" w:hAnsi="Times New Roman"/>
            <w:color w:val="000000" w:themeColor="text1"/>
            <w:sz w:val="28"/>
            <w:szCs w:val="28"/>
            <w:u w:val="none"/>
            <w:lang w:val="en-US"/>
          </w:rPr>
          <w:t>https://www.iareporter.com</w:t>
        </w:r>
      </w:hyperlink>
      <w:r w:rsidRPr="003E0517">
        <w:rPr>
          <w:rStyle w:val="a4"/>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accessed on 18 October 2022.</w:t>
      </w:r>
    </w:p>
    <w:p w14:paraId="04123D49" w14:textId="77777777" w:rsidR="00F61EF4" w:rsidRPr="003E0517" w:rsidRDefault="00F61EF4" w:rsidP="00F61EF4">
      <w:pPr>
        <w:pStyle w:val="a5"/>
        <w:numPr>
          <w:ilvl w:val="0"/>
          <w:numId w:val="18"/>
        </w:numPr>
        <w:tabs>
          <w:tab w:val="left" w:pos="567"/>
          <w:tab w:val="left" w:pos="993"/>
          <w:tab w:val="left" w:pos="1134"/>
          <w:tab w:val="left" w:pos="1276"/>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Bellantuono G. The misguided quest for regulatory stability in the renewable energy sector // The Journal of World Energy Law &amp; Business. – 2017. – Vol. 10. – P. 274-292.</w:t>
      </w:r>
    </w:p>
    <w:p w14:paraId="4AC5CFB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Mose T.M. Toward a harmonized framework for international regulation of renewable energy // Uniform Law Review. – 2018. –  Vol. 23(2). –  P. 373-396.</w:t>
      </w:r>
    </w:p>
    <w:p w14:paraId="21BD9FA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Decision of the </w:t>
      </w:r>
      <w:r w:rsidRPr="003E0517">
        <w:rPr>
          <w:rFonts w:ascii="Times New Roman" w:hAnsi="Times New Roman"/>
          <w:color w:val="000000" w:themeColor="text1"/>
          <w:sz w:val="28"/>
          <w:szCs w:val="28"/>
          <w:lang w:val="en-GB"/>
        </w:rPr>
        <w:t xml:space="preserve">Energy Charter Conference CCDEC 2017 23 STR // </w:t>
      </w:r>
      <w:hyperlink r:id="rId12" w:history="1">
        <w:r w:rsidRPr="003E0517">
          <w:rPr>
            <w:rStyle w:val="a4"/>
            <w:rFonts w:ascii="Times New Roman" w:hAnsi="Times New Roman"/>
            <w:color w:val="000000" w:themeColor="text1"/>
            <w:sz w:val="28"/>
            <w:szCs w:val="28"/>
            <w:u w:val="none"/>
            <w:lang w:val="en-US"/>
          </w:rPr>
          <w:t>https://www.energychartertreaty.org</w:t>
        </w:r>
      </w:hyperlink>
      <w:r w:rsidRPr="003E0517">
        <w:rPr>
          <w:rFonts w:ascii="Times New Roman" w:hAnsi="Times New Roman"/>
          <w:color w:val="000000" w:themeColor="text1"/>
          <w:sz w:val="28"/>
          <w:szCs w:val="28"/>
          <w:lang w:val="en-US"/>
        </w:rPr>
        <w:t xml:space="preserve"> accessed on 3 March 2022.</w:t>
      </w:r>
    </w:p>
    <w:p w14:paraId="02A2A82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Levasheva Y. The Right of States to Regulate in International Investment Law: The Search for Balance Between Public Interest and Fair and Equitable Treatment.  – </w:t>
      </w:r>
      <w:r w:rsidRPr="003E0517">
        <w:rPr>
          <w:rFonts w:ascii="Times New Roman" w:hAnsi="Times New Roman"/>
          <w:color w:val="000000" w:themeColor="text1"/>
          <w:sz w:val="28"/>
          <w:szCs w:val="28"/>
          <w:lang w:val="en-US"/>
        </w:rPr>
        <w:t>Alphen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aan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den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Kluwer</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Law</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International</w:t>
      </w:r>
      <w:r w:rsidRPr="003E0517">
        <w:rPr>
          <w:rFonts w:ascii="Times New Roman" w:hAnsi="Times New Roman"/>
          <w:color w:val="000000" w:themeColor="text1"/>
          <w:sz w:val="28"/>
          <w:szCs w:val="28"/>
          <w:lang w:val="en-GB"/>
        </w:rPr>
        <w:t>, 2019</w:t>
      </w:r>
      <w:r w:rsidRPr="003E0517">
        <w:rPr>
          <w:rFonts w:ascii="Times New Roman" w:hAnsi="Times New Roman"/>
          <w:color w:val="000000" w:themeColor="text1"/>
          <w:sz w:val="28"/>
          <w:szCs w:val="28"/>
          <w:lang w:val="en-US"/>
        </w:rPr>
        <w:t>. – 320 p.</w:t>
      </w:r>
    </w:p>
    <w:p w14:paraId="3519BBE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Suleimenov M., Holland W. The Energy Charter Agreement and the Development of Kazakhstan legislation // The Energy Charter Treaty: An East-West Gateway for Investment and Trade edited by Walde T. </w:t>
      </w:r>
      <w:r w:rsidRPr="003E0517">
        <w:rPr>
          <w:rFonts w:ascii="Times New Roman" w:hAnsi="Times New Roman"/>
          <w:color w:val="000000" w:themeColor="text1"/>
          <w:sz w:val="28"/>
          <w:szCs w:val="28"/>
          <w:lang w:val="en-US"/>
        </w:rPr>
        <w:t>– Alphen aan den Rijn: Kluwer Law International, 1996. – P.</w:t>
      </w:r>
      <w:r w:rsidRPr="003E0517">
        <w:rPr>
          <w:rFonts w:ascii="Times New Roman" w:hAnsi="Times New Roman"/>
          <w:color w:val="000000" w:themeColor="text1"/>
          <w:sz w:val="28"/>
          <w:szCs w:val="28"/>
          <w:lang w:val="en-GB"/>
        </w:rPr>
        <w:t>179-186.</w:t>
      </w:r>
    </w:p>
    <w:p w14:paraId="37498D2B"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Energy Charter Treaty adopted </w:t>
      </w:r>
      <w:r w:rsidRPr="003E0517">
        <w:rPr>
          <w:rFonts w:ascii="Times New Roman" w:hAnsi="Times New Roman"/>
          <w:color w:val="000000" w:themeColor="text1"/>
          <w:sz w:val="28"/>
          <w:szCs w:val="28"/>
          <w:lang w:val="en-GB"/>
        </w:rPr>
        <w:t xml:space="preserve">on </w:t>
      </w:r>
      <w:r w:rsidRPr="003E0517">
        <w:rPr>
          <w:rFonts w:ascii="Times New Roman" w:hAnsi="Times New Roman"/>
          <w:color w:val="000000" w:themeColor="text1"/>
          <w:sz w:val="28"/>
          <w:szCs w:val="28"/>
          <w:lang w:val="en-US"/>
        </w:rPr>
        <w:t>27 December 1994</w:t>
      </w:r>
      <w:r w:rsidRPr="003E0517">
        <w:rPr>
          <w:rFonts w:ascii="Times New Roman" w:hAnsi="Times New Roman"/>
          <w:color w:val="000000" w:themeColor="text1"/>
          <w:sz w:val="28"/>
          <w:szCs w:val="28"/>
          <w:lang w:val="en-GB"/>
        </w:rPr>
        <w:t xml:space="preserve"> and </w:t>
      </w:r>
      <w:r w:rsidRPr="003E0517">
        <w:rPr>
          <w:rFonts w:ascii="Times New Roman" w:hAnsi="Times New Roman"/>
          <w:color w:val="000000" w:themeColor="text1"/>
          <w:sz w:val="28"/>
          <w:szCs w:val="28"/>
          <w:lang w:val="en-US"/>
        </w:rPr>
        <w:t xml:space="preserve">entered into force </w:t>
      </w:r>
      <w:r w:rsidRPr="003E0517">
        <w:rPr>
          <w:rFonts w:ascii="Times New Roman" w:hAnsi="Times New Roman"/>
          <w:color w:val="000000" w:themeColor="text1"/>
          <w:sz w:val="28"/>
          <w:szCs w:val="28"/>
          <w:lang w:val="en-GB"/>
        </w:rPr>
        <w:t xml:space="preserve">on </w:t>
      </w:r>
      <w:r w:rsidRPr="003E0517">
        <w:rPr>
          <w:rFonts w:ascii="Times New Roman" w:hAnsi="Times New Roman"/>
          <w:color w:val="000000" w:themeColor="text1"/>
          <w:sz w:val="28"/>
          <w:szCs w:val="28"/>
          <w:lang w:val="en-US"/>
        </w:rPr>
        <w:t xml:space="preserve">16 April 1998 // </w:t>
      </w:r>
      <w:hyperlink r:id="rId13" w:history="1">
        <w:r w:rsidRPr="003E0517">
          <w:rPr>
            <w:rStyle w:val="a4"/>
            <w:rFonts w:ascii="Times New Roman" w:hAnsi="Times New Roman"/>
            <w:color w:val="000000" w:themeColor="text1"/>
            <w:sz w:val="28"/>
            <w:szCs w:val="28"/>
            <w:u w:val="none"/>
            <w:lang w:val="en-US"/>
          </w:rPr>
          <w:t>https://www.energychartertreaty.org</w:t>
        </w:r>
      </w:hyperlink>
      <w:r w:rsidRPr="003E0517">
        <w:rPr>
          <w:rFonts w:ascii="Times New Roman" w:hAnsi="Times New Roman"/>
          <w:color w:val="000000" w:themeColor="text1"/>
          <w:sz w:val="28"/>
          <w:szCs w:val="28"/>
          <w:lang w:val="en-US"/>
        </w:rPr>
        <w:t xml:space="preserve"> accessed on 2 September 2022. </w:t>
      </w:r>
    </w:p>
    <w:p w14:paraId="1BB980B7"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Vienna Convention on the Law of Treaties adopted on 23 May 1969 and entered into force on 27 January 1980 // </w:t>
      </w:r>
      <w:hyperlink r:id="rId14"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 June 2021.</w:t>
      </w:r>
    </w:p>
    <w:p w14:paraId="368BBB02" w14:textId="77777777" w:rsidR="00F61EF4" w:rsidRPr="003E0517" w:rsidRDefault="00F61EF4" w:rsidP="00F61EF4">
      <w:pPr>
        <w:pStyle w:val="a5"/>
        <w:numPr>
          <w:ilvl w:val="0"/>
          <w:numId w:val="18"/>
        </w:numPr>
        <w:tabs>
          <w:tab w:val="left" w:pos="567"/>
          <w:tab w:val="left" w:pos="993"/>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shd w:val="clear" w:color="auto" w:fill="FFFFFF"/>
          <w:lang w:val="en-US"/>
        </w:rPr>
        <w:t>UN General Assembly Resolution 1803 (XVII) </w:t>
      </w:r>
      <w:r w:rsidRPr="003E0517">
        <w:rPr>
          <w:rFonts w:ascii="Times New Roman" w:hAnsi="Times New Roman"/>
          <w:color w:val="000000" w:themeColor="text1"/>
          <w:sz w:val="28"/>
          <w:szCs w:val="28"/>
          <w:shd w:val="clear" w:color="auto" w:fill="FFFFFF"/>
          <w:lang w:val="en-GB"/>
        </w:rPr>
        <w:t xml:space="preserve">adopted 14 December 1962 </w:t>
      </w:r>
      <w:r w:rsidRPr="003E0517">
        <w:rPr>
          <w:rFonts w:ascii="Times New Roman" w:hAnsi="Times New Roman"/>
          <w:color w:val="000000" w:themeColor="text1"/>
          <w:sz w:val="28"/>
          <w:szCs w:val="28"/>
          <w:lang w:val="en-US"/>
        </w:rPr>
        <w:t xml:space="preserve">// </w:t>
      </w:r>
      <w:hyperlink r:id="rId15"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23 October 2021.</w:t>
      </w:r>
    </w:p>
    <w:p w14:paraId="2991FCF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Kashagan consortium eyes output increases, new joint project //</w:t>
      </w:r>
      <w:r w:rsidRPr="003E0517">
        <w:rPr>
          <w:rFonts w:ascii="Times New Roman" w:hAnsi="Times New Roman"/>
          <w:color w:val="000000" w:themeColor="text1"/>
          <w:sz w:val="28"/>
          <w:szCs w:val="28"/>
          <w:lang w:val="en-US"/>
        </w:rPr>
        <w:t xml:space="preserve"> S&amp;P Global Platts. </w:t>
      </w:r>
      <w:hyperlink r:id="rId16" w:history="1">
        <w:r w:rsidRPr="003E0517">
          <w:rPr>
            <w:rStyle w:val="a4"/>
            <w:rFonts w:ascii="Times New Roman" w:hAnsi="Times New Roman"/>
            <w:color w:val="000000" w:themeColor="text1"/>
            <w:sz w:val="28"/>
            <w:szCs w:val="28"/>
            <w:u w:val="none"/>
            <w:lang w:val="en-US"/>
          </w:rPr>
          <w:t>https://www.spglobal.com</w:t>
        </w:r>
      </w:hyperlink>
      <w:r w:rsidRPr="003E0517">
        <w:rPr>
          <w:rFonts w:ascii="Times New Roman" w:hAnsi="Times New Roman"/>
          <w:color w:val="000000" w:themeColor="text1"/>
          <w:sz w:val="28"/>
          <w:szCs w:val="28"/>
          <w:lang w:val="en-US"/>
        </w:rPr>
        <w:t xml:space="preserve"> accessed on 23 October 2021.</w:t>
      </w:r>
    </w:p>
    <w:p w14:paraId="60A357C4"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Vernon R. Sovereignty at Bay: The Multinational Spread of U.S. Enterprises. – New York: Basic Books, 1971. – 320 p.</w:t>
      </w:r>
    </w:p>
    <w:p w14:paraId="756ADC95"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Scherer M. International Arbitration in the Energy Sector. – </w:t>
      </w:r>
      <w:r w:rsidRPr="003E0517">
        <w:rPr>
          <w:rFonts w:ascii="Times New Roman" w:hAnsi="Times New Roman"/>
          <w:color w:val="000000" w:themeColor="text1"/>
          <w:sz w:val="28"/>
          <w:szCs w:val="28"/>
          <w:lang w:val="en-GB"/>
        </w:rPr>
        <w:t>Oxford: Oxford University Press</w:t>
      </w:r>
      <w:r w:rsidRPr="003E0517">
        <w:rPr>
          <w:rFonts w:ascii="Times New Roman" w:hAnsi="Times New Roman"/>
          <w:color w:val="000000" w:themeColor="text1"/>
          <w:sz w:val="28"/>
          <w:szCs w:val="28"/>
          <w:lang w:val="en-US"/>
        </w:rPr>
        <w:t xml:space="preserve">, 2018. </w:t>
      </w:r>
      <w:r w:rsidRPr="003E0517">
        <w:rPr>
          <w:rFonts w:ascii="Times New Roman" w:hAnsi="Times New Roman"/>
          <w:color w:val="000000" w:themeColor="text1"/>
          <w:sz w:val="28"/>
          <w:szCs w:val="28"/>
          <w:lang w:val="en-GB"/>
        </w:rPr>
        <w:t>– 528 p.</w:t>
      </w:r>
    </w:p>
    <w:p w14:paraId="1F9D2CED" w14:textId="77777777" w:rsidR="00F61EF4" w:rsidRPr="003E0517" w:rsidRDefault="00F61EF4" w:rsidP="00F61EF4">
      <w:pPr>
        <w:pStyle w:val="a5"/>
        <w:numPr>
          <w:ilvl w:val="0"/>
          <w:numId w:val="18"/>
        </w:numPr>
        <w:tabs>
          <w:tab w:val="left" w:pos="567"/>
          <w:tab w:val="left" w:pos="993"/>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Russian court orders halt to Caspian oil pipeline but exports still flow // Reuters. </w:t>
      </w:r>
      <w:r w:rsidRPr="003E0517">
        <w:rPr>
          <w:rFonts w:ascii="Times New Roman" w:hAnsi="Times New Roman"/>
          <w:color w:val="000000" w:themeColor="text1"/>
          <w:sz w:val="28"/>
          <w:szCs w:val="28"/>
          <w:lang w:val="en-US"/>
        </w:rPr>
        <w:t>https://www.reuters.com</w:t>
      </w:r>
      <w:r w:rsidRPr="003E0517">
        <w:rPr>
          <w:rStyle w:val="a4"/>
          <w:rFonts w:ascii="Times New Roman" w:hAnsi="Times New Roman"/>
          <w:color w:val="000000" w:themeColor="text1"/>
          <w:sz w:val="28"/>
          <w:szCs w:val="28"/>
          <w:u w:val="none"/>
          <w:lang w:val="en-US"/>
        </w:rPr>
        <w:t xml:space="preserve"> accessed on 6 July 2022.</w:t>
      </w:r>
    </w:p>
    <w:p w14:paraId="6BD1500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Guide to Energy Arbitrations. 5-th Edition / edited by Rowley W., Bishop D., Kaiser G. – London: GAR, 2022. – 297 p.</w:t>
      </w:r>
    </w:p>
    <w:p w14:paraId="57F8AEEE"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Clare M. From Scarcity to Abundance: The Changing Dynamics of Energy Conflict // Penn State Journal of Law &amp; International Affairs. – 2015. – Vol. 3.2. – P.10-41.  </w:t>
      </w:r>
    </w:p>
    <w:p w14:paraId="7A5BC0E4"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Öğütçü M. Eurasian Energy Politics and Prospects: Need for a Longer-Term Western Strategy // The Energy Charter Treaty: An East-West Gateway for Investment and Trade edited by Walde T. – Alphen aan den Rijn: Kluwer Law International, 1996. – P. 68-109. </w:t>
      </w:r>
    </w:p>
    <w:p w14:paraId="2D03E244"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Europe Inflation Seen Surpassing U.S. for First Time in a Decade // Bloomberg. </w:t>
      </w:r>
      <w:hyperlink r:id="rId17" w:history="1">
        <w:r w:rsidRPr="003E0517">
          <w:rPr>
            <w:rStyle w:val="a4"/>
            <w:rFonts w:ascii="Times New Roman" w:hAnsi="Times New Roman"/>
            <w:color w:val="000000" w:themeColor="text1"/>
            <w:sz w:val="28"/>
            <w:szCs w:val="28"/>
            <w:u w:val="none"/>
            <w:lang w:val="en-US"/>
          </w:rPr>
          <w:t>https://www.bloomberg.com</w:t>
        </w:r>
      </w:hyperlink>
      <w:r w:rsidRPr="003E0517">
        <w:rPr>
          <w:rFonts w:ascii="Times New Roman" w:hAnsi="Times New Roman"/>
          <w:color w:val="000000" w:themeColor="text1"/>
          <w:sz w:val="28"/>
          <w:szCs w:val="28"/>
          <w:lang w:val="en-US"/>
        </w:rPr>
        <w:t xml:space="preserve"> accessed on 3 August 2022. </w:t>
      </w:r>
    </w:p>
    <w:p w14:paraId="090C12D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Chevron Corporation and Texaco Petroleum Company v. The Republic of Ecuador (II). PCA Case No. 2009-23. Notice of Arbitration. 23 September 2009. // </w:t>
      </w:r>
      <w:hyperlink r:id="rId1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February 2022.  </w:t>
      </w:r>
    </w:p>
    <w:p w14:paraId="2F3C58B1"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Fajardo P., Byrne G. Corporate Accountability, Human Rights and Pursuing Justice in the Ecuadorian Amazon: Attorney Pablo Fajordo’s Perspective on Aguinda v. Chevron // Harvard International Law Journal. – 2010. – Vol. 51. – P. 181-187.</w:t>
      </w:r>
    </w:p>
    <w:p w14:paraId="39233ED1"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Ecuador Judge Orders to Chevron to Pay $9 Billion // New York Times. </w:t>
      </w:r>
      <w:hyperlink r:id="rId19" w:history="1">
        <w:r w:rsidRPr="003E0517">
          <w:rPr>
            <w:rStyle w:val="a4"/>
            <w:rFonts w:ascii="Times New Roman" w:hAnsi="Times New Roman"/>
            <w:color w:val="000000" w:themeColor="text1"/>
            <w:sz w:val="28"/>
            <w:szCs w:val="28"/>
            <w:u w:val="none"/>
            <w:lang w:val="en-US"/>
          </w:rPr>
          <w:t>https://www.nytimes.com</w:t>
        </w:r>
      </w:hyperlink>
      <w:r w:rsidRPr="003E0517">
        <w:rPr>
          <w:rFonts w:ascii="Times New Roman" w:hAnsi="Times New Roman"/>
          <w:color w:val="000000" w:themeColor="text1"/>
          <w:sz w:val="28"/>
          <w:szCs w:val="28"/>
          <w:lang w:val="en-US"/>
        </w:rPr>
        <w:t xml:space="preserve"> accessed on 20 February 2022.  </w:t>
      </w:r>
    </w:p>
    <w:p w14:paraId="182D9A77"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Chevron Corporation v. Steven Donziger. United States District Court, S.D. New York. No.11 Civ. 0691 (LAK). 4 March 2014 // </w:t>
      </w:r>
      <w:hyperlink r:id="rId2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February 2022.  </w:t>
      </w:r>
    </w:p>
    <w:p w14:paraId="288B8619"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Sakhalin Offshore Oil: Environmental Concern // WWF Russia. https://wwf.ru</w:t>
      </w:r>
      <w:r w:rsidRPr="003E0517">
        <w:rPr>
          <w:color w:val="000000" w:themeColor="text1"/>
          <w:lang w:val="en-US"/>
        </w:rPr>
        <w:t xml:space="preserve"> </w:t>
      </w:r>
      <w:hyperlink r:id="rId21" w:history="1">
        <w:r w:rsidRPr="003E0517">
          <w:rPr>
            <w:rStyle w:val="a4"/>
            <w:rFonts w:ascii="Times New Roman" w:hAnsi="Times New Roman"/>
            <w:color w:val="000000" w:themeColor="text1"/>
            <w:sz w:val="28"/>
            <w:szCs w:val="28"/>
            <w:u w:val="none"/>
            <w:lang w:val="en-US"/>
          </w:rPr>
          <w:t>https://wwf.ru</w:t>
        </w:r>
      </w:hyperlink>
      <w:r w:rsidRPr="003E0517">
        <w:rPr>
          <w:rFonts w:ascii="Times New Roman" w:hAnsi="Times New Roman"/>
          <w:color w:val="000000" w:themeColor="text1"/>
          <w:sz w:val="28"/>
          <w:szCs w:val="28"/>
          <w:lang w:val="en-US"/>
        </w:rPr>
        <w:t xml:space="preserve"> accessed on 21 February 2022.  </w:t>
      </w:r>
    </w:p>
    <w:p w14:paraId="0BA42FC6"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Impacts of Sakhalin II Phase 2 on Western North Pacific Gray Whales and Related Biodiversity // Independent Scientific Review Panel. </w:t>
      </w:r>
      <w:hyperlink r:id="rId22" w:history="1">
        <w:r w:rsidRPr="003E0517">
          <w:rPr>
            <w:rStyle w:val="a4"/>
            <w:rFonts w:ascii="Times New Roman" w:hAnsi="Times New Roman"/>
            <w:color w:val="000000" w:themeColor="text1"/>
            <w:sz w:val="28"/>
            <w:szCs w:val="28"/>
            <w:u w:val="none"/>
            <w:lang w:val="en-US"/>
          </w:rPr>
          <w:t>https://www.iucn.org</w:t>
        </w:r>
      </w:hyperlink>
      <w:r w:rsidRPr="003E0517">
        <w:rPr>
          <w:rFonts w:ascii="Times New Roman" w:hAnsi="Times New Roman"/>
          <w:color w:val="000000" w:themeColor="text1"/>
          <w:sz w:val="28"/>
          <w:szCs w:val="28"/>
          <w:lang w:val="en-US"/>
        </w:rPr>
        <w:t xml:space="preserve"> accessed on 21 February 2022.  </w:t>
      </w:r>
    </w:p>
    <w:p w14:paraId="34C9655E"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Sakhalin II: Whales are protected, investors are scared // RIA. </w:t>
      </w:r>
      <w:hyperlink r:id="rId23" w:history="1">
        <w:r w:rsidRPr="003E0517">
          <w:rPr>
            <w:rStyle w:val="a4"/>
            <w:rFonts w:ascii="Times New Roman" w:hAnsi="Times New Roman"/>
            <w:color w:val="000000" w:themeColor="text1"/>
            <w:sz w:val="28"/>
            <w:szCs w:val="28"/>
            <w:u w:val="none"/>
            <w:lang w:val="en-US"/>
          </w:rPr>
          <w:t>https://ria.ru</w:t>
        </w:r>
      </w:hyperlink>
      <w:r w:rsidRPr="003E0517">
        <w:rPr>
          <w:rFonts w:ascii="Times New Roman" w:hAnsi="Times New Roman"/>
          <w:color w:val="000000" w:themeColor="text1"/>
          <w:sz w:val="28"/>
          <w:szCs w:val="28"/>
          <w:lang w:val="en-US"/>
        </w:rPr>
        <w:t xml:space="preserve"> accessed on 21 February 2022.  </w:t>
      </w:r>
    </w:p>
    <w:p w14:paraId="2D42A7F5"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US"/>
        </w:rPr>
        <w:t xml:space="preserve">Green groups welcome EBRD Sakhalin II pull out // Reuters. </w:t>
      </w:r>
      <w:hyperlink r:id="rId24" w:history="1">
        <w:r w:rsidRPr="003E0517">
          <w:rPr>
            <w:rStyle w:val="a4"/>
            <w:rFonts w:ascii="Times New Roman" w:hAnsi="Times New Roman"/>
            <w:color w:val="000000" w:themeColor="text1"/>
            <w:sz w:val="28"/>
            <w:szCs w:val="28"/>
            <w:u w:val="none"/>
            <w:lang w:val="en-US"/>
          </w:rPr>
          <w:t>https://www.reuters.com</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21 February 2022.  </w:t>
      </w:r>
    </w:p>
    <w:p w14:paraId="71322F8D"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rPr>
      </w:pPr>
      <w:r w:rsidRPr="003E0517">
        <w:rPr>
          <w:rFonts w:ascii="Times New Roman" w:hAnsi="Times New Roman"/>
          <w:color w:val="000000" w:themeColor="text1"/>
          <w:sz w:val="28"/>
          <w:szCs w:val="28"/>
          <w:lang w:val="en-US"/>
        </w:rPr>
        <w:t xml:space="preserve">Sakhalin II – an Overview // Shell. </w:t>
      </w:r>
      <w:hyperlink r:id="rId25" w:history="1">
        <w:r w:rsidRPr="003E0517">
          <w:rPr>
            <w:rStyle w:val="a4"/>
            <w:rFonts w:ascii="Times New Roman" w:hAnsi="Times New Roman"/>
            <w:color w:val="000000" w:themeColor="text1"/>
            <w:sz w:val="28"/>
            <w:szCs w:val="28"/>
            <w:u w:val="none"/>
            <w:lang w:val="en-US"/>
          </w:rPr>
          <w:t>https</w:t>
        </w:r>
        <w:r w:rsidRPr="003E0517">
          <w:rPr>
            <w:rStyle w:val="a4"/>
            <w:rFonts w:ascii="Times New Roman" w:hAnsi="Times New Roman"/>
            <w:color w:val="000000" w:themeColor="text1"/>
            <w:sz w:val="28"/>
            <w:szCs w:val="28"/>
            <w:u w:val="none"/>
          </w:rPr>
          <w:t>://</w:t>
        </w:r>
        <w:r w:rsidRPr="003E0517">
          <w:rPr>
            <w:rStyle w:val="a4"/>
            <w:rFonts w:ascii="Times New Roman" w:hAnsi="Times New Roman"/>
            <w:color w:val="000000" w:themeColor="text1"/>
            <w:sz w:val="28"/>
            <w:szCs w:val="28"/>
            <w:u w:val="none"/>
            <w:lang w:val="en-US"/>
          </w:rPr>
          <w:t>www</w:t>
        </w:r>
        <w:r w:rsidRPr="003E0517">
          <w:rPr>
            <w:rStyle w:val="a4"/>
            <w:rFonts w:ascii="Times New Roman" w:hAnsi="Times New Roman"/>
            <w:color w:val="000000" w:themeColor="text1"/>
            <w:sz w:val="28"/>
            <w:szCs w:val="28"/>
            <w:u w:val="none"/>
          </w:rPr>
          <w:t>.</w:t>
        </w:r>
        <w:r w:rsidRPr="003E0517">
          <w:rPr>
            <w:rStyle w:val="a4"/>
            <w:rFonts w:ascii="Times New Roman" w:hAnsi="Times New Roman"/>
            <w:color w:val="000000" w:themeColor="text1"/>
            <w:sz w:val="28"/>
            <w:szCs w:val="28"/>
            <w:u w:val="none"/>
            <w:lang w:val="en-US"/>
          </w:rPr>
          <w:t>shell</w:t>
        </w:r>
        <w:r w:rsidRPr="003E0517">
          <w:rPr>
            <w:rStyle w:val="a4"/>
            <w:rFonts w:ascii="Times New Roman" w:hAnsi="Times New Roman"/>
            <w:color w:val="000000" w:themeColor="text1"/>
            <w:sz w:val="28"/>
            <w:szCs w:val="28"/>
            <w:u w:val="none"/>
          </w:rPr>
          <w:t>.</w:t>
        </w:r>
        <w:r w:rsidRPr="003E0517">
          <w:rPr>
            <w:rStyle w:val="a4"/>
            <w:rFonts w:ascii="Times New Roman" w:hAnsi="Times New Roman"/>
            <w:color w:val="000000" w:themeColor="text1"/>
            <w:sz w:val="28"/>
            <w:szCs w:val="28"/>
            <w:u w:val="none"/>
            <w:lang w:val="en-US"/>
          </w:rPr>
          <w:t>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22 February 2022.  </w:t>
      </w:r>
    </w:p>
    <w:p w14:paraId="2D57345A"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rPr>
      </w:pPr>
      <w:r w:rsidRPr="003E0517">
        <w:rPr>
          <w:rFonts w:ascii="Times New Roman" w:hAnsi="Times New Roman"/>
          <w:color w:val="000000" w:themeColor="text1"/>
          <w:sz w:val="28"/>
          <w:szCs w:val="28"/>
          <w:lang w:val="en-US"/>
        </w:rPr>
        <w:t xml:space="preserve">Sakhalin issues settled as Russia takes 50% stake // The Guardian. </w:t>
      </w:r>
      <w:hyperlink r:id="rId26" w:history="1">
        <w:r w:rsidRPr="003E0517">
          <w:rPr>
            <w:rStyle w:val="a4"/>
            <w:rFonts w:ascii="Times New Roman" w:hAnsi="Times New Roman"/>
            <w:color w:val="000000" w:themeColor="text1"/>
            <w:sz w:val="28"/>
            <w:szCs w:val="28"/>
            <w:u w:val="none"/>
            <w:lang w:val="en-US"/>
          </w:rPr>
          <w:t>https://www.theguardian.com</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22 February 2022.  </w:t>
      </w:r>
    </w:p>
    <w:p w14:paraId="05802B8D"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NCOC-Operator of Kashagan project // NCOC. </w:t>
      </w:r>
      <w:hyperlink r:id="rId27" w:history="1">
        <w:r w:rsidRPr="003E0517">
          <w:rPr>
            <w:rStyle w:val="a4"/>
            <w:rFonts w:ascii="Times New Roman" w:hAnsi="Times New Roman"/>
            <w:color w:val="000000" w:themeColor="text1"/>
            <w:sz w:val="28"/>
            <w:szCs w:val="28"/>
            <w:u w:val="none"/>
            <w:lang w:val="en-US"/>
          </w:rPr>
          <w:t>https://www.ncoc.kz</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22 February 2022.  </w:t>
      </w:r>
    </w:p>
    <w:p w14:paraId="2113854F"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Subsea leak halts production at new Kashagan field for second time // Reuters. </w:t>
      </w:r>
      <w:hyperlink r:id="rId28" w:history="1">
        <w:r w:rsidRPr="003E0517">
          <w:rPr>
            <w:rStyle w:val="a4"/>
            <w:rFonts w:ascii="Times New Roman" w:hAnsi="Times New Roman"/>
            <w:color w:val="000000" w:themeColor="text1"/>
            <w:sz w:val="28"/>
            <w:szCs w:val="28"/>
            <w:u w:val="none"/>
            <w:lang w:val="en-US"/>
          </w:rPr>
          <w:t>https</w:t>
        </w:r>
        <w:r w:rsidRPr="003E0517">
          <w:rPr>
            <w:rStyle w:val="a4"/>
            <w:rFonts w:ascii="Times New Roman" w:hAnsi="Times New Roman"/>
            <w:color w:val="000000" w:themeColor="text1"/>
            <w:sz w:val="28"/>
            <w:szCs w:val="28"/>
            <w:u w:val="none"/>
          </w:rPr>
          <w:t>://</w:t>
        </w:r>
        <w:r w:rsidRPr="003E0517">
          <w:rPr>
            <w:rStyle w:val="a4"/>
            <w:rFonts w:ascii="Times New Roman" w:hAnsi="Times New Roman"/>
            <w:color w:val="000000" w:themeColor="text1"/>
            <w:sz w:val="28"/>
            <w:szCs w:val="28"/>
            <w:u w:val="none"/>
            <w:lang w:val="en-US"/>
          </w:rPr>
          <w:t>www</w:t>
        </w:r>
        <w:r w:rsidRPr="003E0517">
          <w:rPr>
            <w:rStyle w:val="a4"/>
            <w:rFonts w:ascii="Times New Roman" w:hAnsi="Times New Roman"/>
            <w:color w:val="000000" w:themeColor="text1"/>
            <w:sz w:val="28"/>
            <w:szCs w:val="28"/>
            <w:u w:val="none"/>
          </w:rPr>
          <w:t>.</w:t>
        </w:r>
        <w:r w:rsidRPr="003E0517">
          <w:rPr>
            <w:rStyle w:val="a4"/>
            <w:rFonts w:ascii="Times New Roman" w:hAnsi="Times New Roman"/>
            <w:color w:val="000000" w:themeColor="text1"/>
            <w:sz w:val="28"/>
            <w:szCs w:val="28"/>
            <w:u w:val="none"/>
            <w:lang w:val="en-US"/>
          </w:rPr>
          <w:t>reutersevents</w:t>
        </w:r>
        <w:r w:rsidRPr="003E0517">
          <w:rPr>
            <w:rStyle w:val="a4"/>
            <w:rFonts w:ascii="Times New Roman" w:hAnsi="Times New Roman"/>
            <w:color w:val="000000" w:themeColor="text1"/>
            <w:sz w:val="28"/>
            <w:szCs w:val="28"/>
            <w:u w:val="none"/>
          </w:rPr>
          <w:t>.</w:t>
        </w:r>
        <w:r w:rsidRPr="003E0517">
          <w:rPr>
            <w:rStyle w:val="a4"/>
            <w:rFonts w:ascii="Times New Roman" w:hAnsi="Times New Roman"/>
            <w:color w:val="000000" w:themeColor="text1"/>
            <w:sz w:val="28"/>
            <w:szCs w:val="28"/>
            <w:u w:val="none"/>
            <w:lang w:val="en-US"/>
          </w:rPr>
          <w:t>com</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22 February 2022.  </w:t>
      </w:r>
    </w:p>
    <w:p w14:paraId="04EDED50"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Kazakhstan pushes for $737 m in damages from Kashagan gas leak // FT. </w:t>
      </w:r>
      <w:hyperlink r:id="rId29" w:history="1">
        <w:r w:rsidRPr="003E0517">
          <w:rPr>
            <w:rStyle w:val="a4"/>
            <w:rFonts w:ascii="Times New Roman" w:hAnsi="Times New Roman"/>
            <w:color w:val="000000" w:themeColor="text1"/>
            <w:sz w:val="28"/>
            <w:szCs w:val="28"/>
            <w:u w:val="none"/>
            <w:lang w:val="en-US"/>
          </w:rPr>
          <w:t>https://www.ft.com</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23 February 2022.  </w:t>
      </w:r>
    </w:p>
    <w:p w14:paraId="36B5BFB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Lee J., Sorensen C., Lemery J., et. al. Managing oil and gas emissions: A public health-oriented approach // Journal of Environmental Management. – 2022. –   P. 1-13.</w:t>
      </w:r>
    </w:p>
    <w:p w14:paraId="7588F5B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ru-KZ"/>
        </w:rPr>
        <w:t>Luber, G., Knowlton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ru-KZ"/>
        </w:rPr>
        <w:t xml:space="preserve">K., </w:t>
      </w:r>
      <w:r w:rsidRPr="003E0517">
        <w:rPr>
          <w:rFonts w:ascii="Times New Roman" w:hAnsi="Times New Roman"/>
          <w:color w:val="000000" w:themeColor="text1"/>
          <w:sz w:val="28"/>
          <w:szCs w:val="28"/>
          <w:lang w:val="en-GB"/>
        </w:rPr>
        <w:t xml:space="preserve">et.al. </w:t>
      </w:r>
      <w:r w:rsidRPr="003E0517">
        <w:rPr>
          <w:rFonts w:ascii="Times New Roman" w:hAnsi="Times New Roman"/>
          <w:color w:val="000000" w:themeColor="text1"/>
          <w:sz w:val="28"/>
          <w:szCs w:val="28"/>
          <w:lang w:val="ru-KZ"/>
        </w:rPr>
        <w:t>Climate Change Impacts in the United States: The Third National Climate Assessment</w:t>
      </w:r>
      <w:r w:rsidRPr="003E0517">
        <w:rPr>
          <w:rFonts w:ascii="Times New Roman" w:hAnsi="Times New Roman"/>
          <w:color w:val="000000" w:themeColor="text1"/>
          <w:sz w:val="28"/>
          <w:szCs w:val="28"/>
          <w:lang w:val="en-GB"/>
        </w:rPr>
        <w:t xml:space="preserve"> // Report of </w:t>
      </w:r>
      <w:r w:rsidRPr="003E0517">
        <w:rPr>
          <w:rFonts w:ascii="Times New Roman" w:hAnsi="Times New Roman"/>
          <w:color w:val="000000" w:themeColor="text1"/>
          <w:sz w:val="28"/>
          <w:szCs w:val="28"/>
          <w:lang w:val="ru-KZ"/>
        </w:rPr>
        <w:t>U.S. Global Change Research Program</w:t>
      </w:r>
      <w:r w:rsidRPr="003E0517">
        <w:rPr>
          <w:rFonts w:ascii="Times New Roman" w:hAnsi="Times New Roman"/>
          <w:color w:val="000000" w:themeColor="text1"/>
          <w:sz w:val="28"/>
          <w:szCs w:val="28"/>
          <w:lang w:val="en-GB"/>
        </w:rPr>
        <w:t xml:space="preserve">. – 2014. – P. </w:t>
      </w:r>
      <w:r w:rsidRPr="003E0517">
        <w:rPr>
          <w:rFonts w:ascii="Times New Roman" w:hAnsi="Times New Roman"/>
          <w:color w:val="000000" w:themeColor="text1"/>
          <w:sz w:val="28"/>
          <w:szCs w:val="28"/>
          <w:lang w:val="ru-KZ"/>
        </w:rPr>
        <w:t>220-256</w:t>
      </w:r>
      <w:r w:rsidRPr="003E0517">
        <w:rPr>
          <w:rFonts w:ascii="Times New Roman" w:hAnsi="Times New Roman"/>
          <w:color w:val="000000" w:themeColor="text1"/>
          <w:sz w:val="28"/>
          <w:szCs w:val="28"/>
          <w:lang w:val="en-GB"/>
        </w:rPr>
        <w:t xml:space="preserve">. </w:t>
      </w:r>
    </w:p>
    <w:p w14:paraId="22487C8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Health and the environment: addressing the health impact of air pollution // World Health Organisation documents. </w:t>
      </w:r>
      <w:hyperlink r:id="rId30" w:history="1">
        <w:r w:rsidRPr="003E0517">
          <w:rPr>
            <w:rStyle w:val="a4"/>
            <w:rFonts w:ascii="Times New Roman" w:hAnsi="Times New Roman"/>
            <w:color w:val="000000" w:themeColor="text1"/>
            <w:sz w:val="28"/>
            <w:szCs w:val="28"/>
            <w:u w:val="none"/>
            <w:lang w:val="en-US"/>
          </w:rPr>
          <w:t>https://apps.who.int/</w:t>
        </w:r>
      </w:hyperlink>
      <w:r w:rsidRPr="003E0517">
        <w:rPr>
          <w:rFonts w:ascii="Times New Roman" w:hAnsi="Times New Roman"/>
          <w:color w:val="000000" w:themeColor="text1"/>
          <w:sz w:val="28"/>
          <w:szCs w:val="28"/>
          <w:lang w:val="en-US"/>
        </w:rPr>
        <w:t xml:space="preserve"> accessed on 25 February 2022.  </w:t>
      </w:r>
    </w:p>
    <w:p w14:paraId="51DEF0E2"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Neira M. Energy Transition for Better Air Quality: Public Health Issue // The Veolia Institute Review. – 2020. – Issue 21. – P. 14-17.</w:t>
      </w:r>
    </w:p>
    <w:p w14:paraId="70CBE8C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Fossil Fuels and Health // Report of Harvard T.H. Chan School of Public Health. </w:t>
      </w:r>
      <w:hyperlink r:id="rId31" w:history="1">
        <w:r w:rsidRPr="003E0517">
          <w:rPr>
            <w:rStyle w:val="a4"/>
            <w:rFonts w:ascii="Times New Roman" w:hAnsi="Times New Roman"/>
            <w:color w:val="000000" w:themeColor="text1"/>
            <w:sz w:val="28"/>
            <w:szCs w:val="28"/>
            <w:u w:val="none"/>
            <w:lang w:val="en-GB"/>
          </w:rPr>
          <w:t>https://www.hsph.harvard.edu</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25 February 2022.  </w:t>
      </w:r>
    </w:p>
    <w:p w14:paraId="59AD78CC" w14:textId="77777777" w:rsidR="00F61EF4" w:rsidRPr="003E0517" w:rsidRDefault="00F61EF4" w:rsidP="00F61EF4">
      <w:pPr>
        <w:pStyle w:val="a5"/>
        <w:numPr>
          <w:ilvl w:val="0"/>
          <w:numId w:val="18"/>
        </w:numPr>
        <w:tabs>
          <w:tab w:val="left" w:pos="567"/>
          <w:tab w:val="left" w:pos="993"/>
          <w:tab w:val="left" w:pos="1134"/>
        </w:tabs>
        <w:ind w:left="0" w:firstLine="426"/>
        <w:contextualSpacing/>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Methane Reductions in the Oil and Gas Sector can Protect Public Health // Report of Harvard T.H. Chan School of Public Health. </w:t>
      </w:r>
      <w:hyperlink r:id="rId32" w:history="1">
        <w:r w:rsidRPr="003E0517">
          <w:rPr>
            <w:rStyle w:val="a4"/>
            <w:rFonts w:ascii="Times New Roman" w:hAnsi="Times New Roman"/>
            <w:color w:val="000000" w:themeColor="text1"/>
            <w:sz w:val="28"/>
            <w:szCs w:val="28"/>
            <w:u w:val="none"/>
            <w:lang w:val="en-GB"/>
          </w:rPr>
          <w:t>https://www.hsph.harvard.edu</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25 February 2022.  </w:t>
      </w:r>
    </w:p>
    <w:p w14:paraId="6F0022F7"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Garcia-Gonzales</w:t>
      </w:r>
      <w:r w:rsidRPr="003E0517">
        <w:rPr>
          <w:rFonts w:ascii="Times New Roman" w:hAnsi="Times New Roman"/>
          <w:color w:val="000000" w:themeColor="text1"/>
          <w:sz w:val="28"/>
          <w:szCs w:val="28"/>
          <w:lang w:val="en-GB"/>
        </w:rPr>
        <w:t xml:space="preserve"> D.</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vertAlign w:val="superscript"/>
          <w:lang w:val="en-GB"/>
        </w:rPr>
        <w:t xml:space="preserve"> </w:t>
      </w:r>
      <w:r w:rsidRPr="003E0517">
        <w:rPr>
          <w:rFonts w:ascii="Times New Roman" w:hAnsi="Times New Roman"/>
          <w:color w:val="000000" w:themeColor="text1"/>
          <w:sz w:val="28"/>
          <w:szCs w:val="28"/>
          <w:lang w:val="en-US"/>
        </w:rPr>
        <w:t>Seth B.C.</w:t>
      </w:r>
      <w:r w:rsidRPr="003E0517">
        <w:rPr>
          <w:rFonts w:ascii="Times New Roman" w:hAnsi="Times New Roman"/>
          <w:color w:val="000000" w:themeColor="text1"/>
          <w:sz w:val="28"/>
          <w:szCs w:val="28"/>
          <w:lang w:val="en-GB"/>
        </w:rPr>
        <w:t xml:space="preserve">. et.al. Hazardous Air Pollutants Associated with Upstream Oil and Natural Gas Development: A Critical Synthesis of Current Peer-Reviewed Literature // Annual Review of Public Health. – 2019. – Vol. 40. – P. 283 - 304. </w:t>
      </w:r>
    </w:p>
    <w:p w14:paraId="734A5D68"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McKenzie</w:t>
      </w:r>
      <w:r w:rsidRPr="003E0517">
        <w:rPr>
          <w:rFonts w:ascii="Times New Roman" w:hAnsi="Times New Roman"/>
          <w:color w:val="000000" w:themeColor="text1"/>
          <w:sz w:val="28"/>
          <w:szCs w:val="28"/>
          <w:lang w:val="en-GB"/>
        </w:rPr>
        <w:t xml:space="preserve"> L.</w:t>
      </w:r>
      <w:r w:rsidRPr="003E0517">
        <w:rPr>
          <w:rFonts w:ascii="Times New Roman" w:hAnsi="Times New Roman"/>
          <w:color w:val="000000" w:themeColor="text1"/>
          <w:sz w:val="28"/>
          <w:szCs w:val="28"/>
          <w:lang w:val="en-US"/>
        </w:rPr>
        <w:t>, Guo</w:t>
      </w:r>
      <w:r w:rsidRPr="003E0517">
        <w:rPr>
          <w:rFonts w:ascii="Times New Roman" w:hAnsi="Times New Roman"/>
          <w:color w:val="000000" w:themeColor="text1"/>
          <w:sz w:val="28"/>
          <w:szCs w:val="28"/>
          <w:lang w:val="en-GB"/>
        </w:rPr>
        <w:t xml:space="preserve"> R.</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et.al. </w:t>
      </w:r>
      <w:r w:rsidRPr="003E0517">
        <w:rPr>
          <w:rFonts w:ascii="Times New Roman" w:hAnsi="Times New Roman"/>
          <w:color w:val="000000" w:themeColor="text1"/>
          <w:sz w:val="28"/>
          <w:szCs w:val="28"/>
          <w:lang w:val="en-US"/>
        </w:rPr>
        <w:t>Birth Outcomes and Maternal Residential Proximity to Natural Gas Development in Rural Colorado</w:t>
      </w:r>
      <w:r w:rsidRPr="003E0517">
        <w:rPr>
          <w:rFonts w:ascii="Times New Roman" w:hAnsi="Times New Roman"/>
          <w:color w:val="000000" w:themeColor="text1"/>
          <w:sz w:val="28"/>
          <w:szCs w:val="28"/>
          <w:lang w:val="en-GB"/>
        </w:rPr>
        <w:t xml:space="preserve"> // Environmental Health Perspectives. – 2014. – Vol. 122. – No. 4. – P. 412-417. </w:t>
      </w:r>
    </w:p>
    <w:p w14:paraId="06EE4C6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McKenzie</w:t>
      </w:r>
      <w:r w:rsidRPr="003E0517">
        <w:rPr>
          <w:rFonts w:ascii="Times New Roman" w:hAnsi="Times New Roman"/>
          <w:color w:val="000000" w:themeColor="text1"/>
          <w:sz w:val="28"/>
          <w:szCs w:val="28"/>
          <w:lang w:val="en-GB"/>
        </w:rPr>
        <w:t xml:space="preserve"> L.</w:t>
      </w:r>
      <w:r w:rsidRPr="003E0517">
        <w:rPr>
          <w:rFonts w:ascii="Times New Roman" w:hAnsi="Times New Roman"/>
          <w:color w:val="000000" w:themeColor="text1"/>
          <w:sz w:val="28"/>
          <w:szCs w:val="28"/>
          <w:lang w:val="en-US"/>
        </w:rPr>
        <w:t>, Blair</w:t>
      </w:r>
      <w:r w:rsidRPr="003E0517">
        <w:rPr>
          <w:rFonts w:ascii="Times New Roman" w:hAnsi="Times New Roman"/>
          <w:color w:val="000000" w:themeColor="text1"/>
          <w:sz w:val="28"/>
          <w:szCs w:val="28"/>
          <w:lang w:val="en-GB"/>
        </w:rPr>
        <w:t xml:space="preserve"> B</w:t>
      </w:r>
      <w:r w:rsidRPr="003E0517">
        <w:rPr>
          <w:rFonts w:ascii="Times New Roman" w:hAnsi="Times New Roman"/>
          <w:color w:val="000000" w:themeColor="text1"/>
          <w:sz w:val="28"/>
          <w:szCs w:val="28"/>
          <w:lang w:val="en-US"/>
        </w:rPr>
        <w:t>, </w:t>
      </w:r>
      <w:r w:rsidRPr="003E0517">
        <w:rPr>
          <w:rFonts w:ascii="Times New Roman" w:hAnsi="Times New Roman"/>
          <w:color w:val="000000" w:themeColor="text1"/>
          <w:sz w:val="28"/>
          <w:szCs w:val="28"/>
          <w:lang w:val="en-GB"/>
        </w:rPr>
        <w:t xml:space="preserve">et.al. </w:t>
      </w:r>
      <w:r w:rsidRPr="003E0517">
        <w:rPr>
          <w:rFonts w:ascii="Times New Roman" w:hAnsi="Times New Roman"/>
          <w:color w:val="000000" w:themeColor="text1"/>
          <w:sz w:val="28"/>
          <w:szCs w:val="28"/>
          <w:lang w:val="en-US"/>
        </w:rPr>
        <w:t xml:space="preserve">Ambient Nonmethane Hydrocarbon Levels Along Colorado’s Northern Front Range: Acute and Chronic Health Risks </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Environmental Science &amp; Technology</w:t>
      </w:r>
      <w:r w:rsidRPr="003E0517">
        <w:rPr>
          <w:rFonts w:ascii="Times New Roman" w:hAnsi="Times New Roman"/>
          <w:color w:val="000000" w:themeColor="text1"/>
          <w:sz w:val="28"/>
          <w:szCs w:val="28"/>
          <w:lang w:val="en-GB"/>
        </w:rPr>
        <w:t>. – 2018. – Vol.</w:t>
      </w:r>
      <w:r w:rsidRPr="003E0517">
        <w:rPr>
          <w:rFonts w:ascii="Times New Roman" w:hAnsi="Times New Roman"/>
          <w:color w:val="000000" w:themeColor="text1"/>
          <w:sz w:val="28"/>
          <w:szCs w:val="28"/>
          <w:lang w:val="en-US"/>
        </w:rPr>
        <w:t>52</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No. </w:t>
      </w:r>
      <w:r w:rsidRPr="003E0517">
        <w:rPr>
          <w:rFonts w:ascii="Times New Roman" w:hAnsi="Times New Roman"/>
          <w:color w:val="000000" w:themeColor="text1"/>
          <w:sz w:val="28"/>
          <w:szCs w:val="28"/>
          <w:lang w:val="en-US"/>
        </w:rPr>
        <w:t>8</w:t>
      </w:r>
      <w:r w:rsidRPr="003E0517">
        <w:rPr>
          <w:rFonts w:ascii="Times New Roman" w:hAnsi="Times New Roman"/>
          <w:color w:val="000000" w:themeColor="text1"/>
          <w:sz w:val="28"/>
          <w:szCs w:val="28"/>
          <w:lang w:val="en-GB"/>
        </w:rPr>
        <w:t>. – P.</w:t>
      </w:r>
      <w:r w:rsidRPr="003E0517">
        <w:rPr>
          <w:rFonts w:ascii="Times New Roman" w:hAnsi="Times New Roman"/>
          <w:color w:val="000000" w:themeColor="text1"/>
          <w:sz w:val="28"/>
          <w:szCs w:val="28"/>
          <w:lang w:val="en-US"/>
        </w:rPr>
        <w:t xml:space="preserve"> 4514-4525. </w:t>
      </w:r>
    </w:p>
    <w:p w14:paraId="7EF5DB5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Top-50 TaxPayers of Kazakhstan in 2021 // Fin Review. </w:t>
      </w:r>
      <w:hyperlink r:id="rId33" w:history="1">
        <w:r w:rsidRPr="003E0517">
          <w:rPr>
            <w:rStyle w:val="a4"/>
            <w:rFonts w:ascii="Times New Roman" w:hAnsi="Times New Roman"/>
            <w:color w:val="000000" w:themeColor="text1"/>
            <w:sz w:val="28"/>
            <w:szCs w:val="28"/>
            <w:u w:val="none"/>
            <w:lang w:val="en-US"/>
          </w:rPr>
          <w:t>http://finreview.info</w:t>
        </w:r>
      </w:hyperlink>
      <w:r w:rsidRPr="003E0517">
        <w:rPr>
          <w:rStyle w:val="a4"/>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26 February 2022.   </w:t>
      </w:r>
    </w:p>
    <w:p w14:paraId="38ED77B8"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Karachaganak Oil and Gas Field Threatens Health of Citizens: 2003 Village Health Survey Results // CAO report. </w:t>
      </w:r>
      <w:hyperlink r:id="rId34" w:history="1">
        <w:r w:rsidRPr="003E0517">
          <w:rPr>
            <w:rStyle w:val="a4"/>
            <w:rFonts w:ascii="Times New Roman" w:hAnsi="Times New Roman"/>
            <w:color w:val="000000" w:themeColor="text1"/>
            <w:sz w:val="28"/>
            <w:szCs w:val="28"/>
            <w:u w:val="none"/>
            <w:lang w:val="en-US"/>
          </w:rPr>
          <w:t>https://crudeaccountability.org</w:t>
        </w:r>
      </w:hyperlink>
      <w:r w:rsidRPr="003E0517">
        <w:rPr>
          <w:rStyle w:val="a4"/>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26 February 2022.   </w:t>
      </w:r>
    </w:p>
    <w:p w14:paraId="0916AE48"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a group of NGOs v. Ministry of Environmental Protection of the Republic of Kazakhstan and Government of Kazakhstan. Decision. 30 April 2009 // </w:t>
      </w:r>
      <w:hyperlink r:id="rId35" w:history="1">
        <w:r w:rsidRPr="003E0517">
          <w:rPr>
            <w:rStyle w:val="a4"/>
            <w:rFonts w:ascii="Times New Roman" w:hAnsi="Times New Roman"/>
            <w:color w:val="000000" w:themeColor="text1"/>
            <w:sz w:val="28"/>
            <w:szCs w:val="28"/>
            <w:u w:val="none"/>
            <w:lang w:val="en-US"/>
          </w:rPr>
          <w:t>http://esgrs.org/</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1 March 2022.   </w:t>
      </w:r>
    </w:p>
    <w:p w14:paraId="4628AADE"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Style w:val="a4"/>
          <w:rFonts w:ascii="Times New Roman" w:hAnsi="Times New Roman"/>
          <w:color w:val="000000" w:themeColor="text1"/>
          <w:sz w:val="28"/>
          <w:szCs w:val="28"/>
          <w:u w:val="none"/>
          <w:lang w:val="en-US"/>
        </w:rPr>
        <w:t xml:space="preserve">Kazakh </w:t>
      </w:r>
      <w:r w:rsidRPr="003E0517">
        <w:rPr>
          <w:rStyle w:val="a4"/>
          <w:rFonts w:ascii="Times New Roman" w:hAnsi="Times New Roman"/>
          <w:color w:val="000000" w:themeColor="text1"/>
          <w:sz w:val="28"/>
          <w:szCs w:val="28"/>
          <w:lang w:val="en-US"/>
        </w:rPr>
        <w:t xml:space="preserve">Vice Prime Minister visits Berezovka village after mass poisoning of children // Tengri news. </w:t>
      </w:r>
      <w:hyperlink r:id="rId36" w:history="1">
        <w:r w:rsidRPr="003E0517">
          <w:rPr>
            <w:rStyle w:val="a4"/>
            <w:rFonts w:ascii="Times New Roman" w:hAnsi="Times New Roman"/>
            <w:color w:val="000000" w:themeColor="text1"/>
            <w:sz w:val="28"/>
            <w:szCs w:val="28"/>
            <w:u w:val="none"/>
            <w:lang w:val="en-US"/>
          </w:rPr>
          <w:t>https://en.tengrinews.kz</w:t>
        </w:r>
      </w:hyperlink>
      <w:r w:rsidRPr="003E0517">
        <w:rPr>
          <w:rStyle w:val="a4"/>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 xml:space="preserve">accessed on 1 March 2022.   </w:t>
      </w:r>
    </w:p>
    <w:p w14:paraId="212FCEA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Radi Y. The Tripartite Dimension of Conflicts of Interests: Workers, Foreign Investors and Host States in the Energy Sector // Foreign Investment in the Energy Sector Balancing Public and Private Interests edited by Brabandere E., Gazzini T. – Leiden: Brill, 2014. – P. 216-237.</w:t>
      </w:r>
    </w:p>
    <w:p w14:paraId="4217CBDD"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US"/>
        </w:rPr>
        <w:t xml:space="preserve">Renewable Energy and Jobs: Annual Review 2021 // International Labour Organization and International Renewable Energy Agency. </w:t>
      </w:r>
      <w:hyperlink r:id="rId37" w:history="1">
        <w:r w:rsidRPr="003E0517">
          <w:rPr>
            <w:rStyle w:val="a4"/>
            <w:rFonts w:ascii="Times New Roman" w:hAnsi="Times New Roman"/>
            <w:color w:val="000000" w:themeColor="text1"/>
            <w:sz w:val="28"/>
            <w:szCs w:val="28"/>
            <w:u w:val="none"/>
            <w:lang w:val="en-US"/>
          </w:rPr>
          <w:t>https://www.ilo.org</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 xml:space="preserve">accessed on 1 March 2022.   </w:t>
      </w:r>
    </w:p>
    <w:p w14:paraId="25F4A60B"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GB"/>
        </w:rPr>
        <w:t xml:space="preserve">Subsoil and subsoil use code of the Republic of Kazakhstan signed on 27 December 2017 // </w:t>
      </w:r>
      <w:hyperlink w:history="1">
        <w:r w:rsidRPr="003E0517">
          <w:rPr>
            <w:rStyle w:val="a4"/>
            <w:rFonts w:ascii="Times New Roman" w:hAnsi="Times New Roman"/>
            <w:color w:val="000000" w:themeColor="text1"/>
            <w:sz w:val="28"/>
            <w:szCs w:val="28"/>
            <w:u w:val="none"/>
            <w:lang w:val="en-US"/>
          </w:rPr>
          <w:t xml:space="preserve">https://online.zakon.kz. </w:t>
        </w:r>
        <w:r w:rsidRPr="003E0517" w:rsidDel="00B94DE1">
          <w:rPr>
            <w:rStyle w:val="a4"/>
            <w:rFonts w:ascii="Times New Roman" w:hAnsi="Times New Roman"/>
            <w:color w:val="000000" w:themeColor="text1"/>
            <w:sz w:val="28"/>
            <w:szCs w:val="28"/>
            <w:u w:val="none"/>
            <w:lang w:val="en-US"/>
          </w:rPr>
          <w:t xml:space="preserve"> </w:t>
        </w:r>
      </w:hyperlink>
      <w:r w:rsidRPr="003E0517">
        <w:rPr>
          <w:rFonts w:ascii="Times New Roman" w:hAnsi="Times New Roman"/>
          <w:color w:val="000000" w:themeColor="text1"/>
          <w:sz w:val="28"/>
          <w:szCs w:val="28"/>
          <w:lang w:val="en-US"/>
        </w:rPr>
        <w:t xml:space="preserve">accessed on 1 March 2022.   </w:t>
      </w:r>
    </w:p>
    <w:p w14:paraId="3592B5C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Our Common Future / Report of the World Commission on Environment and Development – </w:t>
      </w:r>
      <w:r w:rsidRPr="003E0517">
        <w:rPr>
          <w:rFonts w:ascii="Times New Roman" w:hAnsi="Times New Roman"/>
          <w:color w:val="000000" w:themeColor="text1"/>
          <w:sz w:val="28"/>
          <w:szCs w:val="28"/>
          <w:lang w:val="en-US"/>
        </w:rPr>
        <w:t xml:space="preserve">Oxford: Oxford University Press, </w:t>
      </w:r>
      <w:r w:rsidRPr="003E0517">
        <w:rPr>
          <w:rFonts w:ascii="Times New Roman" w:eastAsiaTheme="minorHAnsi" w:hAnsi="Times New Roman"/>
          <w:color w:val="000000" w:themeColor="text1"/>
          <w:sz w:val="28"/>
          <w:szCs w:val="28"/>
          <w:lang w:val="en-US"/>
        </w:rPr>
        <w:t>1987</w:t>
      </w:r>
      <w:r w:rsidRPr="003E0517">
        <w:rPr>
          <w:rFonts w:ascii="Times New Roman" w:hAnsi="Times New Roman"/>
          <w:color w:val="000000" w:themeColor="text1"/>
          <w:sz w:val="28"/>
          <w:szCs w:val="28"/>
          <w:lang w:val="en-US"/>
        </w:rPr>
        <w:t>. –</w:t>
      </w:r>
      <w:r w:rsidRPr="003E0517">
        <w:rPr>
          <w:rFonts w:ascii="Times New Roman" w:eastAsiaTheme="minorHAnsi" w:hAnsi="Times New Roman"/>
          <w:color w:val="000000" w:themeColor="text1"/>
          <w:sz w:val="28"/>
          <w:szCs w:val="28"/>
          <w:lang w:val="en-US"/>
        </w:rPr>
        <w:t xml:space="preserve"> 383 p.</w:t>
      </w:r>
    </w:p>
    <w:p w14:paraId="5854A5E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Investment Policy Framework for Sustainable Development / UNCTAD. – Geneva, 2012. </w:t>
      </w:r>
      <w:r w:rsidRPr="003E0517">
        <w:rPr>
          <w:rFonts w:ascii="Times New Roman" w:hAnsi="Times New Roman"/>
          <w:color w:val="000000" w:themeColor="text1"/>
          <w:sz w:val="28"/>
          <w:szCs w:val="28"/>
          <w:lang w:val="en-US"/>
        </w:rPr>
        <w:t>– 67 p.</w:t>
      </w:r>
    </w:p>
    <w:p w14:paraId="426E60FF"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Integrating Sustainable Development into International Investment Agreements: A Guide for Developing Country Negotiators / Commonwealth Secretariate. London, 2013. – 572 p. </w:t>
      </w:r>
    </w:p>
    <w:p w14:paraId="1F8BDFB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Investment treaty law, sustainable development and responsible business conduct: A fact-finding survey / OECD. – Paris, 2014. – 76 p. </w:t>
      </w:r>
    </w:p>
    <w:p w14:paraId="541166F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u w:val="single"/>
          <w:lang w:val="en-US"/>
        </w:rPr>
      </w:pPr>
      <w:r w:rsidRPr="003E0517">
        <w:rPr>
          <w:rFonts w:ascii="Times New Roman" w:hAnsi="Times New Roman"/>
          <w:color w:val="000000" w:themeColor="text1"/>
          <w:sz w:val="28"/>
          <w:szCs w:val="28"/>
          <w:lang w:val="en-GB"/>
        </w:rPr>
        <w:t xml:space="preserve">UN Framework Convention on Climate Change signed on 4-14 June 1992 and entered into force on 21 March 1994 // </w:t>
      </w:r>
      <w:hyperlink r:id="rId38" w:history="1">
        <w:r w:rsidRPr="003E0517">
          <w:rPr>
            <w:rStyle w:val="a4"/>
            <w:rFonts w:ascii="Times New Roman" w:hAnsi="Times New Roman"/>
            <w:color w:val="000000" w:themeColor="text1"/>
            <w:sz w:val="28"/>
            <w:szCs w:val="28"/>
            <w:u w:val="none"/>
            <w:lang w:val="en-GB"/>
          </w:rPr>
          <w:t>https://unfccc.int</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3 March 2022.   </w:t>
      </w:r>
    </w:p>
    <w:p w14:paraId="3AA7C728"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Kyoto Protocol signed on 11 December 1997 // </w:t>
      </w:r>
      <w:hyperlink r:id="rId39" w:history="1">
        <w:r w:rsidRPr="003E0517">
          <w:rPr>
            <w:rStyle w:val="a4"/>
            <w:rFonts w:ascii="Times New Roman" w:hAnsi="Times New Roman"/>
            <w:color w:val="000000" w:themeColor="text1"/>
            <w:sz w:val="28"/>
            <w:szCs w:val="28"/>
            <w:u w:val="none"/>
            <w:lang w:val="en-GB"/>
          </w:rPr>
          <w:t>https://unfccc.int</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3 March 2022.   </w:t>
      </w:r>
    </w:p>
    <w:p w14:paraId="51901090"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Paris Agreement signed on 22 April 2016 and entered into force on 4 November 2016 // </w:t>
      </w:r>
      <w:hyperlink r:id="rId40" w:history="1">
        <w:r w:rsidRPr="003E0517">
          <w:rPr>
            <w:rStyle w:val="a4"/>
            <w:rFonts w:ascii="Times New Roman" w:hAnsi="Times New Roman"/>
            <w:color w:val="000000" w:themeColor="text1"/>
            <w:sz w:val="28"/>
            <w:szCs w:val="28"/>
            <w:u w:val="none"/>
            <w:lang w:val="en-GB"/>
          </w:rPr>
          <w:t>https://unfccc.int</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3 March 2022.   </w:t>
      </w:r>
    </w:p>
    <w:p w14:paraId="1ED845A6"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International Energy Charter signed on 20 and 21 May 2015 // </w:t>
      </w:r>
      <w:hyperlink r:id="rId41" w:history="1">
        <w:r w:rsidRPr="003E0517">
          <w:rPr>
            <w:rStyle w:val="a4"/>
            <w:rFonts w:ascii="Times New Roman" w:hAnsi="Times New Roman"/>
            <w:color w:val="000000" w:themeColor="text1"/>
            <w:sz w:val="28"/>
            <w:szCs w:val="28"/>
            <w:u w:val="none"/>
            <w:lang w:val="en-US"/>
          </w:rPr>
          <w:t>https://www.energychartertreaty.org</w:t>
        </w:r>
      </w:hyperlink>
      <w:r w:rsidRPr="003E0517">
        <w:rPr>
          <w:rFonts w:ascii="Times New Roman" w:hAnsi="Times New Roman"/>
          <w:color w:val="000000" w:themeColor="text1"/>
          <w:sz w:val="28"/>
          <w:szCs w:val="28"/>
          <w:lang w:val="en-US"/>
        </w:rPr>
        <w:t xml:space="preserve"> accessed on 3 March 2022.</w:t>
      </w:r>
    </w:p>
    <w:p w14:paraId="69F4A2E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Decision of Energy Charter Conference CCDEC 2017 on 28 November 2017 </w:t>
      </w:r>
      <w:r w:rsidRPr="003E0517">
        <w:rPr>
          <w:rFonts w:ascii="Times New Roman" w:hAnsi="Times New Roman"/>
          <w:color w:val="000000" w:themeColor="text1"/>
          <w:sz w:val="28"/>
          <w:szCs w:val="28"/>
          <w:lang w:val="en-GB"/>
        </w:rPr>
        <w:t xml:space="preserve">// </w:t>
      </w:r>
      <w:hyperlink r:id="rId42" w:history="1">
        <w:r w:rsidRPr="003E0517">
          <w:rPr>
            <w:rStyle w:val="a4"/>
            <w:rFonts w:ascii="Times New Roman" w:hAnsi="Times New Roman"/>
            <w:color w:val="000000" w:themeColor="text1"/>
            <w:sz w:val="28"/>
            <w:szCs w:val="28"/>
            <w:u w:val="none"/>
            <w:lang w:val="en-US"/>
          </w:rPr>
          <w:t>https://www.energychartertreaty.org</w:t>
        </w:r>
      </w:hyperlink>
      <w:r w:rsidRPr="003E0517">
        <w:rPr>
          <w:rFonts w:ascii="Times New Roman" w:hAnsi="Times New Roman"/>
          <w:color w:val="000000" w:themeColor="text1"/>
          <w:sz w:val="28"/>
          <w:szCs w:val="28"/>
          <w:lang w:val="en-US"/>
        </w:rPr>
        <w:t xml:space="preserve"> accessed on 3 March 2022. </w:t>
      </w:r>
    </w:p>
    <w:p w14:paraId="691A818F"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Decision of Energy Charter Conference CCDEC 2019 on 6 October 2019 // </w:t>
      </w:r>
      <w:hyperlink r:id="rId43" w:history="1">
        <w:r w:rsidRPr="003E0517">
          <w:rPr>
            <w:rStyle w:val="a4"/>
            <w:rFonts w:ascii="Times New Roman" w:hAnsi="Times New Roman"/>
            <w:color w:val="000000" w:themeColor="text1"/>
            <w:sz w:val="28"/>
            <w:szCs w:val="28"/>
            <w:u w:val="none"/>
            <w:lang w:val="en-US"/>
          </w:rPr>
          <w:t>https://www.energychartertreaty.org</w:t>
        </w:r>
      </w:hyperlink>
      <w:r w:rsidRPr="003E0517">
        <w:rPr>
          <w:rFonts w:ascii="Times New Roman" w:hAnsi="Times New Roman"/>
          <w:color w:val="000000" w:themeColor="text1"/>
          <w:sz w:val="28"/>
          <w:szCs w:val="28"/>
          <w:lang w:val="en-US"/>
        </w:rPr>
        <w:t xml:space="preserve"> accessed on 3 March 2022.</w:t>
      </w:r>
    </w:p>
    <w:p w14:paraId="38E93EA4"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rPr>
      </w:pPr>
      <w:r w:rsidRPr="003E0517">
        <w:rPr>
          <w:rFonts w:ascii="Times New Roman" w:hAnsi="Times New Roman"/>
          <w:color w:val="000000" w:themeColor="text1"/>
          <w:sz w:val="28"/>
          <w:szCs w:val="28"/>
          <w:lang w:val="en-US"/>
        </w:rPr>
        <w:t xml:space="preserve">Case of Centerra Gold and Kumtor Gold v. Kyrgyz Republic. First Amended Notice of Arbitration. 16 June 2021 // </w:t>
      </w:r>
      <w:hyperlink r:id="rId44" w:history="1">
        <w:r w:rsidRPr="003E0517">
          <w:rPr>
            <w:rStyle w:val="a4"/>
            <w:rFonts w:ascii="Times New Roman" w:hAnsi="Times New Roman"/>
            <w:color w:val="000000" w:themeColor="text1"/>
            <w:sz w:val="28"/>
            <w:szCs w:val="28"/>
            <w:u w:val="none"/>
            <w:lang w:val="en-US"/>
          </w:rPr>
          <w:t>https://jusmundi.com</w:t>
        </w:r>
      </w:hyperlink>
      <w:r w:rsidRPr="003E0517">
        <w:rPr>
          <w:rFonts w:ascii="Times New Roman" w:hAnsi="Times New Roman"/>
          <w:color w:val="000000" w:themeColor="text1"/>
          <w:sz w:val="28"/>
          <w:szCs w:val="28"/>
          <w:lang w:val="en-US"/>
        </w:rPr>
        <w:t xml:space="preserve"> accessed on 7 March 2022.</w:t>
      </w:r>
    </w:p>
    <w:p w14:paraId="6714DE6F"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rPr>
      </w:pPr>
      <w:r w:rsidRPr="003E0517">
        <w:rPr>
          <w:rFonts w:ascii="Times New Roman" w:hAnsi="Times New Roman"/>
          <w:color w:val="000000" w:themeColor="text1"/>
          <w:sz w:val="28"/>
          <w:szCs w:val="28"/>
          <w:lang w:val="en-GB"/>
        </w:rPr>
        <w:t xml:space="preserve">World Economic Situation and Prospects 2022 // UN.  </w:t>
      </w:r>
      <w:hyperlink r:id="rId45" w:history="1">
        <w:r w:rsidRPr="003E0517">
          <w:rPr>
            <w:rStyle w:val="a4"/>
            <w:rFonts w:ascii="Times New Roman" w:hAnsi="Times New Roman"/>
            <w:color w:val="000000" w:themeColor="text1"/>
            <w:sz w:val="28"/>
            <w:szCs w:val="28"/>
            <w:u w:val="none"/>
            <w:lang w:val="en-US"/>
          </w:rPr>
          <w:t>https://www.un.org</w:t>
        </w:r>
      </w:hyperlink>
      <w:r w:rsidRPr="003E0517">
        <w:rPr>
          <w:rFonts w:ascii="Times New Roman" w:hAnsi="Times New Roman"/>
          <w:color w:val="000000" w:themeColor="text1"/>
          <w:sz w:val="28"/>
          <w:szCs w:val="28"/>
          <w:lang w:val="en-US"/>
        </w:rPr>
        <w:t xml:space="preserve"> accessed on 7 March 2022.</w:t>
      </w:r>
    </w:p>
    <w:p w14:paraId="26A645C2"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Countries and Economies 2022 // The World Bank. </w:t>
      </w:r>
      <w:hyperlink r:id="rId46" w:history="1">
        <w:r w:rsidRPr="003E0517">
          <w:rPr>
            <w:rStyle w:val="a4"/>
            <w:rFonts w:ascii="Times New Roman" w:hAnsi="Times New Roman"/>
            <w:color w:val="000000" w:themeColor="text1"/>
            <w:sz w:val="28"/>
            <w:szCs w:val="28"/>
            <w:u w:val="none"/>
            <w:lang w:val="en-US"/>
          </w:rPr>
          <w:t>https://www.worldbank.org</w:t>
        </w:r>
      </w:hyperlink>
      <w:r w:rsidRPr="003E0517">
        <w:rPr>
          <w:rFonts w:ascii="Times New Roman" w:hAnsi="Times New Roman"/>
          <w:color w:val="000000" w:themeColor="text1"/>
          <w:sz w:val="28"/>
          <w:szCs w:val="28"/>
          <w:lang w:val="en-US"/>
        </w:rPr>
        <w:t xml:space="preserve"> accessed on 7 March 2022.</w:t>
      </w:r>
    </w:p>
    <w:p w14:paraId="53CED980"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Financing Clean Energy Transitions in Emerging and Developing Countries 2021 // International Energy Agency. </w:t>
      </w:r>
      <w:hyperlink r:id="rId47" w:history="1">
        <w:r w:rsidRPr="003E0517">
          <w:rPr>
            <w:rStyle w:val="a4"/>
            <w:rFonts w:ascii="Times New Roman" w:hAnsi="Times New Roman"/>
            <w:color w:val="000000" w:themeColor="text1"/>
            <w:sz w:val="28"/>
            <w:szCs w:val="28"/>
            <w:u w:val="none"/>
            <w:lang w:val="en-US"/>
          </w:rPr>
          <w:t>https://www.iea.org</w:t>
        </w:r>
      </w:hyperlink>
      <w:r w:rsidRPr="003E0517">
        <w:rPr>
          <w:rFonts w:ascii="Times New Roman" w:hAnsi="Times New Roman"/>
          <w:color w:val="000000" w:themeColor="text1"/>
          <w:sz w:val="28"/>
          <w:szCs w:val="28"/>
          <w:lang w:val="en-US"/>
        </w:rPr>
        <w:t xml:space="preserve"> accessed on 7 March 2022.</w:t>
      </w:r>
    </w:p>
    <w:p w14:paraId="417ADBEA"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Foreign Investment Law of the Republic of Kazakhstan signed 27 December 1994 // </w:t>
      </w:r>
      <w:hyperlink r:id="rId48"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7 March 2022.</w:t>
      </w:r>
    </w:p>
    <w:p w14:paraId="215386B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Tax Code of the Republic of Kazakhstan signed 24 April 1995 // </w:t>
      </w:r>
      <w:hyperlink r:id="rId49"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7 March 2022.</w:t>
      </w:r>
    </w:p>
    <w:p w14:paraId="1C64B54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Kazakhstan // </w:t>
      </w:r>
      <w:r w:rsidRPr="003E0517">
        <w:rPr>
          <w:rFonts w:ascii="Times New Roman" w:hAnsi="Times New Roman"/>
          <w:color w:val="000000" w:themeColor="text1"/>
          <w:sz w:val="28"/>
          <w:szCs w:val="28"/>
          <w:lang w:val="en-US"/>
        </w:rPr>
        <w:t xml:space="preserve">Investment Policy Hub. </w:t>
      </w:r>
      <w:hyperlink r:id="rId50" w:history="1">
        <w:r w:rsidRPr="003E0517">
          <w:rPr>
            <w:rStyle w:val="a4"/>
            <w:rFonts w:ascii="Times New Roman" w:hAnsi="Times New Roman"/>
            <w:color w:val="000000" w:themeColor="text1"/>
            <w:sz w:val="28"/>
            <w:szCs w:val="28"/>
            <w:u w:val="none"/>
            <w:lang w:val="en-US"/>
          </w:rPr>
          <w:t>https://investmentpolicy.unctad.org</w:t>
        </w:r>
      </w:hyperlink>
      <w:r w:rsidRPr="003E0517">
        <w:rPr>
          <w:rFonts w:ascii="Times New Roman" w:hAnsi="Times New Roman"/>
          <w:color w:val="000000" w:themeColor="text1"/>
          <w:sz w:val="28"/>
          <w:szCs w:val="28"/>
          <w:lang w:val="en-US"/>
        </w:rPr>
        <w:t xml:space="preserve"> accessed on 7 March 2022.</w:t>
      </w:r>
    </w:p>
    <w:p w14:paraId="5E8A9272"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Kazakhstan // International Energy Agency. </w:t>
      </w:r>
      <w:hyperlink r:id="rId51" w:history="1">
        <w:r w:rsidRPr="003E0517">
          <w:rPr>
            <w:rStyle w:val="a4"/>
            <w:rFonts w:ascii="Times New Roman" w:hAnsi="Times New Roman"/>
            <w:color w:val="000000" w:themeColor="text1"/>
            <w:sz w:val="28"/>
            <w:szCs w:val="28"/>
            <w:u w:val="none"/>
            <w:lang w:val="en-US"/>
          </w:rPr>
          <w:t>https://www.iea.org</w:t>
        </w:r>
      </w:hyperlink>
      <w:r w:rsidRPr="003E0517">
        <w:rPr>
          <w:rFonts w:ascii="Times New Roman" w:hAnsi="Times New Roman"/>
          <w:color w:val="000000" w:themeColor="text1"/>
          <w:sz w:val="28"/>
          <w:szCs w:val="28"/>
          <w:lang w:val="en-US"/>
        </w:rPr>
        <w:t xml:space="preserve"> accessed on 7 March 2022.</w:t>
      </w:r>
    </w:p>
    <w:p w14:paraId="052107B8"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Style w:val="a4"/>
          <w:rFonts w:ascii="Times New Roman" w:hAnsi="Times New Roman"/>
          <w:color w:val="000000" w:themeColor="text1"/>
          <w:sz w:val="28"/>
          <w:szCs w:val="28"/>
          <w:u w:val="none"/>
          <w:lang w:val="en-US"/>
        </w:rPr>
        <w:t>Kazakhstan</w:t>
      </w:r>
      <w:r w:rsidRPr="003E0517">
        <w:rPr>
          <w:rStyle w:val="a4"/>
          <w:rFonts w:ascii="Times New Roman" w:hAnsi="Times New Roman"/>
          <w:color w:val="000000" w:themeColor="text1"/>
          <w:sz w:val="28"/>
          <w:szCs w:val="28"/>
          <w:lang w:val="en-US"/>
        </w:rPr>
        <w:t xml:space="preserve"> Overview // </w:t>
      </w:r>
      <w:r w:rsidRPr="003E0517">
        <w:rPr>
          <w:rFonts w:ascii="Times New Roman" w:hAnsi="Times New Roman"/>
          <w:color w:val="000000" w:themeColor="text1"/>
          <w:sz w:val="28"/>
          <w:szCs w:val="28"/>
          <w:lang w:val="en-US"/>
        </w:rPr>
        <w:t xml:space="preserve">The World Bank. </w:t>
      </w:r>
      <w:hyperlink r:id="rId52" w:history="1">
        <w:r w:rsidRPr="003E0517">
          <w:rPr>
            <w:rStyle w:val="a4"/>
            <w:rFonts w:ascii="Times New Roman" w:hAnsi="Times New Roman"/>
            <w:color w:val="000000" w:themeColor="text1"/>
            <w:sz w:val="28"/>
            <w:szCs w:val="28"/>
            <w:u w:val="none"/>
            <w:lang w:val="en-US"/>
          </w:rPr>
          <w:t>https://www.worldbank.org</w:t>
        </w:r>
      </w:hyperlink>
      <w:r w:rsidRPr="003E0517">
        <w:rPr>
          <w:rFonts w:ascii="Times New Roman" w:hAnsi="Times New Roman"/>
          <w:color w:val="000000" w:themeColor="text1"/>
          <w:sz w:val="28"/>
          <w:szCs w:val="28"/>
          <w:lang w:val="en-US"/>
        </w:rPr>
        <w:t xml:space="preserve"> accessed on 7 March 2022.</w:t>
      </w:r>
    </w:p>
    <w:p w14:paraId="5F31CB53"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KazMunaiGas secures $4 bln loan to develop Kashagan oilfield // Reuters. </w:t>
      </w:r>
      <w:hyperlink r:id="rId53" w:history="1">
        <w:r w:rsidRPr="003E0517">
          <w:rPr>
            <w:rStyle w:val="a4"/>
            <w:rFonts w:ascii="Times New Roman" w:hAnsi="Times New Roman"/>
            <w:color w:val="000000" w:themeColor="text1"/>
            <w:sz w:val="28"/>
            <w:szCs w:val="28"/>
            <w:u w:val="none"/>
            <w:lang w:val="en-US"/>
          </w:rPr>
          <w:t>https://www.reuters.com</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accessed on 7 March 2022.</w:t>
      </w:r>
    </w:p>
    <w:p w14:paraId="145212CF" w14:textId="77777777" w:rsidR="00F61EF4" w:rsidRPr="003E0517" w:rsidRDefault="00F61EF4" w:rsidP="00F61EF4">
      <w:pPr>
        <w:pStyle w:val="a5"/>
        <w:numPr>
          <w:ilvl w:val="0"/>
          <w:numId w:val="18"/>
        </w:numPr>
        <w:tabs>
          <w:tab w:val="left" w:pos="567"/>
          <w:tab w:val="left" w:pos="993"/>
        </w:tabs>
        <w:ind w:left="0" w:firstLine="426"/>
        <w:jc w:val="both"/>
        <w:rPr>
          <w:rStyle w:val="a4"/>
          <w:rFonts w:ascii="Times New Roman" w:hAnsi="Times New Roman"/>
          <w:color w:val="000000" w:themeColor="text1"/>
          <w:sz w:val="28"/>
          <w:szCs w:val="28"/>
          <w:u w:val="none"/>
          <w:lang w:val="en-GB"/>
        </w:rPr>
      </w:pPr>
      <w:r w:rsidRPr="003E0517">
        <w:rPr>
          <w:rFonts w:ascii="Times New Roman" w:hAnsi="Times New Roman"/>
          <w:color w:val="000000" w:themeColor="text1"/>
          <w:sz w:val="28"/>
          <w:szCs w:val="28"/>
          <w:lang w:val="en-GB"/>
        </w:rPr>
        <w:t xml:space="preserve">Kazakhstan to acquire 10% stake in Karachaganak project // Hydrocarbons. </w:t>
      </w:r>
      <w:hyperlink r:id="rId54" w:history="1">
        <w:r w:rsidRPr="003E0517">
          <w:rPr>
            <w:rStyle w:val="a4"/>
            <w:rFonts w:ascii="Times New Roman" w:hAnsi="Times New Roman"/>
            <w:color w:val="000000" w:themeColor="text1"/>
            <w:sz w:val="28"/>
            <w:szCs w:val="28"/>
            <w:u w:val="none"/>
            <w:lang w:val="en-US"/>
          </w:rPr>
          <w:t>https://www.hydrocarbons-technology.com</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accessed on 7 March 2022.</w:t>
      </w:r>
    </w:p>
    <w:p w14:paraId="2BA85901"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Case of Anatolie Stati, Gabriel Stati, Ascom Group SA and Terra Raf Trans Traiding Ltd v. Kazakhstan. SCC Case No. V 116/2010</w:t>
      </w:r>
      <w:r w:rsidRPr="003E0517">
        <w:rPr>
          <w:rFonts w:ascii="Times New Roman" w:hAnsi="Times New Roman"/>
          <w:color w:val="000000" w:themeColor="text1"/>
          <w:sz w:val="28"/>
          <w:szCs w:val="28"/>
          <w:lang w:val="en-GB"/>
        </w:rPr>
        <w:t xml:space="preserve">. 19 December 2013 // </w:t>
      </w:r>
      <w:hyperlink r:id="rId55" w:history="1">
        <w:r w:rsidRPr="003E0517">
          <w:rPr>
            <w:rStyle w:val="a4"/>
            <w:rFonts w:ascii="Times New Roman" w:hAnsi="Times New Roman"/>
            <w:color w:val="000000" w:themeColor="text1"/>
            <w:sz w:val="28"/>
            <w:szCs w:val="28"/>
            <w:u w:val="none"/>
            <w:lang w:val="en-GB"/>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8 March 2022.</w:t>
      </w:r>
    </w:p>
    <w:p w14:paraId="746B51FA"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 xml:space="preserve">Caratube International Oil Company LLP v. The Republic of Kazakhstan. ICSID Case No. ARB/08/12. 5 June 2012. </w:t>
      </w:r>
      <w:r w:rsidRPr="003E0517">
        <w:rPr>
          <w:rFonts w:ascii="Times New Roman" w:hAnsi="Times New Roman"/>
          <w:color w:val="000000" w:themeColor="text1"/>
          <w:sz w:val="28"/>
          <w:szCs w:val="28"/>
          <w:lang w:val="en-GB"/>
        </w:rPr>
        <w:t xml:space="preserve">// </w:t>
      </w:r>
      <w:hyperlink r:id="rId56" w:history="1">
        <w:r w:rsidRPr="003E0517">
          <w:rPr>
            <w:rStyle w:val="a4"/>
            <w:rFonts w:ascii="Times New Roman" w:hAnsi="Times New Roman"/>
            <w:color w:val="000000" w:themeColor="text1"/>
            <w:sz w:val="28"/>
            <w:szCs w:val="28"/>
            <w:u w:val="none"/>
            <w:lang w:val="en-GB"/>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8 March 2022.</w:t>
      </w:r>
    </w:p>
    <w:p w14:paraId="5434E31F"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Decree of the President of the Republic of Kazakhstan signed on 30 May 2013 on the Concept for the transition of the Republic of Kazakhstan to a green economy // </w:t>
      </w:r>
      <w:hyperlink r:id="rId57"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8 March 2022.</w:t>
      </w:r>
    </w:p>
    <w:p w14:paraId="0BFA0D7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Decree of the President of the Republic of Kazakhstan signed on 15 February 2018 on the National development plan of the Republic of Kazakhstan until 2025 // </w:t>
      </w:r>
      <w:hyperlink r:id="rId58"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8 March 2022.</w:t>
      </w:r>
    </w:p>
    <w:p w14:paraId="12E3ECC5" w14:textId="77777777" w:rsidR="00F61EF4" w:rsidRPr="003E0517" w:rsidRDefault="00F61EF4" w:rsidP="00F61EF4">
      <w:pPr>
        <w:pStyle w:val="a5"/>
        <w:numPr>
          <w:ilvl w:val="0"/>
          <w:numId w:val="18"/>
        </w:numPr>
        <w:tabs>
          <w:tab w:val="left" w:pos="567"/>
          <w:tab w:val="left" w:pos="851"/>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GB"/>
        </w:rPr>
        <w:t xml:space="preserve">  T</w:t>
      </w:r>
      <w:r w:rsidRPr="003E0517">
        <w:rPr>
          <w:rFonts w:ascii="Times New Roman" w:hAnsi="Times New Roman"/>
          <w:color w:val="000000" w:themeColor="text1"/>
          <w:sz w:val="28"/>
          <w:szCs w:val="28"/>
          <w:lang w:val="en-US"/>
        </w:rPr>
        <w:t>he Law of the Republic of Kazakhstan on supporting the use of renewable energy sources</w:t>
      </w:r>
      <w:r w:rsidRPr="003E0517">
        <w:rPr>
          <w:rFonts w:ascii="Times New Roman" w:hAnsi="Times New Roman"/>
          <w:color w:val="000000" w:themeColor="text1"/>
          <w:sz w:val="28"/>
          <w:szCs w:val="28"/>
          <w:lang w:val="en-GB"/>
        </w:rPr>
        <w:t xml:space="preserve"> signed on 4 July 2009 // </w:t>
      </w:r>
      <w:hyperlink r:id="rId59"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8 March 2022.</w:t>
      </w:r>
    </w:p>
    <w:p w14:paraId="4CFF072D" w14:textId="77777777" w:rsidR="00F61EF4" w:rsidRPr="003E0517" w:rsidRDefault="00F61EF4" w:rsidP="00F61EF4">
      <w:pPr>
        <w:pStyle w:val="a5"/>
        <w:numPr>
          <w:ilvl w:val="0"/>
          <w:numId w:val="18"/>
        </w:numPr>
        <w:tabs>
          <w:tab w:val="left" w:pos="567"/>
          <w:tab w:val="left" w:pos="851"/>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US"/>
        </w:rPr>
        <w:t xml:space="preserve">  The Resolution of the Government of Kazakhstan signed on </w:t>
      </w:r>
      <w:r w:rsidRPr="003E0517">
        <w:rPr>
          <w:rFonts w:ascii="Times New Roman" w:hAnsi="Times New Roman"/>
          <w:color w:val="000000" w:themeColor="text1"/>
          <w:sz w:val="28"/>
          <w:szCs w:val="28"/>
          <w:lang w:val="en-GB"/>
        </w:rPr>
        <w:t xml:space="preserve">12 June 2014 on approval of a fixed tariff for projects of solar power plants using photovoltaic modules based on Kazakhstani silicon (Kaz PV) for converting solar radiation energy // </w:t>
      </w:r>
      <w:hyperlink r:id="rId60"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8 March 2022.</w:t>
      </w:r>
    </w:p>
    <w:p w14:paraId="6EC3195E" w14:textId="77777777" w:rsidR="00F61EF4" w:rsidRPr="003E0517" w:rsidRDefault="00F61EF4" w:rsidP="00F61EF4">
      <w:pPr>
        <w:pStyle w:val="a5"/>
        <w:numPr>
          <w:ilvl w:val="0"/>
          <w:numId w:val="18"/>
        </w:numPr>
        <w:tabs>
          <w:tab w:val="left" w:pos="567"/>
          <w:tab w:val="left" w:pos="851"/>
          <w:tab w:val="left" w:pos="993"/>
          <w:tab w:val="left" w:pos="1134"/>
          <w:tab w:val="left" w:pos="1276"/>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GB"/>
        </w:rPr>
        <w:t xml:space="preserve">  The Law on amendment of legislation in the electricity sector signed on 11 July 2017 // </w:t>
      </w:r>
      <w:hyperlink r:id="rId61"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8 March 2022.</w:t>
      </w:r>
    </w:p>
    <w:p w14:paraId="4DB12B0D" w14:textId="77777777" w:rsidR="00F61EF4" w:rsidRPr="003E0517" w:rsidRDefault="00F61EF4" w:rsidP="00F61EF4">
      <w:pPr>
        <w:pStyle w:val="a5"/>
        <w:numPr>
          <w:ilvl w:val="0"/>
          <w:numId w:val="18"/>
        </w:numPr>
        <w:tabs>
          <w:tab w:val="left" w:pos="567"/>
          <w:tab w:val="left" w:pos="851"/>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Leal-Arcas R., Wouters J. Research Handbook on EU Energy Law and Policy. – Cheltenham: Edward Elgar Publishing, 2017. – 519 p.</w:t>
      </w:r>
    </w:p>
    <w:p w14:paraId="20CD6DF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Leal-Arcas R. The European Energy Union: The Quest for Secure, Affordable and Sustainable Energy. – Cheltenham: Claeys &amp; Casteels, 2016. – 297 p.</w:t>
      </w:r>
    </w:p>
    <w:p w14:paraId="040040DA"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How can the E</w:t>
      </w:r>
      <w:r w:rsidRPr="003E0517">
        <w:rPr>
          <w:rFonts w:ascii="Times New Roman" w:hAnsi="Times New Roman"/>
          <w:color w:val="000000" w:themeColor="text1"/>
          <w:sz w:val="28"/>
          <w:szCs w:val="28"/>
          <w:lang w:val="en-GB"/>
        </w:rPr>
        <w:t xml:space="preserve">U end its dependence on Russian gas? </w:t>
      </w:r>
      <w:r w:rsidRPr="003E0517">
        <w:rPr>
          <w:rFonts w:ascii="Times New Roman" w:hAnsi="Times New Roman"/>
          <w:color w:val="000000" w:themeColor="text1"/>
          <w:sz w:val="28"/>
          <w:szCs w:val="28"/>
          <w:lang w:val="en-US"/>
        </w:rPr>
        <w:t xml:space="preserve">// Eurostat. https://www.energymonitor.ai accessed on 27 June 2022. </w:t>
      </w:r>
    </w:p>
    <w:p w14:paraId="18C48D71"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EU imports of energy products – recent development // </w:t>
      </w:r>
      <w:r w:rsidRPr="003E0517">
        <w:rPr>
          <w:rFonts w:ascii="Times New Roman" w:hAnsi="Times New Roman"/>
          <w:color w:val="000000" w:themeColor="text1"/>
          <w:sz w:val="28"/>
          <w:szCs w:val="28"/>
          <w:lang w:val="en-GB"/>
        </w:rPr>
        <w:t xml:space="preserve">Eurostat Statistics. </w:t>
      </w:r>
      <w:hyperlink r:id="rId62" w:anchor="Share_of_energy_products_in_total_EU_imports" w:history="1">
        <w:r w:rsidRPr="003E0517">
          <w:rPr>
            <w:rStyle w:val="a4"/>
            <w:rFonts w:ascii="Times New Roman" w:hAnsi="Times New Roman"/>
            <w:color w:val="000000" w:themeColor="text1"/>
            <w:sz w:val="28"/>
            <w:szCs w:val="28"/>
            <w:u w:val="none"/>
            <w:lang w:val="en-US"/>
          </w:rPr>
          <w:t>https://ec.europa.eu</w:t>
        </w:r>
      </w:hyperlink>
      <w:r w:rsidRPr="003E0517">
        <w:rPr>
          <w:rStyle w:val="a4"/>
          <w:rFonts w:ascii="Times New Roman" w:hAnsi="Times New Roman"/>
          <w:color w:val="000000" w:themeColor="text1"/>
          <w:sz w:val="28"/>
          <w:szCs w:val="28"/>
          <w:u w:val="none"/>
          <w:lang w:val="en-GB"/>
        </w:rPr>
        <w:t xml:space="preserve"> </w:t>
      </w:r>
      <w:r w:rsidRPr="003E0517">
        <w:rPr>
          <w:rFonts w:ascii="Times New Roman" w:hAnsi="Times New Roman"/>
          <w:color w:val="000000" w:themeColor="text1"/>
          <w:sz w:val="28"/>
          <w:szCs w:val="28"/>
          <w:lang w:val="en-US"/>
        </w:rPr>
        <w:t xml:space="preserve">accessed on 27 June 2022. </w:t>
      </w:r>
    </w:p>
    <w:p w14:paraId="4772DBE7"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World Energy for 2021 // BP. </w:t>
      </w:r>
      <w:hyperlink r:id="rId63" w:history="1">
        <w:r w:rsidRPr="003E0517">
          <w:rPr>
            <w:rStyle w:val="a4"/>
            <w:rFonts w:ascii="Times New Roman" w:hAnsi="Times New Roman"/>
            <w:color w:val="000000" w:themeColor="text1"/>
            <w:sz w:val="28"/>
            <w:szCs w:val="28"/>
            <w:u w:val="none"/>
            <w:lang w:val="en-US"/>
          </w:rPr>
          <w:t>https://www.bp.com</w:t>
        </w:r>
      </w:hyperlink>
      <w:r w:rsidRPr="003E0517">
        <w:rPr>
          <w:rStyle w:val="a4"/>
          <w:rFonts w:ascii="Times New Roman" w:hAnsi="Times New Roman"/>
          <w:color w:val="000000" w:themeColor="text1"/>
          <w:sz w:val="28"/>
          <w:szCs w:val="28"/>
          <w:u w:val="none"/>
          <w:lang w:val="en-US"/>
        </w:rPr>
        <w:t xml:space="preserve"> </w:t>
      </w:r>
      <w:r w:rsidRPr="003E0517">
        <w:rPr>
          <w:rStyle w:val="a4"/>
          <w:rFonts w:ascii="Times New Roman" w:hAnsi="Times New Roman"/>
          <w:color w:val="000000" w:themeColor="text1"/>
          <w:sz w:val="28"/>
          <w:szCs w:val="28"/>
          <w:lang w:val="en-US"/>
        </w:rPr>
        <w:t xml:space="preserve">on </w:t>
      </w:r>
      <w:r w:rsidRPr="003E0517">
        <w:rPr>
          <w:rFonts w:ascii="Times New Roman" w:hAnsi="Times New Roman"/>
          <w:color w:val="000000" w:themeColor="text1"/>
          <w:sz w:val="28"/>
          <w:szCs w:val="28"/>
          <w:lang w:val="en-US"/>
        </w:rPr>
        <w:t xml:space="preserve">accessed 27 June 2022. </w:t>
      </w:r>
    </w:p>
    <w:p w14:paraId="1C6AFB1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Engelgem G. Competence in EU energy policy // EU Energy Law and Policy edited by Leal-Arcas R. – </w:t>
      </w:r>
      <w:r w:rsidRPr="003E0517">
        <w:rPr>
          <w:rFonts w:ascii="Times New Roman" w:hAnsi="Times New Roman"/>
          <w:color w:val="000000" w:themeColor="text1"/>
          <w:sz w:val="28"/>
          <w:szCs w:val="28"/>
          <w:shd w:val="clear" w:color="auto" w:fill="FFFFFF"/>
          <w:lang w:val="en-US"/>
        </w:rPr>
        <w:t>Chișinău:</w:t>
      </w:r>
      <w:r w:rsidRPr="003E0517">
        <w:rPr>
          <w:rFonts w:ascii="Times New Roman" w:hAnsi="Times New Roman"/>
          <w:color w:val="000000" w:themeColor="text1"/>
          <w:sz w:val="28"/>
          <w:szCs w:val="28"/>
          <w:lang w:val="en-GB"/>
        </w:rPr>
        <w:t xml:space="preserve"> ELIVA Press, 2020. – P. 19-26.</w:t>
      </w:r>
    </w:p>
    <w:p w14:paraId="4F2EA65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Leal-Arcas R., Grasso C., Rios J. Multilateral, Regional and Bilateral Energy Governance // Renewable Energy Law and Policy Review. – 2015. – Vol. 6, No 1. – P 38-87.</w:t>
      </w:r>
    </w:p>
    <w:p w14:paraId="4BAF8E40" w14:textId="77777777" w:rsidR="00F61EF4" w:rsidRPr="003E0517" w:rsidRDefault="00F61EF4" w:rsidP="00F61EF4">
      <w:pPr>
        <w:pStyle w:val="a5"/>
        <w:numPr>
          <w:ilvl w:val="0"/>
          <w:numId w:val="18"/>
        </w:numPr>
        <w:tabs>
          <w:tab w:val="left" w:pos="567"/>
          <w:tab w:val="left" w:pos="993"/>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US"/>
        </w:rPr>
        <w:t xml:space="preserve">Lesniewska F. Renewable Energy, Waste Management and the Circular Economy in the EU: Solar PV and Wind Power // Research Handbook on EU Energy Law and Policy edited by Leal-Arcas R., Wouters J.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Cheltenham: Edward Elgar, 2017.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 460 - 469.</w:t>
      </w:r>
    </w:p>
    <w:p w14:paraId="28F10DC2" w14:textId="77777777" w:rsidR="00F61EF4" w:rsidRPr="003E0517" w:rsidRDefault="00F61EF4" w:rsidP="00F61EF4">
      <w:pPr>
        <w:pStyle w:val="a5"/>
        <w:numPr>
          <w:ilvl w:val="0"/>
          <w:numId w:val="18"/>
        </w:numPr>
        <w:tabs>
          <w:tab w:val="left" w:pos="567"/>
          <w:tab w:val="left" w:pos="851"/>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  Energy Union Package // EU Commission. </w:t>
      </w:r>
      <w:hyperlink r:id="rId64" w:history="1">
        <w:r w:rsidRPr="003E0517">
          <w:rPr>
            <w:rStyle w:val="a4"/>
            <w:rFonts w:ascii="Times New Roman" w:hAnsi="Times New Roman"/>
            <w:color w:val="000000" w:themeColor="text1"/>
            <w:sz w:val="28"/>
            <w:szCs w:val="28"/>
            <w:u w:val="none"/>
            <w:lang w:val="en-US"/>
          </w:rPr>
          <w:t>https://eur-lex.europa.eu</w:t>
        </w:r>
      </w:hyperlink>
      <w:r w:rsidRPr="003E0517">
        <w:rPr>
          <w:rStyle w:val="a4"/>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 xml:space="preserve">accessed on 27 June 2022. </w:t>
      </w:r>
    </w:p>
    <w:p w14:paraId="42A9A384" w14:textId="77777777" w:rsidR="00F61EF4" w:rsidRPr="003E0517" w:rsidRDefault="00F61EF4" w:rsidP="00F61EF4">
      <w:pPr>
        <w:pStyle w:val="a5"/>
        <w:numPr>
          <w:ilvl w:val="0"/>
          <w:numId w:val="18"/>
        </w:numPr>
        <w:tabs>
          <w:tab w:val="left" w:pos="567"/>
          <w:tab w:val="left" w:pos="851"/>
          <w:tab w:val="left" w:pos="1134"/>
        </w:tabs>
        <w:ind w:left="0" w:firstLine="426"/>
        <w:jc w:val="both"/>
        <w:rPr>
          <w:rFonts w:ascii="Times New Roman" w:hAnsi="Times New Roman"/>
          <w:color w:val="000000" w:themeColor="text1"/>
          <w:sz w:val="28"/>
          <w:szCs w:val="28"/>
          <w:u w:val="single"/>
          <w:lang w:val="en-US"/>
        </w:rPr>
      </w:pPr>
      <w:r w:rsidRPr="003E0517">
        <w:rPr>
          <w:rFonts w:ascii="Times New Roman" w:hAnsi="Times New Roman"/>
          <w:color w:val="000000" w:themeColor="text1"/>
          <w:sz w:val="28"/>
          <w:szCs w:val="28"/>
          <w:lang w:val="en-US"/>
        </w:rPr>
        <w:t xml:space="preserve">  Clean Energy for all Europeans // EU Commission. </w:t>
      </w:r>
      <w:hyperlink r:id="rId65" w:history="1">
        <w:r w:rsidRPr="003E0517">
          <w:rPr>
            <w:rStyle w:val="a4"/>
            <w:rFonts w:ascii="Times New Roman" w:hAnsi="Times New Roman"/>
            <w:color w:val="000000" w:themeColor="text1"/>
            <w:sz w:val="28"/>
            <w:szCs w:val="28"/>
            <w:u w:val="none"/>
            <w:lang w:val="en-US"/>
          </w:rPr>
          <w:t>https://eur-lex.europa.eu</w:t>
        </w:r>
      </w:hyperlink>
      <w:r w:rsidRPr="003E0517">
        <w:rPr>
          <w:rStyle w:val="a4"/>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 xml:space="preserve">accessed on 27 June 2022. </w:t>
      </w:r>
    </w:p>
    <w:p w14:paraId="00F2E935"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Directive 2018/2001 (EU) of the European Parliament and of the European Council 11 December 2018 on the promotion of the use of energy from renewable sources </w:t>
      </w:r>
      <w:r w:rsidRPr="003E0517">
        <w:rPr>
          <w:rFonts w:ascii="Times New Roman" w:hAnsi="Times New Roman"/>
          <w:color w:val="000000" w:themeColor="text1"/>
          <w:sz w:val="28"/>
          <w:szCs w:val="28"/>
          <w:lang w:val="en-GB"/>
        </w:rPr>
        <w:t xml:space="preserve">// </w:t>
      </w:r>
      <w:hyperlink r:id="rId66" w:history="1">
        <w:r w:rsidRPr="003E0517">
          <w:rPr>
            <w:rStyle w:val="a4"/>
            <w:rFonts w:ascii="Times New Roman" w:hAnsi="Times New Roman"/>
            <w:color w:val="000000" w:themeColor="text1"/>
            <w:sz w:val="28"/>
            <w:szCs w:val="28"/>
            <w:u w:val="none"/>
            <w:lang w:val="en-GB"/>
          </w:rPr>
          <w:t>https://eur-lex.europa.eu</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28 June 2022.</w:t>
      </w:r>
    </w:p>
    <w:p w14:paraId="01E9391A"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Case of Eiser Infrastructure Limited and Energia Solar Luxembourg S.À.R.L. v. Kingdom of Spain. ICSID Case No. 1. ARB/13/36. Award. 4 May 2017 </w:t>
      </w:r>
      <w:r w:rsidRPr="003E0517">
        <w:rPr>
          <w:rFonts w:ascii="Times New Roman" w:hAnsi="Times New Roman"/>
          <w:color w:val="000000" w:themeColor="text1"/>
          <w:sz w:val="28"/>
          <w:szCs w:val="28"/>
          <w:lang w:val="en-GB"/>
        </w:rPr>
        <w:t xml:space="preserve">// </w:t>
      </w:r>
      <w:hyperlink r:id="rId67" w:history="1">
        <w:r w:rsidRPr="003E0517">
          <w:rPr>
            <w:rStyle w:val="a4"/>
            <w:rFonts w:ascii="Times New Roman" w:hAnsi="Times New Roman"/>
            <w:color w:val="000000" w:themeColor="text1"/>
            <w:sz w:val="28"/>
            <w:szCs w:val="28"/>
            <w:u w:val="none"/>
            <w:lang w:val="en-GB"/>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28 June 2022.</w:t>
      </w:r>
    </w:p>
    <w:p w14:paraId="6B403951"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Masdar Solar &amp; Wind Cooperatief U.A. v Spain. ICSID Case No. ARB/14/1. Award. 16 May 2018</w:t>
      </w:r>
      <w:r w:rsidRPr="003E0517">
        <w:rPr>
          <w:rFonts w:ascii="Times New Roman" w:hAnsi="Times New Roman"/>
          <w:color w:val="000000" w:themeColor="text1"/>
          <w:sz w:val="28"/>
          <w:szCs w:val="28"/>
          <w:lang w:val="en-GB"/>
        </w:rPr>
        <w:t xml:space="preserve"> // </w:t>
      </w:r>
      <w:hyperlink r:id="rId68" w:history="1">
        <w:r w:rsidRPr="003E0517">
          <w:rPr>
            <w:rStyle w:val="a4"/>
            <w:rFonts w:ascii="Times New Roman" w:hAnsi="Times New Roman"/>
            <w:color w:val="000000" w:themeColor="text1"/>
            <w:sz w:val="28"/>
            <w:szCs w:val="28"/>
            <w:u w:val="none"/>
            <w:lang w:val="en-GB"/>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28 June 2022.</w:t>
      </w:r>
    </w:p>
    <w:p w14:paraId="19E3B779"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 xml:space="preserve">Watkins Holdings v Spain. ICSID Case No. ARB/15/44. Award. 21 January 2020 </w:t>
      </w:r>
      <w:r w:rsidRPr="003E0517">
        <w:rPr>
          <w:rFonts w:ascii="Times New Roman" w:hAnsi="Times New Roman"/>
          <w:color w:val="000000" w:themeColor="text1"/>
          <w:sz w:val="28"/>
          <w:szCs w:val="28"/>
          <w:lang w:val="en-GB"/>
        </w:rPr>
        <w:t xml:space="preserve">// </w:t>
      </w:r>
      <w:hyperlink r:id="rId69" w:history="1">
        <w:r w:rsidRPr="003E0517">
          <w:rPr>
            <w:rStyle w:val="a4"/>
            <w:rFonts w:ascii="Times New Roman" w:hAnsi="Times New Roman"/>
            <w:color w:val="000000" w:themeColor="text1"/>
            <w:sz w:val="28"/>
            <w:szCs w:val="28"/>
            <w:u w:val="none"/>
            <w:lang w:val="en-GB"/>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28 June 2022.</w:t>
      </w:r>
    </w:p>
    <w:p w14:paraId="50025C6C"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9REN Holding S.a.r.l v. Spain. ICSID Case No. ARB/15/15. Award. 31 May 2019 </w:t>
      </w:r>
      <w:r w:rsidRPr="003E0517">
        <w:rPr>
          <w:rFonts w:ascii="Times New Roman" w:hAnsi="Times New Roman"/>
          <w:color w:val="000000" w:themeColor="text1"/>
          <w:sz w:val="28"/>
          <w:szCs w:val="28"/>
          <w:lang w:val="en-GB"/>
        </w:rPr>
        <w:t xml:space="preserve">// </w:t>
      </w:r>
      <w:hyperlink r:id="rId70" w:history="1">
        <w:r w:rsidRPr="003E0517">
          <w:rPr>
            <w:rStyle w:val="a4"/>
            <w:rFonts w:ascii="Times New Roman" w:hAnsi="Times New Roman"/>
            <w:color w:val="000000" w:themeColor="text1"/>
            <w:sz w:val="28"/>
            <w:szCs w:val="28"/>
            <w:u w:val="none"/>
            <w:lang w:val="en-GB"/>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28 June 2022.</w:t>
      </w:r>
    </w:p>
    <w:p w14:paraId="05A06F4F"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ru-KZ"/>
        </w:rPr>
        <w:t xml:space="preserve">Gesetz zur Reduzierung und zur Beendigung der Kohleverstromung und zur Änderung weiterer Gesetze </w:t>
      </w:r>
      <w:r w:rsidRPr="003E0517">
        <w:rPr>
          <w:rFonts w:ascii="Times New Roman" w:hAnsi="Times New Roman"/>
          <w:color w:val="000000" w:themeColor="text1"/>
          <w:sz w:val="28"/>
          <w:szCs w:val="28"/>
          <w:lang w:val="en-US"/>
        </w:rPr>
        <w:t xml:space="preserve">“Coal Power Generation Reduction and Termination Act and Amending Other Legislation” 392/20 signed on 3 July 2020 // </w:t>
      </w:r>
      <w:hyperlink r:id="rId71" w:history="1">
        <w:r w:rsidRPr="003E0517">
          <w:rPr>
            <w:rStyle w:val="a4"/>
            <w:rFonts w:ascii="Times New Roman" w:hAnsi="Times New Roman"/>
            <w:color w:val="000000" w:themeColor="text1"/>
            <w:sz w:val="28"/>
            <w:szCs w:val="28"/>
            <w:u w:val="none"/>
            <w:lang w:val="en-US"/>
          </w:rPr>
          <w:t>https://www.bundesrat.de</w:t>
        </w:r>
      </w:hyperlink>
      <w:r w:rsidRPr="003E0517">
        <w:rPr>
          <w:rFonts w:ascii="Times New Roman" w:hAnsi="Times New Roman"/>
          <w:color w:val="000000" w:themeColor="text1"/>
          <w:sz w:val="28"/>
          <w:szCs w:val="28"/>
          <w:lang w:val="en-US"/>
        </w:rPr>
        <w:t xml:space="preserve"> accessed on 29 June 2022.</w:t>
      </w:r>
    </w:p>
    <w:p w14:paraId="76DAD587"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Raitbaur L. The New German Coal Laws: A Difficult Balancing Act // Climate Law. – 2021.  –  Vol.11. –  P. 176-194.</w:t>
      </w:r>
    </w:p>
    <w:p w14:paraId="443EA63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State aid: Commission opens in-depth investigation into compensation for early closure of lignite-fired power plants in Germany // EU Commission </w:t>
      </w:r>
      <w:hyperlink r:id="rId72" w:history="1">
        <w:r w:rsidRPr="003E0517">
          <w:rPr>
            <w:rStyle w:val="a4"/>
            <w:rFonts w:ascii="Times New Roman" w:hAnsi="Times New Roman"/>
            <w:color w:val="000000" w:themeColor="text1"/>
            <w:sz w:val="28"/>
            <w:szCs w:val="28"/>
            <w:u w:val="none"/>
            <w:lang w:val="en-US"/>
          </w:rPr>
          <w:t>https://ec.europa.eu/</w:t>
        </w:r>
      </w:hyperlink>
      <w:r w:rsidRPr="003E0517">
        <w:rPr>
          <w:color w:val="000000" w:themeColor="text1"/>
          <w:lang w:val="en-US"/>
        </w:rPr>
        <w:t xml:space="preserve"> </w:t>
      </w:r>
      <w:r w:rsidRPr="003E0517">
        <w:rPr>
          <w:rFonts w:ascii="Times New Roman" w:hAnsi="Times New Roman"/>
          <w:color w:val="000000" w:themeColor="text1"/>
          <w:sz w:val="28"/>
          <w:szCs w:val="28"/>
          <w:lang w:val="en-US"/>
        </w:rPr>
        <w:t>accessed on 30 June 2022.</w:t>
      </w:r>
    </w:p>
    <w:p w14:paraId="327B3D5C"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H</w:t>
      </w:r>
      <w:r w:rsidRPr="003E0517">
        <w:rPr>
          <w:rFonts w:ascii="Times New Roman" w:hAnsi="Times New Roman"/>
          <w:color w:val="000000" w:themeColor="text1"/>
          <w:sz w:val="28"/>
          <w:szCs w:val="28"/>
          <w:lang w:val="ru-KZ"/>
        </w:rPr>
        <w:t>oudende Regels voor het produceren van elektriciteit met behulp van kolen (Wet verbod op kolen bij elektriciteitsproductie) Staatsblad van het Koninkrijk der Nederlanden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ru-KZ"/>
        </w:rPr>
        <w:t>Wet van 11 december 2019</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hyperlink r:id="rId73" w:history="1">
        <w:r w:rsidRPr="003E0517">
          <w:rPr>
            <w:rStyle w:val="a4"/>
            <w:rFonts w:ascii="Times New Roman" w:hAnsi="Times New Roman"/>
            <w:color w:val="000000" w:themeColor="text1"/>
            <w:sz w:val="28"/>
            <w:szCs w:val="28"/>
            <w:u w:val="none"/>
            <w:lang w:val="en-US"/>
          </w:rPr>
          <w:t>https://www.eerstekamer.nl</w:t>
        </w:r>
      </w:hyperlink>
      <w:r w:rsidRPr="003E0517">
        <w:rPr>
          <w:rFonts w:ascii="Times New Roman" w:hAnsi="Times New Roman"/>
          <w:color w:val="000000" w:themeColor="text1"/>
          <w:sz w:val="28"/>
          <w:szCs w:val="28"/>
          <w:lang w:val="en-US"/>
        </w:rPr>
        <w:t xml:space="preserve"> accessed on 30 June 2022.</w:t>
      </w:r>
    </w:p>
    <w:p w14:paraId="3CEDC0CC"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GB"/>
        </w:rPr>
      </w:pPr>
      <w:r w:rsidRPr="003E0517">
        <w:rPr>
          <w:rFonts w:ascii="Times New Roman" w:hAnsi="Times New Roman"/>
          <w:color w:val="000000" w:themeColor="text1"/>
          <w:sz w:val="28"/>
          <w:szCs w:val="28"/>
          <w:lang w:val="ru-KZ"/>
        </w:rPr>
        <w:t xml:space="preserve">State Aid SA.54537 (2020/NN) – Netherlands Prohibition of coal for the production of </w:t>
      </w:r>
      <w:r w:rsidRPr="003E0517">
        <w:rPr>
          <w:rFonts w:ascii="Times New Roman" w:hAnsi="Times New Roman"/>
          <w:color w:val="000000" w:themeColor="text1"/>
          <w:sz w:val="28"/>
          <w:szCs w:val="28"/>
          <w:lang w:val="en-GB"/>
        </w:rPr>
        <w:t>electricity</w:t>
      </w:r>
      <w:r w:rsidRPr="003E0517">
        <w:rPr>
          <w:rFonts w:ascii="Times New Roman" w:hAnsi="Times New Roman"/>
          <w:color w:val="000000" w:themeColor="text1"/>
          <w:sz w:val="28"/>
          <w:szCs w:val="28"/>
          <w:lang w:val="ru-KZ"/>
        </w:rPr>
        <w:t xml:space="preserve"> in the Netherland</w:t>
      </w:r>
      <w:r w:rsidRPr="003E0517">
        <w:rPr>
          <w:rFonts w:ascii="Times New Roman" w:hAnsi="Times New Roman"/>
          <w:color w:val="000000" w:themeColor="text1"/>
          <w:sz w:val="28"/>
          <w:szCs w:val="28"/>
          <w:lang w:val="en-US"/>
        </w:rPr>
        <w:t xml:space="preserve">s // EU Commission.  </w:t>
      </w:r>
      <w:hyperlink r:id="rId74" w:history="1">
        <w:r w:rsidRPr="003E0517">
          <w:rPr>
            <w:rStyle w:val="a4"/>
            <w:rFonts w:ascii="Times New Roman" w:hAnsi="Times New Roman"/>
            <w:color w:val="000000" w:themeColor="text1"/>
            <w:sz w:val="28"/>
            <w:szCs w:val="28"/>
            <w:u w:val="none"/>
            <w:lang w:val="en-US"/>
          </w:rPr>
          <w:t>https://ec.europa.eu</w:t>
        </w:r>
      </w:hyperlink>
      <w:r w:rsidRPr="003E0517">
        <w:rPr>
          <w:rFonts w:ascii="Times New Roman" w:hAnsi="Times New Roman"/>
          <w:color w:val="000000" w:themeColor="text1"/>
          <w:sz w:val="28"/>
          <w:szCs w:val="28"/>
          <w:lang w:val="en-US"/>
        </w:rPr>
        <w:t xml:space="preserve"> accessed on 6 July 2022.</w:t>
      </w:r>
    </w:p>
    <w:p w14:paraId="080A2BCD"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Recent cases // ICSID. </w:t>
      </w:r>
      <w:r w:rsidRPr="003E0517">
        <w:rPr>
          <w:rFonts w:ascii="Times New Roman" w:hAnsi="Times New Roman"/>
          <w:color w:val="000000" w:themeColor="text1"/>
          <w:sz w:val="28"/>
          <w:szCs w:val="28"/>
          <w:lang w:val="en-US"/>
        </w:rPr>
        <w:t>https://icsid.worldbank.org</w:t>
      </w:r>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lang w:val="en-US"/>
        </w:rPr>
        <w:t>accessed on 6 July 2022.</w:t>
      </w:r>
    </w:p>
    <w:p w14:paraId="093F1B3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u w:val="single"/>
          <w:lang w:val="en-US"/>
        </w:rPr>
      </w:pPr>
      <w:r w:rsidRPr="003E0517">
        <w:rPr>
          <w:rFonts w:ascii="Times New Roman" w:hAnsi="Times New Roman"/>
          <w:color w:val="000000" w:themeColor="text1"/>
          <w:sz w:val="28"/>
          <w:szCs w:val="28"/>
          <w:lang w:val="en-GB"/>
        </w:rPr>
        <w:t xml:space="preserve">France to bid au revoir to oil and gas exploration by 2040 // Euractive. </w:t>
      </w:r>
      <w:hyperlink r:id="rId75" w:history="1">
        <w:r w:rsidRPr="003E0517">
          <w:rPr>
            <w:rStyle w:val="a4"/>
            <w:rFonts w:ascii="Times New Roman" w:hAnsi="Times New Roman"/>
            <w:color w:val="000000" w:themeColor="text1"/>
            <w:sz w:val="28"/>
            <w:szCs w:val="28"/>
            <w:u w:val="none"/>
            <w:lang w:val="en-GB"/>
          </w:rPr>
          <w:t>https://www.euractiv.com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6 July 2022.</w:t>
      </w:r>
    </w:p>
    <w:p w14:paraId="5503A1E2"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u w:val="single"/>
          <w:lang w:val="en-US"/>
        </w:rPr>
      </w:pPr>
      <w:r w:rsidRPr="003E0517">
        <w:rPr>
          <w:rFonts w:ascii="Times New Roman" w:hAnsi="Times New Roman"/>
          <w:color w:val="000000" w:themeColor="text1"/>
          <w:sz w:val="28"/>
          <w:szCs w:val="28"/>
          <w:lang w:val="en-US"/>
        </w:rPr>
        <w:t xml:space="preserve">France Law on Energy and Climate Adopted // Library of Congress. </w:t>
      </w:r>
      <w:hyperlink r:id="rId76" w:history="1">
        <w:r w:rsidRPr="003E0517">
          <w:rPr>
            <w:rStyle w:val="a4"/>
            <w:rFonts w:ascii="Times New Roman" w:hAnsi="Times New Roman"/>
            <w:color w:val="000000" w:themeColor="text1"/>
            <w:sz w:val="28"/>
            <w:szCs w:val="28"/>
            <w:u w:val="none"/>
            <w:lang w:val="en-US"/>
          </w:rPr>
          <w:t>https://www.loc.gov</w:t>
        </w:r>
      </w:hyperlink>
      <w:r w:rsidRPr="003E0517">
        <w:rPr>
          <w:color w:val="000000" w:themeColor="text1"/>
          <w:lang w:val="en-US"/>
        </w:rPr>
        <w:t xml:space="preserve"> </w:t>
      </w:r>
      <w:r w:rsidRPr="003E0517">
        <w:rPr>
          <w:rFonts w:ascii="Times New Roman" w:hAnsi="Times New Roman"/>
          <w:color w:val="000000" w:themeColor="text1"/>
          <w:sz w:val="28"/>
          <w:szCs w:val="28"/>
          <w:lang w:val="en-US"/>
        </w:rPr>
        <w:t>accessed on 6 July 2022.</w:t>
      </w:r>
      <w:r w:rsidRPr="003E0517">
        <w:rPr>
          <w:rFonts w:ascii="Times New Roman" w:hAnsi="Times New Roman"/>
          <w:color w:val="000000" w:themeColor="text1"/>
          <w:sz w:val="28"/>
          <w:szCs w:val="28"/>
          <w:u w:val="single"/>
          <w:lang w:val="en-US"/>
        </w:rPr>
        <w:t xml:space="preserve"> </w:t>
      </w:r>
    </w:p>
    <w:p w14:paraId="07664EF2"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u w:val="single"/>
          <w:lang w:val="en-US"/>
        </w:rPr>
      </w:pPr>
      <w:r w:rsidRPr="003E0517">
        <w:rPr>
          <w:rFonts w:ascii="Times New Roman" w:hAnsi="Times New Roman"/>
          <w:color w:val="000000" w:themeColor="text1"/>
          <w:sz w:val="28"/>
          <w:szCs w:val="28"/>
          <w:lang w:val="en-US"/>
        </w:rPr>
        <w:t xml:space="preserve">Eyeing green vote, Macron vows to exit oil, coal and gas // Reuters. </w:t>
      </w:r>
      <w:hyperlink r:id="rId77" w:history="1">
        <w:r w:rsidRPr="003E0517">
          <w:rPr>
            <w:rStyle w:val="a4"/>
            <w:rFonts w:ascii="Times New Roman" w:hAnsi="Times New Roman"/>
            <w:color w:val="000000" w:themeColor="text1"/>
            <w:sz w:val="28"/>
            <w:szCs w:val="28"/>
            <w:u w:val="none"/>
            <w:lang w:val="en-US"/>
          </w:rPr>
          <w:t>https://www.reuters.com</w:t>
        </w:r>
      </w:hyperlink>
      <w:r w:rsidRPr="003E0517">
        <w:rPr>
          <w:rFonts w:ascii="Times New Roman" w:hAnsi="Times New Roman"/>
          <w:color w:val="000000" w:themeColor="text1"/>
          <w:sz w:val="28"/>
          <w:szCs w:val="28"/>
          <w:lang w:val="en-US"/>
        </w:rPr>
        <w:t xml:space="preserve"> accessed on 6 July 2022.</w:t>
      </w:r>
      <w:r w:rsidRPr="003E0517">
        <w:rPr>
          <w:rFonts w:ascii="Times New Roman" w:hAnsi="Times New Roman"/>
          <w:color w:val="000000" w:themeColor="text1"/>
          <w:sz w:val="28"/>
          <w:szCs w:val="28"/>
          <w:u w:val="single"/>
          <w:lang w:val="en-US"/>
        </w:rPr>
        <w:t xml:space="preserve"> </w:t>
      </w:r>
    </w:p>
    <w:p w14:paraId="7AEF4658"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Canada’s IPC Looks to Sell Oil-Producing Assets in France // Bloomberg. </w:t>
      </w:r>
      <w:hyperlink r:id="rId78" w:history="1">
        <w:r w:rsidRPr="003E0517">
          <w:rPr>
            <w:rStyle w:val="a4"/>
            <w:rFonts w:ascii="Times New Roman" w:hAnsi="Times New Roman"/>
            <w:color w:val="000000" w:themeColor="text1"/>
            <w:sz w:val="28"/>
            <w:szCs w:val="28"/>
            <w:u w:val="none"/>
            <w:lang w:val="en-US"/>
          </w:rPr>
          <w:t>https://news.bloomberglaw.com</w:t>
        </w:r>
      </w:hyperlink>
      <w:r w:rsidRPr="003E0517">
        <w:rPr>
          <w:rFonts w:ascii="Times New Roman" w:hAnsi="Times New Roman"/>
          <w:color w:val="000000" w:themeColor="text1"/>
          <w:sz w:val="28"/>
          <w:szCs w:val="28"/>
          <w:lang w:val="en-US"/>
        </w:rPr>
        <w:t xml:space="preserve"> accessed on 6 July 2022.</w:t>
      </w:r>
    </w:p>
    <w:p w14:paraId="486A9328"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France warned oil and gas bill // Global Arbitration Review. </w:t>
      </w:r>
      <w:hyperlink r:id="rId79" w:history="1">
        <w:r w:rsidRPr="003E0517">
          <w:rPr>
            <w:rStyle w:val="a4"/>
            <w:rFonts w:ascii="Times New Roman" w:hAnsi="Times New Roman"/>
            <w:color w:val="000000" w:themeColor="text1"/>
            <w:sz w:val="28"/>
            <w:szCs w:val="28"/>
            <w:u w:val="none"/>
          </w:rPr>
          <w:t>https://globalarbitrationreview.com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7 July 2022.</w:t>
      </w:r>
    </w:p>
    <w:p w14:paraId="3B9C42AB"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Bella D., Galvez J. Oil and Gas: Is Italy Doing It Wrong All Over Again?  // Kluwer Arbitration Online. </w:t>
      </w:r>
      <w:hyperlink r:id="rId80" w:history="1">
        <w:r w:rsidRPr="003E0517">
          <w:rPr>
            <w:rStyle w:val="a4"/>
            <w:rFonts w:ascii="Times New Roman" w:hAnsi="Times New Roman"/>
            <w:color w:val="000000" w:themeColor="text1"/>
            <w:sz w:val="28"/>
            <w:szCs w:val="28"/>
            <w:u w:val="none"/>
            <w:lang w:val="en-US"/>
          </w:rPr>
          <w:t>http://arbitrationblog.kluwerarbitration.com</w:t>
        </w:r>
      </w:hyperlink>
      <w:r w:rsidRPr="003E0517">
        <w:rPr>
          <w:rFonts w:ascii="Times New Roman" w:hAnsi="Times New Roman"/>
          <w:color w:val="000000" w:themeColor="text1"/>
          <w:sz w:val="28"/>
          <w:szCs w:val="28"/>
          <w:lang w:val="en-US"/>
        </w:rPr>
        <w:t xml:space="preserve"> accessed on 7 July 2022.</w:t>
      </w:r>
    </w:p>
    <w:p w14:paraId="74B66B7E"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Italy’s Sustainable Energy Transition Plan // EU Parliament. </w:t>
      </w:r>
      <w:hyperlink r:id="rId81" w:history="1">
        <w:r w:rsidRPr="003E0517">
          <w:rPr>
            <w:rStyle w:val="a4"/>
            <w:rFonts w:ascii="Times New Roman" w:hAnsi="Times New Roman"/>
            <w:color w:val="000000" w:themeColor="text1"/>
            <w:sz w:val="28"/>
            <w:szCs w:val="28"/>
            <w:u w:val="none"/>
            <w:lang w:val="en-US"/>
          </w:rPr>
          <w:t>https://www.europarl.europa.eu</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7 July 2022.</w:t>
      </w:r>
    </w:p>
    <w:p w14:paraId="1546A4A8"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Rockhopper Italia S.p.A., Rockhopper Mediterranean Ltd, and Rockhopper v. Italy, ICSID Case No. ARB/17/14. Final Award. 23 August 2022 // </w:t>
      </w:r>
      <w:hyperlink r:id="rId8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7 July 2022.</w:t>
      </w:r>
    </w:p>
    <w:p w14:paraId="52277974" w14:textId="77777777" w:rsidR="00F61EF4" w:rsidRPr="003E0517" w:rsidRDefault="00F61EF4" w:rsidP="00F61EF4">
      <w:pPr>
        <w:pStyle w:val="a5"/>
        <w:numPr>
          <w:ilvl w:val="0"/>
          <w:numId w:val="18"/>
        </w:numPr>
        <w:tabs>
          <w:tab w:val="left" w:pos="567"/>
          <w:tab w:val="left" w:pos="993"/>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EU text proposal for the modernization of the Energy Charter Treaty // EU Commission. </w:t>
      </w:r>
      <w:hyperlink r:id="rId83" w:history="1">
        <w:r w:rsidRPr="003E0517">
          <w:rPr>
            <w:rStyle w:val="a4"/>
            <w:rFonts w:ascii="Times New Roman" w:hAnsi="Times New Roman"/>
            <w:color w:val="000000" w:themeColor="text1"/>
            <w:sz w:val="28"/>
            <w:szCs w:val="28"/>
            <w:u w:val="none"/>
            <w:lang w:val="en-US"/>
          </w:rPr>
          <w:t>https://trade.ec.europa.eu</w:t>
        </w:r>
      </w:hyperlink>
      <w:r w:rsidRPr="003E0517">
        <w:rPr>
          <w:rFonts w:ascii="Times New Roman" w:hAnsi="Times New Roman"/>
          <w:color w:val="000000" w:themeColor="text1"/>
          <w:sz w:val="28"/>
          <w:szCs w:val="28"/>
          <w:lang w:val="en-US"/>
        </w:rPr>
        <w:t xml:space="preserve"> accessed on 10 April 2022.</w:t>
      </w:r>
    </w:p>
    <w:p w14:paraId="4F6B285D" w14:textId="77777777" w:rsidR="00F61EF4" w:rsidRPr="003E0517" w:rsidRDefault="00F61EF4" w:rsidP="00F61EF4">
      <w:pPr>
        <w:pStyle w:val="a5"/>
        <w:numPr>
          <w:ilvl w:val="0"/>
          <w:numId w:val="18"/>
        </w:numPr>
        <w:tabs>
          <w:tab w:val="left" w:pos="567"/>
          <w:tab w:val="left" w:pos="993"/>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Europe edging closer to withdrawal from Energy Charter Treaty // Euractive. https://www.euractiv.com</w:t>
      </w:r>
      <w:r w:rsidRPr="003E0517">
        <w:rPr>
          <w:rStyle w:val="a4"/>
          <w:rFonts w:ascii="Times New Roman" w:hAnsi="Times New Roman"/>
          <w:color w:val="000000" w:themeColor="text1"/>
          <w:sz w:val="28"/>
          <w:szCs w:val="28"/>
          <w:u w:val="none"/>
          <w:lang w:val="en-US"/>
        </w:rPr>
        <w:t xml:space="preserve"> accessed </w:t>
      </w:r>
      <w:r w:rsidRPr="003E0517">
        <w:rPr>
          <w:rFonts w:ascii="Times New Roman" w:hAnsi="Times New Roman"/>
          <w:color w:val="000000" w:themeColor="text1"/>
          <w:sz w:val="28"/>
          <w:szCs w:val="28"/>
          <w:lang w:val="en-US"/>
        </w:rPr>
        <w:t xml:space="preserve">17 May 2022. </w:t>
      </w:r>
    </w:p>
    <w:p w14:paraId="5CF84DBA"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u w:val="single"/>
          <w:lang w:val="en-US"/>
        </w:rPr>
      </w:pPr>
      <w:r w:rsidRPr="003E0517">
        <w:rPr>
          <w:rFonts w:ascii="Times New Roman" w:hAnsi="Times New Roman"/>
          <w:color w:val="000000" w:themeColor="text1"/>
          <w:sz w:val="28"/>
          <w:szCs w:val="28"/>
          <w:lang w:val="en-GB"/>
        </w:rPr>
        <w:t xml:space="preserve">Decision of the Energy Charter Conference CCDEC 2022 dated 24 June 2022 // </w:t>
      </w:r>
      <w:hyperlink r:id="rId84" w:history="1">
        <w:r w:rsidRPr="003E0517">
          <w:rPr>
            <w:rStyle w:val="a4"/>
            <w:rFonts w:ascii="Times New Roman" w:hAnsi="Times New Roman"/>
            <w:color w:val="000000" w:themeColor="text1"/>
            <w:sz w:val="28"/>
            <w:szCs w:val="28"/>
            <w:u w:val="none"/>
            <w:lang w:val="en-US"/>
          </w:rPr>
          <w:t>https://www.energychartertreaty.org</w:t>
        </w:r>
      </w:hyperlink>
      <w:r w:rsidRPr="003E0517">
        <w:rPr>
          <w:rFonts w:ascii="Times New Roman" w:hAnsi="Times New Roman"/>
          <w:color w:val="000000" w:themeColor="text1"/>
          <w:sz w:val="28"/>
          <w:szCs w:val="28"/>
          <w:lang w:val="en-US"/>
        </w:rPr>
        <w:t xml:space="preserve"> </w:t>
      </w:r>
      <w:r w:rsidRPr="003E0517">
        <w:rPr>
          <w:rStyle w:val="a4"/>
          <w:rFonts w:ascii="Times New Roman" w:hAnsi="Times New Roman"/>
          <w:color w:val="000000" w:themeColor="text1"/>
          <w:sz w:val="28"/>
          <w:szCs w:val="28"/>
          <w:u w:val="none"/>
          <w:lang w:val="en-US"/>
        </w:rPr>
        <w:t xml:space="preserve">accessed </w:t>
      </w:r>
      <w:r w:rsidRPr="003E0517">
        <w:rPr>
          <w:rFonts w:ascii="Times New Roman" w:hAnsi="Times New Roman"/>
          <w:color w:val="000000" w:themeColor="text1"/>
          <w:sz w:val="28"/>
          <w:szCs w:val="28"/>
          <w:lang w:val="en-US"/>
        </w:rPr>
        <w:t xml:space="preserve">26 June 2022. </w:t>
      </w:r>
    </w:p>
    <w:p w14:paraId="3CCABF86" w14:textId="77777777" w:rsidR="00F61EF4" w:rsidRPr="003E0517" w:rsidRDefault="00F61EF4" w:rsidP="00F61EF4">
      <w:pPr>
        <w:pStyle w:val="a3"/>
        <w:numPr>
          <w:ilvl w:val="0"/>
          <w:numId w:val="18"/>
        </w:numPr>
        <w:tabs>
          <w:tab w:val="left" w:pos="567"/>
          <w:tab w:val="left" w:pos="851"/>
          <w:tab w:val="left" w:pos="993"/>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Borchard E. The Protection of Citizens Abroad by Armed Force // Annals of the American Academy of Political and Social Science. – 1929. – P.121-127.</w:t>
      </w:r>
    </w:p>
    <w:p w14:paraId="4922412F" w14:textId="77777777" w:rsidR="00F61EF4" w:rsidRPr="003E0517" w:rsidRDefault="00F61EF4" w:rsidP="00F61EF4">
      <w:pPr>
        <w:pStyle w:val="a5"/>
        <w:numPr>
          <w:ilvl w:val="0"/>
          <w:numId w:val="18"/>
        </w:numPr>
        <w:tabs>
          <w:tab w:val="left" w:pos="567"/>
          <w:tab w:val="left" w:pos="851"/>
          <w:tab w:val="left" w:pos="993"/>
          <w:tab w:val="left" w:pos="1134"/>
        </w:tabs>
        <w:ind w:left="0" w:firstLine="426"/>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Vattel E. The Law of Nations or Principles of the Law of Nature Applied to the Conduct and Affairs of Nations and Sovereigns (1797) edited by Chitty J. – T&amp;J W. Johnson, 1844. – 500 p.</w:t>
      </w:r>
    </w:p>
    <w:p w14:paraId="422B892E"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Shea D. Calvo Clause: A Problem of Inter-American and International Law and Diplomacy.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Minneapolis: University of Minnesota Press, 1955.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340 p.</w:t>
      </w:r>
    </w:p>
    <w:p w14:paraId="1B3A932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Borchard E. Diplomatic Protection of Citizens Abroad or the Law of International Claims. – New York: The Banks Law Pub. Co, 1919. –  988 p.</w:t>
      </w:r>
    </w:p>
    <w:p w14:paraId="312B6EFF"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Freeman A. Recent Aspects of the Calvo Doctrine and the Challenge to International Law // American Journal of International Law. – 1946. – P. 121-147.</w:t>
      </w:r>
    </w:p>
    <w:p w14:paraId="6A4DF8D6"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Hackworth G. Digest of International Law. – Washington: US Government Printing Office, 1940. – 814 p.</w:t>
      </w:r>
    </w:p>
    <w:p w14:paraId="4C501F87"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Lipstein K. The Place of the Calvo Clause in International Law // British Yearbook of International Law. – 1945. – Vol. 22. – P. 130 -145.</w:t>
      </w:r>
    </w:p>
    <w:p w14:paraId="38D66C90"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Summers L. The Calvo Clause // Virginia Law Review. – 1933. – Vol. 19. – P. 459 - 484.</w:t>
      </w:r>
    </w:p>
    <w:p w14:paraId="150FA715"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Borchard E. The Minimum Standard of The Treatment of Aliens // Michigan Law Review. – 1940. –  Vol. 38. –  P. 445-461.</w:t>
      </w:r>
    </w:p>
    <w:p w14:paraId="14899125"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Carlos Calvo. Derecho internacional teórico y práctico de Europa y America. – New York: Nabu Press, 2012 (reproduction of the book published in 1868). – 502 p.</w:t>
      </w:r>
    </w:p>
    <w:p w14:paraId="7C91FAF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Benedek W. Drago-Porter Convention (1907) // Encyclopedias of International Law. – 1986. – Vol.1. – P. 1102-1103.</w:t>
      </w:r>
    </w:p>
    <w:p w14:paraId="07562E0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Vollenhoven C., Parker E., MacGregor F. General Claims Commission-United States and Mexico:  </w:t>
      </w:r>
      <w:r w:rsidRPr="003E0517">
        <w:rPr>
          <w:rFonts w:ascii="Times New Roman" w:hAnsi="Times New Roman"/>
          <w:color w:val="000000" w:themeColor="text1"/>
          <w:sz w:val="28"/>
          <w:szCs w:val="28"/>
          <w:lang w:val="en-GB"/>
        </w:rPr>
        <w:t>Illinois Central Railroad Company v. United Mexican States</w:t>
      </w:r>
      <w:r w:rsidRPr="003E0517">
        <w:rPr>
          <w:rFonts w:ascii="Times New Roman" w:hAnsi="Times New Roman"/>
          <w:color w:val="000000" w:themeColor="text1"/>
          <w:sz w:val="28"/>
          <w:szCs w:val="28"/>
          <w:lang w:val="en-US"/>
        </w:rPr>
        <w:t xml:space="preserve"> // American Journal of International Law. – 1926. – </w:t>
      </w:r>
      <w:r w:rsidRPr="003E0517">
        <w:rPr>
          <w:rFonts w:ascii="Times New Roman" w:hAnsi="Times New Roman"/>
          <w:color w:val="000000" w:themeColor="text1"/>
          <w:sz w:val="28"/>
          <w:szCs w:val="28"/>
          <w:lang w:val="en-GB"/>
        </w:rPr>
        <w:t xml:space="preserve">Vol.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20.4. </w:t>
      </w:r>
      <w:r w:rsidRPr="003E0517">
        <w:rPr>
          <w:rFonts w:ascii="Times New Roman" w:hAnsi="Times New Roman"/>
          <w:color w:val="000000" w:themeColor="text1"/>
          <w:sz w:val="28"/>
          <w:szCs w:val="28"/>
          <w:lang w:val="en-US"/>
        </w:rPr>
        <w:t xml:space="preserve">– P. 794-799; </w:t>
      </w:r>
    </w:p>
    <w:p w14:paraId="10316B7D"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Vollenhoven C., Parker E., MacGregor F. General Claims Commission-United States and Mexico:  </w:t>
      </w:r>
      <w:r w:rsidRPr="003E0517">
        <w:rPr>
          <w:rFonts w:ascii="Times New Roman" w:hAnsi="Times New Roman"/>
          <w:color w:val="000000" w:themeColor="text1"/>
          <w:sz w:val="28"/>
          <w:szCs w:val="28"/>
          <w:lang w:val="en-GB"/>
        </w:rPr>
        <w:t xml:space="preserve">North American Dredging Company of Texas (the US) v Mexico </w:t>
      </w:r>
      <w:r w:rsidRPr="003E0517">
        <w:rPr>
          <w:rFonts w:ascii="Times New Roman" w:hAnsi="Times New Roman"/>
          <w:color w:val="000000" w:themeColor="text1"/>
          <w:sz w:val="28"/>
          <w:szCs w:val="28"/>
          <w:lang w:val="en-US"/>
        </w:rPr>
        <w:t xml:space="preserve">// American Journal of International Law. – 1926. – </w:t>
      </w:r>
      <w:r w:rsidRPr="003E0517">
        <w:rPr>
          <w:rFonts w:ascii="Times New Roman" w:hAnsi="Times New Roman"/>
          <w:color w:val="000000" w:themeColor="text1"/>
          <w:sz w:val="28"/>
          <w:szCs w:val="28"/>
          <w:lang w:val="en-GB"/>
        </w:rPr>
        <w:t xml:space="preserve">Vol.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20.4. </w:t>
      </w:r>
      <w:r w:rsidRPr="003E0517">
        <w:rPr>
          <w:rFonts w:ascii="Times New Roman" w:hAnsi="Times New Roman"/>
          <w:color w:val="000000" w:themeColor="text1"/>
          <w:sz w:val="28"/>
          <w:szCs w:val="28"/>
          <w:lang w:val="en-US"/>
        </w:rPr>
        <w:t xml:space="preserve">– P. 800-810. </w:t>
      </w:r>
    </w:p>
    <w:p w14:paraId="52F547D1"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Borchard E. Decisions of the Claims Commissions // American Journal of International Law. – 1926. – </w:t>
      </w:r>
      <w:r w:rsidRPr="003E0517">
        <w:rPr>
          <w:rFonts w:ascii="Times New Roman" w:hAnsi="Times New Roman"/>
          <w:color w:val="000000" w:themeColor="text1"/>
          <w:sz w:val="28"/>
          <w:szCs w:val="28"/>
          <w:lang w:val="en-GB"/>
        </w:rPr>
        <w:t xml:space="preserve">Vol.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20.3.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536-542.</w:t>
      </w:r>
    </w:p>
    <w:p w14:paraId="26D0F99D"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Salacuse J. The Law of Investment Treaties. 3-rd Edition. – Oxford: Oxford University Press, 2021.  – 640 p.</w:t>
      </w:r>
    </w:p>
    <w:p w14:paraId="3A04C9F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Official Documents // American Journal of International Law.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1938.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Vol. 32.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Supplement. –</w:t>
      </w:r>
      <w:r w:rsidRPr="003E0517">
        <w:rPr>
          <w:rFonts w:ascii="Times New Roman" w:hAnsi="Times New Roman"/>
          <w:color w:val="000000" w:themeColor="text1"/>
          <w:sz w:val="28"/>
          <w:szCs w:val="28"/>
          <w:lang w:val="en-GB"/>
        </w:rPr>
        <w:t xml:space="preserve"> P.</w:t>
      </w:r>
      <w:r w:rsidRPr="003E0517">
        <w:rPr>
          <w:rFonts w:ascii="Times New Roman" w:hAnsi="Times New Roman"/>
          <w:color w:val="000000" w:themeColor="text1"/>
          <w:sz w:val="28"/>
          <w:szCs w:val="28"/>
          <w:lang w:val="en-US"/>
        </w:rPr>
        <w:t xml:space="preserve"> 188.</w:t>
      </w:r>
    </w:p>
    <w:p w14:paraId="64C4B89C"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eastAsiaTheme="minorHAnsi" w:hAnsi="Times New Roman"/>
          <w:color w:val="000000" w:themeColor="text1"/>
          <w:sz w:val="28"/>
          <w:szCs w:val="28"/>
          <w:lang w:val="en-GB"/>
        </w:rPr>
        <w:t>Convention on the Rights and Duties of States signed on 26 December 1933.</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GB"/>
        </w:rPr>
        <w:t>Montevideo, 1933.</w:t>
      </w:r>
    </w:p>
    <w:p w14:paraId="69EB152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Borchard E. Responsibility of States // American Journal of International Law. –</w:t>
      </w:r>
      <w:r w:rsidRPr="003E0517">
        <w:rPr>
          <w:rFonts w:ascii="Times New Roman" w:hAnsi="Times New Roman"/>
          <w:color w:val="000000" w:themeColor="text1"/>
          <w:sz w:val="28"/>
          <w:szCs w:val="28"/>
          <w:lang w:val="en-GB"/>
        </w:rPr>
        <w:t xml:space="preserve"> 1930.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Vol. 24.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P. 517-540.</w:t>
      </w:r>
    </w:p>
    <w:p w14:paraId="7A9698B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Root E. Basis of Protection to Citizens Residing Abroad // American Journal of International Law.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1910. –</w:t>
      </w:r>
      <w:r w:rsidRPr="003E0517">
        <w:rPr>
          <w:rFonts w:ascii="Times New Roman" w:hAnsi="Times New Roman"/>
          <w:color w:val="000000" w:themeColor="text1"/>
          <w:sz w:val="28"/>
          <w:szCs w:val="28"/>
          <w:lang w:val="en-GB"/>
        </w:rPr>
        <w:t xml:space="preserve"> Vol.</w:t>
      </w:r>
      <w:r w:rsidRPr="003E0517">
        <w:rPr>
          <w:rFonts w:ascii="Times New Roman" w:hAnsi="Times New Roman"/>
          <w:color w:val="000000" w:themeColor="text1"/>
          <w:sz w:val="28"/>
          <w:szCs w:val="28"/>
          <w:lang w:val="en-US"/>
        </w:rPr>
        <w:t xml:space="preserve"> 4. –</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517-528.</w:t>
      </w:r>
    </w:p>
    <w:p w14:paraId="7E6E46E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Martins Paparinskis. The International Minimum Standard and Fair and Equitable Treatment. –</w:t>
      </w:r>
      <w:r w:rsidRPr="003E0517">
        <w:rPr>
          <w:rFonts w:ascii="Times New Roman" w:hAnsi="Times New Roman"/>
          <w:color w:val="000000" w:themeColor="text1"/>
          <w:sz w:val="28"/>
          <w:szCs w:val="28"/>
          <w:lang w:val="en-GB"/>
        </w:rPr>
        <w:t xml:space="preserve"> Oxford:</w:t>
      </w:r>
      <w:r w:rsidRPr="003E0517">
        <w:rPr>
          <w:rFonts w:ascii="Times New Roman" w:hAnsi="Times New Roman"/>
          <w:color w:val="000000" w:themeColor="text1"/>
          <w:sz w:val="28"/>
          <w:szCs w:val="28"/>
          <w:lang w:val="en-US"/>
        </w:rPr>
        <w:t xml:space="preserve"> Oxford University Press, 2013.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320 p.</w:t>
      </w:r>
    </w:p>
    <w:p w14:paraId="67A2E74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Vollenhoven C., Parker E., MacGregor G. Case of George W. Hopkins v United Mexican States. General Claims Commission // American Journal of International Law. – 1927. – </w:t>
      </w:r>
      <w:r w:rsidRPr="003E0517">
        <w:rPr>
          <w:rFonts w:ascii="Times New Roman" w:hAnsi="Times New Roman"/>
          <w:color w:val="000000" w:themeColor="text1"/>
          <w:sz w:val="28"/>
          <w:szCs w:val="28"/>
          <w:lang w:val="en-GB"/>
        </w:rPr>
        <w:t xml:space="preserve">Vol.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21.1., Docket No.39 </w:t>
      </w:r>
      <w:r w:rsidRPr="003E0517">
        <w:rPr>
          <w:rFonts w:ascii="Times New Roman" w:hAnsi="Times New Roman"/>
          <w:color w:val="000000" w:themeColor="text1"/>
          <w:sz w:val="28"/>
          <w:szCs w:val="28"/>
          <w:lang w:val="en-US"/>
        </w:rPr>
        <w:t>– P. 160-167.</w:t>
      </w:r>
    </w:p>
    <w:p w14:paraId="6F8E92A2"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Case of Harry Roberts (US) v. United Mexican States. Reports of International Arbitral Awards, 1926.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Vol. IV.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P. 77-81.</w:t>
      </w:r>
    </w:p>
    <w:p w14:paraId="4B9C51E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Case of L.F.H. Neer and Pauline Neer (US) v. United Mexican States. Reports of International Arbitral Awards, 1926.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Vol IV.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P. 60-66.</w:t>
      </w:r>
    </w:p>
    <w:p w14:paraId="46FDF67C"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w:t>
      </w:r>
      <w:r w:rsidRPr="003E0517">
        <w:rPr>
          <w:rFonts w:ascii="Times New Roman" w:hAnsi="Times New Roman"/>
          <w:color w:val="000000" w:themeColor="text1"/>
          <w:sz w:val="28"/>
          <w:szCs w:val="28"/>
          <w:lang w:val="en-GB"/>
        </w:rPr>
        <w:t>Certain German Interests in Polish Upper Silesia</w:t>
      </w:r>
      <w:r w:rsidRPr="003E0517">
        <w:rPr>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(Germany) v the Polish Republic. Collection of Judgments. Publications of Permanent Court of International Justice Hudson, 1926. – Docket X.  –  P. 5-83. </w:t>
      </w:r>
    </w:p>
    <w:p w14:paraId="17E5D368" w14:textId="77777777" w:rsidR="00F61EF4" w:rsidRPr="003E0517" w:rsidRDefault="00F61EF4" w:rsidP="00F61EF4">
      <w:pPr>
        <w:pStyle w:val="a3"/>
        <w:numPr>
          <w:ilvl w:val="0"/>
          <w:numId w:val="18"/>
        </w:numPr>
        <w:tabs>
          <w:tab w:val="left" w:pos="567"/>
          <w:tab w:val="left" w:pos="993"/>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Bories C. The Hague Conference of 1930 // The Law of International Responsibility edited by Crawford J., Pellet A., Olleson S. – Oxford: Oxford University Press, 2010.  –   P. 61-69.</w:t>
      </w:r>
    </w:p>
    <w:p w14:paraId="66EC06E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Lissitzyn O. The Meaning of the Term Denial of Justice in International Law // American Journal of International Law. – 1936. – Vol. 30.4.  – P. 632-636.</w:t>
      </w:r>
    </w:p>
    <w:p w14:paraId="07D0FE99"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Fitzmaurice G. The Meaning of the Term Denial of Justice // British Yearbook of International Law. – 1932. – Vol. 13.  – P. 93-114. </w:t>
      </w:r>
    </w:p>
    <w:p w14:paraId="77C3D5AC"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the Zamora // Harvard Law Review. – 1916. – Vol.30.1. – P. 66-68.  Correspondence between the King of Prussia and the British Government regarding captures of Prussian vessels made by British ships during the war between France and Spain. </w:t>
      </w:r>
    </w:p>
    <w:p w14:paraId="2EE91A20"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Eagleton C. The Responsibility of States in International Law. –  New York: New York University, 1928. –  291 p.</w:t>
      </w:r>
    </w:p>
    <w:p w14:paraId="3F9C142B"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League of Nations </w:t>
      </w:r>
      <w:r w:rsidRPr="003E0517">
        <w:rPr>
          <w:rFonts w:ascii="Times New Roman" w:eastAsiaTheme="minorHAnsi" w:hAnsi="Times New Roman"/>
          <w:color w:val="000000" w:themeColor="text1"/>
          <w:sz w:val="28"/>
          <w:szCs w:val="28"/>
          <w:lang w:val="en-US"/>
        </w:rPr>
        <w:t xml:space="preserve">Committee of Experts for the Progressive Codification of International Law </w:t>
      </w:r>
      <w:r w:rsidRPr="003E0517">
        <w:rPr>
          <w:rFonts w:ascii="Times New Roman" w:hAnsi="Times New Roman"/>
          <w:color w:val="000000" w:themeColor="text1"/>
          <w:sz w:val="28"/>
          <w:szCs w:val="28"/>
          <w:lang w:val="en-US"/>
        </w:rPr>
        <w:t xml:space="preserve">Responsibility of States for Damage done in their Territories </w:t>
      </w:r>
      <w:r w:rsidRPr="003E0517">
        <w:rPr>
          <w:rFonts w:ascii="Times New Roman" w:hAnsi="Times New Roman"/>
          <w:color w:val="000000" w:themeColor="text1"/>
          <w:sz w:val="28"/>
          <w:szCs w:val="28"/>
          <w:lang w:val="en-GB"/>
        </w:rPr>
        <w:t xml:space="preserve">to the Person or Property of Foreigners // </w:t>
      </w:r>
      <w:r w:rsidRPr="003E0517">
        <w:rPr>
          <w:rFonts w:ascii="Times New Roman" w:hAnsi="Times New Roman"/>
          <w:color w:val="000000" w:themeColor="text1"/>
          <w:sz w:val="28"/>
          <w:szCs w:val="28"/>
          <w:lang w:val="en-US"/>
        </w:rPr>
        <w:t xml:space="preserve">American Journal of International Law. – </w:t>
      </w:r>
      <w:r w:rsidRPr="003E0517">
        <w:rPr>
          <w:rFonts w:ascii="Times New Roman" w:hAnsi="Times New Roman"/>
          <w:color w:val="000000" w:themeColor="text1"/>
          <w:sz w:val="28"/>
          <w:szCs w:val="28"/>
          <w:lang w:val="en-GB"/>
        </w:rPr>
        <w:t xml:space="preserve">1926.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Vol. 20.3 Supplement.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 176-203.</w:t>
      </w:r>
    </w:p>
    <w:p w14:paraId="61BE8797"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Antoine Fabiani (France) v Venezuela. Reports of International Arbitral Awards. 31 July 1905. Vol X.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P. 83-139. </w:t>
      </w:r>
    </w:p>
    <w:p w14:paraId="6564A11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Case of </w:t>
      </w:r>
      <w:r w:rsidRPr="003E0517">
        <w:rPr>
          <w:rFonts w:ascii="Times New Roman" w:hAnsi="Times New Roman"/>
          <w:color w:val="000000" w:themeColor="text1"/>
          <w:sz w:val="28"/>
          <w:szCs w:val="28"/>
          <w:lang w:val="en-US"/>
        </w:rPr>
        <w:t>the Interoceanic Railway of Mexico (Great Britain) v Mexica. Reports of International Arbitral Awards. 18 June 193. Vol. V. P. 178-190.</w:t>
      </w:r>
    </w:p>
    <w:p w14:paraId="6085E000"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Case of Laura M.B. Janes et al (US) v Mexico. Reports of International Arbitral Awards. 16 November 1925. Vol. IV. P. 82-98.</w:t>
      </w:r>
    </w:p>
    <w:p w14:paraId="0AEF539E"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Case of Upton case (US) v Venezuela. Reports of International Arbitral Awards. 1903-1905.  Vol IX. P.234-236</w:t>
      </w:r>
    </w:p>
    <w:p w14:paraId="1A67924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Marguerite de Joly de Sabla (US) v Panama. Reports of International Arbitral Awards. 29 June 1933. Vol VI. P.358-370. </w:t>
      </w:r>
    </w:p>
    <w:p w14:paraId="1263FC1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Veeder V. The Lena Goldfields Arbitration: The Historical Roots of Three Ideas // International &amp; Comparative Law Quarterly</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1998. –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Vol. 47 (4). –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P.747-792.</w:t>
      </w:r>
    </w:p>
    <w:p w14:paraId="20CA1A8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Hull C. Mexico - United States: Expropriation by Mexico of Agrarian Properties Owned by American Citizens // American Journal of International Law. –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1938. –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Vol 32.4. – </w:t>
      </w:r>
      <w:r w:rsidRPr="003E0517">
        <w:rPr>
          <w:rFonts w:ascii="Times New Roman" w:hAnsi="Times New Roman"/>
          <w:color w:val="000000" w:themeColor="text1"/>
          <w:sz w:val="28"/>
          <w:szCs w:val="28"/>
          <w:lang w:val="en-GB"/>
        </w:rPr>
        <w:t>P.</w:t>
      </w:r>
      <w:r w:rsidRPr="003E0517">
        <w:rPr>
          <w:rFonts w:ascii="Times New Roman" w:hAnsi="Times New Roman"/>
          <w:color w:val="000000" w:themeColor="text1"/>
          <w:sz w:val="28"/>
          <w:szCs w:val="28"/>
          <w:lang w:val="en-US"/>
        </w:rPr>
        <w:t xml:space="preserve">181-207. </w:t>
      </w:r>
    </w:p>
    <w:p w14:paraId="04696F2A"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Stephan P., Cleveland S. The Restatement and Beyond: The Past, Present, and Future of US Foreign Relations Law. </w:t>
      </w:r>
      <w:r w:rsidRPr="003E0517">
        <w:rPr>
          <w:rFonts w:ascii="Times New Roman" w:hAnsi="Times New Roman"/>
          <w:color w:val="000000" w:themeColor="text1"/>
          <w:sz w:val="28"/>
          <w:szCs w:val="28"/>
          <w:lang w:val="en-US"/>
        </w:rPr>
        <w:t xml:space="preserve">– Oxford: </w:t>
      </w:r>
      <w:r w:rsidRPr="003E0517">
        <w:rPr>
          <w:rFonts w:ascii="Times New Roman" w:hAnsi="Times New Roman"/>
          <w:color w:val="000000" w:themeColor="text1"/>
          <w:sz w:val="28"/>
          <w:szCs w:val="28"/>
          <w:lang w:val="en-GB"/>
        </w:rPr>
        <w:t xml:space="preserve">Oxford University Press, 2020.  </w:t>
      </w:r>
      <w:r w:rsidRPr="003E0517">
        <w:rPr>
          <w:rFonts w:ascii="Times New Roman" w:hAnsi="Times New Roman"/>
          <w:color w:val="000000" w:themeColor="text1"/>
          <w:sz w:val="28"/>
          <w:szCs w:val="28"/>
          <w:lang w:val="en-US"/>
        </w:rPr>
        <w:t>– 588 p.</w:t>
      </w:r>
    </w:p>
    <w:p w14:paraId="5BDA4CDD"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Parra F. Oil Politics: A Modern History of Petroleum.  – London: I.B. Tauris Bloomsbury Publishing, 2003. – 384 p. (Appendix 1-1).</w:t>
      </w:r>
    </w:p>
    <w:p w14:paraId="60C39360"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Texaco Overseas Petroleum Company/California Asiatic Oil Company v the Government of the Libyan Arab Republic. Award.19 January 1977. ILM 1978. </w:t>
      </w:r>
    </w:p>
    <w:p w14:paraId="49F9A297"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Case of Petroleum Development Ltd v Sovereign of Abud Dhabi. International Law Reports.1 September 1951.</w:t>
      </w:r>
      <w:r w:rsidRPr="003E0517">
        <w:rPr>
          <w:rFonts w:ascii="Times New Roman" w:eastAsiaTheme="minorHAnsi" w:hAnsi="Times New Roman"/>
          <w:color w:val="000000" w:themeColor="text1"/>
          <w:sz w:val="28"/>
          <w:szCs w:val="28"/>
          <w:lang w:val="en-US"/>
        </w:rPr>
        <w:t xml:space="preserve"> International Law Reports.</w:t>
      </w:r>
    </w:p>
    <w:p w14:paraId="08DF571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Case of the Sapphire International Petroleum Ltd v National Iranian Oil Company</w:t>
      </w:r>
      <w:r w:rsidRPr="003E0517">
        <w:rPr>
          <w:rFonts w:ascii="Times New Roman" w:eastAsiaTheme="minorHAnsi" w:hAnsi="Times New Roman"/>
          <w:color w:val="000000" w:themeColor="text1"/>
          <w:sz w:val="28"/>
          <w:szCs w:val="28"/>
          <w:lang w:val="en-US"/>
        </w:rPr>
        <w:t xml:space="preserve">. Award. 15 March 1963. International Law Reports. </w:t>
      </w:r>
    </w:p>
    <w:p w14:paraId="7B1CFE32"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GB"/>
        </w:rPr>
        <w:t>The Aminoil concession between the Sheikh of Kuwait and Aminoil (US company) signed on 28 June 1948 //</w:t>
      </w:r>
      <w:r w:rsidRPr="003E0517">
        <w:rPr>
          <w:color w:val="000000" w:themeColor="text1"/>
          <w:lang w:val="en-US"/>
        </w:rPr>
        <w:t xml:space="preserve"> </w:t>
      </w:r>
      <w:hyperlink r:id="rId85" w:history="1">
        <w:r w:rsidRPr="003E0517">
          <w:rPr>
            <w:rStyle w:val="a4"/>
            <w:rFonts w:ascii="Times New Roman" w:eastAsiaTheme="minorHAnsi" w:hAnsi="Times New Roman"/>
            <w:color w:val="000000" w:themeColor="text1"/>
            <w:sz w:val="28"/>
            <w:szCs w:val="28"/>
            <w:u w:val="none"/>
            <w:lang w:val="en-GB"/>
          </w:rPr>
          <w:t>https://jusmundi.com</w:t>
        </w:r>
      </w:hyperlink>
      <w:r w:rsidRPr="003E0517">
        <w:rPr>
          <w:rFonts w:ascii="Times New Roman" w:eastAsiaTheme="minorHAnsi" w:hAnsi="Times New Roman"/>
          <w:color w:val="000000" w:themeColor="text1"/>
          <w:sz w:val="28"/>
          <w:szCs w:val="28"/>
          <w:lang w:val="en-GB"/>
        </w:rPr>
        <w:t xml:space="preserve"> accessed on 20 June 2020.</w:t>
      </w:r>
    </w:p>
    <w:p w14:paraId="2250B323" w14:textId="77777777" w:rsidR="00F61EF4" w:rsidRPr="003E0517" w:rsidRDefault="00F61EF4" w:rsidP="00F61EF4">
      <w:pPr>
        <w:pStyle w:val="a3"/>
        <w:numPr>
          <w:ilvl w:val="0"/>
          <w:numId w:val="18"/>
        </w:numPr>
        <w:tabs>
          <w:tab w:val="left" w:pos="567"/>
          <w:tab w:val="left" w:pos="851"/>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Cameron P. International Energy Investment Law: The Pursuit of Stability. – Oxford: Oxford University Press, 2010. – 560 p.</w:t>
      </w:r>
    </w:p>
    <w:p w14:paraId="0CF4F9A5"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Bernardini P. The Renegotiation of the Investment Contract // ICSID Review. – 1998. – Vol. 13, No 2. – P. 412-424.</w:t>
      </w:r>
    </w:p>
    <w:p w14:paraId="2D19DDB3"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Paasivirta E. Internationalization and Stabilization of Contracts versus State Sovereignty // British Yearbook of International Law. – 1989. – </w:t>
      </w:r>
      <w:r w:rsidRPr="003E0517">
        <w:rPr>
          <w:rFonts w:ascii="Times New Roman" w:hAnsi="Times New Roman"/>
          <w:color w:val="000000" w:themeColor="text1"/>
          <w:sz w:val="28"/>
          <w:szCs w:val="28"/>
          <w:shd w:val="clear" w:color="auto" w:fill="FFFFFF"/>
          <w:lang w:val="en-US"/>
        </w:rPr>
        <w:t>Vol</w:t>
      </w:r>
      <w:r w:rsidRPr="003E0517">
        <w:rPr>
          <w:rFonts w:ascii="Times New Roman" w:hAnsi="Times New Roman"/>
          <w:color w:val="000000" w:themeColor="text1"/>
          <w:sz w:val="28"/>
          <w:szCs w:val="28"/>
          <w:shd w:val="clear" w:color="auto" w:fill="FFFFFF"/>
          <w:lang w:val="en-GB"/>
        </w:rPr>
        <w:t>.</w:t>
      </w:r>
      <w:r w:rsidRPr="003E0517">
        <w:rPr>
          <w:rFonts w:ascii="Times New Roman" w:hAnsi="Times New Roman"/>
          <w:color w:val="000000" w:themeColor="text1"/>
          <w:sz w:val="28"/>
          <w:szCs w:val="28"/>
          <w:shd w:val="clear" w:color="auto" w:fill="FFFFFF"/>
          <w:lang w:val="en-US"/>
        </w:rPr>
        <w:t xml:space="preserve"> 60, Issue 1</w:t>
      </w:r>
      <w:r w:rsidRPr="003E0517">
        <w:rPr>
          <w:rFonts w:ascii="Times New Roman" w:hAnsi="Times New Roman"/>
          <w:color w:val="000000" w:themeColor="text1"/>
          <w:sz w:val="28"/>
          <w:szCs w:val="28"/>
          <w:shd w:val="clear" w:color="auto" w:fill="FFFFFF"/>
          <w:lang w:val="en-GB"/>
        </w:rPr>
        <w:t xml:space="preserve">. – P. </w:t>
      </w:r>
      <w:r w:rsidRPr="003E0517">
        <w:rPr>
          <w:rFonts w:ascii="Times New Roman" w:hAnsi="Times New Roman"/>
          <w:color w:val="000000" w:themeColor="text1"/>
          <w:sz w:val="28"/>
          <w:szCs w:val="28"/>
          <w:shd w:val="clear" w:color="auto" w:fill="FFFFFF"/>
          <w:lang w:val="en-US"/>
        </w:rPr>
        <w:t>315–350</w:t>
      </w:r>
      <w:r w:rsidRPr="003E0517">
        <w:rPr>
          <w:rFonts w:ascii="Times New Roman" w:hAnsi="Times New Roman"/>
          <w:color w:val="000000" w:themeColor="text1"/>
          <w:sz w:val="28"/>
          <w:szCs w:val="28"/>
          <w:shd w:val="clear" w:color="auto" w:fill="FFFFFF"/>
          <w:lang w:val="en-GB"/>
        </w:rPr>
        <w:t>.</w:t>
      </w:r>
    </w:p>
    <w:p w14:paraId="545ADCB1" w14:textId="77777777" w:rsidR="00F61EF4" w:rsidRPr="003E0517" w:rsidRDefault="00F61EF4" w:rsidP="00F61EF4">
      <w:pPr>
        <w:pStyle w:val="a3"/>
        <w:numPr>
          <w:ilvl w:val="0"/>
          <w:numId w:val="18"/>
        </w:numPr>
        <w:tabs>
          <w:tab w:val="left" w:pos="567"/>
          <w:tab w:val="left" w:pos="851"/>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Bernardini P. Stabilization and adaptation in oil and gas investments // the Journal of World Energy Law and Business. – Vol 1, No 1. P. 98-112.</w:t>
      </w:r>
    </w:p>
    <w:p w14:paraId="3CD142C6"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Azeri-Chirag-Gunashli Production Sharing Agreement signed on 20 September 1994 // </w:t>
      </w:r>
      <w:hyperlink r:id="rId86" w:history="1">
        <w:r w:rsidRPr="003E0517">
          <w:rPr>
            <w:rStyle w:val="a4"/>
            <w:rFonts w:ascii="Times New Roman" w:hAnsi="Times New Roman"/>
            <w:color w:val="000000" w:themeColor="text1"/>
            <w:sz w:val="28"/>
            <w:szCs w:val="28"/>
            <w:u w:val="none"/>
            <w:lang w:val="en-GB"/>
          </w:rPr>
          <w:t>https://www.bp.com</w:t>
        </w:r>
      </w:hyperlink>
      <w:r w:rsidRPr="003E0517">
        <w:rPr>
          <w:rFonts w:ascii="Times New Roman"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GB"/>
        </w:rPr>
        <w:t>accessed on 25 June 2020.</w:t>
      </w:r>
    </w:p>
    <w:p w14:paraId="42FB82EA"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the American Independent Oil Company (Aminoil) v The Government of the State of Kuwait. Final Award. 24 March 1982 </w:t>
      </w:r>
      <w:r w:rsidRPr="003E0517">
        <w:rPr>
          <w:rFonts w:ascii="Times New Roman" w:eastAsiaTheme="minorHAnsi" w:hAnsi="Times New Roman"/>
          <w:color w:val="000000" w:themeColor="text1"/>
          <w:sz w:val="28"/>
          <w:szCs w:val="28"/>
          <w:lang w:val="en-GB"/>
        </w:rPr>
        <w:t>//</w:t>
      </w:r>
      <w:r w:rsidRPr="003E0517">
        <w:rPr>
          <w:color w:val="000000" w:themeColor="text1"/>
          <w:lang w:val="en-US"/>
        </w:rPr>
        <w:t xml:space="preserve"> </w:t>
      </w:r>
      <w:hyperlink r:id="rId87" w:history="1">
        <w:r w:rsidRPr="003E0517">
          <w:rPr>
            <w:rStyle w:val="a4"/>
            <w:rFonts w:ascii="Times New Roman" w:eastAsiaTheme="minorHAnsi" w:hAnsi="Times New Roman"/>
            <w:color w:val="000000" w:themeColor="text1"/>
            <w:sz w:val="28"/>
            <w:szCs w:val="28"/>
            <w:u w:val="none"/>
            <w:lang w:val="en-GB"/>
          </w:rPr>
          <w:t>https://jusmundi.com</w:t>
        </w:r>
      </w:hyperlink>
      <w:r w:rsidRPr="003E0517">
        <w:rPr>
          <w:rFonts w:ascii="Times New Roman" w:eastAsiaTheme="minorHAnsi" w:hAnsi="Times New Roman"/>
          <w:color w:val="000000" w:themeColor="text1"/>
          <w:sz w:val="28"/>
          <w:szCs w:val="28"/>
          <w:lang w:val="en-GB"/>
        </w:rPr>
        <w:t xml:space="preserve"> accessed on 20 June 2020. </w:t>
      </w:r>
    </w:p>
    <w:p w14:paraId="45DA34C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Case of the American Independent Oil Company v The Government of the State of Kuwait</w:t>
      </w:r>
      <w:r w:rsidRPr="003E0517">
        <w:rPr>
          <w:rFonts w:ascii="Times New Roman" w:eastAsiaTheme="minorHAnsi"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The </w:t>
      </w:r>
      <w:r w:rsidRPr="003E0517">
        <w:rPr>
          <w:rFonts w:ascii="Times New Roman" w:eastAsiaTheme="minorHAnsi" w:hAnsi="Times New Roman"/>
          <w:color w:val="000000" w:themeColor="text1"/>
          <w:sz w:val="28"/>
          <w:szCs w:val="28"/>
          <w:lang w:val="en-GB"/>
        </w:rPr>
        <w:t xml:space="preserve">separate opinion of Sir Gerald Fitzmaurice. </w:t>
      </w:r>
      <w:r w:rsidRPr="003E0517">
        <w:rPr>
          <w:rFonts w:ascii="Times New Roman" w:hAnsi="Times New Roman"/>
          <w:color w:val="000000" w:themeColor="text1"/>
          <w:sz w:val="28"/>
          <w:szCs w:val="28"/>
          <w:lang w:val="en-US"/>
        </w:rPr>
        <w:t>24 March 1982.</w:t>
      </w:r>
      <w:r w:rsidRPr="003E0517">
        <w:rPr>
          <w:rFonts w:ascii="Times New Roman" w:eastAsiaTheme="minorHAnsi" w:hAnsi="Times New Roman"/>
          <w:color w:val="000000" w:themeColor="text1"/>
          <w:sz w:val="28"/>
          <w:szCs w:val="28"/>
          <w:lang w:val="en-GB"/>
        </w:rPr>
        <w:t xml:space="preserve"> //</w:t>
      </w:r>
      <w:r w:rsidRPr="003E0517">
        <w:rPr>
          <w:color w:val="000000" w:themeColor="text1"/>
          <w:lang w:val="en-US"/>
        </w:rPr>
        <w:t xml:space="preserve"> </w:t>
      </w:r>
      <w:hyperlink r:id="rId88" w:history="1">
        <w:r w:rsidRPr="003E0517">
          <w:rPr>
            <w:rStyle w:val="a4"/>
            <w:rFonts w:ascii="Times New Roman" w:eastAsiaTheme="minorHAnsi" w:hAnsi="Times New Roman"/>
            <w:color w:val="000000" w:themeColor="text1"/>
            <w:sz w:val="28"/>
            <w:szCs w:val="28"/>
            <w:u w:val="none"/>
            <w:lang w:val="en-GB"/>
          </w:rPr>
          <w:t>https://jusmundi.com</w:t>
        </w:r>
      </w:hyperlink>
      <w:r w:rsidRPr="003E0517">
        <w:rPr>
          <w:rFonts w:ascii="Times New Roman" w:eastAsiaTheme="minorHAnsi" w:hAnsi="Times New Roman"/>
          <w:color w:val="000000" w:themeColor="text1"/>
          <w:sz w:val="28"/>
          <w:szCs w:val="28"/>
          <w:lang w:val="en-GB"/>
        </w:rPr>
        <w:t xml:space="preserve"> accessed on 20 June 2020. </w:t>
      </w:r>
    </w:p>
    <w:p w14:paraId="5F28AEF5"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u w:val="single"/>
          <w:lang w:val="en-US"/>
        </w:rPr>
      </w:pPr>
      <w:r w:rsidRPr="003E0517">
        <w:rPr>
          <w:rFonts w:ascii="Times New Roman" w:eastAsiaTheme="minorHAnsi" w:hAnsi="Times New Roman"/>
          <w:color w:val="000000" w:themeColor="text1"/>
          <w:sz w:val="28"/>
          <w:szCs w:val="28"/>
          <w:lang w:val="en-GB"/>
        </w:rPr>
        <w:t xml:space="preserve">UN General Assembly Resolution 523 (VI) on Integrated economic development and commercial agreements adopted on 12 January 1952 </w:t>
      </w:r>
      <w:r w:rsidRPr="003E0517">
        <w:rPr>
          <w:rFonts w:ascii="Times New Roman" w:hAnsi="Times New Roman"/>
          <w:color w:val="000000" w:themeColor="text1"/>
          <w:sz w:val="28"/>
          <w:szCs w:val="28"/>
          <w:lang w:val="en-US"/>
        </w:rPr>
        <w:t xml:space="preserve">// </w:t>
      </w:r>
      <w:hyperlink r:id="rId89"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21 June 2020.</w:t>
      </w:r>
    </w:p>
    <w:p w14:paraId="36CCCAF7"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u w:val="single"/>
          <w:lang w:val="en-US"/>
        </w:rPr>
      </w:pPr>
      <w:r w:rsidRPr="003E0517">
        <w:rPr>
          <w:rFonts w:ascii="Times New Roman" w:eastAsiaTheme="minorHAnsi" w:hAnsi="Times New Roman"/>
          <w:color w:val="000000" w:themeColor="text1"/>
          <w:sz w:val="28"/>
          <w:szCs w:val="28"/>
          <w:lang w:val="en-GB"/>
        </w:rPr>
        <w:t xml:space="preserve">UN General Assembly Resolution 626 (VII) on the Right to exploit the freely natural wealth and natural resources adopted on 21 December 1952 </w:t>
      </w:r>
      <w:r w:rsidRPr="003E0517">
        <w:rPr>
          <w:rFonts w:ascii="Times New Roman" w:hAnsi="Times New Roman"/>
          <w:color w:val="000000" w:themeColor="text1"/>
          <w:sz w:val="28"/>
          <w:szCs w:val="28"/>
          <w:lang w:val="en-US"/>
        </w:rPr>
        <w:t xml:space="preserve">// </w:t>
      </w:r>
      <w:hyperlink r:id="rId90"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21 June 2020.</w:t>
      </w:r>
    </w:p>
    <w:p w14:paraId="69933707"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GB"/>
        </w:rPr>
        <w:t>UN General Assembly Resolution 1515 (XV) on Concerted action for the economic development of economically less developed countries adopted on 15 December 1960</w:t>
      </w:r>
      <w:r w:rsidRPr="003E0517">
        <w:rPr>
          <w:rFonts w:eastAsiaTheme="minorHAnsi"/>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hyperlink r:id="rId91"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21 June 2020.</w:t>
      </w:r>
    </w:p>
    <w:p w14:paraId="4FB2E474"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Cima E. Investment Arbitration in the Energy Sector Past, Present, Future // the Oxford Handbook of International Arbitration edited by Schultz T., Ortino F. – Oxford: Oxford University Press, 2020. – 1024 p.</w:t>
      </w:r>
    </w:p>
    <w:p w14:paraId="1CF318F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Declaration on the Establishment of a New International Economic Order, U.N. Doc. A/RES/</w:t>
      </w:r>
      <w:r w:rsidRPr="003E0517">
        <w:rPr>
          <w:rFonts w:ascii="Times New Roman" w:eastAsiaTheme="minorHAnsi"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US"/>
        </w:rPr>
        <w:t xml:space="preserve">3201(S-VI). </w:t>
      </w:r>
      <w:r w:rsidRPr="003E0517">
        <w:rPr>
          <w:rFonts w:ascii="Times New Roman" w:eastAsiaTheme="minorHAnsi" w:hAnsi="Times New Roman"/>
          <w:color w:val="000000" w:themeColor="text1"/>
          <w:sz w:val="28"/>
          <w:szCs w:val="28"/>
          <w:lang w:val="en-GB"/>
        </w:rPr>
        <w:t xml:space="preserve">1 May 1974 </w:t>
      </w:r>
      <w:r w:rsidRPr="003E0517">
        <w:rPr>
          <w:rFonts w:ascii="Times New Roman" w:hAnsi="Times New Roman"/>
          <w:color w:val="000000" w:themeColor="text1"/>
          <w:sz w:val="28"/>
          <w:szCs w:val="28"/>
          <w:lang w:val="en-US"/>
        </w:rPr>
        <w:t xml:space="preserve">// </w:t>
      </w:r>
      <w:hyperlink r:id="rId92"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21 June 2020.</w:t>
      </w:r>
    </w:p>
    <w:p w14:paraId="3511D25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GB"/>
        </w:rPr>
        <w:t xml:space="preserve">UN General Assembly Resolution </w:t>
      </w:r>
      <w:r w:rsidRPr="003E0517">
        <w:rPr>
          <w:rFonts w:ascii="Times New Roman" w:hAnsi="Times New Roman"/>
          <w:color w:val="000000" w:themeColor="text1"/>
          <w:sz w:val="28"/>
          <w:szCs w:val="28"/>
          <w:lang w:val="en-US"/>
        </w:rPr>
        <w:t>3281(XXIX)</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on Charter of Economic Rights and Duties of States adopted on 12 December 1974 // </w:t>
      </w:r>
      <w:hyperlink r:id="rId93" w:history="1">
        <w:r w:rsidRPr="003E0517">
          <w:rPr>
            <w:rStyle w:val="a4"/>
            <w:rFonts w:ascii="Times New Roman" w:hAnsi="Times New Roman"/>
            <w:color w:val="000000" w:themeColor="text1"/>
            <w:sz w:val="28"/>
            <w:szCs w:val="28"/>
            <w:u w:val="none"/>
            <w:lang w:val="en-US"/>
          </w:rPr>
          <w:t>https://legal.un.org</w:t>
        </w:r>
      </w:hyperlink>
      <w:r w:rsidRPr="003E0517">
        <w:rPr>
          <w:rFonts w:ascii="Times New Roman" w:hAnsi="Times New Roman"/>
          <w:color w:val="000000" w:themeColor="text1"/>
          <w:sz w:val="28"/>
          <w:szCs w:val="28"/>
          <w:lang w:val="en-US"/>
        </w:rPr>
        <w:t xml:space="preserve"> accessed on 21 June 2020.</w:t>
      </w:r>
    </w:p>
    <w:p w14:paraId="07BF0AD5"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Sabater A., Stadnyk M. International arbitration and energy: How energy disputes shaped international investment dispute settlement // Research Handbook on International Energy Law edited by Talus K.– Cheltenham: Elgar Online, 2014. – P. 199-224.</w:t>
      </w:r>
    </w:p>
    <w:p w14:paraId="470F3BD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Bishop D. International Arbitration of Petroleum Disputes: The</w:t>
      </w:r>
      <w:r w:rsidRPr="003E0517">
        <w:rPr>
          <w:rFonts w:ascii="Times New Roman" w:eastAsiaTheme="minorHAnsi"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US"/>
        </w:rPr>
        <w:t xml:space="preserve">Development of a Lex Petrolea // Yearbook Commercial Arbitration.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 xml:space="preserve">1998.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 xml:space="preserve"> Vol. XXIII.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 xml:space="preserve"> 1207 - 1208 p.</w:t>
      </w:r>
    </w:p>
    <w:p w14:paraId="2E774BE6"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Talus K, Looper S., Otillar S. Lex Petrolea and internationalization of petroleum agreements: focus on Host Government Contracts // Journal of World Energy Law &amp; Business.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 xml:space="preserve"> 2012.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 xml:space="preserve">  Vol 5, No 3.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 xml:space="preserve"> P. 181-193.</w:t>
      </w:r>
    </w:p>
    <w:p w14:paraId="31A77126"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Kaushal</w:t>
      </w:r>
      <w:r w:rsidRPr="003E0517">
        <w:rPr>
          <w:rFonts w:ascii="Times New Roman" w:hAnsi="Times New Roman"/>
          <w:color w:val="000000" w:themeColor="text1"/>
          <w:sz w:val="28"/>
          <w:szCs w:val="28"/>
          <w:lang w:val="en-GB"/>
        </w:rPr>
        <w:t xml:space="preserve"> A.</w:t>
      </w:r>
      <w:r w:rsidRPr="003E0517">
        <w:rPr>
          <w:rFonts w:ascii="Times New Roman" w:hAnsi="Times New Roman"/>
          <w:color w:val="000000" w:themeColor="text1"/>
          <w:sz w:val="28"/>
          <w:szCs w:val="28"/>
          <w:lang w:val="en-US"/>
        </w:rPr>
        <w:t xml:space="preserve"> Revisiting History: How the Past Matters for the Present Backlash Against the Foreign Investment Regime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Harvard International Law Journal</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2009</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Vol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50, N</w:t>
      </w:r>
      <w:r w:rsidRPr="003E0517">
        <w:rPr>
          <w:rFonts w:ascii="Times New Roman" w:hAnsi="Times New Roman"/>
          <w:color w:val="000000" w:themeColor="text1"/>
          <w:sz w:val="28"/>
          <w:szCs w:val="28"/>
          <w:lang w:val="en-GB"/>
        </w:rPr>
        <w:t xml:space="preserve">o </w:t>
      </w:r>
      <w:r w:rsidRPr="003E0517">
        <w:rPr>
          <w:rFonts w:ascii="Times New Roman" w:hAnsi="Times New Roman"/>
          <w:color w:val="000000" w:themeColor="text1"/>
          <w:sz w:val="28"/>
          <w:szCs w:val="28"/>
          <w:lang w:val="en-US"/>
        </w:rPr>
        <w:t>2</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P. 491-534.</w:t>
      </w:r>
    </w:p>
    <w:p w14:paraId="7FAC9A4A"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Dolzer</w:t>
      </w:r>
      <w:r w:rsidRPr="003E0517">
        <w:rPr>
          <w:rFonts w:ascii="Times New Roman" w:hAnsi="Times New Roman"/>
          <w:color w:val="000000" w:themeColor="text1"/>
          <w:sz w:val="28"/>
          <w:szCs w:val="28"/>
          <w:lang w:val="en-GB"/>
        </w:rPr>
        <w:t xml:space="preserve"> R., Schreuer C. </w:t>
      </w:r>
      <w:r w:rsidRPr="003E0517">
        <w:rPr>
          <w:rFonts w:ascii="Times New Roman" w:hAnsi="Times New Roman"/>
          <w:color w:val="000000" w:themeColor="text1"/>
          <w:sz w:val="28"/>
          <w:szCs w:val="28"/>
          <w:lang w:val="en-US"/>
        </w:rPr>
        <w:t>Principles of International Investment Law</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2-nd </w:t>
      </w:r>
      <w:r w:rsidRPr="003E0517">
        <w:rPr>
          <w:rFonts w:ascii="Times New Roman" w:hAnsi="Times New Roman"/>
          <w:color w:val="000000" w:themeColor="text1"/>
          <w:sz w:val="28"/>
          <w:szCs w:val="28"/>
          <w:lang w:val="en-GB"/>
        </w:rPr>
        <w:t>E</w:t>
      </w:r>
      <w:r w:rsidRPr="003E0517">
        <w:rPr>
          <w:rFonts w:ascii="Times New Roman" w:hAnsi="Times New Roman"/>
          <w:color w:val="000000" w:themeColor="text1"/>
          <w:sz w:val="28"/>
          <w:szCs w:val="28"/>
          <w:lang w:val="en-US"/>
        </w:rPr>
        <w:t>dition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Oxford: O</w:t>
      </w:r>
      <w:r w:rsidRPr="003E0517">
        <w:rPr>
          <w:rFonts w:ascii="Times New Roman" w:hAnsi="Times New Roman"/>
          <w:color w:val="000000" w:themeColor="text1"/>
          <w:sz w:val="28"/>
          <w:szCs w:val="28"/>
          <w:lang w:val="en-GB"/>
        </w:rPr>
        <w:t xml:space="preserve">xford </w:t>
      </w:r>
      <w:r w:rsidRPr="003E0517">
        <w:rPr>
          <w:rFonts w:ascii="Times New Roman" w:hAnsi="Times New Roman"/>
          <w:color w:val="000000" w:themeColor="text1"/>
          <w:sz w:val="28"/>
          <w:szCs w:val="28"/>
          <w:lang w:val="en-US"/>
        </w:rPr>
        <w:t>U</w:t>
      </w:r>
      <w:r w:rsidRPr="003E0517">
        <w:rPr>
          <w:rFonts w:ascii="Times New Roman" w:hAnsi="Times New Roman"/>
          <w:color w:val="000000" w:themeColor="text1"/>
          <w:sz w:val="28"/>
          <w:szCs w:val="28"/>
          <w:lang w:val="en-GB"/>
        </w:rPr>
        <w:t xml:space="preserve">niversity </w:t>
      </w:r>
      <w:r w:rsidRPr="003E0517">
        <w:rPr>
          <w:rFonts w:ascii="Times New Roman" w:hAnsi="Times New Roman"/>
          <w:color w:val="000000" w:themeColor="text1"/>
          <w:sz w:val="28"/>
          <w:szCs w:val="28"/>
          <w:lang w:val="en-US"/>
        </w:rPr>
        <w:t>P</w:t>
      </w:r>
      <w:r w:rsidRPr="003E0517">
        <w:rPr>
          <w:rFonts w:ascii="Times New Roman" w:hAnsi="Times New Roman"/>
          <w:color w:val="000000" w:themeColor="text1"/>
          <w:sz w:val="28"/>
          <w:szCs w:val="28"/>
          <w:lang w:val="en-GB"/>
        </w:rPr>
        <w:t>ress,</w:t>
      </w:r>
      <w:r w:rsidRPr="003E0517">
        <w:rPr>
          <w:rFonts w:ascii="Times New Roman" w:hAnsi="Times New Roman"/>
          <w:color w:val="000000" w:themeColor="text1"/>
          <w:sz w:val="28"/>
          <w:szCs w:val="28"/>
          <w:lang w:val="en-US"/>
        </w:rPr>
        <w:t xml:space="preserve"> 201</w:t>
      </w:r>
      <w:r w:rsidRPr="003E0517">
        <w:rPr>
          <w:rFonts w:ascii="Times New Roman" w:hAnsi="Times New Roman"/>
          <w:color w:val="000000" w:themeColor="text1"/>
          <w:sz w:val="28"/>
          <w:szCs w:val="28"/>
          <w:lang w:val="en-GB"/>
        </w:rPr>
        <w:t xml:space="preserve">2.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454 p.</w:t>
      </w:r>
    </w:p>
    <w:p w14:paraId="1BA800C5"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rPr>
      </w:pPr>
      <w:r w:rsidRPr="003E0517">
        <w:rPr>
          <w:rFonts w:ascii="Times New Roman" w:hAnsi="Times New Roman"/>
          <w:color w:val="000000" w:themeColor="text1"/>
          <w:sz w:val="28"/>
          <w:szCs w:val="28"/>
          <w:lang w:val="en-US"/>
        </w:rPr>
        <w:t>Muchlinski</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Trends in International Investment Agreements: Balancing Investor Rights and the Right to Regulate. The issue of National Security</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highlight w:val="white"/>
          <w:lang w:val="en-US"/>
        </w:rPr>
        <w:t>Yearbook on International Investment Law and Policy 2008–2009</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rPr>
        <w:t>2009</w:t>
      </w:r>
      <w:r w:rsidRPr="003E0517">
        <w:rPr>
          <w:rFonts w:ascii="Times New Roman" w:hAnsi="Times New Roman"/>
          <w:color w:val="000000" w:themeColor="text1"/>
          <w:sz w:val="28"/>
          <w:szCs w:val="28"/>
          <w:highlight w:val="white"/>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highlight w:val="white"/>
          <w:lang w:val="en-GB"/>
        </w:rPr>
        <w:t>P.</w:t>
      </w:r>
      <w:r w:rsidRPr="003E0517">
        <w:rPr>
          <w:rFonts w:ascii="Times New Roman" w:hAnsi="Times New Roman"/>
          <w:color w:val="000000" w:themeColor="text1"/>
          <w:sz w:val="28"/>
          <w:szCs w:val="28"/>
          <w:highlight w:val="white"/>
        </w:rPr>
        <w:t xml:space="preserve"> 3</w:t>
      </w:r>
      <w:r w:rsidRPr="003E0517">
        <w:rPr>
          <w:rFonts w:ascii="Times New Roman" w:hAnsi="Times New Roman"/>
          <w:color w:val="000000" w:themeColor="text1"/>
          <w:sz w:val="28"/>
          <w:szCs w:val="28"/>
          <w:lang w:val="en-GB"/>
        </w:rPr>
        <w:t>5-78.</w:t>
      </w:r>
    </w:p>
    <w:p w14:paraId="17325106"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Elkins Z., </w:t>
      </w:r>
      <w:r w:rsidRPr="003E0517">
        <w:rPr>
          <w:rFonts w:ascii="Times New Roman" w:hAnsi="Times New Roman"/>
          <w:color w:val="000000" w:themeColor="text1"/>
          <w:sz w:val="28"/>
          <w:szCs w:val="28"/>
          <w:lang w:val="en-GB"/>
        </w:rPr>
        <w:t>Guzman</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A</w:t>
      </w:r>
      <w:r w:rsidRPr="003E0517">
        <w:rPr>
          <w:rFonts w:ascii="Times New Roman" w:hAnsi="Times New Roman"/>
          <w:color w:val="000000" w:themeColor="text1"/>
          <w:sz w:val="28"/>
          <w:szCs w:val="28"/>
          <w:lang w:val="en-US"/>
        </w:rPr>
        <w:t>., Simmons B.</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Competing for Capital: The Diffusion of Bilateral Investment Treaties, 1960-2000</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International Organization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2008</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Vol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60</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4</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P. 811- 846.</w:t>
      </w:r>
    </w:p>
    <w:p w14:paraId="005B034A"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Alvarez J., Sauvant K. Evolving International Investment Regime: Expectations, Realities, Options. – Oxford: Oxford University Press, 2011. –  308 p.</w:t>
      </w:r>
    </w:p>
    <w:p w14:paraId="3E99D286"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rPr>
      </w:pPr>
      <w:r w:rsidRPr="003E0517">
        <w:rPr>
          <w:rFonts w:ascii="Times New Roman" w:hAnsi="Times New Roman"/>
          <w:color w:val="000000" w:themeColor="text1"/>
          <w:sz w:val="28"/>
          <w:szCs w:val="28"/>
          <w:lang w:val="en-US"/>
        </w:rPr>
        <w:t>Newcombe</w:t>
      </w:r>
      <w:r w:rsidRPr="003E0517">
        <w:rPr>
          <w:rFonts w:ascii="Times New Roman" w:hAnsi="Times New Roman"/>
          <w:color w:val="000000" w:themeColor="text1"/>
          <w:sz w:val="28"/>
          <w:szCs w:val="28"/>
          <w:lang w:val="en-GB"/>
        </w:rPr>
        <w:t xml:space="preserve"> A., </w:t>
      </w:r>
      <w:r w:rsidRPr="003E0517">
        <w:rPr>
          <w:rFonts w:ascii="Times New Roman" w:hAnsi="Times New Roman"/>
          <w:color w:val="000000" w:themeColor="text1"/>
          <w:sz w:val="28"/>
          <w:szCs w:val="28"/>
          <w:lang w:val="en-US"/>
        </w:rPr>
        <w:t>Paradell</w:t>
      </w:r>
      <w:r w:rsidRPr="003E0517">
        <w:rPr>
          <w:rFonts w:ascii="Times New Roman" w:hAnsi="Times New Roman"/>
          <w:color w:val="000000" w:themeColor="text1"/>
          <w:sz w:val="28"/>
          <w:szCs w:val="28"/>
          <w:lang w:val="en-GB"/>
        </w:rPr>
        <w:t xml:space="preserve"> L.</w:t>
      </w:r>
      <w:r w:rsidRPr="003E0517">
        <w:rPr>
          <w:rFonts w:ascii="Times New Roman" w:hAnsi="Times New Roman"/>
          <w:color w:val="000000" w:themeColor="text1"/>
          <w:sz w:val="28"/>
          <w:szCs w:val="28"/>
          <w:lang w:val="en-US"/>
        </w:rPr>
        <w:t xml:space="preserve"> Law and Practice of Investment Treaties: Standards of Treatment</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Alphen aan den 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Kluwer Law International</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2009</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rPr>
        <w:t xml:space="preserve">– </w:t>
      </w:r>
      <w:r w:rsidRPr="003E0517">
        <w:rPr>
          <w:rFonts w:ascii="Times New Roman" w:hAnsi="Times New Roman"/>
          <w:color w:val="000000" w:themeColor="text1"/>
          <w:sz w:val="28"/>
          <w:szCs w:val="28"/>
          <w:lang w:val="en-GB"/>
        </w:rPr>
        <w:t xml:space="preserve">614 p. </w:t>
      </w:r>
    </w:p>
    <w:p w14:paraId="2E2E31B4"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Dolzer</w:t>
      </w:r>
      <w:r w:rsidRPr="003E0517">
        <w:rPr>
          <w:rFonts w:ascii="Times New Roman" w:hAnsi="Times New Roman"/>
          <w:color w:val="000000" w:themeColor="text1"/>
          <w:sz w:val="28"/>
          <w:szCs w:val="28"/>
          <w:lang w:val="en-GB"/>
        </w:rPr>
        <w:t xml:space="preserve"> R. </w:t>
      </w:r>
      <w:r w:rsidRPr="003E0517">
        <w:rPr>
          <w:rFonts w:ascii="Times New Roman" w:hAnsi="Times New Roman"/>
          <w:color w:val="000000" w:themeColor="text1"/>
          <w:sz w:val="28"/>
          <w:szCs w:val="28"/>
          <w:lang w:val="en-US"/>
        </w:rPr>
        <w:t>The Impact of International Investment Treaties on Domestic Administration Law</w:t>
      </w:r>
      <w:r w:rsidRPr="003E0517">
        <w:rPr>
          <w:rFonts w:ascii="Times New Roman" w:hAnsi="Times New Roman"/>
          <w:color w:val="000000" w:themeColor="text1"/>
          <w:sz w:val="28"/>
          <w:szCs w:val="28"/>
          <w:lang w:val="en-GB"/>
        </w:rPr>
        <w:t xml:space="preserve"> // New York University Journal of International Law &amp; Policy. </w:t>
      </w:r>
      <w:r w:rsidRPr="003E0517">
        <w:rPr>
          <w:rFonts w:ascii="Times New Roman" w:hAnsi="Times New Roman"/>
          <w:color w:val="000000" w:themeColor="text1"/>
          <w:sz w:val="28"/>
          <w:szCs w:val="28"/>
          <w:lang w:val="en-US"/>
        </w:rPr>
        <w:t>– 2005</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P. 953</w:t>
      </w:r>
      <w:r w:rsidRPr="003E0517">
        <w:rPr>
          <w:rFonts w:ascii="Times New Roman" w:hAnsi="Times New Roman"/>
          <w:color w:val="000000" w:themeColor="text1"/>
          <w:sz w:val="28"/>
          <w:szCs w:val="28"/>
          <w:lang w:val="en-GB"/>
        </w:rPr>
        <w:t>-972.</w:t>
      </w:r>
    </w:p>
    <w:p w14:paraId="3D359225"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Hallward-Driemeier M. Do Bilateral Investment Treaties Attract Foreign Direct Investment? Only Bit … and They Could Bite // World Bank Research Paper. – 2003. – No.3121. </w:t>
      </w:r>
    </w:p>
    <w:p w14:paraId="4B34616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UNCTAD // The Role of International Investment Agreements in Attracting Foreign Direct Investment to Developing Countries – 2009. – 142 p.</w:t>
      </w:r>
    </w:p>
    <w:p w14:paraId="338A26C1"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Sauvant K., Sachs L., The Effect of Treaties on Foreign Direct Investment: Bilateral Investment Treaties, Double Taxation Treaties, and Investment Flows.  – Oxford: Oxford University Press, 2009. – 800 p.</w:t>
      </w:r>
    </w:p>
    <w:p w14:paraId="55FD8EA2"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World Investment Report on FDI Policies for Development: National and International Perspectives / UNCTAD. – Geneva,</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2003</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 303 p. </w:t>
      </w:r>
    </w:p>
    <w:p w14:paraId="7B55B27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Palmer K. Developing the mineral resources of CIS // Royal Institute of International Affairs. –  1994. –  Vol 50, No 6. – P. 116-119.</w:t>
      </w:r>
    </w:p>
    <w:p w14:paraId="21AD7D38"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Dorian</w:t>
      </w:r>
      <w:r w:rsidRPr="003E0517">
        <w:rPr>
          <w:rFonts w:ascii="Times New Roman" w:hAnsi="Times New Roman"/>
          <w:color w:val="000000" w:themeColor="text1"/>
          <w:sz w:val="28"/>
          <w:szCs w:val="28"/>
          <w:lang w:val="en-GB"/>
        </w:rPr>
        <w:t xml:space="preserve"> J., </w:t>
      </w:r>
      <w:r w:rsidRPr="003E0517">
        <w:rPr>
          <w:rFonts w:ascii="Times New Roman" w:hAnsi="Times New Roman"/>
          <w:color w:val="000000" w:themeColor="text1"/>
          <w:sz w:val="28"/>
          <w:szCs w:val="28"/>
          <w:lang w:val="en-US"/>
        </w:rPr>
        <w:t>Borisovich</w:t>
      </w:r>
      <w:r w:rsidRPr="003E0517">
        <w:rPr>
          <w:rFonts w:ascii="Times New Roman" w:hAnsi="Times New Roman"/>
          <w:color w:val="000000" w:themeColor="text1"/>
          <w:sz w:val="28"/>
          <w:szCs w:val="28"/>
          <w:lang w:val="en-GB"/>
        </w:rPr>
        <w:t xml:space="preserve"> V. </w:t>
      </w:r>
      <w:r w:rsidRPr="003E0517">
        <w:rPr>
          <w:rFonts w:ascii="Times New Roman" w:hAnsi="Times New Roman"/>
          <w:color w:val="000000" w:themeColor="text1"/>
          <w:sz w:val="28"/>
          <w:szCs w:val="28"/>
          <w:lang w:val="en-US"/>
        </w:rPr>
        <w:t>Energy and minerals in the former Soviet republics</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Resources policy</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1992</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Vol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19</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No 3</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P. 206-229</w:t>
      </w:r>
      <w:r w:rsidRPr="003E0517">
        <w:rPr>
          <w:rFonts w:ascii="Times New Roman" w:hAnsi="Times New Roman"/>
          <w:color w:val="000000" w:themeColor="text1"/>
          <w:sz w:val="28"/>
          <w:szCs w:val="28"/>
          <w:lang w:val="en-GB"/>
        </w:rPr>
        <w:t>.</w:t>
      </w:r>
    </w:p>
    <w:p w14:paraId="17A9811F"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Dorian</w:t>
      </w:r>
      <w:r w:rsidRPr="003E0517">
        <w:rPr>
          <w:rFonts w:ascii="Times New Roman" w:hAnsi="Times New Roman"/>
          <w:color w:val="000000" w:themeColor="text1"/>
          <w:sz w:val="28"/>
          <w:szCs w:val="28"/>
          <w:lang w:val="en-GB"/>
        </w:rPr>
        <w:t xml:space="preserve"> J.</w:t>
      </w:r>
      <w:r w:rsidRPr="003E0517">
        <w:rPr>
          <w:rFonts w:ascii="Times New Roman" w:hAnsi="Times New Roman"/>
          <w:color w:val="000000" w:themeColor="text1"/>
          <w:sz w:val="28"/>
          <w:szCs w:val="28"/>
          <w:lang w:val="en-US"/>
        </w:rPr>
        <w:t>, Khartukov</w:t>
      </w:r>
      <w:r w:rsidRPr="003E0517">
        <w:rPr>
          <w:rFonts w:ascii="Times New Roman" w:hAnsi="Times New Roman"/>
          <w:color w:val="000000" w:themeColor="text1"/>
          <w:sz w:val="28"/>
          <w:szCs w:val="28"/>
          <w:lang w:val="en-GB"/>
        </w:rPr>
        <w:t xml:space="preserve"> E. I</w:t>
      </w:r>
      <w:r w:rsidRPr="003E0517">
        <w:rPr>
          <w:rFonts w:ascii="Times New Roman" w:hAnsi="Times New Roman"/>
          <w:color w:val="000000" w:themeColor="text1"/>
          <w:sz w:val="28"/>
          <w:szCs w:val="28"/>
          <w:lang w:val="en-US"/>
        </w:rPr>
        <w:t>nternational Oil and Gas Investment in the CIS</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The Energy Charter Treaty: An East-West Gateway for Investment and Trade edited by Walde</w:t>
      </w:r>
      <w:r w:rsidRPr="003E0517">
        <w:rPr>
          <w:rFonts w:ascii="Times New Roman" w:hAnsi="Times New Roman"/>
          <w:color w:val="000000" w:themeColor="text1"/>
          <w:sz w:val="28"/>
          <w:szCs w:val="28"/>
          <w:lang w:val="en-GB"/>
        </w:rPr>
        <w:t xml:space="preserve"> T. </w:t>
      </w:r>
      <w:r w:rsidRPr="003E0517">
        <w:rPr>
          <w:rFonts w:ascii="Times New Roman" w:hAnsi="Times New Roman"/>
          <w:color w:val="000000" w:themeColor="text1"/>
          <w:sz w:val="28"/>
          <w:szCs w:val="28"/>
          <w:lang w:val="en-US"/>
        </w:rPr>
        <w:t>– Alphen aan den Rijn: Kluwer Law International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1996</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 </w:t>
      </w:r>
      <w:r w:rsidRPr="003E0517">
        <w:rPr>
          <w:rFonts w:ascii="Times New Roman" w:hAnsi="Times New Roman"/>
          <w:color w:val="000000" w:themeColor="text1"/>
          <w:sz w:val="28"/>
          <w:szCs w:val="28"/>
          <w:lang w:val="en-GB"/>
        </w:rPr>
        <w:t>P.</w:t>
      </w:r>
      <w:r w:rsidRPr="003E0517">
        <w:rPr>
          <w:rFonts w:ascii="Times New Roman" w:hAnsi="Times New Roman"/>
          <w:color w:val="000000" w:themeColor="text1"/>
          <w:sz w:val="28"/>
          <w:szCs w:val="28"/>
          <w:lang w:val="en-US"/>
        </w:rPr>
        <w:t xml:space="preserve"> 37-67</w:t>
      </w:r>
      <w:r w:rsidRPr="003E0517">
        <w:rPr>
          <w:rFonts w:ascii="Times New Roman" w:hAnsi="Times New Roman"/>
          <w:color w:val="000000" w:themeColor="text1"/>
          <w:sz w:val="28"/>
          <w:szCs w:val="28"/>
          <w:lang w:val="en-GB"/>
        </w:rPr>
        <w:t>.</w:t>
      </w:r>
    </w:p>
    <w:p w14:paraId="5CCB4971"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Dore</w:t>
      </w:r>
      <w:r w:rsidRPr="003E0517">
        <w:rPr>
          <w:rFonts w:ascii="Times New Roman" w:hAnsi="Times New Roman"/>
          <w:color w:val="000000" w:themeColor="text1"/>
          <w:sz w:val="28"/>
          <w:szCs w:val="28"/>
          <w:lang w:val="en-GB"/>
        </w:rPr>
        <w:t xml:space="preserve"> J. </w:t>
      </w:r>
      <w:r w:rsidRPr="003E0517">
        <w:rPr>
          <w:rFonts w:ascii="Times New Roman" w:hAnsi="Times New Roman"/>
          <w:color w:val="000000" w:themeColor="text1"/>
          <w:sz w:val="28"/>
          <w:szCs w:val="28"/>
          <w:lang w:val="en-US"/>
        </w:rPr>
        <w:t>Negotiating the Energy Charter Treaty</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The Energy Charter Treaty: An East-West Gateway for Investment and Trade</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edited by Walde</w:t>
      </w:r>
      <w:r w:rsidRPr="003E0517">
        <w:rPr>
          <w:rFonts w:ascii="Times New Roman" w:hAnsi="Times New Roman"/>
          <w:color w:val="000000" w:themeColor="text1"/>
          <w:sz w:val="28"/>
          <w:szCs w:val="28"/>
          <w:lang w:val="en-GB"/>
        </w:rPr>
        <w:t xml:space="preserve"> T. </w:t>
      </w:r>
      <w:r w:rsidRPr="003E0517">
        <w:rPr>
          <w:rFonts w:ascii="Times New Roman" w:hAnsi="Times New Roman"/>
          <w:color w:val="000000" w:themeColor="text1"/>
          <w:sz w:val="28"/>
          <w:szCs w:val="28"/>
          <w:lang w:val="en-US"/>
        </w:rPr>
        <w:t>– Alphen aan den Rijn: Kluwer Law International</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1996</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P</w:t>
      </w:r>
      <w:r w:rsidRPr="003E0517">
        <w:rPr>
          <w:rFonts w:ascii="Times New Roman" w:hAnsi="Times New Roman"/>
          <w:color w:val="000000" w:themeColor="text1"/>
          <w:sz w:val="28"/>
          <w:szCs w:val="28"/>
          <w:lang w:val="en-US"/>
        </w:rPr>
        <w:t>. 137-155</w:t>
      </w:r>
      <w:r w:rsidRPr="003E0517">
        <w:rPr>
          <w:rFonts w:ascii="Times New Roman" w:hAnsi="Times New Roman"/>
          <w:color w:val="000000" w:themeColor="text1"/>
          <w:sz w:val="28"/>
          <w:szCs w:val="28"/>
          <w:lang w:val="en-GB"/>
        </w:rPr>
        <w:t xml:space="preserve">. </w:t>
      </w:r>
    </w:p>
    <w:p w14:paraId="7DCD6351"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Konoplyanik A., Halem F. The Energy Charter Treaty: A Russian Perspective // The Energy Charter Treaty: An East-West Gateway for Investment and Trade edited by Walde T. – Alphen aan den 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Kluwer Law International, 1996. –  P. 156-178. </w:t>
      </w:r>
    </w:p>
    <w:p w14:paraId="4B681083"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GB"/>
        </w:rPr>
        <w:t xml:space="preserve">Draft Energy Charter Treaty and Basic Protocol to the European Energy Charter dated 20 August 1991 // </w:t>
      </w:r>
      <w:r w:rsidRPr="003E0517">
        <w:rPr>
          <w:rFonts w:ascii="Times New Roman" w:hAnsi="Times New Roman"/>
          <w:color w:val="000000" w:themeColor="text1"/>
          <w:sz w:val="28"/>
          <w:szCs w:val="28"/>
          <w:lang w:val="en-US"/>
        </w:rPr>
        <w:t>https://www.energychartertreaty.org</w:t>
      </w:r>
      <w:r w:rsidRPr="003E0517">
        <w:rPr>
          <w:rStyle w:val="a4"/>
          <w:rFonts w:ascii="Times New Roman" w:hAnsi="Times New Roman"/>
          <w:color w:val="000000" w:themeColor="text1"/>
          <w:sz w:val="28"/>
          <w:szCs w:val="28"/>
          <w:u w:val="none"/>
          <w:lang w:val="en-US"/>
        </w:rPr>
        <w:t xml:space="preserve"> accessed on 15 September 2020.</w:t>
      </w:r>
    </w:p>
    <w:p w14:paraId="724E559E"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ru-KZ"/>
        </w:rPr>
        <w:t>Euro</w:t>
      </w:r>
      <w:r w:rsidRPr="003E0517">
        <w:rPr>
          <w:rFonts w:ascii="Times New Roman" w:hAnsi="Times New Roman"/>
          <w:color w:val="000000" w:themeColor="text1"/>
          <w:sz w:val="28"/>
          <w:szCs w:val="28"/>
          <w:lang w:val="en-GB"/>
        </w:rPr>
        <w:t xml:space="preserve">pean Energy Charter signed on 17 December 1991 // </w:t>
      </w:r>
      <w:r w:rsidRPr="003E0517">
        <w:rPr>
          <w:rFonts w:ascii="Times New Roman" w:hAnsi="Times New Roman"/>
          <w:color w:val="000000" w:themeColor="text1"/>
          <w:sz w:val="28"/>
          <w:szCs w:val="28"/>
          <w:lang w:val="en-US"/>
        </w:rPr>
        <w:t>https://www.energychartertreaty.org</w:t>
      </w:r>
      <w:r w:rsidRPr="003E0517">
        <w:rPr>
          <w:rStyle w:val="a4"/>
          <w:rFonts w:ascii="Times New Roman" w:hAnsi="Times New Roman"/>
          <w:color w:val="000000" w:themeColor="text1"/>
          <w:sz w:val="28"/>
          <w:szCs w:val="28"/>
          <w:u w:val="none"/>
          <w:lang w:val="en-US"/>
        </w:rPr>
        <w:t xml:space="preserve"> accessed on 15 September 2020.</w:t>
      </w:r>
    </w:p>
    <w:p w14:paraId="42377B0B" w14:textId="77777777" w:rsidR="00F61EF4" w:rsidRPr="003E0517" w:rsidRDefault="00F61EF4" w:rsidP="00F61EF4">
      <w:pPr>
        <w:pStyle w:val="a5"/>
        <w:numPr>
          <w:ilvl w:val="0"/>
          <w:numId w:val="18"/>
        </w:numPr>
        <w:tabs>
          <w:tab w:val="left" w:pos="567"/>
          <w:tab w:val="left" w:pos="993"/>
          <w:tab w:val="left" w:pos="1134"/>
        </w:tabs>
        <w:ind w:left="0" w:firstLine="426"/>
        <w:jc w:val="both"/>
        <w:rPr>
          <w:rStyle w:val="a4"/>
          <w:rFonts w:ascii="Times New Roman" w:hAnsi="Times New Roman"/>
          <w:color w:val="000000" w:themeColor="text1"/>
          <w:sz w:val="28"/>
          <w:szCs w:val="28"/>
          <w:u w:val="none"/>
          <w:lang w:val="en-US"/>
        </w:rPr>
      </w:pPr>
      <w:r w:rsidRPr="003E0517">
        <w:rPr>
          <w:rFonts w:ascii="Times New Roman" w:hAnsi="Times New Roman"/>
          <w:color w:val="000000" w:themeColor="text1"/>
          <w:sz w:val="28"/>
          <w:szCs w:val="28"/>
          <w:lang w:val="en-US"/>
        </w:rPr>
        <w:t>Fox W. The United States and the Energy Charter Treaty: Misgivings and Misperceptions // The Energy Charter Treaty: An East-West Gateway for Investment and Trade edited by Walde T. – Alphen aan den 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Kluwer Law International,1996.  –  P. 194-201.</w:t>
      </w:r>
    </w:p>
    <w:p w14:paraId="65783D85" w14:textId="77777777" w:rsidR="00F61EF4" w:rsidRPr="003E0517" w:rsidRDefault="00F61EF4" w:rsidP="00F61EF4">
      <w:pPr>
        <w:pStyle w:val="a5"/>
        <w:numPr>
          <w:ilvl w:val="0"/>
          <w:numId w:val="18"/>
        </w:numPr>
        <w:tabs>
          <w:tab w:val="left" w:pos="567"/>
          <w:tab w:val="left" w:pos="993"/>
          <w:tab w:val="left" w:pos="1134"/>
        </w:tabs>
        <w:autoSpaceDE w:val="0"/>
        <w:autoSpaceDN w:val="0"/>
        <w:adjustRightInd w:val="0"/>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Walde</w:t>
      </w:r>
      <w:r w:rsidRPr="003E0517">
        <w:rPr>
          <w:rFonts w:ascii="Times New Roman" w:hAnsi="Times New Roman"/>
          <w:color w:val="000000" w:themeColor="text1"/>
          <w:sz w:val="28"/>
          <w:szCs w:val="28"/>
          <w:lang w:val="en-GB"/>
        </w:rPr>
        <w:t xml:space="preserve"> T.</w:t>
      </w:r>
      <w:r w:rsidRPr="003E0517">
        <w:rPr>
          <w:rFonts w:ascii="Times New Roman" w:hAnsi="Times New Roman"/>
          <w:color w:val="000000" w:themeColor="text1"/>
          <w:sz w:val="28"/>
          <w:szCs w:val="28"/>
          <w:lang w:val="en-US"/>
        </w:rPr>
        <w:t xml:space="preserve"> In the Arbitration under Art. 26 Energy Charter Treaty (ECT), Nykomb v The Republic of Latvia – Legal Opinion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Transnational Dispute Management</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2005</w:t>
      </w:r>
      <w:r w:rsidRPr="003E0517">
        <w:rPr>
          <w:rFonts w:ascii="Times New Roman" w:hAnsi="Times New Roman"/>
          <w:color w:val="000000" w:themeColor="text1"/>
          <w:sz w:val="28"/>
          <w:szCs w:val="28"/>
          <w:lang w:val="en-GB"/>
        </w:rPr>
        <w:t>. – Vol.</w:t>
      </w:r>
      <w:r w:rsidRPr="003E0517">
        <w:rPr>
          <w:rFonts w:ascii="Times New Roman" w:hAnsi="Times New Roman"/>
          <w:color w:val="000000" w:themeColor="text1"/>
          <w:sz w:val="28"/>
          <w:szCs w:val="28"/>
          <w:lang w:val="en-US"/>
        </w:rPr>
        <w:t xml:space="preserve"> 2</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P. 3-85.</w:t>
      </w:r>
    </w:p>
    <w:p w14:paraId="50DD001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Decree of the President of the Republic of Kazakhstan signed 18 October 1995 No. 2537 on Ratification of the Energy Charter Treaty and the Protocol to the Energy Charter on Energy Efficiency and Related Environmental Aspects // </w:t>
      </w:r>
      <w:hyperlink r:id="rId94" w:history="1">
        <w:r w:rsidRPr="003E0517">
          <w:rPr>
            <w:rStyle w:val="a4"/>
            <w:rFonts w:ascii="Times New Roman" w:hAnsi="Times New Roman"/>
            <w:color w:val="000000" w:themeColor="text1"/>
            <w:sz w:val="28"/>
            <w:szCs w:val="28"/>
            <w:u w:val="none"/>
            <w:lang w:val="en-US"/>
          </w:rPr>
          <w:t>https://online.zakon.kz</w:t>
        </w:r>
      </w:hyperlink>
      <w:r w:rsidRPr="003E0517">
        <w:rPr>
          <w:rFonts w:ascii="Times New Roman" w:hAnsi="Times New Roman"/>
          <w:color w:val="000000" w:themeColor="text1"/>
          <w:sz w:val="28"/>
          <w:szCs w:val="28"/>
          <w:lang w:val="en-US"/>
        </w:rPr>
        <w:t xml:space="preserve"> accessed on </w:t>
      </w:r>
      <w:r w:rsidRPr="003E0517">
        <w:rPr>
          <w:rStyle w:val="a4"/>
          <w:rFonts w:ascii="Times New Roman" w:hAnsi="Times New Roman"/>
          <w:color w:val="000000" w:themeColor="text1"/>
          <w:sz w:val="28"/>
          <w:szCs w:val="28"/>
          <w:lang w:val="en-US"/>
        </w:rPr>
        <w:t>20</w:t>
      </w:r>
      <w:r w:rsidRPr="003E0517">
        <w:rPr>
          <w:rStyle w:val="a4"/>
          <w:rFonts w:ascii="Times New Roman" w:hAnsi="Times New Roman"/>
          <w:color w:val="000000" w:themeColor="text1"/>
          <w:sz w:val="28"/>
          <w:szCs w:val="28"/>
          <w:u w:val="none"/>
          <w:lang w:val="en-US"/>
        </w:rPr>
        <w:t xml:space="preserve"> September 2020.</w:t>
      </w:r>
    </w:p>
    <w:p w14:paraId="49586378"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Muchlinski</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The Energy Charter Treaty: Towards a New International Order for Trade and Investment or a Case of History Repeating Itself?</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The Energy Charter Treaty: An East-West Gateway for Investment and Trade edited by Walde</w:t>
      </w:r>
      <w:r w:rsidRPr="003E0517">
        <w:rPr>
          <w:rFonts w:ascii="Times New Roman" w:hAnsi="Times New Roman"/>
          <w:color w:val="000000" w:themeColor="text1"/>
          <w:sz w:val="28"/>
          <w:szCs w:val="28"/>
          <w:lang w:val="en-GB"/>
        </w:rPr>
        <w:t xml:space="preserve"> T. </w:t>
      </w:r>
      <w:r w:rsidRPr="003E0517">
        <w:rPr>
          <w:rFonts w:ascii="Times New Roman" w:hAnsi="Times New Roman"/>
          <w:color w:val="000000" w:themeColor="text1"/>
          <w:sz w:val="28"/>
          <w:szCs w:val="28"/>
          <w:lang w:val="en-US"/>
        </w:rPr>
        <w:t>– Alphen aan den 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Kluwer Law International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1996</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 </w:t>
      </w:r>
      <w:r w:rsidRPr="003E0517">
        <w:rPr>
          <w:rFonts w:ascii="Times New Roman" w:hAnsi="Times New Roman"/>
          <w:color w:val="000000" w:themeColor="text1"/>
          <w:sz w:val="28"/>
          <w:szCs w:val="28"/>
          <w:lang w:val="en-GB"/>
        </w:rPr>
        <w:t xml:space="preserve">P. </w:t>
      </w:r>
      <w:r w:rsidRPr="003E0517">
        <w:rPr>
          <w:rFonts w:ascii="Times New Roman" w:hAnsi="Times New Roman"/>
          <w:color w:val="000000" w:themeColor="text1"/>
          <w:sz w:val="28"/>
          <w:szCs w:val="28"/>
          <w:lang w:val="en-US"/>
        </w:rPr>
        <w:t>20</w:t>
      </w:r>
      <w:r w:rsidRPr="003E0517">
        <w:rPr>
          <w:rFonts w:ascii="Times New Roman" w:hAnsi="Times New Roman"/>
          <w:color w:val="000000" w:themeColor="text1"/>
          <w:sz w:val="28"/>
          <w:szCs w:val="28"/>
          <w:lang w:val="en-GB"/>
        </w:rPr>
        <w:t>5-225.</w:t>
      </w:r>
    </w:p>
    <w:p w14:paraId="5EECBD85" w14:textId="77777777" w:rsidR="00F61EF4" w:rsidRPr="003E0517" w:rsidRDefault="00F61EF4" w:rsidP="00F61EF4">
      <w:pPr>
        <w:pStyle w:val="a3"/>
        <w:numPr>
          <w:ilvl w:val="0"/>
          <w:numId w:val="18"/>
        </w:numPr>
        <w:tabs>
          <w:tab w:val="left" w:pos="567"/>
          <w:tab w:val="left" w:pos="993"/>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Vasciannie S. The Fair and Equitable Treatment Standard in International Investment Law and Practice // British Yearbook of International Law. – </w:t>
      </w:r>
      <w:r w:rsidRPr="003E0517">
        <w:rPr>
          <w:rFonts w:ascii="Times New Roman" w:hAnsi="Times New Roman"/>
          <w:color w:val="000000" w:themeColor="text1"/>
          <w:sz w:val="28"/>
          <w:szCs w:val="28"/>
          <w:shd w:val="clear" w:color="auto" w:fill="FFFFFF"/>
          <w:lang w:val="en-GB"/>
        </w:rPr>
        <w:t xml:space="preserve">1999. </w:t>
      </w:r>
      <w:r w:rsidRPr="003E0517">
        <w:rPr>
          <w:rFonts w:ascii="Times New Roman" w:hAnsi="Times New Roman"/>
          <w:color w:val="000000" w:themeColor="text1"/>
          <w:sz w:val="28"/>
          <w:szCs w:val="28"/>
          <w:lang w:val="en-GB"/>
        </w:rPr>
        <w:t xml:space="preserve">– Vol. </w:t>
      </w:r>
      <w:r w:rsidRPr="003E0517">
        <w:rPr>
          <w:rFonts w:ascii="Times New Roman" w:hAnsi="Times New Roman"/>
          <w:color w:val="000000" w:themeColor="text1"/>
          <w:sz w:val="28"/>
          <w:szCs w:val="28"/>
          <w:shd w:val="clear" w:color="auto" w:fill="FFFFFF"/>
          <w:lang w:val="en-GB"/>
        </w:rPr>
        <w:t xml:space="preserve">70.1.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shd w:val="clear" w:color="auto" w:fill="FFFFFF"/>
          <w:lang w:val="en-GB"/>
        </w:rPr>
        <w:t xml:space="preserve"> P. 99-163. </w:t>
      </w:r>
    </w:p>
    <w:p w14:paraId="3B2F89BC"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Salacuse</w:t>
      </w:r>
      <w:r w:rsidRPr="003E0517">
        <w:rPr>
          <w:rFonts w:ascii="Times New Roman" w:hAnsi="Times New Roman"/>
          <w:color w:val="000000" w:themeColor="text1"/>
          <w:sz w:val="28"/>
          <w:szCs w:val="28"/>
          <w:lang w:val="en-GB"/>
        </w:rPr>
        <w:t xml:space="preserve"> J. </w:t>
      </w:r>
      <w:r w:rsidRPr="003E0517">
        <w:rPr>
          <w:rFonts w:ascii="Times New Roman" w:hAnsi="Times New Roman"/>
          <w:color w:val="000000" w:themeColor="text1"/>
          <w:sz w:val="28"/>
          <w:szCs w:val="28"/>
          <w:lang w:val="en-US"/>
        </w:rPr>
        <w:t xml:space="preserve">The Treatification of International Investment Law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Law and Business Review of the Americas</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2007</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Vol. 13. –  P.155-166</w:t>
      </w:r>
      <w:r w:rsidRPr="003E0517">
        <w:rPr>
          <w:rFonts w:ascii="Times New Roman" w:hAnsi="Times New Roman"/>
          <w:color w:val="000000" w:themeColor="text1"/>
          <w:sz w:val="28"/>
          <w:szCs w:val="28"/>
          <w:lang w:val="en-GB"/>
        </w:rPr>
        <w:t xml:space="preserve">. </w:t>
      </w:r>
    </w:p>
    <w:p w14:paraId="29C3B2C9"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Reins L. Article 2: </w:t>
      </w:r>
      <w:r w:rsidRPr="003E0517">
        <w:rPr>
          <w:rFonts w:ascii="Times New Roman" w:hAnsi="Times New Roman"/>
          <w:color w:val="000000" w:themeColor="text1"/>
          <w:sz w:val="28"/>
          <w:szCs w:val="28"/>
          <w:lang w:val="en-GB"/>
        </w:rPr>
        <w:t>Purpose of the Treaty</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Commentary on the Energy Charter Treaty edited by Leal-Arcas</w:t>
      </w:r>
      <w:r w:rsidRPr="003E0517">
        <w:rPr>
          <w:rFonts w:ascii="Times New Roman" w:hAnsi="Times New Roman"/>
          <w:color w:val="000000" w:themeColor="text1"/>
          <w:sz w:val="28"/>
          <w:szCs w:val="28"/>
          <w:lang w:val="en-GB"/>
        </w:rPr>
        <w:t xml:space="preserve"> R. </w:t>
      </w:r>
      <w:r w:rsidRPr="003E0517">
        <w:rPr>
          <w:rFonts w:ascii="Times New Roman" w:hAnsi="Times New Roman"/>
          <w:color w:val="000000" w:themeColor="text1"/>
          <w:sz w:val="28"/>
          <w:szCs w:val="28"/>
          <w:lang w:val="en-US"/>
        </w:rPr>
        <w:t>– Cheltenham: Edward Elgar</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2018</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P. 49-58.</w:t>
      </w:r>
    </w:p>
    <w:p w14:paraId="53AE996B"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Serra</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Article 4: Non-derogation from WTO Agreement</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Commentary on the Energy Charter Treaty edited by Leal-Arcas</w:t>
      </w:r>
      <w:r w:rsidRPr="003E0517">
        <w:rPr>
          <w:rFonts w:ascii="Times New Roman" w:hAnsi="Times New Roman"/>
          <w:color w:val="000000" w:themeColor="text1"/>
          <w:sz w:val="28"/>
          <w:szCs w:val="28"/>
          <w:lang w:val="en-GB"/>
        </w:rPr>
        <w:t xml:space="preserve"> R.</w:t>
      </w:r>
      <w:r w:rsidRPr="003E0517">
        <w:rPr>
          <w:rFonts w:ascii="Times New Roman" w:hAnsi="Times New Roman"/>
          <w:color w:val="000000" w:themeColor="text1"/>
          <w:sz w:val="28"/>
          <w:szCs w:val="28"/>
          <w:lang w:val="en-US"/>
        </w:rPr>
        <w:t xml:space="preserve"> – Cheltenham: Edward Elgar</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2018</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P. 64-6</w:t>
      </w:r>
      <w:r w:rsidRPr="003E0517">
        <w:rPr>
          <w:rFonts w:ascii="Times New Roman" w:hAnsi="Times New Roman"/>
          <w:color w:val="000000" w:themeColor="text1"/>
          <w:sz w:val="28"/>
          <w:szCs w:val="28"/>
          <w:lang w:val="en-GB"/>
        </w:rPr>
        <w:t>9.</w:t>
      </w:r>
    </w:p>
    <w:p w14:paraId="6C4073E3"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Seck</w:t>
      </w:r>
      <w:r w:rsidRPr="003E0517">
        <w:rPr>
          <w:rFonts w:ascii="Times New Roman" w:hAnsi="Times New Roman"/>
          <w:color w:val="000000" w:themeColor="text1"/>
          <w:sz w:val="28"/>
          <w:szCs w:val="28"/>
          <w:lang w:val="en-GB"/>
        </w:rPr>
        <w:t xml:space="preserve"> A.</w:t>
      </w:r>
      <w:r w:rsidRPr="003E0517">
        <w:rPr>
          <w:rFonts w:ascii="Times New Roman" w:hAnsi="Times New Roman"/>
          <w:color w:val="000000" w:themeColor="text1"/>
          <w:sz w:val="28"/>
          <w:szCs w:val="28"/>
          <w:lang w:val="en-US"/>
        </w:rPr>
        <w:t xml:space="preserve"> Investing in the Former Soviet Union’s Oil Industry: The Energy Charter Treaty and its Implications for Mitigating Political Risk</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The Energy Charter Treaty: An East-West Gateway for Investment and Trade edited by Walde</w:t>
      </w:r>
      <w:r w:rsidRPr="003E0517">
        <w:rPr>
          <w:rFonts w:ascii="Times New Roman" w:hAnsi="Times New Roman"/>
          <w:color w:val="000000" w:themeColor="text1"/>
          <w:sz w:val="28"/>
          <w:szCs w:val="28"/>
          <w:lang w:val="en-GB"/>
        </w:rPr>
        <w:t xml:space="preserve"> T. </w:t>
      </w:r>
      <w:r w:rsidRPr="003E0517">
        <w:rPr>
          <w:rFonts w:ascii="Times New Roman" w:hAnsi="Times New Roman"/>
          <w:color w:val="000000" w:themeColor="text1"/>
          <w:sz w:val="28"/>
          <w:szCs w:val="28"/>
          <w:lang w:val="en-US"/>
        </w:rPr>
        <w:t>Alphen aan den 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Kluwer Law International</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1996</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 P.100-134</w:t>
      </w:r>
      <w:r w:rsidRPr="003E0517">
        <w:rPr>
          <w:rFonts w:ascii="Times New Roman" w:hAnsi="Times New Roman"/>
          <w:color w:val="000000" w:themeColor="text1"/>
          <w:sz w:val="28"/>
          <w:szCs w:val="28"/>
          <w:lang w:val="en-GB"/>
        </w:rPr>
        <w:t xml:space="preserve">. </w:t>
      </w:r>
    </w:p>
    <w:p w14:paraId="7FAAB96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Mejia-Lemos D. Article 10: </w:t>
      </w:r>
      <w:r w:rsidRPr="003E0517">
        <w:rPr>
          <w:rFonts w:ascii="Times New Roman" w:hAnsi="Times New Roman"/>
          <w:color w:val="000000" w:themeColor="text1"/>
          <w:sz w:val="28"/>
          <w:szCs w:val="28"/>
          <w:lang w:val="en-GB"/>
        </w:rPr>
        <w:t>Promotion, Protection and Treatment of investments</w:t>
      </w:r>
      <w:r w:rsidRPr="003E0517">
        <w:rPr>
          <w:rFonts w:ascii="Times New Roman" w:hAnsi="Times New Roman"/>
          <w:color w:val="000000" w:themeColor="text1"/>
          <w:sz w:val="28"/>
          <w:szCs w:val="28"/>
          <w:lang w:val="en-US"/>
        </w:rPr>
        <w:t xml:space="preserve"> // Commentary on the Energy Charter Treaty edited by Leal-Arcas</w:t>
      </w:r>
      <w:r w:rsidRPr="003E0517">
        <w:rPr>
          <w:rFonts w:ascii="Times New Roman" w:hAnsi="Times New Roman"/>
          <w:color w:val="000000" w:themeColor="text1"/>
          <w:sz w:val="28"/>
          <w:szCs w:val="28"/>
          <w:lang w:val="en-GB"/>
        </w:rPr>
        <w:t xml:space="preserve"> R.</w:t>
      </w:r>
      <w:r w:rsidRPr="003E0517">
        <w:rPr>
          <w:rFonts w:ascii="Times New Roman" w:hAnsi="Times New Roman"/>
          <w:color w:val="000000" w:themeColor="text1"/>
          <w:sz w:val="28"/>
          <w:szCs w:val="28"/>
          <w:lang w:val="en-US"/>
        </w:rPr>
        <w:t xml:space="preserve"> – Cheltenham: Edward Elgar</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2018</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 </w:t>
      </w:r>
      <w:r w:rsidRPr="003E0517">
        <w:rPr>
          <w:rFonts w:ascii="Times New Roman" w:hAnsi="Times New Roman"/>
          <w:color w:val="000000" w:themeColor="text1"/>
          <w:sz w:val="28"/>
          <w:szCs w:val="28"/>
          <w:lang w:val="en-GB"/>
        </w:rPr>
        <w:t>150-204.</w:t>
      </w:r>
    </w:p>
    <w:p w14:paraId="5396D06C" w14:textId="77777777" w:rsidR="00F61EF4" w:rsidRPr="003E0517" w:rsidRDefault="00F61EF4" w:rsidP="00F61EF4">
      <w:pPr>
        <w:pStyle w:val="a3"/>
        <w:numPr>
          <w:ilvl w:val="0"/>
          <w:numId w:val="18"/>
        </w:numPr>
        <w:tabs>
          <w:tab w:val="left" w:pos="567"/>
          <w:tab w:val="left" w:pos="993"/>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Walde T. European Energy Charter Conference: Final Act, Energy Charter Treaty, Decisions and Energy Charter Protocol on Energy Efficiency and Related Environmental Aspects // International Legal Materials. – 1995. – Vol. 34(2). –  P. 360-454. </w:t>
      </w:r>
    </w:p>
    <w:p w14:paraId="5BC6A7C2" w14:textId="77777777" w:rsidR="00F61EF4" w:rsidRPr="003E0517" w:rsidRDefault="00F61EF4" w:rsidP="00F61EF4">
      <w:pPr>
        <w:pStyle w:val="a3"/>
        <w:numPr>
          <w:ilvl w:val="0"/>
          <w:numId w:val="18"/>
        </w:numPr>
        <w:tabs>
          <w:tab w:val="left" w:pos="567"/>
          <w:tab w:val="left" w:pos="993"/>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Sussman E. The Energy Charter Treaty’s Investor Protection Provisions: Potential to Foster Solutions to Global Warming and Promote Sustainable Development // ILSA Journal of International &amp; Comparative Law. –  2008. –  Vol. 14 (2). –   P. 391- 404.</w:t>
      </w:r>
    </w:p>
    <w:p w14:paraId="6F1EA639" w14:textId="77777777" w:rsidR="00F61EF4" w:rsidRPr="003E0517" w:rsidRDefault="00F61EF4" w:rsidP="00F61EF4">
      <w:pPr>
        <w:pStyle w:val="a3"/>
        <w:numPr>
          <w:ilvl w:val="0"/>
          <w:numId w:val="18"/>
        </w:numPr>
        <w:tabs>
          <w:tab w:val="left" w:pos="567"/>
          <w:tab w:val="left" w:pos="993"/>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Simoes F. Article 26: </w:t>
      </w:r>
      <w:r w:rsidRPr="003E0517">
        <w:rPr>
          <w:rFonts w:ascii="Times New Roman" w:hAnsi="Times New Roman"/>
          <w:color w:val="000000" w:themeColor="text1"/>
          <w:sz w:val="28"/>
          <w:szCs w:val="28"/>
          <w:lang w:val="en-GB"/>
        </w:rPr>
        <w:t>Settlement of Disputes between an Investor and a Contracting Party</w:t>
      </w:r>
      <w:r w:rsidRPr="003E0517">
        <w:rPr>
          <w:rFonts w:ascii="Times New Roman" w:hAnsi="Times New Roman"/>
          <w:color w:val="000000" w:themeColor="text1"/>
          <w:sz w:val="28"/>
          <w:szCs w:val="28"/>
          <w:lang w:val="en-US"/>
        </w:rPr>
        <w:t xml:space="preserve"> // Commentary on the Energy Charter Treaty edited by Leal-Arcas</w:t>
      </w:r>
      <w:r w:rsidRPr="003E0517">
        <w:rPr>
          <w:rFonts w:ascii="Times New Roman" w:hAnsi="Times New Roman"/>
          <w:color w:val="000000" w:themeColor="text1"/>
          <w:sz w:val="28"/>
          <w:szCs w:val="28"/>
          <w:lang w:val="en-GB"/>
        </w:rPr>
        <w:t xml:space="preserve"> R.</w:t>
      </w:r>
      <w:r w:rsidRPr="003E0517">
        <w:rPr>
          <w:rFonts w:ascii="Times New Roman" w:hAnsi="Times New Roman"/>
          <w:color w:val="000000" w:themeColor="text1"/>
          <w:sz w:val="28"/>
          <w:szCs w:val="28"/>
          <w:lang w:val="en-US"/>
        </w:rPr>
        <w:t xml:space="preserve"> – Cheltenham: Edward Elgar</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2018</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 </w:t>
      </w:r>
      <w:r w:rsidRPr="003E0517">
        <w:rPr>
          <w:rFonts w:ascii="Times New Roman" w:hAnsi="Times New Roman"/>
          <w:color w:val="000000" w:themeColor="text1"/>
          <w:sz w:val="28"/>
          <w:szCs w:val="28"/>
          <w:lang w:val="en-GB"/>
        </w:rPr>
        <w:t>338-358.</w:t>
      </w:r>
    </w:p>
    <w:p w14:paraId="05DBD65E" w14:textId="77777777" w:rsidR="00F61EF4" w:rsidRPr="003E0517" w:rsidRDefault="00F61EF4" w:rsidP="00F61EF4">
      <w:pPr>
        <w:pStyle w:val="a3"/>
        <w:numPr>
          <w:ilvl w:val="0"/>
          <w:numId w:val="18"/>
        </w:numPr>
        <w:tabs>
          <w:tab w:val="left" w:pos="567"/>
          <w:tab w:val="left" w:pos="993"/>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Paulsson J. Arbitration Without Privity // The Energy Charter Treaty: An East-West Gateway for Investment and Trade edited by Walde</w:t>
      </w:r>
      <w:r w:rsidRPr="003E0517">
        <w:rPr>
          <w:rFonts w:ascii="Times New Roman" w:hAnsi="Times New Roman"/>
          <w:color w:val="000000" w:themeColor="text1"/>
          <w:sz w:val="28"/>
          <w:szCs w:val="28"/>
          <w:lang w:val="en-GB"/>
        </w:rPr>
        <w:t xml:space="preserve"> T. </w:t>
      </w:r>
      <w:r w:rsidRPr="003E0517">
        <w:rPr>
          <w:rFonts w:ascii="Times New Roman" w:hAnsi="Times New Roman"/>
          <w:color w:val="000000" w:themeColor="text1"/>
          <w:sz w:val="28"/>
          <w:szCs w:val="28"/>
          <w:lang w:val="en-US"/>
        </w:rPr>
        <w:t>– Alphen aan den Rijn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Kluwer Law International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1996</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P. </w:t>
      </w:r>
      <w:r w:rsidRPr="003E0517">
        <w:rPr>
          <w:rFonts w:ascii="Times New Roman" w:hAnsi="Times New Roman"/>
          <w:color w:val="000000" w:themeColor="text1"/>
          <w:sz w:val="28"/>
          <w:szCs w:val="28"/>
          <w:lang w:val="en-US"/>
        </w:rPr>
        <w:t xml:space="preserve">422-442.  </w:t>
      </w:r>
    </w:p>
    <w:p w14:paraId="5DBB78C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World Investment Report 2021 / </w:t>
      </w:r>
      <w:r w:rsidRPr="003E0517">
        <w:rPr>
          <w:rFonts w:ascii="Times New Roman" w:eastAsiaTheme="minorHAnsi" w:hAnsi="Times New Roman"/>
          <w:color w:val="000000" w:themeColor="text1"/>
          <w:sz w:val="28"/>
          <w:szCs w:val="28"/>
          <w:lang w:val="en-US"/>
        </w:rPr>
        <w:t xml:space="preserve">UNCTAD. – Geneva, 2021. </w:t>
      </w:r>
      <w:r w:rsidRPr="003E0517">
        <w:rPr>
          <w:rFonts w:ascii="Times New Roman" w:hAnsi="Times New Roman"/>
          <w:color w:val="000000" w:themeColor="text1"/>
          <w:sz w:val="28"/>
          <w:szCs w:val="28"/>
          <w:lang w:val="en-US"/>
        </w:rPr>
        <w:t xml:space="preserve">– 257 p. </w:t>
      </w:r>
    </w:p>
    <w:p w14:paraId="7C15B066" w14:textId="77777777" w:rsidR="00F61EF4" w:rsidRPr="003E0517" w:rsidRDefault="00F61EF4" w:rsidP="00F61EF4">
      <w:pPr>
        <w:pStyle w:val="a3"/>
        <w:numPr>
          <w:ilvl w:val="0"/>
          <w:numId w:val="18"/>
        </w:numPr>
        <w:tabs>
          <w:tab w:val="left" w:pos="567"/>
          <w:tab w:val="left" w:pos="993"/>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Werksman J., Baumert K., Dubash N. Will International Investment Rules Obstruct Climate Protection Policies? // World Resources Institute Climate Notes. – 2001. – P. 1-20. </w:t>
      </w:r>
    </w:p>
    <w:p w14:paraId="671D4325" w14:textId="77777777" w:rsidR="00F61EF4" w:rsidRPr="003E0517" w:rsidRDefault="00F61EF4" w:rsidP="00F61EF4">
      <w:pPr>
        <w:pStyle w:val="a3"/>
        <w:numPr>
          <w:ilvl w:val="0"/>
          <w:numId w:val="18"/>
        </w:numPr>
        <w:tabs>
          <w:tab w:val="left" w:pos="567"/>
          <w:tab w:val="left" w:pos="993"/>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Schill S. Do Investment Treaties Chill Unilateral State Regulation to Mitigate Climate Change? // Journal of</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International Arbitration. – 2007. – Vol. 24. – P. 469 - 477.</w:t>
      </w:r>
    </w:p>
    <w:p w14:paraId="68A5D9A6" w14:textId="77777777" w:rsidR="00F61EF4" w:rsidRPr="003E0517" w:rsidRDefault="00F61EF4" w:rsidP="00F61EF4">
      <w:pPr>
        <w:pStyle w:val="a3"/>
        <w:numPr>
          <w:ilvl w:val="0"/>
          <w:numId w:val="18"/>
        </w:numPr>
        <w:tabs>
          <w:tab w:val="left" w:pos="567"/>
          <w:tab w:val="left" w:pos="993"/>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World Investment Report 2020 / UNCTAD</w:t>
      </w:r>
      <w:r w:rsidRPr="003E0517">
        <w:rPr>
          <w:rFonts w:ascii="Times New Roman" w:eastAsiaTheme="minorHAnsi" w:hAnsi="Times New Roman"/>
          <w:color w:val="000000" w:themeColor="text1"/>
          <w:sz w:val="28"/>
          <w:szCs w:val="28"/>
          <w:lang w:val="en-US"/>
        </w:rPr>
        <w:t xml:space="preserve">. – Geneva, 2020. </w:t>
      </w:r>
      <w:r w:rsidRPr="003E0517">
        <w:rPr>
          <w:rFonts w:ascii="Times New Roman" w:hAnsi="Times New Roman"/>
          <w:color w:val="000000" w:themeColor="text1"/>
          <w:sz w:val="28"/>
          <w:szCs w:val="28"/>
          <w:lang w:val="en-US"/>
        </w:rPr>
        <w:t>– 247 p.</w:t>
      </w:r>
    </w:p>
    <w:p w14:paraId="3D9BB522" w14:textId="77777777" w:rsidR="00F61EF4" w:rsidRPr="003E0517" w:rsidRDefault="00F61EF4" w:rsidP="00F61EF4">
      <w:pPr>
        <w:pStyle w:val="a3"/>
        <w:numPr>
          <w:ilvl w:val="0"/>
          <w:numId w:val="18"/>
        </w:numPr>
        <w:tabs>
          <w:tab w:val="left" w:pos="567"/>
          <w:tab w:val="left" w:pos="993"/>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World Investment Report 2015 / UNCTAD</w:t>
      </w:r>
      <w:r w:rsidRPr="003E0517">
        <w:rPr>
          <w:rFonts w:ascii="Times New Roman" w:eastAsiaTheme="minorHAnsi" w:hAnsi="Times New Roman"/>
          <w:color w:val="000000" w:themeColor="text1"/>
          <w:sz w:val="28"/>
          <w:szCs w:val="28"/>
          <w:lang w:val="en-US"/>
        </w:rPr>
        <w:t xml:space="preserve">. – Geneva, 2015. </w:t>
      </w:r>
      <w:r w:rsidRPr="003E0517">
        <w:rPr>
          <w:rFonts w:ascii="Times New Roman" w:hAnsi="Times New Roman"/>
          <w:color w:val="000000" w:themeColor="text1"/>
          <w:sz w:val="28"/>
          <w:szCs w:val="28"/>
          <w:lang w:val="en-US"/>
        </w:rPr>
        <w:t>– 218 p.</w:t>
      </w:r>
    </w:p>
    <w:p w14:paraId="1980AE8C" w14:textId="77777777" w:rsidR="00F61EF4" w:rsidRPr="003E0517" w:rsidRDefault="00F61EF4" w:rsidP="00F61EF4">
      <w:pPr>
        <w:pStyle w:val="a3"/>
        <w:numPr>
          <w:ilvl w:val="0"/>
          <w:numId w:val="18"/>
        </w:numPr>
        <w:tabs>
          <w:tab w:val="left" w:pos="567"/>
          <w:tab w:val="left" w:pos="993"/>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Investment Policy Framework for Sustainable Development / UNCTAD. </w:t>
      </w:r>
      <w:r w:rsidRPr="003E0517">
        <w:rPr>
          <w:rFonts w:ascii="Times New Roman" w:eastAsiaTheme="minorHAnsi" w:hAnsi="Times New Roman"/>
          <w:color w:val="000000" w:themeColor="text1"/>
          <w:sz w:val="28"/>
          <w:szCs w:val="28"/>
          <w:lang w:val="en-US"/>
        </w:rPr>
        <w:t xml:space="preserve">– Geneva, 2015. </w:t>
      </w:r>
      <w:r w:rsidRPr="003E0517">
        <w:rPr>
          <w:rFonts w:ascii="Times New Roman" w:hAnsi="Times New Roman"/>
          <w:color w:val="000000" w:themeColor="text1"/>
          <w:sz w:val="28"/>
          <w:szCs w:val="28"/>
          <w:lang w:val="en-US"/>
        </w:rPr>
        <w:t>– 157 p.</w:t>
      </w:r>
    </w:p>
    <w:p w14:paraId="78B4F87D"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Regional Comprehensive Economic Partnership Agreement </w:t>
      </w:r>
      <w:r w:rsidRPr="003E0517">
        <w:rPr>
          <w:rFonts w:ascii="Times New Roman" w:hAnsi="Times New Roman"/>
          <w:color w:val="000000" w:themeColor="text1"/>
          <w:sz w:val="28"/>
          <w:szCs w:val="28"/>
          <w:shd w:val="clear" w:color="auto" w:fill="FFFFFF"/>
          <w:lang w:val="en-US"/>
        </w:rPr>
        <w:t xml:space="preserve">is a free trade agreement between the ten member states of the Association of Southeast Asian Nations (ASEAN) (Brunei, Cambodia, Indonesia, Laos, Malaysia, Myanmar, the Philippines, Singapore, Thailand, Vietnam) and its five FTA partners (Australia, China, Japan, New Zealand and </w:t>
      </w:r>
      <w:r w:rsidRPr="003E0517">
        <w:rPr>
          <w:rFonts w:ascii="Times New Roman" w:hAnsi="Times New Roman"/>
          <w:color w:val="000000" w:themeColor="text1"/>
          <w:sz w:val="28"/>
          <w:szCs w:val="28"/>
          <w:shd w:val="clear" w:color="auto" w:fill="FFFFFF"/>
          <w:lang w:val="en-GB"/>
        </w:rPr>
        <w:t xml:space="preserve">the </w:t>
      </w:r>
      <w:r w:rsidRPr="003E0517">
        <w:rPr>
          <w:rFonts w:ascii="Times New Roman" w:hAnsi="Times New Roman"/>
          <w:color w:val="000000" w:themeColor="text1"/>
          <w:sz w:val="28"/>
          <w:szCs w:val="28"/>
          <w:shd w:val="clear" w:color="auto" w:fill="FFFFFF"/>
          <w:lang w:val="en-US"/>
        </w:rPr>
        <w:t>Republic of Korea)</w:t>
      </w:r>
      <w:r w:rsidRPr="003E0517">
        <w:rPr>
          <w:rFonts w:ascii="Times New Roman" w:hAnsi="Times New Roman"/>
          <w:color w:val="000000" w:themeColor="text1"/>
          <w:sz w:val="28"/>
          <w:szCs w:val="28"/>
          <w:shd w:val="clear" w:color="auto" w:fill="FFFFFF"/>
          <w:lang w:val="en-GB"/>
        </w:rPr>
        <w:t xml:space="preserve"> entered into force 1 January 2022 // </w:t>
      </w:r>
      <w:hyperlink r:id="rId95" w:history="1">
        <w:r w:rsidRPr="003E0517">
          <w:rPr>
            <w:rStyle w:val="a4"/>
            <w:rFonts w:ascii="Times New Roman" w:hAnsi="Times New Roman"/>
            <w:color w:val="000000" w:themeColor="text1"/>
            <w:sz w:val="28"/>
            <w:szCs w:val="28"/>
            <w:u w:val="none"/>
            <w:shd w:val="clear" w:color="auto" w:fill="FFFFFF"/>
            <w:lang w:val="en-GB"/>
          </w:rPr>
          <w:t>https://asean.org</w:t>
        </w:r>
      </w:hyperlink>
      <w:r w:rsidRPr="003E0517">
        <w:rPr>
          <w:rFonts w:ascii="Times New Roman" w:hAnsi="Times New Roman"/>
          <w:color w:val="000000" w:themeColor="text1"/>
          <w:sz w:val="28"/>
          <w:szCs w:val="28"/>
          <w:shd w:val="clear" w:color="auto" w:fill="FFFFFF"/>
          <w:lang w:val="en-GB"/>
        </w:rPr>
        <w:t xml:space="preserve"> accessed on 20 July 2022. </w:t>
      </w:r>
    </w:p>
    <w:p w14:paraId="51ADC620" w14:textId="77777777" w:rsidR="00F61EF4" w:rsidRPr="003E0517" w:rsidRDefault="00F61EF4" w:rsidP="00F61EF4">
      <w:pPr>
        <w:pStyle w:val="a3"/>
        <w:tabs>
          <w:tab w:val="left" w:pos="567"/>
        </w:tabs>
        <w:autoSpaceDE w:val="0"/>
        <w:autoSpaceDN w:val="0"/>
        <w:adjustRightInd w:val="0"/>
        <w:spacing w:after="0" w:line="240" w:lineRule="auto"/>
        <w:ind w:left="426"/>
        <w:contextualSpacing/>
        <w:jc w:val="both"/>
        <w:rPr>
          <w:rFonts w:ascii="Times New Roman" w:hAnsi="Times New Roman"/>
          <w:color w:val="000000" w:themeColor="text1"/>
          <w:sz w:val="28"/>
          <w:szCs w:val="28"/>
          <w:lang w:val="en-US"/>
        </w:rPr>
      </w:pPr>
    </w:p>
    <w:p w14:paraId="12969710"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Model Bilateral Investment Treaty of Italy adopted in August 2022 // </w:t>
      </w:r>
      <w:hyperlink r:id="rId96" w:history="1">
        <w:r w:rsidRPr="003E0517">
          <w:rPr>
            <w:rStyle w:val="a4"/>
            <w:rFonts w:ascii="Times New Roman" w:hAnsi="Times New Roman"/>
            <w:color w:val="000000" w:themeColor="text1"/>
            <w:sz w:val="28"/>
            <w:szCs w:val="28"/>
            <w:u w:val="none"/>
            <w:lang w:val="en-US"/>
          </w:rPr>
          <w:t>https://investmentpolicy.unctad.org</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shd w:val="clear" w:color="auto" w:fill="FFFFFF"/>
          <w:lang w:val="en-GB"/>
        </w:rPr>
        <w:t xml:space="preserve">accessed on 2 September 2022. </w:t>
      </w:r>
    </w:p>
    <w:p w14:paraId="362E07B2"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Canadian </w:t>
      </w:r>
      <w:r w:rsidRPr="003E0517">
        <w:rPr>
          <w:rFonts w:ascii="Times New Roman" w:hAnsi="Times New Roman"/>
          <w:color w:val="000000" w:themeColor="text1"/>
          <w:sz w:val="28"/>
          <w:szCs w:val="28"/>
          <w:lang w:val="en-US"/>
        </w:rPr>
        <w:t xml:space="preserve">Model Foreign Investment Promotion and Protection adopted in 2021 // </w:t>
      </w:r>
      <w:hyperlink r:id="rId97" w:history="1">
        <w:r w:rsidRPr="003E0517">
          <w:rPr>
            <w:rStyle w:val="a4"/>
            <w:rFonts w:ascii="Times New Roman" w:hAnsi="Times New Roman"/>
            <w:color w:val="000000" w:themeColor="text1"/>
            <w:sz w:val="28"/>
            <w:szCs w:val="28"/>
            <w:u w:val="none"/>
            <w:lang w:val="en-US"/>
          </w:rPr>
          <w:t>https://www.international.gc.ca</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shd w:val="clear" w:color="auto" w:fill="FFFFFF"/>
          <w:lang w:val="en-GB"/>
        </w:rPr>
        <w:t xml:space="preserve">accessed on 10 March 2022. </w:t>
      </w:r>
    </w:p>
    <w:p w14:paraId="1EEA0B10"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The Dutch Model Investment Agreement adopted in 2018 // </w:t>
      </w:r>
      <w:hyperlink r:id="rId98" w:history="1">
        <w:r w:rsidRPr="003E0517">
          <w:rPr>
            <w:rStyle w:val="a4"/>
            <w:rFonts w:ascii="Times New Roman" w:hAnsi="Times New Roman"/>
            <w:color w:val="000000" w:themeColor="text1"/>
            <w:sz w:val="28"/>
            <w:szCs w:val="28"/>
            <w:u w:val="none"/>
            <w:lang w:val="en-US"/>
          </w:rPr>
          <w:t>https://investmentpolicy.unctad.org</w:t>
        </w:r>
      </w:hyperlink>
      <w:r w:rsidRPr="003E0517">
        <w:rPr>
          <w:rStyle w:val="a4"/>
          <w:rFonts w:ascii="Times New Roman" w:hAnsi="Times New Roman"/>
          <w:color w:val="000000" w:themeColor="text1"/>
          <w:sz w:val="28"/>
          <w:szCs w:val="28"/>
          <w:u w:val="none"/>
          <w:lang w:val="en-US"/>
        </w:rPr>
        <w:t xml:space="preserve"> </w:t>
      </w:r>
      <w:r w:rsidRPr="003E0517">
        <w:rPr>
          <w:rFonts w:ascii="Times New Roman" w:hAnsi="Times New Roman"/>
          <w:color w:val="000000" w:themeColor="text1"/>
          <w:sz w:val="28"/>
          <w:szCs w:val="28"/>
          <w:shd w:val="clear" w:color="auto" w:fill="FFFFFF"/>
          <w:lang w:val="en-GB"/>
        </w:rPr>
        <w:t>accessed on 10 March 2022.</w:t>
      </w:r>
    </w:p>
    <w:p w14:paraId="13B71EA9"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Vandevelde K. A Unified Theory of Fair and Equitable Treatment // New York University Journal of International Law and Politics.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2010.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Vol. 43, No 1. </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 xml:space="preserve">43-106. </w:t>
      </w:r>
    </w:p>
    <w:p w14:paraId="731FF58F"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Sornarajah M. The Fair and Equitable Standard of Treatment: Whose Fairness? Whose Equity?  // Investment Treaty Law: Current Issues II edited by F. Ortino et al. – London: British Institute of International &amp; Comparative Law. – 2007. </w:t>
      </w:r>
    </w:p>
    <w:p w14:paraId="2C1C69AF"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shd w:val="clear" w:color="auto" w:fill="FFFFFF"/>
          <w:lang w:val="en-GB"/>
        </w:rPr>
        <w:t>Dolzer R. Fair and Equitable Treatment: A Key Standard in Investment Treaties // International Lawyer. – 2005. – Vol.39. – P. 87-106.</w:t>
      </w:r>
    </w:p>
    <w:p w14:paraId="590F266E"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Havana Charter dated 24 March 1948 // </w:t>
      </w:r>
      <w:hyperlink r:id="rId99" w:history="1">
        <w:r w:rsidRPr="003E0517">
          <w:rPr>
            <w:rStyle w:val="a4"/>
            <w:rFonts w:ascii="Times New Roman" w:hAnsi="Times New Roman"/>
            <w:color w:val="000000" w:themeColor="text1"/>
            <w:sz w:val="28"/>
            <w:szCs w:val="28"/>
            <w:u w:val="none"/>
            <w:lang w:val="en-GB"/>
          </w:rPr>
          <w:t>https://www.wto.org</w:t>
        </w:r>
      </w:hyperlink>
      <w:r w:rsidRPr="003E0517">
        <w:rPr>
          <w:rFonts w:ascii="Times New Roman" w:hAnsi="Times New Roman"/>
          <w:color w:val="000000" w:themeColor="text1"/>
          <w:sz w:val="28"/>
          <w:szCs w:val="28"/>
          <w:lang w:val="en-GB"/>
        </w:rPr>
        <w:t xml:space="preserve"> </w:t>
      </w:r>
    </w:p>
    <w:p w14:paraId="35422B3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 xml:space="preserve">Weiler T. The Interpretation of International Investment Law: Equality, Discrimination and Minimum Standards of Treatment in Historical Context – Leiden: Martinus Nijhoff Publishers, 2013. </w:t>
      </w:r>
      <w:r w:rsidRPr="003E0517">
        <w:rPr>
          <w:rFonts w:ascii="Times New Roman" w:hAnsi="Times New Roman"/>
          <w:color w:val="000000" w:themeColor="text1"/>
          <w:sz w:val="28"/>
          <w:szCs w:val="28"/>
          <w:lang w:val="en-US"/>
        </w:rPr>
        <w:t xml:space="preserve">– </w:t>
      </w:r>
      <w:r w:rsidRPr="003E0517">
        <w:rPr>
          <w:rFonts w:ascii="Times New Roman" w:eastAsiaTheme="minorHAnsi" w:hAnsi="Times New Roman"/>
          <w:color w:val="000000" w:themeColor="text1"/>
          <w:sz w:val="28"/>
          <w:szCs w:val="28"/>
          <w:lang w:val="en-US"/>
        </w:rPr>
        <w:t>572 p.</w:t>
      </w:r>
    </w:p>
    <w:p w14:paraId="4680D457" w14:textId="77777777" w:rsidR="00F61EF4" w:rsidRPr="003E0517" w:rsidRDefault="00F61EF4" w:rsidP="00F61EF4">
      <w:pPr>
        <w:pStyle w:val="a5"/>
        <w:numPr>
          <w:ilvl w:val="0"/>
          <w:numId w:val="18"/>
        </w:numPr>
        <w:tabs>
          <w:tab w:val="left" w:pos="567"/>
          <w:tab w:val="left" w:pos="851"/>
          <w:tab w:val="left" w:pos="993"/>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Treaty of Peace between Great Britain and the United Netherlands concluded at Westminster dated 19 February 1674, in force 5 March 1674. </w:t>
      </w:r>
    </w:p>
    <w:p w14:paraId="575EF50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Treaty of San Lorenzo between the United States of America and the Kingdom of Spain dated 27 October 1795, Article XXI.</w:t>
      </w:r>
    </w:p>
    <w:p w14:paraId="70EA1AA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 xml:space="preserve"> Convention on the Settlement of Claims between the United States and France concluded on 15 January 1880. </w:t>
      </w:r>
    </w:p>
    <w:p w14:paraId="600E4D97"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Wilson R. The International Law Standard in Treaties of the United States. </w:t>
      </w:r>
      <w:r w:rsidRPr="003E0517">
        <w:rPr>
          <w:rFonts w:ascii="Times New Roman" w:eastAsiaTheme="minorHAnsi"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 xml:space="preserve">Cambridge: Harvard University Press, 1953. </w:t>
      </w:r>
      <w:r w:rsidRPr="003E0517">
        <w:rPr>
          <w:rFonts w:ascii="Times New Roman" w:eastAsiaTheme="minorHAnsi"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321 p.</w:t>
      </w:r>
    </w:p>
    <w:p w14:paraId="1FC385AE"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Vandevelde K. The First Bilateral Investment Treaties: U.S. Postwar Friendship, Commerce, and Navigation Treaties. – Oxford: Oxford University Press, 2017. – 592 p.</w:t>
      </w:r>
    </w:p>
    <w:p w14:paraId="2AEC264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Current Economic Developments / NARA Record Group dated 7 June 1948 // </w:t>
      </w:r>
      <w:hyperlink r:id="rId100" w:history="1">
        <w:r w:rsidRPr="003E0517">
          <w:rPr>
            <w:rStyle w:val="a4"/>
            <w:rFonts w:ascii="Times New Roman" w:hAnsi="Times New Roman"/>
            <w:color w:val="000000" w:themeColor="text1"/>
            <w:sz w:val="28"/>
            <w:szCs w:val="28"/>
            <w:u w:val="none"/>
            <w:lang w:val="en-US"/>
          </w:rPr>
          <w:t>https://www.archives.gov</w:t>
        </w:r>
      </w:hyperlink>
      <w:r w:rsidRPr="003E0517">
        <w:rPr>
          <w:rFonts w:ascii="Times New Roman" w:hAnsi="Times New Roman"/>
          <w:color w:val="000000" w:themeColor="text1"/>
          <w:sz w:val="28"/>
          <w:szCs w:val="28"/>
          <w:lang w:val="en-US"/>
        </w:rPr>
        <w:t xml:space="preserve"> accessed on 20 September 2021. </w:t>
      </w:r>
    </w:p>
    <w:p w14:paraId="40861364"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United States Foreign Credit and Investment Policy // NARA Record Group dated 15 August 1947 // </w:t>
      </w:r>
      <w:hyperlink r:id="rId101" w:history="1">
        <w:r w:rsidRPr="003E0517">
          <w:rPr>
            <w:rStyle w:val="a4"/>
            <w:rFonts w:ascii="Times New Roman" w:hAnsi="Times New Roman"/>
            <w:color w:val="000000" w:themeColor="text1"/>
            <w:sz w:val="28"/>
            <w:szCs w:val="28"/>
            <w:u w:val="none"/>
            <w:lang w:val="en-US"/>
          </w:rPr>
          <w:t>https://www.archives.gov</w:t>
        </w:r>
      </w:hyperlink>
      <w:r w:rsidRPr="003E0517">
        <w:rPr>
          <w:rFonts w:ascii="Times New Roman" w:hAnsi="Times New Roman"/>
          <w:color w:val="000000" w:themeColor="text1"/>
          <w:sz w:val="28"/>
          <w:szCs w:val="28"/>
          <w:lang w:val="en-US"/>
        </w:rPr>
        <w:t xml:space="preserve"> accessed on 20 September 2021. </w:t>
      </w:r>
    </w:p>
    <w:p w14:paraId="72A2BEBD"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US-China Friendship, Commerce and Navigation treaty signed 4 November 1946 </w:t>
      </w:r>
      <w:r w:rsidRPr="003E0517">
        <w:rPr>
          <w:rFonts w:ascii="Times New Roman" w:hAnsi="Times New Roman"/>
          <w:color w:val="000000" w:themeColor="text1"/>
          <w:sz w:val="28"/>
          <w:szCs w:val="28"/>
          <w:lang w:val="en-GB"/>
        </w:rPr>
        <w:t xml:space="preserve">// </w:t>
      </w:r>
      <w:hyperlink r:id="rId102" w:history="1">
        <w:r w:rsidRPr="003E0517">
          <w:rPr>
            <w:rStyle w:val="a4"/>
            <w:rFonts w:ascii="Times New Roman" w:hAnsi="Times New Roman"/>
            <w:color w:val="000000" w:themeColor="text1"/>
            <w:sz w:val="28"/>
            <w:szCs w:val="28"/>
            <w:u w:val="none"/>
            <w:lang w:val="en-GB"/>
          </w:rPr>
          <w:t>https://treaties.un.org</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accessed on 20 September 2021. </w:t>
      </w:r>
    </w:p>
    <w:p w14:paraId="687C499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Truman H. Inaugural Address dated 20 January 1949 // US National Archives. https://www.trumanlibrary.gov accessed on 21 September 2021. </w:t>
      </w:r>
    </w:p>
    <w:p w14:paraId="031F826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Committee on Foreign Affairs Point Four Background and Program dated July 1949 // </w:t>
      </w:r>
      <w:hyperlink r:id="rId103" w:history="1">
        <w:r w:rsidRPr="003E0517">
          <w:rPr>
            <w:rStyle w:val="a4"/>
            <w:rFonts w:ascii="Times New Roman" w:hAnsi="Times New Roman"/>
            <w:color w:val="000000" w:themeColor="text1"/>
            <w:sz w:val="28"/>
            <w:szCs w:val="28"/>
            <w:u w:val="none"/>
            <w:lang w:val="en-US"/>
          </w:rPr>
          <w:t>https://pdf.usaid.gov</w:t>
        </w:r>
      </w:hyperlink>
      <w:r w:rsidRPr="003E0517">
        <w:rPr>
          <w:rFonts w:ascii="Times New Roman" w:hAnsi="Times New Roman"/>
          <w:color w:val="000000" w:themeColor="text1"/>
          <w:sz w:val="28"/>
          <w:szCs w:val="28"/>
          <w:lang w:val="en-US"/>
        </w:rPr>
        <w:t xml:space="preserve"> accessed on 21 September 2021.</w:t>
      </w:r>
    </w:p>
    <w:p w14:paraId="6ADAF99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Shenin S. United States and the Third World: The Origins of the Postwar Relations and the Point Four Program. </w:t>
      </w:r>
      <w:r w:rsidRPr="003E0517">
        <w:rPr>
          <w:rFonts w:ascii="Times New Roman" w:eastAsiaTheme="minorHAnsi" w:hAnsi="Times New Roman"/>
          <w:color w:val="000000" w:themeColor="text1"/>
          <w:sz w:val="28"/>
          <w:szCs w:val="28"/>
          <w:lang w:val="en-US"/>
        </w:rPr>
        <w:t xml:space="preserve">– New York: </w:t>
      </w:r>
      <w:r w:rsidRPr="003E0517">
        <w:rPr>
          <w:rFonts w:ascii="Times New Roman" w:hAnsi="Times New Roman"/>
          <w:color w:val="000000" w:themeColor="text1"/>
          <w:sz w:val="28"/>
          <w:szCs w:val="28"/>
          <w:lang w:val="en-US"/>
        </w:rPr>
        <w:t xml:space="preserve">Nova Science, 2000. </w:t>
      </w:r>
      <w:r w:rsidRPr="003E0517">
        <w:rPr>
          <w:rFonts w:ascii="Times New Roman" w:eastAsiaTheme="minorHAnsi"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199 p.</w:t>
      </w:r>
    </w:p>
    <w:p w14:paraId="6DA52071" w14:textId="77777777" w:rsidR="00F61EF4" w:rsidRPr="003E0517" w:rsidRDefault="00F61EF4" w:rsidP="00F61EF4">
      <w:pPr>
        <w:pStyle w:val="a5"/>
        <w:numPr>
          <w:ilvl w:val="0"/>
          <w:numId w:val="18"/>
        </w:numPr>
        <w:tabs>
          <w:tab w:val="left" w:pos="567"/>
          <w:tab w:val="left" w:pos="1134"/>
        </w:tabs>
        <w:ind w:left="0" w:firstLine="426"/>
        <w:jc w:val="both"/>
        <w:rPr>
          <w:rStyle w:val="a4"/>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Memorandum by the NAC Staff Committee to the National Advisory Council dated 13 June 1949 // </w:t>
      </w:r>
      <w:hyperlink r:id="rId104" w:history="1">
        <w:r w:rsidRPr="003E0517">
          <w:rPr>
            <w:rStyle w:val="a4"/>
            <w:rFonts w:ascii="Times New Roman" w:hAnsi="Times New Roman"/>
            <w:color w:val="000000" w:themeColor="text1"/>
            <w:sz w:val="28"/>
            <w:szCs w:val="28"/>
            <w:u w:val="none"/>
            <w:lang w:val="en-US"/>
          </w:rPr>
          <w:t>https://history.state.gov/</w:t>
        </w:r>
      </w:hyperlink>
      <w:r w:rsidRPr="003E0517">
        <w:rPr>
          <w:rStyle w:val="a4"/>
          <w:rFonts w:ascii="Times New Roman" w:hAnsi="Times New Roman"/>
          <w:color w:val="000000" w:themeColor="text1"/>
          <w:sz w:val="28"/>
          <w:szCs w:val="28"/>
          <w:u w:val="none"/>
          <w:lang w:val="ru-KZ"/>
        </w:rPr>
        <w:t xml:space="preserve"> </w:t>
      </w:r>
      <w:r w:rsidRPr="003E0517">
        <w:rPr>
          <w:rFonts w:ascii="Times New Roman" w:hAnsi="Times New Roman"/>
          <w:color w:val="000000" w:themeColor="text1"/>
          <w:sz w:val="28"/>
          <w:szCs w:val="28"/>
          <w:lang w:val="en-US"/>
        </w:rPr>
        <w:t>accessed on 22 September 2021.</w:t>
      </w:r>
    </w:p>
    <w:p w14:paraId="72DA8E0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Foreign Relations of The United States, National Security Affairs, Foreign Economic Policy. – 1949. – Vol.  I   // </w:t>
      </w:r>
      <w:hyperlink r:id="rId105" w:history="1">
        <w:r w:rsidRPr="003E0517">
          <w:rPr>
            <w:rStyle w:val="a4"/>
            <w:rFonts w:ascii="Times New Roman" w:hAnsi="Times New Roman"/>
            <w:color w:val="000000" w:themeColor="text1"/>
            <w:sz w:val="28"/>
            <w:szCs w:val="28"/>
            <w:u w:val="none"/>
            <w:lang w:val="en-US"/>
          </w:rPr>
          <w:t>https://history.state.gov/</w:t>
        </w:r>
      </w:hyperlink>
      <w:r w:rsidRPr="003E0517">
        <w:rPr>
          <w:rStyle w:val="a4"/>
          <w:rFonts w:ascii="Times New Roman" w:hAnsi="Times New Roman"/>
          <w:color w:val="000000" w:themeColor="text1"/>
          <w:sz w:val="28"/>
          <w:szCs w:val="28"/>
          <w:u w:val="none"/>
          <w:lang w:val="ru-KZ"/>
        </w:rPr>
        <w:t xml:space="preserve"> </w:t>
      </w:r>
      <w:r w:rsidRPr="003E0517">
        <w:rPr>
          <w:rFonts w:ascii="Times New Roman" w:hAnsi="Times New Roman"/>
          <w:color w:val="000000" w:themeColor="text1"/>
          <w:sz w:val="28"/>
          <w:szCs w:val="28"/>
          <w:lang w:val="en-US"/>
        </w:rPr>
        <w:t>accessed on 22 September 2021.</w:t>
      </w:r>
    </w:p>
    <w:p w14:paraId="4588846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T</w:t>
      </w:r>
      <w:r w:rsidRPr="003E0517">
        <w:rPr>
          <w:rFonts w:ascii="Times New Roman" w:hAnsi="Times New Roman"/>
          <w:color w:val="000000" w:themeColor="text1"/>
          <w:sz w:val="28"/>
          <w:szCs w:val="28"/>
          <w:lang w:val="en-GB"/>
        </w:rPr>
        <w:t xml:space="preserve">he Economic Agreement of Bogota dated 5 February 1948 // </w:t>
      </w:r>
      <w:hyperlink r:id="rId106" w:history="1">
        <w:r w:rsidRPr="003E0517">
          <w:rPr>
            <w:rStyle w:val="a4"/>
            <w:rFonts w:ascii="Times New Roman" w:hAnsi="Times New Roman"/>
            <w:color w:val="000000" w:themeColor="text1"/>
            <w:sz w:val="28"/>
            <w:szCs w:val="28"/>
            <w:u w:val="none"/>
            <w:lang w:val="en-US"/>
          </w:rPr>
          <w:t>http://www.oas.org</w:t>
        </w:r>
      </w:hyperlink>
      <w:r w:rsidRPr="003E0517">
        <w:rPr>
          <w:rFonts w:ascii="Times New Roman" w:hAnsi="Times New Roman"/>
          <w:color w:val="000000" w:themeColor="text1"/>
          <w:sz w:val="28"/>
          <w:szCs w:val="28"/>
          <w:lang w:val="en-US"/>
        </w:rPr>
        <w:t>. accessed on 23 September 2021.</w:t>
      </w:r>
    </w:p>
    <w:p w14:paraId="214D459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Draft Convention on Investments Abroad (the Abs-Shawcross Convention) // </w:t>
      </w:r>
      <w:hyperlink r:id="rId107" w:history="1">
        <w:r w:rsidRPr="003E0517">
          <w:rPr>
            <w:rStyle w:val="a4"/>
            <w:rFonts w:ascii="Times New Roman" w:hAnsi="Times New Roman"/>
            <w:color w:val="000000" w:themeColor="text1"/>
            <w:sz w:val="28"/>
            <w:szCs w:val="28"/>
            <w:u w:val="none"/>
            <w:lang w:val="en-US"/>
          </w:rPr>
          <w:t>https://www.international-arbitration-attorney.com</w:t>
        </w:r>
      </w:hyperlink>
      <w:r w:rsidRPr="003E0517">
        <w:rPr>
          <w:rFonts w:ascii="Times New Roman" w:hAnsi="Times New Roman"/>
          <w:color w:val="000000" w:themeColor="text1"/>
          <w:sz w:val="28"/>
          <w:szCs w:val="28"/>
          <w:lang w:val="en-US"/>
        </w:rPr>
        <w:t xml:space="preserve"> accessed on 23 September 2021.</w:t>
      </w:r>
    </w:p>
    <w:p w14:paraId="2C74166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OECD Draft Convention on the Protection of Foreign Property // </w:t>
      </w:r>
      <w:hyperlink r:id="rId108" w:history="1">
        <w:r w:rsidRPr="003E0517">
          <w:rPr>
            <w:rStyle w:val="a4"/>
            <w:rFonts w:ascii="Times New Roman" w:eastAsiaTheme="minorHAnsi" w:hAnsi="Times New Roman"/>
            <w:color w:val="000000" w:themeColor="text1"/>
            <w:sz w:val="28"/>
            <w:szCs w:val="28"/>
            <w:u w:val="none"/>
            <w:lang w:val="en-US"/>
          </w:rPr>
          <w:t>https://www.oecd.org</w:t>
        </w:r>
      </w:hyperlink>
      <w:r w:rsidRPr="003E0517">
        <w:rPr>
          <w:rFonts w:ascii="Times New Roman" w:eastAsiaTheme="minorHAnsi"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accessed on 23 September 2021.</w:t>
      </w:r>
    </w:p>
    <w:p w14:paraId="7C8BADF3" w14:textId="77777777" w:rsidR="00F61EF4" w:rsidRPr="003E0517" w:rsidRDefault="00F61EF4" w:rsidP="00F61EF4">
      <w:pPr>
        <w:pStyle w:val="a3"/>
        <w:numPr>
          <w:ilvl w:val="0"/>
          <w:numId w:val="18"/>
        </w:numPr>
        <w:tabs>
          <w:tab w:val="left" w:pos="567"/>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Tudor I. Fair and Equitable Treatment Standard in the International Law of Foreign Investment. –  Oxford: Oxford University Press, 2008. –  348 p.</w:t>
      </w:r>
    </w:p>
    <w:p w14:paraId="159D4941"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Fair and Equitable Treatment: S</w:t>
      </w:r>
      <w:r w:rsidRPr="003E0517">
        <w:rPr>
          <w:rFonts w:ascii="Times New Roman" w:hAnsi="Times New Roman"/>
          <w:color w:val="000000" w:themeColor="text1"/>
          <w:sz w:val="28"/>
          <w:szCs w:val="28"/>
          <w:lang w:val="en-US"/>
        </w:rPr>
        <w:t xml:space="preserve">eries on Issues in International Investment </w:t>
      </w:r>
      <w:r w:rsidRPr="003E0517">
        <w:rPr>
          <w:rFonts w:ascii="Times New Roman" w:hAnsi="Times New Roman"/>
          <w:color w:val="000000" w:themeColor="text1"/>
          <w:sz w:val="28"/>
          <w:szCs w:val="28"/>
          <w:lang w:val="en-GB"/>
        </w:rPr>
        <w:t xml:space="preserve">Agreements / </w:t>
      </w:r>
      <w:r w:rsidRPr="003E0517">
        <w:rPr>
          <w:rFonts w:ascii="Times New Roman" w:hAnsi="Times New Roman"/>
          <w:color w:val="000000" w:themeColor="text1"/>
          <w:sz w:val="28"/>
          <w:szCs w:val="28"/>
          <w:lang w:val="en-US"/>
        </w:rPr>
        <w:t>UNCTAD</w:t>
      </w:r>
      <w:r w:rsidRPr="003E0517">
        <w:rPr>
          <w:rFonts w:ascii="Times New Roman" w:hAnsi="Times New Roman"/>
          <w:color w:val="000000" w:themeColor="text1"/>
          <w:sz w:val="28"/>
          <w:szCs w:val="28"/>
          <w:lang w:val="en-GB"/>
        </w:rPr>
        <w:t xml:space="preserve">. – Geneva, </w:t>
      </w:r>
      <w:r w:rsidRPr="003E0517">
        <w:rPr>
          <w:rFonts w:ascii="Times New Roman" w:hAnsi="Times New Roman"/>
          <w:color w:val="000000" w:themeColor="text1"/>
          <w:sz w:val="28"/>
          <w:szCs w:val="28"/>
          <w:lang w:val="en-US"/>
        </w:rPr>
        <w:t>2012</w:t>
      </w:r>
      <w:r w:rsidRPr="003E0517">
        <w:rPr>
          <w:rFonts w:ascii="Times New Roman" w:hAnsi="Times New Roman"/>
          <w:color w:val="000000" w:themeColor="text1"/>
          <w:sz w:val="28"/>
          <w:szCs w:val="28"/>
          <w:lang w:val="en-GB"/>
        </w:rPr>
        <w:t>. – 141 p</w:t>
      </w:r>
      <w:r w:rsidRPr="003E0517">
        <w:rPr>
          <w:rFonts w:ascii="Times New Roman" w:hAnsi="Times New Roman"/>
          <w:color w:val="000000" w:themeColor="text1"/>
          <w:sz w:val="28"/>
          <w:szCs w:val="28"/>
          <w:lang w:val="en-US"/>
        </w:rPr>
        <w:t>.</w:t>
      </w:r>
    </w:p>
    <w:p w14:paraId="4E0FED66" w14:textId="77777777" w:rsidR="00F61EF4" w:rsidRPr="003E0517" w:rsidRDefault="00F61EF4" w:rsidP="00F61EF4">
      <w:pPr>
        <w:pStyle w:val="a3"/>
        <w:numPr>
          <w:ilvl w:val="0"/>
          <w:numId w:val="18"/>
        </w:numPr>
        <w:tabs>
          <w:tab w:val="left" w:pos="567"/>
          <w:tab w:val="left" w:pos="993"/>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  Klager R. Fair and Equitable Treatment in International Investment Law.  – Cambridge: Cambridge University Press, 2011. – 410 p. </w:t>
      </w:r>
    </w:p>
    <w:p w14:paraId="5413310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 xml:space="preserve">Muchlinski P. Multinational Enterprises and the Law. </w:t>
      </w:r>
      <w:r w:rsidRPr="003E0517">
        <w:rPr>
          <w:rFonts w:ascii="Times New Roman" w:hAnsi="Times New Roman"/>
          <w:color w:val="000000" w:themeColor="text1"/>
          <w:sz w:val="28"/>
          <w:szCs w:val="28"/>
          <w:lang w:val="en-US"/>
        </w:rPr>
        <w:t xml:space="preserve">– Hoboken: </w:t>
      </w:r>
      <w:r w:rsidRPr="003E0517">
        <w:rPr>
          <w:rFonts w:ascii="Times New Roman" w:eastAsiaTheme="minorHAnsi" w:hAnsi="Times New Roman"/>
          <w:color w:val="000000" w:themeColor="text1"/>
          <w:sz w:val="28"/>
          <w:szCs w:val="28"/>
          <w:lang w:val="en-US"/>
        </w:rPr>
        <w:t xml:space="preserve">Blackwell, 1999.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912 p.</w:t>
      </w:r>
    </w:p>
    <w:p w14:paraId="7F4CC49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Schreuer C. Fair and Equitable Treatment in Arbitral Practice // The Journal of World Investment and Trade.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2005.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Vol. 6, No 3.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 356-386. </w:t>
      </w:r>
    </w:p>
    <w:p w14:paraId="3F1FAA87"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Sornarajah M. Resistance and Change in the International Law on Foreign Investments. – Cambridge: Cambridge University Press, 2015. –   474 p. </w:t>
      </w:r>
    </w:p>
    <w:p w14:paraId="3CDDE1AC"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Schill S. Fair and Equitable Treatment, the Rule of Law, Comparative Public Law // International Investment Law and Comparative Public Law edited by Sch</w:t>
      </w:r>
      <w:r w:rsidRPr="003E0517">
        <w:rPr>
          <w:rFonts w:ascii="Times New Roman" w:hAnsi="Times New Roman"/>
          <w:color w:val="000000" w:themeColor="text1"/>
          <w:sz w:val="28"/>
          <w:szCs w:val="28"/>
          <w:lang w:val="kk-KZ"/>
        </w:rPr>
        <w:t>і</w:t>
      </w:r>
      <w:r w:rsidRPr="003E0517">
        <w:rPr>
          <w:rFonts w:ascii="Times New Roman" w:hAnsi="Times New Roman"/>
          <w:color w:val="000000" w:themeColor="text1"/>
          <w:sz w:val="28"/>
          <w:szCs w:val="28"/>
          <w:lang w:val="en-GB"/>
        </w:rPr>
        <w:t xml:space="preserve">ll S. – Oxford: Oxford University Press. – 2010. – P. 152-182. </w:t>
      </w:r>
    </w:p>
    <w:p w14:paraId="27275B2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eastAsiaTheme="minorHAnsi" w:hAnsi="Times New Roman"/>
          <w:color w:val="000000" w:themeColor="text1"/>
          <w:sz w:val="28"/>
          <w:szCs w:val="28"/>
          <w:lang w:val="en-US"/>
        </w:rPr>
        <w:t xml:space="preserve">Waldron J. The Rule of International Law // Harvard Journal of Law and Public Policy. </w:t>
      </w:r>
      <w:r w:rsidRPr="003E0517">
        <w:rPr>
          <w:rFonts w:ascii="Times New Roman"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US"/>
        </w:rPr>
        <w:t xml:space="preserve">2006. </w:t>
      </w:r>
      <w:r w:rsidRPr="003E0517">
        <w:rPr>
          <w:rFonts w:ascii="Times New Roman"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US"/>
        </w:rPr>
        <w:t xml:space="preserve"> Vol 30.1. </w:t>
      </w:r>
      <w:r w:rsidRPr="003E0517">
        <w:rPr>
          <w:rFonts w:ascii="Times New Roman" w:hAnsi="Times New Roman"/>
          <w:color w:val="000000" w:themeColor="text1"/>
          <w:sz w:val="28"/>
          <w:szCs w:val="28"/>
          <w:lang w:val="en-GB"/>
        </w:rPr>
        <w:t xml:space="preserve">– P. </w:t>
      </w:r>
      <w:r w:rsidRPr="003E0517">
        <w:rPr>
          <w:rFonts w:ascii="Times New Roman" w:eastAsiaTheme="minorHAnsi" w:hAnsi="Times New Roman"/>
          <w:color w:val="000000" w:themeColor="text1"/>
          <w:sz w:val="28"/>
          <w:szCs w:val="28"/>
          <w:lang w:val="en-US"/>
        </w:rPr>
        <w:t>15-30.</w:t>
      </w:r>
    </w:p>
    <w:p w14:paraId="2BE0AE9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Diehl </w:t>
      </w:r>
      <w:r w:rsidRPr="003E0517">
        <w:rPr>
          <w:rFonts w:ascii="Times New Roman" w:hAnsi="Times New Roman"/>
          <w:color w:val="000000" w:themeColor="text1"/>
          <w:sz w:val="28"/>
          <w:szCs w:val="28"/>
          <w:lang w:val="en-GB"/>
        </w:rPr>
        <w:t>A.</w:t>
      </w:r>
      <w:r w:rsidRPr="003E0517">
        <w:rPr>
          <w:rFonts w:ascii="Times New Roman" w:hAnsi="Times New Roman"/>
          <w:color w:val="000000" w:themeColor="text1"/>
          <w:sz w:val="28"/>
          <w:szCs w:val="28"/>
          <w:lang w:val="en-US"/>
        </w:rPr>
        <w:t xml:space="preserve"> The C</w:t>
      </w:r>
      <w:r w:rsidRPr="003E0517">
        <w:rPr>
          <w:rFonts w:ascii="Times New Roman" w:hAnsi="Times New Roman"/>
          <w:color w:val="000000" w:themeColor="text1"/>
          <w:sz w:val="28"/>
          <w:szCs w:val="28"/>
          <w:lang w:val="en-GB"/>
        </w:rPr>
        <w:t>o</w:t>
      </w:r>
      <w:r w:rsidRPr="003E0517">
        <w:rPr>
          <w:rFonts w:ascii="Times New Roman" w:hAnsi="Times New Roman"/>
          <w:color w:val="000000" w:themeColor="text1"/>
          <w:sz w:val="28"/>
          <w:szCs w:val="28"/>
          <w:lang w:val="en-US"/>
        </w:rPr>
        <w:t>re St</w:t>
      </w:r>
      <w:r w:rsidRPr="003E0517">
        <w:rPr>
          <w:rFonts w:ascii="Times New Roman" w:hAnsi="Times New Roman"/>
          <w:color w:val="000000" w:themeColor="text1"/>
          <w:sz w:val="28"/>
          <w:szCs w:val="28"/>
          <w:lang w:val="en-GB"/>
        </w:rPr>
        <w:t>a</w:t>
      </w:r>
      <w:r w:rsidRPr="003E0517">
        <w:rPr>
          <w:rFonts w:ascii="Times New Roman" w:hAnsi="Times New Roman"/>
          <w:color w:val="000000" w:themeColor="text1"/>
          <w:sz w:val="28"/>
          <w:szCs w:val="28"/>
          <w:lang w:val="en-US"/>
        </w:rPr>
        <w:t>nd</w:t>
      </w:r>
      <w:r w:rsidRPr="003E0517">
        <w:rPr>
          <w:rFonts w:ascii="Times New Roman" w:hAnsi="Times New Roman"/>
          <w:color w:val="000000" w:themeColor="text1"/>
          <w:sz w:val="28"/>
          <w:szCs w:val="28"/>
          <w:lang w:val="en-GB"/>
        </w:rPr>
        <w:t>a</w:t>
      </w:r>
      <w:r w:rsidRPr="003E0517">
        <w:rPr>
          <w:rFonts w:ascii="Times New Roman" w:hAnsi="Times New Roman"/>
          <w:color w:val="000000" w:themeColor="text1"/>
          <w:sz w:val="28"/>
          <w:szCs w:val="28"/>
          <w:lang w:val="en-US"/>
        </w:rPr>
        <w:t xml:space="preserve">rd of </w:t>
      </w:r>
      <w:r w:rsidRPr="003E0517">
        <w:rPr>
          <w:rFonts w:ascii="Times New Roman" w:hAnsi="Times New Roman"/>
          <w:color w:val="000000" w:themeColor="text1"/>
          <w:sz w:val="28"/>
          <w:szCs w:val="28"/>
          <w:lang w:val="en-GB"/>
        </w:rPr>
        <w:t>International</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Investment</w:t>
      </w:r>
      <w:r w:rsidRPr="003E0517">
        <w:rPr>
          <w:rFonts w:ascii="Times New Roman" w:hAnsi="Times New Roman"/>
          <w:color w:val="000000" w:themeColor="text1"/>
          <w:sz w:val="28"/>
          <w:szCs w:val="28"/>
          <w:lang w:val="en-US"/>
        </w:rPr>
        <w:t xml:space="preserve"> Protection: Fair and Equitable Treatment</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 xml:space="preserve"> Alphen aan den Rijn: Kluwer International</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2012</w:t>
      </w:r>
      <w:r w:rsidRPr="003E0517">
        <w:rPr>
          <w:rFonts w:ascii="Times New Roman" w:eastAsiaTheme="minorHAnsi"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628 p.</w:t>
      </w:r>
    </w:p>
    <w:p w14:paraId="65961B3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Pope &amp; Talbot Inc. v. The Government of Canada. UNCITRAL. Second Award. 10 April 2001. // </w:t>
      </w:r>
      <w:hyperlink r:id="rId10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30 October 2021.</w:t>
      </w:r>
    </w:p>
    <w:p w14:paraId="4A9ED05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Mondev International Ltd. v. United States of America. ISCID Case No. ARB (AF)/99/2. Award. 11 October 2002. </w:t>
      </w:r>
      <w:r w:rsidRPr="003E0517">
        <w:rPr>
          <w:rFonts w:ascii="Times New Roman" w:hAnsi="Times New Roman"/>
          <w:color w:val="000000" w:themeColor="text1"/>
          <w:sz w:val="28"/>
          <w:szCs w:val="28"/>
          <w:lang w:val="en-US"/>
        </w:rPr>
        <w:t xml:space="preserve">// </w:t>
      </w:r>
      <w:hyperlink r:id="rId11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30 October 2021.</w:t>
      </w:r>
    </w:p>
    <w:p w14:paraId="49AB7EC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Merrill &amp; Ring Forestry Ltd v. Canada. UNCITRAL. Award. 31 March 2010.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hyperlink r:id="rId11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30 October 2021.</w:t>
      </w:r>
    </w:p>
    <w:p w14:paraId="532ABA8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Schwebel S. Is Neer Far from Fair and Equitable? // Arbitration International. –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2014. –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Vol. 27, Issue 4. – </w:t>
      </w:r>
      <w:r w:rsidRPr="003E0517">
        <w:rPr>
          <w:rFonts w:ascii="Times New Roman" w:hAnsi="Times New Roman"/>
          <w:color w:val="000000" w:themeColor="text1"/>
          <w:sz w:val="28"/>
          <w:szCs w:val="28"/>
          <w:lang w:val="en-US"/>
        </w:rPr>
        <w:t>P.</w:t>
      </w:r>
      <w:r w:rsidRPr="003E0517">
        <w:rPr>
          <w:rFonts w:ascii="Times New Roman" w:hAnsi="Times New Roman"/>
          <w:color w:val="000000" w:themeColor="text1"/>
          <w:sz w:val="28"/>
          <w:szCs w:val="28"/>
          <w:lang w:val="en-GB"/>
        </w:rPr>
        <w:t xml:space="preserve"> 555-562. </w:t>
      </w:r>
    </w:p>
    <w:p w14:paraId="2943D0E0"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Schwebel S. The Influence of Bilateral Investment Treaties on Customary International Law // Proceedings of </w:t>
      </w:r>
      <w:r w:rsidRPr="003E0517">
        <w:rPr>
          <w:rFonts w:ascii="Times New Roman" w:hAnsi="Times New Roman"/>
          <w:color w:val="000000" w:themeColor="text1"/>
          <w:sz w:val="28"/>
          <w:szCs w:val="28"/>
          <w:lang w:val="en-GB"/>
        </w:rPr>
        <w:t xml:space="preserve">the </w:t>
      </w:r>
      <w:r w:rsidRPr="003E0517">
        <w:rPr>
          <w:rFonts w:ascii="Times New Roman" w:hAnsi="Times New Roman"/>
          <w:color w:val="000000" w:themeColor="text1"/>
          <w:sz w:val="28"/>
          <w:szCs w:val="28"/>
          <w:lang w:val="en-US"/>
        </w:rPr>
        <w:t xml:space="preserve">American Society of International Law Annual Meeting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2004.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Vol. 98. </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lang w:val="en-US"/>
        </w:rPr>
        <w:t xml:space="preserve">27-30. </w:t>
      </w:r>
    </w:p>
    <w:p w14:paraId="29B0DB7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Hindelang S. Bilateral Investment Treaties, Custom and a Healthy Investment Climate—Question of Whether BITs Influence Customary International Law Revisited // The Journal of World Investment &amp; Trade.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2004. </w:t>
      </w:r>
      <w:r w:rsidRPr="003E0517">
        <w:rPr>
          <w:rFonts w:ascii="Times New Roman" w:hAnsi="Times New Roman"/>
          <w:color w:val="000000" w:themeColor="text1"/>
          <w:sz w:val="28"/>
          <w:szCs w:val="28"/>
          <w:lang w:val="en-GB"/>
        </w:rPr>
        <w:t xml:space="preserve">– Vol. </w:t>
      </w:r>
      <w:r w:rsidRPr="003E0517">
        <w:rPr>
          <w:rFonts w:ascii="Times New Roman" w:hAnsi="Times New Roman"/>
          <w:color w:val="000000" w:themeColor="text1"/>
          <w:sz w:val="28"/>
          <w:szCs w:val="28"/>
          <w:lang w:val="en-US"/>
        </w:rPr>
        <w:t xml:space="preserve">5.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 789 - 809. </w:t>
      </w:r>
    </w:p>
    <w:p w14:paraId="00DF757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Agreement between the Government of the Republic of France and the Government of the United Mexican States on the Reciprocal promotion and protection of investments</w:t>
      </w:r>
      <w:r w:rsidRPr="003E0517">
        <w:rPr>
          <w:rFonts w:ascii="Times New Roman" w:hAnsi="Times New Roman"/>
          <w:color w:val="000000" w:themeColor="text1"/>
          <w:sz w:val="28"/>
          <w:szCs w:val="28"/>
          <w:lang w:val="en-GB"/>
        </w:rPr>
        <w:t xml:space="preserve"> signed 12 November 1998 // </w:t>
      </w:r>
      <w:hyperlink r:id="rId112" w:history="1">
        <w:r w:rsidRPr="003E0517">
          <w:rPr>
            <w:rStyle w:val="a4"/>
            <w:rFonts w:ascii="Times New Roman" w:hAnsi="Times New Roman"/>
            <w:color w:val="000000" w:themeColor="text1"/>
            <w:sz w:val="28"/>
            <w:szCs w:val="28"/>
            <w:u w:val="none"/>
            <w:lang w:val="en-GB"/>
          </w:rPr>
          <w:t>https://investmentpolicy.unctad.org</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 November 2021.</w:t>
      </w:r>
    </w:p>
    <w:p w14:paraId="17AB046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North American Free Trade Agreement (NAFTA) signed on 17 December 1992 and entered into force on 1 January 1994. NAFTA was replaced by </w:t>
      </w:r>
      <w:r w:rsidRPr="003E0517">
        <w:rPr>
          <w:rFonts w:ascii="Times New Roman" w:hAnsi="Times New Roman"/>
          <w:color w:val="000000" w:themeColor="text1"/>
          <w:sz w:val="28"/>
          <w:szCs w:val="28"/>
          <w:lang w:val="en-US"/>
        </w:rPr>
        <w:t>t</w:t>
      </w:r>
      <w:r w:rsidRPr="003E0517">
        <w:rPr>
          <w:rFonts w:ascii="Times New Roman" w:hAnsi="Times New Roman"/>
          <w:color w:val="000000" w:themeColor="text1"/>
          <w:sz w:val="28"/>
          <w:szCs w:val="28"/>
          <w:lang w:val="en-GB"/>
        </w:rPr>
        <w:t xml:space="preserve">he United States-Mexico-Canada Agreement (USMCA) dated 1 </w:t>
      </w:r>
      <w:r w:rsidRPr="003E0517">
        <w:rPr>
          <w:rFonts w:ascii="Times New Roman" w:hAnsi="Times New Roman"/>
          <w:color w:val="000000" w:themeColor="text1"/>
          <w:sz w:val="28"/>
          <w:szCs w:val="28"/>
          <w:lang w:val="en-US"/>
        </w:rPr>
        <w:t>July 2020</w:t>
      </w:r>
      <w:r w:rsidRPr="003E0517">
        <w:rPr>
          <w:rFonts w:ascii="Times New Roman" w:hAnsi="Times New Roman"/>
          <w:color w:val="000000" w:themeColor="text1"/>
          <w:sz w:val="28"/>
          <w:szCs w:val="28"/>
          <w:lang w:val="en-GB"/>
        </w:rPr>
        <w:t xml:space="preserve"> // </w:t>
      </w:r>
      <w:hyperlink r:id="rId113" w:history="1">
        <w:r w:rsidRPr="003E0517">
          <w:rPr>
            <w:rStyle w:val="a4"/>
            <w:rFonts w:ascii="Times New Roman" w:hAnsi="Times New Roman"/>
            <w:color w:val="000000" w:themeColor="text1"/>
            <w:sz w:val="28"/>
            <w:szCs w:val="28"/>
            <w:u w:val="none"/>
            <w:lang w:val="en-GB"/>
          </w:rPr>
          <w:t>https://investmentpolicy.unctad.org</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 November 2021.</w:t>
      </w:r>
    </w:p>
    <w:p w14:paraId="16D545B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The Comprehensive Economic and Trade Agreement (CETA) between the EU and Canada signed on 30 October 2016 // </w:t>
      </w:r>
      <w:hyperlink r:id="rId114" w:history="1">
        <w:r w:rsidRPr="003E0517">
          <w:rPr>
            <w:rStyle w:val="a4"/>
            <w:rFonts w:ascii="Times New Roman" w:hAnsi="Times New Roman"/>
            <w:color w:val="000000" w:themeColor="text1"/>
            <w:sz w:val="28"/>
            <w:szCs w:val="28"/>
            <w:u w:val="none"/>
            <w:lang w:val="en-GB"/>
          </w:rPr>
          <w:t>https://policy.trade.ec.europa.eu</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 November 2021.</w:t>
      </w:r>
    </w:p>
    <w:p w14:paraId="0EDFDEA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US Model Bilateral Investment Treaty 2012 // </w:t>
      </w:r>
      <w:hyperlink r:id="rId115" w:history="1">
        <w:r w:rsidRPr="003E0517">
          <w:rPr>
            <w:rStyle w:val="a4"/>
            <w:rFonts w:ascii="Times New Roman" w:hAnsi="Times New Roman"/>
            <w:color w:val="000000" w:themeColor="text1"/>
            <w:sz w:val="28"/>
            <w:szCs w:val="28"/>
            <w:u w:val="none"/>
            <w:lang w:val="en-GB"/>
          </w:rPr>
          <w:t>https://ustr.gov/</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 November 2021.</w:t>
      </w:r>
    </w:p>
    <w:p w14:paraId="3D6D56B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Saluka Investments B.V. v. The Czech Republic. UNCITRAL. Partial Award.17 March 2006 // </w:t>
      </w:r>
      <w:hyperlink r:id="rId11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4 November 2021.</w:t>
      </w:r>
    </w:p>
    <w:p w14:paraId="26A57D5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MTD Equity Sdn. Bhd. and MTD Chile S.A. v. the Republic of Chile. ICSID </w:t>
      </w:r>
      <w:r w:rsidRPr="003E0517">
        <w:rPr>
          <w:rFonts w:ascii="Times New Roman" w:eastAsia="Times New Roman" w:hAnsi="Times New Roman"/>
          <w:color w:val="000000" w:themeColor="text1"/>
          <w:kern w:val="36"/>
          <w:sz w:val="28"/>
          <w:szCs w:val="28"/>
          <w:lang w:val="en-US" w:eastAsia="ru-RU"/>
        </w:rPr>
        <w:t>Case No. ARB/01/7</w:t>
      </w:r>
      <w:r w:rsidRPr="003E0517">
        <w:rPr>
          <w:rFonts w:ascii="Times New Roman" w:hAnsi="Times New Roman"/>
          <w:color w:val="000000" w:themeColor="text1"/>
          <w:sz w:val="28"/>
          <w:szCs w:val="28"/>
          <w:lang w:val="en-US"/>
        </w:rPr>
        <w:t xml:space="preserve">. Award. 25 May 2004 // </w:t>
      </w:r>
      <w:hyperlink r:id="rId11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4 November 2021.</w:t>
      </w:r>
    </w:p>
    <w:p w14:paraId="35C671A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Waste Management Inc v. United Mexican States (II). ICSID </w:t>
      </w:r>
      <w:r w:rsidRPr="003E0517">
        <w:rPr>
          <w:rFonts w:ascii="Times New Roman" w:eastAsia="Times New Roman" w:hAnsi="Times New Roman"/>
          <w:color w:val="000000" w:themeColor="text1"/>
          <w:kern w:val="36"/>
          <w:sz w:val="28"/>
          <w:szCs w:val="28"/>
          <w:lang w:val="en-US" w:eastAsia="ru-RU"/>
        </w:rPr>
        <w:t>Case No. ARB(AF)/00/3</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Award. 30 April 2004 // </w:t>
      </w:r>
      <w:hyperlink r:id="rId11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6 November 2021.</w:t>
      </w:r>
    </w:p>
    <w:p w14:paraId="190422D0"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Metaclad Corporation v. the United Mexican States. ICSID </w:t>
      </w:r>
      <w:r w:rsidRPr="003E0517">
        <w:rPr>
          <w:rFonts w:ascii="Times New Roman" w:eastAsia="Times New Roman" w:hAnsi="Times New Roman"/>
          <w:color w:val="000000" w:themeColor="text1"/>
          <w:kern w:val="36"/>
          <w:sz w:val="28"/>
          <w:szCs w:val="28"/>
          <w:lang w:val="en-US" w:eastAsia="ru-RU"/>
        </w:rPr>
        <w:t>Case No. ARB(AF)/97/1</w:t>
      </w:r>
      <w:r w:rsidRPr="003E0517">
        <w:rPr>
          <w:rFonts w:ascii="Times New Roman" w:hAnsi="Times New Roman"/>
          <w:color w:val="000000" w:themeColor="text1"/>
          <w:sz w:val="28"/>
          <w:szCs w:val="28"/>
          <w:lang w:val="en-US"/>
        </w:rPr>
        <w:t xml:space="preserve">. Award. 30 August 2000 // </w:t>
      </w:r>
      <w:hyperlink r:id="rId11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6 November 2021.</w:t>
      </w:r>
    </w:p>
    <w:p w14:paraId="4EB8500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 xml:space="preserve">S.D. Myers, Inc, v. Government of Canada. UNCITRAL. Partial Award. 13 November 2000 // </w:t>
      </w:r>
      <w:hyperlink r:id="rId12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6 November 2021. </w:t>
      </w:r>
    </w:p>
    <w:p w14:paraId="0FE37E9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NAFTA Free Trade Commission // NAFTA Notes of Interpretation of Certain Chapter 11 Provisions. 31 July 2001 // </w:t>
      </w:r>
      <w:hyperlink r:id="rId121" w:history="1">
        <w:r w:rsidRPr="003E0517">
          <w:rPr>
            <w:rStyle w:val="a4"/>
            <w:rFonts w:ascii="Times New Roman" w:hAnsi="Times New Roman"/>
            <w:color w:val="000000" w:themeColor="text1"/>
            <w:sz w:val="28"/>
            <w:szCs w:val="28"/>
            <w:u w:val="none"/>
            <w:lang w:val="en-US"/>
          </w:rPr>
          <w:t>http://www.sice.oas.org</w:t>
        </w:r>
      </w:hyperlink>
      <w:r w:rsidRPr="003E0517">
        <w:rPr>
          <w:rFonts w:ascii="Times New Roman" w:hAnsi="Times New Roman"/>
          <w:color w:val="000000" w:themeColor="text1"/>
          <w:sz w:val="28"/>
          <w:szCs w:val="28"/>
          <w:lang w:val="en-US"/>
        </w:rPr>
        <w:t xml:space="preserve"> accessed 8 November 2021.</w:t>
      </w:r>
    </w:p>
    <w:p w14:paraId="257CB429"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Case of Methanex Corporation v. United States of America. UNCITRAL. Final Award. 3 August 2005 // </w:t>
      </w:r>
      <w:hyperlink r:id="rId12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November 2021.</w:t>
      </w:r>
    </w:p>
    <w:p w14:paraId="3C18570C"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Gami Investments Inc. v. Mexico. UNCITRAL. Final Award. 15 November 2004 // </w:t>
      </w:r>
      <w:hyperlink r:id="rId12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November 2021.</w:t>
      </w:r>
    </w:p>
    <w:p w14:paraId="0CD02C2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Glamis Gold, Ltd v. the United States of America. UNCITRAL. Award. 8 June 2009 // </w:t>
      </w:r>
      <w:hyperlink r:id="rId12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November 2021.  </w:t>
      </w:r>
    </w:p>
    <w:p w14:paraId="293A578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ADF Group Inc. v. United States of America. ICSID Case No. ARB (AF)/00/1. Award. 9 January 2003. </w:t>
      </w:r>
      <w:r w:rsidRPr="003E0517">
        <w:rPr>
          <w:rFonts w:ascii="Times New Roman" w:hAnsi="Times New Roman"/>
          <w:color w:val="000000" w:themeColor="text1"/>
          <w:sz w:val="28"/>
          <w:szCs w:val="28"/>
          <w:lang w:val="en-US"/>
        </w:rPr>
        <w:t xml:space="preserve">// </w:t>
      </w:r>
      <w:hyperlink r:id="rId12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9 November 2021.  </w:t>
      </w:r>
    </w:p>
    <w:p w14:paraId="3E3D29A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Reinisch A., Schreuer C. International Protection of Investments.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Cambridge: Cambridge University Press, 2020.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1104 p.</w:t>
      </w:r>
    </w:p>
    <w:p w14:paraId="4B73509E"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  Treaty between the United States of America and the Argentine Republic Concerning the Reciprocal Encouragement and Protection of Investment signed 14 November 1991 and entered into force 20 October 1994 // </w:t>
      </w:r>
      <w:hyperlink r:id="rId126" w:history="1">
        <w:r w:rsidRPr="003E0517">
          <w:rPr>
            <w:rStyle w:val="a4"/>
            <w:rFonts w:ascii="Times New Roman" w:hAnsi="Times New Roman"/>
            <w:color w:val="000000" w:themeColor="text1"/>
            <w:sz w:val="28"/>
            <w:szCs w:val="28"/>
            <w:u w:val="none"/>
            <w:lang w:val="en-US"/>
          </w:rPr>
          <w:t>https://investmentpolicy.unctad.org</w:t>
        </w:r>
      </w:hyperlink>
      <w:r w:rsidRPr="003E0517">
        <w:rPr>
          <w:rFonts w:ascii="Times New Roman" w:hAnsi="Times New Roman"/>
          <w:color w:val="000000" w:themeColor="text1"/>
          <w:sz w:val="28"/>
          <w:szCs w:val="28"/>
          <w:lang w:val="en-US"/>
        </w:rPr>
        <w:t xml:space="preserve"> accessed on 9 November 2021.   </w:t>
      </w:r>
    </w:p>
    <w:p w14:paraId="21E8A7A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Yannaca-Small K. Fair and Equitable Treatment: Recent Developments // Standards of Investment Protection edited by Reinisch A.</w:t>
      </w:r>
      <w:r w:rsidRPr="003E0517">
        <w:rPr>
          <w:rFonts w:ascii="Times New Roman" w:hAnsi="Times New Roman"/>
          <w:color w:val="000000" w:themeColor="text1"/>
          <w:sz w:val="28"/>
          <w:szCs w:val="28"/>
          <w:lang w:val="en-GB"/>
        </w:rPr>
        <w:t xml:space="preserve"> – Oxford: Oxford University Press,</w:t>
      </w:r>
      <w:r w:rsidRPr="003E0517">
        <w:rPr>
          <w:rFonts w:ascii="Times New Roman" w:eastAsiaTheme="minorHAnsi" w:hAnsi="Times New Roman"/>
          <w:color w:val="000000" w:themeColor="text1"/>
          <w:sz w:val="28"/>
          <w:szCs w:val="28"/>
          <w:lang w:val="en-US"/>
        </w:rPr>
        <w:t xml:space="preserve"> 2008. </w:t>
      </w:r>
      <w:r w:rsidRPr="003E0517">
        <w:rPr>
          <w:rFonts w:ascii="Times New Roman" w:hAnsi="Times New Roman"/>
          <w:color w:val="000000" w:themeColor="text1"/>
          <w:sz w:val="28"/>
          <w:szCs w:val="28"/>
          <w:lang w:val="en-GB"/>
        </w:rPr>
        <w:t>–</w:t>
      </w:r>
      <w:r w:rsidRPr="003E0517">
        <w:rPr>
          <w:rFonts w:ascii="Times New Roman" w:eastAsiaTheme="minorHAnsi" w:hAnsi="Times New Roman"/>
          <w:color w:val="000000" w:themeColor="text1"/>
          <w:sz w:val="28"/>
          <w:szCs w:val="28"/>
          <w:lang w:val="en-US"/>
        </w:rPr>
        <w:t xml:space="preserve"> P. 111-130.</w:t>
      </w:r>
    </w:p>
    <w:p w14:paraId="7574548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 xml:space="preserve">Jacob M., Schill S. Fair and Equitable Treatment: Content, Practice, Method // International Investment Law. A Handbook edited by Bungenberg M. et.al. </w:t>
      </w:r>
      <w:r w:rsidRPr="003E0517">
        <w:rPr>
          <w:rFonts w:ascii="Times New Roman" w:hAnsi="Times New Roman"/>
          <w:color w:val="000000" w:themeColor="text1"/>
          <w:sz w:val="28"/>
          <w:szCs w:val="28"/>
          <w:lang w:val="en-GB"/>
        </w:rPr>
        <w:t>–</w:t>
      </w:r>
      <w:r w:rsidRPr="003E0517">
        <w:rPr>
          <w:rFonts w:ascii="Times New Roman" w:eastAsiaTheme="minorHAnsi" w:hAnsi="Times New Roman"/>
          <w:color w:val="000000" w:themeColor="text1"/>
          <w:sz w:val="28"/>
          <w:szCs w:val="28"/>
          <w:lang w:val="en-US"/>
        </w:rPr>
        <w:t xml:space="preserve"> Oxford: Oxford University Press, 2015.  </w:t>
      </w:r>
      <w:r w:rsidRPr="003E0517">
        <w:rPr>
          <w:rFonts w:ascii="Times New Roman" w:hAnsi="Times New Roman"/>
          <w:color w:val="000000" w:themeColor="text1"/>
          <w:sz w:val="28"/>
          <w:szCs w:val="28"/>
          <w:lang w:val="en-GB"/>
        </w:rPr>
        <w:t>–</w:t>
      </w:r>
      <w:r w:rsidRPr="003E0517">
        <w:rPr>
          <w:rFonts w:ascii="Times New Roman" w:eastAsiaTheme="minorHAnsi" w:hAnsi="Times New Roman"/>
          <w:color w:val="000000" w:themeColor="text1"/>
          <w:sz w:val="28"/>
          <w:szCs w:val="28"/>
          <w:lang w:val="en-US"/>
        </w:rPr>
        <w:t xml:space="preserve">  P. 700 - 763.</w:t>
      </w:r>
    </w:p>
    <w:p w14:paraId="0ADAEAD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CMS Gas Transmission Co. v. The Republic of Argentina. ICSID Case No. ARB/01/8. Award. 12 May 2005 // </w:t>
      </w:r>
      <w:hyperlink r:id="rId12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November 2021.  </w:t>
      </w:r>
    </w:p>
    <w:p w14:paraId="0B6F743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Alpha Projektholding GmbH v. Ukraine, ICSID Case No. ARB/07/16. Award. 8 November 2010 // </w:t>
      </w:r>
      <w:hyperlink r:id="rId12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9 November 2021.  </w:t>
      </w:r>
    </w:p>
    <w:p w14:paraId="4DC9904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Loewen Group, Inc. and Raymond L. Loewen v. the United States of America. ICSID Case No. ARB (AF)/98/3. Award. 26 June 2003 </w:t>
      </w:r>
      <w:r w:rsidRPr="003E0517">
        <w:rPr>
          <w:rFonts w:ascii="Times New Roman" w:hAnsi="Times New Roman"/>
          <w:color w:val="000000" w:themeColor="text1"/>
          <w:sz w:val="28"/>
          <w:szCs w:val="28"/>
          <w:lang w:val="en-US"/>
        </w:rPr>
        <w:t xml:space="preserve">// </w:t>
      </w:r>
      <w:hyperlink r:id="rId12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9 November 2021.  </w:t>
      </w:r>
    </w:p>
    <w:p w14:paraId="48B200F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LG&amp;E Energy Corp., LG&amp;E Capital Corp., and LG&amp;E International, Inc v. the Argentine Republic. ICSID Case No. ARB/02/1. Decision on Liability. 25 July 2007 </w:t>
      </w:r>
      <w:r w:rsidRPr="003E0517">
        <w:rPr>
          <w:rFonts w:ascii="Times New Roman" w:hAnsi="Times New Roman"/>
          <w:color w:val="000000" w:themeColor="text1"/>
          <w:sz w:val="28"/>
          <w:szCs w:val="28"/>
          <w:lang w:val="en-US"/>
        </w:rPr>
        <w:t xml:space="preserve">// </w:t>
      </w:r>
      <w:hyperlink r:id="rId13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9 November 2021.  </w:t>
      </w:r>
    </w:p>
    <w:p w14:paraId="6FDCBF0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Elettronica Sicula S.p.A(ELSI) (United States of America v. Italy). Judgment. 20 July 1989 </w:t>
      </w:r>
      <w:r w:rsidRPr="003E0517">
        <w:rPr>
          <w:rFonts w:ascii="Times New Roman" w:hAnsi="Times New Roman"/>
          <w:color w:val="000000" w:themeColor="text1"/>
          <w:sz w:val="28"/>
          <w:szCs w:val="28"/>
          <w:lang w:val="en-US"/>
        </w:rPr>
        <w:t xml:space="preserve">// </w:t>
      </w:r>
      <w:hyperlink r:id="rId13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9 November 2021.  </w:t>
      </w:r>
    </w:p>
    <w:p w14:paraId="02995693"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  Case of Technicas Medioambientales Tecmed, S.A. v. the United States of Mexican States. ICSID Case No. ARB (AF)/00/2. Award. 29 May 2003 </w:t>
      </w:r>
      <w:r w:rsidRPr="003E0517">
        <w:rPr>
          <w:rFonts w:ascii="Times New Roman" w:hAnsi="Times New Roman"/>
          <w:color w:val="000000" w:themeColor="text1"/>
          <w:sz w:val="28"/>
          <w:szCs w:val="28"/>
          <w:lang w:val="en-US"/>
        </w:rPr>
        <w:t xml:space="preserve">// </w:t>
      </w:r>
      <w:hyperlink r:id="rId13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10 November 2021.  </w:t>
      </w:r>
    </w:p>
    <w:p w14:paraId="4F9AEF9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AES Summit Generation Limited and AES-Tisza Eromu Kft v. The Republic of Hungary. ICSID Case No. ARB/07/22. Award. 23 September 2010 // </w:t>
      </w:r>
      <w:hyperlink r:id="rId13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10 November 2021.  </w:t>
      </w:r>
    </w:p>
    <w:p w14:paraId="05E63174"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Kelsen H. Principles of International Law.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New York: Holt, Rinehart &amp; Winston, 1967. </w:t>
      </w:r>
    </w:p>
    <w:p w14:paraId="6B03DF18"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Brownlie</w:t>
      </w:r>
      <w:r w:rsidRPr="003E0517">
        <w:rPr>
          <w:rFonts w:ascii="Times New Roman" w:hAnsi="Times New Roman"/>
          <w:color w:val="000000" w:themeColor="text1"/>
          <w:sz w:val="28"/>
          <w:szCs w:val="28"/>
          <w:lang w:val="en-GB"/>
        </w:rPr>
        <w:t xml:space="preserve"> I. </w:t>
      </w:r>
      <w:r w:rsidRPr="003E0517">
        <w:rPr>
          <w:rFonts w:ascii="Times New Roman" w:hAnsi="Times New Roman"/>
          <w:color w:val="000000" w:themeColor="text1"/>
          <w:sz w:val="28"/>
          <w:szCs w:val="28"/>
          <w:lang w:val="en-US"/>
        </w:rPr>
        <w:t>Principles of Public International Law</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5th. </w:t>
      </w:r>
      <w:r w:rsidRPr="003E0517">
        <w:rPr>
          <w:rFonts w:ascii="Times New Roman" w:hAnsi="Times New Roman"/>
          <w:color w:val="000000" w:themeColor="text1"/>
          <w:sz w:val="28"/>
          <w:szCs w:val="28"/>
          <w:lang w:val="en-GB"/>
        </w:rPr>
        <w:t>E</w:t>
      </w:r>
      <w:r w:rsidRPr="003E0517">
        <w:rPr>
          <w:rFonts w:ascii="Times New Roman" w:hAnsi="Times New Roman"/>
          <w:color w:val="000000" w:themeColor="text1"/>
          <w:sz w:val="28"/>
          <w:szCs w:val="28"/>
          <w:lang w:val="en-US"/>
        </w:rPr>
        <w:t>dition</w:t>
      </w:r>
      <w:r w:rsidRPr="003E0517">
        <w:rPr>
          <w:rFonts w:ascii="Times New Roman" w:hAnsi="Times New Roman"/>
          <w:color w:val="000000" w:themeColor="text1"/>
          <w:sz w:val="28"/>
          <w:szCs w:val="28"/>
          <w:lang w:val="en-GB"/>
        </w:rPr>
        <w:t xml:space="preserve"> – Oxford: Oxford University Press, </w:t>
      </w:r>
      <w:r w:rsidRPr="003E0517">
        <w:rPr>
          <w:rFonts w:ascii="Times New Roman" w:hAnsi="Times New Roman"/>
          <w:color w:val="000000" w:themeColor="text1"/>
          <w:sz w:val="28"/>
          <w:szCs w:val="28"/>
          <w:lang w:val="en-US"/>
        </w:rPr>
        <w:t>1989</w:t>
      </w:r>
      <w:r w:rsidRPr="003E0517">
        <w:rPr>
          <w:rFonts w:ascii="Times New Roman" w:hAnsi="Times New Roman"/>
          <w:color w:val="000000" w:themeColor="text1"/>
          <w:sz w:val="28"/>
          <w:szCs w:val="28"/>
          <w:lang w:val="en-GB"/>
        </w:rPr>
        <w:t xml:space="preserve">. </w:t>
      </w:r>
    </w:p>
    <w:p w14:paraId="0E927F2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shd w:val="clear" w:color="auto" w:fill="FFFFFF"/>
          <w:lang w:val="en-US"/>
        </w:rPr>
        <w:t xml:space="preserve">Belgium-Luxembourg Economic Union Model BIT 2019 // </w:t>
      </w:r>
      <w:hyperlink r:id="rId134" w:history="1">
        <w:r w:rsidRPr="003E0517">
          <w:rPr>
            <w:rStyle w:val="a4"/>
            <w:rFonts w:ascii="Times New Roman" w:hAnsi="Times New Roman"/>
            <w:color w:val="000000" w:themeColor="text1"/>
            <w:sz w:val="28"/>
            <w:szCs w:val="28"/>
            <w:u w:val="none"/>
            <w:shd w:val="clear" w:color="auto" w:fill="FFFFFF"/>
            <w:lang w:val="en-US"/>
          </w:rPr>
          <w:t>https://investmentpolicy.unctad.org</w:t>
        </w:r>
      </w:hyperlink>
      <w:r w:rsidRPr="003E0517">
        <w:rPr>
          <w:rFonts w:ascii="Times New Roman" w:hAnsi="Times New Roman"/>
          <w:color w:val="000000" w:themeColor="text1"/>
          <w:sz w:val="28"/>
          <w:szCs w:val="28"/>
          <w:shd w:val="clear" w:color="auto" w:fill="FFFFFF"/>
          <w:lang w:val="en-US"/>
        </w:rPr>
        <w:t xml:space="preserve"> </w:t>
      </w:r>
      <w:r w:rsidRPr="003E0517">
        <w:rPr>
          <w:rFonts w:ascii="Times New Roman" w:hAnsi="Times New Roman"/>
          <w:color w:val="000000" w:themeColor="text1"/>
          <w:sz w:val="28"/>
          <w:szCs w:val="28"/>
          <w:lang w:val="en-US"/>
        </w:rPr>
        <w:t xml:space="preserve">accessed on 10 November 2021.  </w:t>
      </w:r>
    </w:p>
    <w:p w14:paraId="2524B02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Sabahi B., Rubins N.</w:t>
      </w:r>
      <w:r w:rsidRPr="003E0517">
        <w:rPr>
          <w:rFonts w:ascii="Times New Roman" w:hAnsi="Times New Roman"/>
          <w:color w:val="000000" w:themeColor="text1"/>
          <w:sz w:val="28"/>
          <w:szCs w:val="28"/>
          <w:lang w:val="en-GB"/>
        </w:rPr>
        <w:t xml:space="preserve">, Wallace D. Investment-State Arbitration. </w:t>
      </w:r>
      <w:r w:rsidRPr="003E0517">
        <w:rPr>
          <w:rFonts w:ascii="Times New Roman" w:hAnsi="Times New Roman"/>
          <w:color w:val="000000" w:themeColor="text1"/>
          <w:sz w:val="28"/>
          <w:szCs w:val="28"/>
          <w:lang w:val="en-US"/>
        </w:rPr>
        <w:t xml:space="preserve">2-nd Edition. </w:t>
      </w:r>
      <w:r w:rsidRPr="003E0517">
        <w:rPr>
          <w:rFonts w:ascii="Times New Roman" w:hAnsi="Times New Roman"/>
          <w:color w:val="000000" w:themeColor="text1"/>
          <w:sz w:val="28"/>
          <w:szCs w:val="28"/>
          <w:lang w:val="en-GB"/>
        </w:rPr>
        <w:t xml:space="preserve">– Oxford: Oxford University Press, </w:t>
      </w:r>
      <w:r w:rsidRPr="003E0517">
        <w:rPr>
          <w:rFonts w:ascii="Times New Roman" w:hAnsi="Times New Roman"/>
          <w:color w:val="000000" w:themeColor="text1"/>
          <w:sz w:val="28"/>
          <w:szCs w:val="28"/>
          <w:lang w:val="en-US"/>
        </w:rPr>
        <w:t xml:space="preserve">2019.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992 p.</w:t>
      </w:r>
    </w:p>
    <w:p w14:paraId="0B863F08" w14:textId="77777777" w:rsidR="00F61EF4" w:rsidRPr="003E0517" w:rsidRDefault="00F61EF4" w:rsidP="00F61EF4">
      <w:pPr>
        <w:pStyle w:val="Default"/>
        <w:numPr>
          <w:ilvl w:val="0"/>
          <w:numId w:val="18"/>
        </w:numPr>
        <w:tabs>
          <w:tab w:val="left" w:pos="567"/>
          <w:tab w:val="left" w:pos="1134"/>
        </w:tabs>
        <w:ind w:left="0" w:firstLine="426"/>
        <w:jc w:val="both"/>
        <w:rPr>
          <w:rFonts w:eastAsiaTheme="minorHAnsi"/>
          <w:color w:val="000000" w:themeColor="text1"/>
          <w:sz w:val="28"/>
          <w:szCs w:val="28"/>
          <w:lang w:val="en-GB"/>
        </w:rPr>
      </w:pPr>
      <w:r w:rsidRPr="003E0517">
        <w:rPr>
          <w:rFonts w:eastAsiaTheme="minorHAnsi"/>
          <w:color w:val="000000" w:themeColor="text1"/>
          <w:sz w:val="28"/>
          <w:szCs w:val="28"/>
          <w:lang w:val="en-US"/>
        </w:rPr>
        <w:t xml:space="preserve">Fair and Equitable Standard in International Investment Law / OECD. </w:t>
      </w:r>
      <w:r w:rsidRPr="003E0517">
        <w:rPr>
          <w:color w:val="000000" w:themeColor="text1"/>
          <w:sz w:val="28"/>
          <w:szCs w:val="28"/>
          <w:lang w:val="en-GB"/>
        </w:rPr>
        <w:t>– Paris, 2004</w:t>
      </w:r>
      <w:r w:rsidRPr="003E0517">
        <w:rPr>
          <w:rFonts w:eastAsiaTheme="minorHAnsi"/>
          <w:color w:val="000000" w:themeColor="text1"/>
          <w:sz w:val="28"/>
          <w:szCs w:val="28"/>
          <w:lang w:val="en-US"/>
        </w:rPr>
        <w:t xml:space="preserve"> // </w:t>
      </w:r>
      <w:hyperlink r:id="rId135" w:history="1">
        <w:r w:rsidRPr="003E0517">
          <w:rPr>
            <w:rStyle w:val="a4"/>
            <w:color w:val="000000" w:themeColor="text1"/>
            <w:sz w:val="28"/>
            <w:szCs w:val="28"/>
            <w:u w:val="none"/>
            <w:lang w:val="en-US"/>
          </w:rPr>
          <w:t>https://www.oecd.org</w:t>
        </w:r>
      </w:hyperlink>
      <w:r w:rsidRPr="003E0517">
        <w:rPr>
          <w:color w:val="000000" w:themeColor="text1"/>
          <w:sz w:val="28"/>
          <w:szCs w:val="28"/>
          <w:lang w:val="en-US"/>
        </w:rPr>
        <w:t xml:space="preserve"> </w:t>
      </w:r>
    </w:p>
    <w:p w14:paraId="382CC33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US"/>
        </w:rPr>
        <w:t>Case of OAO Tatneft v. Ukraine.</w:t>
      </w:r>
      <w:r w:rsidRPr="003E0517">
        <w:rPr>
          <w:rFonts w:ascii="Times New Roman" w:eastAsiaTheme="minorHAnsi"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US"/>
        </w:rPr>
        <w:t xml:space="preserve">UNCITRAL. Award on the Merits. 29 July 2014 </w:t>
      </w:r>
      <w:r w:rsidRPr="003E0517">
        <w:rPr>
          <w:rFonts w:ascii="Times New Roman" w:hAnsi="Times New Roman"/>
          <w:color w:val="000000" w:themeColor="text1"/>
          <w:sz w:val="28"/>
          <w:szCs w:val="28"/>
          <w:lang w:val="en-GB"/>
        </w:rPr>
        <w:t xml:space="preserve">// </w:t>
      </w:r>
      <w:hyperlink r:id="rId13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November 2021.  </w:t>
      </w:r>
    </w:p>
    <w:p w14:paraId="284AD0E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Franck Charles Arif v. Republic of Moldova. ICSID Case No. ARB/11/23. Award. 8 April 2013 </w:t>
      </w:r>
      <w:r w:rsidRPr="003E0517">
        <w:rPr>
          <w:rFonts w:ascii="Times New Roman" w:hAnsi="Times New Roman"/>
          <w:color w:val="000000" w:themeColor="text1"/>
          <w:sz w:val="28"/>
          <w:szCs w:val="28"/>
          <w:lang w:val="en-GB"/>
        </w:rPr>
        <w:t xml:space="preserve">// </w:t>
      </w:r>
      <w:hyperlink r:id="rId13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November 2021.  </w:t>
      </w:r>
    </w:p>
    <w:p w14:paraId="593C19C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Dolzer R., Kriebaum U., Schreuer C. </w:t>
      </w:r>
      <w:r w:rsidRPr="003E0517">
        <w:rPr>
          <w:rFonts w:ascii="Times New Roman" w:hAnsi="Times New Roman"/>
          <w:color w:val="000000" w:themeColor="text1"/>
          <w:sz w:val="28"/>
          <w:szCs w:val="28"/>
          <w:lang w:val="en-GB"/>
        </w:rPr>
        <w:t>Principles of International Investment Law,</w:t>
      </w:r>
      <w:r w:rsidRPr="003E0517">
        <w:rPr>
          <w:rFonts w:ascii="Times New Roman" w:hAnsi="Times New Roman"/>
          <w:color w:val="000000" w:themeColor="text1"/>
          <w:sz w:val="28"/>
          <w:szCs w:val="28"/>
          <w:lang w:val="en-US"/>
        </w:rPr>
        <w:t xml:space="preserve"> 3-rd</w:t>
      </w:r>
      <w:r w:rsidRPr="003E0517">
        <w:rPr>
          <w:rFonts w:ascii="Times New Roman" w:hAnsi="Times New Roman"/>
          <w:color w:val="000000" w:themeColor="text1"/>
          <w:sz w:val="28"/>
          <w:szCs w:val="28"/>
          <w:lang w:val="en-GB"/>
        </w:rPr>
        <w:t xml:space="preserve"> Edition. – Oxford: Oxford University Press, 2022</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560 p.</w:t>
      </w:r>
    </w:p>
    <w:p w14:paraId="71B609E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Freeman A. The International Responsibility of States for Denial of Justice.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Kraus Reprint Co, 1938. </w:t>
      </w:r>
      <w:r w:rsidRPr="003E0517">
        <w:rPr>
          <w:rFonts w:ascii="Times New Roman" w:hAnsi="Times New Roman"/>
          <w:color w:val="000000" w:themeColor="text1"/>
          <w:sz w:val="28"/>
          <w:szCs w:val="28"/>
          <w:lang w:val="en-GB"/>
        </w:rPr>
        <w:t>– 758 p.</w:t>
      </w:r>
    </w:p>
    <w:p w14:paraId="6FA6297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Case of Middle East Cement Shipping and Handling Co S.A. v. the Arab Republic of Egypt. ICSID Case No. ARB/99/6.Award. 12 April 2002 // </w:t>
      </w:r>
      <w:hyperlink r:id="rId13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November 2021.  </w:t>
      </w:r>
    </w:p>
    <w:p w14:paraId="5490EE7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Case of Emilio Agustin Maffezini v. The Kingdom of Spain. ICSID Case No. ARB/97/7. Award. 13 November 2000 // </w:t>
      </w:r>
      <w:hyperlink r:id="rId13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12 November 2021.  </w:t>
      </w:r>
    </w:p>
    <w:p w14:paraId="5719A61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Fietta S. Expropriation and Fair and Equitable Standard // Journal of International Law. </w:t>
      </w:r>
      <w:r w:rsidRPr="003E0517">
        <w:rPr>
          <w:rFonts w:ascii="Times New Roman" w:hAnsi="Times New Roman"/>
          <w:color w:val="000000" w:themeColor="text1"/>
          <w:sz w:val="28"/>
          <w:szCs w:val="28"/>
          <w:lang w:val="en-US"/>
        </w:rPr>
        <w:t xml:space="preserve">– 2006. – Vol. 23. – P. 375-399. </w:t>
      </w:r>
    </w:p>
    <w:p w14:paraId="0E05D68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Case of CME Czech Republic v. The Czech Republic. UNCITRAL. Partial Award. 13 September 2001 // </w:t>
      </w:r>
      <w:hyperlink r:id="rId14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13 November 2021.  </w:t>
      </w:r>
    </w:p>
    <w:p w14:paraId="110339BB"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  Case of International Thunderbird Gaming Corporation v. The United Mexican States. UNCITRAL. Award. 26 January 2006 // </w:t>
      </w:r>
      <w:hyperlink r:id="rId14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13 November 2021.  </w:t>
      </w:r>
    </w:p>
    <w:p w14:paraId="43CA821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Potesta M. Legitimate expectations in investment treaty law: Understanding the roots and the limits of a controversial concept // ICSID Review. – 2013. – Vol. 28.1. – P. 88-122.  </w:t>
      </w:r>
    </w:p>
    <w:p w14:paraId="4AEE81C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Schonberg S. Legitimate Expectations on Administrative Law. – Oxford: Oxford University Press, 2000. – 338 p.</w:t>
      </w:r>
    </w:p>
    <w:p w14:paraId="3AF68B8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Brown C. The Protection of Legitimate Expectations as a General Principle of Law: Some Preliminary Thoughts // Transnational Dispute Management. – 2009. – Vol. 6 (1). –  P. 1-10.</w:t>
      </w:r>
    </w:p>
    <w:p w14:paraId="1F54D0F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Wongkaew T. Protection of Legitimate Expectations.  – Cambridge: Cambridge University Press, 2019. – 310 p.</w:t>
      </w:r>
    </w:p>
    <w:p w14:paraId="13E1F37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eastAsiaTheme="minorHAnsi" w:hAnsi="Times New Roman"/>
          <w:color w:val="000000" w:themeColor="text1"/>
          <w:sz w:val="28"/>
          <w:szCs w:val="28"/>
          <w:lang w:val="en-US"/>
        </w:rPr>
        <w:t xml:space="preserve">Vicuna F. Foreign Investment Law: How Customary Is Custom? // ASIL Proceedings. </w:t>
      </w:r>
      <w:r w:rsidRPr="003E0517">
        <w:rPr>
          <w:rFonts w:ascii="Times New Roman" w:hAnsi="Times New Roman"/>
          <w:color w:val="000000" w:themeColor="text1"/>
          <w:sz w:val="28"/>
          <w:szCs w:val="28"/>
          <w:lang w:val="en-GB"/>
        </w:rPr>
        <w:t xml:space="preserve">– </w:t>
      </w:r>
      <w:r w:rsidRPr="003E0517">
        <w:rPr>
          <w:rFonts w:ascii="Times New Roman" w:eastAsiaTheme="minorHAnsi" w:hAnsi="Times New Roman"/>
          <w:color w:val="000000" w:themeColor="text1"/>
          <w:sz w:val="28"/>
          <w:szCs w:val="28"/>
          <w:lang w:val="en-US"/>
        </w:rPr>
        <w:t xml:space="preserve">2005. </w:t>
      </w:r>
      <w:r w:rsidRPr="003E0517">
        <w:rPr>
          <w:rFonts w:ascii="Times New Roman" w:hAnsi="Times New Roman"/>
          <w:color w:val="000000" w:themeColor="text1"/>
          <w:sz w:val="28"/>
          <w:szCs w:val="28"/>
          <w:lang w:val="en-GB"/>
        </w:rPr>
        <w:t>– Vol. 99. – P. 97-10</w:t>
      </w:r>
      <w:r w:rsidRPr="003E0517">
        <w:rPr>
          <w:rFonts w:ascii="Times New Roman" w:eastAsiaTheme="minorHAnsi" w:hAnsi="Times New Roman"/>
          <w:color w:val="000000" w:themeColor="text1"/>
          <w:sz w:val="28"/>
          <w:szCs w:val="28"/>
          <w:lang w:val="en-GB"/>
        </w:rPr>
        <w:t xml:space="preserve">1. </w:t>
      </w:r>
    </w:p>
    <w:p w14:paraId="5E46049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Sornarajah M. The International Law in Foreign Investment. – Cambridge: Cambridge University Press, 2021. – 1585 p. </w:t>
      </w:r>
    </w:p>
    <w:p w14:paraId="3F2B891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Gazzini T. Beware of freezing clauses in international investment agreements //</w:t>
      </w:r>
      <w:r w:rsidRPr="003E0517">
        <w:rPr>
          <w:rFonts w:ascii="Times New Roman" w:hAnsi="Times New Roman"/>
          <w:color w:val="000000" w:themeColor="text1"/>
          <w:sz w:val="28"/>
          <w:szCs w:val="28"/>
          <w:lang w:val="en-GB"/>
        </w:rPr>
        <w:t xml:space="preserve"> Columbia FDI Perspectives. –  2017. –  No. 191. –  P. 1-3.</w:t>
      </w:r>
    </w:p>
    <w:p w14:paraId="043849C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Ortino F. The Origin and Evolution of Investment Treaty Standards: Stability, Value, and Reasonableness. </w:t>
      </w:r>
      <w:r w:rsidRPr="003E0517">
        <w:rPr>
          <w:rFonts w:ascii="Times New Roman" w:hAnsi="Times New Roman"/>
          <w:color w:val="000000" w:themeColor="text1"/>
          <w:sz w:val="28"/>
          <w:szCs w:val="28"/>
          <w:lang w:val="en-GB"/>
        </w:rPr>
        <w:t xml:space="preserve">– Oxford: </w:t>
      </w:r>
      <w:r w:rsidRPr="003E0517">
        <w:rPr>
          <w:rFonts w:ascii="Times New Roman" w:hAnsi="Times New Roman"/>
          <w:color w:val="000000" w:themeColor="text1"/>
          <w:sz w:val="28"/>
          <w:szCs w:val="28"/>
          <w:lang w:val="en-US"/>
        </w:rPr>
        <w:t xml:space="preserve">Oxford University Press, 2019. </w:t>
      </w:r>
      <w:r w:rsidRPr="003E0517">
        <w:rPr>
          <w:rFonts w:ascii="Times New Roman" w:hAnsi="Times New Roman"/>
          <w:color w:val="000000" w:themeColor="text1"/>
          <w:sz w:val="28"/>
          <w:szCs w:val="28"/>
          <w:lang w:val="en-GB"/>
        </w:rPr>
        <w:t>– 210 p.</w:t>
      </w:r>
    </w:p>
    <w:p w14:paraId="7E73E149"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  Case of Blusun S.A., Jean-Pierre Lecorcier and Michael Stein v Italian Republic. ICSID Case No. ARB/14/3. Final Award. 27 December 2016 // </w:t>
      </w:r>
      <w:hyperlink r:id="rId14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November 2021.  </w:t>
      </w:r>
      <w:r w:rsidRPr="003E0517">
        <w:rPr>
          <w:rFonts w:ascii="Times New Roman" w:hAnsi="Times New Roman"/>
          <w:color w:val="000000" w:themeColor="text1"/>
          <w:sz w:val="28"/>
          <w:szCs w:val="28"/>
          <w:lang w:val="en-GB"/>
        </w:rPr>
        <w:t xml:space="preserve"> </w:t>
      </w:r>
    </w:p>
    <w:p w14:paraId="3E96A6FB"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Case of Occidental Exploration and Production Company v. The Republic of Ecuador. LCIA Case No. UN3467. Final Award. 1 July 2004 // </w:t>
      </w:r>
      <w:r w:rsidRPr="003E0517">
        <w:rPr>
          <w:rFonts w:ascii="Times New Roman" w:hAnsi="Times New Roman"/>
          <w:color w:val="000000" w:themeColor="text1"/>
          <w:sz w:val="28"/>
          <w:szCs w:val="28"/>
          <w:lang w:val="en-GB"/>
        </w:rPr>
        <w:t xml:space="preserve">// </w:t>
      </w:r>
      <w:hyperlink r:id="rId14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November 2021.  </w:t>
      </w:r>
    </w:p>
    <w:p w14:paraId="3490AF98"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Case of PSEG Global, Inc., The North American Coal Corporation, and Konya Ingin Electrik Üretim ve Ticaret Limited Sirketi v. the Republic of Turkey. ICSID Case No. ARB/02/5. Award. 19 January 2007 // </w:t>
      </w:r>
      <w:hyperlink r:id="rId14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November 2021.  </w:t>
      </w:r>
    </w:p>
    <w:p w14:paraId="2DAD2DD7"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Case of Enron Corporation and Ponderosa Assets, L.P. v. The Argentine Republic. ICSID Case No. ARB/01/3 (also known as Enron Creditors Recovery Corp. and Ponderosa Assets, L.P. v. The Argentine Republic). Award. 22 May 2007 </w:t>
      </w:r>
      <w:r w:rsidRPr="003E0517">
        <w:rPr>
          <w:rFonts w:ascii="Times New Roman" w:hAnsi="Times New Roman"/>
          <w:color w:val="000000" w:themeColor="text1"/>
          <w:sz w:val="28"/>
          <w:szCs w:val="28"/>
          <w:lang w:val="en-GB"/>
        </w:rPr>
        <w:t xml:space="preserve">// </w:t>
      </w:r>
      <w:hyperlink r:id="rId14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November 2021.  </w:t>
      </w:r>
    </w:p>
    <w:p w14:paraId="67C45FDA"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Case of Sempra Energy International v. The Argentine Republic. ICSID Case No. ARB/02/16. Award. 28 September 2007 </w:t>
      </w:r>
      <w:r w:rsidRPr="003E0517">
        <w:rPr>
          <w:rFonts w:ascii="Times New Roman" w:hAnsi="Times New Roman"/>
          <w:color w:val="000000" w:themeColor="text1"/>
          <w:sz w:val="28"/>
          <w:szCs w:val="28"/>
          <w:lang w:val="en-GB"/>
        </w:rPr>
        <w:t xml:space="preserve">// </w:t>
      </w:r>
      <w:hyperlink r:id="rId14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21 November 2021 </w:t>
      </w:r>
      <w:r w:rsidRPr="003E0517">
        <w:rPr>
          <w:rFonts w:ascii="Times New Roman" w:hAnsi="Times New Roman"/>
          <w:color w:val="000000" w:themeColor="text1"/>
          <w:sz w:val="28"/>
          <w:szCs w:val="28"/>
          <w:lang w:val="en-GB"/>
        </w:rPr>
        <w:t xml:space="preserve">// </w:t>
      </w:r>
      <w:hyperlink r:id="rId14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22 November 2021.  </w:t>
      </w:r>
    </w:p>
    <w:p w14:paraId="739E2AB9"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  Case of Electrabel</w:t>
      </w:r>
      <w:r w:rsidRPr="003E0517">
        <w:rPr>
          <w:rFonts w:ascii="Times New Roman" w:hAnsi="Times New Roman"/>
          <w:color w:val="000000" w:themeColor="text1"/>
          <w:sz w:val="28"/>
          <w:szCs w:val="28"/>
          <w:lang w:val="en-US"/>
        </w:rPr>
        <w:t xml:space="preserve"> v the </w:t>
      </w:r>
      <w:r w:rsidRPr="003E0517">
        <w:rPr>
          <w:rFonts w:ascii="Times New Roman" w:hAnsi="Times New Roman"/>
          <w:color w:val="000000" w:themeColor="text1"/>
          <w:sz w:val="28"/>
          <w:szCs w:val="28"/>
          <w:lang w:val="en-GB"/>
        </w:rPr>
        <w:t>Republic</w:t>
      </w:r>
      <w:r w:rsidRPr="003E0517">
        <w:rPr>
          <w:rFonts w:ascii="Times New Roman" w:hAnsi="Times New Roman"/>
          <w:color w:val="000000" w:themeColor="text1"/>
          <w:sz w:val="28"/>
          <w:szCs w:val="28"/>
          <w:lang w:val="en-US"/>
        </w:rPr>
        <w:t xml:space="preserve"> of Hungary</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ICSID Case No. ARB/07/19</w:t>
      </w:r>
      <w:r w:rsidRPr="003E0517">
        <w:rPr>
          <w:rFonts w:ascii="Times New Roman" w:hAnsi="Times New Roman"/>
          <w:color w:val="000000" w:themeColor="text1"/>
          <w:sz w:val="28"/>
          <w:szCs w:val="28"/>
          <w:lang w:val="en-GB"/>
        </w:rPr>
        <w:t xml:space="preserve">. Decision on Jurisdiction, Applicable Law and Liability. 30 November 2012 // </w:t>
      </w:r>
      <w:hyperlink r:id="rId14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22 November 2021.  </w:t>
      </w:r>
    </w:p>
    <w:p w14:paraId="15D9F711"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  Case of </w:t>
      </w:r>
      <w:r w:rsidRPr="003E0517">
        <w:rPr>
          <w:rFonts w:ascii="Times New Roman" w:hAnsi="Times New Roman"/>
          <w:color w:val="000000" w:themeColor="text1"/>
          <w:sz w:val="28"/>
          <w:szCs w:val="28"/>
          <w:lang w:val="en-US"/>
        </w:rPr>
        <w:t>NextEra Energy Global Holdings B.V. and NextEra Energy Spain Holdings B.V. v Kingdom of Spain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ICSID Case No. ARB/14/11</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Decision on Jurisdiction, Liability and Quantum Principles. 12 March 2019</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hyperlink r:id="rId14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22 November 2021.  </w:t>
      </w:r>
    </w:p>
    <w:p w14:paraId="65E80464" w14:textId="77777777" w:rsidR="00F61EF4" w:rsidRPr="003E0517" w:rsidRDefault="00F61EF4" w:rsidP="00F61EF4">
      <w:pPr>
        <w:pStyle w:val="a5"/>
        <w:numPr>
          <w:ilvl w:val="0"/>
          <w:numId w:val="18"/>
        </w:numPr>
        <w:tabs>
          <w:tab w:val="left" w:pos="567"/>
          <w:tab w:val="left" w:pos="993"/>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  Case of Antin Infrastructure Services Luxembourg S.à.r.l. and Antin Energia Termosolar B.V. v Kingdom of Spain. ICSID Case No. ARB/13/31. Award. 15 June 2018 </w:t>
      </w:r>
      <w:r w:rsidRPr="003E0517">
        <w:rPr>
          <w:rFonts w:ascii="Times New Roman" w:hAnsi="Times New Roman"/>
          <w:color w:val="000000" w:themeColor="text1"/>
          <w:sz w:val="28"/>
          <w:szCs w:val="28"/>
          <w:lang w:val="en-GB"/>
        </w:rPr>
        <w:t xml:space="preserve">// </w:t>
      </w:r>
      <w:hyperlink r:id="rId15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22 November 2021.  </w:t>
      </w:r>
      <w:r w:rsidRPr="003E0517">
        <w:rPr>
          <w:color w:val="000000" w:themeColor="text1"/>
          <w:sz w:val="28"/>
          <w:szCs w:val="28"/>
          <w:lang w:val="en-US"/>
        </w:rPr>
        <w:t xml:space="preserve"> </w:t>
      </w:r>
    </w:p>
    <w:p w14:paraId="10FD598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M.C.I. Power Group L.C. and New Turbine, Inc. v. Republic of Ecuador. ICSID Case No. ARB/03/6. Award. 31 July 2007</w:t>
      </w:r>
      <w:r w:rsidRPr="003E0517">
        <w:rPr>
          <w:rFonts w:ascii="Times New Roman" w:hAnsi="Times New Roman"/>
          <w:color w:val="000000" w:themeColor="text1"/>
          <w:sz w:val="28"/>
          <w:szCs w:val="28"/>
          <w:lang w:val="en-GB"/>
        </w:rPr>
        <w:t xml:space="preserve"> // </w:t>
      </w:r>
      <w:hyperlink r:id="rId15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22 November 2021.  </w:t>
      </w:r>
      <w:r w:rsidRPr="003E0517">
        <w:rPr>
          <w:color w:val="000000" w:themeColor="text1"/>
          <w:sz w:val="28"/>
          <w:szCs w:val="28"/>
          <w:lang w:val="en-US"/>
        </w:rPr>
        <w:t xml:space="preserve"> </w:t>
      </w:r>
    </w:p>
    <w:p w14:paraId="62606AC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 xml:space="preserve">Parkerings-Compagniet AS v. Republic of Lithuania. ICSID Case No. ARB/05/8. Award. 11 September 2007 </w:t>
      </w:r>
      <w:r w:rsidRPr="003E0517">
        <w:rPr>
          <w:rFonts w:ascii="Times New Roman" w:hAnsi="Times New Roman"/>
          <w:color w:val="000000" w:themeColor="text1"/>
          <w:sz w:val="28"/>
          <w:szCs w:val="28"/>
          <w:lang w:val="en-GB"/>
        </w:rPr>
        <w:t xml:space="preserve">// </w:t>
      </w:r>
      <w:hyperlink r:id="rId15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22 November 2021.  </w:t>
      </w:r>
      <w:r w:rsidRPr="003E0517">
        <w:rPr>
          <w:color w:val="000000" w:themeColor="text1"/>
          <w:sz w:val="28"/>
          <w:szCs w:val="28"/>
          <w:lang w:val="en-US"/>
        </w:rPr>
        <w:t xml:space="preserve"> </w:t>
      </w:r>
    </w:p>
    <w:p w14:paraId="27ED533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Roe </w:t>
      </w:r>
      <w:r w:rsidRPr="003E0517">
        <w:rPr>
          <w:rFonts w:ascii="Times New Roman" w:hAnsi="Times New Roman"/>
          <w:color w:val="000000" w:themeColor="text1"/>
          <w:sz w:val="28"/>
          <w:szCs w:val="28"/>
          <w:lang w:val="en-GB"/>
        </w:rPr>
        <w:t>T.,</w:t>
      </w:r>
      <w:r w:rsidRPr="003E0517">
        <w:rPr>
          <w:rFonts w:ascii="Times New Roman" w:hAnsi="Times New Roman"/>
          <w:color w:val="000000" w:themeColor="text1"/>
          <w:sz w:val="28"/>
          <w:szCs w:val="28"/>
          <w:lang w:val="en-US"/>
        </w:rPr>
        <w:t xml:space="preserve"> Happold</w:t>
      </w:r>
      <w:r w:rsidRPr="003E0517">
        <w:rPr>
          <w:rFonts w:ascii="Times New Roman" w:hAnsi="Times New Roman"/>
          <w:color w:val="000000" w:themeColor="text1"/>
          <w:sz w:val="28"/>
          <w:szCs w:val="28"/>
          <w:lang w:val="en-GB"/>
        </w:rPr>
        <w:t xml:space="preserve"> M.</w:t>
      </w:r>
      <w:r w:rsidRPr="003E0517">
        <w:rPr>
          <w:rFonts w:ascii="Times New Roman" w:hAnsi="Times New Roman"/>
          <w:color w:val="000000" w:themeColor="text1"/>
          <w:sz w:val="28"/>
          <w:szCs w:val="28"/>
          <w:lang w:val="en-US"/>
        </w:rPr>
        <w:t>, Settlement of Investment Disputes under the Energy Charter Treaty</w:t>
      </w:r>
      <w:r w:rsidRPr="003E0517">
        <w:rPr>
          <w:rFonts w:ascii="Times New Roman" w:hAnsi="Times New Roman"/>
          <w:color w:val="000000" w:themeColor="text1"/>
          <w:sz w:val="28"/>
          <w:szCs w:val="28"/>
          <w:lang w:val="en-GB"/>
        </w:rPr>
        <w:t>. – Cambridge: Cambridge University Press,</w:t>
      </w:r>
      <w:r w:rsidRPr="003E0517">
        <w:rPr>
          <w:rFonts w:ascii="Times New Roman" w:hAnsi="Times New Roman"/>
          <w:color w:val="000000" w:themeColor="text1"/>
          <w:sz w:val="28"/>
          <w:szCs w:val="28"/>
          <w:lang w:val="en-US"/>
        </w:rPr>
        <w:t xml:space="preserve"> 2011</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272</w:t>
      </w:r>
      <w:r w:rsidRPr="003E0517">
        <w:rPr>
          <w:rFonts w:ascii="Times New Roman" w:hAnsi="Times New Roman"/>
          <w:color w:val="000000" w:themeColor="text1"/>
          <w:sz w:val="28"/>
          <w:szCs w:val="28"/>
          <w:lang w:val="en-GB"/>
        </w:rPr>
        <w:t xml:space="preserve"> p.</w:t>
      </w:r>
    </w:p>
    <w:p w14:paraId="569E800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eastAsia="ru-RU"/>
        </w:rPr>
      </w:pPr>
      <w:r w:rsidRPr="003E0517">
        <w:rPr>
          <w:rFonts w:ascii="Times New Roman" w:hAnsi="Times New Roman"/>
          <w:color w:val="000000" w:themeColor="text1"/>
          <w:sz w:val="28"/>
          <w:szCs w:val="28"/>
          <w:lang w:val="en-GB" w:eastAsia="ru-RU"/>
        </w:rPr>
        <w:t xml:space="preserve">Walde T. International Investment under the 1994 Energy Charter Treaty: Legal, Negotiating and Policy Implications for International Investors within Western and Commonwealth of Independent States/Eastern European Countries // Journal of World Trade.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GB" w:eastAsia="ru-RU"/>
        </w:rPr>
        <w:t xml:space="preserve"> 1995.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GB" w:eastAsia="ru-RU"/>
        </w:rPr>
        <w:t xml:space="preserve"> Vol. 29.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GB" w:eastAsia="ru-RU"/>
        </w:rPr>
        <w:t xml:space="preserve"> P. 5-72. </w:t>
      </w:r>
    </w:p>
    <w:p w14:paraId="19A19F7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eastAsia="ru-RU"/>
        </w:rPr>
      </w:pPr>
      <w:r w:rsidRPr="003E0517">
        <w:rPr>
          <w:rFonts w:ascii="Times New Roman" w:hAnsi="Times New Roman"/>
          <w:color w:val="000000" w:themeColor="text1"/>
          <w:sz w:val="28"/>
          <w:szCs w:val="28"/>
          <w:lang w:val="en-GB"/>
        </w:rPr>
        <w:t xml:space="preserve">Happ R. Dispute Settlement Under the Energy Charter Treaty // German Yearbook of International Law. – </w:t>
      </w:r>
      <w:r w:rsidRPr="003E0517">
        <w:rPr>
          <w:rFonts w:ascii="Times New Roman" w:hAnsi="Times New Roman"/>
          <w:color w:val="000000" w:themeColor="text1"/>
          <w:sz w:val="28"/>
          <w:szCs w:val="28"/>
          <w:lang w:val="en-GB" w:eastAsia="ru-RU"/>
        </w:rPr>
        <w:t xml:space="preserve"> </w:t>
      </w:r>
      <w:r w:rsidRPr="003E0517">
        <w:rPr>
          <w:rFonts w:ascii="Times New Roman" w:hAnsi="Times New Roman"/>
          <w:color w:val="000000" w:themeColor="text1"/>
          <w:sz w:val="28"/>
          <w:szCs w:val="28"/>
          <w:lang w:val="en-GB"/>
        </w:rPr>
        <w:t xml:space="preserve">2002. – </w:t>
      </w:r>
      <w:r w:rsidRPr="003E0517">
        <w:rPr>
          <w:rFonts w:ascii="Times New Roman" w:hAnsi="Times New Roman"/>
          <w:color w:val="000000" w:themeColor="text1"/>
          <w:sz w:val="28"/>
          <w:szCs w:val="28"/>
          <w:lang w:val="en-GB" w:eastAsia="ru-RU"/>
        </w:rPr>
        <w:t xml:space="preserve"> Vol. </w:t>
      </w:r>
      <w:r w:rsidRPr="003E0517">
        <w:rPr>
          <w:rFonts w:ascii="Times New Roman" w:hAnsi="Times New Roman"/>
          <w:color w:val="000000" w:themeColor="text1"/>
          <w:sz w:val="28"/>
          <w:szCs w:val="28"/>
          <w:lang w:val="en-GB"/>
        </w:rPr>
        <w:t xml:space="preserve">45. – </w:t>
      </w:r>
      <w:r w:rsidRPr="003E0517">
        <w:rPr>
          <w:rFonts w:ascii="Times New Roman" w:hAnsi="Times New Roman"/>
          <w:color w:val="000000" w:themeColor="text1"/>
          <w:sz w:val="28"/>
          <w:szCs w:val="28"/>
          <w:lang w:val="en-GB" w:eastAsia="ru-RU"/>
        </w:rPr>
        <w:t>P.</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331-362.</w:t>
      </w:r>
    </w:p>
    <w:p w14:paraId="686EC6A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AES Corporation and Tau Power B.V. v. the Republic of Kazakhstan. ICSID Case No. ARB/10/16. Award. 1 November 2010 </w:t>
      </w:r>
      <w:r w:rsidRPr="003E0517">
        <w:rPr>
          <w:rFonts w:ascii="Times New Roman" w:hAnsi="Times New Roman"/>
          <w:color w:val="000000" w:themeColor="text1"/>
          <w:sz w:val="28"/>
          <w:szCs w:val="28"/>
          <w:lang w:val="en-GB"/>
        </w:rPr>
        <w:t xml:space="preserve">// </w:t>
      </w:r>
      <w:hyperlink r:id="rId15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25 November 2021.  </w:t>
      </w:r>
      <w:r w:rsidRPr="003E0517">
        <w:rPr>
          <w:color w:val="000000" w:themeColor="text1"/>
          <w:sz w:val="28"/>
          <w:szCs w:val="28"/>
          <w:lang w:val="en-US"/>
        </w:rPr>
        <w:t xml:space="preserve"> </w:t>
      </w:r>
    </w:p>
    <w:p w14:paraId="7CC7161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Plama v Republic of Bulgaria</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ICSID Case No. ARB/03/24</w:t>
      </w:r>
      <w:r w:rsidRPr="003E0517">
        <w:rPr>
          <w:rFonts w:ascii="Times New Roman" w:hAnsi="Times New Roman"/>
          <w:color w:val="000000" w:themeColor="text1"/>
          <w:sz w:val="28"/>
          <w:szCs w:val="28"/>
          <w:lang w:val="en-GB"/>
        </w:rPr>
        <w:t xml:space="preserve">. Award. 27 August 2008 // </w:t>
      </w:r>
      <w:hyperlink r:id="rId15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25 November 2021.</w:t>
      </w:r>
      <w:r w:rsidRPr="003E0517">
        <w:rPr>
          <w:color w:val="000000" w:themeColor="text1"/>
          <w:sz w:val="28"/>
          <w:szCs w:val="28"/>
          <w:lang w:val="en-US"/>
        </w:rPr>
        <w:t xml:space="preserve"> </w:t>
      </w:r>
    </w:p>
    <w:p w14:paraId="7CA8012A"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Limited Liability Company Amto v Ukraine</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SCC Case No. 080/2005</w:t>
      </w:r>
      <w:r w:rsidRPr="003E0517">
        <w:rPr>
          <w:rFonts w:ascii="Times New Roman" w:hAnsi="Times New Roman"/>
          <w:color w:val="000000" w:themeColor="text1"/>
          <w:sz w:val="28"/>
          <w:szCs w:val="28"/>
          <w:lang w:val="en-GB"/>
        </w:rPr>
        <w:t xml:space="preserve">. Final Award. 26 March 2008 // </w:t>
      </w:r>
      <w:hyperlink r:id="rId15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25 November 2021.</w:t>
      </w:r>
    </w:p>
    <w:p w14:paraId="5441B619"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Novenergia II - Energy &amp; Environment (SCA), SICAR v Kingdom of Spain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SCC Case No. 063/2015</w:t>
      </w:r>
      <w:r w:rsidRPr="003E0517">
        <w:rPr>
          <w:rFonts w:ascii="Times New Roman" w:hAnsi="Times New Roman"/>
          <w:color w:val="000000" w:themeColor="text1"/>
          <w:sz w:val="28"/>
          <w:szCs w:val="28"/>
          <w:lang w:val="en-GB"/>
        </w:rPr>
        <w:t xml:space="preserve">. Final Award. 15 February 2018 // </w:t>
      </w:r>
      <w:hyperlink r:id="rId15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November 2021.</w:t>
      </w:r>
    </w:p>
    <w:p w14:paraId="77F3B113"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Isolux Infrastructure Netherlands B.V. v Spain SCC Case No. 2013/153</w:t>
      </w:r>
      <w:r w:rsidRPr="003E0517">
        <w:rPr>
          <w:rFonts w:ascii="Times New Roman" w:hAnsi="Times New Roman"/>
          <w:color w:val="000000" w:themeColor="text1"/>
          <w:sz w:val="28"/>
          <w:szCs w:val="28"/>
          <w:lang w:val="en-GB"/>
        </w:rPr>
        <w:t xml:space="preserve">. Final Award. 17 July 2016 // </w:t>
      </w:r>
      <w:hyperlink r:id="rId15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November 2021.</w:t>
      </w:r>
      <w:r w:rsidRPr="003E0517">
        <w:rPr>
          <w:color w:val="000000" w:themeColor="text1"/>
          <w:sz w:val="28"/>
          <w:szCs w:val="28"/>
          <w:lang w:val="en-US"/>
        </w:rPr>
        <w:t xml:space="preserve"> </w:t>
      </w:r>
    </w:p>
    <w:p w14:paraId="5ADD177E"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Case of Petrobart Ltd. v. The Kyrgyz Republic SCC Case No.126/2003. Award. 29 March 2005 </w:t>
      </w:r>
      <w:r w:rsidRPr="003E0517">
        <w:rPr>
          <w:rFonts w:ascii="Times New Roman" w:hAnsi="Times New Roman"/>
          <w:color w:val="000000" w:themeColor="text1"/>
          <w:sz w:val="28"/>
          <w:szCs w:val="28"/>
          <w:lang w:val="en-GB"/>
        </w:rPr>
        <w:t xml:space="preserve">// </w:t>
      </w:r>
      <w:hyperlink r:id="rId15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November 2021.</w:t>
      </w:r>
      <w:r w:rsidRPr="003E0517">
        <w:rPr>
          <w:color w:val="000000" w:themeColor="text1"/>
          <w:sz w:val="28"/>
          <w:szCs w:val="28"/>
          <w:lang w:val="en-US"/>
        </w:rPr>
        <w:t xml:space="preserve"> </w:t>
      </w:r>
    </w:p>
    <w:p w14:paraId="6EDB24B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Travaux preparatoires of the Energy Charter Treaty: </w:t>
      </w:r>
      <w:r w:rsidRPr="003E0517">
        <w:rPr>
          <w:rFonts w:ascii="Times New Roman" w:hAnsi="Times New Roman"/>
          <w:color w:val="000000" w:themeColor="text1"/>
          <w:sz w:val="28"/>
          <w:szCs w:val="28"/>
          <w:shd w:val="clear" w:color="auto" w:fill="FFFFFF"/>
          <w:lang w:val="en-GB" w:eastAsia="ru-RU"/>
        </w:rPr>
        <w:t xml:space="preserve">The Draft of Basic Agreement for European Energy Charter dated </w:t>
      </w:r>
      <w:r w:rsidRPr="003E0517">
        <w:rPr>
          <w:rFonts w:ascii="Times New Roman" w:hAnsi="Times New Roman"/>
          <w:color w:val="000000" w:themeColor="text1"/>
          <w:sz w:val="28"/>
          <w:szCs w:val="28"/>
          <w:lang w:val="en-GB" w:eastAsia="ru-RU"/>
        </w:rPr>
        <w:t xml:space="preserve">31 October 1991 21/91 Annex 1 // </w:t>
      </w:r>
      <w:hyperlink r:id="rId159" w:history="1">
        <w:r w:rsidRPr="003E0517">
          <w:rPr>
            <w:rStyle w:val="a4"/>
            <w:rFonts w:ascii="Times New Roman" w:hAnsi="Times New Roman"/>
            <w:color w:val="000000" w:themeColor="text1"/>
            <w:sz w:val="28"/>
            <w:szCs w:val="28"/>
            <w:u w:val="none"/>
            <w:lang w:val="en-US"/>
          </w:rPr>
          <w:t>https://www.energychartertreaty.org</w:t>
        </w:r>
      </w:hyperlink>
      <w:r w:rsidRPr="003E0517">
        <w:rPr>
          <w:color w:val="000000" w:themeColor="text1"/>
          <w:lang w:val="en-US"/>
        </w:rPr>
        <w:t xml:space="preserve"> </w:t>
      </w:r>
      <w:r w:rsidRPr="003E0517">
        <w:rPr>
          <w:rFonts w:ascii="Times New Roman" w:hAnsi="Times New Roman"/>
          <w:color w:val="000000" w:themeColor="text1"/>
          <w:sz w:val="28"/>
          <w:szCs w:val="28"/>
          <w:lang w:val="en-US"/>
        </w:rPr>
        <w:t>accessed on 2 December 2020.</w:t>
      </w:r>
    </w:p>
    <w:p w14:paraId="681BBE6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rPr>
      </w:pPr>
      <w:r w:rsidRPr="003E0517">
        <w:rPr>
          <w:rFonts w:ascii="Times New Roman" w:hAnsi="Times New Roman"/>
          <w:color w:val="000000" w:themeColor="text1"/>
          <w:sz w:val="28"/>
          <w:szCs w:val="28"/>
          <w:lang w:val="en-GB"/>
        </w:rPr>
        <w:t xml:space="preserve">Travaux preparatoires of the Energy Charter Treaty: </w:t>
      </w:r>
      <w:r w:rsidRPr="003E0517">
        <w:rPr>
          <w:rFonts w:ascii="Times New Roman" w:hAnsi="Times New Roman"/>
          <w:color w:val="000000" w:themeColor="text1"/>
          <w:sz w:val="28"/>
          <w:szCs w:val="28"/>
          <w:shd w:val="clear" w:color="auto" w:fill="FFFFFF"/>
          <w:lang w:val="en-GB" w:eastAsia="ru-RU"/>
        </w:rPr>
        <w:t xml:space="preserve">The Draft of Basic Agreement for European Energy Charter dated </w:t>
      </w:r>
      <w:r w:rsidRPr="003E0517">
        <w:rPr>
          <w:rFonts w:ascii="Times New Roman" w:hAnsi="Times New Roman"/>
          <w:color w:val="000000" w:themeColor="text1"/>
          <w:sz w:val="28"/>
          <w:szCs w:val="28"/>
          <w:lang w:val="en-GB" w:eastAsia="ru-RU"/>
        </w:rPr>
        <w:t xml:space="preserve">20 January 1992 4/92 Annex 1. Annex 1 // </w:t>
      </w:r>
      <w:hyperlink r:id="rId160" w:history="1">
        <w:r w:rsidRPr="003E0517">
          <w:rPr>
            <w:rStyle w:val="a4"/>
            <w:rFonts w:ascii="Times New Roman" w:hAnsi="Times New Roman"/>
            <w:color w:val="000000" w:themeColor="text1"/>
            <w:sz w:val="28"/>
            <w:szCs w:val="28"/>
            <w:u w:val="none"/>
            <w:lang w:val="en-US"/>
          </w:rPr>
          <w:t>https://www.energychartertreaty.org</w:t>
        </w:r>
      </w:hyperlink>
      <w:r w:rsidRPr="003E0517">
        <w:rPr>
          <w:color w:val="000000" w:themeColor="text1"/>
          <w:lang w:val="en-US"/>
        </w:rPr>
        <w:t xml:space="preserve"> </w:t>
      </w:r>
      <w:r w:rsidRPr="003E0517">
        <w:rPr>
          <w:rFonts w:ascii="Times New Roman" w:hAnsi="Times New Roman"/>
          <w:color w:val="000000" w:themeColor="text1"/>
          <w:sz w:val="28"/>
          <w:szCs w:val="28"/>
          <w:lang w:val="en-US"/>
        </w:rPr>
        <w:t>accessed on 2 December 2020.</w:t>
      </w:r>
    </w:p>
    <w:p w14:paraId="0B63FABE" w14:textId="77777777" w:rsidR="00F61EF4" w:rsidRPr="003E0517" w:rsidRDefault="00F61EF4" w:rsidP="00F61EF4">
      <w:pPr>
        <w:pStyle w:val="af"/>
        <w:numPr>
          <w:ilvl w:val="0"/>
          <w:numId w:val="18"/>
        </w:numPr>
        <w:tabs>
          <w:tab w:val="left" w:pos="567"/>
          <w:tab w:val="left" w:pos="1134"/>
        </w:tabs>
        <w:spacing w:before="0" w:beforeAutospacing="0" w:after="0" w:afterAutospacing="0"/>
        <w:ind w:left="0" w:firstLine="426"/>
        <w:jc w:val="both"/>
        <w:rPr>
          <w:color w:val="000000" w:themeColor="text1"/>
          <w:sz w:val="28"/>
          <w:szCs w:val="28"/>
        </w:rPr>
      </w:pPr>
      <w:r w:rsidRPr="003E0517">
        <w:rPr>
          <w:color w:val="000000" w:themeColor="text1"/>
          <w:sz w:val="28"/>
          <w:szCs w:val="28"/>
        </w:rPr>
        <w:t>T</w:t>
      </w:r>
      <w:r w:rsidRPr="003E0517">
        <w:rPr>
          <w:color w:val="000000" w:themeColor="text1"/>
          <w:sz w:val="28"/>
          <w:szCs w:val="28"/>
          <w:lang w:val="ru-KZ"/>
        </w:rPr>
        <w:t>reaty between</w:t>
      </w:r>
      <w:r w:rsidRPr="003E0517">
        <w:rPr>
          <w:color w:val="000000" w:themeColor="text1"/>
          <w:sz w:val="28"/>
          <w:szCs w:val="28"/>
        </w:rPr>
        <w:t xml:space="preserve"> </w:t>
      </w:r>
      <w:r w:rsidRPr="003E0517">
        <w:rPr>
          <w:color w:val="000000" w:themeColor="text1"/>
          <w:sz w:val="28"/>
          <w:szCs w:val="28"/>
          <w:lang w:val="ru-KZ"/>
        </w:rPr>
        <w:t xml:space="preserve">the </w:t>
      </w:r>
      <w:r w:rsidRPr="003E0517">
        <w:rPr>
          <w:color w:val="000000" w:themeColor="text1"/>
          <w:sz w:val="28"/>
          <w:szCs w:val="28"/>
        </w:rPr>
        <w:t>U</w:t>
      </w:r>
      <w:r w:rsidRPr="003E0517">
        <w:rPr>
          <w:color w:val="000000" w:themeColor="text1"/>
          <w:sz w:val="28"/>
          <w:szCs w:val="28"/>
          <w:lang w:val="ru-KZ"/>
        </w:rPr>
        <w:t xml:space="preserve">nited </w:t>
      </w:r>
      <w:r w:rsidRPr="003E0517">
        <w:rPr>
          <w:color w:val="000000" w:themeColor="text1"/>
          <w:sz w:val="28"/>
          <w:szCs w:val="28"/>
        </w:rPr>
        <w:t>S</w:t>
      </w:r>
      <w:r w:rsidRPr="003E0517">
        <w:rPr>
          <w:color w:val="000000" w:themeColor="text1"/>
          <w:sz w:val="28"/>
          <w:szCs w:val="28"/>
          <w:lang w:val="ru-KZ"/>
        </w:rPr>
        <w:t xml:space="preserve">tates of </w:t>
      </w:r>
      <w:r w:rsidRPr="003E0517">
        <w:rPr>
          <w:color w:val="000000" w:themeColor="text1"/>
          <w:sz w:val="28"/>
          <w:szCs w:val="28"/>
        </w:rPr>
        <w:t>A</w:t>
      </w:r>
      <w:r w:rsidRPr="003E0517">
        <w:rPr>
          <w:color w:val="000000" w:themeColor="text1"/>
          <w:sz w:val="28"/>
          <w:szCs w:val="28"/>
          <w:lang w:val="ru-KZ"/>
        </w:rPr>
        <w:t>merica and</w:t>
      </w:r>
      <w:r w:rsidRPr="003E0517">
        <w:rPr>
          <w:color w:val="000000" w:themeColor="text1"/>
          <w:sz w:val="28"/>
          <w:szCs w:val="28"/>
        </w:rPr>
        <w:t xml:space="preserve"> </w:t>
      </w:r>
      <w:r w:rsidRPr="003E0517">
        <w:rPr>
          <w:color w:val="000000" w:themeColor="text1"/>
          <w:sz w:val="28"/>
          <w:szCs w:val="28"/>
          <w:lang w:val="ru-KZ"/>
        </w:rPr>
        <w:t xml:space="preserve">the </w:t>
      </w:r>
      <w:r w:rsidRPr="003E0517">
        <w:rPr>
          <w:color w:val="000000" w:themeColor="text1"/>
          <w:sz w:val="28"/>
          <w:szCs w:val="28"/>
        </w:rPr>
        <w:t>R</w:t>
      </w:r>
      <w:r w:rsidRPr="003E0517">
        <w:rPr>
          <w:color w:val="000000" w:themeColor="text1"/>
          <w:sz w:val="28"/>
          <w:szCs w:val="28"/>
          <w:lang w:val="ru-KZ"/>
        </w:rPr>
        <w:t xml:space="preserve">epublic of </w:t>
      </w:r>
      <w:r w:rsidRPr="003E0517">
        <w:rPr>
          <w:color w:val="000000" w:themeColor="text1"/>
          <w:sz w:val="28"/>
          <w:szCs w:val="28"/>
        </w:rPr>
        <w:t>K</w:t>
      </w:r>
      <w:r w:rsidRPr="003E0517">
        <w:rPr>
          <w:color w:val="000000" w:themeColor="text1"/>
          <w:sz w:val="28"/>
          <w:szCs w:val="28"/>
          <w:lang w:val="ru-KZ"/>
        </w:rPr>
        <w:t>azakhstan concerning the</w:t>
      </w:r>
      <w:r w:rsidRPr="003E0517">
        <w:rPr>
          <w:color w:val="000000" w:themeColor="text1"/>
          <w:sz w:val="28"/>
          <w:szCs w:val="28"/>
        </w:rPr>
        <w:t xml:space="preserve"> </w:t>
      </w:r>
      <w:r w:rsidRPr="003E0517">
        <w:rPr>
          <w:color w:val="000000" w:themeColor="text1"/>
          <w:sz w:val="28"/>
          <w:szCs w:val="28"/>
          <w:lang w:val="ru-KZ"/>
        </w:rPr>
        <w:t>encouragement</w:t>
      </w:r>
      <w:r w:rsidRPr="003E0517">
        <w:rPr>
          <w:color w:val="000000" w:themeColor="text1"/>
          <w:sz w:val="28"/>
          <w:szCs w:val="28"/>
        </w:rPr>
        <w:t xml:space="preserve"> </w:t>
      </w:r>
      <w:r w:rsidRPr="003E0517">
        <w:rPr>
          <w:color w:val="000000" w:themeColor="text1"/>
          <w:sz w:val="28"/>
          <w:szCs w:val="28"/>
          <w:lang w:val="ru-KZ"/>
        </w:rPr>
        <w:t xml:space="preserve">and reciprocal protection of investment </w:t>
      </w:r>
      <w:r w:rsidRPr="003E0517">
        <w:rPr>
          <w:color w:val="000000" w:themeColor="text1"/>
          <w:sz w:val="28"/>
          <w:szCs w:val="28"/>
        </w:rPr>
        <w:t xml:space="preserve">signed on 19 May 1992 and entered into force on 12 January 1994 // </w:t>
      </w:r>
      <w:hyperlink r:id="rId161" w:history="1">
        <w:r w:rsidRPr="003E0517">
          <w:rPr>
            <w:rStyle w:val="a4"/>
            <w:color w:val="000000" w:themeColor="text1"/>
            <w:sz w:val="28"/>
            <w:szCs w:val="28"/>
            <w:u w:val="none"/>
          </w:rPr>
          <w:t>https://investmentpolicy.unctad.org</w:t>
        </w:r>
      </w:hyperlink>
      <w:r w:rsidRPr="003E0517">
        <w:rPr>
          <w:color w:val="000000" w:themeColor="text1"/>
          <w:sz w:val="28"/>
          <w:szCs w:val="28"/>
        </w:rPr>
        <w:t xml:space="preserve"> </w:t>
      </w:r>
      <w:r w:rsidRPr="003E0517">
        <w:rPr>
          <w:color w:val="000000" w:themeColor="text1"/>
          <w:sz w:val="28"/>
          <w:szCs w:val="28"/>
          <w:lang w:val="en-US"/>
        </w:rPr>
        <w:t>accessed on 2 December 2020.</w:t>
      </w:r>
    </w:p>
    <w:p w14:paraId="1596FA8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Verdana" w:hAnsi="Times New Roman"/>
          <w:color w:val="000000" w:themeColor="text1"/>
          <w:sz w:val="28"/>
          <w:szCs w:val="28"/>
          <w:lang w:val="ru-KZ"/>
        </w:rPr>
        <w:t xml:space="preserve">Kuzhatov B. Проблемы Стандарта Справедливого и Одинакового Режима в Договоре к Энергетической Хартии // Bulletin Institute of Legislation and Legal Information of the RoK. </w:t>
      </w:r>
      <w:r w:rsidRPr="003E0517">
        <w:rPr>
          <w:rFonts w:ascii="Times New Roman" w:hAnsi="Times New Roman"/>
          <w:color w:val="000000" w:themeColor="text1"/>
          <w:sz w:val="28"/>
          <w:szCs w:val="28"/>
          <w:lang w:val="ru-KZ"/>
        </w:rPr>
        <w:t xml:space="preserve">– </w:t>
      </w:r>
      <w:r w:rsidRPr="003E0517">
        <w:rPr>
          <w:rFonts w:ascii="Times New Roman" w:eastAsia="Verdana" w:hAnsi="Times New Roman"/>
          <w:color w:val="000000" w:themeColor="text1"/>
          <w:sz w:val="28"/>
          <w:szCs w:val="28"/>
          <w:lang w:val="ru-KZ"/>
        </w:rPr>
        <w:t xml:space="preserve">2021. </w:t>
      </w:r>
      <w:r w:rsidRPr="003E0517">
        <w:rPr>
          <w:rFonts w:ascii="Times New Roman" w:hAnsi="Times New Roman"/>
          <w:color w:val="000000" w:themeColor="text1"/>
          <w:sz w:val="28"/>
          <w:szCs w:val="28"/>
          <w:lang w:val="ru-KZ"/>
        </w:rPr>
        <w:t xml:space="preserve">– </w:t>
      </w:r>
      <w:r w:rsidRPr="003E0517">
        <w:rPr>
          <w:rFonts w:ascii="Times New Roman" w:eastAsia="Verdana" w:hAnsi="Times New Roman"/>
          <w:color w:val="000000" w:themeColor="text1"/>
          <w:sz w:val="28"/>
          <w:szCs w:val="28"/>
          <w:lang w:val="ru-KZ"/>
        </w:rPr>
        <w:t xml:space="preserve">No.2 (65)-2021. </w:t>
      </w:r>
      <w:r w:rsidRPr="003E0517">
        <w:rPr>
          <w:rFonts w:ascii="Times New Roman" w:hAnsi="Times New Roman"/>
          <w:color w:val="000000" w:themeColor="text1"/>
          <w:sz w:val="28"/>
          <w:szCs w:val="28"/>
          <w:lang w:val="ru-KZ"/>
        </w:rPr>
        <w:t xml:space="preserve">– P. 209-216. </w:t>
      </w:r>
    </w:p>
    <w:p w14:paraId="5C15ED0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Liman Caspian Oil BV and NCL Dutch Investment BV v Republic of Kazakhstan. ICSID Case No. ARB/07/14. Award. 22 June 2010. </w:t>
      </w:r>
      <w:r w:rsidRPr="003E0517">
        <w:rPr>
          <w:rFonts w:ascii="Times New Roman" w:hAnsi="Times New Roman"/>
          <w:color w:val="000000" w:themeColor="text1"/>
          <w:sz w:val="28"/>
          <w:szCs w:val="28"/>
          <w:lang w:val="en-GB"/>
        </w:rPr>
        <w:t xml:space="preserve">// </w:t>
      </w:r>
      <w:hyperlink r:id="rId16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June 2021.</w:t>
      </w:r>
    </w:p>
    <w:p w14:paraId="5032F32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RREEF Infrastructure (G.P.) Limited and RREEF Pan-European Infrastructure Two Lux S.à r.l. v Kingdom of Spain. ICSID Case No. ARB/13/30. Decision on Responsibility and on the Principles of Quantum. 30 November 2018. </w:t>
      </w:r>
      <w:r w:rsidRPr="003E0517">
        <w:rPr>
          <w:rFonts w:ascii="Times New Roman" w:hAnsi="Times New Roman"/>
          <w:color w:val="000000" w:themeColor="text1"/>
          <w:sz w:val="28"/>
          <w:szCs w:val="28"/>
          <w:lang w:val="en-GB"/>
        </w:rPr>
        <w:t xml:space="preserve">// </w:t>
      </w:r>
      <w:hyperlink r:id="rId16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June 2021.</w:t>
      </w:r>
    </w:p>
    <w:p w14:paraId="4DA7995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OperaFund Eco-Invest SICAV PLC and Schwab Holding AG v Kingdom of Spain ICSID Case No. ARB/15/36. Award. 6 September 2019 //  </w:t>
      </w:r>
      <w:hyperlink r:id="rId16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June 2021.</w:t>
      </w:r>
    </w:p>
    <w:p w14:paraId="31B2FEA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Mamidoil Jetoil Greek Petroleum Products Societe S.A. v. the Republic of Albania. ICSID Case No. ARB/11/24. Award. 30 March. 2015 //  </w:t>
      </w:r>
      <w:hyperlink r:id="rId16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June 2021.</w:t>
      </w:r>
    </w:p>
    <w:p w14:paraId="3ADFB77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Case of Total S.A. v. Argentina. ICSID Case No ARB/04/1. Decision on Liability. 27 December 2010</w:t>
      </w:r>
      <w:r w:rsidRPr="003E0517">
        <w:rPr>
          <w:rFonts w:ascii="Times New Roman" w:hAnsi="Times New Roman"/>
          <w:color w:val="000000" w:themeColor="text1"/>
          <w:sz w:val="28"/>
          <w:szCs w:val="28"/>
          <w:lang w:val="en-US"/>
        </w:rPr>
        <w:t xml:space="preserve"> //  </w:t>
      </w:r>
      <w:hyperlink r:id="rId16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July 2021.</w:t>
      </w:r>
    </w:p>
    <w:p w14:paraId="338E1A8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El Paso Energy International Company v. The Argentine Republic. ICSID Case No. ARB/03/15. Award. 31 October 2011 </w:t>
      </w:r>
      <w:r w:rsidRPr="003E0517">
        <w:rPr>
          <w:rFonts w:ascii="Times New Roman" w:hAnsi="Times New Roman"/>
          <w:color w:val="000000" w:themeColor="text1"/>
          <w:sz w:val="28"/>
          <w:szCs w:val="28"/>
          <w:lang w:val="en-US"/>
        </w:rPr>
        <w:t xml:space="preserve">// </w:t>
      </w:r>
      <w:hyperlink r:id="rId16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July 2021.</w:t>
      </w:r>
    </w:p>
    <w:p w14:paraId="6D9DC0F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Antin Infrastructure Services Luxembourg S.à.r.l. and Antin Energia Termosolar B.V. v the Kingdom of Spain. ICSID Case No. ARB/13/31. Decision on Annulment. 30 July 2021. // </w:t>
      </w:r>
      <w:hyperlink r:id="rId16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December 2021.</w:t>
      </w:r>
    </w:p>
    <w:p w14:paraId="58013FA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 xml:space="preserve">Case of Eiser Infrastructure Limited and Energia Solar Luxembourg S.À.R.L. v. Kingdom of Spain. ICSID Case No. 1. ARB/13/36. </w:t>
      </w:r>
      <w:r w:rsidRPr="003E0517">
        <w:rPr>
          <w:rFonts w:ascii="Times New Roman" w:eastAsiaTheme="minorHAnsi" w:hAnsi="Times New Roman"/>
          <w:color w:val="000000" w:themeColor="text1"/>
          <w:sz w:val="28"/>
          <w:szCs w:val="28"/>
          <w:lang w:val="en-GB"/>
        </w:rPr>
        <w:t xml:space="preserve">Decision on Annulment. 11 June 2020 </w:t>
      </w:r>
      <w:r w:rsidRPr="003E0517">
        <w:rPr>
          <w:rFonts w:ascii="Times New Roman" w:hAnsi="Times New Roman"/>
          <w:color w:val="000000" w:themeColor="text1"/>
          <w:sz w:val="28"/>
          <w:szCs w:val="28"/>
          <w:lang w:val="en-US"/>
        </w:rPr>
        <w:t xml:space="preserve">// </w:t>
      </w:r>
      <w:hyperlink r:id="rId16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December 2021.</w:t>
      </w:r>
    </w:p>
    <w:p w14:paraId="42F34421"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  Sarsenbayev K. Kazakhstan petroleum industry 2008-2010: trends of resource nationalism policy // The Journal of World Energy Law and Business. – 2011. (2013) Vol. 4, No 4. – P. 369-379.</w:t>
      </w:r>
    </w:p>
    <w:p w14:paraId="09897FC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Overduin D. Investment Chapter in CETA: Groundbreaking or Much Ado about Nothing // International Arbitration and EU Law edited Dona J., Lavranos N. – Cheltenham: Edward Elgar, 2021. – P.338-359.</w:t>
      </w:r>
    </w:p>
    <w:p w14:paraId="7AF6D9D0" w14:textId="77777777" w:rsidR="00F61EF4" w:rsidRPr="003E0517" w:rsidRDefault="00F61EF4" w:rsidP="00F61EF4">
      <w:pPr>
        <w:pStyle w:val="a3"/>
        <w:numPr>
          <w:ilvl w:val="0"/>
          <w:numId w:val="18"/>
        </w:numPr>
        <w:tabs>
          <w:tab w:val="left" w:pos="567"/>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Report </w:t>
      </w:r>
      <w:r w:rsidRPr="003E0517">
        <w:rPr>
          <w:rFonts w:ascii="Times New Roman" w:hAnsi="Times New Roman"/>
          <w:color w:val="000000" w:themeColor="text1"/>
          <w:sz w:val="28"/>
          <w:szCs w:val="28"/>
          <w:lang w:val="en-US"/>
        </w:rPr>
        <w:t xml:space="preserve">Online public consultation on investment protection and investor-to-state dispute settlement (ISDS) in the Transatlantic Trade and Investment Partnership Agreement / </w:t>
      </w:r>
      <w:r w:rsidRPr="003E0517">
        <w:rPr>
          <w:rFonts w:ascii="Times New Roman" w:hAnsi="Times New Roman"/>
          <w:color w:val="000000" w:themeColor="text1"/>
          <w:sz w:val="28"/>
          <w:szCs w:val="28"/>
          <w:lang w:val="en-GB"/>
        </w:rPr>
        <w:t xml:space="preserve">EU Commission. –  Brussels, 2015. – 140 p. // </w:t>
      </w:r>
      <w:hyperlink r:id="rId170" w:history="1">
        <w:r w:rsidRPr="003E0517">
          <w:rPr>
            <w:rStyle w:val="a4"/>
            <w:rFonts w:ascii="Times New Roman" w:hAnsi="Times New Roman"/>
            <w:color w:val="000000" w:themeColor="text1"/>
            <w:sz w:val="28"/>
            <w:szCs w:val="28"/>
            <w:u w:val="none"/>
            <w:lang w:val="en-GB"/>
          </w:rPr>
          <w:t>https://trade.ec.europa.eu</w:t>
        </w:r>
      </w:hyperlink>
      <w:r w:rsidRPr="003E0517">
        <w:rPr>
          <w:rFonts w:ascii="Times New Roman" w:hAnsi="Times New Roman"/>
          <w:color w:val="000000" w:themeColor="text1"/>
          <w:sz w:val="28"/>
          <w:szCs w:val="28"/>
          <w:lang w:val="en-GB"/>
        </w:rPr>
        <w:t xml:space="preserve"> accessed on 20 February 2022. </w:t>
      </w:r>
    </w:p>
    <w:p w14:paraId="6B0F046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NextEra Energy Global Holdings B.V. and NextEra Energy Spain Holdings B.V. v Kingdom of Spain. ICSID Case No. ARB/14/11. Decision on Annulment. 18 March 2022 // </w:t>
      </w:r>
      <w:hyperlink r:id="rId17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28 June 2022.</w:t>
      </w:r>
    </w:p>
    <w:p w14:paraId="3A2A0A8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CEF Energia BV v Italian Republic</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SCC Case No. 158/2015</w:t>
      </w:r>
      <w:r w:rsidRPr="003E0517">
        <w:rPr>
          <w:rFonts w:ascii="Times New Roman" w:hAnsi="Times New Roman"/>
          <w:color w:val="000000" w:themeColor="text1"/>
          <w:sz w:val="28"/>
          <w:szCs w:val="28"/>
          <w:lang w:val="en-GB"/>
        </w:rPr>
        <w:t>. Award. 26 January 2019.</w:t>
      </w:r>
      <w:r w:rsidRPr="003E0517">
        <w:rPr>
          <w:rFonts w:ascii="Times New Roman" w:hAnsi="Times New Roman"/>
          <w:color w:val="000000" w:themeColor="text1"/>
          <w:sz w:val="28"/>
          <w:szCs w:val="28"/>
          <w:lang w:val="en-US"/>
        </w:rPr>
        <w:t xml:space="preserve"> // </w:t>
      </w:r>
      <w:hyperlink r:id="rId17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 June 2021.</w:t>
      </w:r>
    </w:p>
    <w:p w14:paraId="79E31F7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Antaris Solar GmbH and Dr. Michael Göde v The Czech Republic</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PCA Case No. 2014-01</w:t>
      </w:r>
      <w:r w:rsidRPr="003E0517">
        <w:rPr>
          <w:rFonts w:ascii="Times New Roman" w:hAnsi="Times New Roman"/>
          <w:color w:val="000000" w:themeColor="text1"/>
          <w:sz w:val="28"/>
          <w:szCs w:val="28"/>
          <w:lang w:val="en-GB"/>
        </w:rPr>
        <w:t>. Award. 2 May 2018</w:t>
      </w:r>
      <w:r w:rsidRPr="003E0517">
        <w:rPr>
          <w:rFonts w:ascii="Times New Roman" w:hAnsi="Times New Roman"/>
          <w:color w:val="000000" w:themeColor="text1"/>
          <w:sz w:val="28"/>
          <w:szCs w:val="28"/>
          <w:lang w:val="en-US"/>
        </w:rPr>
        <w:t xml:space="preserve"> // </w:t>
      </w:r>
      <w:hyperlink r:id="rId17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 June 2021.</w:t>
      </w:r>
    </w:p>
    <w:p w14:paraId="193B993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Charanne B.V. and Construction Investments S.a.r.l. v Spain. SCC Case No. 062/2012. Award. 21 January 2016 // </w:t>
      </w:r>
      <w:hyperlink r:id="rId17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 June 2021.</w:t>
      </w:r>
    </w:p>
    <w:p w14:paraId="1E726DD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Suez, Sociedad General de Aguas de Barcelona, S.A. and Vivendi Universal, S.A. v. Argentine Republic, ICSID Case No. ARB/03/19.</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Separate Opinion of Arbitrator Nikken P. 30 July 2010 // </w:t>
      </w:r>
      <w:hyperlink r:id="rId17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June 2021.</w:t>
      </w:r>
    </w:p>
    <w:p w14:paraId="26EC78D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Douglas Z. Nothing if Not Critical for Investment Treaty Arbitration: Occidental, Eureko and Methanex //Arbitration International.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2006.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Vol 22, No 1.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P. 27-52. </w:t>
      </w:r>
    </w:p>
    <w:p w14:paraId="58E3CE1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eastAsiaTheme="minorHAnsi" w:hAnsi="Times New Roman"/>
          <w:color w:val="000000" w:themeColor="text1"/>
          <w:sz w:val="28"/>
          <w:szCs w:val="28"/>
          <w:lang w:val="en-GB"/>
        </w:rPr>
        <w:t xml:space="preserve">Case of Grammercy Funds Management and Grammercy Peru Holdings LLP v. the Republic of Peru. ICSID Case No. UNCT/18/2. </w:t>
      </w:r>
      <w:r w:rsidRPr="003E0517">
        <w:rPr>
          <w:rFonts w:ascii="Times New Roman" w:hAnsi="Times New Roman"/>
          <w:color w:val="000000" w:themeColor="text1"/>
          <w:sz w:val="28"/>
          <w:szCs w:val="28"/>
          <w:lang w:val="en-US"/>
        </w:rPr>
        <w:t xml:space="preserve">US Submission </w:t>
      </w:r>
      <w:r w:rsidRPr="003E0517">
        <w:rPr>
          <w:rFonts w:ascii="Times New Roman" w:eastAsiaTheme="minorHAnsi" w:hAnsi="Times New Roman"/>
          <w:color w:val="000000" w:themeColor="text1"/>
          <w:sz w:val="28"/>
          <w:szCs w:val="28"/>
          <w:lang w:val="en-GB"/>
        </w:rPr>
        <w:t xml:space="preserve">US Department of State. 21 June 2019 // </w:t>
      </w:r>
      <w:hyperlink r:id="rId176" w:history="1">
        <w:r w:rsidRPr="003E0517">
          <w:rPr>
            <w:rStyle w:val="a4"/>
            <w:rFonts w:ascii="Times New Roman" w:eastAsiaTheme="minorHAnsi" w:hAnsi="Times New Roman"/>
            <w:color w:val="000000" w:themeColor="text1"/>
            <w:sz w:val="28"/>
            <w:szCs w:val="28"/>
            <w:u w:val="none"/>
            <w:lang w:val="en-GB"/>
          </w:rPr>
          <w:t>https://www.state.gov</w:t>
        </w:r>
      </w:hyperlink>
      <w:r w:rsidRPr="003E0517">
        <w:rPr>
          <w:rFonts w:ascii="Times New Roman" w:eastAsiaTheme="minorHAnsi"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5 June 2021.</w:t>
      </w:r>
    </w:p>
    <w:p w14:paraId="3666B607" w14:textId="77777777" w:rsidR="00F61EF4" w:rsidRPr="003E0517" w:rsidRDefault="00F61EF4" w:rsidP="00F61EF4">
      <w:pPr>
        <w:pStyle w:val="a3"/>
        <w:numPr>
          <w:ilvl w:val="0"/>
          <w:numId w:val="18"/>
        </w:numPr>
        <w:tabs>
          <w:tab w:val="left" w:pos="567"/>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 xml:space="preserve">Case of Lone Pine Resources Inc. v. the Government of Canada. ICSID Case No. UNCT/15/2. </w:t>
      </w:r>
      <w:r w:rsidRPr="003E0517">
        <w:rPr>
          <w:rFonts w:ascii="Times New Roman" w:hAnsi="Times New Roman"/>
          <w:color w:val="000000" w:themeColor="text1"/>
          <w:sz w:val="28"/>
          <w:szCs w:val="28"/>
          <w:lang w:val="en-US"/>
        </w:rPr>
        <w:t xml:space="preserve">US Submission </w:t>
      </w:r>
      <w:r w:rsidRPr="003E0517">
        <w:rPr>
          <w:rFonts w:ascii="Times New Roman" w:hAnsi="Times New Roman"/>
          <w:color w:val="000000" w:themeColor="text1"/>
          <w:sz w:val="28"/>
          <w:szCs w:val="28"/>
          <w:lang w:val="en-GB"/>
        </w:rPr>
        <w:t xml:space="preserve">US Department of State </w:t>
      </w:r>
      <w:hyperlink r:id="rId177" w:history="1">
        <w:r w:rsidRPr="003E0517">
          <w:rPr>
            <w:rStyle w:val="a4"/>
            <w:rFonts w:ascii="Times New Roman" w:eastAsiaTheme="minorHAnsi" w:hAnsi="Times New Roman"/>
            <w:color w:val="000000" w:themeColor="text1"/>
            <w:sz w:val="28"/>
            <w:szCs w:val="28"/>
            <w:u w:val="none"/>
            <w:lang w:val="en-GB"/>
          </w:rPr>
          <w:t>https://www.state.gov</w:t>
        </w:r>
      </w:hyperlink>
      <w:r w:rsidRPr="003E0517">
        <w:rPr>
          <w:rFonts w:ascii="Times New Roman" w:eastAsiaTheme="minorHAnsi"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5 June 2021.</w:t>
      </w:r>
    </w:p>
    <w:p w14:paraId="1D620AA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Dumberry P. Fair and Equitable Treatment // Foreign Investment Under the Comprehensive Economic and Trade Agreement edited by Mbengue M. and Schacherer S. – Berlin: Springer, 2019. – P.96-123. </w:t>
      </w:r>
    </w:p>
    <w:p w14:paraId="55406A6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Mobil Investments Canada Inc. and Murphy Oil Corporation v. Canada. ICSID Case No. ARB (AF)/07/4. Award. 20 February 2015 // </w:t>
      </w:r>
      <w:hyperlink r:id="rId17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June 2021.</w:t>
      </w:r>
    </w:p>
    <w:p w14:paraId="233F16A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ru-KZ"/>
        </w:rPr>
        <w:t>Bilcon of Delaware et al v.</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ru-KZ"/>
        </w:rPr>
        <w:t>Canada</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ru-KZ"/>
        </w:rPr>
        <w:t>PCA Case No. 2009-04</w:t>
      </w:r>
      <w:r w:rsidRPr="003E0517">
        <w:rPr>
          <w:rFonts w:ascii="Times New Roman" w:hAnsi="Times New Roman"/>
          <w:color w:val="000000" w:themeColor="text1"/>
          <w:sz w:val="28"/>
          <w:szCs w:val="28"/>
          <w:lang w:val="en-GB"/>
        </w:rPr>
        <w:t xml:space="preserve">. Award on Jurisdiction and Liability. 17 March 2015 </w:t>
      </w:r>
      <w:r w:rsidRPr="003E0517">
        <w:rPr>
          <w:rFonts w:ascii="Times New Roman" w:hAnsi="Times New Roman"/>
          <w:color w:val="000000" w:themeColor="text1"/>
          <w:sz w:val="28"/>
          <w:szCs w:val="28"/>
          <w:lang w:val="en-US"/>
        </w:rPr>
        <w:t xml:space="preserve">// </w:t>
      </w:r>
      <w:hyperlink r:id="rId17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June 2021.</w:t>
      </w:r>
    </w:p>
    <w:p w14:paraId="4654328C"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Sabahi B. Compensation and Restitution in Investor-State Arbitration.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Oxford: Oxford University Press, 2011.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251 p.</w:t>
      </w:r>
    </w:p>
    <w:p w14:paraId="2723FBB4"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Taking of Property</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UNCTAD IIA Series</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N</w:t>
      </w:r>
      <w:r w:rsidRPr="003E0517">
        <w:rPr>
          <w:rFonts w:ascii="Times New Roman" w:hAnsi="Times New Roman"/>
          <w:color w:val="000000" w:themeColor="text1"/>
          <w:sz w:val="28"/>
          <w:szCs w:val="28"/>
          <w:lang w:val="en-GB"/>
        </w:rPr>
        <w:t xml:space="preserve">ew </w:t>
      </w:r>
      <w:r w:rsidRPr="003E0517">
        <w:rPr>
          <w:rFonts w:ascii="Times New Roman" w:hAnsi="Times New Roman"/>
          <w:color w:val="000000" w:themeColor="text1"/>
          <w:sz w:val="28"/>
          <w:szCs w:val="28"/>
          <w:lang w:val="en-US"/>
        </w:rPr>
        <w:t>Y</w:t>
      </w:r>
      <w:r w:rsidRPr="003E0517">
        <w:rPr>
          <w:rFonts w:ascii="Times New Roman" w:hAnsi="Times New Roman"/>
          <w:color w:val="000000" w:themeColor="text1"/>
          <w:sz w:val="28"/>
          <w:szCs w:val="28"/>
          <w:lang w:val="en-GB"/>
        </w:rPr>
        <w:t>ork</w:t>
      </w:r>
      <w:r w:rsidRPr="003E0517">
        <w:rPr>
          <w:rFonts w:ascii="Times New Roman" w:hAnsi="Times New Roman"/>
          <w:color w:val="000000" w:themeColor="text1"/>
          <w:sz w:val="28"/>
          <w:szCs w:val="28"/>
          <w:lang w:val="en-US"/>
        </w:rPr>
        <w:t xml:space="preserve"> &amp; Geneva: UN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2000c</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70 p.</w:t>
      </w:r>
    </w:p>
    <w:p w14:paraId="2A7BEFE0" w14:textId="77777777" w:rsidR="00F61EF4" w:rsidRPr="003E0517" w:rsidRDefault="00F61EF4" w:rsidP="00F61EF4">
      <w:pPr>
        <w:pStyle w:val="a3"/>
        <w:numPr>
          <w:ilvl w:val="0"/>
          <w:numId w:val="18"/>
        </w:numPr>
        <w:tabs>
          <w:tab w:val="left" w:pos="567"/>
          <w:tab w:val="left" w:pos="1134"/>
        </w:tabs>
        <w:spacing w:after="0" w:line="240" w:lineRule="auto"/>
        <w:ind w:left="0" w:firstLine="426"/>
        <w:contextualSpacing/>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Kingsbury</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B.,</w:t>
      </w:r>
      <w:r w:rsidRPr="003E0517">
        <w:rPr>
          <w:rFonts w:ascii="Times New Roman" w:hAnsi="Times New Roman"/>
          <w:color w:val="000000" w:themeColor="text1"/>
          <w:sz w:val="28"/>
          <w:szCs w:val="28"/>
          <w:lang w:val="en-US"/>
        </w:rPr>
        <w:t xml:space="preserve"> Schill</w:t>
      </w:r>
      <w:r w:rsidRPr="003E0517">
        <w:rPr>
          <w:rFonts w:ascii="Times New Roman" w:hAnsi="Times New Roman"/>
          <w:color w:val="000000" w:themeColor="text1"/>
          <w:sz w:val="28"/>
          <w:szCs w:val="28"/>
          <w:lang w:val="en-GB"/>
        </w:rPr>
        <w:t xml:space="preserve"> S. </w:t>
      </w:r>
      <w:r w:rsidRPr="003E0517">
        <w:rPr>
          <w:rFonts w:ascii="Times New Roman" w:hAnsi="Times New Roman"/>
          <w:color w:val="000000" w:themeColor="text1"/>
          <w:sz w:val="28"/>
          <w:szCs w:val="28"/>
          <w:lang w:val="en-US"/>
        </w:rPr>
        <w:t>Public Law Concepts to Balance Investors’ Rights with State Regulatory Actions in the Public Interest - the Concept of Proportionality</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Oxford Handbook of International Investment Law </w:t>
      </w:r>
      <w:r w:rsidRPr="003E0517">
        <w:rPr>
          <w:rFonts w:ascii="Times New Roman" w:hAnsi="Times New Roman"/>
          <w:color w:val="000000" w:themeColor="text1"/>
          <w:sz w:val="28"/>
          <w:szCs w:val="28"/>
          <w:lang w:val="en-GB"/>
        </w:rPr>
        <w:t>e</w:t>
      </w:r>
      <w:r w:rsidRPr="003E0517">
        <w:rPr>
          <w:rFonts w:ascii="Times New Roman" w:hAnsi="Times New Roman"/>
          <w:color w:val="000000" w:themeColor="text1"/>
          <w:sz w:val="28"/>
          <w:szCs w:val="28"/>
          <w:lang w:val="en-US"/>
        </w:rPr>
        <w:t>dited by Muchlinski</w:t>
      </w:r>
      <w:r w:rsidRPr="003E0517">
        <w:rPr>
          <w:rFonts w:ascii="Times New Roman" w:hAnsi="Times New Roman"/>
          <w:color w:val="000000" w:themeColor="text1"/>
          <w:sz w:val="28"/>
          <w:szCs w:val="28"/>
          <w:lang w:val="en-GB"/>
        </w:rPr>
        <w:t xml:space="preserve"> P.</w:t>
      </w:r>
      <w:r w:rsidRPr="003E0517">
        <w:rPr>
          <w:rFonts w:ascii="Times New Roman" w:hAnsi="Times New Roman"/>
          <w:color w:val="000000" w:themeColor="text1"/>
          <w:sz w:val="28"/>
          <w:szCs w:val="28"/>
          <w:lang w:val="en-US"/>
        </w:rPr>
        <w:t>, Ortino</w:t>
      </w:r>
      <w:r w:rsidRPr="003E0517">
        <w:rPr>
          <w:rFonts w:ascii="Times New Roman" w:hAnsi="Times New Roman"/>
          <w:color w:val="000000" w:themeColor="text1"/>
          <w:sz w:val="28"/>
          <w:szCs w:val="28"/>
          <w:lang w:val="en-GB"/>
        </w:rPr>
        <w:t xml:space="preserve"> F.</w:t>
      </w:r>
      <w:r w:rsidRPr="003E0517">
        <w:rPr>
          <w:rFonts w:ascii="Times New Roman" w:hAnsi="Times New Roman"/>
          <w:color w:val="000000" w:themeColor="text1"/>
          <w:sz w:val="28"/>
          <w:szCs w:val="28"/>
          <w:lang w:val="en-US"/>
        </w:rPr>
        <w:t>, Schreuer</w:t>
      </w:r>
      <w:r w:rsidRPr="003E0517">
        <w:rPr>
          <w:rFonts w:ascii="Times New Roman" w:hAnsi="Times New Roman"/>
          <w:color w:val="000000" w:themeColor="text1"/>
          <w:sz w:val="28"/>
          <w:szCs w:val="28"/>
          <w:lang w:val="en-GB"/>
        </w:rPr>
        <w:t xml:space="preserve"> C.</w:t>
      </w:r>
      <w:r w:rsidRPr="003E0517">
        <w:rPr>
          <w:rFonts w:ascii="Times New Roman" w:hAnsi="Times New Roman"/>
          <w:color w:val="000000" w:themeColor="text1"/>
          <w:sz w:val="28"/>
          <w:szCs w:val="28"/>
          <w:lang w:val="en-US"/>
        </w:rPr>
        <w:t xml:space="preserve"> – </w:t>
      </w:r>
      <w:r w:rsidRPr="003E0517">
        <w:rPr>
          <w:rFonts w:ascii="Times New Roman" w:hAnsi="Times New Roman"/>
          <w:color w:val="000000" w:themeColor="text1"/>
          <w:sz w:val="28"/>
          <w:szCs w:val="28"/>
          <w:lang w:val="en-GB"/>
        </w:rPr>
        <w:t xml:space="preserve">Oxford: </w:t>
      </w:r>
      <w:r w:rsidRPr="003E0517">
        <w:rPr>
          <w:rFonts w:ascii="Times New Roman" w:hAnsi="Times New Roman"/>
          <w:color w:val="000000" w:themeColor="text1"/>
          <w:sz w:val="28"/>
          <w:szCs w:val="28"/>
          <w:lang w:val="en-US"/>
        </w:rPr>
        <w:t>O</w:t>
      </w:r>
      <w:r w:rsidRPr="003E0517">
        <w:rPr>
          <w:rFonts w:ascii="Times New Roman" w:hAnsi="Times New Roman"/>
          <w:color w:val="000000" w:themeColor="text1"/>
          <w:sz w:val="28"/>
          <w:szCs w:val="28"/>
          <w:lang w:val="en-GB"/>
        </w:rPr>
        <w:t xml:space="preserve">xford </w:t>
      </w:r>
      <w:r w:rsidRPr="003E0517">
        <w:rPr>
          <w:rFonts w:ascii="Times New Roman" w:hAnsi="Times New Roman"/>
          <w:color w:val="000000" w:themeColor="text1"/>
          <w:sz w:val="28"/>
          <w:szCs w:val="28"/>
          <w:lang w:val="en-US"/>
        </w:rPr>
        <w:t>U</w:t>
      </w:r>
      <w:r w:rsidRPr="003E0517">
        <w:rPr>
          <w:rFonts w:ascii="Times New Roman" w:hAnsi="Times New Roman"/>
          <w:color w:val="000000" w:themeColor="text1"/>
          <w:sz w:val="28"/>
          <w:szCs w:val="28"/>
          <w:lang w:val="en-GB"/>
        </w:rPr>
        <w:t xml:space="preserve">niversity </w:t>
      </w:r>
      <w:r w:rsidRPr="003E0517">
        <w:rPr>
          <w:rFonts w:ascii="Times New Roman" w:hAnsi="Times New Roman"/>
          <w:color w:val="000000" w:themeColor="text1"/>
          <w:sz w:val="28"/>
          <w:szCs w:val="28"/>
          <w:lang w:val="en-US"/>
        </w:rPr>
        <w:t>P</w:t>
      </w:r>
      <w:r w:rsidRPr="003E0517">
        <w:rPr>
          <w:rFonts w:ascii="Times New Roman" w:hAnsi="Times New Roman"/>
          <w:color w:val="000000" w:themeColor="text1"/>
          <w:sz w:val="28"/>
          <w:szCs w:val="28"/>
          <w:lang w:val="en-GB"/>
        </w:rPr>
        <w:t xml:space="preserve">ress, </w:t>
      </w:r>
      <w:r w:rsidRPr="003E0517">
        <w:rPr>
          <w:rFonts w:ascii="Times New Roman" w:hAnsi="Times New Roman"/>
          <w:color w:val="000000" w:themeColor="text1"/>
          <w:sz w:val="28"/>
          <w:szCs w:val="28"/>
          <w:lang w:val="en-US"/>
        </w:rPr>
        <w:t>2010</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P. 76-104.</w:t>
      </w:r>
    </w:p>
    <w:p w14:paraId="6FAE22C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Responsibility of States for Internationally Wrongful Acts adopted by the Commission at its 53 UN sessions in 2001 // </w:t>
      </w:r>
      <w:hyperlink r:id="rId180" w:history="1">
        <w:r w:rsidRPr="003E0517">
          <w:rPr>
            <w:rStyle w:val="a4"/>
            <w:rFonts w:ascii="Times New Roman" w:hAnsi="Times New Roman"/>
            <w:color w:val="000000" w:themeColor="text1"/>
            <w:sz w:val="28"/>
            <w:szCs w:val="28"/>
            <w:u w:val="none"/>
            <w:lang w:val="en-GB"/>
          </w:rPr>
          <w:t>https://legal.un.org</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2 September 2021.</w:t>
      </w:r>
    </w:p>
    <w:p w14:paraId="067984FD" w14:textId="77777777" w:rsidR="00F61EF4" w:rsidRPr="003E0517" w:rsidRDefault="00F61EF4" w:rsidP="00F61EF4">
      <w:pPr>
        <w:pStyle w:val="a3"/>
        <w:numPr>
          <w:ilvl w:val="0"/>
          <w:numId w:val="18"/>
        </w:numPr>
        <w:tabs>
          <w:tab w:val="left" w:pos="567"/>
          <w:tab w:val="left" w:pos="993"/>
        </w:tabs>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 Titi</w:t>
      </w:r>
      <w:r w:rsidRPr="003E0517">
        <w:rPr>
          <w:rFonts w:ascii="Times New Roman" w:hAnsi="Times New Roman"/>
          <w:color w:val="000000" w:themeColor="text1"/>
          <w:sz w:val="28"/>
          <w:szCs w:val="28"/>
          <w:lang w:val="en-GB"/>
        </w:rPr>
        <w:t xml:space="preserve"> A.</w:t>
      </w:r>
      <w:r w:rsidRPr="003E0517">
        <w:rPr>
          <w:rFonts w:ascii="Times New Roman" w:hAnsi="Times New Roman"/>
          <w:color w:val="000000" w:themeColor="text1"/>
          <w:sz w:val="28"/>
          <w:szCs w:val="28"/>
          <w:lang w:val="en-US"/>
        </w:rPr>
        <w:t xml:space="preserve"> The right to regulate in International Investment law</w:t>
      </w:r>
      <w:r w:rsidRPr="003E0517">
        <w:rPr>
          <w:rFonts w:ascii="Times New Roman" w:hAnsi="Times New Roman"/>
          <w:color w:val="000000" w:themeColor="text1"/>
          <w:sz w:val="28"/>
          <w:szCs w:val="28"/>
          <w:lang w:val="en-GB"/>
        </w:rPr>
        <w:t xml:space="preserve">. –  London: </w:t>
      </w:r>
      <w:r w:rsidRPr="003E0517">
        <w:rPr>
          <w:rFonts w:ascii="Times New Roman" w:hAnsi="Times New Roman"/>
          <w:color w:val="000000" w:themeColor="text1"/>
          <w:sz w:val="28"/>
          <w:szCs w:val="28"/>
          <w:lang w:val="en-US"/>
        </w:rPr>
        <w:t>Hart Publishing</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2013</w:t>
      </w:r>
      <w:r w:rsidRPr="003E0517">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US"/>
        </w:rPr>
        <w:t xml:space="preserve"> 237</w:t>
      </w:r>
      <w:r w:rsidRPr="003E0517">
        <w:rPr>
          <w:rFonts w:ascii="Times New Roman" w:hAnsi="Times New Roman"/>
          <w:color w:val="000000" w:themeColor="text1"/>
          <w:sz w:val="28"/>
          <w:szCs w:val="28"/>
          <w:lang w:val="en-GB"/>
        </w:rPr>
        <w:t xml:space="preserve"> p.</w:t>
      </w:r>
    </w:p>
    <w:p w14:paraId="7EEF9D1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Burke-White W., Staden A. Investment Protection in Extraordinary Times: The Interpretation and Application of Non-Precluded Measures Provisions in Bilateral Investment Treaties // Virginia Journal of International Law.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2008.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Vol. </w:t>
      </w:r>
      <w:r w:rsidRPr="003E0517">
        <w:rPr>
          <w:rFonts w:ascii="Times New Roman" w:hAnsi="Times New Roman"/>
          <w:color w:val="000000" w:themeColor="text1"/>
          <w:sz w:val="28"/>
          <w:szCs w:val="28"/>
          <w:lang w:val="en-US"/>
        </w:rPr>
        <w:t xml:space="preserve">48. </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 309-409.</w:t>
      </w:r>
    </w:p>
    <w:p w14:paraId="4969C07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Newcombe A. The Use of General Exceptions in IIAs: Increasing Legitimacy or Uncertainty? // Improving International Investment Agreements edited by Mestral A., Levesque C. – Abingdon: Routledge, 2012. P. 267-303. </w:t>
      </w:r>
    </w:p>
    <w:p w14:paraId="790951B2" w14:textId="77777777" w:rsidR="00F61EF4" w:rsidRPr="003E0517" w:rsidRDefault="00F61EF4" w:rsidP="00F61EF4">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  Alschner W., Hui K. Missing in Action: General Public Policy Exceptions in Investment Treaties // Yearbook on International Investment Law and Policy edited by </w:t>
      </w:r>
      <w:r w:rsidRPr="003E0517">
        <w:rPr>
          <w:rFonts w:ascii="Times New Roman" w:hAnsi="Times New Roman"/>
          <w:color w:val="000000" w:themeColor="text1"/>
          <w:sz w:val="28"/>
          <w:szCs w:val="28"/>
          <w:shd w:val="clear" w:color="auto" w:fill="FFFFFF"/>
          <w:lang w:val="en-US"/>
        </w:rPr>
        <w:t xml:space="preserve">Sachs L., Coleman J., Johnson L.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Oxford: </w:t>
      </w:r>
      <w:r w:rsidRPr="003E0517">
        <w:rPr>
          <w:rFonts w:ascii="Times New Roman" w:hAnsi="Times New Roman"/>
          <w:color w:val="000000" w:themeColor="text1"/>
          <w:sz w:val="28"/>
          <w:szCs w:val="28"/>
          <w:lang w:val="en-US"/>
        </w:rPr>
        <w:t>O</w:t>
      </w:r>
      <w:r w:rsidRPr="003E0517">
        <w:rPr>
          <w:rFonts w:ascii="Times New Roman" w:hAnsi="Times New Roman"/>
          <w:color w:val="000000" w:themeColor="text1"/>
          <w:sz w:val="28"/>
          <w:szCs w:val="28"/>
          <w:lang w:val="en-GB"/>
        </w:rPr>
        <w:t xml:space="preserve">xford </w:t>
      </w:r>
      <w:r w:rsidRPr="003E0517">
        <w:rPr>
          <w:rFonts w:ascii="Times New Roman" w:hAnsi="Times New Roman"/>
          <w:color w:val="000000" w:themeColor="text1"/>
          <w:sz w:val="28"/>
          <w:szCs w:val="28"/>
          <w:lang w:val="en-US"/>
        </w:rPr>
        <w:t>U</w:t>
      </w:r>
      <w:r w:rsidRPr="003E0517">
        <w:rPr>
          <w:rFonts w:ascii="Times New Roman" w:hAnsi="Times New Roman"/>
          <w:color w:val="000000" w:themeColor="text1"/>
          <w:sz w:val="28"/>
          <w:szCs w:val="28"/>
          <w:lang w:val="en-GB"/>
        </w:rPr>
        <w:t xml:space="preserve">niversity </w:t>
      </w:r>
      <w:r w:rsidRPr="003E0517">
        <w:rPr>
          <w:rFonts w:ascii="Times New Roman" w:hAnsi="Times New Roman"/>
          <w:color w:val="000000" w:themeColor="text1"/>
          <w:sz w:val="28"/>
          <w:szCs w:val="28"/>
          <w:lang w:val="en-US"/>
        </w:rPr>
        <w:t>P</w:t>
      </w:r>
      <w:r w:rsidRPr="003E0517">
        <w:rPr>
          <w:rFonts w:ascii="Times New Roman" w:hAnsi="Times New Roman"/>
          <w:color w:val="000000" w:themeColor="text1"/>
          <w:sz w:val="28"/>
          <w:szCs w:val="28"/>
          <w:lang w:val="en-GB"/>
        </w:rPr>
        <w:t xml:space="preserve">ress, </w:t>
      </w:r>
      <w:r w:rsidRPr="003E0517">
        <w:rPr>
          <w:rFonts w:ascii="Times New Roman" w:hAnsi="Times New Roman"/>
          <w:color w:val="000000" w:themeColor="text1"/>
          <w:sz w:val="28"/>
          <w:szCs w:val="28"/>
          <w:lang w:val="en-US"/>
        </w:rPr>
        <w:t>2018</w:t>
      </w:r>
      <w:r w:rsidRPr="003E0517">
        <w:rPr>
          <w:rFonts w:ascii="Times New Roman" w:hAnsi="Times New Roman"/>
          <w:color w:val="000000" w:themeColor="text1"/>
          <w:sz w:val="28"/>
          <w:szCs w:val="28"/>
          <w:shd w:val="clear" w:color="auto" w:fill="FFFFFF"/>
          <w:lang w:val="en-US"/>
        </w:rPr>
        <w:t xml:space="preserve">.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 </w:t>
      </w:r>
      <w:r w:rsidRPr="003E0517">
        <w:rPr>
          <w:rFonts w:ascii="Times New Roman" w:hAnsi="Times New Roman"/>
          <w:color w:val="000000" w:themeColor="text1"/>
          <w:sz w:val="28"/>
          <w:szCs w:val="28"/>
          <w:shd w:val="clear" w:color="auto" w:fill="FFFFFF"/>
          <w:lang w:val="en-US"/>
        </w:rPr>
        <w:t>363-393.</w:t>
      </w:r>
    </w:p>
    <w:p w14:paraId="759009E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Henckels C. Should Investment Treaties Contain Public Policy Exceptions? // Boston College Law Review.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2018.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Vol. 59, Issue 8. </w:t>
      </w:r>
      <w:r w:rsidRPr="003E0517">
        <w:rPr>
          <w:rFonts w:ascii="Times New Roman" w:hAnsi="Times New Roman"/>
          <w:color w:val="000000" w:themeColor="text1"/>
          <w:sz w:val="28"/>
          <w:szCs w:val="28"/>
          <w:lang w:val="en-US"/>
        </w:rPr>
        <w:t>–</w:t>
      </w:r>
      <w:r w:rsidRPr="003E0517">
        <w:rPr>
          <w:rFonts w:ascii="Times New Roman" w:hAnsi="Times New Roman"/>
          <w:color w:val="000000" w:themeColor="text1"/>
          <w:sz w:val="28"/>
          <w:szCs w:val="28"/>
          <w:lang w:val="en-GB"/>
        </w:rPr>
        <w:t xml:space="preserve"> P. 2825 - 2844. </w:t>
      </w:r>
    </w:p>
    <w:p w14:paraId="31D8E705" w14:textId="77777777" w:rsidR="00F61EF4" w:rsidRPr="003E0517" w:rsidRDefault="00F61EF4" w:rsidP="00F61EF4">
      <w:pPr>
        <w:pStyle w:val="a5"/>
        <w:numPr>
          <w:ilvl w:val="0"/>
          <w:numId w:val="18"/>
        </w:numPr>
        <w:tabs>
          <w:tab w:val="left" w:pos="567"/>
          <w:tab w:val="left" w:pos="1134"/>
        </w:tabs>
        <w:ind w:left="0" w:firstLine="426"/>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Text of Article XX and Interpretation Note. Analytical Index of the GATT // </w:t>
      </w:r>
      <w:r w:rsidRPr="003E0517">
        <w:rPr>
          <w:rFonts w:ascii="Times New Roman" w:hAnsi="Times New Roman"/>
          <w:color w:val="000000" w:themeColor="text1"/>
          <w:sz w:val="28"/>
          <w:szCs w:val="28"/>
          <w:lang w:val="en-US"/>
        </w:rPr>
        <w:t>World Trade Organization.</w:t>
      </w:r>
      <w:r w:rsidRPr="003E0517">
        <w:rPr>
          <w:rFonts w:ascii="Times New Roman" w:hAnsi="Times New Roman"/>
          <w:color w:val="000000" w:themeColor="text1"/>
          <w:sz w:val="28"/>
          <w:szCs w:val="28"/>
          <w:lang w:val="en-GB"/>
        </w:rPr>
        <w:t xml:space="preserve"> </w:t>
      </w:r>
      <w:hyperlink r:id="rId181" w:history="1">
        <w:r w:rsidRPr="003E0517">
          <w:rPr>
            <w:rStyle w:val="a4"/>
            <w:rFonts w:ascii="Times New Roman" w:hAnsi="Times New Roman"/>
            <w:color w:val="000000" w:themeColor="text1"/>
            <w:sz w:val="28"/>
            <w:szCs w:val="28"/>
            <w:u w:val="none"/>
            <w:lang w:val="en-GB"/>
          </w:rPr>
          <w:t>https://www.wto.org</w:t>
        </w:r>
      </w:hyperlink>
      <w:r w:rsidRPr="003E0517">
        <w:rPr>
          <w:rFonts w:ascii="Times New Roman" w:hAnsi="Times New Roman"/>
          <w:color w:val="000000" w:themeColor="text1"/>
          <w:sz w:val="28"/>
          <w:szCs w:val="28"/>
          <w:lang w:val="en-GB"/>
        </w:rPr>
        <w:t xml:space="preserve"> accessed on 25 November 2020.</w:t>
      </w:r>
    </w:p>
    <w:p w14:paraId="6923674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Draft Norway 2015 Model BIT for promotion and protection of investments // </w:t>
      </w:r>
      <w:hyperlink r:id="rId182" w:history="1">
        <w:r w:rsidRPr="003E0517">
          <w:rPr>
            <w:rStyle w:val="a4"/>
            <w:rFonts w:ascii="Times New Roman" w:hAnsi="Times New Roman"/>
            <w:color w:val="000000" w:themeColor="text1"/>
            <w:sz w:val="28"/>
            <w:szCs w:val="28"/>
            <w:u w:val="none"/>
            <w:lang w:val="en-US"/>
          </w:rPr>
          <w:t>https://investmentpolicy.unctad.org</w:t>
        </w:r>
      </w:hyperlink>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accessed on 25 November 2020.</w:t>
      </w:r>
    </w:p>
    <w:p w14:paraId="0E3E256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Singapore-Australia Free Trade Agreement (SAFTA) entered into force on 28 July 2003 // </w:t>
      </w:r>
      <w:hyperlink r:id="rId183" w:history="1">
        <w:r w:rsidRPr="003E0517">
          <w:rPr>
            <w:rStyle w:val="a4"/>
            <w:rFonts w:ascii="Times New Roman" w:hAnsi="Times New Roman"/>
            <w:color w:val="000000" w:themeColor="text1"/>
            <w:sz w:val="28"/>
            <w:szCs w:val="28"/>
            <w:u w:val="none"/>
            <w:lang w:val="en-US"/>
          </w:rPr>
          <w:t>https://www.dfat.gov.au</w:t>
        </w:r>
      </w:hyperlink>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accessed on 25 November 2020.</w:t>
      </w:r>
    </w:p>
    <w:p w14:paraId="012D97A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eastAsia="Verdana" w:hAnsi="Times New Roman"/>
          <w:color w:val="000000" w:themeColor="text1"/>
          <w:sz w:val="28"/>
          <w:szCs w:val="28"/>
          <w:lang w:val="en-GB"/>
        </w:rPr>
        <w:t xml:space="preserve">Kuzhatov B. Regulatory Space as a Factor of Change of International Investment Treaty Regime // KazNU Al-Farabi Law Bulletin. </w:t>
      </w:r>
      <w:r w:rsidRPr="003E0517">
        <w:rPr>
          <w:rFonts w:ascii="Times New Roman" w:hAnsi="Times New Roman"/>
          <w:color w:val="000000" w:themeColor="text1"/>
          <w:sz w:val="28"/>
          <w:szCs w:val="28"/>
          <w:lang w:val="en-US"/>
        </w:rPr>
        <w:t xml:space="preserve">– </w:t>
      </w:r>
      <w:r w:rsidRPr="003E0517">
        <w:rPr>
          <w:rFonts w:ascii="Times New Roman" w:eastAsia="Verdana" w:hAnsi="Times New Roman"/>
          <w:color w:val="000000" w:themeColor="text1"/>
          <w:sz w:val="28"/>
          <w:szCs w:val="28"/>
          <w:lang w:val="en-GB"/>
        </w:rPr>
        <w:t xml:space="preserve">2021. </w:t>
      </w:r>
      <w:r w:rsidRPr="003E0517">
        <w:rPr>
          <w:rFonts w:ascii="Times New Roman" w:hAnsi="Times New Roman"/>
          <w:color w:val="000000" w:themeColor="text1"/>
          <w:sz w:val="28"/>
          <w:szCs w:val="28"/>
          <w:lang w:val="en-US"/>
        </w:rPr>
        <w:t xml:space="preserve">– </w:t>
      </w:r>
      <w:r w:rsidRPr="003E0517">
        <w:rPr>
          <w:rFonts w:ascii="Times New Roman" w:eastAsia="Verdana" w:hAnsi="Times New Roman"/>
          <w:color w:val="000000" w:themeColor="text1"/>
          <w:sz w:val="28"/>
          <w:szCs w:val="28"/>
          <w:lang w:val="en-GB"/>
        </w:rPr>
        <w:t xml:space="preserve">No.2 (98).  </w:t>
      </w:r>
      <w:r w:rsidRPr="003E0517">
        <w:rPr>
          <w:rFonts w:ascii="Times New Roman" w:hAnsi="Times New Roman"/>
          <w:color w:val="000000" w:themeColor="text1"/>
          <w:sz w:val="28"/>
          <w:szCs w:val="28"/>
          <w:lang w:val="en-US"/>
        </w:rPr>
        <w:t>– P. 117-122.</w:t>
      </w:r>
    </w:p>
    <w:p w14:paraId="4D1F436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Free Trade Agreement between the European Free Trade Association (EFTA) and Ukraine on 24 June 2010, entered into force on 1 June 2012 // </w:t>
      </w:r>
      <w:hyperlink r:id="rId184" w:history="1">
        <w:r w:rsidRPr="003E0517">
          <w:rPr>
            <w:rStyle w:val="a4"/>
            <w:rFonts w:ascii="Times New Roman" w:hAnsi="Times New Roman"/>
            <w:color w:val="000000" w:themeColor="text1"/>
            <w:sz w:val="28"/>
            <w:szCs w:val="28"/>
            <w:u w:val="none"/>
            <w:lang w:val="en-GB"/>
          </w:rPr>
          <w:t>https://www.efta.int</w:t>
        </w:r>
      </w:hyperlink>
      <w:r w:rsidRPr="003E0517">
        <w:rPr>
          <w:rFonts w:ascii="Times New Roman" w:hAnsi="Times New Roman"/>
          <w:color w:val="000000" w:themeColor="text1"/>
          <w:sz w:val="28"/>
          <w:szCs w:val="28"/>
          <w:lang w:val="en-GB"/>
        </w:rPr>
        <w:t xml:space="preserve"> accessed on 25 November 2020.</w:t>
      </w:r>
    </w:p>
    <w:p w14:paraId="43696B3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Caplan L., Sharpe J. The United States Model BITs // Commentaries on Selected Model Investment Treaties edited by Brown C.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Oxford: Oxford University Press, 2013.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1018 p.</w:t>
      </w:r>
    </w:p>
    <w:p w14:paraId="3E42BCA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Mestral A. The evolving role of the European Union in IIA treaty-making // Improving International Investment Agreements edited by Mestral A., Levesque C.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Abingdon: Routledge, 2012.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 42-58. </w:t>
      </w:r>
    </w:p>
    <w:p w14:paraId="214D0C5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Bungenberg M., Griebel J., Hindelang S., International Investment Law and EU Law // European Yearbook of International Economic Law, Special Issue. </w:t>
      </w:r>
      <w:r w:rsidRPr="003E0517">
        <w:rPr>
          <w:rFonts w:ascii="Times New Roman" w:hAnsi="Times New Roman"/>
          <w:color w:val="000000" w:themeColor="text1"/>
          <w:sz w:val="28"/>
          <w:szCs w:val="28"/>
          <w:lang w:val="en-US"/>
        </w:rPr>
        <w:t xml:space="preserve">– Berlin: </w:t>
      </w:r>
      <w:r w:rsidRPr="003E0517">
        <w:rPr>
          <w:rFonts w:ascii="Times New Roman" w:hAnsi="Times New Roman"/>
          <w:color w:val="000000" w:themeColor="text1"/>
          <w:sz w:val="28"/>
          <w:szCs w:val="28"/>
          <w:lang w:val="en-GB"/>
        </w:rPr>
        <w:t xml:space="preserve">Springer, 2011. </w:t>
      </w:r>
      <w:r w:rsidRPr="003E0517">
        <w:rPr>
          <w:rFonts w:ascii="Times New Roman" w:hAnsi="Times New Roman"/>
          <w:color w:val="000000" w:themeColor="text1"/>
          <w:sz w:val="28"/>
          <w:szCs w:val="28"/>
          <w:lang w:val="en-US"/>
        </w:rPr>
        <w:t>– 213 p.</w:t>
      </w:r>
    </w:p>
    <w:p w14:paraId="23DE669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Leal-Arcas R. EU Energy Law and Policy. </w:t>
      </w:r>
      <w:r w:rsidRPr="003E0517">
        <w:rPr>
          <w:rFonts w:ascii="Times New Roman" w:hAnsi="Times New Roman"/>
          <w:color w:val="000000" w:themeColor="text1"/>
          <w:sz w:val="28"/>
          <w:szCs w:val="28"/>
          <w:lang w:val="en-US"/>
        </w:rPr>
        <w:t xml:space="preserve">– Chisinau: </w:t>
      </w:r>
      <w:r w:rsidRPr="003E0517">
        <w:rPr>
          <w:rFonts w:ascii="Times New Roman" w:hAnsi="Times New Roman"/>
          <w:color w:val="000000" w:themeColor="text1"/>
          <w:sz w:val="28"/>
          <w:szCs w:val="28"/>
          <w:lang w:val="en-GB"/>
        </w:rPr>
        <w:t xml:space="preserve">ELIVA Press, 2020. </w:t>
      </w:r>
    </w:p>
    <w:p w14:paraId="2613005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Towards a comprehensive European international investment policy dated 7 July 2010 // EU Commission. </w:t>
      </w:r>
      <w:hyperlink r:id="rId185" w:history="1">
        <w:r w:rsidRPr="003E0517">
          <w:rPr>
            <w:rStyle w:val="a4"/>
            <w:rFonts w:ascii="Times New Roman" w:hAnsi="Times New Roman"/>
            <w:color w:val="000000" w:themeColor="text1"/>
            <w:sz w:val="28"/>
            <w:szCs w:val="28"/>
            <w:u w:val="none"/>
            <w:lang w:val="en-GB"/>
          </w:rPr>
          <w:t>https://eur-lex.europa.eu</w:t>
        </w:r>
      </w:hyperlink>
      <w:r w:rsidRPr="003E0517">
        <w:rPr>
          <w:rFonts w:ascii="Times New Roman" w:hAnsi="Times New Roman"/>
          <w:color w:val="000000" w:themeColor="text1"/>
          <w:sz w:val="28"/>
          <w:szCs w:val="28"/>
          <w:lang w:val="en-GB"/>
        </w:rPr>
        <w:t xml:space="preserve"> accessed on 20 November 2021.</w:t>
      </w:r>
    </w:p>
    <w:p w14:paraId="420177C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Resolution of the EU Parliament on the Future European International Investment Policy</w:t>
      </w:r>
      <w:r w:rsidRPr="003E0517">
        <w:rPr>
          <w:color w:val="000000" w:themeColor="text1"/>
          <w:lang w:val="en-US"/>
        </w:rPr>
        <w:t xml:space="preserve"> </w:t>
      </w:r>
      <w:r w:rsidRPr="003E0517">
        <w:rPr>
          <w:rFonts w:ascii="Times New Roman" w:hAnsi="Times New Roman"/>
          <w:color w:val="000000" w:themeColor="text1"/>
          <w:sz w:val="28"/>
          <w:szCs w:val="28"/>
          <w:lang w:val="en-GB"/>
        </w:rPr>
        <w:t>on 6 April 2011 // https://www.europarl.europa.eu</w:t>
      </w:r>
      <w:r w:rsidRPr="003E0517">
        <w:rPr>
          <w:rFonts w:ascii="Times New Roman" w:hAnsi="Times New Roman"/>
          <w:color w:val="000000" w:themeColor="text1"/>
          <w:sz w:val="28"/>
          <w:szCs w:val="28"/>
          <w:lang w:val="ru-KZ"/>
        </w:rPr>
        <w:t xml:space="preserve"> </w:t>
      </w:r>
      <w:r w:rsidRPr="003E0517">
        <w:rPr>
          <w:rFonts w:ascii="Times New Roman" w:hAnsi="Times New Roman"/>
          <w:color w:val="000000" w:themeColor="text1"/>
          <w:sz w:val="28"/>
          <w:szCs w:val="28"/>
          <w:lang w:val="en-GB"/>
        </w:rPr>
        <w:t>accessed on 20 November 2021.</w:t>
      </w:r>
    </w:p>
    <w:p w14:paraId="4D5DDE05" w14:textId="77777777" w:rsidR="00F61EF4" w:rsidRPr="003E0517" w:rsidRDefault="00F61EF4" w:rsidP="00F61EF4">
      <w:pPr>
        <w:pStyle w:val="a5"/>
        <w:numPr>
          <w:ilvl w:val="0"/>
          <w:numId w:val="18"/>
        </w:numPr>
        <w:tabs>
          <w:tab w:val="left" w:pos="567"/>
          <w:tab w:val="left" w:pos="1134"/>
        </w:tabs>
        <w:ind w:left="0" w:firstLine="426"/>
        <w:jc w:val="both"/>
        <w:rPr>
          <w:rStyle w:val="a4"/>
          <w:rFonts w:ascii="Times New Roman" w:hAnsi="Times New Roman"/>
          <w:color w:val="000000" w:themeColor="text1"/>
          <w:sz w:val="28"/>
          <w:szCs w:val="28"/>
          <w:u w:val="none"/>
          <w:lang w:val="ru-KZ"/>
        </w:rPr>
      </w:pPr>
      <w:r w:rsidRPr="003E0517">
        <w:rPr>
          <w:rFonts w:ascii="Times New Roman" w:hAnsi="Times New Roman"/>
          <w:color w:val="000000" w:themeColor="text1"/>
          <w:sz w:val="28"/>
          <w:szCs w:val="28"/>
          <w:shd w:val="clear" w:color="auto" w:fill="FFFFFF"/>
          <w:lang w:val="en-GB"/>
        </w:rPr>
        <w:t xml:space="preserve">Conclusions on a Comprehensive European International Investment Policy dated 25 October 2010 // EU Council. </w:t>
      </w:r>
      <w:hyperlink r:id="rId186" w:history="1">
        <w:r w:rsidRPr="003E0517">
          <w:rPr>
            <w:rStyle w:val="a4"/>
            <w:rFonts w:ascii="Times New Roman" w:hAnsi="Times New Roman"/>
            <w:color w:val="000000" w:themeColor="text1"/>
            <w:sz w:val="28"/>
            <w:szCs w:val="28"/>
            <w:u w:val="none"/>
            <w:shd w:val="clear" w:color="auto" w:fill="FFFFFF"/>
            <w:lang w:val="en-GB"/>
          </w:rPr>
          <w:t>https://www.consilium.europa.eu</w:t>
        </w:r>
      </w:hyperlink>
      <w:r w:rsidRPr="003E0517">
        <w:rPr>
          <w:rFonts w:ascii="Times New Roman" w:hAnsi="Times New Roman"/>
          <w:color w:val="000000" w:themeColor="text1"/>
          <w:sz w:val="28"/>
          <w:szCs w:val="28"/>
          <w:shd w:val="clear" w:color="auto" w:fill="FFFFFF"/>
          <w:lang w:val="en-GB"/>
        </w:rPr>
        <w:t xml:space="preserve"> </w:t>
      </w:r>
      <w:r w:rsidRPr="003E0517">
        <w:rPr>
          <w:rFonts w:ascii="Times New Roman" w:hAnsi="Times New Roman"/>
          <w:color w:val="000000" w:themeColor="text1"/>
          <w:sz w:val="28"/>
          <w:szCs w:val="28"/>
          <w:lang w:val="en-GB"/>
        </w:rPr>
        <w:t>accessed on 20 November 2021.</w:t>
      </w:r>
    </w:p>
    <w:p w14:paraId="251B4AE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The EU-Korea Free Trade Agreement signed on 15 October 2009 // </w:t>
      </w:r>
      <w:hyperlink r:id="rId187" w:history="1">
        <w:r w:rsidRPr="003E0517">
          <w:rPr>
            <w:rStyle w:val="a4"/>
            <w:rFonts w:ascii="Times New Roman" w:hAnsi="Times New Roman"/>
            <w:color w:val="000000" w:themeColor="text1"/>
            <w:sz w:val="28"/>
            <w:szCs w:val="28"/>
            <w:u w:val="none"/>
            <w:lang w:val="en-GB"/>
          </w:rPr>
          <w:t>https://eur-lex.europa.eu</w:t>
        </w:r>
      </w:hyperlink>
      <w:r w:rsidRPr="003E0517">
        <w:rPr>
          <w:rFonts w:ascii="Times New Roman" w:hAnsi="Times New Roman"/>
          <w:color w:val="000000" w:themeColor="text1"/>
          <w:sz w:val="28"/>
          <w:szCs w:val="28"/>
          <w:lang w:val="en-GB"/>
        </w:rPr>
        <w:t xml:space="preserve"> accessed on 20 November 2021.</w:t>
      </w:r>
    </w:p>
    <w:p w14:paraId="23150E4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Titi C. EU investment agreements and the search for a new balance: A paradigm shift from laissez-faire liberalism toward embedded liberalism? // Columbia FDI Perspectives. – 2013. – No 86. – P. 1-3.</w:t>
      </w:r>
    </w:p>
    <w:p w14:paraId="79D29B60"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Nanteuil A. Expropriation // Foreign Investment Under the Comprehensive Economic and Trade Agreement (CETA) edited by Mbengue M. and Schacherer S. – Berlin: Springer, 2019. – P. 127-159. </w:t>
      </w:r>
    </w:p>
    <w:p w14:paraId="1F9FB84C"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EU – Singapore Free Trade Agreement signed on 19 October 2018 and entered into force on 21 November 2019 // </w:t>
      </w:r>
      <w:hyperlink r:id="rId188" w:history="1">
        <w:r w:rsidRPr="003E0517">
          <w:rPr>
            <w:rStyle w:val="a4"/>
            <w:rFonts w:ascii="Times New Roman" w:hAnsi="Times New Roman"/>
            <w:color w:val="000000" w:themeColor="text1"/>
            <w:sz w:val="28"/>
            <w:szCs w:val="28"/>
            <w:u w:val="none"/>
            <w:lang w:val="en-GB"/>
          </w:rPr>
          <w:t>https://policy.trade.ec</w:t>
        </w:r>
      </w:hyperlink>
      <w:r w:rsidRPr="003E0517">
        <w:rPr>
          <w:rFonts w:ascii="Times New Roman" w:hAnsi="Times New Roman"/>
          <w:color w:val="000000" w:themeColor="text1"/>
          <w:sz w:val="28"/>
          <w:szCs w:val="28"/>
          <w:lang w:val="en-GB"/>
        </w:rPr>
        <w:t xml:space="preserve"> accessed on 1 September 2021</w:t>
      </w:r>
    </w:p>
    <w:p w14:paraId="4D6E105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GB"/>
        </w:rPr>
        <w:t>Titi C. The Right to Regulate // Foreign Investment Under the Comprehensive Economic and Trade Agreement (CETA) edited by Mbengue M. and Schacherer S. – Berlin: Springer, 2019. – P. 159-185.</w:t>
      </w:r>
    </w:p>
    <w:p w14:paraId="1276373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Bungenberg M., Reinisch A. CETA Investment Law: Article-by-Article Commentary. – Baden-Baden: NOMOS, 2022. – 608 p.</w:t>
      </w:r>
    </w:p>
    <w:p w14:paraId="5C322A9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Bungenberg M., Titi C. CETA Opinion – Setting Conditions for the Future of ISDS // European Journal of International Law blog. </w:t>
      </w:r>
      <w:hyperlink r:id="rId189" w:history="1">
        <w:r w:rsidRPr="003E0517">
          <w:rPr>
            <w:rStyle w:val="a4"/>
            <w:rFonts w:ascii="Times New Roman" w:hAnsi="Times New Roman"/>
            <w:color w:val="000000" w:themeColor="text1"/>
            <w:sz w:val="28"/>
            <w:szCs w:val="28"/>
            <w:u w:val="none"/>
            <w:lang w:val="en-GB"/>
          </w:rPr>
          <w:t>https://www.ejiltalk.org/</w:t>
        </w:r>
      </w:hyperlink>
      <w:r w:rsidRPr="003E0517">
        <w:rPr>
          <w:rFonts w:ascii="Times New Roman" w:hAnsi="Times New Roman"/>
          <w:color w:val="000000" w:themeColor="text1"/>
          <w:sz w:val="28"/>
          <w:szCs w:val="28"/>
          <w:lang w:val="en-GB"/>
        </w:rPr>
        <w:t xml:space="preserve"> accessed on 20 August 2021.</w:t>
      </w:r>
    </w:p>
    <w:p w14:paraId="0B993110" w14:textId="77777777" w:rsidR="00F61EF4" w:rsidRPr="003E0517" w:rsidRDefault="00F61EF4" w:rsidP="00F61EF4">
      <w:pPr>
        <w:pStyle w:val="a5"/>
        <w:numPr>
          <w:ilvl w:val="0"/>
          <w:numId w:val="18"/>
        </w:numPr>
        <w:tabs>
          <w:tab w:val="left" w:pos="567"/>
          <w:tab w:val="left" w:pos="1134"/>
        </w:tabs>
        <w:ind w:left="0" w:firstLine="426"/>
        <w:jc w:val="both"/>
        <w:rPr>
          <w:rStyle w:val="a4"/>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The EU Commission // Concept paper </w:t>
      </w:r>
      <w:r w:rsidRPr="003E0517">
        <w:rPr>
          <w:rFonts w:ascii="Times New Roman" w:hAnsi="Times New Roman"/>
          <w:color w:val="000000" w:themeColor="text1"/>
          <w:sz w:val="28"/>
          <w:szCs w:val="28"/>
          <w:lang w:val="en-GB"/>
        </w:rPr>
        <w:t xml:space="preserve">Investment in TTIP and beyond - the path for reform. – P. 1-12 // </w:t>
      </w:r>
      <w:hyperlink r:id="rId190" w:history="1">
        <w:r w:rsidRPr="003E0517">
          <w:rPr>
            <w:rStyle w:val="a4"/>
            <w:rFonts w:ascii="Times New Roman" w:hAnsi="Times New Roman"/>
            <w:color w:val="000000" w:themeColor="text1"/>
            <w:sz w:val="28"/>
            <w:szCs w:val="28"/>
            <w:u w:val="none"/>
            <w:lang w:val="en-GB"/>
          </w:rPr>
          <w:t>https://trade.ec.europa.eu</w:t>
        </w:r>
      </w:hyperlink>
      <w:r w:rsidRPr="003E0517">
        <w:rPr>
          <w:rFonts w:ascii="Times New Roman" w:hAnsi="Times New Roman"/>
          <w:color w:val="000000" w:themeColor="text1"/>
          <w:sz w:val="28"/>
          <w:szCs w:val="28"/>
          <w:lang w:val="en-GB"/>
        </w:rPr>
        <w:t xml:space="preserve"> accessed on 22 August 2021.</w:t>
      </w:r>
    </w:p>
    <w:p w14:paraId="0EFBE17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Grasso C., Alvarez G. Article 24: Exceptions // </w:t>
      </w:r>
      <w:r w:rsidRPr="003E0517">
        <w:rPr>
          <w:rFonts w:ascii="Times New Roman" w:hAnsi="Times New Roman"/>
          <w:color w:val="000000" w:themeColor="text1"/>
          <w:sz w:val="28"/>
          <w:szCs w:val="28"/>
          <w:lang w:val="en-US"/>
        </w:rPr>
        <w:t>Commentary on the Energy Charter Treaty edited by Leal-Arcas</w:t>
      </w:r>
      <w:r w:rsidRPr="003E0517">
        <w:rPr>
          <w:rFonts w:ascii="Times New Roman" w:hAnsi="Times New Roman"/>
          <w:color w:val="000000" w:themeColor="text1"/>
          <w:sz w:val="28"/>
          <w:szCs w:val="28"/>
          <w:lang w:val="en-GB"/>
        </w:rPr>
        <w:t xml:space="preserve"> R.</w:t>
      </w:r>
      <w:r w:rsidRPr="003E0517">
        <w:rPr>
          <w:rFonts w:ascii="Times New Roman" w:hAnsi="Times New Roman"/>
          <w:color w:val="000000" w:themeColor="text1"/>
          <w:sz w:val="28"/>
          <w:szCs w:val="28"/>
          <w:lang w:val="en-US"/>
        </w:rPr>
        <w:t xml:space="preserve"> – Cheltenham: Edward Elgar</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2018</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P. </w:t>
      </w:r>
      <w:r w:rsidRPr="003E0517">
        <w:rPr>
          <w:rFonts w:ascii="Times New Roman" w:hAnsi="Times New Roman"/>
          <w:color w:val="000000" w:themeColor="text1"/>
          <w:sz w:val="28"/>
          <w:szCs w:val="28"/>
          <w:lang w:val="en-GB"/>
        </w:rPr>
        <w:t xml:space="preserve">320-329. </w:t>
      </w:r>
    </w:p>
    <w:p w14:paraId="70067ED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Bamberger C. An Overview of the Energy Charter Treaty // </w:t>
      </w:r>
      <w:r w:rsidRPr="003E0517">
        <w:rPr>
          <w:rFonts w:ascii="Times New Roman" w:hAnsi="Times New Roman"/>
          <w:color w:val="000000" w:themeColor="text1"/>
          <w:sz w:val="28"/>
          <w:szCs w:val="28"/>
          <w:lang w:val="en-GB"/>
        </w:rPr>
        <w:t xml:space="preserve">The Energy Charter Treaty: An East-West Gateway for Investment and Trade edited by Walde T. – </w:t>
      </w:r>
      <w:r w:rsidRPr="003E0517">
        <w:rPr>
          <w:rFonts w:ascii="Times New Roman" w:hAnsi="Times New Roman"/>
          <w:color w:val="000000" w:themeColor="text1"/>
          <w:sz w:val="28"/>
          <w:szCs w:val="28"/>
          <w:lang w:val="en-US"/>
        </w:rPr>
        <w:t>Alphen aan den Rijn</w:t>
      </w:r>
      <w:r w:rsidRPr="003E0517">
        <w:rPr>
          <w:rFonts w:ascii="Times New Roman" w:hAnsi="Times New Roman"/>
          <w:color w:val="000000" w:themeColor="text1"/>
          <w:sz w:val="28"/>
          <w:szCs w:val="28"/>
          <w:lang w:val="en-GB"/>
        </w:rPr>
        <w:t xml:space="preserve">: Kluwer Law International, 1996. – P. </w:t>
      </w:r>
      <w:r w:rsidRPr="003E0517">
        <w:rPr>
          <w:rFonts w:ascii="Times New Roman" w:eastAsiaTheme="minorHAnsi" w:hAnsi="Times New Roman"/>
          <w:color w:val="000000" w:themeColor="text1"/>
          <w:sz w:val="28"/>
          <w:szCs w:val="28"/>
          <w:lang w:val="en-US"/>
        </w:rPr>
        <w:t xml:space="preserve">4-37. </w:t>
      </w:r>
    </w:p>
    <w:p w14:paraId="443C85F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Azurix Corp. v The Argentine Republic. ICSID Case No. ARB/01/12. Award. 14 July 2006. // </w:t>
      </w:r>
      <w:hyperlink r:id="rId19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July 2022.</w:t>
      </w:r>
    </w:p>
    <w:p w14:paraId="60EC7E2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Schill S., Djanic V. Wherefore Art Thou? Towards a Public Interest-Based Justification of International Investment Law // ICSID Review – 2018. – Vol. 33 (1). – P. 29-55.</w:t>
      </w:r>
    </w:p>
    <w:p w14:paraId="6BB01F5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Burke-White W., Staden A. Private Litigation in a Public Law Sphere: The Standard of Review in Investor-State Arbitrations // Yale Journal of International Law. – 2010. –  P. 283-346. </w:t>
      </w:r>
    </w:p>
    <w:p w14:paraId="5EB02F6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Burke-White W., Staden A. The Need for Public Law Standards of Review in Investor-State Arbitrations // International Investment Law and Comparative Public Law edited by Stephan Schill. – Oxford: Oxford University Press, 2010. – P. 689-720. </w:t>
      </w:r>
    </w:p>
    <w:p w14:paraId="2816EBD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Henckels C. Balancing Investment Protection and the Public Interest: The Role of the Standard of Review and the Importance of Deference in Investor-State Arbitration // Journal of International Dispute Settlement – 2013. – Vol. 4 (1). – P. 197-215. </w:t>
      </w:r>
    </w:p>
    <w:p w14:paraId="126363A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Harten G. Investment Treaty Arbitration and Public Law. </w:t>
      </w:r>
      <w:r w:rsidRPr="003E0517">
        <w:rPr>
          <w:rFonts w:ascii="Times New Roman" w:eastAsia="Times New Roman" w:hAnsi="Times New Roman"/>
          <w:color w:val="000000" w:themeColor="text1"/>
          <w:sz w:val="28"/>
          <w:szCs w:val="28"/>
          <w:lang w:val="en-US"/>
        </w:rPr>
        <w:t xml:space="preserve">– Oxford: Oxford University Press, </w:t>
      </w:r>
      <w:r w:rsidRPr="003E0517">
        <w:rPr>
          <w:rFonts w:ascii="Times New Roman" w:hAnsi="Times New Roman"/>
          <w:color w:val="000000" w:themeColor="text1"/>
          <w:sz w:val="28"/>
          <w:szCs w:val="28"/>
          <w:lang w:val="en-GB"/>
        </w:rPr>
        <w:t xml:space="preserve">2007.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224 p. </w:t>
      </w:r>
    </w:p>
    <w:p w14:paraId="09F242B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Bucheler G. Proportionality in Investor-State Arbitration. </w:t>
      </w:r>
      <w:r w:rsidRPr="003E0517">
        <w:rPr>
          <w:rFonts w:ascii="Times New Roman" w:eastAsia="Times New Roman" w:hAnsi="Times New Roman"/>
          <w:color w:val="000000" w:themeColor="text1"/>
          <w:sz w:val="28"/>
          <w:szCs w:val="28"/>
          <w:lang w:val="en-US"/>
        </w:rPr>
        <w:t xml:space="preserve">– Oxford: Oxford University Press, </w:t>
      </w:r>
      <w:r w:rsidRPr="003E0517">
        <w:rPr>
          <w:rFonts w:ascii="Times New Roman" w:hAnsi="Times New Roman"/>
          <w:color w:val="000000" w:themeColor="text1"/>
          <w:sz w:val="28"/>
          <w:szCs w:val="28"/>
          <w:lang w:val="en-GB"/>
        </w:rPr>
        <w:t xml:space="preserve">2015.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354 p.</w:t>
      </w:r>
    </w:p>
    <w:p w14:paraId="2DF5A8B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Case of Electrabel</w:t>
      </w:r>
      <w:r w:rsidRPr="003E0517">
        <w:rPr>
          <w:rFonts w:ascii="Times New Roman" w:hAnsi="Times New Roman"/>
          <w:color w:val="000000" w:themeColor="text1"/>
          <w:sz w:val="28"/>
          <w:szCs w:val="28"/>
          <w:lang w:val="en-US"/>
        </w:rPr>
        <w:t xml:space="preserve"> v the </w:t>
      </w:r>
      <w:r w:rsidRPr="003E0517">
        <w:rPr>
          <w:rFonts w:ascii="Times New Roman" w:hAnsi="Times New Roman"/>
          <w:color w:val="000000" w:themeColor="text1"/>
          <w:sz w:val="28"/>
          <w:szCs w:val="28"/>
          <w:lang w:val="en-GB"/>
        </w:rPr>
        <w:t>Republic</w:t>
      </w:r>
      <w:r w:rsidRPr="003E0517">
        <w:rPr>
          <w:rFonts w:ascii="Times New Roman" w:hAnsi="Times New Roman"/>
          <w:color w:val="000000" w:themeColor="text1"/>
          <w:sz w:val="28"/>
          <w:szCs w:val="28"/>
          <w:lang w:val="en-US"/>
        </w:rPr>
        <w:t xml:space="preserve"> of Hungary</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ICSID Case No. ARB/07/19</w:t>
      </w:r>
      <w:r w:rsidRPr="003E0517">
        <w:rPr>
          <w:rFonts w:ascii="Times New Roman" w:hAnsi="Times New Roman"/>
          <w:color w:val="000000" w:themeColor="text1"/>
          <w:sz w:val="28"/>
          <w:szCs w:val="28"/>
          <w:lang w:val="en-GB"/>
        </w:rPr>
        <w:t xml:space="preserve">. Award. 25 November 2015. </w:t>
      </w:r>
      <w:r w:rsidRPr="003E0517">
        <w:rPr>
          <w:rFonts w:ascii="Times New Roman" w:hAnsi="Times New Roman"/>
          <w:color w:val="000000" w:themeColor="text1"/>
          <w:sz w:val="28"/>
          <w:szCs w:val="28"/>
          <w:lang w:val="en-US"/>
        </w:rPr>
        <w:t xml:space="preserve">// </w:t>
      </w:r>
      <w:hyperlink r:id="rId19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July 2022.</w:t>
      </w:r>
    </w:p>
    <w:p w14:paraId="4457411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Sweet A., Mathews J. Proportionality Balancing and Global Constitutionalism // Columbia Journal of Transnational Law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2008.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47(1) 95.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 73-164.</w:t>
      </w:r>
    </w:p>
    <w:p w14:paraId="6268CE7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Bomhoff J. Balancing, the Global and the Local: Judicial Balancing as a Problematic Topic in Comparative (Constitutional) Law // Hastings International and Comparative Law Review.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2008.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Vol. 31(2). P. 555-586.</w:t>
      </w:r>
    </w:p>
    <w:p w14:paraId="69C4C30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MTD Equity Sdn. Bhd. and MTD Chile S.A. v. the Republic of Chile. ICSID </w:t>
      </w:r>
      <w:r w:rsidRPr="003E0517">
        <w:rPr>
          <w:rFonts w:ascii="Times New Roman" w:eastAsia="Times New Roman" w:hAnsi="Times New Roman"/>
          <w:color w:val="000000" w:themeColor="text1"/>
          <w:kern w:val="36"/>
          <w:sz w:val="28"/>
          <w:szCs w:val="28"/>
          <w:lang w:val="en-US" w:eastAsia="ru-RU"/>
        </w:rPr>
        <w:t>Case No. ARB/01/7</w:t>
      </w:r>
      <w:r w:rsidRPr="003E0517">
        <w:rPr>
          <w:rFonts w:ascii="Times New Roman" w:hAnsi="Times New Roman"/>
          <w:color w:val="000000" w:themeColor="text1"/>
          <w:sz w:val="28"/>
          <w:szCs w:val="28"/>
          <w:lang w:val="en-US"/>
        </w:rPr>
        <w:t xml:space="preserve">. Decision on Annulment. 21 March 2007. // </w:t>
      </w:r>
      <w:hyperlink r:id="rId19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July 2021.</w:t>
      </w:r>
    </w:p>
    <w:p w14:paraId="3C79E42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Hydro </w:t>
      </w:r>
      <w:r w:rsidRPr="003E0517">
        <w:rPr>
          <w:rFonts w:ascii="Times New Roman" w:hAnsi="Times New Roman"/>
          <w:color w:val="000000" w:themeColor="text1"/>
          <w:sz w:val="28"/>
          <w:szCs w:val="28"/>
          <w:lang w:val="en-GB"/>
        </w:rPr>
        <w:t>Energy</w:t>
      </w:r>
      <w:r w:rsidRPr="003E0517">
        <w:rPr>
          <w:rFonts w:ascii="Times New Roman" w:hAnsi="Times New Roman"/>
          <w:color w:val="000000" w:themeColor="text1"/>
          <w:sz w:val="28"/>
          <w:szCs w:val="28"/>
          <w:lang w:val="en-US"/>
        </w:rPr>
        <w:t xml:space="preserve"> 1 S.à r.l. and Hydroxana Sweden AB v. Kingdom of Spain. ICSID Case No. ARB/15/42. Award. 5 August 2020.</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hyperlink r:id="rId19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12 July 2021.</w:t>
      </w:r>
    </w:p>
    <w:p w14:paraId="2B33013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Verdana" w:hAnsi="Times New Roman"/>
          <w:color w:val="000000" w:themeColor="text1"/>
          <w:sz w:val="28"/>
          <w:szCs w:val="28"/>
          <w:lang w:val="en-GB"/>
        </w:rPr>
        <w:t xml:space="preserve">Kuzhatov B. The standard of fair and equitable treatment in the new environment // ENU Gumilyov Law Bulletin. </w:t>
      </w:r>
      <w:r w:rsidRPr="003E0517">
        <w:rPr>
          <w:rFonts w:ascii="Times New Roman" w:hAnsi="Times New Roman"/>
          <w:color w:val="000000" w:themeColor="text1"/>
          <w:sz w:val="28"/>
          <w:szCs w:val="28"/>
          <w:lang w:val="en-US"/>
        </w:rPr>
        <w:t xml:space="preserve">– 2021. –  </w:t>
      </w:r>
      <w:r w:rsidRPr="003E0517">
        <w:rPr>
          <w:rFonts w:ascii="Times New Roman" w:eastAsia="Verdana" w:hAnsi="Times New Roman"/>
          <w:color w:val="000000" w:themeColor="text1"/>
          <w:sz w:val="28"/>
          <w:szCs w:val="28"/>
          <w:lang w:val="en-GB"/>
        </w:rPr>
        <w:t xml:space="preserve">No.1 (134)/2021. </w:t>
      </w:r>
      <w:r w:rsidRPr="003E0517">
        <w:rPr>
          <w:rFonts w:ascii="Times New Roman" w:hAnsi="Times New Roman"/>
          <w:color w:val="000000" w:themeColor="text1"/>
          <w:sz w:val="28"/>
          <w:szCs w:val="28"/>
          <w:lang w:val="en-US"/>
        </w:rPr>
        <w:t xml:space="preserve">– P. 28-34.  </w:t>
      </w:r>
    </w:p>
    <w:p w14:paraId="5EC177C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Treaty between the Government of the United States of America and the Government of the Republic of Rwanda Concerning the Encouragement and Reciprocal Protection of Investment signed on 19 February 2008, entered into force on 1 January 2012 // </w:t>
      </w:r>
      <w:hyperlink r:id="rId195" w:history="1">
        <w:r w:rsidRPr="003E0517">
          <w:rPr>
            <w:rStyle w:val="a4"/>
            <w:rFonts w:ascii="Times New Roman" w:hAnsi="Times New Roman"/>
            <w:color w:val="000000" w:themeColor="text1"/>
            <w:sz w:val="28"/>
            <w:szCs w:val="28"/>
            <w:u w:val="none"/>
            <w:lang w:val="en-GB"/>
          </w:rPr>
          <w:t>https://investmentpolicy.unctad.org</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1 March 2022.</w:t>
      </w:r>
    </w:p>
    <w:p w14:paraId="3F1D42B2"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EU-Vietnam Trade Agreement and Investment Protection Agreement signed on 30 June 2019, entered into force on 1 August 2020 // </w:t>
      </w:r>
      <w:hyperlink r:id="rId196" w:history="1">
        <w:r w:rsidRPr="003E0517">
          <w:rPr>
            <w:rStyle w:val="a4"/>
            <w:rFonts w:ascii="Times New Roman" w:hAnsi="Times New Roman"/>
            <w:color w:val="000000" w:themeColor="text1"/>
            <w:sz w:val="28"/>
            <w:szCs w:val="28"/>
            <w:u w:val="none"/>
            <w:lang w:val="en-GB"/>
          </w:rPr>
          <w:t>https://policy.trade.ec.europa.eu</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1 March 2022.</w:t>
      </w:r>
    </w:p>
    <w:p w14:paraId="609476FC" w14:textId="77777777" w:rsidR="00F61EF4" w:rsidRPr="003E0517" w:rsidRDefault="00CA0F10"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hyperlink r:id="rId197" w:history="1">
        <w:r w:rsidR="00F61EF4" w:rsidRPr="003E0517">
          <w:rPr>
            <w:rStyle w:val="author-name"/>
            <w:rFonts w:ascii="Times New Roman" w:hAnsi="Times New Roman"/>
            <w:color w:val="000000" w:themeColor="text1"/>
            <w:sz w:val="28"/>
            <w:szCs w:val="28"/>
            <w:bdr w:val="none" w:sz="0" w:space="0" w:color="auto" w:frame="1"/>
            <w:lang w:val="en-US"/>
          </w:rPr>
          <w:t>Amerasinghe</w:t>
        </w:r>
      </w:hyperlink>
      <w:r w:rsidR="00F61EF4" w:rsidRPr="003E0517">
        <w:rPr>
          <w:rFonts w:ascii="Times New Roman" w:hAnsi="Times New Roman"/>
          <w:color w:val="000000" w:themeColor="text1"/>
          <w:sz w:val="28"/>
          <w:szCs w:val="28"/>
          <w:lang w:val="en-GB"/>
        </w:rPr>
        <w:t xml:space="preserve"> C. Local Remedies in International Law. – Cambridge: Cambridge University Press, 2004. –  445 p.</w:t>
      </w:r>
    </w:p>
    <w:p w14:paraId="3AA596F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 xml:space="preserve">Paulsson J. Denial of Justice in International Law. </w:t>
      </w:r>
      <w:r w:rsidRPr="003E0517">
        <w:rPr>
          <w:rFonts w:ascii="Times New Roman" w:hAnsi="Times New Roman"/>
          <w:color w:val="000000" w:themeColor="text1"/>
          <w:sz w:val="28"/>
          <w:szCs w:val="28"/>
          <w:lang w:val="en-GB"/>
        </w:rPr>
        <w:t xml:space="preserve">– Cambridge: </w:t>
      </w:r>
      <w:r w:rsidRPr="003E0517">
        <w:rPr>
          <w:rFonts w:ascii="Times New Roman" w:eastAsiaTheme="minorHAnsi" w:hAnsi="Times New Roman"/>
          <w:color w:val="000000" w:themeColor="text1"/>
          <w:sz w:val="28"/>
          <w:szCs w:val="28"/>
          <w:lang w:val="en-US"/>
        </w:rPr>
        <w:t xml:space="preserve">Cambridge University Press, 2005. </w:t>
      </w:r>
      <w:r w:rsidRPr="003E0517">
        <w:rPr>
          <w:rFonts w:ascii="Times New Roman" w:hAnsi="Times New Roman"/>
          <w:color w:val="000000" w:themeColor="text1"/>
          <w:sz w:val="28"/>
          <w:szCs w:val="28"/>
          <w:lang w:val="en-GB"/>
        </w:rPr>
        <w:t>– 306 p.</w:t>
      </w:r>
    </w:p>
    <w:p w14:paraId="7D9D270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Toto Costruzioni Generali S.p.A. v. Republic of Lebanon. ICSID Case No. ARB/07/12. Award. 7 June 2012. // </w:t>
      </w:r>
      <w:hyperlink r:id="rId19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April 2022.</w:t>
      </w:r>
    </w:p>
    <w:p w14:paraId="10EFBC5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Chevron Corporation v. Ecuador I. UNCITRAL. PCA Case No. 34877. Interim Award. 1 December 2008 // </w:t>
      </w:r>
      <w:hyperlink r:id="rId19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April 2022.</w:t>
      </w:r>
    </w:p>
    <w:p w14:paraId="581A473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Rupert Joseph Binder v. Czech Republic. UNCITRAL. Final Award. 15 July 2011 // </w:t>
      </w:r>
      <w:hyperlink r:id="rId20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April 2022.</w:t>
      </w:r>
    </w:p>
    <w:p w14:paraId="032B5730"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w:t>
      </w:r>
      <w:r w:rsidRPr="003E0517">
        <w:rPr>
          <w:rFonts w:ascii="Times New Roman" w:eastAsiaTheme="minorHAnsi" w:hAnsi="Times New Roman"/>
          <w:color w:val="000000" w:themeColor="text1"/>
          <w:sz w:val="28"/>
          <w:szCs w:val="28"/>
          <w:lang w:val="en-US"/>
        </w:rPr>
        <w:t xml:space="preserve">Joseph Lemire v. Ukraine. ICSID Case No. ARB/06/18. Decision on Jurisdiction and Liability. 14 January 2010 // </w:t>
      </w:r>
      <w:r w:rsidRPr="003E0517">
        <w:rPr>
          <w:rFonts w:ascii="Times New Roman" w:hAnsi="Times New Roman"/>
          <w:color w:val="000000" w:themeColor="text1"/>
          <w:sz w:val="28"/>
          <w:szCs w:val="28"/>
          <w:lang w:val="en-GB"/>
        </w:rPr>
        <w:t xml:space="preserve">// </w:t>
      </w:r>
      <w:hyperlink r:id="rId20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April 2022.</w:t>
      </w:r>
    </w:p>
    <w:p w14:paraId="30BC7B1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Generation Ukraine, Inc. v. Ukraine. ICSID Case No. ARB/00/9. Award. 16 September 2003 // </w:t>
      </w:r>
      <w:hyperlink r:id="rId20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5 April 2022.</w:t>
      </w:r>
    </w:p>
    <w:p w14:paraId="49CC0DF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National Grid plc v. The Argentine Republic. UNCITRAL. Award. 3 November 2008 // </w:t>
      </w:r>
      <w:hyperlink r:id="rId20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 April 2022 // </w:t>
      </w:r>
      <w:hyperlink r:id="rId20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8 April 2022.</w:t>
      </w:r>
    </w:p>
    <w:p w14:paraId="34405B9A"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 xml:space="preserve">Alex Genin, Eastern Credit Limited, Inc. and A.S. Baltoil v. The Republic of Estonia. ICSID Case No. ARB/99/2. Award. 25 June 2001 // </w:t>
      </w:r>
      <w:r w:rsidRPr="003E0517">
        <w:rPr>
          <w:rFonts w:ascii="Times New Roman" w:hAnsi="Times New Roman"/>
          <w:color w:val="000000" w:themeColor="text1"/>
          <w:sz w:val="28"/>
          <w:szCs w:val="28"/>
          <w:lang w:val="en-GB"/>
        </w:rPr>
        <w:t xml:space="preserve">// </w:t>
      </w:r>
      <w:hyperlink r:id="rId20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10 April 2022. </w:t>
      </w:r>
    </w:p>
    <w:p w14:paraId="2406F67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OI European Group B.V. v. Bolivarian Republic of Venezuela. ICSID Case No. ARB/11/25. Award. 10 March 2015 </w:t>
      </w:r>
      <w:r w:rsidRPr="003E0517">
        <w:rPr>
          <w:rFonts w:ascii="Times New Roman" w:hAnsi="Times New Roman"/>
          <w:color w:val="000000" w:themeColor="text1"/>
          <w:sz w:val="28"/>
          <w:szCs w:val="28"/>
          <w:lang w:val="en-GB"/>
        </w:rPr>
        <w:t xml:space="preserve">// </w:t>
      </w:r>
      <w:hyperlink r:id="rId20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12 April 2022.</w:t>
      </w:r>
    </w:p>
    <w:p w14:paraId="3A2B078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Ronald S. Lauder v. The Czech Republic. UNCITRAL. Final Award. 3 September 2001 </w:t>
      </w:r>
      <w:r w:rsidRPr="003E0517">
        <w:rPr>
          <w:rFonts w:ascii="Times New Roman" w:hAnsi="Times New Roman"/>
          <w:color w:val="000000" w:themeColor="text1"/>
          <w:sz w:val="28"/>
          <w:szCs w:val="28"/>
          <w:lang w:val="en-GB"/>
        </w:rPr>
        <w:t xml:space="preserve">// </w:t>
      </w:r>
      <w:hyperlink r:id="rId20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April 2022.</w:t>
      </w:r>
    </w:p>
    <w:p w14:paraId="1FCDACE0"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eastAsiaTheme="minorHAnsi" w:hAnsi="Times New Roman"/>
          <w:color w:val="000000" w:themeColor="text1"/>
          <w:sz w:val="28"/>
          <w:szCs w:val="28"/>
          <w:lang w:val="en-US"/>
        </w:rPr>
        <w:t xml:space="preserve">Case of Cargill, Inc. v. Mexico. ICSID Case No. ARB(AF)/05/2. Award. 18 September 2009 </w:t>
      </w:r>
      <w:r w:rsidRPr="003E0517">
        <w:rPr>
          <w:rFonts w:ascii="Times New Roman" w:hAnsi="Times New Roman"/>
          <w:color w:val="000000" w:themeColor="text1"/>
          <w:sz w:val="28"/>
          <w:szCs w:val="28"/>
          <w:lang w:val="en-GB"/>
        </w:rPr>
        <w:t xml:space="preserve">// </w:t>
      </w:r>
      <w:hyperlink r:id="rId208"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20 April 2022.</w:t>
      </w:r>
    </w:p>
    <w:p w14:paraId="306DE27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Mesa Power Group LLC v Canada. UNCITRAL PCA Case No. 2012-17. Award. 24 March 2016 // </w:t>
      </w:r>
      <w:hyperlink r:id="rId209"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21 April 2022.</w:t>
      </w:r>
    </w:p>
    <w:p w14:paraId="0296E2C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BG Group Plc. </w:t>
      </w:r>
      <w:r w:rsidRPr="003E0517">
        <w:rPr>
          <w:rFonts w:ascii="Times New Roman" w:hAnsi="Times New Roman"/>
          <w:color w:val="000000" w:themeColor="text1"/>
          <w:sz w:val="28"/>
          <w:szCs w:val="28"/>
          <w:lang w:val="en-US"/>
        </w:rPr>
        <w:t xml:space="preserve">v. The Argentine Republic. UNCITRAL. Final Award. 24 December 2007 // </w:t>
      </w:r>
      <w:hyperlink r:id="rId21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21 April 2022.</w:t>
      </w:r>
    </w:p>
    <w:p w14:paraId="7187A2F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en-US"/>
        </w:rPr>
        <w:t xml:space="preserve">Nykomb Synergetics Technology Holding AB v. The Republic of Latvia. Award. 16 December 2003 // </w:t>
      </w:r>
      <w:hyperlink r:id="rId21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9 May 2022.</w:t>
      </w:r>
    </w:p>
    <w:p w14:paraId="7B82FAE6"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ru-KZ"/>
        </w:rPr>
        <w:t>Siemens A.G. v. The Argentine Republic</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ru-KZ"/>
        </w:rPr>
        <w:t>ICSID Case No. ARB/02/8</w:t>
      </w:r>
      <w:r w:rsidRPr="003E0517">
        <w:rPr>
          <w:rFonts w:ascii="Times New Roman" w:hAnsi="Times New Roman"/>
          <w:color w:val="000000" w:themeColor="text1"/>
          <w:sz w:val="28"/>
          <w:szCs w:val="28"/>
          <w:lang w:val="en-US"/>
        </w:rPr>
        <w:t xml:space="preserve">. Award. 17 January 2007 // </w:t>
      </w:r>
      <w:hyperlink r:id="rId212"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9 May 2022.</w:t>
      </w:r>
    </w:p>
    <w:p w14:paraId="6AE04A5B"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ru-KZ"/>
        </w:rPr>
        <w:t>Ioan Micula, Viorel Micula, S.C. European Food S.A, S.C. Starmill S.R.L. and S.C. Multipack S.R.L. v. Romania</w:t>
      </w:r>
      <w:r w:rsidRPr="003E0517">
        <w:rPr>
          <w:rFonts w:ascii="Times New Roman" w:hAnsi="Times New Roman"/>
          <w:color w:val="000000" w:themeColor="text1"/>
          <w:sz w:val="28"/>
          <w:szCs w:val="28"/>
          <w:lang w:val="en-GB"/>
        </w:rPr>
        <w:t xml:space="preserve">. ICSID Case No. ARB/05/20. Final Award. 11 December 2013 // </w:t>
      </w:r>
      <w:hyperlink r:id="rId213"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10 May 2022.</w:t>
      </w:r>
    </w:p>
    <w:p w14:paraId="39916830"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 Case of </w:t>
      </w:r>
      <w:r w:rsidRPr="003E0517">
        <w:rPr>
          <w:rFonts w:ascii="Times New Roman" w:hAnsi="Times New Roman"/>
          <w:color w:val="000000" w:themeColor="text1"/>
          <w:sz w:val="28"/>
          <w:szCs w:val="28"/>
          <w:lang w:val="ru-KZ"/>
        </w:rPr>
        <w:t>Tokios Tokelés v. Ukraine</w:t>
      </w:r>
      <w:r w:rsidRPr="003E0517">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ru-KZ"/>
        </w:rPr>
        <w:t xml:space="preserve"> ICSID Case No. ARB/02/18</w:t>
      </w:r>
      <w:r w:rsidRPr="003E0517">
        <w:rPr>
          <w:rFonts w:ascii="Times New Roman" w:hAnsi="Times New Roman"/>
          <w:color w:val="000000" w:themeColor="text1"/>
          <w:sz w:val="28"/>
          <w:szCs w:val="28"/>
          <w:lang w:val="en-GB"/>
        </w:rPr>
        <w:t xml:space="preserve">. Award. 26 July 2007 // </w:t>
      </w:r>
      <w:hyperlink r:id="rId214"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10 May 2022.</w:t>
      </w:r>
    </w:p>
    <w:p w14:paraId="1A56DF4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 Case of </w:t>
      </w:r>
      <w:r w:rsidRPr="003E0517">
        <w:rPr>
          <w:rFonts w:ascii="Times New Roman" w:hAnsi="Times New Roman"/>
          <w:color w:val="000000" w:themeColor="text1"/>
          <w:sz w:val="28"/>
          <w:szCs w:val="28"/>
          <w:lang w:val="ru-KZ"/>
        </w:rPr>
        <w:t>Mohammad Ammar Al-Bahloul v. The Republic of Tajikistan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ru-KZ"/>
        </w:rPr>
        <w:t>SCC Case No. V (064/2008)</w:t>
      </w:r>
      <w:r w:rsidRPr="003E0517">
        <w:rPr>
          <w:rFonts w:ascii="Times New Roman" w:hAnsi="Times New Roman"/>
          <w:color w:val="000000" w:themeColor="text1"/>
          <w:sz w:val="28"/>
          <w:szCs w:val="28"/>
          <w:lang w:val="en-US"/>
        </w:rPr>
        <w:t xml:space="preserve">. Partial Award on Jurisdiction and Liability. 2 September 2009 // accessed on 11 May 2022 </w:t>
      </w:r>
      <w:r w:rsidRPr="003E0517">
        <w:rPr>
          <w:rFonts w:ascii="Times New Roman" w:hAnsi="Times New Roman"/>
          <w:color w:val="000000" w:themeColor="text1"/>
          <w:sz w:val="28"/>
          <w:szCs w:val="28"/>
          <w:lang w:val="en-GB"/>
        </w:rPr>
        <w:t xml:space="preserve">// </w:t>
      </w:r>
      <w:hyperlink r:id="rId215"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May 2022.</w:t>
      </w:r>
    </w:p>
    <w:p w14:paraId="11C007C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Case of </w:t>
      </w:r>
      <w:r w:rsidRPr="003E0517">
        <w:rPr>
          <w:rFonts w:ascii="Times New Roman" w:hAnsi="Times New Roman"/>
          <w:color w:val="000000" w:themeColor="text1"/>
          <w:sz w:val="28"/>
          <w:szCs w:val="28"/>
          <w:lang w:val="ru-KZ"/>
        </w:rPr>
        <w:t>Desert Line Projects LLC v. The Republic of Yemen</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ru-KZ"/>
        </w:rPr>
        <w:t xml:space="preserve"> </w:t>
      </w:r>
      <w:r w:rsidRPr="003E0517">
        <w:rPr>
          <w:rFonts w:ascii="Times New Roman" w:hAnsi="Times New Roman"/>
          <w:color w:val="000000" w:themeColor="text1"/>
          <w:sz w:val="28"/>
          <w:szCs w:val="28"/>
          <w:lang w:val="en-GB"/>
        </w:rPr>
        <w:t xml:space="preserve">ICSID Case No. ARB/05/17. </w:t>
      </w:r>
      <w:r w:rsidRPr="003E0517">
        <w:rPr>
          <w:rFonts w:ascii="Times New Roman" w:hAnsi="Times New Roman"/>
          <w:color w:val="000000" w:themeColor="text1"/>
          <w:sz w:val="28"/>
          <w:szCs w:val="28"/>
          <w:lang w:val="ru-KZ"/>
        </w:rPr>
        <w:t>Award</w:t>
      </w:r>
      <w:r w:rsidRPr="003E0517">
        <w:rPr>
          <w:rFonts w:ascii="Times New Roman" w:hAnsi="Times New Roman"/>
          <w:color w:val="000000" w:themeColor="text1"/>
          <w:sz w:val="28"/>
          <w:szCs w:val="28"/>
          <w:lang w:val="en-US"/>
        </w:rPr>
        <w:t xml:space="preserve">. 6 February 2008 // </w:t>
      </w:r>
      <w:hyperlink r:id="rId216"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May 2022.</w:t>
      </w:r>
    </w:p>
    <w:p w14:paraId="0EF7092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Inmaris Perestroika Sailing Maritime Services GmbH and Others v. Ukraine, ICSID Case No. ARB/08/8. Excerpts of Award. 1 March 2012 // accessed on 20 May 2022 </w:t>
      </w:r>
      <w:r w:rsidRPr="003E0517">
        <w:rPr>
          <w:rFonts w:ascii="Times New Roman" w:hAnsi="Times New Roman"/>
          <w:color w:val="000000" w:themeColor="text1"/>
          <w:sz w:val="28"/>
          <w:szCs w:val="28"/>
          <w:lang w:val="en-GB"/>
        </w:rPr>
        <w:t xml:space="preserve">// </w:t>
      </w:r>
      <w:hyperlink r:id="rId217"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May 2022.</w:t>
      </w:r>
    </w:p>
    <w:p w14:paraId="3625F46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Korzun V. The Right to Regulate in Investor-State Arbitration: Slicing and Dicing Regulatory Carve-Outs // SJD Dissertations.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2016.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 355-414.</w:t>
      </w:r>
    </w:p>
    <w:p w14:paraId="691EF7B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North Caspian Operating Company v local environmental agency of Atyrau region </w:t>
      </w:r>
      <w:r w:rsidRPr="003E0517">
        <w:rPr>
          <w:rFonts w:ascii="Times New Roman" w:hAnsi="Times New Roman"/>
          <w:color w:val="000000" w:themeColor="text1"/>
          <w:sz w:val="28"/>
          <w:szCs w:val="28"/>
          <w:lang w:val="en-GB"/>
        </w:rPr>
        <w:t xml:space="preserve">Nur-Sultan city court decision. </w:t>
      </w:r>
      <w:r w:rsidRPr="003E0517">
        <w:rPr>
          <w:rFonts w:ascii="Times New Roman" w:hAnsi="Times New Roman"/>
          <w:color w:val="000000" w:themeColor="text1"/>
          <w:sz w:val="28"/>
          <w:szCs w:val="28"/>
          <w:lang w:val="en-US"/>
        </w:rPr>
        <w:t>26 June 2020. 2020/</w:t>
      </w:r>
      <w:r w:rsidRPr="003E0517">
        <w:rPr>
          <w:rFonts w:ascii="Times New Roman" w:hAnsi="Times New Roman"/>
          <w:color w:val="000000" w:themeColor="text1"/>
          <w:sz w:val="28"/>
          <w:szCs w:val="28"/>
          <w:lang w:val="en-GB"/>
        </w:rPr>
        <w:t xml:space="preserve">2-67/2020 // </w:t>
      </w:r>
      <w:hyperlink r:id="rId218" w:history="1">
        <w:r w:rsidRPr="003E0517">
          <w:rPr>
            <w:rStyle w:val="a4"/>
            <w:rFonts w:ascii="Times New Roman" w:hAnsi="Times New Roman"/>
            <w:color w:val="000000" w:themeColor="text1"/>
            <w:sz w:val="28"/>
            <w:szCs w:val="28"/>
            <w:u w:val="none"/>
            <w:lang w:val="en-GB"/>
          </w:rPr>
          <w:t>https://sud.gov.kz</w:t>
        </w:r>
      </w:hyperlink>
      <w:r w:rsidRPr="003E0517">
        <w:rPr>
          <w:rFonts w:ascii="Times New Roman" w:hAnsi="Times New Roman"/>
          <w:color w:val="000000" w:themeColor="text1"/>
          <w:sz w:val="28"/>
          <w:szCs w:val="28"/>
          <w:lang w:val="en-GB"/>
        </w:rPr>
        <w:t xml:space="preserve"> accessed 20 June 2022</w:t>
      </w:r>
    </w:p>
    <w:p w14:paraId="641182C4"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Case of North Caspian Operating Company v local environmental agency of Atyrau region. </w:t>
      </w:r>
      <w:r w:rsidRPr="003E0517">
        <w:rPr>
          <w:rFonts w:ascii="Times New Roman" w:hAnsi="Times New Roman"/>
          <w:color w:val="000000" w:themeColor="text1"/>
          <w:sz w:val="28"/>
          <w:szCs w:val="28"/>
          <w:lang w:val="en-GB"/>
        </w:rPr>
        <w:t xml:space="preserve">Resolution of Specialized Judicial Collegium of the Supreme Court of the Republic of Kazakhstan. 24 September 2020. 2020/6001-20-00-2a/53 // </w:t>
      </w:r>
      <w:hyperlink r:id="rId219" w:history="1">
        <w:r w:rsidRPr="003E0517">
          <w:rPr>
            <w:rStyle w:val="a4"/>
            <w:rFonts w:ascii="Times New Roman" w:hAnsi="Times New Roman"/>
            <w:color w:val="000000" w:themeColor="text1"/>
            <w:sz w:val="28"/>
            <w:szCs w:val="28"/>
            <w:u w:val="none"/>
            <w:lang w:val="en-GB"/>
          </w:rPr>
          <w:t>https://sud.gov.kz</w:t>
        </w:r>
      </w:hyperlink>
      <w:r w:rsidRPr="003E0517">
        <w:rPr>
          <w:rFonts w:ascii="Times New Roman" w:hAnsi="Times New Roman"/>
          <w:color w:val="000000" w:themeColor="text1"/>
          <w:sz w:val="28"/>
          <w:szCs w:val="28"/>
          <w:lang w:val="en-GB"/>
        </w:rPr>
        <w:t xml:space="preserve"> 20 June 2022</w:t>
      </w:r>
    </w:p>
    <w:p w14:paraId="0ED272E5"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Ascent Resources Plc and Ascent Slovenia Ltd v. the Republic of Slovenia. Notice of Dispute. 5 May 2022. </w:t>
      </w:r>
      <w:r w:rsidRPr="003E0517">
        <w:rPr>
          <w:rFonts w:ascii="Times New Roman" w:hAnsi="Times New Roman"/>
          <w:color w:val="000000" w:themeColor="text1"/>
          <w:sz w:val="28"/>
          <w:szCs w:val="28"/>
          <w:lang w:val="en-GB"/>
        </w:rPr>
        <w:t>//</w:t>
      </w:r>
      <w:hyperlink r:id="rId220"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accessed on 11 September 2022.</w:t>
      </w:r>
    </w:p>
    <w:p w14:paraId="3A8E7EED"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Case of Rockhopper Italia S.p.A., Rockhopper Mediterranean Ltd, and Rockhopper Exploration Plc v. the Italian Republic. ICSID Case No. ARB/17/14. </w:t>
      </w:r>
      <w:r w:rsidRPr="003E0517">
        <w:rPr>
          <w:rFonts w:ascii="Times New Roman" w:hAnsi="Times New Roman"/>
          <w:color w:val="000000" w:themeColor="text1"/>
          <w:sz w:val="28"/>
          <w:szCs w:val="28"/>
          <w:lang w:val="en-GB"/>
        </w:rPr>
        <w:t xml:space="preserve">Decision on the Intra-EU Jurisdictional objection. 29 June 2019 // </w:t>
      </w:r>
      <w:hyperlink r:id="rId221" w:history="1">
        <w:r w:rsidRPr="003E0517">
          <w:rPr>
            <w:rStyle w:val="a4"/>
            <w:rFonts w:ascii="Times New Roman" w:hAnsi="Times New Roman"/>
            <w:color w:val="000000" w:themeColor="text1"/>
            <w:sz w:val="28"/>
            <w:szCs w:val="28"/>
            <w:u w:val="none"/>
            <w:lang w:val="en-US"/>
          </w:rPr>
          <w:t>https://www.italaw.com</w:t>
        </w:r>
      </w:hyperlink>
      <w:r w:rsidRPr="003E0517">
        <w:rPr>
          <w:rFonts w:ascii="Times New Roman" w:hAnsi="Times New Roman"/>
          <w:color w:val="000000" w:themeColor="text1"/>
          <w:sz w:val="28"/>
          <w:szCs w:val="28"/>
          <w:lang w:val="en-US"/>
        </w:rPr>
        <w:t xml:space="preserve"> accessed on 11 September 2022.</w:t>
      </w:r>
    </w:p>
    <w:p w14:paraId="07A82BBC"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Case of Ascent Resources Plc and Ascent Slovenia Ltd v. the Republic of Slovenia. Notice of Intent. 23 July 2020</w:t>
      </w:r>
      <w:r>
        <w:rPr>
          <w:rFonts w:ascii="Times New Roman" w:hAnsi="Times New Roman"/>
          <w:color w:val="000000" w:themeColor="text1"/>
          <w:sz w:val="28"/>
          <w:szCs w:val="28"/>
          <w:lang w:val="en-US"/>
        </w:rPr>
        <w:t xml:space="preserve"> // </w:t>
      </w:r>
      <w:hyperlink r:id="rId222" w:history="1">
        <w:r w:rsidRPr="001B4557">
          <w:rPr>
            <w:rStyle w:val="a4"/>
            <w:rFonts w:ascii="Times New Roman" w:hAnsi="Times New Roman"/>
            <w:color w:val="000000" w:themeColor="text1"/>
            <w:sz w:val="28"/>
            <w:szCs w:val="28"/>
            <w:u w:val="none"/>
            <w:lang w:val="en-US"/>
          </w:rPr>
          <w:t>https://www.italaw.com</w:t>
        </w:r>
      </w:hyperlink>
      <w:r>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accessed on 11 September 2022.</w:t>
      </w:r>
    </w:p>
    <w:p w14:paraId="59A2726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Carmalt S., Moscariello A. Environmental issues related to fracking // The Journal of World Energy Law and Business. </w:t>
      </w:r>
      <w:r w:rsidRPr="003E0517">
        <w:rPr>
          <w:rFonts w:ascii="Times New Roman" w:eastAsia="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2020.  P. 386-410.</w:t>
      </w:r>
    </w:p>
    <w:p w14:paraId="480BF8F1"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 xml:space="preserve">How Italy’s ban on offshore drilling fell foul of the Energy Charter Treaty </w:t>
      </w:r>
      <w:r>
        <w:rPr>
          <w:rFonts w:ascii="Times New Roman" w:hAnsi="Times New Roman"/>
          <w:color w:val="000000" w:themeColor="text1"/>
          <w:sz w:val="28"/>
          <w:szCs w:val="28"/>
          <w:lang w:val="en-US"/>
        </w:rPr>
        <w:t xml:space="preserve">// Global Arbitration Review. </w:t>
      </w:r>
      <w:r w:rsidRPr="00C10A74">
        <w:rPr>
          <w:rFonts w:ascii="Times New Roman" w:hAnsi="Times New Roman"/>
          <w:color w:val="000000" w:themeColor="text1"/>
          <w:sz w:val="28"/>
          <w:szCs w:val="28"/>
          <w:lang w:val="en-US"/>
        </w:rPr>
        <w:t>https://globalarbitrationreview.com</w:t>
      </w:r>
    </w:p>
    <w:p w14:paraId="0E5A0461" w14:textId="77777777" w:rsidR="00F61EF4" w:rsidRPr="00912CD3"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Case of UNIPER SE, UNIPER BENELUX HOLDING B.V., UNIPER BENELUX N.V. v. the Kingdom of the Netherlands. Claimants’ Memorial. 20 May 2022. 2020</w:t>
      </w:r>
      <w:r>
        <w:rPr>
          <w:rFonts w:ascii="Times New Roman" w:hAnsi="Times New Roman"/>
          <w:color w:val="000000" w:themeColor="text1"/>
          <w:sz w:val="28"/>
          <w:szCs w:val="28"/>
          <w:lang w:val="en-US"/>
        </w:rPr>
        <w:t xml:space="preserve"> // </w:t>
      </w:r>
      <w:hyperlink r:id="rId223" w:history="1">
        <w:r w:rsidRPr="001B4557">
          <w:rPr>
            <w:rStyle w:val="a4"/>
            <w:rFonts w:ascii="Times New Roman" w:hAnsi="Times New Roman"/>
            <w:color w:val="000000" w:themeColor="text1"/>
            <w:sz w:val="28"/>
            <w:szCs w:val="28"/>
            <w:u w:val="none"/>
            <w:lang w:val="en-US"/>
          </w:rPr>
          <w:t>https://www.italaw.com</w:t>
        </w:r>
      </w:hyperlink>
      <w:r>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accessed on 1</w:t>
      </w:r>
      <w:r>
        <w:rPr>
          <w:rFonts w:ascii="Times New Roman" w:hAnsi="Times New Roman"/>
          <w:color w:val="000000" w:themeColor="text1"/>
          <w:sz w:val="28"/>
          <w:szCs w:val="28"/>
          <w:lang w:val="en-US"/>
        </w:rPr>
        <w:t>2</w:t>
      </w:r>
      <w:r w:rsidRPr="003E0517">
        <w:rPr>
          <w:rFonts w:ascii="Times New Roman" w:hAnsi="Times New Roman"/>
          <w:color w:val="000000" w:themeColor="text1"/>
          <w:sz w:val="28"/>
          <w:szCs w:val="28"/>
          <w:lang w:val="en-US"/>
        </w:rPr>
        <w:t xml:space="preserve"> September 2022.</w:t>
      </w:r>
    </w:p>
    <w:p w14:paraId="2E66B403"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Newcombe A. The Boundaries of Regulatory Expropriation in International Law // ICSID Review. – 2005. – Vol. 20. –  Issue 1. –  P. 1-57. </w:t>
      </w:r>
    </w:p>
    <w:p w14:paraId="3514A87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US"/>
        </w:rPr>
        <w:t>Global Energy Overview 2020: The impacts of the COVID-19 crisis on global energy demand and CO2 emissions</w:t>
      </w:r>
      <w:r>
        <w:rPr>
          <w:rFonts w:ascii="Times New Roman" w:hAnsi="Times New Roman"/>
          <w:color w:val="000000" w:themeColor="text1"/>
          <w:sz w:val="28"/>
          <w:szCs w:val="28"/>
          <w:lang w:val="en-US"/>
        </w:rPr>
        <w:t xml:space="preserve"> / </w:t>
      </w:r>
      <w:r w:rsidRPr="003E0517">
        <w:rPr>
          <w:rFonts w:ascii="Times New Roman" w:hAnsi="Times New Roman"/>
          <w:color w:val="000000" w:themeColor="text1"/>
          <w:sz w:val="28"/>
          <w:szCs w:val="28"/>
          <w:lang w:val="en-US"/>
        </w:rPr>
        <w:t>International Energy Agency</w:t>
      </w:r>
      <w:r>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w:t>
      </w:r>
      <w:r>
        <w:rPr>
          <w:rFonts w:ascii="Times New Roman" w:hAnsi="Times New Roman"/>
          <w:color w:val="000000" w:themeColor="text1"/>
          <w:sz w:val="28"/>
          <w:szCs w:val="28"/>
          <w:lang w:val="en-US"/>
        </w:rPr>
        <w:t xml:space="preserve"> Paris, 2020.</w:t>
      </w:r>
      <w:r w:rsidRPr="003E0517">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52 p.</w:t>
      </w:r>
      <w:r>
        <w:rPr>
          <w:rFonts w:ascii="Times New Roman" w:hAnsi="Times New Roman"/>
          <w:color w:val="000000" w:themeColor="text1"/>
          <w:sz w:val="28"/>
          <w:szCs w:val="28"/>
          <w:lang w:val="en-US"/>
        </w:rPr>
        <w:t xml:space="preserve"> // </w:t>
      </w:r>
      <w:hyperlink r:id="rId224" w:history="1">
        <w:r w:rsidRPr="008D6F80">
          <w:rPr>
            <w:rStyle w:val="a4"/>
            <w:rFonts w:ascii="Times New Roman" w:hAnsi="Times New Roman"/>
            <w:color w:val="000000" w:themeColor="text1"/>
            <w:sz w:val="28"/>
            <w:szCs w:val="28"/>
            <w:u w:val="none"/>
            <w:lang w:val="en-US"/>
          </w:rPr>
          <w:t>https://www.iea.org</w:t>
        </w:r>
      </w:hyperlink>
      <w:r w:rsidRPr="008D6F80">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accessed 20 September 2022.</w:t>
      </w:r>
    </w:p>
    <w:p w14:paraId="748F9AB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Investment Policy Responses to the COVID-19 Pandemic</w:t>
      </w:r>
      <w:r>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GB"/>
        </w:rPr>
        <w:t>UNCTA</w:t>
      </w:r>
      <w:r>
        <w:rPr>
          <w:rFonts w:ascii="Times New Roman" w:hAnsi="Times New Roman"/>
          <w:color w:val="000000" w:themeColor="text1"/>
          <w:sz w:val="28"/>
          <w:szCs w:val="28"/>
          <w:lang w:val="en-GB"/>
        </w:rPr>
        <w:t xml:space="preserve">D. </w:t>
      </w:r>
      <w:r w:rsidRPr="003E0517">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 xml:space="preserve">Geneva, </w:t>
      </w:r>
      <w:r w:rsidRPr="003E0517">
        <w:rPr>
          <w:rFonts w:ascii="Times New Roman" w:hAnsi="Times New Roman"/>
          <w:color w:val="000000" w:themeColor="text1"/>
          <w:sz w:val="28"/>
          <w:szCs w:val="28"/>
          <w:lang w:val="en-GB"/>
        </w:rPr>
        <w:t xml:space="preserve">2020.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No.4. </w:t>
      </w:r>
      <w:r w:rsidRPr="003E0517">
        <w:rPr>
          <w:rFonts w:ascii="Times New Roman" w:hAnsi="Times New Roman"/>
          <w:color w:val="000000" w:themeColor="text1"/>
          <w:sz w:val="28"/>
          <w:szCs w:val="28"/>
          <w:lang w:val="en-US"/>
        </w:rPr>
        <w:t>– 12 p.</w:t>
      </w:r>
      <w:r>
        <w:rPr>
          <w:rFonts w:ascii="Times New Roman" w:hAnsi="Times New Roman"/>
          <w:color w:val="000000" w:themeColor="text1"/>
          <w:sz w:val="28"/>
          <w:szCs w:val="28"/>
          <w:lang w:val="en-US"/>
        </w:rPr>
        <w:t xml:space="preserve"> </w:t>
      </w:r>
    </w:p>
    <w:p w14:paraId="4430701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International Investment Policies and Public Health, IIA Issues Note</w:t>
      </w:r>
      <w:r>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GB"/>
        </w:rPr>
        <w:t>UNCTAD</w:t>
      </w:r>
      <w:r>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 xml:space="preserve">Geneva, </w:t>
      </w:r>
      <w:r w:rsidRPr="003E0517">
        <w:rPr>
          <w:rFonts w:ascii="Times New Roman" w:hAnsi="Times New Roman"/>
          <w:color w:val="000000" w:themeColor="text1"/>
          <w:sz w:val="28"/>
          <w:szCs w:val="28"/>
          <w:lang w:val="en-GB"/>
        </w:rPr>
        <w:t xml:space="preserve">2021. </w:t>
      </w:r>
      <w:r w:rsidRPr="003E0517">
        <w:rPr>
          <w:rFonts w:ascii="Times New Roman" w:hAnsi="Times New Roman"/>
          <w:color w:val="000000" w:themeColor="text1"/>
          <w:sz w:val="28"/>
          <w:szCs w:val="28"/>
          <w:lang w:val="en-US"/>
        </w:rPr>
        <w:t>– 8 p.</w:t>
      </w:r>
    </w:p>
    <w:p w14:paraId="11493957"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Sanctions framework </w:t>
      </w:r>
      <w:r>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GB"/>
        </w:rPr>
        <w:t xml:space="preserve"> Russia</w:t>
      </w:r>
      <w:r>
        <w:rPr>
          <w:rFonts w:ascii="Times New Roman" w:hAnsi="Times New Roman"/>
          <w:color w:val="000000" w:themeColor="text1"/>
          <w:sz w:val="28"/>
          <w:szCs w:val="28"/>
          <w:lang w:val="en-GB"/>
        </w:rPr>
        <w:t xml:space="preserve"> // </w:t>
      </w:r>
      <w:r w:rsidRPr="003E0517">
        <w:rPr>
          <w:rFonts w:ascii="Times New Roman" w:hAnsi="Times New Roman"/>
          <w:color w:val="000000" w:themeColor="text1"/>
          <w:sz w:val="28"/>
          <w:szCs w:val="28"/>
          <w:lang w:val="en-GB"/>
        </w:rPr>
        <w:t>US Department of Commerce</w:t>
      </w:r>
      <w:r>
        <w:rPr>
          <w:rFonts w:ascii="Times New Roman" w:hAnsi="Times New Roman"/>
          <w:color w:val="000000" w:themeColor="text1"/>
          <w:sz w:val="28"/>
          <w:szCs w:val="28"/>
          <w:lang w:val="en-GB"/>
        </w:rPr>
        <w:t>.</w:t>
      </w:r>
      <w:r w:rsidRPr="003E0517">
        <w:rPr>
          <w:rFonts w:ascii="Times New Roman" w:hAnsi="Times New Roman"/>
          <w:color w:val="000000" w:themeColor="text1"/>
          <w:sz w:val="28"/>
          <w:szCs w:val="28"/>
          <w:lang w:val="en-GB"/>
        </w:rPr>
        <w:t xml:space="preserve"> </w:t>
      </w:r>
      <w:hyperlink r:id="rId225" w:history="1">
        <w:r w:rsidRPr="008D6F80">
          <w:rPr>
            <w:rStyle w:val="a4"/>
            <w:rFonts w:ascii="Times New Roman" w:hAnsi="Times New Roman"/>
            <w:color w:val="000000" w:themeColor="text1"/>
            <w:sz w:val="28"/>
            <w:szCs w:val="28"/>
            <w:u w:val="none"/>
            <w:lang w:val="en-US"/>
          </w:rPr>
          <w:t>https://www.trade.gov</w:t>
        </w:r>
      </w:hyperlink>
      <w:r w:rsidRPr="008D6F80">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accessed 18 September 2022.</w:t>
      </w:r>
    </w:p>
    <w:p w14:paraId="4129724E"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EU Sanctions against Russia explained </w:t>
      </w:r>
      <w:r>
        <w:rPr>
          <w:rFonts w:ascii="Times New Roman" w:hAnsi="Times New Roman"/>
          <w:color w:val="000000" w:themeColor="text1"/>
          <w:sz w:val="28"/>
          <w:szCs w:val="28"/>
          <w:lang w:val="en-GB"/>
        </w:rPr>
        <w:t xml:space="preserve">// </w:t>
      </w:r>
      <w:r w:rsidRPr="003E0517">
        <w:rPr>
          <w:rFonts w:ascii="Times New Roman" w:hAnsi="Times New Roman"/>
          <w:color w:val="000000" w:themeColor="text1"/>
          <w:sz w:val="28"/>
          <w:szCs w:val="28"/>
          <w:lang w:val="en-GB"/>
        </w:rPr>
        <w:t>EU Council</w:t>
      </w:r>
      <w:r>
        <w:rPr>
          <w:rFonts w:ascii="Times New Roman" w:hAnsi="Times New Roman"/>
          <w:color w:val="000000" w:themeColor="text1"/>
          <w:sz w:val="28"/>
          <w:szCs w:val="28"/>
          <w:lang w:val="en-GB"/>
        </w:rPr>
        <w:t xml:space="preserve">. </w:t>
      </w:r>
      <w:hyperlink r:id="rId226" w:history="1">
        <w:r w:rsidRPr="008D6F80">
          <w:rPr>
            <w:rStyle w:val="a4"/>
            <w:rFonts w:ascii="Times New Roman" w:hAnsi="Times New Roman"/>
            <w:color w:val="000000" w:themeColor="text1"/>
            <w:sz w:val="28"/>
            <w:szCs w:val="28"/>
            <w:u w:val="none"/>
            <w:lang w:val="en-US"/>
          </w:rPr>
          <w:t>https://www.consilium.europa.eu</w:t>
        </w:r>
      </w:hyperlink>
      <w:r w:rsidRPr="008D6F80">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accessed 18 September 2022.</w:t>
      </w:r>
    </w:p>
    <w:p w14:paraId="6E1300E9"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Federal Law on External Administration for the Management of an Organization dated 24 May 2022</w:t>
      </w:r>
      <w:r>
        <w:rPr>
          <w:rFonts w:ascii="Times New Roman" w:hAnsi="Times New Roman"/>
          <w:color w:val="000000" w:themeColor="text1"/>
          <w:sz w:val="28"/>
          <w:szCs w:val="28"/>
          <w:lang w:val="en-US"/>
        </w:rPr>
        <w:t xml:space="preserve"> // </w:t>
      </w:r>
      <w:hyperlink r:id="rId227" w:history="1">
        <w:r w:rsidRPr="00FB287C">
          <w:rPr>
            <w:rStyle w:val="a4"/>
            <w:rFonts w:ascii="Times New Roman" w:hAnsi="Times New Roman"/>
            <w:color w:val="000000" w:themeColor="text1"/>
            <w:sz w:val="28"/>
            <w:szCs w:val="28"/>
            <w:u w:val="none"/>
            <w:lang w:val="en-US"/>
          </w:rPr>
          <w:t>https://sozd.duma.gov.ru</w:t>
        </w:r>
      </w:hyperlink>
      <w:r w:rsidRPr="00FB287C">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accessed 18 September 2022.</w:t>
      </w:r>
    </w:p>
    <w:p w14:paraId="6A16DE08"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Levashova Y. Investment Claims Against Russia in the Economic Sanctions Era // Kluwer Arbitration </w:t>
      </w:r>
      <w:hyperlink r:id="rId228" w:history="1">
        <w:r w:rsidRPr="00594E3F">
          <w:rPr>
            <w:rStyle w:val="a4"/>
            <w:rFonts w:ascii="Times New Roman" w:hAnsi="Times New Roman"/>
            <w:color w:val="000000" w:themeColor="text1"/>
            <w:sz w:val="28"/>
            <w:szCs w:val="28"/>
            <w:u w:val="none"/>
            <w:lang w:val="en-US"/>
          </w:rPr>
          <w:t>http://arbitrationblog.kluwerarbitration.com</w:t>
        </w:r>
      </w:hyperlink>
      <w:r w:rsidRPr="00594E3F">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accessed 18 September 2022.</w:t>
      </w:r>
    </w:p>
    <w:p w14:paraId="0A50CE9F" w14:textId="77777777" w:rsidR="00F61EF4" w:rsidRPr="003E0517"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 xml:space="preserve">The Prosecutor General's Office and the Ministry of Finance of Sakhalin sued the "daughter" of ExxonMobil // Forbes. </w:t>
      </w:r>
      <w:hyperlink r:id="rId229" w:history="1">
        <w:r w:rsidRPr="00594E3F">
          <w:rPr>
            <w:rStyle w:val="a4"/>
            <w:rFonts w:ascii="Times New Roman" w:hAnsi="Times New Roman"/>
            <w:color w:val="000000" w:themeColor="text1"/>
            <w:sz w:val="28"/>
            <w:szCs w:val="28"/>
            <w:lang w:val="en-US"/>
          </w:rPr>
          <w:t>https</w:t>
        </w:r>
        <w:r w:rsidRPr="00594E3F">
          <w:rPr>
            <w:rStyle w:val="a4"/>
            <w:rFonts w:ascii="Times New Roman" w:hAnsi="Times New Roman"/>
            <w:color w:val="000000" w:themeColor="text1"/>
            <w:sz w:val="28"/>
            <w:szCs w:val="28"/>
          </w:rPr>
          <w:t>://</w:t>
        </w:r>
        <w:r w:rsidRPr="00594E3F">
          <w:rPr>
            <w:rStyle w:val="a4"/>
            <w:rFonts w:ascii="Times New Roman" w:hAnsi="Times New Roman"/>
            <w:color w:val="000000" w:themeColor="text1"/>
            <w:sz w:val="28"/>
            <w:szCs w:val="28"/>
            <w:lang w:val="en-US"/>
          </w:rPr>
          <w:t>www</w:t>
        </w:r>
        <w:r w:rsidRPr="00594E3F">
          <w:rPr>
            <w:rStyle w:val="a4"/>
            <w:rFonts w:ascii="Times New Roman" w:hAnsi="Times New Roman"/>
            <w:color w:val="000000" w:themeColor="text1"/>
            <w:sz w:val="28"/>
            <w:szCs w:val="28"/>
          </w:rPr>
          <w:t>.</w:t>
        </w:r>
        <w:r w:rsidRPr="00594E3F">
          <w:rPr>
            <w:rStyle w:val="a4"/>
            <w:rFonts w:ascii="Times New Roman" w:hAnsi="Times New Roman"/>
            <w:color w:val="000000" w:themeColor="text1"/>
            <w:sz w:val="28"/>
            <w:szCs w:val="28"/>
            <w:lang w:val="en-US"/>
          </w:rPr>
          <w:t>forbes</w:t>
        </w:r>
        <w:r w:rsidRPr="00594E3F">
          <w:rPr>
            <w:rStyle w:val="a4"/>
            <w:rFonts w:ascii="Times New Roman" w:hAnsi="Times New Roman"/>
            <w:color w:val="000000" w:themeColor="text1"/>
            <w:sz w:val="28"/>
            <w:szCs w:val="28"/>
          </w:rPr>
          <w:t>.</w:t>
        </w:r>
        <w:r w:rsidRPr="00594E3F">
          <w:rPr>
            <w:rStyle w:val="a4"/>
            <w:rFonts w:ascii="Times New Roman" w:hAnsi="Times New Roman"/>
            <w:color w:val="000000" w:themeColor="text1"/>
            <w:sz w:val="28"/>
            <w:szCs w:val="28"/>
            <w:lang w:val="en-US"/>
          </w:rPr>
          <w:t>ru</w:t>
        </w:r>
        <w:r w:rsidRPr="00594E3F">
          <w:rPr>
            <w:rStyle w:val="a4"/>
            <w:rFonts w:ascii="Times New Roman" w:hAnsi="Times New Roman"/>
            <w:color w:val="000000" w:themeColor="text1"/>
            <w:sz w:val="28"/>
            <w:szCs w:val="28"/>
          </w:rPr>
          <w:t>/</w:t>
        </w:r>
      </w:hyperlink>
      <w:r w:rsidRPr="00594E3F">
        <w:rPr>
          <w:rFonts w:ascii="Times New Roman" w:hAnsi="Times New Roman"/>
          <w:color w:val="000000" w:themeColor="text1"/>
          <w:sz w:val="28"/>
          <w:szCs w:val="28"/>
          <w:lang w:val="en-GB"/>
        </w:rPr>
        <w:t xml:space="preserve"> </w:t>
      </w:r>
      <w:r w:rsidRPr="00594E3F">
        <w:rPr>
          <w:rFonts w:ascii="Times New Roman" w:hAnsi="Times New Roman"/>
          <w:color w:val="000000" w:themeColor="text1"/>
          <w:sz w:val="28"/>
          <w:szCs w:val="28"/>
          <w:lang w:val="ru-KZ"/>
        </w:rPr>
        <w:t xml:space="preserve"> </w:t>
      </w:r>
      <w:r>
        <w:rPr>
          <w:rFonts w:ascii="Times New Roman" w:hAnsi="Times New Roman"/>
          <w:color w:val="000000" w:themeColor="text1"/>
          <w:sz w:val="28"/>
          <w:szCs w:val="28"/>
          <w:lang w:val="en-GB"/>
        </w:rPr>
        <w:t>accessed 19 September 2022.</w:t>
      </w:r>
    </w:p>
    <w:p w14:paraId="59136AF3" w14:textId="77777777" w:rsidR="00F61EF4" w:rsidRPr="00981B0B"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Case of Yukos Universal Limited (Isle of Man) v. The Russian Federation. UNCITRAL. PCA Case No. 2005-04/AA227. Interim Award on Jurisdiction and Admissibility. 30 November 2009</w:t>
      </w:r>
      <w:r>
        <w:rPr>
          <w:rFonts w:ascii="Times New Roman" w:hAnsi="Times New Roman"/>
          <w:color w:val="000000" w:themeColor="text1"/>
          <w:sz w:val="28"/>
          <w:szCs w:val="28"/>
          <w:lang w:val="en-GB"/>
        </w:rPr>
        <w:t xml:space="preserve"> </w:t>
      </w:r>
      <w:r>
        <w:rPr>
          <w:rFonts w:ascii="Times New Roman" w:hAnsi="Times New Roman"/>
          <w:color w:val="000000" w:themeColor="text1"/>
          <w:sz w:val="28"/>
          <w:szCs w:val="28"/>
          <w:lang w:val="en-US"/>
        </w:rPr>
        <w:t xml:space="preserve">// </w:t>
      </w:r>
      <w:hyperlink r:id="rId230" w:history="1">
        <w:r w:rsidRPr="001B4557">
          <w:rPr>
            <w:rStyle w:val="a4"/>
            <w:rFonts w:ascii="Times New Roman" w:hAnsi="Times New Roman"/>
            <w:color w:val="000000" w:themeColor="text1"/>
            <w:sz w:val="28"/>
            <w:szCs w:val="28"/>
            <w:u w:val="none"/>
            <w:lang w:val="en-US"/>
          </w:rPr>
          <w:t>https://www.italaw.com</w:t>
        </w:r>
      </w:hyperlink>
      <w:r>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accessed on 1</w:t>
      </w:r>
      <w:r>
        <w:rPr>
          <w:rFonts w:ascii="Times New Roman" w:hAnsi="Times New Roman"/>
          <w:color w:val="000000" w:themeColor="text1"/>
          <w:sz w:val="28"/>
          <w:szCs w:val="28"/>
          <w:lang w:val="en-US"/>
        </w:rPr>
        <w:t>2</w:t>
      </w:r>
      <w:r w:rsidRPr="003E0517">
        <w:rPr>
          <w:rFonts w:ascii="Times New Roman" w:hAnsi="Times New Roman"/>
          <w:color w:val="000000" w:themeColor="text1"/>
          <w:sz w:val="28"/>
          <w:szCs w:val="28"/>
          <w:lang w:val="en-US"/>
        </w:rPr>
        <w:t xml:space="preserve"> September 2022.</w:t>
      </w:r>
    </w:p>
    <w:p w14:paraId="58FAC72A" w14:textId="77777777" w:rsidR="00F61EF4" w:rsidRPr="00EE5A5D"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981B0B">
        <w:rPr>
          <w:rFonts w:ascii="Times New Roman" w:eastAsia="Times New Roman" w:hAnsi="Times New Roman"/>
          <w:color w:val="000000" w:themeColor="text1"/>
          <w:kern w:val="36"/>
          <w:sz w:val="28"/>
          <w:szCs w:val="28"/>
          <w:lang w:val="en-US" w:eastAsia="ru-RU"/>
        </w:rPr>
        <w:t>House Passes Representatives Malinowski and Wilson’s Bill to Sell Assets of Putin’s Cronies to Help Ukrainian People</w:t>
      </w:r>
      <w:r>
        <w:rPr>
          <w:rFonts w:ascii="Times New Roman" w:eastAsia="Times New Roman" w:hAnsi="Times New Roman"/>
          <w:color w:val="000000" w:themeColor="text1"/>
          <w:kern w:val="36"/>
          <w:sz w:val="28"/>
          <w:szCs w:val="28"/>
          <w:lang w:val="en-GB" w:eastAsia="ru-RU"/>
        </w:rPr>
        <w:t xml:space="preserve"> //</w:t>
      </w:r>
      <w:r w:rsidRPr="00981B0B">
        <w:rPr>
          <w:rFonts w:ascii="Times New Roman" w:eastAsia="Times New Roman" w:hAnsi="Times New Roman"/>
          <w:color w:val="000000" w:themeColor="text1"/>
          <w:kern w:val="36"/>
          <w:sz w:val="28"/>
          <w:szCs w:val="28"/>
          <w:lang w:val="en-GB" w:eastAsia="ru-RU"/>
        </w:rPr>
        <w:t xml:space="preserve"> </w:t>
      </w:r>
      <w:hyperlink r:id="rId231" w:history="1">
        <w:r w:rsidRPr="00EE5A5D">
          <w:rPr>
            <w:rStyle w:val="a4"/>
            <w:rFonts w:ascii="Times New Roman" w:eastAsia="Times New Roman" w:hAnsi="Times New Roman"/>
            <w:color w:val="000000" w:themeColor="text1"/>
            <w:kern w:val="36"/>
            <w:sz w:val="28"/>
            <w:szCs w:val="28"/>
            <w:u w:val="none"/>
            <w:lang w:val="en-GB" w:eastAsia="ru-RU"/>
          </w:rPr>
          <w:t>https://malinowski.house.gov</w:t>
        </w:r>
      </w:hyperlink>
      <w:r w:rsidRPr="00EE5A5D">
        <w:rPr>
          <w:rFonts w:ascii="Times New Roman" w:eastAsia="Times New Roman" w:hAnsi="Times New Roman"/>
          <w:color w:val="000000" w:themeColor="text1"/>
          <w:kern w:val="36"/>
          <w:sz w:val="28"/>
          <w:szCs w:val="28"/>
          <w:lang w:val="en-GB" w:eastAsia="ru-RU"/>
        </w:rPr>
        <w:t xml:space="preserve"> </w:t>
      </w:r>
      <w:r w:rsidRPr="003E0517">
        <w:rPr>
          <w:rFonts w:ascii="Times New Roman" w:hAnsi="Times New Roman"/>
          <w:color w:val="000000" w:themeColor="text1"/>
          <w:sz w:val="28"/>
          <w:szCs w:val="28"/>
          <w:lang w:val="en-US"/>
        </w:rPr>
        <w:t>accessed on 1</w:t>
      </w:r>
      <w:r>
        <w:rPr>
          <w:rFonts w:ascii="Times New Roman" w:hAnsi="Times New Roman"/>
          <w:color w:val="000000" w:themeColor="text1"/>
          <w:sz w:val="28"/>
          <w:szCs w:val="28"/>
          <w:lang w:val="en-US"/>
        </w:rPr>
        <w:t>2</w:t>
      </w:r>
      <w:r w:rsidRPr="003E0517">
        <w:rPr>
          <w:rFonts w:ascii="Times New Roman" w:hAnsi="Times New Roman"/>
          <w:color w:val="000000" w:themeColor="text1"/>
          <w:sz w:val="28"/>
          <w:szCs w:val="28"/>
          <w:lang w:val="en-US"/>
        </w:rPr>
        <w:t xml:space="preserve"> September 2022.</w:t>
      </w:r>
    </w:p>
    <w:p w14:paraId="27B77CC3" w14:textId="77777777" w:rsidR="00F61EF4" w:rsidRPr="00EE5A5D"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EE5A5D">
        <w:rPr>
          <w:rFonts w:ascii="Times New Roman" w:eastAsia="Times New Roman" w:hAnsi="Times New Roman"/>
          <w:color w:val="000000" w:themeColor="text1"/>
          <w:kern w:val="36"/>
          <w:sz w:val="28"/>
          <w:szCs w:val="28"/>
          <w:lang w:val="en-US" w:eastAsia="ru-RU"/>
        </w:rPr>
        <w:t>Canada pushing G7 on new laws to seize and repurpose frozen Russian assets</w:t>
      </w:r>
      <w:r>
        <w:rPr>
          <w:rFonts w:ascii="Times New Roman" w:eastAsia="Times New Roman" w:hAnsi="Times New Roman"/>
          <w:color w:val="000000" w:themeColor="text1"/>
          <w:kern w:val="36"/>
          <w:sz w:val="28"/>
          <w:szCs w:val="28"/>
          <w:lang w:val="en-US" w:eastAsia="ru-RU"/>
        </w:rPr>
        <w:t xml:space="preserve"> </w:t>
      </w:r>
      <w:r w:rsidRPr="00EE5A5D">
        <w:rPr>
          <w:rFonts w:ascii="Times New Roman" w:eastAsia="Times New Roman" w:hAnsi="Times New Roman"/>
          <w:color w:val="000000" w:themeColor="text1"/>
          <w:kern w:val="36"/>
          <w:sz w:val="28"/>
          <w:szCs w:val="28"/>
          <w:lang w:val="en-US" w:eastAsia="ru-RU"/>
        </w:rPr>
        <w:t xml:space="preserve">// </w:t>
      </w:r>
      <w:hyperlink r:id="rId232" w:history="1">
        <w:r w:rsidRPr="00EE5A5D">
          <w:rPr>
            <w:rStyle w:val="a4"/>
            <w:rFonts w:ascii="Times New Roman" w:eastAsia="Times New Roman" w:hAnsi="Times New Roman"/>
            <w:color w:val="000000" w:themeColor="text1"/>
            <w:kern w:val="36"/>
            <w:sz w:val="28"/>
            <w:szCs w:val="28"/>
            <w:u w:val="none"/>
            <w:lang w:val="en-GB" w:eastAsia="ru-RU"/>
          </w:rPr>
          <w:t>https://www.ctvnews.ca/</w:t>
        </w:r>
      </w:hyperlink>
      <w:r w:rsidRPr="00EE5A5D">
        <w:rPr>
          <w:rFonts w:ascii="Times New Roman" w:eastAsia="Times New Roman" w:hAnsi="Times New Roman"/>
          <w:color w:val="000000" w:themeColor="text1"/>
          <w:kern w:val="36"/>
          <w:sz w:val="28"/>
          <w:szCs w:val="28"/>
          <w:lang w:val="en-GB" w:eastAsia="ru-RU"/>
        </w:rPr>
        <w:t xml:space="preserve"> </w:t>
      </w:r>
      <w:r w:rsidRPr="003E0517">
        <w:rPr>
          <w:rFonts w:ascii="Times New Roman" w:hAnsi="Times New Roman"/>
          <w:color w:val="000000" w:themeColor="text1"/>
          <w:sz w:val="28"/>
          <w:szCs w:val="28"/>
          <w:lang w:val="en-US"/>
        </w:rPr>
        <w:t>accessed on 1</w:t>
      </w:r>
      <w:r>
        <w:rPr>
          <w:rFonts w:ascii="Times New Roman" w:hAnsi="Times New Roman"/>
          <w:color w:val="000000" w:themeColor="text1"/>
          <w:sz w:val="28"/>
          <w:szCs w:val="28"/>
          <w:lang w:val="en-US"/>
        </w:rPr>
        <w:t>2</w:t>
      </w:r>
      <w:r w:rsidRPr="003E0517">
        <w:rPr>
          <w:rFonts w:ascii="Times New Roman" w:hAnsi="Times New Roman"/>
          <w:color w:val="000000" w:themeColor="text1"/>
          <w:sz w:val="28"/>
          <w:szCs w:val="28"/>
          <w:lang w:val="en-US"/>
        </w:rPr>
        <w:t xml:space="preserve"> September 2022.</w:t>
      </w:r>
    </w:p>
    <w:p w14:paraId="453A0AE6" w14:textId="77777777" w:rsidR="00F61EF4" w:rsidRPr="003E0517" w:rsidRDefault="00F61EF4" w:rsidP="0021676A">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GB"/>
        </w:rPr>
        <w:t xml:space="preserve">Marossi A. Bassett M. Economic Sanctions under International Law. </w:t>
      </w:r>
      <w:r w:rsidRPr="003E0517">
        <w:rPr>
          <w:rFonts w:ascii="Times New Roman" w:hAnsi="Times New Roman"/>
          <w:color w:val="000000" w:themeColor="text1"/>
          <w:sz w:val="28"/>
          <w:szCs w:val="28"/>
          <w:lang w:val="en-US"/>
        </w:rPr>
        <w:t xml:space="preserve">– Berlin: </w:t>
      </w:r>
      <w:r w:rsidRPr="003E0517">
        <w:rPr>
          <w:rFonts w:ascii="Times New Roman" w:hAnsi="Times New Roman"/>
          <w:color w:val="000000" w:themeColor="text1"/>
          <w:sz w:val="28"/>
          <w:szCs w:val="28"/>
          <w:lang w:val="en-GB"/>
        </w:rPr>
        <w:t xml:space="preserve">Springer, 2015. </w:t>
      </w:r>
      <w:r w:rsidRPr="003E0517">
        <w:rPr>
          <w:rFonts w:ascii="Times New Roman" w:hAnsi="Times New Roman"/>
          <w:color w:val="000000" w:themeColor="text1"/>
          <w:sz w:val="28"/>
          <w:szCs w:val="28"/>
          <w:lang w:val="en-US"/>
        </w:rPr>
        <w:t>– 268 p.</w:t>
      </w:r>
      <w:r w:rsidRPr="003E0517">
        <w:rPr>
          <w:rFonts w:ascii="Times New Roman" w:hAnsi="Times New Roman"/>
          <w:color w:val="000000" w:themeColor="text1"/>
          <w:sz w:val="28"/>
          <w:szCs w:val="28"/>
          <w:lang w:val="en-GB"/>
        </w:rPr>
        <w:t xml:space="preserve"> Asada M. Economic Sanctions in International Law and Practice. </w:t>
      </w:r>
      <w:r w:rsidRPr="003E0517">
        <w:rPr>
          <w:rFonts w:ascii="Times New Roman" w:hAnsi="Times New Roman"/>
          <w:color w:val="000000" w:themeColor="text1"/>
          <w:sz w:val="28"/>
          <w:szCs w:val="28"/>
          <w:lang w:val="en-US"/>
        </w:rPr>
        <w:t xml:space="preserve">– Abingdon: </w:t>
      </w:r>
      <w:r w:rsidRPr="003E0517">
        <w:rPr>
          <w:rFonts w:ascii="Times New Roman" w:hAnsi="Times New Roman"/>
          <w:color w:val="000000" w:themeColor="text1"/>
          <w:sz w:val="28"/>
          <w:szCs w:val="28"/>
          <w:lang w:val="en-GB"/>
        </w:rPr>
        <w:t xml:space="preserve">Routledge, 2020. </w:t>
      </w:r>
      <w:r w:rsidRPr="003E0517">
        <w:rPr>
          <w:rFonts w:ascii="Times New Roman" w:hAnsi="Times New Roman"/>
          <w:color w:val="000000" w:themeColor="text1"/>
          <w:sz w:val="28"/>
          <w:szCs w:val="28"/>
          <w:lang w:val="en-US"/>
        </w:rPr>
        <w:t>– 272 p.</w:t>
      </w:r>
    </w:p>
    <w:p w14:paraId="5EC0ED06" w14:textId="77777777" w:rsidR="00F61EF4" w:rsidRPr="003E0517" w:rsidRDefault="00F61EF4" w:rsidP="0021676A">
      <w:pPr>
        <w:pStyle w:val="a5"/>
        <w:numPr>
          <w:ilvl w:val="0"/>
          <w:numId w:val="18"/>
        </w:numPr>
        <w:tabs>
          <w:tab w:val="left" w:pos="567"/>
          <w:tab w:val="left" w:pos="993"/>
        </w:tabs>
        <w:ind w:left="0" w:firstLine="426"/>
        <w:jc w:val="both"/>
        <w:rPr>
          <w:rFonts w:ascii="Times New Roman" w:hAnsi="Times New Roman"/>
          <w:color w:val="000000" w:themeColor="text1"/>
          <w:sz w:val="28"/>
          <w:szCs w:val="28"/>
          <w:lang w:val="en-GB"/>
        </w:rPr>
      </w:pPr>
      <w:r w:rsidRPr="003E0517">
        <w:rPr>
          <w:rFonts w:ascii="Times New Roman" w:hAnsi="Times New Roman"/>
          <w:color w:val="000000" w:themeColor="text1"/>
          <w:sz w:val="28"/>
          <w:szCs w:val="28"/>
          <w:lang w:val="en-GB"/>
        </w:rPr>
        <w:t xml:space="preserve">Ghodoosi F. Combating Economic Sanctions: Investment Disputes in Times of Political Hostility, a Case Study of Iran // Fordham International Law Journal.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2014.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Vol. 37.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Issue 6. </w:t>
      </w:r>
      <w:r w:rsidRPr="003E0517">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GB"/>
        </w:rPr>
        <w:t xml:space="preserve"> P.1731-1785. </w:t>
      </w:r>
    </w:p>
    <w:p w14:paraId="2A51E65C" w14:textId="77777777" w:rsidR="00F61EF4" w:rsidRPr="003E0517" w:rsidRDefault="00F61EF4" w:rsidP="0021676A">
      <w:pPr>
        <w:pStyle w:val="a3"/>
        <w:numPr>
          <w:ilvl w:val="0"/>
          <w:numId w:val="18"/>
        </w:numPr>
        <w:tabs>
          <w:tab w:val="left" w:pos="567"/>
          <w:tab w:val="left" w:pos="1134"/>
        </w:tabs>
        <w:autoSpaceDE w:val="0"/>
        <w:autoSpaceDN w:val="0"/>
        <w:adjustRightInd w:val="0"/>
        <w:spacing w:after="0" w:line="240" w:lineRule="auto"/>
        <w:ind w:left="0" w:firstLine="426"/>
        <w:contextualSpacing/>
        <w:jc w:val="both"/>
        <w:rPr>
          <w:rFonts w:ascii="Times New Roman" w:hAnsi="Times New Roman"/>
          <w:color w:val="000000" w:themeColor="text1"/>
          <w:sz w:val="28"/>
          <w:szCs w:val="28"/>
          <w:lang w:val="en-US"/>
        </w:rPr>
      </w:pPr>
      <w:r w:rsidRPr="003E0517">
        <w:rPr>
          <w:rFonts w:ascii="Times New Roman" w:hAnsi="Times New Roman"/>
          <w:color w:val="000000" w:themeColor="text1"/>
          <w:sz w:val="28"/>
          <w:szCs w:val="28"/>
          <w:lang w:val="en-US"/>
        </w:rPr>
        <w:t xml:space="preserve">Brabandere E., Holloway D. Sanctions and International Arbitration // Research Handbook on Sanctions and International Law edited by Herik L. – Cheltenham: Edward Elgar, 2016. </w:t>
      </w:r>
    </w:p>
    <w:p w14:paraId="22FF0F78" w14:textId="77777777" w:rsidR="00F61EF4" w:rsidRPr="00EE5A5D" w:rsidRDefault="00F61EF4" w:rsidP="00F61EF4">
      <w:pPr>
        <w:pStyle w:val="a5"/>
        <w:numPr>
          <w:ilvl w:val="0"/>
          <w:numId w:val="18"/>
        </w:numPr>
        <w:tabs>
          <w:tab w:val="left" w:pos="567"/>
          <w:tab w:val="left" w:pos="1134"/>
        </w:tabs>
        <w:ind w:left="0" w:firstLine="426"/>
        <w:jc w:val="both"/>
        <w:rPr>
          <w:rFonts w:ascii="Times New Roman" w:hAnsi="Times New Roman"/>
          <w:color w:val="000000" w:themeColor="text1"/>
          <w:sz w:val="28"/>
          <w:szCs w:val="28"/>
          <w:lang w:val="ru-KZ"/>
        </w:rPr>
      </w:pPr>
      <w:r w:rsidRPr="003E0517">
        <w:rPr>
          <w:rFonts w:ascii="Times New Roman" w:hAnsi="Times New Roman"/>
          <w:color w:val="000000" w:themeColor="text1"/>
          <w:sz w:val="28"/>
          <w:szCs w:val="28"/>
          <w:lang w:val="en-US"/>
        </w:rPr>
        <w:t>Iran and South Korea Start Consultations Over Frozen Funds</w:t>
      </w:r>
      <w:r>
        <w:rPr>
          <w:rFonts w:ascii="Times New Roman" w:hAnsi="Times New Roman"/>
          <w:color w:val="000000" w:themeColor="text1"/>
          <w:sz w:val="28"/>
          <w:szCs w:val="28"/>
          <w:lang w:val="en-US"/>
        </w:rPr>
        <w:t xml:space="preserve"> // </w:t>
      </w:r>
      <w:hyperlink r:id="rId233" w:history="1">
        <w:r w:rsidRPr="00EE5A5D">
          <w:rPr>
            <w:rStyle w:val="a4"/>
            <w:rFonts w:ascii="Times New Roman" w:hAnsi="Times New Roman"/>
            <w:color w:val="000000" w:themeColor="text1"/>
            <w:sz w:val="28"/>
            <w:szCs w:val="28"/>
            <w:u w:val="none"/>
            <w:lang w:val="en-US"/>
          </w:rPr>
          <w:t>https://www.iranintl.com</w:t>
        </w:r>
      </w:hyperlink>
      <w:r w:rsidRPr="00EE5A5D">
        <w:rPr>
          <w:rFonts w:ascii="Times New Roman" w:hAnsi="Times New Roman"/>
          <w:color w:val="000000" w:themeColor="text1"/>
          <w:sz w:val="28"/>
          <w:szCs w:val="28"/>
          <w:lang w:val="en-US"/>
        </w:rPr>
        <w:t xml:space="preserve"> </w:t>
      </w:r>
      <w:r w:rsidRPr="003E0517">
        <w:rPr>
          <w:rFonts w:ascii="Times New Roman" w:hAnsi="Times New Roman"/>
          <w:color w:val="000000" w:themeColor="text1"/>
          <w:sz w:val="28"/>
          <w:szCs w:val="28"/>
          <w:lang w:val="en-US"/>
        </w:rPr>
        <w:t>accessed on 1</w:t>
      </w:r>
      <w:r>
        <w:rPr>
          <w:rFonts w:ascii="Times New Roman" w:hAnsi="Times New Roman"/>
          <w:color w:val="000000" w:themeColor="text1"/>
          <w:sz w:val="28"/>
          <w:szCs w:val="28"/>
          <w:lang w:val="en-US"/>
        </w:rPr>
        <w:t>2</w:t>
      </w:r>
      <w:r w:rsidRPr="003E0517">
        <w:rPr>
          <w:rFonts w:ascii="Times New Roman" w:hAnsi="Times New Roman"/>
          <w:color w:val="000000" w:themeColor="text1"/>
          <w:sz w:val="28"/>
          <w:szCs w:val="28"/>
          <w:lang w:val="en-US"/>
        </w:rPr>
        <w:t xml:space="preserve"> September 2022.</w:t>
      </w:r>
    </w:p>
    <w:p w14:paraId="2E014357" w14:textId="77777777" w:rsidR="00F61EF4" w:rsidRPr="00EE5A5D" w:rsidRDefault="00F61EF4" w:rsidP="00F61EF4">
      <w:pPr>
        <w:pStyle w:val="a5"/>
        <w:tabs>
          <w:tab w:val="left" w:pos="567"/>
        </w:tabs>
        <w:ind w:left="426"/>
        <w:jc w:val="both"/>
        <w:rPr>
          <w:rFonts w:ascii="Times New Roman" w:hAnsi="Times New Roman"/>
          <w:color w:val="000000" w:themeColor="text1"/>
          <w:sz w:val="28"/>
          <w:szCs w:val="28"/>
          <w:lang w:val="en-US"/>
        </w:rPr>
      </w:pPr>
    </w:p>
    <w:p w14:paraId="018124CB" w14:textId="77777777" w:rsidR="00F61EF4" w:rsidRPr="003E0517" w:rsidRDefault="00F61EF4" w:rsidP="00F61EF4">
      <w:pPr>
        <w:rPr>
          <w:color w:val="000000" w:themeColor="text1"/>
          <w:lang w:val="en-US"/>
        </w:rPr>
      </w:pPr>
    </w:p>
    <w:p w14:paraId="5440AE9A" w14:textId="77777777" w:rsidR="00F61EF4" w:rsidRPr="00F61EF4" w:rsidRDefault="00F61EF4" w:rsidP="00F61EF4">
      <w:pPr>
        <w:pStyle w:val="1"/>
        <w:spacing w:before="0" w:beforeAutospacing="0" w:after="0" w:afterAutospacing="0"/>
        <w:jc w:val="both"/>
        <w:rPr>
          <w:b w:val="0"/>
          <w:bCs w:val="0"/>
          <w:color w:val="000000" w:themeColor="text1"/>
          <w:sz w:val="28"/>
          <w:szCs w:val="28"/>
          <w:lang w:val="en-US"/>
        </w:rPr>
      </w:pPr>
    </w:p>
    <w:sectPr w:rsidR="00F61EF4" w:rsidRPr="00F61EF4" w:rsidSect="00C50D34">
      <w:headerReference w:type="default" r:id="rId234"/>
      <w:footerReference w:type="even" r:id="rId235"/>
      <w:footerReference w:type="default" r:id="rId236"/>
      <w:headerReference w:type="first" r:id="rId237"/>
      <w:footerReference w:type="first" r:id="rId23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1B5F8" w14:textId="77777777" w:rsidR="00CA0F10" w:rsidRDefault="00CA0F10" w:rsidP="00C53425">
      <w:r>
        <w:separator/>
      </w:r>
    </w:p>
  </w:endnote>
  <w:endnote w:type="continuationSeparator" w:id="0">
    <w:p w14:paraId="6CA25B09" w14:textId="77777777" w:rsidR="00CA0F10" w:rsidRDefault="00CA0F10" w:rsidP="00C5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embedRegular r:id="rId1" w:subsetted="1" w:fontKey="{D678417F-1432-481E-B33A-3066393A90B6}"/>
    <w:embedItalic r:id="rId2" w:subsetted="1" w:fontKey="{5ECAB0D2-E875-464A-8A7D-2BBEC10A58B9}"/>
  </w:font>
  <w:font w:name="Calibri Light">
    <w:panose1 w:val="020F0302020204030204"/>
    <w:charset w:val="CC"/>
    <w:family w:val="swiss"/>
    <w:pitch w:val="variable"/>
    <w:sig w:usb0="E4002EFF" w:usb1="C000247B" w:usb2="00000009" w:usb3="00000000" w:csb0="000001FF" w:csb1="00000000"/>
    <w:embedBold r:id="rId3" w:subsetted="1" w:fontKey="{38CB0635-E57D-4687-96BC-3ACF902B2272}"/>
  </w:font>
  <w:font w:name="Tahoma">
    <w:panose1 w:val="020B0604030504040204"/>
    <w:charset w:val="CC"/>
    <w:family w:val="swiss"/>
    <w:pitch w:val="variable"/>
    <w:sig w:usb0="E1002EFF" w:usb1="C000605B" w:usb2="00000029" w:usb3="00000000" w:csb0="000101FF" w:csb1="00000000"/>
  </w:font>
  <w:font w:name="Adobe Garamond Pro">
    <w:altName w:val="Garamond"/>
    <w:charset w:val="00"/>
    <w:family w:val="roman"/>
    <w:pitch w:val="default"/>
    <w:sig w:usb0="00000003" w:usb1="00000000" w:usb2="00000000" w:usb3="00000000" w:csb0="00000001" w:csb1="00000000"/>
  </w:font>
  <w:font w:name="Athelas">
    <w:altName w:val="Corbel"/>
    <w:charset w:val="00"/>
    <w:family w:val="auto"/>
    <w:pitch w:val="variable"/>
    <w:sig w:usb0="00000001" w:usb1="5000205B" w:usb2="00000000" w:usb3="00000000" w:csb0="0000009B" w:csb1="00000000"/>
  </w:font>
  <w:font w:name="Sana">
    <w:charset w:val="B2"/>
    <w:family w:val="auto"/>
    <w:pitch w:val="variable"/>
    <w:sig w:usb0="00002003" w:usb1="00000000" w:usb2="00000000" w:usb3="00000000" w:csb0="0000004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8"/>
      </w:rPr>
      <w:id w:val="-1856728534"/>
      <w:docPartObj>
        <w:docPartGallery w:val="Page Numbers (Bottom of Page)"/>
        <w:docPartUnique/>
      </w:docPartObj>
    </w:sdtPr>
    <w:sdtEndPr>
      <w:rPr>
        <w:rStyle w:val="af8"/>
      </w:rPr>
    </w:sdtEndPr>
    <w:sdtContent>
      <w:p w14:paraId="1BF0DE28" w14:textId="1DF48EA4" w:rsidR="000F4AF3" w:rsidRDefault="000F4AF3" w:rsidP="004F71E8">
        <w:pPr>
          <w:pStyle w:val="aa"/>
          <w:framePr w:wrap="none" w:vAnchor="text" w:hAnchor="margin" w:xAlign="center" w:y="1"/>
          <w:rPr>
            <w:rStyle w:val="af8"/>
          </w:rPr>
        </w:pPr>
        <w:r>
          <w:rPr>
            <w:rStyle w:val="af8"/>
          </w:rPr>
          <w:fldChar w:fldCharType="begin"/>
        </w:r>
        <w:r>
          <w:rPr>
            <w:rStyle w:val="af8"/>
          </w:rPr>
          <w:instrText xml:space="preserve"> PAGE </w:instrText>
        </w:r>
        <w:r>
          <w:rPr>
            <w:rStyle w:val="af8"/>
          </w:rPr>
          <w:fldChar w:fldCharType="end"/>
        </w:r>
      </w:p>
    </w:sdtContent>
  </w:sdt>
  <w:p w14:paraId="7FC74D63" w14:textId="77777777" w:rsidR="000F4AF3" w:rsidRDefault="000F4AF3" w:rsidP="004F71E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8"/>
        <w:rFonts w:ascii="Times New Roman" w:hAnsi="Times New Roman"/>
        <w:sz w:val="28"/>
        <w:szCs w:val="28"/>
      </w:rPr>
      <w:id w:val="1963304380"/>
      <w:docPartObj>
        <w:docPartGallery w:val="Page Numbers (Bottom of Page)"/>
        <w:docPartUnique/>
      </w:docPartObj>
    </w:sdtPr>
    <w:sdtEndPr>
      <w:rPr>
        <w:rStyle w:val="af8"/>
      </w:rPr>
    </w:sdtEndPr>
    <w:sdtContent>
      <w:p w14:paraId="29C7958D" w14:textId="4E9F33B7" w:rsidR="000F4AF3" w:rsidRPr="008E4406" w:rsidRDefault="000F4AF3" w:rsidP="004F71E8">
        <w:pPr>
          <w:pStyle w:val="aa"/>
          <w:framePr w:wrap="none" w:vAnchor="text" w:hAnchor="margin" w:xAlign="center" w:y="1"/>
          <w:rPr>
            <w:rStyle w:val="af8"/>
            <w:rFonts w:ascii="Times New Roman" w:hAnsi="Times New Roman"/>
            <w:sz w:val="28"/>
            <w:szCs w:val="28"/>
          </w:rPr>
        </w:pPr>
        <w:r w:rsidRPr="008E4406">
          <w:rPr>
            <w:rStyle w:val="af8"/>
            <w:rFonts w:ascii="Times New Roman" w:hAnsi="Times New Roman"/>
            <w:sz w:val="28"/>
            <w:szCs w:val="28"/>
          </w:rPr>
          <w:fldChar w:fldCharType="begin"/>
        </w:r>
        <w:r w:rsidRPr="008E4406">
          <w:rPr>
            <w:rStyle w:val="af8"/>
            <w:rFonts w:ascii="Times New Roman" w:hAnsi="Times New Roman"/>
            <w:sz w:val="28"/>
            <w:szCs w:val="28"/>
          </w:rPr>
          <w:instrText xml:space="preserve"> PAGE </w:instrText>
        </w:r>
        <w:r w:rsidRPr="008E4406">
          <w:rPr>
            <w:rStyle w:val="af8"/>
            <w:rFonts w:ascii="Times New Roman" w:hAnsi="Times New Roman"/>
            <w:sz w:val="28"/>
            <w:szCs w:val="28"/>
          </w:rPr>
          <w:fldChar w:fldCharType="separate"/>
        </w:r>
        <w:r w:rsidR="00B01D01">
          <w:rPr>
            <w:rStyle w:val="af8"/>
            <w:rFonts w:ascii="Times New Roman" w:hAnsi="Times New Roman"/>
            <w:noProof/>
            <w:sz w:val="28"/>
            <w:szCs w:val="28"/>
          </w:rPr>
          <w:t>101</w:t>
        </w:r>
        <w:r w:rsidRPr="008E4406">
          <w:rPr>
            <w:rStyle w:val="af8"/>
            <w:rFonts w:ascii="Times New Roman" w:hAnsi="Times New Roman"/>
            <w:sz w:val="28"/>
            <w:szCs w:val="28"/>
          </w:rPr>
          <w:fldChar w:fldCharType="end"/>
        </w:r>
      </w:p>
    </w:sdtContent>
  </w:sdt>
  <w:p w14:paraId="06774CBD" w14:textId="77777777" w:rsidR="000F4AF3" w:rsidRDefault="000F4AF3" w:rsidP="004F71E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79D9" w14:textId="157C1E45" w:rsidR="000F4AF3" w:rsidRPr="009A771F" w:rsidRDefault="000F4AF3" w:rsidP="009A771F">
    <w:pPr>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DDD00" w14:textId="77777777" w:rsidR="00CA0F10" w:rsidRDefault="00CA0F10" w:rsidP="00C53425">
      <w:r>
        <w:separator/>
      </w:r>
    </w:p>
  </w:footnote>
  <w:footnote w:type="continuationSeparator" w:id="0">
    <w:p w14:paraId="3DA65425" w14:textId="77777777" w:rsidR="00CA0F10" w:rsidRDefault="00CA0F10" w:rsidP="00C53425">
      <w:r>
        <w:continuationSeparator/>
      </w:r>
    </w:p>
  </w:footnote>
  <w:footnote w:id="1">
    <w:p w14:paraId="04202BC2" w14:textId="7AE217D7" w:rsidR="00C45C7F" w:rsidRPr="00B67208" w:rsidRDefault="00C45C7F" w:rsidP="009549B8">
      <w:pPr>
        <w:jc w:val="both"/>
        <w:rPr>
          <w:color w:val="000000" w:themeColor="text1"/>
          <w:sz w:val="20"/>
          <w:szCs w:val="20"/>
          <w:lang w:val="en-GB" w:eastAsia="en-US"/>
        </w:rPr>
      </w:pPr>
      <w:r w:rsidRPr="00B67208">
        <w:rPr>
          <w:rStyle w:val="a7"/>
          <w:color w:val="000000" w:themeColor="text1"/>
          <w:sz w:val="20"/>
          <w:szCs w:val="20"/>
        </w:rPr>
        <w:footnoteRef/>
      </w:r>
      <w:r w:rsidRPr="00B67208">
        <w:rPr>
          <w:color w:val="000000" w:themeColor="text1"/>
          <w:sz w:val="20"/>
          <w:szCs w:val="20"/>
          <w:lang w:val="en-US"/>
        </w:rPr>
        <w:t xml:space="preserve"> The term “</w:t>
      </w:r>
      <w:r w:rsidRPr="00B67208">
        <w:rPr>
          <w:rFonts w:eastAsiaTheme="minorHAnsi"/>
          <w:color w:val="000000" w:themeColor="text1"/>
          <w:sz w:val="20"/>
          <w:szCs w:val="20"/>
          <w:lang w:val="en-US" w:eastAsia="en-US"/>
        </w:rPr>
        <w:t xml:space="preserve">sustainable </w:t>
      </w:r>
      <w:r w:rsidRPr="00B67208">
        <w:rPr>
          <w:rFonts w:eastAsiaTheme="minorHAnsi"/>
          <w:color w:val="000000" w:themeColor="text1"/>
          <w:sz w:val="20"/>
          <w:szCs w:val="20"/>
          <w:lang w:val="en-GB" w:eastAsia="en-US"/>
        </w:rPr>
        <w:t>development</w:t>
      </w:r>
      <w:r w:rsidRPr="00B67208">
        <w:rPr>
          <w:color w:val="000000" w:themeColor="text1"/>
          <w:sz w:val="20"/>
          <w:szCs w:val="20"/>
          <w:lang w:val="en-US"/>
        </w:rPr>
        <w:t xml:space="preserve">” in this dissertation </w:t>
      </w:r>
      <w:r w:rsidRPr="00B67208">
        <w:rPr>
          <w:rFonts w:eastAsiaTheme="minorHAnsi"/>
          <w:color w:val="000000" w:themeColor="text1"/>
          <w:sz w:val="20"/>
          <w:szCs w:val="20"/>
          <w:lang w:val="en-GB" w:eastAsia="en-US"/>
        </w:rPr>
        <w:t xml:space="preserve">includes a broad range of considerations such as economic development, social well-being, social development, climate change, environmental protection, public health, human rights, and the rights of indigenous people. </w:t>
      </w:r>
    </w:p>
  </w:footnote>
  <w:footnote w:id="2">
    <w:p w14:paraId="5910A220" w14:textId="36D7A3F8" w:rsidR="008806E7" w:rsidRPr="00B67208" w:rsidRDefault="008806E7" w:rsidP="009549B8">
      <w:pPr>
        <w:pStyle w:val="a5"/>
        <w:jc w:val="both"/>
        <w:rPr>
          <w:rFonts w:ascii="Times New Roman" w:hAnsi="Times New Roman"/>
          <w:lang w:val="en-GB"/>
        </w:rPr>
      </w:pPr>
      <w:r w:rsidRPr="00B67208">
        <w:rPr>
          <w:rStyle w:val="a7"/>
          <w:rFonts w:ascii="Times New Roman" w:hAnsi="Times New Roman"/>
        </w:rPr>
        <w:footnoteRef/>
      </w:r>
      <w:r w:rsidRPr="00B67208">
        <w:rPr>
          <w:rFonts w:ascii="Times New Roman" w:hAnsi="Times New Roman"/>
          <w:lang w:val="en-US"/>
        </w:rPr>
        <w:t xml:space="preserve"> Paris Agreement is an international agreement on climate change signed on 22 April 2016 between 195 countries.</w:t>
      </w:r>
    </w:p>
  </w:footnote>
  <w:footnote w:id="3">
    <w:p w14:paraId="3D86DF78" w14:textId="1C36E49D" w:rsidR="00D218A5" w:rsidRPr="00B67208" w:rsidRDefault="00D218A5" w:rsidP="009549B8">
      <w:pPr>
        <w:pStyle w:val="a5"/>
        <w:jc w:val="both"/>
        <w:rPr>
          <w:rFonts w:ascii="Times New Roman" w:hAnsi="Times New Roman"/>
          <w:lang w:val="en-GB"/>
        </w:rPr>
      </w:pPr>
      <w:r w:rsidRPr="00B67208">
        <w:rPr>
          <w:rStyle w:val="a7"/>
          <w:rFonts w:ascii="Times New Roman" w:hAnsi="Times New Roman"/>
        </w:rPr>
        <w:footnoteRef/>
      </w:r>
      <w:r w:rsidRPr="00B67208">
        <w:rPr>
          <w:rFonts w:ascii="Times New Roman" w:hAnsi="Times New Roman"/>
          <w:lang w:val="en-US"/>
        </w:rPr>
        <w:t xml:space="preserve"> </w:t>
      </w:r>
      <w:r w:rsidRPr="00B67208">
        <w:rPr>
          <w:rFonts w:ascii="Times New Roman" w:eastAsia="Verdana" w:hAnsi="Times New Roman"/>
          <w:color w:val="000000" w:themeColor="text1"/>
          <w:lang w:val="en-GB"/>
        </w:rPr>
        <w:t>F</w:t>
      </w:r>
      <w:r w:rsidRPr="00B67208">
        <w:rPr>
          <w:rFonts w:ascii="Times New Roman" w:eastAsia="Verdana" w:hAnsi="Times New Roman"/>
          <w:color w:val="000000" w:themeColor="text1"/>
          <w:lang w:val="en-US"/>
        </w:rPr>
        <w:t xml:space="preserve">or </w:t>
      </w:r>
      <w:r w:rsidRPr="00B67208">
        <w:rPr>
          <w:rFonts w:ascii="Times New Roman" w:eastAsia="Verdana" w:hAnsi="Times New Roman"/>
          <w:color w:val="000000" w:themeColor="text1"/>
          <w:lang w:val="en-GB"/>
        </w:rPr>
        <w:t>States</w:t>
      </w:r>
      <w:r w:rsidRPr="00B67208">
        <w:rPr>
          <w:rFonts w:ascii="Times New Roman" w:eastAsia="Verdana" w:hAnsi="Times New Roman"/>
          <w:color w:val="000000" w:themeColor="text1"/>
          <w:lang w:val="en-US"/>
        </w:rPr>
        <w:t xml:space="preserve"> any </w:t>
      </w:r>
      <w:r w:rsidRPr="00B67208">
        <w:rPr>
          <w:rFonts w:ascii="Times New Roman" w:eastAsia="Verdana" w:hAnsi="Times New Roman"/>
          <w:color w:val="000000" w:themeColor="text1"/>
          <w:lang w:val="en-GB"/>
        </w:rPr>
        <w:t>claim</w:t>
      </w:r>
      <w:r w:rsidRPr="00B67208">
        <w:rPr>
          <w:rFonts w:ascii="Times New Roman" w:eastAsia="Verdana" w:hAnsi="Times New Roman"/>
          <w:color w:val="000000" w:themeColor="text1"/>
          <w:lang w:val="en-US"/>
        </w:rPr>
        <w:t xml:space="preserve"> </w:t>
      </w:r>
      <w:r w:rsidRPr="00B67208">
        <w:rPr>
          <w:rFonts w:ascii="Times New Roman" w:eastAsia="Verdana" w:hAnsi="Times New Roman"/>
          <w:color w:val="000000" w:themeColor="text1"/>
          <w:lang w:val="en-GB"/>
        </w:rPr>
        <w:t xml:space="preserve">of investors </w:t>
      </w:r>
      <w:r w:rsidRPr="00B67208">
        <w:rPr>
          <w:rFonts w:ascii="Times New Roman" w:eastAsia="Verdana" w:hAnsi="Times New Roman"/>
          <w:color w:val="000000" w:themeColor="text1"/>
          <w:lang w:val="en-US"/>
        </w:rPr>
        <w:t xml:space="preserve">in arbitration </w:t>
      </w:r>
      <w:r w:rsidRPr="00B67208">
        <w:rPr>
          <w:rFonts w:ascii="Times New Roman" w:eastAsia="Verdana" w:hAnsi="Times New Roman"/>
          <w:color w:val="000000" w:themeColor="text1"/>
          <w:lang w:val="en-GB"/>
        </w:rPr>
        <w:t>imposes</w:t>
      </w:r>
      <w:r w:rsidRPr="00B67208">
        <w:rPr>
          <w:rFonts w:ascii="Times New Roman" w:eastAsia="Verdana" w:hAnsi="Times New Roman"/>
          <w:color w:val="000000" w:themeColor="text1"/>
          <w:lang w:val="en-US"/>
        </w:rPr>
        <w:t xml:space="preserve"> </w:t>
      </w:r>
      <w:r w:rsidRPr="00B67208">
        <w:rPr>
          <w:rFonts w:ascii="Times New Roman" w:eastAsia="Verdana" w:hAnsi="Times New Roman"/>
          <w:color w:val="000000" w:themeColor="text1"/>
          <w:lang w:val="en-GB"/>
        </w:rPr>
        <w:t xml:space="preserve">significant </w:t>
      </w:r>
      <w:r w:rsidRPr="00B67208">
        <w:rPr>
          <w:rFonts w:ascii="Times New Roman" w:eastAsia="Verdana" w:hAnsi="Times New Roman"/>
          <w:color w:val="000000" w:themeColor="text1"/>
          <w:lang w:val="en-US"/>
        </w:rPr>
        <w:t xml:space="preserve">financial </w:t>
      </w:r>
      <w:r w:rsidRPr="00B67208">
        <w:rPr>
          <w:rFonts w:ascii="Times New Roman" w:eastAsia="Verdana" w:hAnsi="Times New Roman"/>
          <w:color w:val="000000" w:themeColor="text1"/>
          <w:lang w:val="en-GB"/>
        </w:rPr>
        <w:t>costs</w:t>
      </w:r>
      <w:r w:rsidRPr="00B67208">
        <w:rPr>
          <w:rFonts w:ascii="Times New Roman" w:eastAsia="Verdana" w:hAnsi="Times New Roman"/>
          <w:color w:val="000000" w:themeColor="text1"/>
          <w:lang w:val="en-US"/>
        </w:rPr>
        <w:t xml:space="preserve"> despite the win or lose outcomes of the dispute since even a single </w:t>
      </w:r>
      <w:r w:rsidRPr="00B67208">
        <w:rPr>
          <w:rFonts w:ascii="Times New Roman" w:eastAsia="Verdana" w:hAnsi="Times New Roman"/>
          <w:color w:val="000000" w:themeColor="text1"/>
          <w:lang w:val="en-GB"/>
        </w:rPr>
        <w:t xml:space="preserve">arbitration </w:t>
      </w:r>
      <w:r w:rsidRPr="00B67208">
        <w:rPr>
          <w:rFonts w:ascii="Times New Roman" w:eastAsia="Verdana" w:hAnsi="Times New Roman"/>
          <w:color w:val="000000" w:themeColor="text1"/>
          <w:lang w:val="en-US"/>
        </w:rPr>
        <w:t xml:space="preserve">award can place </w:t>
      </w:r>
      <w:r w:rsidRPr="00B67208">
        <w:rPr>
          <w:rFonts w:ascii="Times New Roman" w:eastAsia="Verdana" w:hAnsi="Times New Roman"/>
          <w:color w:val="000000" w:themeColor="text1"/>
          <w:lang w:val="en-GB"/>
        </w:rPr>
        <w:t>“burdensome”</w:t>
      </w:r>
      <w:r w:rsidRPr="00B67208">
        <w:rPr>
          <w:rFonts w:ascii="Times New Roman" w:eastAsia="Verdana" w:hAnsi="Times New Roman"/>
          <w:color w:val="000000" w:themeColor="text1"/>
          <w:lang w:val="en-US"/>
        </w:rPr>
        <w:t xml:space="preserve"> on the State’s</w:t>
      </w:r>
      <w:r w:rsidRPr="00B67208">
        <w:rPr>
          <w:rFonts w:ascii="Times New Roman" w:eastAsia="Verdana" w:hAnsi="Times New Roman"/>
          <w:color w:val="000000" w:themeColor="text1"/>
          <w:lang w:val="en-GB"/>
        </w:rPr>
        <w:t xml:space="preserve"> treasury</w:t>
      </w:r>
      <w:r w:rsidR="003175C7">
        <w:rPr>
          <w:rFonts w:ascii="Times New Roman" w:eastAsia="Verdana" w:hAnsi="Times New Roman"/>
          <w:color w:val="000000" w:themeColor="text1"/>
          <w:lang w:val="en-GB"/>
        </w:rPr>
        <w:t xml:space="preserve"> [8</w:t>
      </w:r>
      <w:r w:rsidR="004D322D">
        <w:rPr>
          <w:rFonts w:ascii="Times New Roman" w:eastAsia="Verdana" w:hAnsi="Times New Roman"/>
          <w:color w:val="000000" w:themeColor="text1"/>
          <w:lang w:val="en-GB"/>
        </w:rPr>
        <w:t xml:space="preserve">; </w:t>
      </w:r>
      <w:r w:rsidR="00214D34">
        <w:rPr>
          <w:rFonts w:ascii="Times New Roman" w:hAnsi="Times New Roman"/>
          <w:color w:val="000000" w:themeColor="text1"/>
          <w:lang w:val="en-GB"/>
        </w:rPr>
        <w:t>6</w:t>
      </w:r>
      <w:r w:rsidR="004D322D" w:rsidRPr="004D322D">
        <w:rPr>
          <w:rFonts w:ascii="Times New Roman" w:hAnsi="Times New Roman"/>
          <w:color w:val="000000" w:themeColor="text1"/>
          <w:lang w:val="en-GB"/>
        </w:rPr>
        <w:t>, p. 1</w:t>
      </w:r>
      <w:r w:rsidR="003175C7">
        <w:rPr>
          <w:rFonts w:ascii="Times New Roman" w:eastAsia="Verdana" w:hAnsi="Times New Roman"/>
          <w:color w:val="000000" w:themeColor="text1"/>
          <w:lang w:val="en-GB"/>
        </w:rPr>
        <w:t>]</w:t>
      </w:r>
      <w:r w:rsidRPr="00B67208">
        <w:rPr>
          <w:rFonts w:ascii="Times New Roman" w:eastAsia="Verdana" w:hAnsi="Times New Roman"/>
          <w:color w:val="000000" w:themeColor="text1"/>
          <w:lang w:val="en-GB"/>
        </w:rPr>
        <w:t xml:space="preserve">. </w:t>
      </w:r>
    </w:p>
  </w:footnote>
  <w:footnote w:id="4">
    <w:p w14:paraId="5F521AF3" w14:textId="5016A63E" w:rsidR="00433C53" w:rsidRPr="002F6668" w:rsidRDefault="00433C53" w:rsidP="009549B8">
      <w:pPr>
        <w:pStyle w:val="a5"/>
        <w:jc w:val="both"/>
        <w:rPr>
          <w:lang w:val="en-GB"/>
        </w:rPr>
      </w:pPr>
      <w:r w:rsidRPr="00B67208">
        <w:rPr>
          <w:rStyle w:val="a7"/>
          <w:rFonts w:ascii="Times New Roman" w:hAnsi="Times New Roman"/>
        </w:rPr>
        <w:footnoteRef/>
      </w:r>
      <w:r w:rsidRPr="00B67208">
        <w:rPr>
          <w:rFonts w:ascii="Times New Roman" w:hAnsi="Times New Roman"/>
          <w:lang w:val="en-US"/>
        </w:rPr>
        <w:t xml:space="preserve"> </w:t>
      </w:r>
      <w:r w:rsidRPr="00B67208">
        <w:rPr>
          <w:rFonts w:ascii="Times New Roman" w:eastAsia="Verdana" w:hAnsi="Times New Roman"/>
          <w:color w:val="000000" w:themeColor="text1"/>
          <w:lang w:val="en-US"/>
        </w:rPr>
        <w:t xml:space="preserve">Over the last seven years, </w:t>
      </w:r>
      <w:r w:rsidRPr="00B67208">
        <w:rPr>
          <w:rFonts w:ascii="Times New Roman" w:eastAsia="Verdana" w:hAnsi="Times New Roman"/>
          <w:color w:val="000000" w:themeColor="text1"/>
          <w:lang w:val="en-GB"/>
        </w:rPr>
        <w:t>at least 9</w:t>
      </w:r>
      <w:r w:rsidRPr="00B67208">
        <w:rPr>
          <w:rFonts w:ascii="Times New Roman" w:eastAsia="Verdana" w:hAnsi="Times New Roman"/>
          <w:color w:val="000000" w:themeColor="text1"/>
          <w:lang w:val="en-US"/>
        </w:rPr>
        <w:t xml:space="preserve">1 </w:t>
      </w:r>
      <w:r w:rsidRPr="00B67208">
        <w:rPr>
          <w:rFonts w:ascii="Times New Roman" w:eastAsia="Verdana" w:hAnsi="Times New Roman"/>
          <w:color w:val="000000" w:themeColor="text1"/>
          <w:lang w:val="en-GB"/>
        </w:rPr>
        <w:t xml:space="preserve">such </w:t>
      </w:r>
      <w:r w:rsidR="00F148ED" w:rsidRPr="00B67208">
        <w:rPr>
          <w:rFonts w:ascii="Times New Roman" w:eastAsia="Verdana" w:hAnsi="Times New Roman"/>
          <w:color w:val="000000" w:themeColor="text1"/>
          <w:lang w:val="en-GB"/>
        </w:rPr>
        <w:t xml:space="preserve">investor </w:t>
      </w:r>
      <w:r w:rsidRPr="00B67208">
        <w:rPr>
          <w:rFonts w:ascii="Times New Roman" w:eastAsia="Verdana" w:hAnsi="Times New Roman"/>
          <w:color w:val="000000" w:themeColor="text1"/>
          <w:lang w:val="en-US"/>
        </w:rPr>
        <w:t>claims have been subm</w:t>
      </w:r>
      <w:r w:rsidRPr="00B67208">
        <w:rPr>
          <w:rFonts w:ascii="Times New Roman" w:eastAsia="Verdana" w:hAnsi="Times New Roman"/>
          <w:color w:val="000000" w:themeColor="text1"/>
          <w:lang w:val="en-GB"/>
        </w:rPr>
        <w:t>i</w:t>
      </w:r>
      <w:r w:rsidRPr="00B67208">
        <w:rPr>
          <w:rFonts w:ascii="Times New Roman" w:eastAsia="Verdana" w:hAnsi="Times New Roman"/>
          <w:color w:val="000000" w:themeColor="text1"/>
          <w:lang w:val="en-US"/>
        </w:rPr>
        <w:t xml:space="preserve">tted to </w:t>
      </w:r>
      <w:r w:rsidRPr="00B67208">
        <w:rPr>
          <w:rFonts w:ascii="Times New Roman" w:eastAsia="Verdana" w:hAnsi="Times New Roman"/>
          <w:color w:val="000000" w:themeColor="text1"/>
          <w:lang w:val="en-GB"/>
        </w:rPr>
        <w:t>international a</w:t>
      </w:r>
      <w:r w:rsidRPr="00B67208">
        <w:rPr>
          <w:rFonts w:ascii="Times New Roman" w:eastAsia="Verdana" w:hAnsi="Times New Roman"/>
          <w:color w:val="000000" w:themeColor="text1"/>
          <w:lang w:val="en-US"/>
        </w:rPr>
        <w:t>rbitration under the ECT</w:t>
      </w:r>
      <w:r w:rsidRPr="00B67208">
        <w:rPr>
          <w:rFonts w:ascii="Times New Roman" w:eastAsia="Verdana" w:hAnsi="Times New Roman"/>
          <w:color w:val="000000" w:themeColor="text1"/>
          <w:lang w:val="en-GB"/>
        </w:rPr>
        <w:t xml:space="preserve"> in connection with States’ measures designed to promote transition into renewable energy sources</w:t>
      </w:r>
      <w:r w:rsidR="00824D7D">
        <w:rPr>
          <w:rFonts w:ascii="Times New Roman" w:eastAsia="Verdana" w:hAnsi="Times New Roman"/>
          <w:color w:val="000000" w:themeColor="text1"/>
          <w:lang w:val="en-GB"/>
        </w:rPr>
        <w:t xml:space="preserve"> [8]</w:t>
      </w:r>
      <w:r w:rsidRPr="00B67208">
        <w:rPr>
          <w:rFonts w:ascii="Times New Roman" w:eastAsia="Verdana" w:hAnsi="Times New Roman"/>
          <w:color w:val="000000" w:themeColor="text1"/>
          <w:lang w:val="en-GB"/>
        </w:rPr>
        <w:t>.</w:t>
      </w:r>
      <w:r w:rsidRPr="003E0C54">
        <w:rPr>
          <w:rFonts w:ascii="Times New Roman" w:eastAsia="Verdana" w:hAnsi="Times New Roman"/>
          <w:color w:val="000000" w:themeColor="text1"/>
          <w:lang w:val="en-GB"/>
        </w:rPr>
        <w:t xml:space="preserve"> </w:t>
      </w:r>
    </w:p>
  </w:footnote>
  <w:footnote w:id="5">
    <w:p w14:paraId="75252150" w14:textId="77777777" w:rsidR="00083F7D" w:rsidRPr="00CC1AC3" w:rsidRDefault="00083F7D" w:rsidP="009549B8">
      <w:pPr>
        <w:pStyle w:val="a5"/>
        <w:jc w:val="both"/>
        <w:rPr>
          <w:rFonts w:ascii="Times New Roman" w:hAnsi="Times New Roman"/>
          <w:lang w:val="en-GB"/>
        </w:rPr>
      </w:pPr>
      <w:r w:rsidRPr="00CC1AC3">
        <w:rPr>
          <w:rStyle w:val="a7"/>
          <w:rFonts w:ascii="Times New Roman" w:hAnsi="Times New Roman"/>
          <w:lang w:val="en-GB"/>
        </w:rPr>
        <w:footnoteRef/>
      </w:r>
      <w:r w:rsidRPr="00CC1AC3">
        <w:rPr>
          <w:rFonts w:ascii="Times New Roman" w:hAnsi="Times New Roman"/>
          <w:lang w:val="en-GB"/>
        </w:rPr>
        <w:t xml:space="preserve"> FET breach amounts to about 6</w:t>
      </w:r>
      <w:r>
        <w:rPr>
          <w:rFonts w:ascii="Times New Roman" w:hAnsi="Times New Roman"/>
          <w:lang w:val="en-GB"/>
        </w:rPr>
        <w:t>5</w:t>
      </w:r>
      <w:r w:rsidRPr="00CC1AC3">
        <w:rPr>
          <w:rFonts w:ascii="Times New Roman" w:hAnsi="Times New Roman"/>
          <w:lang w:val="en-GB"/>
        </w:rPr>
        <w:t>% of 4</w:t>
      </w:r>
      <w:r>
        <w:rPr>
          <w:rFonts w:ascii="Times New Roman" w:hAnsi="Times New Roman"/>
          <w:lang w:val="en-GB"/>
        </w:rPr>
        <w:t xml:space="preserve">3 </w:t>
      </w:r>
      <w:r w:rsidRPr="00CC1AC3">
        <w:rPr>
          <w:rFonts w:ascii="Times New Roman" w:hAnsi="Times New Roman"/>
          <w:lang w:val="en-GB"/>
        </w:rPr>
        <w:t xml:space="preserve">awards. </w:t>
      </w:r>
    </w:p>
  </w:footnote>
  <w:footnote w:id="6">
    <w:p w14:paraId="3A65D016" w14:textId="77777777" w:rsidR="000C008E" w:rsidRPr="007E549B" w:rsidRDefault="000C008E" w:rsidP="009549B8">
      <w:pPr>
        <w:pStyle w:val="a5"/>
        <w:jc w:val="both"/>
        <w:rPr>
          <w:rFonts w:ascii="Times New Roman" w:hAnsi="Times New Roman"/>
          <w:lang w:val="en-US"/>
        </w:rPr>
      </w:pPr>
      <w:r w:rsidRPr="00741CBA">
        <w:rPr>
          <w:rStyle w:val="a7"/>
          <w:rFonts w:ascii="Times New Roman" w:hAnsi="Times New Roman"/>
        </w:rPr>
        <w:footnoteRef/>
      </w:r>
      <w:r w:rsidRPr="00741CBA">
        <w:rPr>
          <w:rFonts w:ascii="Times New Roman" w:hAnsi="Times New Roman"/>
          <w:lang w:val="en-US"/>
        </w:rPr>
        <w:t xml:space="preserve"> </w:t>
      </w:r>
      <w:r>
        <w:rPr>
          <w:rFonts w:ascii="Times New Roman" w:hAnsi="Times New Roman"/>
          <w:lang w:val="en-US"/>
        </w:rPr>
        <w:t>Italy’s withdrawal and intention of withdrawal by Spain, Germany, France, the Netherlands and Slovenia</w:t>
      </w:r>
      <w:r>
        <w:rPr>
          <w:rStyle w:val="a4"/>
          <w:rFonts w:ascii="Times New Roman" w:hAnsi="Times New Roman"/>
          <w:color w:val="000000" w:themeColor="text1"/>
          <w:u w:val="none"/>
          <w:lang w:val="en-US"/>
        </w:rPr>
        <w:t xml:space="preserve">. </w:t>
      </w:r>
    </w:p>
  </w:footnote>
  <w:footnote w:id="7">
    <w:p w14:paraId="4760EC8E" w14:textId="49F82676" w:rsidR="00AE4454" w:rsidRPr="00AD581C" w:rsidRDefault="00AE4454" w:rsidP="003175C7">
      <w:pPr>
        <w:pStyle w:val="a5"/>
        <w:jc w:val="both"/>
        <w:rPr>
          <w:rFonts w:ascii="Times New Roman" w:hAnsi="Times New Roman"/>
          <w:lang w:val="en-GB"/>
        </w:rPr>
      </w:pPr>
      <w:r w:rsidRPr="00AD581C">
        <w:rPr>
          <w:rStyle w:val="a7"/>
          <w:rFonts w:ascii="Times New Roman" w:hAnsi="Times New Roman"/>
        </w:rPr>
        <w:footnoteRef/>
      </w:r>
      <w:r w:rsidRPr="00AD581C">
        <w:rPr>
          <w:rFonts w:ascii="Times New Roman" w:hAnsi="Times New Roman"/>
          <w:lang w:val="en-US"/>
        </w:rPr>
        <w:t xml:space="preserve"> </w:t>
      </w:r>
      <w:r w:rsidRPr="00AD581C">
        <w:rPr>
          <w:rFonts w:ascii="Times New Roman" w:hAnsi="Times New Roman"/>
          <w:lang w:val="en-GB"/>
        </w:rPr>
        <w:t xml:space="preserve">The term is fashioned along the lines of </w:t>
      </w:r>
      <w:r w:rsidRPr="00AD581C">
        <w:rPr>
          <w:rFonts w:ascii="Times New Roman" w:hAnsi="Times New Roman"/>
          <w:i/>
          <w:iCs/>
          <w:lang w:val="en-GB"/>
        </w:rPr>
        <w:t xml:space="preserve">lex petrolea </w:t>
      </w:r>
      <w:r w:rsidRPr="00AD581C">
        <w:rPr>
          <w:rFonts w:ascii="Times New Roman" w:hAnsi="Times New Roman"/>
          <w:lang w:val="en-GB"/>
        </w:rPr>
        <w:t>and used due to the development of international regulatory mechanisms for renewable energy</w:t>
      </w:r>
      <w:r w:rsidR="00824D7D">
        <w:rPr>
          <w:rFonts w:ascii="Times New Roman" w:hAnsi="Times New Roman"/>
          <w:lang w:val="en-GB"/>
        </w:rPr>
        <w:t xml:space="preserve"> [11, p.380]</w:t>
      </w:r>
      <w:r w:rsidRPr="00AD581C">
        <w:rPr>
          <w:rFonts w:ascii="Times New Roman" w:hAnsi="Times New Roman"/>
          <w:lang w:val="en-GB"/>
        </w:rPr>
        <w:t xml:space="preserve">. </w:t>
      </w:r>
    </w:p>
  </w:footnote>
  <w:footnote w:id="8">
    <w:p w14:paraId="3354D50A" w14:textId="7971F2D0" w:rsidR="00576430" w:rsidRPr="00116FDD" w:rsidRDefault="00576430" w:rsidP="00576430">
      <w:pPr>
        <w:pStyle w:val="a5"/>
        <w:jc w:val="both"/>
        <w:rPr>
          <w:rFonts w:ascii="Times New Roman" w:eastAsia="Verdana" w:hAnsi="Times New Roman"/>
          <w:lang w:val="en-GB"/>
        </w:rPr>
      </w:pPr>
      <w:r w:rsidRPr="00116FDD">
        <w:rPr>
          <w:rStyle w:val="a7"/>
          <w:rFonts w:ascii="Times New Roman" w:hAnsi="Times New Roman"/>
        </w:rPr>
        <w:footnoteRef/>
      </w:r>
      <w:r w:rsidRPr="00116FDD">
        <w:rPr>
          <w:rFonts w:ascii="Times New Roman" w:hAnsi="Times New Roman"/>
          <w:lang w:val="en-US"/>
        </w:rPr>
        <w:t xml:space="preserve"> </w:t>
      </w:r>
      <w:r w:rsidRPr="00116FDD">
        <w:rPr>
          <w:rFonts w:ascii="Times New Roman" w:eastAsia="Verdana" w:hAnsi="Times New Roman"/>
          <w:highlight w:val="white"/>
          <w:lang w:val="en-GB"/>
        </w:rPr>
        <w:t>For example, in Kazakhstani practice in subsoil use contracts, the government is represented by the Ministry of Energy in model petroleum contracts</w:t>
      </w:r>
      <w:r w:rsidRPr="00116FDD">
        <w:rPr>
          <w:rFonts w:ascii="Times New Roman" w:eastAsia="Verdana" w:hAnsi="Times New Roman"/>
          <w:lang w:val="en-GB"/>
        </w:rPr>
        <w:t>.</w:t>
      </w:r>
      <w:r w:rsidRPr="00116FDD">
        <w:rPr>
          <w:rFonts w:ascii="Times New Roman" w:eastAsia="Verdana" w:hAnsi="Times New Roman"/>
          <w:highlight w:val="white"/>
          <w:lang w:val="en-GB"/>
        </w:rPr>
        <w:t xml:space="preserve"> While in PS</w:t>
      </w:r>
      <w:r w:rsidR="00B5414E">
        <w:rPr>
          <w:rFonts w:ascii="Times New Roman" w:eastAsia="Verdana" w:hAnsi="Times New Roman"/>
          <w:highlight w:val="white"/>
          <w:lang w:val="en-GB"/>
        </w:rPr>
        <w:t>A</w:t>
      </w:r>
      <w:r w:rsidRPr="00116FDD">
        <w:rPr>
          <w:rFonts w:ascii="Times New Roman" w:eastAsia="Verdana" w:hAnsi="Times New Roman"/>
          <w:highlight w:val="white"/>
          <w:lang w:val="en-GB"/>
        </w:rPr>
        <w:t>s on major O&amp;G</w:t>
      </w:r>
      <w:r w:rsidR="00B5414E">
        <w:rPr>
          <w:rFonts w:ascii="Times New Roman" w:eastAsia="Verdana" w:hAnsi="Times New Roman"/>
          <w:highlight w:val="white"/>
          <w:lang w:val="en-GB"/>
        </w:rPr>
        <w:t xml:space="preserve"> </w:t>
      </w:r>
      <w:r w:rsidRPr="00116FDD">
        <w:rPr>
          <w:rFonts w:ascii="Times New Roman" w:eastAsia="Verdana" w:hAnsi="Times New Roman"/>
          <w:highlight w:val="white"/>
          <w:lang w:val="en-GB"/>
        </w:rPr>
        <w:t xml:space="preserve">fields, the Kazakhstani government is a </w:t>
      </w:r>
      <w:r>
        <w:rPr>
          <w:rFonts w:ascii="Times New Roman" w:eastAsia="Verdana" w:hAnsi="Times New Roman"/>
          <w:highlight w:val="white"/>
          <w:lang w:val="en-GB"/>
        </w:rPr>
        <w:t xml:space="preserve">contracting </w:t>
      </w:r>
      <w:r w:rsidRPr="00116FDD">
        <w:rPr>
          <w:rFonts w:ascii="Times New Roman" w:eastAsia="Verdana" w:hAnsi="Times New Roman"/>
          <w:highlight w:val="white"/>
          <w:lang w:val="en-GB"/>
        </w:rPr>
        <w:t>party and uses a special appointed authority PSA LLC to represent their interests</w:t>
      </w:r>
      <w:r w:rsidRPr="00116FDD">
        <w:rPr>
          <w:rFonts w:ascii="Times New Roman" w:eastAsia="Verdana" w:hAnsi="Times New Roman"/>
          <w:lang w:val="en-GB"/>
        </w:rPr>
        <w:t xml:space="preserve">. </w:t>
      </w:r>
    </w:p>
    <w:p w14:paraId="587DB706" w14:textId="0F1AE493" w:rsidR="00576430" w:rsidRPr="000A04BC" w:rsidRDefault="00576430" w:rsidP="00576430">
      <w:pPr>
        <w:pStyle w:val="a5"/>
        <w:jc w:val="both"/>
        <w:rPr>
          <w:rFonts w:ascii="Times New Roman" w:hAnsi="Times New Roman"/>
          <w:lang w:val="en-US"/>
        </w:rPr>
      </w:pPr>
      <w:r w:rsidRPr="00116FDD">
        <w:rPr>
          <w:rFonts w:ascii="Times New Roman" w:eastAsia="Verdana" w:hAnsi="Times New Roman"/>
          <w:highlight w:val="white"/>
          <w:lang w:val="en-GB"/>
        </w:rPr>
        <w:t>By contrast, in Azerbaijani petroleum contracts, the government is represented by the sole State Oil Company of Azerbaijan Republic (SOCAR). While in Russia, the party’s role in subsoil use contracts is delegated to the local government level, taking into account the federative political system of Russia. But under PS</w:t>
      </w:r>
      <w:r w:rsidR="00B5414E">
        <w:rPr>
          <w:rFonts w:ascii="Times New Roman" w:eastAsia="Verdana" w:hAnsi="Times New Roman"/>
          <w:highlight w:val="white"/>
          <w:lang w:val="en-GB"/>
        </w:rPr>
        <w:t>A</w:t>
      </w:r>
      <w:r w:rsidRPr="00116FDD">
        <w:rPr>
          <w:rFonts w:ascii="Times New Roman" w:eastAsia="Verdana" w:hAnsi="Times New Roman"/>
          <w:highlight w:val="white"/>
          <w:lang w:val="en-GB"/>
        </w:rPr>
        <w:t>s state is represented by the central Russian government.</w:t>
      </w:r>
    </w:p>
  </w:footnote>
  <w:footnote w:id="9">
    <w:p w14:paraId="08C7FAD4" w14:textId="7B340721" w:rsidR="00B532FC" w:rsidRPr="001F69B2" w:rsidRDefault="00B532FC" w:rsidP="008946C1">
      <w:pPr>
        <w:pStyle w:val="a5"/>
        <w:jc w:val="both"/>
        <w:rPr>
          <w:rFonts w:ascii="Times New Roman" w:hAnsi="Times New Roman"/>
          <w:lang w:val="en-US"/>
        </w:rPr>
      </w:pPr>
      <w:r w:rsidRPr="001F69B2">
        <w:rPr>
          <w:rStyle w:val="a7"/>
          <w:rFonts w:ascii="Times New Roman" w:hAnsi="Times New Roman"/>
        </w:rPr>
        <w:footnoteRef/>
      </w:r>
      <w:r w:rsidRPr="001F69B2">
        <w:rPr>
          <w:rFonts w:ascii="Times New Roman" w:hAnsi="Times New Roman"/>
          <w:lang w:val="en-US"/>
        </w:rPr>
        <w:t xml:space="preserve"> </w:t>
      </w:r>
      <w:r w:rsidRPr="001F69B2">
        <w:rPr>
          <w:rFonts w:ascii="Times New Roman" w:eastAsiaTheme="minorHAnsi" w:hAnsi="Times New Roman"/>
          <w:lang w:val="en-GB"/>
        </w:rPr>
        <w:t xml:space="preserve">In Kazakhstani legislation, for example, maintaining environmental safety is one of the core principles of </w:t>
      </w:r>
      <w:r w:rsidR="001F69B2" w:rsidRPr="001F69B2">
        <w:rPr>
          <w:rFonts w:ascii="Times New Roman" w:hAnsi="Times New Roman"/>
          <w:lang w:val="en-GB"/>
        </w:rPr>
        <w:t>Subsoil and Subsoil use Code of the Republic of Kazakhstan</w:t>
      </w:r>
      <w:r w:rsidRPr="001F69B2">
        <w:rPr>
          <w:rFonts w:ascii="Times New Roman" w:eastAsiaTheme="minorHAnsi" w:hAnsi="Times New Roman"/>
          <w:lang w:val="en-GB"/>
        </w:rPr>
        <w:t xml:space="preserve">. </w:t>
      </w:r>
    </w:p>
  </w:footnote>
  <w:footnote w:id="10">
    <w:p w14:paraId="722FA51E" w14:textId="77777777" w:rsidR="001A3E3D" w:rsidRPr="00B532FC" w:rsidRDefault="001A3E3D" w:rsidP="008946C1">
      <w:pPr>
        <w:pStyle w:val="a5"/>
        <w:jc w:val="both"/>
        <w:rPr>
          <w:rFonts w:ascii="Times New Roman" w:hAnsi="Times New Roman"/>
          <w:lang w:val="en-US"/>
        </w:rPr>
      </w:pPr>
      <w:r w:rsidRPr="00B532FC">
        <w:rPr>
          <w:rStyle w:val="a7"/>
          <w:rFonts w:ascii="Times New Roman" w:hAnsi="Times New Roman"/>
        </w:rPr>
        <w:footnoteRef/>
      </w:r>
      <w:r w:rsidRPr="00B532FC">
        <w:rPr>
          <w:rFonts w:ascii="Times New Roman" w:hAnsi="Times New Roman"/>
          <w:lang w:val="en-US"/>
        </w:rPr>
        <w:t xml:space="preserve"> </w:t>
      </w:r>
      <w:r w:rsidRPr="00B532FC">
        <w:rPr>
          <w:rFonts w:ascii="Times New Roman" w:eastAsiaTheme="minorHAnsi" w:hAnsi="Times New Roman"/>
          <w:lang w:val="en-GB"/>
        </w:rPr>
        <w:t xml:space="preserve">Some larger energy investors have become proactive in accepting the best international practice with regard to environmental and safety standards. In recent few years environment, social, and governance (ESG) </w:t>
      </w:r>
      <w:r>
        <w:rPr>
          <w:rFonts w:ascii="Times New Roman" w:eastAsiaTheme="minorHAnsi" w:hAnsi="Times New Roman"/>
          <w:lang w:val="en-GB"/>
        </w:rPr>
        <w:t>has</w:t>
      </w:r>
      <w:r w:rsidRPr="00B532FC">
        <w:rPr>
          <w:rFonts w:ascii="Times New Roman" w:eastAsiaTheme="minorHAnsi" w:hAnsi="Times New Roman"/>
          <w:lang w:val="en-GB"/>
        </w:rPr>
        <w:t xml:space="preserve"> become a global trend for investors in the energy sector.</w:t>
      </w:r>
      <w:r w:rsidRPr="00B532FC">
        <w:rPr>
          <w:rFonts w:ascii="Times New Roman" w:hAnsi="Times New Roman"/>
          <w:lang w:val="en-US"/>
        </w:rPr>
        <w:t xml:space="preserve"> </w:t>
      </w:r>
    </w:p>
  </w:footnote>
  <w:footnote w:id="11">
    <w:p w14:paraId="53409E72" w14:textId="058C7846" w:rsidR="00D671DE" w:rsidRPr="00B532FC" w:rsidRDefault="00D671DE" w:rsidP="008946C1">
      <w:pPr>
        <w:pStyle w:val="a5"/>
        <w:jc w:val="both"/>
        <w:rPr>
          <w:rFonts w:ascii="Times New Roman" w:hAnsi="Times New Roman"/>
          <w:lang w:val="en-US"/>
        </w:rPr>
      </w:pPr>
      <w:r w:rsidRPr="00B532FC">
        <w:rPr>
          <w:rStyle w:val="a7"/>
          <w:rFonts w:ascii="Times New Roman" w:hAnsi="Times New Roman"/>
        </w:rPr>
        <w:footnoteRef/>
      </w:r>
      <w:r w:rsidRPr="00B532FC">
        <w:rPr>
          <w:rFonts w:ascii="Times New Roman" w:hAnsi="Times New Roman"/>
          <w:lang w:val="en-US"/>
        </w:rPr>
        <w:t xml:space="preserve"> Non-Government Organization</w:t>
      </w:r>
    </w:p>
  </w:footnote>
  <w:footnote w:id="12">
    <w:p w14:paraId="0E4F9723" w14:textId="77777777" w:rsidR="008968C2" w:rsidRPr="008946C1" w:rsidRDefault="008968C2" w:rsidP="008946C1">
      <w:pPr>
        <w:pStyle w:val="a5"/>
        <w:jc w:val="both"/>
        <w:rPr>
          <w:rFonts w:ascii="Times New Roman" w:hAnsi="Times New Roman"/>
          <w:lang w:val="en-GB"/>
        </w:rPr>
      </w:pPr>
      <w:r w:rsidRPr="008946C1">
        <w:rPr>
          <w:rStyle w:val="a7"/>
          <w:rFonts w:ascii="Times New Roman" w:hAnsi="Times New Roman"/>
        </w:rPr>
        <w:footnoteRef/>
      </w:r>
      <w:r w:rsidRPr="008946C1">
        <w:rPr>
          <w:rFonts w:ascii="Times New Roman" w:hAnsi="Times New Roman"/>
          <w:lang w:val="en-US"/>
        </w:rPr>
        <w:t xml:space="preserve"> The UN set seventeen goals: no poverty; zero hunger; good health and well-being; quality education; clean water and sanitation; affordable and clean energy; decent work and economic growth; industry, innovation and infrastructure; reduced inequalities; sustainable cities and communities; responsible consumption and production; climate action; life below water; life on land; peace, justice and strong institutions; partnerships for the goals.  </w:t>
      </w:r>
    </w:p>
  </w:footnote>
  <w:footnote w:id="13">
    <w:p w14:paraId="2C50B42C" w14:textId="77777777" w:rsidR="00B45ACD" w:rsidRPr="008946C1" w:rsidRDefault="00B45ACD" w:rsidP="00B45ACD">
      <w:pPr>
        <w:pStyle w:val="a5"/>
        <w:jc w:val="both"/>
        <w:rPr>
          <w:rFonts w:ascii="Times New Roman" w:hAnsi="Times New Roman"/>
          <w:lang w:val="en-GB"/>
        </w:rPr>
      </w:pPr>
      <w:r w:rsidRPr="008946C1">
        <w:rPr>
          <w:rStyle w:val="a7"/>
          <w:rFonts w:ascii="Times New Roman" w:hAnsi="Times New Roman"/>
        </w:rPr>
        <w:footnoteRef/>
      </w:r>
      <w:r w:rsidRPr="008946C1">
        <w:rPr>
          <w:rFonts w:ascii="Times New Roman" w:hAnsi="Times New Roman"/>
          <w:lang w:val="en-US"/>
        </w:rPr>
        <w:t xml:space="preserve"> </w:t>
      </w:r>
      <w:r w:rsidRPr="008946C1">
        <w:rPr>
          <w:rFonts w:ascii="Times New Roman" w:hAnsi="Times New Roman"/>
          <w:color w:val="000000" w:themeColor="text1"/>
          <w:shd w:val="clear" w:color="auto" w:fill="FFFFFF"/>
          <w:lang w:val="en-GB"/>
        </w:rPr>
        <w:t>A recent example is the transfer of subsoil use rights from the Canadian Centerra Gold to the Kyrgyz Government with respect to the large Kumtor gold mine. After the revolution in October 2020 and the presidential election in January 2021 newly elected President Sadyr Japarov initiated the return of Kumtor gold mine shares from the Canadian Centerra Gold to state ownership.</w:t>
      </w:r>
      <w:r w:rsidRPr="008946C1">
        <w:rPr>
          <w:rFonts w:ascii="Times New Roman" w:hAnsi="Times New Roman"/>
          <w:color w:val="000000" w:themeColor="text1"/>
          <w:sz w:val="28"/>
          <w:szCs w:val="28"/>
          <w:shd w:val="clear" w:color="auto" w:fill="FFFFFF"/>
          <w:lang w:val="en-GB"/>
        </w:rPr>
        <w:t xml:space="preserve"> </w:t>
      </w:r>
      <w:r w:rsidRPr="008946C1">
        <w:rPr>
          <w:rFonts w:ascii="Times New Roman" w:hAnsi="Times New Roman"/>
          <w:color w:val="000000" w:themeColor="text1"/>
          <w:shd w:val="clear" w:color="auto" w:fill="FFFFFF"/>
          <w:lang w:val="en-GB"/>
        </w:rPr>
        <w:t xml:space="preserve">In 2021 the Kyrgyz Parliament passed the law on the temporary takeover of the Kumtor gold mine due to a number of reasons, including environmental concerns and tax claims. The investor – Centerra Gold initiated arbitration against Kyrgyzstan for violation of the fundamental provisions of the Restated Investment Agreement between the investor and the Kyrgyz Government. In April 2022 Centerra Gold and the Kyrgyz Government entered into a global arrangement agreement. </w:t>
      </w:r>
      <w:r w:rsidRPr="008946C1">
        <w:rPr>
          <w:rStyle w:val="a4"/>
          <w:rFonts w:ascii="Times New Roman" w:hAnsi="Times New Roman"/>
          <w:lang w:val="en-GB"/>
        </w:rPr>
        <w:t xml:space="preserve"> </w:t>
      </w:r>
    </w:p>
  </w:footnote>
  <w:footnote w:id="14">
    <w:p w14:paraId="15EA2037" w14:textId="77777777" w:rsidR="00DF70AB" w:rsidRPr="00417902" w:rsidRDefault="00DF70AB" w:rsidP="00DF70AB">
      <w:pPr>
        <w:pStyle w:val="a5"/>
        <w:rPr>
          <w:rFonts w:ascii="Times New Roman" w:hAnsi="Times New Roman"/>
          <w:lang w:val="en-GB"/>
        </w:rPr>
      </w:pPr>
      <w:r w:rsidRPr="00417902">
        <w:rPr>
          <w:rStyle w:val="a7"/>
          <w:rFonts w:ascii="Times New Roman" w:hAnsi="Times New Roman"/>
        </w:rPr>
        <w:footnoteRef/>
      </w:r>
      <w:r w:rsidRPr="00417902">
        <w:rPr>
          <w:rFonts w:ascii="Times New Roman" w:hAnsi="Times New Roman"/>
          <w:lang w:val="en-US"/>
        </w:rPr>
        <w:t xml:space="preserve"> </w:t>
      </w:r>
      <w:r w:rsidRPr="00417902">
        <w:rPr>
          <w:rFonts w:ascii="Times New Roman" w:hAnsi="Times New Roman"/>
          <w:lang w:val="en-GB"/>
        </w:rPr>
        <w:t xml:space="preserve">Non-EU ECT Contracting Parties are Japan, </w:t>
      </w:r>
      <w:r w:rsidRPr="00417902">
        <w:rPr>
          <w:rFonts w:ascii="Times New Roman" w:hAnsi="Times New Roman"/>
          <w:lang w:val="en-US"/>
        </w:rPr>
        <w:t>Switzerland</w:t>
      </w:r>
      <w:r w:rsidRPr="00417902">
        <w:rPr>
          <w:rFonts w:ascii="Times New Roman" w:hAnsi="Times New Roman"/>
          <w:lang w:val="en-GB"/>
        </w:rPr>
        <w:t xml:space="preserve">, </w:t>
      </w:r>
      <w:r w:rsidRPr="00417902">
        <w:rPr>
          <w:rFonts w:ascii="Times New Roman" w:hAnsi="Times New Roman"/>
          <w:lang w:val="en-US"/>
        </w:rPr>
        <w:t>Iceland</w:t>
      </w:r>
      <w:r w:rsidRPr="00417902">
        <w:rPr>
          <w:rFonts w:ascii="Times New Roman" w:hAnsi="Times New Roman"/>
          <w:lang w:val="en-GB"/>
        </w:rPr>
        <w:t xml:space="preserve"> and </w:t>
      </w:r>
      <w:r w:rsidRPr="00417902">
        <w:rPr>
          <w:rFonts w:ascii="Times New Roman" w:hAnsi="Times New Roman"/>
          <w:lang w:val="en-US"/>
        </w:rPr>
        <w:t>United Kingdom</w:t>
      </w:r>
    </w:p>
  </w:footnote>
  <w:footnote w:id="15">
    <w:p w14:paraId="26218660" w14:textId="77777777" w:rsidR="0026229B" w:rsidRPr="008946C1" w:rsidRDefault="0026229B" w:rsidP="008946C1">
      <w:pPr>
        <w:pStyle w:val="a5"/>
        <w:jc w:val="both"/>
        <w:rPr>
          <w:rFonts w:ascii="Times New Roman" w:hAnsi="Times New Roman"/>
          <w:lang w:val="en-GB"/>
        </w:rPr>
      </w:pPr>
      <w:r w:rsidRPr="008946C1">
        <w:rPr>
          <w:rStyle w:val="a7"/>
          <w:rFonts w:ascii="Times New Roman" w:hAnsi="Times New Roman"/>
        </w:rPr>
        <w:footnoteRef/>
      </w:r>
      <w:r w:rsidRPr="008946C1">
        <w:rPr>
          <w:rFonts w:ascii="Times New Roman" w:hAnsi="Times New Roman"/>
          <w:lang w:val="en-US"/>
        </w:rPr>
        <w:t xml:space="preserve"> Single European Act (1986); </w:t>
      </w:r>
      <w:r w:rsidRPr="008946C1">
        <w:rPr>
          <w:rFonts w:ascii="Times New Roman" w:hAnsi="Times New Roman"/>
          <w:lang w:val="en-GB"/>
        </w:rPr>
        <w:t>1996 and 1998 EU electricity directives; Renewable directives 2001 and 2003; Lisbon Treaty (2007); Clean Energy for all Europeans package (2019); European Green Deal.</w:t>
      </w:r>
    </w:p>
  </w:footnote>
  <w:footnote w:id="16">
    <w:p w14:paraId="49F8DD08" w14:textId="77777777" w:rsidR="00D7392E" w:rsidRPr="004E1CC4" w:rsidRDefault="00D7392E" w:rsidP="00D7392E">
      <w:pPr>
        <w:pStyle w:val="a5"/>
        <w:rPr>
          <w:rFonts w:ascii="Times New Roman" w:hAnsi="Times New Roman"/>
          <w:color w:val="000000" w:themeColor="text1"/>
          <w:lang w:val="en-US"/>
        </w:rPr>
      </w:pPr>
      <w:r w:rsidRPr="004E1CC4">
        <w:rPr>
          <w:rStyle w:val="a7"/>
          <w:rFonts w:ascii="Times New Roman" w:hAnsi="Times New Roman"/>
          <w:color w:val="000000" w:themeColor="text1"/>
        </w:rPr>
        <w:footnoteRef/>
      </w:r>
      <w:r w:rsidRPr="004E1CC4">
        <w:rPr>
          <w:rFonts w:ascii="Times New Roman" w:hAnsi="Times New Roman"/>
          <w:color w:val="000000" w:themeColor="text1"/>
          <w:lang w:val="en-US"/>
        </w:rPr>
        <w:t xml:space="preserve"> Spain</w:t>
      </w:r>
    </w:p>
  </w:footnote>
  <w:footnote w:id="17">
    <w:p w14:paraId="6B4459F1" w14:textId="77777777" w:rsidR="00D7392E" w:rsidRPr="00442781" w:rsidRDefault="00D7392E" w:rsidP="00D7392E">
      <w:pPr>
        <w:pStyle w:val="a5"/>
        <w:rPr>
          <w:rFonts w:asciiTheme="minorHAnsi" w:hAnsiTheme="minorHAnsi" w:cstheme="minorHAnsi"/>
          <w:lang w:val="en-US"/>
        </w:rPr>
      </w:pPr>
      <w:r w:rsidRPr="004E1CC4">
        <w:rPr>
          <w:rStyle w:val="a7"/>
          <w:rFonts w:ascii="Times New Roman" w:hAnsi="Times New Roman"/>
        </w:rPr>
        <w:footnoteRef/>
      </w:r>
      <w:r w:rsidRPr="004E1CC4">
        <w:rPr>
          <w:rFonts w:ascii="Times New Roman" w:hAnsi="Times New Roman"/>
          <w:lang w:val="en-US"/>
        </w:rPr>
        <w:t xml:space="preserve"> Czech Republic</w:t>
      </w:r>
      <w:r w:rsidRPr="00442781">
        <w:rPr>
          <w:rFonts w:asciiTheme="minorHAnsi" w:hAnsiTheme="minorHAnsi" w:cstheme="minorHAnsi"/>
          <w:lang w:val="en-US"/>
        </w:rPr>
        <w:t xml:space="preserve"> </w:t>
      </w:r>
    </w:p>
  </w:footnote>
  <w:footnote w:id="18">
    <w:p w14:paraId="27F4831F" w14:textId="77777777" w:rsidR="006E44C0" w:rsidRPr="005A6200" w:rsidRDefault="006E44C0" w:rsidP="006E44C0">
      <w:pPr>
        <w:pStyle w:val="a5"/>
        <w:rPr>
          <w:rFonts w:ascii="Times New Roman" w:hAnsi="Times New Roman"/>
          <w:lang w:val="en-US"/>
        </w:rPr>
      </w:pPr>
      <w:r w:rsidRPr="005A6200">
        <w:rPr>
          <w:rStyle w:val="a7"/>
          <w:rFonts w:ascii="Times New Roman" w:hAnsi="Times New Roman"/>
        </w:rPr>
        <w:footnoteRef/>
      </w:r>
      <w:r w:rsidRPr="005A6200">
        <w:rPr>
          <w:rFonts w:ascii="Times New Roman" w:hAnsi="Times New Roman"/>
          <w:lang w:val="en-US"/>
        </w:rPr>
        <w:t xml:space="preserve"> Speech at the fourth annual meeting of the American Society of International Law</w:t>
      </w:r>
    </w:p>
  </w:footnote>
  <w:footnote w:id="19">
    <w:p w14:paraId="4529BB0D" w14:textId="06EC7779" w:rsidR="002B7075" w:rsidRPr="005649E0" w:rsidRDefault="002B7075" w:rsidP="005649E0">
      <w:pPr>
        <w:jc w:val="both"/>
        <w:rPr>
          <w:sz w:val="20"/>
          <w:szCs w:val="20"/>
          <w:lang w:val="en-GB"/>
        </w:rPr>
      </w:pPr>
      <w:r w:rsidRPr="005649E0">
        <w:rPr>
          <w:sz w:val="20"/>
          <w:szCs w:val="20"/>
          <w:vertAlign w:val="superscript"/>
        </w:rPr>
        <w:footnoteRef/>
      </w:r>
      <w:r w:rsidRPr="005649E0">
        <w:rPr>
          <w:sz w:val="20"/>
          <w:szCs w:val="20"/>
        </w:rPr>
        <w:t xml:space="preserve"> Between the 1990s – </w:t>
      </w:r>
      <w:r w:rsidRPr="005649E0">
        <w:rPr>
          <w:sz w:val="20"/>
          <w:szCs w:val="20"/>
          <w:lang w:val="en-GB"/>
        </w:rPr>
        <w:t xml:space="preserve">and </w:t>
      </w:r>
      <w:r w:rsidRPr="005649E0">
        <w:rPr>
          <w:sz w:val="20"/>
          <w:szCs w:val="20"/>
        </w:rPr>
        <w:t>2000s</w:t>
      </w:r>
      <w:r w:rsidRPr="005649E0">
        <w:rPr>
          <w:sz w:val="20"/>
          <w:szCs w:val="20"/>
          <w:lang w:val="en-GB"/>
        </w:rPr>
        <w:t>,</w:t>
      </w:r>
      <w:r w:rsidRPr="005649E0">
        <w:rPr>
          <w:sz w:val="20"/>
          <w:szCs w:val="20"/>
        </w:rPr>
        <w:t xml:space="preserve"> approximately 1900 BITs and MITs were concluded. The term “treatification” phase </w:t>
      </w:r>
      <w:r w:rsidR="0099405E" w:rsidRPr="005649E0">
        <w:rPr>
          <w:sz w:val="20"/>
          <w:szCs w:val="20"/>
          <w:lang w:val="en-GB"/>
        </w:rPr>
        <w:t xml:space="preserve">was </w:t>
      </w:r>
      <w:r w:rsidRPr="005649E0">
        <w:rPr>
          <w:sz w:val="20"/>
          <w:szCs w:val="20"/>
        </w:rPr>
        <w:t>used by Salacuse</w:t>
      </w:r>
      <w:r w:rsidR="0099405E" w:rsidRPr="005649E0">
        <w:rPr>
          <w:sz w:val="20"/>
          <w:szCs w:val="20"/>
          <w:lang w:val="en-GB"/>
        </w:rPr>
        <w:t xml:space="preserve"> J.</w:t>
      </w:r>
    </w:p>
  </w:footnote>
  <w:footnote w:id="20">
    <w:p w14:paraId="3E6008F8" w14:textId="77777777" w:rsidR="00FD2D56" w:rsidRPr="008C6342" w:rsidRDefault="00FD2D56" w:rsidP="008946C1">
      <w:pPr>
        <w:tabs>
          <w:tab w:val="left" w:pos="567"/>
        </w:tabs>
        <w:jc w:val="both"/>
        <w:rPr>
          <w:sz w:val="20"/>
          <w:szCs w:val="20"/>
        </w:rPr>
      </w:pPr>
      <w:r w:rsidRPr="008C6342">
        <w:rPr>
          <w:sz w:val="20"/>
          <w:szCs w:val="20"/>
          <w:vertAlign w:val="superscript"/>
        </w:rPr>
        <w:footnoteRef/>
      </w:r>
      <w:r w:rsidRPr="008C6342">
        <w:rPr>
          <w:sz w:val="20"/>
          <w:szCs w:val="20"/>
        </w:rPr>
        <w:t xml:space="preserve"> The Centre for Co-operation with the Economies in Transition was created in March 1990, is the focal point for </w:t>
      </w:r>
      <w:r w:rsidRPr="008C6342">
        <w:rPr>
          <w:sz w:val="20"/>
          <w:szCs w:val="20"/>
          <w:lang w:val="en-GB"/>
        </w:rPr>
        <w:t>cooperation</w:t>
      </w:r>
      <w:r w:rsidRPr="008C6342">
        <w:rPr>
          <w:sz w:val="20"/>
          <w:szCs w:val="20"/>
        </w:rPr>
        <w:t xml:space="preserve"> between the OECD and the Central and Eastern European countries and the Newly Independent States of the former Soviet Union.</w:t>
      </w:r>
    </w:p>
  </w:footnote>
  <w:footnote w:id="21">
    <w:p w14:paraId="5B63E3E0" w14:textId="77777777" w:rsidR="007E6083" w:rsidRPr="004B5A59" w:rsidRDefault="007E6083" w:rsidP="007E6083">
      <w:pPr>
        <w:autoSpaceDE w:val="0"/>
        <w:autoSpaceDN w:val="0"/>
        <w:adjustRightInd w:val="0"/>
        <w:jc w:val="both"/>
        <w:rPr>
          <w:rFonts w:eastAsiaTheme="minorHAnsi"/>
          <w:sz w:val="20"/>
          <w:szCs w:val="20"/>
          <w:lang w:val="en-US" w:eastAsia="en-US"/>
        </w:rPr>
      </w:pPr>
      <w:r w:rsidRPr="004B5A59">
        <w:rPr>
          <w:rStyle w:val="a7"/>
          <w:sz w:val="20"/>
          <w:szCs w:val="20"/>
        </w:rPr>
        <w:footnoteRef/>
      </w:r>
      <w:r w:rsidRPr="004B5A59">
        <w:rPr>
          <w:sz w:val="20"/>
          <w:szCs w:val="20"/>
          <w:lang w:val="en-US"/>
        </w:rPr>
        <w:t xml:space="preserve"> </w:t>
      </w:r>
      <w:r w:rsidRPr="004B5A59">
        <w:rPr>
          <w:rFonts w:eastAsiaTheme="minorHAnsi"/>
          <w:sz w:val="20"/>
          <w:szCs w:val="20"/>
          <w:lang w:val="en-US" w:eastAsia="en-US"/>
        </w:rPr>
        <w:t>Article VIII (1) of Treaty of Amity and Economic Relations (Ethiopia – U.S.) 7 September 1951 provides:</w:t>
      </w:r>
    </w:p>
    <w:p w14:paraId="2229F0AD" w14:textId="77777777" w:rsidR="007E6083" w:rsidRPr="002A4D2D" w:rsidRDefault="007E6083" w:rsidP="007E6083">
      <w:pPr>
        <w:autoSpaceDE w:val="0"/>
        <w:autoSpaceDN w:val="0"/>
        <w:adjustRightInd w:val="0"/>
        <w:jc w:val="both"/>
        <w:rPr>
          <w:rFonts w:asciiTheme="minorHAnsi" w:eastAsiaTheme="minorHAnsi" w:hAnsiTheme="minorHAnsi" w:cstheme="minorHAnsi"/>
          <w:i/>
          <w:iCs/>
          <w:sz w:val="18"/>
          <w:szCs w:val="18"/>
          <w:lang w:val="en-US" w:eastAsia="en-US"/>
        </w:rPr>
      </w:pPr>
      <w:r>
        <w:rPr>
          <w:rFonts w:eastAsiaTheme="minorHAnsi"/>
          <w:i/>
          <w:iCs/>
          <w:sz w:val="20"/>
          <w:szCs w:val="20"/>
          <w:lang w:val="en-US" w:eastAsia="en-US"/>
        </w:rPr>
        <w:t>“</w:t>
      </w:r>
      <w:r w:rsidRPr="004B5A59">
        <w:rPr>
          <w:rFonts w:eastAsiaTheme="minorHAnsi"/>
          <w:i/>
          <w:iCs/>
          <w:sz w:val="20"/>
          <w:szCs w:val="20"/>
          <w:lang w:val="en-US" w:eastAsia="en-US"/>
        </w:rPr>
        <w:t>Each High Contracting Party shall at all times accord fair and equitable treatment to nationals and companies of the other High Contracting Party, and to their property and enterprises; shall refrain from applying unreasonable or discriminatory measures that would impair their legally acquired rights and interests; and shall assure that their lawful contractual rights are afforded effective means of enforcement, in conformity with the applicable laws</w:t>
      </w:r>
      <w:r>
        <w:rPr>
          <w:rFonts w:eastAsiaTheme="minorHAnsi"/>
          <w:i/>
          <w:iCs/>
          <w:sz w:val="20"/>
          <w:szCs w:val="20"/>
          <w:lang w:val="en-US" w:eastAsia="en-US"/>
        </w:rPr>
        <w:t>”</w:t>
      </w:r>
      <w:r w:rsidRPr="004B5A59">
        <w:rPr>
          <w:rFonts w:eastAsiaTheme="minorHAnsi"/>
          <w:sz w:val="20"/>
          <w:szCs w:val="20"/>
          <w:lang w:val="en-US" w:eastAsia="en-US"/>
        </w:rPr>
        <w:t>.</w:t>
      </w:r>
    </w:p>
  </w:footnote>
  <w:footnote w:id="22">
    <w:p w14:paraId="51BE3853" w14:textId="2B9B8EBF" w:rsidR="0062284E" w:rsidRPr="00503BE0" w:rsidRDefault="0062284E" w:rsidP="0062284E">
      <w:pPr>
        <w:pStyle w:val="Default"/>
        <w:jc w:val="both"/>
        <w:rPr>
          <w:rFonts w:eastAsiaTheme="minorHAnsi"/>
          <w:sz w:val="20"/>
          <w:szCs w:val="20"/>
          <w:lang w:val="en-GB"/>
        </w:rPr>
      </w:pPr>
      <w:r w:rsidRPr="00503BE0">
        <w:rPr>
          <w:rStyle w:val="a7"/>
          <w:sz w:val="20"/>
          <w:szCs w:val="20"/>
        </w:rPr>
        <w:footnoteRef/>
      </w:r>
      <w:r w:rsidRPr="00503BE0">
        <w:rPr>
          <w:sz w:val="20"/>
          <w:szCs w:val="20"/>
          <w:lang w:val="en-US"/>
        </w:rPr>
        <w:t xml:space="preserve"> Salacuse </w:t>
      </w:r>
      <w:r>
        <w:rPr>
          <w:sz w:val="20"/>
          <w:szCs w:val="20"/>
          <w:lang w:val="en-US"/>
        </w:rPr>
        <w:t xml:space="preserve">J. </w:t>
      </w:r>
      <w:r w:rsidRPr="00503BE0">
        <w:rPr>
          <w:sz w:val="20"/>
          <w:szCs w:val="20"/>
          <w:lang w:val="en-GB"/>
        </w:rPr>
        <w:t>posited that “</w:t>
      </w:r>
      <w:r w:rsidRPr="00503BE0">
        <w:rPr>
          <w:i/>
          <w:iCs/>
          <w:sz w:val="20"/>
          <w:szCs w:val="20"/>
          <w:lang w:val="en-GB"/>
        </w:rPr>
        <w:t xml:space="preserve">the fair and equitable treatment also prevents discrimination against the beneficiary when the discrimination would amount to unfairness or inequity under the circumstances…  A </w:t>
      </w:r>
      <w:r w:rsidRPr="00503BE0">
        <w:rPr>
          <w:rFonts w:eastAsiaTheme="minorHAnsi"/>
          <w:i/>
          <w:iCs/>
          <w:sz w:val="20"/>
          <w:szCs w:val="20"/>
          <w:lang w:val="en-US"/>
        </w:rPr>
        <w:t>foreign investor might believe that even if a state promises protection under national and MFN treatment standards that level of protection is insufficient because nationals and investors from the MFN are themselves receiving inadequate protection. In such cases, the fair and equitable treatment standard in theory helps to ensure that the investor will receive a minimum level of protection based on notions of fairness and equity</w:t>
      </w:r>
      <w:r w:rsidRPr="00503BE0">
        <w:rPr>
          <w:sz w:val="20"/>
          <w:szCs w:val="20"/>
          <w:lang w:val="en-GB"/>
        </w:rPr>
        <w:t>”</w:t>
      </w:r>
      <w:r>
        <w:rPr>
          <w:sz w:val="20"/>
          <w:szCs w:val="20"/>
          <w:lang w:val="en-GB"/>
        </w:rPr>
        <w:t xml:space="preserve"> [132, p. 293]</w:t>
      </w:r>
      <w:r w:rsidRPr="00503BE0">
        <w:rPr>
          <w:sz w:val="20"/>
          <w:szCs w:val="20"/>
          <w:lang w:val="en-GB"/>
        </w:rPr>
        <w:t xml:space="preserve">. </w:t>
      </w:r>
    </w:p>
  </w:footnote>
  <w:footnote w:id="23">
    <w:p w14:paraId="43663B7E" w14:textId="6A576E9F" w:rsidR="00337DCC" w:rsidRPr="008E12C8" w:rsidRDefault="00337DCC" w:rsidP="008946C1">
      <w:pPr>
        <w:pStyle w:val="Default"/>
        <w:jc w:val="both"/>
        <w:rPr>
          <w:rFonts w:eastAsiaTheme="minorHAnsi"/>
          <w:sz w:val="20"/>
          <w:szCs w:val="20"/>
          <w:lang w:val="en-GB"/>
        </w:rPr>
      </w:pPr>
      <w:r w:rsidRPr="008946C1">
        <w:rPr>
          <w:rStyle w:val="a7"/>
          <w:color w:val="000000" w:themeColor="text1"/>
          <w:sz w:val="20"/>
          <w:szCs w:val="20"/>
        </w:rPr>
        <w:footnoteRef/>
      </w:r>
      <w:r w:rsidRPr="008946C1">
        <w:rPr>
          <w:color w:val="000000" w:themeColor="text1"/>
          <w:sz w:val="20"/>
          <w:szCs w:val="20"/>
          <w:lang w:val="en-US"/>
        </w:rPr>
        <w:t>OECD provides definition of denial of justice from three senses: broad, narrow and intermediate. “</w:t>
      </w:r>
      <w:r w:rsidRPr="008946C1">
        <w:rPr>
          <w:i/>
          <w:iCs/>
          <w:color w:val="000000" w:themeColor="text1"/>
          <w:sz w:val="20"/>
          <w:szCs w:val="20"/>
          <w:lang w:val="en-US"/>
        </w:rPr>
        <w:t xml:space="preserve">In the broadest </w:t>
      </w:r>
      <w:r w:rsidRPr="008946C1">
        <w:rPr>
          <w:i/>
          <w:iCs/>
          <w:color w:val="000000" w:themeColor="text1"/>
          <w:sz w:val="20"/>
          <w:szCs w:val="20"/>
          <w:lang w:val="en-GB"/>
        </w:rPr>
        <w:t xml:space="preserve">sense </w:t>
      </w:r>
      <w:r w:rsidRPr="008946C1">
        <w:rPr>
          <w:rFonts w:eastAsiaTheme="minorHAnsi"/>
          <w:i/>
          <w:iCs/>
          <w:color w:val="000000" w:themeColor="text1"/>
          <w:sz w:val="20"/>
          <w:szCs w:val="20"/>
          <w:lang w:val="en-US"/>
        </w:rPr>
        <w:t>it ‘seems to embrace the whole field of State responsibility, and has been applied to all types of wrongful conduct on the part of the State towards aliens” it includes therefore acts or omissions of the authorities of any of the three branches of government, i.e., executive, legislative or judiciary</w:t>
      </w:r>
      <w:r w:rsidRPr="008946C1">
        <w:rPr>
          <w:rFonts w:eastAsiaTheme="minorHAnsi"/>
          <w:i/>
          <w:iCs/>
          <w:color w:val="000000" w:themeColor="text1"/>
          <w:sz w:val="20"/>
          <w:szCs w:val="20"/>
          <w:lang w:val="en-GB"/>
        </w:rPr>
        <w:t xml:space="preserve">. </w:t>
      </w:r>
      <w:r w:rsidRPr="008946C1">
        <w:rPr>
          <w:rFonts w:eastAsiaTheme="minorHAnsi"/>
          <w:i/>
          <w:iCs/>
          <w:color w:val="000000" w:themeColor="text1"/>
          <w:sz w:val="20"/>
          <w:szCs w:val="20"/>
          <w:lang w:val="en-US"/>
        </w:rPr>
        <w:t xml:space="preserve">In the narrowest sense, it is ‘limited to refusal of a State to grant an alien access to its courts or a failure of a court to pronounce a judgment. </w:t>
      </w:r>
      <w:r w:rsidRPr="008946C1">
        <w:rPr>
          <w:rFonts w:eastAsiaTheme="minorHAnsi"/>
          <w:i/>
          <w:iCs/>
          <w:color w:val="000000" w:themeColor="text1"/>
          <w:sz w:val="20"/>
          <w:szCs w:val="20"/>
          <w:lang w:val="en-GB"/>
        </w:rPr>
        <w:t xml:space="preserve"> </w:t>
      </w:r>
      <w:r w:rsidRPr="008946C1">
        <w:rPr>
          <w:rFonts w:eastAsiaTheme="minorHAnsi"/>
          <w:i/>
          <w:iCs/>
          <w:color w:val="000000" w:themeColor="text1"/>
          <w:sz w:val="20"/>
          <w:szCs w:val="20"/>
          <w:lang w:val="en-US"/>
        </w:rPr>
        <w:t xml:space="preserve">There is also an intermediary sense, in which it is ‘employed in connection with the improper administration of civil and criminal justice as regards an alien, including denial of access to courts, inadequate procedures, and unjust </w:t>
      </w:r>
      <w:r w:rsidRPr="008946C1">
        <w:rPr>
          <w:rFonts w:eastAsiaTheme="minorHAnsi"/>
          <w:i/>
          <w:iCs/>
          <w:sz w:val="20"/>
          <w:szCs w:val="20"/>
          <w:lang w:val="en-US"/>
        </w:rPr>
        <w:t>decisions.  The majority of the cases examined approach fair and equitable treatment in the intermediate sense and many also address in their analysis the concept of arbitrariness</w:t>
      </w:r>
      <w:r w:rsidRPr="008946C1">
        <w:rPr>
          <w:rFonts w:eastAsiaTheme="minorHAnsi"/>
          <w:sz w:val="20"/>
          <w:szCs w:val="20"/>
          <w:lang w:val="en-US"/>
        </w:rPr>
        <w:t>”</w:t>
      </w:r>
      <w:r w:rsidR="00031BC4">
        <w:rPr>
          <w:rFonts w:eastAsiaTheme="minorHAnsi"/>
          <w:sz w:val="20"/>
          <w:szCs w:val="20"/>
          <w:lang w:val="en-US"/>
        </w:rPr>
        <w:t xml:space="preserve"> [284]</w:t>
      </w:r>
      <w:r w:rsidRPr="008946C1">
        <w:rPr>
          <w:rFonts w:eastAsiaTheme="minorHAnsi"/>
          <w:sz w:val="20"/>
          <w:szCs w:val="20"/>
          <w:lang w:val="en-US"/>
        </w:rPr>
        <w:t>.</w:t>
      </w:r>
    </w:p>
  </w:footnote>
  <w:footnote w:id="24">
    <w:p w14:paraId="6E5BA381" w14:textId="78BB685F" w:rsidR="00E0572A" w:rsidRPr="00477809" w:rsidRDefault="00E0572A" w:rsidP="00477809">
      <w:pPr>
        <w:autoSpaceDE w:val="0"/>
        <w:autoSpaceDN w:val="0"/>
        <w:adjustRightInd w:val="0"/>
        <w:jc w:val="both"/>
        <w:rPr>
          <w:rFonts w:eastAsiaTheme="minorHAnsi"/>
          <w:color w:val="3C3C3C"/>
          <w:sz w:val="20"/>
          <w:szCs w:val="20"/>
          <w:lang w:val="en-GB" w:eastAsia="en-US"/>
        </w:rPr>
      </w:pPr>
      <w:r w:rsidRPr="00477809">
        <w:rPr>
          <w:rStyle w:val="a7"/>
          <w:sz w:val="20"/>
          <w:szCs w:val="20"/>
        </w:rPr>
        <w:footnoteRef/>
      </w:r>
      <w:r w:rsidRPr="00477809">
        <w:rPr>
          <w:sz w:val="20"/>
          <w:szCs w:val="20"/>
          <w:lang w:val="en-US"/>
        </w:rPr>
        <w:t xml:space="preserve"> </w:t>
      </w:r>
      <w:r w:rsidRPr="00477809">
        <w:rPr>
          <w:sz w:val="20"/>
          <w:szCs w:val="20"/>
          <w:lang w:val="en-GB"/>
        </w:rPr>
        <w:t>Potesta M. made a comparative analysis of different jurisdictions. He came to the conclusion that it may be difficult to provide a clear-cut answer to the question “has legitimate expectations achieved global recognition in domestic law systems”. He found the following “</w:t>
      </w:r>
      <w:r w:rsidRPr="00477809">
        <w:rPr>
          <w:i/>
          <w:iCs/>
          <w:sz w:val="20"/>
          <w:szCs w:val="20"/>
          <w:lang w:val="en-GB"/>
        </w:rPr>
        <w:t>in German law, protection of legitimate</w:t>
      </w:r>
      <w:r w:rsidRPr="00477809">
        <w:rPr>
          <w:sz w:val="20"/>
          <w:szCs w:val="20"/>
          <w:lang w:val="en-GB"/>
        </w:rPr>
        <w:t xml:space="preserve"> </w:t>
      </w:r>
      <w:r w:rsidRPr="00477809">
        <w:rPr>
          <w:i/>
          <w:iCs/>
          <w:sz w:val="20"/>
          <w:szCs w:val="20"/>
          <w:lang w:val="en-GB"/>
        </w:rPr>
        <w:t>expectations is linked to the fundamental principle of Vertrauensschutz (protection of trust), and its scope is particularly wide-reaching. The German position has likely influenced the development of the principle in EU law, where it is considered a general principle of EU law. Despite the clear recognition of the doctrine as a general principle of EU law, the situation is not completely uniform in the domestic legal systems of the EU Member States. In France, the principle has not gained acceptance as part of French administrative law (except in situations which fall within the scope of EU law) …Traditionally, English law provided only procedural protection of expectations. The development of substantive protection of expectations under English law has been slow and difficult…judges have held that its operation remains confined to “exceptional situations”. The reason for this is that courts are generally cautious in assuming a role through their judicial review which belongs to the administrative decision-maker. Doctrines such as not-fettering, separation of powers and deference towards the administration’s balancing of individual and public interests have consequence of limiting the courts’ power to find in favour of parties demanding substantive protection of expectations. Thus, courts will intervene only if there is a very serious imbalance between a person’s reasonable expectation and the wider public interest in a decision which will disappoint it… In Latin American countries, recognition of the principle appears to be at its infancy and its scope to date is fairly limited”</w:t>
      </w:r>
      <w:r w:rsidRPr="00477809">
        <w:rPr>
          <w:sz w:val="20"/>
          <w:szCs w:val="20"/>
          <w:lang w:val="en-GB"/>
        </w:rPr>
        <w:t>. Potesta came to conclusion that it may be difficult to provide a clear-cut answer to the question “</w:t>
      </w:r>
      <w:r w:rsidRPr="00477809">
        <w:rPr>
          <w:i/>
          <w:iCs/>
          <w:sz w:val="20"/>
          <w:szCs w:val="20"/>
          <w:lang w:val="en-GB"/>
        </w:rPr>
        <w:t>has legitimate expectations achieved global recognition in domestic law systems</w:t>
      </w:r>
      <w:r w:rsidRPr="00477809">
        <w:rPr>
          <w:sz w:val="20"/>
          <w:szCs w:val="20"/>
          <w:lang w:val="en-GB"/>
        </w:rPr>
        <w:t>”</w:t>
      </w:r>
      <w:r w:rsidR="008C757C">
        <w:rPr>
          <w:sz w:val="20"/>
          <w:szCs w:val="20"/>
          <w:lang w:val="en-GB"/>
        </w:rPr>
        <w:t xml:space="preserve"> [294, p.94-95]</w:t>
      </w:r>
      <w:r w:rsidRPr="00477809">
        <w:rPr>
          <w:sz w:val="20"/>
          <w:szCs w:val="20"/>
          <w:lang w:val="en-GB"/>
        </w:rPr>
        <w:t xml:space="preserve">. </w:t>
      </w:r>
    </w:p>
  </w:footnote>
  <w:footnote w:id="25">
    <w:p w14:paraId="7307E673" w14:textId="4F5E6FFC" w:rsidR="00233D92" w:rsidRPr="00CF2CEE" w:rsidRDefault="00233D92" w:rsidP="00233D92">
      <w:pPr>
        <w:autoSpaceDE w:val="0"/>
        <w:autoSpaceDN w:val="0"/>
        <w:adjustRightInd w:val="0"/>
        <w:jc w:val="both"/>
        <w:rPr>
          <w:rFonts w:asciiTheme="minorHAnsi" w:eastAsiaTheme="minorHAnsi" w:hAnsiTheme="minorHAnsi" w:cstheme="minorHAnsi"/>
          <w:sz w:val="20"/>
          <w:szCs w:val="20"/>
          <w:lang w:val="en-US" w:eastAsia="en-US"/>
        </w:rPr>
      </w:pPr>
      <w:r w:rsidRPr="00477809">
        <w:rPr>
          <w:rStyle w:val="a7"/>
          <w:sz w:val="20"/>
          <w:szCs w:val="20"/>
        </w:rPr>
        <w:footnoteRef/>
      </w:r>
      <w:r w:rsidRPr="00477809">
        <w:rPr>
          <w:sz w:val="20"/>
          <w:szCs w:val="20"/>
          <w:lang w:val="en-US"/>
        </w:rPr>
        <w:t xml:space="preserve"> The initial award which referred to good faith is </w:t>
      </w:r>
      <w:r w:rsidRPr="00477809">
        <w:rPr>
          <w:i/>
          <w:iCs/>
          <w:sz w:val="20"/>
          <w:szCs w:val="20"/>
          <w:lang w:val="en-US"/>
        </w:rPr>
        <w:t xml:space="preserve">Tecmed v Mexica </w:t>
      </w:r>
      <w:r w:rsidRPr="00477809">
        <w:rPr>
          <w:sz w:val="20"/>
          <w:szCs w:val="20"/>
          <w:lang w:val="en-US"/>
        </w:rPr>
        <w:t xml:space="preserve">case. </w:t>
      </w:r>
      <w:r w:rsidRPr="00477809">
        <w:rPr>
          <w:sz w:val="20"/>
          <w:szCs w:val="20"/>
          <w:lang w:val="en-GB"/>
        </w:rPr>
        <w:t>Tribunal in that case linked FET to “</w:t>
      </w:r>
      <w:r w:rsidRPr="005D3272">
        <w:rPr>
          <w:i/>
          <w:iCs/>
          <w:sz w:val="20"/>
          <w:szCs w:val="20"/>
          <w:lang w:val="en-GB"/>
        </w:rPr>
        <w:t>the good faith principle established by international law</w:t>
      </w:r>
      <w:r w:rsidRPr="00477809">
        <w:rPr>
          <w:sz w:val="20"/>
          <w:szCs w:val="20"/>
          <w:lang w:val="en-GB"/>
        </w:rPr>
        <w:t>” and concluded that FET required “</w:t>
      </w:r>
      <w:r w:rsidRPr="00477809">
        <w:rPr>
          <w:i/>
          <w:iCs/>
          <w:sz w:val="20"/>
          <w:szCs w:val="20"/>
          <w:lang w:val="en-GB"/>
        </w:rPr>
        <w:t>the Contracting Parties to provide to international investments treatment that does not affect the basic expectations that were taken into account by the foreign investor to make the investment</w:t>
      </w:r>
      <w:r w:rsidRPr="00477809">
        <w:rPr>
          <w:sz w:val="20"/>
          <w:szCs w:val="20"/>
          <w:lang w:val="en-GB"/>
        </w:rPr>
        <w:t xml:space="preserve">”. Another highly cited award is </w:t>
      </w:r>
      <w:r w:rsidRPr="00477809">
        <w:rPr>
          <w:i/>
          <w:iCs/>
          <w:sz w:val="20"/>
          <w:szCs w:val="20"/>
          <w:lang w:val="en-GB"/>
        </w:rPr>
        <w:t xml:space="preserve">Thunderbird v Mexico </w:t>
      </w:r>
      <w:r w:rsidRPr="00477809">
        <w:rPr>
          <w:sz w:val="20"/>
          <w:szCs w:val="20"/>
          <w:lang w:val="en-GB"/>
        </w:rPr>
        <w:t>case, “</w:t>
      </w:r>
      <w:r w:rsidRPr="00477809">
        <w:rPr>
          <w:rFonts w:eastAsiaTheme="minorHAnsi"/>
          <w:i/>
          <w:iCs/>
          <w:sz w:val="20"/>
          <w:szCs w:val="20"/>
          <w:lang w:val="en-US" w:eastAsia="en-US"/>
        </w:rPr>
        <w:t>the concept of ‘legitimate expectations’ relates, within the context of the NAFTA</w:t>
      </w:r>
      <w:r w:rsidRPr="00477809">
        <w:rPr>
          <w:rFonts w:eastAsiaTheme="minorHAnsi"/>
          <w:i/>
          <w:iCs/>
          <w:sz w:val="20"/>
          <w:szCs w:val="20"/>
          <w:lang w:val="en-GB" w:eastAsia="en-US"/>
        </w:rPr>
        <w:t xml:space="preserve"> </w:t>
      </w:r>
      <w:r w:rsidRPr="00477809">
        <w:rPr>
          <w:rFonts w:eastAsiaTheme="minorHAnsi"/>
          <w:i/>
          <w:iCs/>
          <w:sz w:val="20"/>
          <w:szCs w:val="20"/>
          <w:lang w:val="en-US" w:eastAsia="en-US"/>
        </w:rPr>
        <w:t>framework, to a situation where a Contracting Party’s conduct creates reasonable and</w:t>
      </w:r>
      <w:r w:rsidRPr="00477809">
        <w:rPr>
          <w:rFonts w:eastAsiaTheme="minorHAnsi"/>
          <w:i/>
          <w:iCs/>
          <w:sz w:val="20"/>
          <w:szCs w:val="20"/>
          <w:lang w:val="en-GB" w:eastAsia="en-US"/>
        </w:rPr>
        <w:t xml:space="preserve"> </w:t>
      </w:r>
      <w:r w:rsidRPr="00477809">
        <w:rPr>
          <w:rFonts w:eastAsiaTheme="minorHAnsi"/>
          <w:i/>
          <w:iCs/>
          <w:sz w:val="20"/>
          <w:szCs w:val="20"/>
          <w:lang w:val="en-US" w:eastAsia="en-US"/>
        </w:rPr>
        <w:t>justifiable expectations on the part of an investor (or</w:t>
      </w:r>
      <w:r w:rsidRPr="00477809">
        <w:rPr>
          <w:rFonts w:eastAsiaTheme="minorHAnsi"/>
          <w:i/>
          <w:iCs/>
          <w:sz w:val="20"/>
          <w:szCs w:val="20"/>
          <w:lang w:val="en-GB" w:eastAsia="en-US"/>
        </w:rPr>
        <w:t xml:space="preserve"> </w:t>
      </w:r>
      <w:r w:rsidRPr="00477809">
        <w:rPr>
          <w:rFonts w:eastAsiaTheme="minorHAnsi"/>
          <w:i/>
          <w:iCs/>
          <w:sz w:val="20"/>
          <w:szCs w:val="20"/>
          <w:lang w:val="en-US" w:eastAsia="en-US"/>
        </w:rPr>
        <w:t>investment) to act in reliance on</w:t>
      </w:r>
      <w:r w:rsidRPr="00477809">
        <w:rPr>
          <w:rFonts w:eastAsiaTheme="minorHAnsi"/>
          <w:i/>
          <w:iCs/>
          <w:sz w:val="20"/>
          <w:szCs w:val="20"/>
          <w:lang w:val="en-GB" w:eastAsia="en-US"/>
        </w:rPr>
        <w:t xml:space="preserve"> </w:t>
      </w:r>
      <w:r w:rsidRPr="00477809">
        <w:rPr>
          <w:rFonts w:eastAsiaTheme="minorHAnsi"/>
          <w:i/>
          <w:iCs/>
          <w:sz w:val="20"/>
          <w:szCs w:val="20"/>
          <w:lang w:val="en-US" w:eastAsia="en-US"/>
        </w:rPr>
        <w:t xml:space="preserve">said conduct, such that a failure by the NAFTA Party to honour those expectations could cause the investor (or investment) to suffer damages”. </w:t>
      </w:r>
    </w:p>
  </w:footnote>
  <w:footnote w:id="26">
    <w:p w14:paraId="16DE908A" w14:textId="24EA832A" w:rsidR="002C457D" w:rsidRPr="001708B6" w:rsidRDefault="002C457D" w:rsidP="002C457D">
      <w:pPr>
        <w:jc w:val="both"/>
        <w:rPr>
          <w:color w:val="000000" w:themeColor="text1"/>
          <w:sz w:val="20"/>
          <w:szCs w:val="20"/>
          <w:lang w:val="en-GB"/>
        </w:rPr>
      </w:pPr>
      <w:r w:rsidRPr="001708B6">
        <w:rPr>
          <w:rStyle w:val="a7"/>
          <w:color w:val="000000" w:themeColor="text1"/>
          <w:sz w:val="20"/>
          <w:szCs w:val="20"/>
        </w:rPr>
        <w:footnoteRef/>
      </w:r>
      <w:r w:rsidRPr="001708B6">
        <w:rPr>
          <w:color w:val="000000" w:themeColor="text1"/>
          <w:sz w:val="20"/>
          <w:szCs w:val="20"/>
          <w:lang w:val="en-US"/>
        </w:rPr>
        <w:t xml:space="preserve"> </w:t>
      </w:r>
      <w:r w:rsidRPr="001708B6">
        <w:rPr>
          <w:color w:val="000000" w:themeColor="text1"/>
          <w:sz w:val="20"/>
          <w:szCs w:val="20"/>
          <w:lang w:val="en-GB"/>
        </w:rPr>
        <w:t>Sornarajah</w:t>
      </w:r>
      <w:r>
        <w:rPr>
          <w:color w:val="000000" w:themeColor="text1"/>
          <w:sz w:val="20"/>
          <w:szCs w:val="20"/>
          <w:lang w:val="en-GB"/>
        </w:rPr>
        <w:t xml:space="preserve"> M.</w:t>
      </w:r>
      <w:r w:rsidRPr="001708B6">
        <w:rPr>
          <w:color w:val="000000" w:themeColor="text1"/>
          <w:sz w:val="20"/>
          <w:szCs w:val="20"/>
          <w:lang w:val="en-GB"/>
        </w:rPr>
        <w:t xml:space="preserve"> notes that as a general principle of law in domestic legal systems, “</w:t>
      </w:r>
      <w:r w:rsidRPr="001708B6">
        <w:rPr>
          <w:i/>
          <w:iCs/>
          <w:color w:val="000000" w:themeColor="text1"/>
          <w:sz w:val="20"/>
          <w:szCs w:val="20"/>
          <w:lang w:val="en-GB"/>
        </w:rPr>
        <w:t>legitimate expectations provides only procedural protection, requiring that an expectation created by administrative conduct should not be violated unless a hearing is given to the person who had that expectation. The principle has rarely been used as a substantive principle because of practical difficulties</w:t>
      </w:r>
      <w:r w:rsidRPr="001708B6">
        <w:rPr>
          <w:color w:val="000000" w:themeColor="text1"/>
          <w:sz w:val="20"/>
          <w:szCs w:val="20"/>
          <w:lang w:val="en-GB"/>
        </w:rPr>
        <w:t>” “</w:t>
      </w:r>
      <w:r w:rsidRPr="001708B6">
        <w:rPr>
          <w:rFonts w:eastAsiaTheme="minorHAnsi"/>
          <w:i/>
          <w:iCs/>
          <w:color w:val="000000" w:themeColor="text1"/>
          <w:sz w:val="20"/>
          <w:szCs w:val="20"/>
          <w:lang w:val="en-US"/>
        </w:rPr>
        <w:t>The use of a technique similar to administrative review</w:t>
      </w:r>
      <w:r w:rsidRPr="001708B6">
        <w:rPr>
          <w:rFonts w:eastAsiaTheme="minorHAnsi"/>
          <w:i/>
          <w:iCs/>
          <w:color w:val="000000" w:themeColor="text1"/>
          <w:sz w:val="20"/>
          <w:szCs w:val="20"/>
          <w:lang w:val="en-GB"/>
        </w:rPr>
        <w:t xml:space="preserve"> </w:t>
      </w:r>
      <w:r w:rsidRPr="001708B6">
        <w:rPr>
          <w:rFonts w:eastAsiaTheme="minorHAnsi"/>
          <w:i/>
          <w:iCs/>
          <w:color w:val="000000" w:themeColor="text1"/>
          <w:sz w:val="20"/>
          <w:szCs w:val="20"/>
          <w:lang w:val="en-US"/>
        </w:rPr>
        <w:t>in domestic legal systems on the ground that legitimate expectations were</w:t>
      </w:r>
      <w:r w:rsidRPr="001708B6">
        <w:rPr>
          <w:rFonts w:eastAsiaTheme="minorHAnsi"/>
          <w:i/>
          <w:iCs/>
          <w:color w:val="000000" w:themeColor="text1"/>
          <w:sz w:val="20"/>
          <w:szCs w:val="20"/>
          <w:lang w:val="en-GB"/>
        </w:rPr>
        <w:t xml:space="preserve"> </w:t>
      </w:r>
      <w:r w:rsidRPr="001708B6">
        <w:rPr>
          <w:rFonts w:eastAsiaTheme="minorHAnsi"/>
          <w:i/>
          <w:iCs/>
          <w:color w:val="000000" w:themeColor="text1"/>
          <w:sz w:val="20"/>
          <w:szCs w:val="20"/>
          <w:lang w:val="en-US"/>
        </w:rPr>
        <w:t>not respected has led to the suggestion that the law is now founded in public</w:t>
      </w:r>
      <w:r w:rsidRPr="001708B6">
        <w:rPr>
          <w:rFonts w:eastAsiaTheme="minorHAnsi"/>
          <w:i/>
          <w:iCs/>
          <w:color w:val="000000" w:themeColor="text1"/>
          <w:sz w:val="20"/>
          <w:szCs w:val="20"/>
          <w:lang w:val="en-GB"/>
        </w:rPr>
        <w:t xml:space="preserve"> </w:t>
      </w:r>
      <w:r w:rsidRPr="001708B6">
        <w:rPr>
          <w:rFonts w:eastAsiaTheme="minorHAnsi"/>
          <w:i/>
          <w:iCs/>
          <w:color w:val="000000" w:themeColor="text1"/>
          <w:sz w:val="20"/>
          <w:szCs w:val="20"/>
          <w:lang w:val="en-US"/>
        </w:rPr>
        <w:t>law rather than private law. This is not a new idea. Developing countries</w:t>
      </w:r>
      <w:r w:rsidRPr="001708B6">
        <w:rPr>
          <w:rFonts w:eastAsiaTheme="minorHAnsi"/>
          <w:i/>
          <w:iCs/>
          <w:color w:val="000000" w:themeColor="text1"/>
          <w:sz w:val="20"/>
          <w:szCs w:val="20"/>
          <w:lang w:val="en-GB"/>
        </w:rPr>
        <w:t xml:space="preserve"> </w:t>
      </w:r>
      <w:r w:rsidRPr="001708B6">
        <w:rPr>
          <w:rFonts w:eastAsiaTheme="minorHAnsi"/>
          <w:i/>
          <w:iCs/>
          <w:color w:val="000000" w:themeColor="text1"/>
          <w:sz w:val="20"/>
          <w:szCs w:val="20"/>
          <w:lang w:val="en-US"/>
        </w:rPr>
        <w:t>had stated that the foreign investment process was rooted in public law so</w:t>
      </w:r>
      <w:r w:rsidRPr="001708B6">
        <w:rPr>
          <w:rFonts w:eastAsiaTheme="minorHAnsi"/>
          <w:i/>
          <w:iCs/>
          <w:color w:val="000000" w:themeColor="text1"/>
          <w:sz w:val="20"/>
          <w:szCs w:val="20"/>
          <w:lang w:val="en-GB"/>
        </w:rPr>
        <w:t xml:space="preserve"> </w:t>
      </w:r>
      <w:r w:rsidRPr="001708B6">
        <w:rPr>
          <w:rFonts w:eastAsiaTheme="minorHAnsi"/>
          <w:i/>
          <w:iCs/>
          <w:color w:val="000000" w:themeColor="text1"/>
          <w:sz w:val="20"/>
          <w:szCs w:val="20"/>
          <w:lang w:val="en-US"/>
        </w:rPr>
        <w:t>that reliance could be made on changes within the state to justify</w:t>
      </w:r>
      <w:r w:rsidRPr="001708B6">
        <w:rPr>
          <w:rFonts w:eastAsiaTheme="minorHAnsi"/>
          <w:i/>
          <w:iCs/>
          <w:color w:val="000000" w:themeColor="text1"/>
          <w:sz w:val="20"/>
          <w:szCs w:val="20"/>
          <w:lang w:val="en-GB"/>
        </w:rPr>
        <w:t xml:space="preserve"> </w:t>
      </w:r>
      <w:r w:rsidRPr="001708B6">
        <w:rPr>
          <w:rFonts w:eastAsiaTheme="minorHAnsi"/>
          <w:i/>
          <w:iCs/>
          <w:color w:val="000000" w:themeColor="text1"/>
          <w:sz w:val="20"/>
          <w:szCs w:val="20"/>
          <w:lang w:val="en-US"/>
        </w:rPr>
        <w:t>interference with the foreign investment process</w:t>
      </w:r>
      <w:r w:rsidRPr="001708B6">
        <w:rPr>
          <w:rFonts w:eastAsiaTheme="minorHAnsi"/>
          <w:i/>
          <w:iCs/>
          <w:color w:val="000000" w:themeColor="text1"/>
          <w:sz w:val="20"/>
          <w:szCs w:val="20"/>
          <w:lang w:val="en-GB"/>
        </w:rPr>
        <w:t>”</w:t>
      </w:r>
      <w:r w:rsidR="008C757C">
        <w:rPr>
          <w:rFonts w:eastAsiaTheme="minorHAnsi"/>
          <w:i/>
          <w:iCs/>
          <w:color w:val="000000" w:themeColor="text1"/>
          <w:sz w:val="20"/>
          <w:szCs w:val="20"/>
          <w:lang w:val="en-GB"/>
        </w:rPr>
        <w:t xml:space="preserve"> </w:t>
      </w:r>
      <w:r w:rsidR="008C757C">
        <w:rPr>
          <w:rFonts w:eastAsiaTheme="minorHAnsi"/>
          <w:color w:val="000000" w:themeColor="text1"/>
          <w:sz w:val="20"/>
          <w:szCs w:val="20"/>
          <w:lang w:val="en-GB"/>
        </w:rPr>
        <w:t>[299]</w:t>
      </w:r>
      <w:r w:rsidRPr="001708B6">
        <w:rPr>
          <w:rFonts w:eastAsiaTheme="minorHAnsi"/>
          <w:i/>
          <w:iCs/>
          <w:color w:val="000000" w:themeColor="text1"/>
          <w:sz w:val="20"/>
          <w:szCs w:val="20"/>
          <w:lang w:val="en-GB"/>
        </w:rPr>
        <w:t>.</w:t>
      </w:r>
    </w:p>
  </w:footnote>
  <w:footnote w:id="27">
    <w:p w14:paraId="43C26093" w14:textId="3805245F" w:rsidR="00ED0070" w:rsidRPr="001708B6" w:rsidRDefault="00ED0070" w:rsidP="00ED0070">
      <w:pPr>
        <w:pStyle w:val="a5"/>
        <w:jc w:val="both"/>
        <w:rPr>
          <w:rFonts w:ascii="Times New Roman" w:hAnsi="Times New Roman"/>
          <w:color w:val="000000" w:themeColor="text1"/>
          <w:lang w:val="en-GB"/>
        </w:rPr>
      </w:pPr>
      <w:r w:rsidRPr="001708B6">
        <w:rPr>
          <w:rStyle w:val="a7"/>
          <w:rFonts w:ascii="Times New Roman" w:hAnsi="Times New Roman"/>
          <w:color w:val="000000" w:themeColor="text1"/>
        </w:rPr>
        <w:footnoteRef/>
      </w:r>
      <w:r w:rsidRPr="001708B6">
        <w:rPr>
          <w:rFonts w:ascii="Times New Roman" w:hAnsi="Times New Roman"/>
          <w:color w:val="000000" w:themeColor="text1"/>
          <w:lang w:val="en-US"/>
        </w:rPr>
        <w:t xml:space="preserve"> Gazzini </w:t>
      </w:r>
      <w:r>
        <w:rPr>
          <w:rFonts w:ascii="Times New Roman" w:hAnsi="Times New Roman"/>
          <w:color w:val="000000" w:themeColor="text1"/>
          <w:lang w:val="en-US"/>
        </w:rPr>
        <w:t xml:space="preserve">T. </w:t>
      </w:r>
      <w:r w:rsidRPr="001708B6">
        <w:rPr>
          <w:rFonts w:ascii="Times New Roman" w:hAnsi="Times New Roman"/>
          <w:color w:val="000000" w:themeColor="text1"/>
          <w:lang w:val="en-US"/>
        </w:rPr>
        <w:t xml:space="preserve">found some IIAs which include general stabilization clauses except FET provisions. For example, in Article 11.3 of the 1996 Italy-Jordan </w:t>
      </w:r>
      <w:r w:rsidRPr="001708B6">
        <w:rPr>
          <w:rFonts w:ascii="Times New Roman" w:hAnsi="Times New Roman"/>
          <w:color w:val="000000" w:themeColor="text1"/>
          <w:lang w:val="en-GB"/>
        </w:rPr>
        <w:t xml:space="preserve">BIT and Article 12 (3) of the 1998 Italy-Mozambique BIT which reads: </w:t>
      </w:r>
    </w:p>
    <w:p w14:paraId="12FFC6CA" w14:textId="77777777" w:rsidR="00ED0070" w:rsidRPr="001708B6" w:rsidRDefault="00ED0070" w:rsidP="00ED0070">
      <w:pPr>
        <w:autoSpaceDE w:val="0"/>
        <w:autoSpaceDN w:val="0"/>
        <w:adjustRightInd w:val="0"/>
        <w:jc w:val="both"/>
        <w:rPr>
          <w:rFonts w:eastAsiaTheme="minorHAnsi"/>
          <w:color w:val="2A2A2A"/>
          <w:sz w:val="20"/>
          <w:szCs w:val="20"/>
          <w:lang w:val="en-GB"/>
        </w:rPr>
      </w:pPr>
      <w:r w:rsidRPr="001708B6">
        <w:rPr>
          <w:rFonts w:eastAsiaTheme="minorHAnsi"/>
          <w:color w:val="000000" w:themeColor="text1"/>
          <w:sz w:val="20"/>
          <w:szCs w:val="20"/>
          <w:lang w:val="en-GB" w:eastAsia="en-US"/>
        </w:rPr>
        <w:t>“</w:t>
      </w:r>
      <w:r w:rsidRPr="001708B6">
        <w:rPr>
          <w:rFonts w:eastAsiaTheme="minorHAnsi"/>
          <w:i/>
          <w:iCs/>
          <w:color w:val="000000" w:themeColor="text1"/>
          <w:sz w:val="20"/>
          <w:szCs w:val="20"/>
          <w:lang w:val="en-US" w:eastAsia="en-US"/>
        </w:rPr>
        <w:t>Whenever, after the date when the investment has been made, a modi</w:t>
      </w:r>
      <w:r w:rsidRPr="001708B6">
        <w:rPr>
          <w:rFonts w:eastAsiaTheme="minorHAnsi"/>
          <w:i/>
          <w:iCs/>
          <w:color w:val="000000" w:themeColor="text1"/>
          <w:sz w:val="20"/>
          <w:szCs w:val="20"/>
          <w:lang w:val="en-GB" w:eastAsia="en-US"/>
        </w:rPr>
        <w:t>fi</w:t>
      </w:r>
      <w:r w:rsidRPr="001708B6">
        <w:rPr>
          <w:rFonts w:eastAsiaTheme="minorHAnsi"/>
          <w:i/>
          <w:iCs/>
          <w:color w:val="000000" w:themeColor="text1"/>
          <w:sz w:val="20"/>
          <w:szCs w:val="20"/>
          <w:lang w:val="en-US" w:eastAsia="en-US"/>
        </w:rPr>
        <w:t>cation should take place in</w:t>
      </w:r>
      <w:r w:rsidRPr="001708B6">
        <w:rPr>
          <w:rFonts w:eastAsiaTheme="minorHAnsi"/>
          <w:i/>
          <w:iCs/>
          <w:color w:val="000000" w:themeColor="text1"/>
          <w:sz w:val="20"/>
          <w:szCs w:val="20"/>
          <w:lang w:val="en-GB" w:eastAsia="en-US"/>
        </w:rPr>
        <w:t xml:space="preserve"> </w:t>
      </w:r>
      <w:r w:rsidRPr="001708B6">
        <w:rPr>
          <w:rFonts w:eastAsiaTheme="minorHAnsi"/>
          <w:i/>
          <w:iCs/>
          <w:color w:val="000000" w:themeColor="text1"/>
          <w:sz w:val="20"/>
          <w:szCs w:val="20"/>
          <w:lang w:val="en-US" w:eastAsia="en-US"/>
        </w:rPr>
        <w:t>laws, regulations, acts or measures of economic policies governing directly or indirectly the</w:t>
      </w:r>
      <w:r w:rsidRPr="001708B6">
        <w:rPr>
          <w:rFonts w:eastAsiaTheme="minorHAnsi"/>
          <w:i/>
          <w:iCs/>
          <w:color w:val="000000" w:themeColor="text1"/>
          <w:sz w:val="20"/>
          <w:szCs w:val="20"/>
          <w:lang w:val="en-GB" w:eastAsia="en-US"/>
        </w:rPr>
        <w:t xml:space="preserve"> </w:t>
      </w:r>
      <w:r w:rsidRPr="001708B6">
        <w:rPr>
          <w:rFonts w:eastAsiaTheme="minorHAnsi"/>
          <w:i/>
          <w:iCs/>
          <w:color w:val="000000" w:themeColor="text1"/>
          <w:sz w:val="20"/>
          <w:szCs w:val="20"/>
          <w:lang w:val="en-US" w:eastAsia="en-US"/>
        </w:rPr>
        <w:t xml:space="preserve">investment, the same treatment will apply upon request of the investor that was </w:t>
      </w:r>
      <w:r w:rsidRPr="001708B6">
        <w:rPr>
          <w:rFonts w:eastAsiaTheme="minorHAnsi"/>
          <w:i/>
          <w:iCs/>
          <w:color w:val="2A2A2A"/>
          <w:sz w:val="20"/>
          <w:szCs w:val="20"/>
          <w:lang w:val="en-US" w:eastAsia="en-US"/>
        </w:rPr>
        <w:t>applicable to it at</w:t>
      </w:r>
      <w:r w:rsidRPr="001708B6">
        <w:rPr>
          <w:rFonts w:eastAsiaTheme="minorHAnsi"/>
          <w:i/>
          <w:iCs/>
          <w:color w:val="2A2A2A"/>
          <w:sz w:val="20"/>
          <w:szCs w:val="20"/>
          <w:lang w:val="en-GB" w:eastAsia="en-US"/>
        </w:rPr>
        <w:t xml:space="preserve"> </w:t>
      </w:r>
      <w:r w:rsidRPr="001708B6">
        <w:rPr>
          <w:rFonts w:eastAsiaTheme="minorHAnsi"/>
          <w:i/>
          <w:iCs/>
          <w:color w:val="2A2A2A"/>
          <w:sz w:val="20"/>
          <w:szCs w:val="20"/>
          <w:lang w:val="en-US" w:eastAsia="en-US"/>
        </w:rPr>
        <w:t>the moment when the investment had been carried out</w:t>
      </w:r>
      <w:r w:rsidRPr="001708B6">
        <w:rPr>
          <w:rFonts w:eastAsiaTheme="minorHAnsi"/>
          <w:color w:val="2A2A2A"/>
          <w:sz w:val="20"/>
          <w:szCs w:val="20"/>
          <w:lang w:val="en-GB"/>
        </w:rPr>
        <w:t>” and Article 6 of the 1982 UK-Paraguay BIT:</w:t>
      </w:r>
    </w:p>
    <w:p w14:paraId="7979EF9F" w14:textId="3305A65F" w:rsidR="00ED0070" w:rsidRPr="001708B6" w:rsidRDefault="00ED0070" w:rsidP="00ED0070">
      <w:pPr>
        <w:pStyle w:val="a5"/>
        <w:jc w:val="both"/>
        <w:rPr>
          <w:rFonts w:ascii="Times New Roman" w:hAnsi="Times New Roman"/>
          <w:lang w:val="en-GB"/>
        </w:rPr>
      </w:pPr>
      <w:r w:rsidRPr="001708B6">
        <w:rPr>
          <w:rFonts w:ascii="Times New Roman" w:eastAsiaTheme="minorHAnsi" w:hAnsi="Times New Roman"/>
          <w:color w:val="2A2A2A"/>
          <w:lang w:val="en-GB"/>
        </w:rPr>
        <w:t>“</w:t>
      </w:r>
      <w:r w:rsidRPr="001708B6">
        <w:rPr>
          <w:rFonts w:ascii="Times New Roman" w:eastAsiaTheme="minorHAnsi" w:hAnsi="Times New Roman"/>
          <w:i/>
          <w:iCs/>
          <w:color w:val="2A2A2A"/>
          <w:lang w:val="en-US"/>
        </w:rPr>
        <w:t>Each Contracting Party shall in respect of investments guarantee to nationals or companies of the</w:t>
      </w:r>
      <w:r w:rsidRPr="001708B6">
        <w:rPr>
          <w:rFonts w:ascii="Times New Roman" w:eastAsiaTheme="minorHAnsi" w:hAnsi="Times New Roman"/>
          <w:i/>
          <w:iCs/>
          <w:color w:val="2A2A2A"/>
          <w:lang w:val="en-GB"/>
        </w:rPr>
        <w:t xml:space="preserve"> </w:t>
      </w:r>
      <w:r w:rsidRPr="001708B6">
        <w:rPr>
          <w:rFonts w:ascii="Times New Roman" w:eastAsiaTheme="minorHAnsi" w:hAnsi="Times New Roman"/>
          <w:i/>
          <w:iCs/>
          <w:color w:val="2A2A2A"/>
          <w:lang w:val="en-US"/>
        </w:rPr>
        <w:t>other</w:t>
      </w:r>
      <w:r w:rsidRPr="001708B6">
        <w:rPr>
          <w:rFonts w:ascii="Times New Roman" w:eastAsiaTheme="minorHAnsi" w:hAnsi="Times New Roman"/>
          <w:i/>
          <w:iCs/>
          <w:color w:val="2A2A2A"/>
          <w:lang w:val="en-GB"/>
        </w:rPr>
        <w:t xml:space="preserve"> </w:t>
      </w:r>
      <w:r w:rsidRPr="001708B6">
        <w:rPr>
          <w:rFonts w:ascii="Times New Roman" w:eastAsiaTheme="minorHAnsi" w:hAnsi="Times New Roman"/>
          <w:i/>
          <w:iCs/>
          <w:color w:val="2A2A2A"/>
          <w:lang w:val="en-US"/>
        </w:rPr>
        <w:t>Contracting Party the unrestricted transfer to the country where they reside of their</w:t>
      </w:r>
      <w:r w:rsidRPr="001708B6">
        <w:rPr>
          <w:rFonts w:ascii="Times New Roman" w:eastAsiaTheme="minorHAnsi" w:hAnsi="Times New Roman"/>
          <w:i/>
          <w:iCs/>
          <w:color w:val="2A2A2A"/>
          <w:lang w:val="en-GB"/>
        </w:rPr>
        <w:t xml:space="preserve"> </w:t>
      </w:r>
      <w:r w:rsidRPr="001708B6">
        <w:rPr>
          <w:rFonts w:ascii="Times New Roman" w:eastAsiaTheme="minorHAnsi" w:hAnsi="Times New Roman"/>
          <w:i/>
          <w:iCs/>
          <w:color w:val="2A2A2A"/>
          <w:lang w:val="en-US"/>
        </w:rPr>
        <w:t>investments and returns, subject to the right of each Contracting Party in exceptional balance of</w:t>
      </w:r>
      <w:r w:rsidRPr="001708B6">
        <w:rPr>
          <w:rFonts w:ascii="Times New Roman" w:eastAsiaTheme="minorHAnsi" w:hAnsi="Times New Roman"/>
          <w:i/>
          <w:iCs/>
          <w:color w:val="2A2A2A"/>
          <w:lang w:val="en-GB"/>
        </w:rPr>
        <w:t xml:space="preserve"> </w:t>
      </w:r>
      <w:r w:rsidRPr="001708B6">
        <w:rPr>
          <w:rFonts w:ascii="Times New Roman" w:eastAsiaTheme="minorHAnsi" w:hAnsi="Times New Roman"/>
          <w:i/>
          <w:iCs/>
          <w:color w:val="2A2A2A"/>
          <w:lang w:val="en-US"/>
        </w:rPr>
        <w:t>payments di</w:t>
      </w:r>
      <w:r w:rsidRPr="001708B6">
        <w:rPr>
          <w:rFonts w:ascii="Times New Roman" w:eastAsiaTheme="minorHAnsi" w:hAnsi="Times New Roman"/>
          <w:i/>
          <w:iCs/>
          <w:color w:val="2A2A2A"/>
          <w:lang w:val="en-GB"/>
        </w:rPr>
        <w:t>ffi</w:t>
      </w:r>
      <w:r w:rsidRPr="001708B6">
        <w:rPr>
          <w:rFonts w:ascii="Times New Roman" w:eastAsiaTheme="minorHAnsi" w:hAnsi="Times New Roman"/>
          <w:i/>
          <w:iCs/>
          <w:color w:val="2A2A2A"/>
          <w:lang w:val="en-US"/>
        </w:rPr>
        <w:t>culties and for a limited period to exercise</w:t>
      </w:r>
      <w:r w:rsidRPr="001708B6">
        <w:rPr>
          <w:rFonts w:ascii="Times New Roman" w:eastAsiaTheme="minorHAnsi" w:hAnsi="Times New Roman"/>
          <w:color w:val="2A2A2A"/>
          <w:lang w:val="en-US"/>
        </w:rPr>
        <w:t xml:space="preserve"> equitable and in good faith powers</w:t>
      </w:r>
      <w:r w:rsidRPr="001708B6">
        <w:rPr>
          <w:rFonts w:ascii="Times New Roman" w:eastAsiaTheme="minorHAnsi" w:hAnsi="Times New Roman"/>
          <w:color w:val="2A2A2A"/>
          <w:lang w:val="en-GB"/>
        </w:rPr>
        <w:t xml:space="preserve"> </w:t>
      </w:r>
      <w:r w:rsidRPr="001708B6">
        <w:rPr>
          <w:rFonts w:ascii="Times New Roman" w:eastAsiaTheme="minorHAnsi" w:hAnsi="Times New Roman"/>
          <w:color w:val="2A2A2A"/>
          <w:lang w:val="en-US"/>
        </w:rPr>
        <w:t>conferred by its laws existing when this Agreement enters into force</w:t>
      </w:r>
      <w:r w:rsidRPr="001708B6">
        <w:rPr>
          <w:rFonts w:ascii="Times New Roman" w:eastAsiaTheme="minorHAnsi" w:hAnsi="Times New Roman"/>
          <w:color w:val="2A2A2A"/>
          <w:lang w:val="en-GB"/>
        </w:rPr>
        <w:t>”</w:t>
      </w:r>
      <w:r w:rsidR="007674F7">
        <w:rPr>
          <w:rFonts w:ascii="Times New Roman" w:eastAsiaTheme="minorHAnsi" w:hAnsi="Times New Roman"/>
          <w:color w:val="2A2A2A"/>
          <w:lang w:val="en-GB"/>
        </w:rPr>
        <w:t xml:space="preserve"> [300]</w:t>
      </w:r>
      <w:r w:rsidRPr="001708B6">
        <w:rPr>
          <w:rFonts w:ascii="Times New Roman" w:eastAsiaTheme="minorHAnsi" w:hAnsi="Times New Roman"/>
          <w:color w:val="2A2A2A"/>
          <w:lang w:val="en-GB"/>
        </w:rPr>
        <w:t>.</w:t>
      </w:r>
      <w:r w:rsidRPr="001708B6">
        <w:rPr>
          <w:rFonts w:ascii="Times New Roman" w:hAnsi="Times New Roman"/>
          <w:lang w:val="en-US"/>
        </w:rPr>
        <w:t xml:space="preserve"> </w:t>
      </w:r>
    </w:p>
  </w:footnote>
  <w:footnote w:id="28">
    <w:p w14:paraId="5378DAF4" w14:textId="77777777" w:rsidR="003B60E1" w:rsidRPr="001708B6" w:rsidRDefault="003B60E1" w:rsidP="003B60E1">
      <w:pPr>
        <w:pStyle w:val="a5"/>
        <w:jc w:val="both"/>
        <w:rPr>
          <w:rFonts w:ascii="Times New Roman" w:hAnsi="Times New Roman"/>
          <w:lang w:val="en-US"/>
        </w:rPr>
      </w:pPr>
      <w:r w:rsidRPr="001708B6">
        <w:rPr>
          <w:rStyle w:val="a7"/>
          <w:rFonts w:ascii="Times New Roman" w:hAnsi="Times New Roman"/>
        </w:rPr>
        <w:footnoteRef/>
      </w:r>
      <w:r w:rsidRPr="001708B6">
        <w:rPr>
          <w:rFonts w:ascii="Times New Roman" w:hAnsi="Times New Roman"/>
          <w:lang w:val="en-US"/>
        </w:rPr>
        <w:t xml:space="preserve"> As ECT arbitration practice demonstrates investors usually bring with two heads of claims separately for legitimate expectations and stability obligation. For example, in </w:t>
      </w:r>
      <w:r w:rsidRPr="001708B6">
        <w:rPr>
          <w:rFonts w:ascii="Times New Roman" w:hAnsi="Times New Roman"/>
          <w:i/>
          <w:iCs/>
          <w:lang w:val="en-US"/>
        </w:rPr>
        <w:t>Blusun v Italy</w:t>
      </w:r>
      <w:r w:rsidRPr="001708B6">
        <w:rPr>
          <w:rFonts w:ascii="Times New Roman" w:hAnsi="Times New Roman"/>
          <w:lang w:val="en-US"/>
        </w:rPr>
        <w:t xml:space="preserve"> case, stability obligation claim was brought under the first sentence of Article 10 (1) of the ECT, while legitimate expectations claim under the FET. In many other IIAs legitimate expectations are considered as a basis for the changes of regulatory framework at the time of investment. </w:t>
      </w:r>
    </w:p>
  </w:footnote>
  <w:footnote w:id="29">
    <w:p w14:paraId="23FFDCFC" w14:textId="1850FCCA" w:rsidR="00A1603E" w:rsidRPr="00455121" w:rsidRDefault="00A1603E" w:rsidP="001708B6">
      <w:pPr>
        <w:pStyle w:val="a5"/>
        <w:jc w:val="both"/>
        <w:rPr>
          <w:rFonts w:ascii="Times New Roman" w:hAnsi="Times New Roman"/>
          <w:lang w:val="en-GB"/>
        </w:rPr>
      </w:pPr>
      <w:r w:rsidRPr="00455121">
        <w:rPr>
          <w:rStyle w:val="a7"/>
          <w:rFonts w:ascii="Times New Roman" w:hAnsi="Times New Roman"/>
        </w:rPr>
        <w:footnoteRef/>
      </w:r>
      <w:r w:rsidRPr="00455121">
        <w:rPr>
          <w:rFonts w:ascii="Times New Roman" w:hAnsi="Times New Roman"/>
          <w:lang w:val="en-US"/>
        </w:rPr>
        <w:t xml:space="preserve"> </w:t>
      </w:r>
      <w:r w:rsidR="00455121">
        <w:rPr>
          <w:rFonts w:ascii="Times New Roman" w:eastAsiaTheme="minorHAnsi" w:hAnsi="Times New Roman"/>
          <w:lang w:val="en-GB"/>
        </w:rPr>
        <w:t>T</w:t>
      </w:r>
      <w:r w:rsidRPr="00455121">
        <w:rPr>
          <w:rFonts w:ascii="Times New Roman" w:eastAsiaTheme="minorHAnsi" w:hAnsi="Times New Roman"/>
          <w:lang w:val="en-GB"/>
        </w:rPr>
        <w:t xml:space="preserve">he </w:t>
      </w:r>
      <w:r w:rsidR="00455121">
        <w:rPr>
          <w:rFonts w:ascii="Times New Roman" w:eastAsiaTheme="minorHAnsi" w:hAnsi="Times New Roman"/>
          <w:lang w:val="en-GB"/>
        </w:rPr>
        <w:t>t</w:t>
      </w:r>
      <w:r w:rsidRPr="00455121">
        <w:rPr>
          <w:rFonts w:ascii="Times New Roman" w:eastAsiaTheme="minorHAnsi" w:hAnsi="Times New Roman"/>
          <w:lang w:val="en-GB"/>
        </w:rPr>
        <w:t xml:space="preserve">ribunal in </w:t>
      </w:r>
      <w:r w:rsidR="00455121" w:rsidRPr="00455121">
        <w:rPr>
          <w:rFonts w:ascii="Times New Roman" w:eastAsiaTheme="minorHAnsi" w:hAnsi="Times New Roman"/>
          <w:lang w:val="en-GB"/>
        </w:rPr>
        <w:t xml:space="preserve">the </w:t>
      </w:r>
      <w:r w:rsidRPr="00455121">
        <w:rPr>
          <w:rFonts w:ascii="Times New Roman" w:hAnsi="Times New Roman"/>
          <w:i/>
          <w:iCs/>
          <w:lang w:val="en-GB"/>
        </w:rPr>
        <w:t xml:space="preserve">Occidental v Ecuador </w:t>
      </w:r>
      <w:r w:rsidRPr="00455121">
        <w:rPr>
          <w:rFonts w:ascii="Times New Roman" w:hAnsi="Times New Roman"/>
          <w:lang w:val="en-GB"/>
        </w:rPr>
        <w:t>case interpreted the FET as a strict obligation of regulatory stability. The Tribunal found a breach of the FET, as the tax framework under which the investment had been made and had been operating “</w:t>
      </w:r>
      <w:r w:rsidRPr="00455121">
        <w:rPr>
          <w:rFonts w:ascii="Times New Roman" w:hAnsi="Times New Roman"/>
          <w:i/>
          <w:iCs/>
          <w:lang w:val="en-GB"/>
        </w:rPr>
        <w:t>has been changed in an important manner by the actions adopted by the Ecuadorian tax authorities</w:t>
      </w:r>
      <w:r w:rsidRPr="00455121">
        <w:rPr>
          <w:rFonts w:ascii="Times New Roman" w:hAnsi="Times New Roman"/>
          <w:lang w:val="en-GB"/>
        </w:rPr>
        <w:t xml:space="preserve">”. </w:t>
      </w:r>
    </w:p>
  </w:footnote>
  <w:footnote w:id="30">
    <w:p w14:paraId="29CD7468" w14:textId="4007FFEC" w:rsidR="00A1603E" w:rsidRPr="0063294D" w:rsidRDefault="00A1603E" w:rsidP="00A1603E">
      <w:pPr>
        <w:contextualSpacing/>
        <w:rPr>
          <w:rFonts w:asciiTheme="minorHAnsi" w:hAnsiTheme="minorHAnsi" w:cstheme="minorHAnsi"/>
          <w:sz w:val="20"/>
          <w:szCs w:val="20"/>
          <w:lang w:val="en-GB"/>
        </w:rPr>
      </w:pPr>
      <w:r w:rsidRPr="006821B0">
        <w:rPr>
          <w:rStyle w:val="a7"/>
          <w:rFonts w:asciiTheme="minorHAnsi" w:hAnsiTheme="minorHAnsi" w:cstheme="minorHAnsi"/>
          <w:sz w:val="20"/>
          <w:szCs w:val="20"/>
        </w:rPr>
        <w:footnoteRef/>
      </w:r>
      <w:r w:rsidRPr="006821B0">
        <w:rPr>
          <w:rFonts w:asciiTheme="minorHAnsi" w:hAnsiTheme="minorHAnsi" w:cstheme="minorHAnsi"/>
          <w:sz w:val="20"/>
          <w:szCs w:val="20"/>
          <w:lang w:val="en-US"/>
        </w:rPr>
        <w:t xml:space="preserve"> </w:t>
      </w:r>
      <w:r w:rsidRPr="00455121">
        <w:rPr>
          <w:sz w:val="20"/>
          <w:szCs w:val="20"/>
          <w:lang w:val="en-GB"/>
        </w:rPr>
        <w:t xml:space="preserve">The </w:t>
      </w:r>
      <w:r w:rsidR="00455121">
        <w:rPr>
          <w:sz w:val="20"/>
          <w:szCs w:val="20"/>
          <w:lang w:val="en-GB"/>
        </w:rPr>
        <w:t>t</w:t>
      </w:r>
      <w:r w:rsidRPr="00455121">
        <w:rPr>
          <w:sz w:val="20"/>
          <w:szCs w:val="20"/>
          <w:lang w:val="en-GB"/>
        </w:rPr>
        <w:t>ribunal concluded “</w:t>
      </w:r>
      <w:r w:rsidRPr="00455121">
        <w:rPr>
          <w:i/>
          <w:iCs/>
          <w:sz w:val="20"/>
          <w:szCs w:val="20"/>
          <w:lang w:val="en-GB"/>
        </w:rPr>
        <w:t>stable legal and business environment is an essential element of fair and equitable treatment</w:t>
      </w:r>
      <w:r w:rsidRPr="00455121">
        <w:rPr>
          <w:sz w:val="20"/>
          <w:szCs w:val="20"/>
          <w:lang w:val="en-GB"/>
        </w:rPr>
        <w:t>”.</w:t>
      </w:r>
      <w:r>
        <w:rPr>
          <w:rFonts w:asciiTheme="minorHAnsi" w:hAnsiTheme="minorHAnsi" w:cstheme="minorHAnsi"/>
          <w:sz w:val="20"/>
          <w:szCs w:val="20"/>
          <w:lang w:val="en-GB"/>
        </w:rPr>
        <w:t xml:space="preserve"> </w:t>
      </w:r>
    </w:p>
  </w:footnote>
  <w:footnote w:id="31">
    <w:p w14:paraId="6457B7A7" w14:textId="74A29215" w:rsidR="00762CA6" w:rsidRPr="00762CA6" w:rsidRDefault="00762CA6" w:rsidP="00762CA6">
      <w:pPr>
        <w:autoSpaceDE w:val="0"/>
        <w:autoSpaceDN w:val="0"/>
        <w:adjustRightInd w:val="0"/>
        <w:jc w:val="both"/>
        <w:rPr>
          <w:rFonts w:eastAsiaTheme="minorHAnsi"/>
          <w:sz w:val="20"/>
          <w:szCs w:val="20"/>
          <w:lang w:val="en-US" w:eastAsia="en-US"/>
        </w:rPr>
      </w:pPr>
      <w:r w:rsidRPr="00762CA6">
        <w:rPr>
          <w:rStyle w:val="a7"/>
          <w:sz w:val="20"/>
          <w:szCs w:val="20"/>
        </w:rPr>
        <w:footnoteRef/>
      </w:r>
      <w:r w:rsidRPr="00762CA6">
        <w:rPr>
          <w:sz w:val="20"/>
          <w:szCs w:val="20"/>
          <w:lang w:val="en-US"/>
        </w:rPr>
        <w:t xml:space="preserve"> </w:t>
      </w:r>
      <w:r w:rsidRPr="00762CA6">
        <w:rPr>
          <w:color w:val="000000" w:themeColor="text1"/>
          <w:sz w:val="20"/>
          <w:szCs w:val="20"/>
          <w:lang w:val="en-GB"/>
        </w:rPr>
        <w:t>T</w:t>
      </w:r>
      <w:r w:rsidRPr="00762CA6">
        <w:rPr>
          <w:color w:val="000000" w:themeColor="text1"/>
          <w:sz w:val="20"/>
          <w:szCs w:val="20"/>
        </w:rPr>
        <w:t xml:space="preserve">he presence of the first sentence explains </w:t>
      </w:r>
      <w:r w:rsidRPr="00762CA6">
        <w:rPr>
          <w:color w:val="000000" w:themeColor="text1"/>
          <w:sz w:val="20"/>
          <w:szCs w:val="20"/>
          <w:lang w:val="en-GB"/>
        </w:rPr>
        <w:t>the</w:t>
      </w:r>
      <w:r w:rsidRPr="00762CA6">
        <w:rPr>
          <w:color w:val="000000" w:themeColor="text1"/>
          <w:sz w:val="20"/>
          <w:szCs w:val="20"/>
        </w:rPr>
        <w:t xml:space="preserve"> difference </w:t>
      </w:r>
      <w:r w:rsidRPr="00762CA6">
        <w:rPr>
          <w:color w:val="000000" w:themeColor="text1"/>
          <w:sz w:val="20"/>
          <w:szCs w:val="20"/>
          <w:lang w:val="en-GB"/>
        </w:rPr>
        <w:t>of</w:t>
      </w:r>
      <w:r w:rsidRPr="00762CA6">
        <w:rPr>
          <w:color w:val="000000" w:themeColor="text1"/>
          <w:sz w:val="20"/>
          <w:szCs w:val="20"/>
        </w:rPr>
        <w:t xml:space="preserve"> FET under the ECT from other IIAs</w:t>
      </w:r>
      <w:r w:rsidRPr="00762CA6">
        <w:rPr>
          <w:color w:val="000000" w:themeColor="text1"/>
          <w:sz w:val="20"/>
          <w:szCs w:val="20"/>
          <w:lang w:val="en-GB"/>
        </w:rPr>
        <w:t xml:space="preserve"> and would have an obligation in light of FET</w:t>
      </w:r>
      <w:r w:rsidRPr="00762CA6">
        <w:rPr>
          <w:color w:val="000000" w:themeColor="text1"/>
          <w:sz w:val="20"/>
          <w:szCs w:val="20"/>
        </w:rPr>
        <w:t>.</w:t>
      </w:r>
      <w:r w:rsidRPr="00762CA6">
        <w:rPr>
          <w:color w:val="000000" w:themeColor="text1"/>
          <w:sz w:val="20"/>
          <w:szCs w:val="20"/>
          <w:lang w:val="en-GB"/>
        </w:rPr>
        <w:t xml:space="preserve"> From this perspective, the </w:t>
      </w:r>
      <w:r w:rsidRPr="00762CA6">
        <w:rPr>
          <w:i/>
          <w:iCs/>
          <w:color w:val="000000" w:themeColor="text1"/>
          <w:sz w:val="20"/>
          <w:szCs w:val="20"/>
          <w:lang w:val="en-GB"/>
        </w:rPr>
        <w:t>Antin</w:t>
      </w:r>
      <w:r w:rsidRPr="00762CA6">
        <w:rPr>
          <w:color w:val="000000" w:themeColor="text1"/>
          <w:sz w:val="20"/>
          <w:szCs w:val="20"/>
          <w:lang w:val="en-GB"/>
        </w:rPr>
        <w:t xml:space="preserve"> tribunal interestingly noted: [“</w:t>
      </w:r>
      <w:r w:rsidRPr="00762CA6">
        <w:rPr>
          <w:rFonts w:eastAsiaTheme="minorHAnsi"/>
          <w:i/>
          <w:iCs/>
          <w:sz w:val="20"/>
          <w:szCs w:val="20"/>
          <w:lang w:val="en-US" w:eastAsia="en-US"/>
        </w:rPr>
        <w:t>reference</w:t>
      </w:r>
      <w:r w:rsidRPr="00762CA6">
        <w:rPr>
          <w:rFonts w:eastAsiaTheme="minorHAnsi"/>
          <w:i/>
          <w:iCs/>
          <w:sz w:val="20"/>
          <w:szCs w:val="20"/>
          <w:lang w:val="en-GB" w:eastAsia="en-US"/>
        </w:rPr>
        <w:t xml:space="preserve"> </w:t>
      </w:r>
      <w:r w:rsidRPr="00762CA6">
        <w:rPr>
          <w:rFonts w:eastAsiaTheme="minorHAnsi"/>
          <w:i/>
          <w:iCs/>
          <w:sz w:val="20"/>
          <w:szCs w:val="20"/>
          <w:lang w:val="en-US" w:eastAsia="en-US"/>
        </w:rPr>
        <w:t>to decisions on the stability of a regime based on treaties whose text is substantially</w:t>
      </w:r>
      <w:r w:rsidRPr="00762CA6">
        <w:rPr>
          <w:i/>
          <w:iCs/>
          <w:color w:val="000000" w:themeColor="text1"/>
          <w:sz w:val="20"/>
          <w:szCs w:val="20"/>
          <w:lang w:val="en-GB"/>
        </w:rPr>
        <w:t xml:space="preserve"> </w:t>
      </w:r>
      <w:r w:rsidRPr="00762CA6">
        <w:rPr>
          <w:rFonts w:eastAsiaTheme="minorHAnsi"/>
          <w:i/>
          <w:iCs/>
          <w:sz w:val="20"/>
          <w:szCs w:val="20"/>
          <w:lang w:val="en-US" w:eastAsia="en-US"/>
        </w:rPr>
        <w:t>different and where no specific obligation of stability is contained may be of no assistance</w:t>
      </w:r>
      <w:r w:rsidRPr="00762CA6">
        <w:rPr>
          <w:rFonts w:eastAsiaTheme="minorHAnsi"/>
          <w:i/>
          <w:iCs/>
          <w:sz w:val="20"/>
          <w:szCs w:val="20"/>
          <w:lang w:val="en-GB" w:eastAsia="en-US"/>
        </w:rPr>
        <w:t xml:space="preserve"> </w:t>
      </w:r>
      <w:r w:rsidRPr="00762CA6">
        <w:rPr>
          <w:rFonts w:eastAsiaTheme="minorHAnsi"/>
          <w:i/>
          <w:iCs/>
          <w:sz w:val="20"/>
          <w:szCs w:val="20"/>
          <w:lang w:val="en-US" w:eastAsia="en-US"/>
        </w:rPr>
        <w:t>in the interpretation of this specific feature of the ECT</w:t>
      </w:r>
      <w:r w:rsidRPr="00762CA6">
        <w:rPr>
          <w:rFonts w:eastAsiaTheme="minorHAnsi"/>
          <w:sz w:val="20"/>
          <w:szCs w:val="20"/>
          <w:lang w:val="en-US" w:eastAsia="en-US"/>
        </w:rPr>
        <w:t>…</w:t>
      </w:r>
      <w:r w:rsidRPr="00762CA6">
        <w:rPr>
          <w:rFonts w:eastAsiaTheme="minorHAnsi"/>
          <w:i/>
          <w:iCs/>
          <w:sz w:val="20"/>
          <w:szCs w:val="20"/>
          <w:lang w:val="en-US" w:eastAsia="en-US"/>
        </w:rPr>
        <w:t>It also contains a specific</w:t>
      </w:r>
      <w:r w:rsidRPr="00762CA6">
        <w:rPr>
          <w:rFonts w:eastAsiaTheme="minorHAnsi"/>
          <w:i/>
          <w:iCs/>
          <w:sz w:val="20"/>
          <w:szCs w:val="20"/>
          <w:lang w:val="en-GB" w:eastAsia="en-US"/>
        </w:rPr>
        <w:t xml:space="preserve"> </w:t>
      </w:r>
      <w:r w:rsidRPr="00762CA6">
        <w:rPr>
          <w:rFonts w:eastAsiaTheme="minorHAnsi"/>
          <w:i/>
          <w:iCs/>
          <w:sz w:val="20"/>
          <w:szCs w:val="20"/>
          <w:lang w:val="en-US" w:eastAsia="en-US"/>
        </w:rPr>
        <w:t>obligation —as opposed to a mere declaration in the preamble, and with language that</w:t>
      </w:r>
      <w:r w:rsidRPr="00762CA6">
        <w:rPr>
          <w:rFonts w:eastAsiaTheme="minorHAnsi"/>
          <w:i/>
          <w:iCs/>
          <w:sz w:val="20"/>
          <w:szCs w:val="20"/>
          <w:lang w:val="en-GB" w:eastAsia="en-US"/>
        </w:rPr>
        <w:t xml:space="preserve"> </w:t>
      </w:r>
      <w:r w:rsidRPr="00762CA6">
        <w:rPr>
          <w:rFonts w:eastAsiaTheme="minorHAnsi"/>
          <w:i/>
          <w:iCs/>
          <w:sz w:val="20"/>
          <w:szCs w:val="20"/>
          <w:lang w:val="en-US" w:eastAsia="en-US"/>
        </w:rPr>
        <w:t>suggests and imperative and not merely a recommendation— to encourage and create</w:t>
      </w:r>
      <w:r w:rsidRPr="00762CA6">
        <w:rPr>
          <w:rFonts w:eastAsiaTheme="minorHAnsi"/>
          <w:i/>
          <w:iCs/>
          <w:sz w:val="20"/>
          <w:szCs w:val="20"/>
          <w:lang w:val="en-GB" w:eastAsia="en-US"/>
        </w:rPr>
        <w:t xml:space="preserve"> </w:t>
      </w:r>
      <w:r w:rsidRPr="00762CA6">
        <w:rPr>
          <w:rFonts w:eastAsiaTheme="minorHAnsi"/>
          <w:i/>
          <w:iCs/>
          <w:sz w:val="20"/>
          <w:szCs w:val="20"/>
          <w:lang w:val="en-US" w:eastAsia="en-US"/>
        </w:rPr>
        <w:t>stable conditions for investments”</w:t>
      </w:r>
      <w:r w:rsidRPr="00762CA6">
        <w:rPr>
          <w:rFonts w:eastAsiaTheme="minorHAnsi"/>
          <w:sz w:val="20"/>
          <w:szCs w:val="20"/>
          <w:lang w:val="en-US" w:eastAsia="en-US"/>
        </w:rPr>
        <w:t>]</w:t>
      </w:r>
      <w:r>
        <w:rPr>
          <w:rFonts w:eastAsiaTheme="minorHAnsi"/>
          <w:sz w:val="20"/>
          <w:szCs w:val="20"/>
          <w:lang w:val="en-US" w:eastAsia="en-US"/>
        </w:rPr>
        <w:t>.</w:t>
      </w:r>
      <w:r w:rsidRPr="00762CA6">
        <w:rPr>
          <w:rFonts w:eastAsiaTheme="minorHAnsi"/>
          <w:i/>
          <w:iCs/>
          <w:sz w:val="28"/>
          <w:szCs w:val="28"/>
          <w:lang w:val="en-US" w:eastAsia="en-US"/>
        </w:rPr>
        <w:t xml:space="preserve"> </w:t>
      </w:r>
    </w:p>
  </w:footnote>
  <w:footnote w:id="32">
    <w:p w14:paraId="6E3E539B" w14:textId="495087DC" w:rsidR="00FF5482" w:rsidRPr="00FF5482" w:rsidRDefault="00FF5482">
      <w:pPr>
        <w:pStyle w:val="a5"/>
        <w:rPr>
          <w:rFonts w:ascii="Times New Roman" w:hAnsi="Times New Roman"/>
          <w:lang w:val="en-US"/>
        </w:rPr>
      </w:pPr>
      <w:r w:rsidRPr="00FF5482">
        <w:rPr>
          <w:rStyle w:val="a7"/>
          <w:rFonts w:ascii="Times New Roman" w:hAnsi="Times New Roman"/>
        </w:rPr>
        <w:footnoteRef/>
      </w:r>
      <w:r w:rsidRPr="00FF5482">
        <w:rPr>
          <w:rFonts w:ascii="Times New Roman" w:hAnsi="Times New Roman"/>
          <w:lang w:val="en-US"/>
        </w:rPr>
        <w:t xml:space="preserve"> </w:t>
      </w:r>
      <w:r w:rsidRPr="00FF5482">
        <w:rPr>
          <w:rFonts w:ascii="Times New Roman" w:hAnsi="Times New Roman"/>
          <w:lang w:val="en-GB"/>
        </w:rPr>
        <w:t>US-Russian Federation, US-Kyrgyzstan, US-Kazakhstan, US-Armenia</w:t>
      </w:r>
      <w:r w:rsidR="0058362A" w:rsidRPr="0058362A">
        <w:rPr>
          <w:rFonts w:ascii="Times New Roman" w:hAnsi="Times New Roman"/>
          <w:lang w:val="en-GB"/>
        </w:rPr>
        <w:t>, US-Latvia</w:t>
      </w:r>
      <w:r w:rsidR="0058362A">
        <w:rPr>
          <w:rFonts w:ascii="Times New Roman" w:hAnsi="Times New Roman"/>
          <w:lang w:val="en-GB"/>
        </w:rPr>
        <w:t>.</w:t>
      </w:r>
    </w:p>
  </w:footnote>
  <w:footnote w:id="33">
    <w:p w14:paraId="1702C21B" w14:textId="353AF57F" w:rsidR="00950311" w:rsidRPr="00882723" w:rsidRDefault="00950311" w:rsidP="000B03C0">
      <w:pPr>
        <w:pStyle w:val="a5"/>
        <w:jc w:val="both"/>
        <w:rPr>
          <w:rFonts w:ascii="Times New Roman" w:hAnsi="Times New Roman"/>
          <w:lang w:val="en-US"/>
        </w:rPr>
      </w:pPr>
      <w:r w:rsidRPr="000B03C0">
        <w:rPr>
          <w:rStyle w:val="a7"/>
          <w:rFonts w:ascii="Times New Roman" w:hAnsi="Times New Roman"/>
        </w:rPr>
        <w:footnoteRef/>
      </w:r>
      <w:r w:rsidRPr="000B03C0">
        <w:rPr>
          <w:rFonts w:ascii="Times New Roman" w:hAnsi="Times New Roman"/>
          <w:lang w:val="en-US"/>
        </w:rPr>
        <w:t xml:space="preserve"> US-Ecuador, US-Turkey, US-Argentine</w:t>
      </w:r>
    </w:p>
  </w:footnote>
  <w:footnote w:id="34">
    <w:p w14:paraId="54A35EDC" w14:textId="13288FDD" w:rsidR="00786E99" w:rsidRPr="004F2F4F" w:rsidRDefault="00786E99" w:rsidP="000B03C0">
      <w:pPr>
        <w:autoSpaceDE w:val="0"/>
        <w:autoSpaceDN w:val="0"/>
        <w:adjustRightInd w:val="0"/>
        <w:jc w:val="both"/>
        <w:rPr>
          <w:sz w:val="20"/>
          <w:szCs w:val="20"/>
        </w:rPr>
      </w:pPr>
      <w:r w:rsidRPr="000B03C0">
        <w:rPr>
          <w:rStyle w:val="a7"/>
          <w:sz w:val="20"/>
          <w:szCs w:val="20"/>
        </w:rPr>
        <w:footnoteRef/>
      </w:r>
      <w:r w:rsidRPr="000B03C0">
        <w:rPr>
          <w:sz w:val="20"/>
          <w:szCs w:val="20"/>
        </w:rPr>
        <w:t xml:space="preserve"> This view was sustained by the commentary to OECD Draft Convention on the Protection of Foreign Property</w:t>
      </w:r>
      <w:r w:rsidR="00C052A9">
        <w:rPr>
          <w:sz w:val="20"/>
          <w:szCs w:val="20"/>
          <w:lang w:val="en-GB"/>
        </w:rPr>
        <w:t>.</w:t>
      </w:r>
      <w:r w:rsidRPr="000B03C0">
        <w:rPr>
          <w:sz w:val="20"/>
          <w:szCs w:val="20"/>
        </w:rPr>
        <w:t xml:space="preserve">  However, taking into account the dispensable character of this Convention and Report, arbitral tribunals have inclined towards the latter perspective.</w:t>
      </w:r>
      <w:r w:rsidRPr="004F2F4F">
        <w:rPr>
          <w:sz w:val="20"/>
          <w:szCs w:val="20"/>
        </w:rPr>
        <w:t xml:space="preserve"> </w:t>
      </w:r>
    </w:p>
  </w:footnote>
  <w:footnote w:id="35">
    <w:p w14:paraId="06A0BEFC" w14:textId="77777777" w:rsidR="00921BB2" w:rsidRPr="00705C52" w:rsidRDefault="00921BB2" w:rsidP="00705C52">
      <w:pPr>
        <w:autoSpaceDE w:val="0"/>
        <w:autoSpaceDN w:val="0"/>
        <w:adjustRightInd w:val="0"/>
        <w:jc w:val="both"/>
        <w:rPr>
          <w:rFonts w:eastAsiaTheme="minorHAnsi"/>
          <w:i/>
          <w:iCs/>
          <w:sz w:val="20"/>
          <w:szCs w:val="20"/>
          <w:lang w:val="en-US" w:eastAsia="en-US"/>
        </w:rPr>
      </w:pPr>
      <w:r w:rsidRPr="00705C52">
        <w:rPr>
          <w:rStyle w:val="a7"/>
          <w:sz w:val="20"/>
          <w:szCs w:val="20"/>
        </w:rPr>
        <w:footnoteRef/>
      </w:r>
      <w:r w:rsidRPr="00705C52">
        <w:rPr>
          <w:sz w:val="20"/>
          <w:szCs w:val="20"/>
        </w:rPr>
        <w:t xml:space="preserve"> </w:t>
      </w:r>
      <w:r w:rsidRPr="00705C52">
        <w:rPr>
          <w:sz w:val="20"/>
          <w:szCs w:val="20"/>
          <w:lang w:val="en-GB"/>
        </w:rPr>
        <w:t>“</w:t>
      </w:r>
      <w:r w:rsidRPr="00705C52">
        <w:rPr>
          <w:rFonts w:eastAsiaTheme="minorHAnsi"/>
          <w:i/>
          <w:iCs/>
          <w:sz w:val="20"/>
          <w:szCs w:val="20"/>
          <w:lang w:val="en-US" w:eastAsia="en-US"/>
        </w:rPr>
        <w:t>The three standards in Art. 10 (1) express a common theme. This</w:t>
      </w:r>
      <w:r w:rsidRPr="00705C52">
        <w:rPr>
          <w:rFonts w:eastAsiaTheme="minorHAnsi"/>
          <w:i/>
          <w:iCs/>
          <w:sz w:val="20"/>
          <w:szCs w:val="20"/>
          <w:lang w:val="en-GB" w:eastAsia="en-US"/>
        </w:rPr>
        <w:t xml:space="preserve"> </w:t>
      </w:r>
      <w:r w:rsidRPr="00705C52">
        <w:rPr>
          <w:rFonts w:eastAsiaTheme="minorHAnsi"/>
          <w:i/>
          <w:iCs/>
          <w:sz w:val="20"/>
          <w:szCs w:val="20"/>
          <w:lang w:val="en-US" w:eastAsia="en-US"/>
        </w:rPr>
        <w:t xml:space="preserve">common theme is that the state is under an obligation to provide a “high” level of investment protection, which standards such as “fair”, “equitable”, “constant protection” and “reasonableness” being used. The “high” standard of protection suggests that the one difference of the ECT to many BITs is that it is in the main not focused on underdeveloped countries and their much greater difficulty to adopt good-governance conduct, but rather at transition economies in Eastern Europe preparing for accession to the EU from which a higher than normal governance standard can be expected”. </w:t>
      </w:r>
    </w:p>
  </w:footnote>
  <w:footnote w:id="36">
    <w:p w14:paraId="245912B6" w14:textId="138D7A4F" w:rsidR="002B08D7" w:rsidRPr="00705C52" w:rsidRDefault="002B08D7" w:rsidP="00705C52">
      <w:pPr>
        <w:pStyle w:val="a5"/>
        <w:jc w:val="both"/>
        <w:rPr>
          <w:rFonts w:ascii="Times New Roman" w:hAnsi="Times New Roman"/>
          <w:lang w:val="en-US"/>
        </w:rPr>
      </w:pPr>
      <w:r w:rsidRPr="00705C52">
        <w:rPr>
          <w:rStyle w:val="a7"/>
          <w:rFonts w:ascii="Times New Roman" w:hAnsi="Times New Roman"/>
        </w:rPr>
        <w:footnoteRef/>
      </w:r>
      <w:r w:rsidRPr="00705C52">
        <w:rPr>
          <w:rFonts w:ascii="Times New Roman" w:hAnsi="Times New Roman"/>
          <w:lang w:val="en-US"/>
        </w:rPr>
        <w:t xml:space="preserve"> It is important to note there are different positions concerning the relations between the third sentence of Article 10 (1) “unreasonable and discriminatory measures” and FET. </w:t>
      </w:r>
      <w:r w:rsidRPr="00705C52">
        <w:rPr>
          <w:rFonts w:ascii="Times New Roman" w:hAnsi="Times New Roman"/>
          <w:i/>
          <w:iCs/>
          <w:lang w:val="en-US"/>
        </w:rPr>
        <w:t>AMTO</w:t>
      </w:r>
      <w:r w:rsidRPr="00705C52">
        <w:rPr>
          <w:rFonts w:ascii="Times New Roman" w:hAnsi="Times New Roman"/>
          <w:lang w:val="en-US"/>
        </w:rPr>
        <w:t xml:space="preserve"> tribunal noted that breaches of Article 10 (1) third sentence may also breach FET (para 74). </w:t>
      </w:r>
      <w:r w:rsidRPr="00705C52">
        <w:rPr>
          <w:rFonts w:ascii="Times New Roman" w:hAnsi="Times New Roman"/>
          <w:i/>
          <w:iCs/>
          <w:lang w:val="en-US"/>
        </w:rPr>
        <w:t>Stati</w:t>
      </w:r>
      <w:r w:rsidRPr="00705C52">
        <w:rPr>
          <w:rFonts w:ascii="Times New Roman" w:hAnsi="Times New Roman"/>
          <w:lang w:val="en-US"/>
        </w:rPr>
        <w:t xml:space="preserve"> tribunal held that a breach of Article 10 (1) third sentence may not necessarily lead to further relief of damages in addition to FET breach (para 1256).  </w:t>
      </w:r>
      <w:r w:rsidRPr="00705C52">
        <w:rPr>
          <w:rFonts w:ascii="Times New Roman" w:hAnsi="Times New Roman"/>
          <w:i/>
          <w:iCs/>
          <w:lang w:val="en-US"/>
        </w:rPr>
        <w:t>Plama</w:t>
      </w:r>
      <w:r w:rsidRPr="00705C52">
        <w:rPr>
          <w:rFonts w:ascii="Times New Roman" w:hAnsi="Times New Roman"/>
          <w:lang w:val="en-US"/>
        </w:rPr>
        <w:t xml:space="preserve"> tribunal held that the unreasonable and discriminatory measures may be determined separately from the FET element (para 184). Therefore, there may be an overlap between the FET element and third sentence of Article 10 (1). </w:t>
      </w:r>
    </w:p>
  </w:footnote>
  <w:footnote w:id="37">
    <w:p w14:paraId="27BC3F0D" w14:textId="463CB978" w:rsidR="00F8472A" w:rsidRPr="00F666CE" w:rsidRDefault="00F8472A" w:rsidP="00F666CE">
      <w:pPr>
        <w:autoSpaceDE w:val="0"/>
        <w:autoSpaceDN w:val="0"/>
        <w:adjustRightInd w:val="0"/>
        <w:jc w:val="both"/>
        <w:rPr>
          <w:rFonts w:eastAsiaTheme="minorHAnsi"/>
          <w:sz w:val="20"/>
          <w:szCs w:val="20"/>
          <w:lang w:val="en-GB" w:eastAsia="en-US"/>
        </w:rPr>
      </w:pPr>
      <w:r w:rsidRPr="00F666CE">
        <w:rPr>
          <w:rStyle w:val="a7"/>
          <w:sz w:val="20"/>
          <w:szCs w:val="20"/>
        </w:rPr>
        <w:footnoteRef/>
      </w:r>
      <w:r w:rsidRPr="00F666CE">
        <w:rPr>
          <w:sz w:val="20"/>
          <w:szCs w:val="20"/>
          <w:lang w:val="en-US"/>
        </w:rPr>
        <w:t xml:space="preserve"> </w:t>
      </w:r>
      <w:r w:rsidR="00823D63" w:rsidRPr="00F666CE">
        <w:rPr>
          <w:sz w:val="20"/>
          <w:szCs w:val="20"/>
          <w:lang w:val="en-GB"/>
        </w:rPr>
        <w:t>Article 2 of the ECT “</w:t>
      </w:r>
      <w:r w:rsidR="00823D63" w:rsidRPr="00F666CE">
        <w:rPr>
          <w:rFonts w:eastAsiaTheme="minorHAnsi"/>
          <w:i/>
          <w:iCs/>
          <w:sz w:val="20"/>
          <w:szCs w:val="20"/>
          <w:lang w:val="en-US" w:eastAsia="en-US"/>
        </w:rPr>
        <w:t>This Treaty establishes a legal framework in order to promote long-term</w:t>
      </w:r>
      <w:r w:rsidR="00823D63" w:rsidRPr="00F666CE">
        <w:rPr>
          <w:rFonts w:eastAsiaTheme="minorHAnsi"/>
          <w:i/>
          <w:iCs/>
          <w:sz w:val="20"/>
          <w:szCs w:val="20"/>
          <w:lang w:val="en-GB" w:eastAsia="en-US"/>
        </w:rPr>
        <w:t xml:space="preserve"> </w:t>
      </w:r>
      <w:r w:rsidR="00823D63" w:rsidRPr="00F666CE">
        <w:rPr>
          <w:rFonts w:eastAsiaTheme="minorHAnsi"/>
          <w:i/>
          <w:iCs/>
          <w:sz w:val="20"/>
          <w:szCs w:val="20"/>
          <w:lang w:val="en-US" w:eastAsia="en-US"/>
        </w:rPr>
        <w:t>cooperation in the energy field, based on complementarities and mutual</w:t>
      </w:r>
      <w:r w:rsidR="00823D63" w:rsidRPr="00F666CE">
        <w:rPr>
          <w:rFonts w:eastAsiaTheme="minorHAnsi"/>
          <w:i/>
          <w:iCs/>
          <w:sz w:val="20"/>
          <w:szCs w:val="20"/>
          <w:lang w:val="en-GB" w:eastAsia="en-US"/>
        </w:rPr>
        <w:t xml:space="preserve"> </w:t>
      </w:r>
      <w:r w:rsidR="00823D63" w:rsidRPr="00F666CE">
        <w:rPr>
          <w:rFonts w:eastAsiaTheme="minorHAnsi"/>
          <w:i/>
          <w:iCs/>
          <w:sz w:val="20"/>
          <w:szCs w:val="20"/>
          <w:lang w:val="en-US" w:eastAsia="en-US"/>
        </w:rPr>
        <w:t>benefits, in accordance with the objectives and principles of the Charter</w:t>
      </w:r>
      <w:r w:rsidR="00823D63" w:rsidRPr="00F666CE">
        <w:rPr>
          <w:rFonts w:eastAsiaTheme="minorHAnsi"/>
          <w:sz w:val="20"/>
          <w:szCs w:val="20"/>
          <w:lang w:val="en-US" w:eastAsia="en-US"/>
        </w:rPr>
        <w:t>.</w:t>
      </w:r>
      <w:r w:rsidR="00823D63" w:rsidRPr="00F666CE">
        <w:rPr>
          <w:sz w:val="20"/>
          <w:szCs w:val="20"/>
          <w:lang w:val="en-GB"/>
        </w:rPr>
        <w:t>”</w:t>
      </w:r>
    </w:p>
  </w:footnote>
  <w:footnote w:id="38">
    <w:p w14:paraId="6A985B12" w14:textId="3A9CA604" w:rsidR="00F8472A" w:rsidRPr="009A2AC9" w:rsidRDefault="00F8472A" w:rsidP="00F666CE">
      <w:pPr>
        <w:autoSpaceDE w:val="0"/>
        <w:autoSpaceDN w:val="0"/>
        <w:adjustRightInd w:val="0"/>
        <w:jc w:val="both"/>
        <w:rPr>
          <w:rFonts w:eastAsiaTheme="minorHAnsi"/>
          <w:sz w:val="20"/>
          <w:szCs w:val="20"/>
          <w:lang w:val="en-GB" w:eastAsia="en-US"/>
        </w:rPr>
      </w:pPr>
      <w:r w:rsidRPr="00F666CE">
        <w:rPr>
          <w:rStyle w:val="a7"/>
          <w:sz w:val="20"/>
          <w:szCs w:val="20"/>
        </w:rPr>
        <w:footnoteRef/>
      </w:r>
      <w:r w:rsidRPr="00F666CE">
        <w:rPr>
          <w:sz w:val="20"/>
          <w:szCs w:val="20"/>
          <w:lang w:val="en-US"/>
        </w:rPr>
        <w:t xml:space="preserve"> </w:t>
      </w:r>
      <w:r w:rsidR="00B67BA0" w:rsidRPr="00F666CE">
        <w:rPr>
          <w:sz w:val="20"/>
          <w:szCs w:val="20"/>
          <w:lang w:val="en-GB"/>
        </w:rPr>
        <w:t>Title II, Implementation: “</w:t>
      </w:r>
      <w:r w:rsidR="00B67BA0" w:rsidRPr="00F666CE">
        <w:rPr>
          <w:rFonts w:eastAsiaTheme="minorHAnsi"/>
          <w:i/>
          <w:iCs/>
          <w:sz w:val="20"/>
          <w:szCs w:val="20"/>
          <w:lang w:val="en-US" w:eastAsia="en-US"/>
        </w:rPr>
        <w:t>In order to promote the international flow of investments, the signatories</w:t>
      </w:r>
      <w:r w:rsidR="00B67BA0" w:rsidRPr="00F666CE">
        <w:rPr>
          <w:rFonts w:eastAsiaTheme="minorHAnsi"/>
          <w:i/>
          <w:iCs/>
          <w:sz w:val="20"/>
          <w:szCs w:val="20"/>
          <w:lang w:val="en-GB" w:eastAsia="en-US"/>
        </w:rPr>
        <w:t xml:space="preserve"> </w:t>
      </w:r>
      <w:r w:rsidR="00B67BA0" w:rsidRPr="00F666CE">
        <w:rPr>
          <w:rFonts w:eastAsiaTheme="minorHAnsi"/>
          <w:i/>
          <w:iCs/>
          <w:sz w:val="20"/>
          <w:szCs w:val="20"/>
          <w:lang w:val="en-US" w:eastAsia="en-US"/>
        </w:rPr>
        <w:t>will at national level provide for a stable, transparent legal framework for</w:t>
      </w:r>
      <w:r w:rsidR="00B67BA0" w:rsidRPr="00F666CE">
        <w:rPr>
          <w:rFonts w:eastAsiaTheme="minorHAnsi"/>
          <w:i/>
          <w:iCs/>
          <w:sz w:val="20"/>
          <w:szCs w:val="20"/>
          <w:lang w:val="en-GB" w:eastAsia="en-US"/>
        </w:rPr>
        <w:t xml:space="preserve"> </w:t>
      </w:r>
      <w:r w:rsidR="00B67BA0" w:rsidRPr="00F666CE">
        <w:rPr>
          <w:rFonts w:eastAsiaTheme="minorHAnsi"/>
          <w:i/>
          <w:iCs/>
          <w:sz w:val="20"/>
          <w:szCs w:val="20"/>
          <w:lang w:val="en-US" w:eastAsia="en-US"/>
        </w:rPr>
        <w:t>foreign investments, in conformity with the relevant international laws</w:t>
      </w:r>
      <w:r w:rsidR="00B67BA0" w:rsidRPr="00F666CE">
        <w:rPr>
          <w:rFonts w:eastAsiaTheme="minorHAnsi"/>
          <w:i/>
          <w:iCs/>
          <w:sz w:val="20"/>
          <w:szCs w:val="20"/>
          <w:lang w:val="en-GB" w:eastAsia="en-US"/>
        </w:rPr>
        <w:t xml:space="preserve"> </w:t>
      </w:r>
      <w:r w:rsidR="00B67BA0" w:rsidRPr="009A2AC9">
        <w:rPr>
          <w:rFonts w:eastAsiaTheme="minorHAnsi"/>
          <w:i/>
          <w:iCs/>
          <w:sz w:val="20"/>
          <w:szCs w:val="20"/>
          <w:lang w:val="en-US" w:eastAsia="en-US"/>
        </w:rPr>
        <w:t>and rules on investment and trade</w:t>
      </w:r>
      <w:r w:rsidR="00B67BA0" w:rsidRPr="009A2AC9">
        <w:rPr>
          <w:rFonts w:eastAsiaTheme="minorHAnsi"/>
          <w:sz w:val="20"/>
          <w:szCs w:val="20"/>
          <w:lang w:val="en-US" w:eastAsia="en-US"/>
        </w:rPr>
        <w:t>.</w:t>
      </w:r>
      <w:r w:rsidR="00B67BA0" w:rsidRPr="009A2AC9">
        <w:rPr>
          <w:sz w:val="20"/>
          <w:szCs w:val="20"/>
          <w:lang w:val="en-GB"/>
        </w:rPr>
        <w:t>”</w:t>
      </w:r>
    </w:p>
  </w:footnote>
  <w:footnote w:id="39">
    <w:p w14:paraId="3F051378" w14:textId="1F4BAA61" w:rsidR="009A2AC9" w:rsidRPr="006F3660" w:rsidRDefault="009A2AC9" w:rsidP="006F3660">
      <w:pPr>
        <w:autoSpaceDE w:val="0"/>
        <w:autoSpaceDN w:val="0"/>
        <w:adjustRightInd w:val="0"/>
        <w:jc w:val="both"/>
        <w:rPr>
          <w:rFonts w:eastAsiaTheme="minorHAnsi"/>
          <w:sz w:val="20"/>
          <w:szCs w:val="20"/>
          <w:lang w:val="en-GB" w:eastAsia="en-US"/>
        </w:rPr>
      </w:pPr>
      <w:r w:rsidRPr="009A2AC9">
        <w:rPr>
          <w:rStyle w:val="a7"/>
          <w:sz w:val="20"/>
          <w:szCs w:val="20"/>
        </w:rPr>
        <w:footnoteRef/>
      </w:r>
      <w:r w:rsidRPr="009A2AC9">
        <w:rPr>
          <w:sz w:val="20"/>
          <w:szCs w:val="20"/>
          <w:lang w:val="en-US"/>
        </w:rPr>
        <w:t xml:space="preserve"> </w:t>
      </w:r>
      <w:r w:rsidRPr="009A2AC9">
        <w:rPr>
          <w:i/>
          <w:iCs/>
          <w:sz w:val="20"/>
          <w:szCs w:val="20"/>
          <w:lang w:val="en-GB"/>
        </w:rPr>
        <w:t>Watkins</w:t>
      </w:r>
      <w:r w:rsidRPr="009A2AC9">
        <w:rPr>
          <w:sz w:val="20"/>
          <w:szCs w:val="20"/>
          <w:lang w:val="en-GB"/>
        </w:rPr>
        <w:t xml:space="preserve"> </w:t>
      </w:r>
      <w:r>
        <w:rPr>
          <w:sz w:val="20"/>
          <w:szCs w:val="20"/>
          <w:lang w:val="en-GB"/>
        </w:rPr>
        <w:t>t</w:t>
      </w:r>
      <w:r w:rsidRPr="009A2AC9">
        <w:rPr>
          <w:sz w:val="20"/>
          <w:szCs w:val="20"/>
          <w:lang w:val="en-GB"/>
        </w:rPr>
        <w:t xml:space="preserve">ribunal, for example, refused Spain’s argument on reference to </w:t>
      </w:r>
      <w:r w:rsidRPr="009A2AC9">
        <w:rPr>
          <w:i/>
          <w:iCs/>
          <w:sz w:val="20"/>
          <w:szCs w:val="20"/>
          <w:lang w:val="en-GB"/>
        </w:rPr>
        <w:t>Total v Argentina</w:t>
      </w:r>
      <w:r w:rsidRPr="009A2AC9">
        <w:rPr>
          <w:sz w:val="20"/>
          <w:szCs w:val="20"/>
          <w:lang w:val="en-GB"/>
        </w:rPr>
        <w:t xml:space="preserve"> award, substantiating that </w:t>
      </w:r>
      <w:r w:rsidRPr="009A2AC9">
        <w:rPr>
          <w:rFonts w:eastAsiaTheme="minorHAnsi"/>
          <w:sz w:val="20"/>
          <w:szCs w:val="20"/>
          <w:lang w:val="en-US" w:eastAsia="en-US"/>
        </w:rPr>
        <w:t>“</w:t>
      </w:r>
      <w:r w:rsidRPr="009A2AC9">
        <w:rPr>
          <w:rFonts w:eastAsiaTheme="minorHAnsi"/>
          <w:i/>
          <w:iCs/>
          <w:sz w:val="20"/>
          <w:szCs w:val="20"/>
          <w:lang w:val="en-US" w:eastAsia="en-US"/>
        </w:rPr>
        <w:t>the decision in Total does</w:t>
      </w:r>
      <w:r w:rsidRPr="009A2AC9">
        <w:rPr>
          <w:rFonts w:eastAsiaTheme="minorHAnsi"/>
          <w:i/>
          <w:iCs/>
          <w:sz w:val="20"/>
          <w:szCs w:val="20"/>
          <w:lang w:val="en-GB" w:eastAsia="en-US"/>
        </w:rPr>
        <w:t xml:space="preserve"> </w:t>
      </w:r>
      <w:r w:rsidRPr="009A2AC9">
        <w:rPr>
          <w:rFonts w:eastAsiaTheme="minorHAnsi"/>
          <w:i/>
          <w:iCs/>
          <w:sz w:val="20"/>
          <w:szCs w:val="20"/>
          <w:lang w:val="en-US" w:eastAsia="en-US"/>
        </w:rPr>
        <w:t>not assist Spain’s arguments as it was not a decision pursuant to the ECT but pursuant</w:t>
      </w:r>
      <w:r w:rsidRPr="009A2AC9">
        <w:rPr>
          <w:rFonts w:eastAsiaTheme="minorHAnsi"/>
          <w:i/>
          <w:iCs/>
          <w:sz w:val="20"/>
          <w:szCs w:val="20"/>
          <w:lang w:val="en-GB" w:eastAsia="en-US"/>
        </w:rPr>
        <w:t xml:space="preserve"> </w:t>
      </w:r>
      <w:r w:rsidRPr="009A2AC9">
        <w:rPr>
          <w:rFonts w:eastAsiaTheme="minorHAnsi"/>
          <w:i/>
          <w:iCs/>
          <w:sz w:val="20"/>
          <w:szCs w:val="20"/>
          <w:lang w:val="en-US" w:eastAsia="en-US"/>
        </w:rPr>
        <w:t>to the 1991 France-Argentina BIT, which does not contain stability provisions for</w:t>
      </w:r>
      <w:r w:rsidRPr="009A2AC9">
        <w:rPr>
          <w:rFonts w:eastAsiaTheme="minorHAnsi"/>
          <w:i/>
          <w:iCs/>
          <w:sz w:val="20"/>
          <w:szCs w:val="20"/>
          <w:lang w:val="en-GB" w:eastAsia="en-US"/>
        </w:rPr>
        <w:t xml:space="preserve"> </w:t>
      </w:r>
      <w:r w:rsidRPr="009A2AC9">
        <w:rPr>
          <w:rFonts w:eastAsiaTheme="minorHAnsi"/>
          <w:i/>
          <w:iCs/>
          <w:sz w:val="20"/>
          <w:szCs w:val="20"/>
          <w:lang w:val="en-US" w:eastAsia="en-US"/>
        </w:rPr>
        <w:t>investors”</w:t>
      </w:r>
      <w:r w:rsidRPr="009A2AC9">
        <w:rPr>
          <w:rFonts w:eastAsiaTheme="minorHAnsi"/>
          <w:sz w:val="20"/>
          <w:szCs w:val="20"/>
          <w:lang w:val="en-US" w:eastAsia="en-US"/>
        </w:rPr>
        <w:t xml:space="preserve">. In this way, </w:t>
      </w:r>
      <w:r w:rsidRPr="009A2AC9">
        <w:rPr>
          <w:rFonts w:eastAsiaTheme="minorHAnsi"/>
          <w:i/>
          <w:iCs/>
          <w:sz w:val="20"/>
          <w:szCs w:val="20"/>
          <w:lang w:val="en-US" w:eastAsia="en-US"/>
        </w:rPr>
        <w:t>Watkins</w:t>
      </w:r>
      <w:r w:rsidRPr="009A2AC9">
        <w:rPr>
          <w:rFonts w:eastAsiaTheme="minorHAnsi"/>
          <w:sz w:val="20"/>
          <w:szCs w:val="20"/>
          <w:lang w:val="en-US" w:eastAsia="en-US"/>
        </w:rPr>
        <w:t xml:space="preserve"> </w:t>
      </w:r>
      <w:r>
        <w:rPr>
          <w:rFonts w:eastAsiaTheme="minorHAnsi"/>
          <w:sz w:val="20"/>
          <w:szCs w:val="20"/>
          <w:lang w:val="en-US" w:eastAsia="en-US"/>
        </w:rPr>
        <w:t>t</w:t>
      </w:r>
      <w:r w:rsidRPr="009A2AC9">
        <w:rPr>
          <w:rFonts w:eastAsiaTheme="minorHAnsi"/>
          <w:sz w:val="20"/>
          <w:szCs w:val="20"/>
          <w:lang w:val="en-US" w:eastAsia="en-US"/>
        </w:rPr>
        <w:t xml:space="preserve">ribunal </w:t>
      </w:r>
      <w:r w:rsidRPr="009A2AC9">
        <w:rPr>
          <w:rFonts w:eastAsiaTheme="minorHAnsi"/>
          <w:sz w:val="20"/>
          <w:szCs w:val="20"/>
          <w:lang w:val="en-GB" w:eastAsia="en-US"/>
        </w:rPr>
        <w:t xml:space="preserve">specified </w:t>
      </w:r>
      <w:r w:rsidRPr="00C737BA">
        <w:rPr>
          <w:rFonts w:asciiTheme="minorHAnsi" w:eastAsiaTheme="minorHAnsi" w:hAnsiTheme="minorHAnsi" w:cstheme="minorHAnsi"/>
          <w:sz w:val="20"/>
          <w:szCs w:val="20"/>
          <w:lang w:val="en-GB" w:eastAsia="en-US"/>
        </w:rPr>
        <w:t xml:space="preserve">that </w:t>
      </w:r>
      <w:r w:rsidRPr="006F3660">
        <w:rPr>
          <w:rFonts w:eastAsiaTheme="minorHAnsi"/>
          <w:sz w:val="20"/>
          <w:szCs w:val="20"/>
          <w:lang w:val="en-GB" w:eastAsia="en-US"/>
        </w:rPr>
        <w:t>the FET under the ECT contain</w:t>
      </w:r>
      <w:r w:rsidR="006F3660" w:rsidRPr="006F3660">
        <w:rPr>
          <w:rFonts w:eastAsiaTheme="minorHAnsi"/>
          <w:sz w:val="20"/>
          <w:szCs w:val="20"/>
          <w:lang w:val="en-GB" w:eastAsia="en-US"/>
        </w:rPr>
        <w:t>s</w:t>
      </w:r>
      <w:r w:rsidRPr="006F3660">
        <w:rPr>
          <w:rFonts w:eastAsiaTheme="minorHAnsi"/>
          <w:sz w:val="20"/>
          <w:szCs w:val="20"/>
          <w:lang w:val="en-GB" w:eastAsia="en-US"/>
        </w:rPr>
        <w:t xml:space="preserve"> “stability” element in comparison with other IIAs. </w:t>
      </w:r>
      <w:r w:rsidRPr="006F3660">
        <w:rPr>
          <w:rFonts w:eastAsiaTheme="minorHAnsi"/>
          <w:i/>
          <w:iCs/>
          <w:sz w:val="20"/>
          <w:szCs w:val="20"/>
          <w:lang w:val="en-GB" w:eastAsia="en-US"/>
        </w:rPr>
        <w:t>“</w:t>
      </w:r>
      <w:r w:rsidRPr="006F3660">
        <w:rPr>
          <w:rFonts w:eastAsiaTheme="minorHAnsi"/>
          <w:i/>
          <w:iCs/>
          <w:sz w:val="20"/>
          <w:szCs w:val="20"/>
          <w:lang w:val="en-US" w:eastAsia="en-US"/>
        </w:rPr>
        <w:t>The ECT is distinct from BITs because the ECT is specific to the energy sector and also because the BITs do not contain the express obligations that are enshrined in Article 10(1).</w:t>
      </w:r>
      <w:r w:rsidRPr="006F3660">
        <w:rPr>
          <w:rFonts w:eastAsiaTheme="minorHAnsi"/>
          <w:i/>
          <w:iCs/>
          <w:sz w:val="20"/>
          <w:szCs w:val="20"/>
          <w:lang w:val="en-GB" w:eastAsia="en-US"/>
        </w:rPr>
        <w:t xml:space="preserve">” </w:t>
      </w:r>
    </w:p>
  </w:footnote>
  <w:footnote w:id="40">
    <w:p w14:paraId="79403AD9" w14:textId="5D6D3A1C" w:rsidR="00AB0300" w:rsidRPr="00131DFC" w:rsidRDefault="00AB0300" w:rsidP="006F3660">
      <w:pPr>
        <w:pStyle w:val="a5"/>
        <w:jc w:val="both"/>
        <w:rPr>
          <w:rFonts w:ascii="Times New Roman" w:hAnsi="Times New Roman"/>
          <w:lang w:val="en-GB"/>
        </w:rPr>
      </w:pPr>
      <w:r w:rsidRPr="006F3660">
        <w:rPr>
          <w:rStyle w:val="a7"/>
          <w:rFonts w:ascii="Times New Roman" w:hAnsi="Times New Roman"/>
        </w:rPr>
        <w:footnoteRef/>
      </w:r>
      <w:r w:rsidRPr="006F3660">
        <w:rPr>
          <w:rFonts w:ascii="Times New Roman" w:hAnsi="Times New Roman"/>
          <w:lang w:val="en-US"/>
        </w:rPr>
        <w:t xml:space="preserve"> Incentives such as “</w:t>
      </w:r>
      <w:r w:rsidRPr="006F3660">
        <w:rPr>
          <w:rFonts w:ascii="Times New Roman" w:eastAsiaTheme="minorHAnsi" w:hAnsi="Times New Roman"/>
          <w:i/>
          <w:iCs/>
          <w:lang w:val="en-US"/>
        </w:rPr>
        <w:t>granted priority of access and priority of dispatch to the electric grid to</w:t>
      </w:r>
      <w:r w:rsidRPr="006F3660">
        <w:rPr>
          <w:rFonts w:ascii="Times New Roman" w:eastAsiaTheme="minorHAnsi" w:hAnsi="Times New Roman"/>
          <w:i/>
          <w:iCs/>
          <w:lang w:val="en-GB"/>
        </w:rPr>
        <w:t xml:space="preserve"> </w:t>
      </w:r>
      <w:r w:rsidRPr="006F3660">
        <w:rPr>
          <w:rFonts w:ascii="Times New Roman" w:eastAsiaTheme="minorHAnsi" w:hAnsi="Times New Roman"/>
          <w:i/>
          <w:iCs/>
          <w:lang w:val="en-US"/>
        </w:rPr>
        <w:t>RE producers over conventional energy producers; allowed RE production facilities subject to the Special Regime to use</w:t>
      </w:r>
      <w:r w:rsidR="00131DFC" w:rsidRPr="006F3660">
        <w:rPr>
          <w:rFonts w:ascii="Times New Roman" w:eastAsiaTheme="minorHAnsi" w:hAnsi="Times New Roman"/>
          <w:i/>
          <w:iCs/>
          <w:lang w:val="en-US"/>
        </w:rPr>
        <w:t xml:space="preserve"> </w:t>
      </w:r>
      <w:r w:rsidRPr="006F3660">
        <w:rPr>
          <w:rFonts w:ascii="Times New Roman" w:eastAsiaTheme="minorHAnsi" w:hAnsi="Times New Roman"/>
          <w:i/>
          <w:iCs/>
          <w:lang w:val="en-US"/>
        </w:rPr>
        <w:t>fuels for generation of electricity, insofar as the electricity produced by such fuel</w:t>
      </w:r>
      <w:r w:rsidR="00131DFC" w:rsidRPr="006F3660">
        <w:rPr>
          <w:rFonts w:ascii="Times New Roman" w:eastAsiaTheme="minorHAnsi" w:hAnsi="Times New Roman"/>
          <w:i/>
          <w:iCs/>
          <w:lang w:val="en-US"/>
        </w:rPr>
        <w:t xml:space="preserve"> </w:t>
      </w:r>
      <w:r w:rsidRPr="006F3660">
        <w:rPr>
          <w:rFonts w:ascii="Times New Roman" w:eastAsiaTheme="minorHAnsi" w:hAnsi="Times New Roman"/>
          <w:i/>
          <w:iCs/>
          <w:lang w:val="en-US"/>
        </w:rPr>
        <w:t>did not exceed 12% of the total production, if the facility sold energy through the</w:t>
      </w:r>
      <w:r w:rsidR="00131DFC" w:rsidRPr="006F3660">
        <w:rPr>
          <w:rFonts w:ascii="Times New Roman" w:eastAsiaTheme="minorHAnsi" w:hAnsi="Times New Roman"/>
          <w:i/>
          <w:iCs/>
          <w:lang w:val="en-US"/>
        </w:rPr>
        <w:t xml:space="preserve"> </w:t>
      </w:r>
      <w:r w:rsidRPr="006F3660">
        <w:rPr>
          <w:rFonts w:ascii="Times New Roman" w:eastAsiaTheme="minorHAnsi" w:hAnsi="Times New Roman"/>
          <w:i/>
          <w:iCs/>
          <w:lang w:val="en-US"/>
        </w:rPr>
        <w:t>Fixed Tariff option, or 15%, if the facility sold energy through the Premium option</w:t>
      </w:r>
      <w:r w:rsidR="00131DFC" w:rsidRPr="006F3660">
        <w:rPr>
          <w:rFonts w:ascii="Times New Roman" w:eastAsiaTheme="minorHAnsi" w:hAnsi="Times New Roman"/>
          <w:i/>
          <w:iCs/>
          <w:lang w:val="en-GB"/>
        </w:rPr>
        <w:t>”</w:t>
      </w:r>
      <w:r w:rsidR="00131DFC" w:rsidRPr="006F3660">
        <w:rPr>
          <w:rFonts w:ascii="Times New Roman" w:hAnsi="Times New Roman"/>
          <w:lang w:val="en-US"/>
        </w:rPr>
        <w:t>.</w:t>
      </w:r>
    </w:p>
  </w:footnote>
  <w:footnote w:id="41">
    <w:p w14:paraId="2112D8C0" w14:textId="2D7F2BCB" w:rsidR="009855A7" w:rsidRPr="009855A7" w:rsidRDefault="009855A7" w:rsidP="009855A7">
      <w:pPr>
        <w:jc w:val="both"/>
        <w:rPr>
          <w:rFonts w:eastAsiaTheme="minorHAnsi"/>
          <w:sz w:val="20"/>
          <w:szCs w:val="20"/>
          <w:lang w:val="en-GB" w:eastAsia="en-US"/>
        </w:rPr>
      </w:pPr>
      <w:r w:rsidRPr="009855A7">
        <w:rPr>
          <w:rStyle w:val="a7"/>
          <w:sz w:val="20"/>
          <w:szCs w:val="20"/>
        </w:rPr>
        <w:footnoteRef/>
      </w:r>
      <w:r w:rsidRPr="009855A7">
        <w:rPr>
          <w:sz w:val="20"/>
          <w:szCs w:val="20"/>
          <w:lang w:val="en-US"/>
        </w:rPr>
        <w:t xml:space="preserve"> </w:t>
      </w:r>
      <w:r w:rsidRPr="009855A7">
        <w:rPr>
          <w:rFonts w:eastAsiaTheme="minorHAnsi"/>
          <w:sz w:val="20"/>
          <w:szCs w:val="20"/>
          <w:lang w:val="en-GB" w:eastAsia="en-US"/>
        </w:rPr>
        <w:t xml:space="preserve">For example, the respondent in </w:t>
      </w:r>
      <w:r w:rsidRPr="009855A7">
        <w:rPr>
          <w:rFonts w:eastAsiaTheme="minorHAnsi"/>
          <w:i/>
          <w:iCs/>
          <w:sz w:val="20"/>
          <w:szCs w:val="20"/>
          <w:lang w:val="en-GB" w:eastAsia="en-US"/>
        </w:rPr>
        <w:t xml:space="preserve">Eiser v Spain </w:t>
      </w:r>
      <w:r w:rsidRPr="009855A7">
        <w:rPr>
          <w:rFonts w:eastAsiaTheme="minorHAnsi"/>
          <w:sz w:val="20"/>
          <w:szCs w:val="20"/>
          <w:lang w:val="en-GB" w:eastAsia="en-US"/>
        </w:rPr>
        <w:t>Annulment Committee raised the same objection:</w:t>
      </w:r>
    </w:p>
    <w:p w14:paraId="6B12060E" w14:textId="0AA60712" w:rsidR="009855A7" w:rsidRPr="00DE681D" w:rsidRDefault="009855A7" w:rsidP="009855A7">
      <w:pPr>
        <w:pStyle w:val="a5"/>
        <w:jc w:val="both"/>
        <w:rPr>
          <w:lang w:val="en-GB"/>
        </w:rPr>
      </w:pPr>
      <w:r w:rsidRPr="009855A7">
        <w:rPr>
          <w:rFonts w:ascii="Times New Roman" w:eastAsiaTheme="minorHAnsi" w:hAnsi="Times New Roman"/>
          <w:i/>
          <w:iCs/>
          <w:lang w:val="en-US"/>
        </w:rPr>
        <w:t>“the Tribunal found</w:t>
      </w:r>
      <w:r w:rsidRPr="009855A7">
        <w:rPr>
          <w:rFonts w:ascii="Times New Roman" w:eastAsiaTheme="minorHAnsi" w:hAnsi="Times New Roman"/>
          <w:i/>
          <w:iCs/>
          <w:lang w:val="en-GB"/>
        </w:rPr>
        <w:t xml:space="preserve"> </w:t>
      </w:r>
      <w:r w:rsidRPr="009855A7">
        <w:rPr>
          <w:rFonts w:ascii="Times New Roman" w:eastAsiaTheme="minorHAnsi" w:hAnsi="Times New Roman"/>
          <w:i/>
          <w:iCs/>
          <w:lang w:val="en-US"/>
        </w:rPr>
        <w:t xml:space="preserve">that the Claimants had not been given any stabilization guarantees and that Spain had a sovereign right to regulate, including the right to change the regulatory regime for renewable energy. In spite of this first finding, the Tribunal, when awarding damages, assumed that there was a stabilization guarantee. This contradicts the earlier portion of the Tribunal’s </w:t>
      </w:r>
      <w:r w:rsidRPr="00DE681D">
        <w:rPr>
          <w:rFonts w:ascii="Times New Roman" w:eastAsiaTheme="minorHAnsi" w:hAnsi="Times New Roman"/>
          <w:i/>
          <w:iCs/>
          <w:lang w:val="en-US"/>
        </w:rPr>
        <w:t>reasoning</w:t>
      </w:r>
      <w:r w:rsidRPr="00DE681D">
        <w:rPr>
          <w:rFonts w:ascii="Times New Roman" w:eastAsiaTheme="minorHAnsi" w:hAnsi="Times New Roman"/>
          <w:i/>
          <w:iCs/>
          <w:lang w:val="en-GB"/>
        </w:rPr>
        <w:t>”</w:t>
      </w:r>
      <w:r w:rsidR="00DE681D" w:rsidRPr="00DE681D">
        <w:rPr>
          <w:rFonts w:ascii="Times New Roman" w:eastAsiaTheme="minorHAnsi" w:hAnsi="Times New Roman"/>
          <w:i/>
          <w:iCs/>
          <w:lang w:val="en-GB"/>
        </w:rPr>
        <w:t xml:space="preserve"> </w:t>
      </w:r>
      <w:r w:rsidR="00DE681D" w:rsidRPr="00DE681D">
        <w:rPr>
          <w:rFonts w:ascii="Times New Roman" w:eastAsiaTheme="minorHAnsi" w:hAnsi="Times New Roman"/>
          <w:lang w:val="en-GB"/>
        </w:rPr>
        <w:t>[332, para 134]</w:t>
      </w:r>
      <w:r w:rsidRPr="00DE681D">
        <w:rPr>
          <w:rFonts w:ascii="Times New Roman" w:eastAsiaTheme="minorHAnsi" w:hAnsi="Times New Roman"/>
          <w:i/>
          <w:iCs/>
          <w:lang w:val="en-GB"/>
        </w:rPr>
        <w:t>.</w:t>
      </w:r>
      <w:r>
        <w:rPr>
          <w:rFonts w:eastAsiaTheme="minorHAnsi"/>
          <w:i/>
          <w:iCs/>
          <w:lang w:val="en-GB"/>
        </w:rPr>
        <w:t xml:space="preserve"> </w:t>
      </w:r>
    </w:p>
  </w:footnote>
  <w:footnote w:id="42">
    <w:p w14:paraId="0374E276" w14:textId="40159ED0" w:rsidR="00292FF1" w:rsidRPr="002A353C" w:rsidRDefault="00292FF1" w:rsidP="00292FF1">
      <w:pPr>
        <w:pStyle w:val="1"/>
        <w:spacing w:before="0" w:beforeAutospacing="0" w:after="0" w:afterAutospacing="0"/>
        <w:jc w:val="both"/>
        <w:rPr>
          <w:b w:val="0"/>
          <w:bCs w:val="0"/>
          <w:color w:val="000000" w:themeColor="text1"/>
          <w:sz w:val="20"/>
          <w:szCs w:val="20"/>
        </w:rPr>
      </w:pPr>
      <w:r w:rsidRPr="002A353C">
        <w:rPr>
          <w:rStyle w:val="a7"/>
          <w:b w:val="0"/>
          <w:bCs w:val="0"/>
          <w:color w:val="000000" w:themeColor="text1"/>
          <w:sz w:val="20"/>
          <w:szCs w:val="20"/>
        </w:rPr>
        <w:footnoteRef/>
      </w:r>
      <w:r w:rsidRPr="002A353C">
        <w:rPr>
          <w:b w:val="0"/>
          <w:bCs w:val="0"/>
          <w:color w:val="000000" w:themeColor="text1"/>
          <w:sz w:val="20"/>
          <w:szCs w:val="20"/>
          <w:lang w:val="en-US"/>
        </w:rPr>
        <w:t xml:space="preserve"> For instance, </w:t>
      </w:r>
      <w:r w:rsidRPr="002A353C">
        <w:rPr>
          <w:rFonts w:eastAsiaTheme="minorHAnsi"/>
          <w:b w:val="0"/>
          <w:bCs w:val="0"/>
          <w:color w:val="000000" w:themeColor="text1"/>
          <w:sz w:val="20"/>
          <w:szCs w:val="20"/>
          <w:lang w:val="en-US"/>
        </w:rPr>
        <w:t xml:space="preserve">a separate opinion of arbitrator Nikken </w:t>
      </w:r>
      <w:r>
        <w:rPr>
          <w:rFonts w:eastAsiaTheme="minorHAnsi"/>
          <w:b w:val="0"/>
          <w:bCs w:val="0"/>
          <w:color w:val="000000" w:themeColor="text1"/>
          <w:sz w:val="20"/>
          <w:szCs w:val="20"/>
          <w:lang w:val="en-US"/>
        </w:rPr>
        <w:t xml:space="preserve">P. </w:t>
      </w:r>
      <w:r w:rsidRPr="002A353C">
        <w:rPr>
          <w:rFonts w:eastAsiaTheme="minorHAnsi"/>
          <w:b w:val="0"/>
          <w:bCs w:val="0"/>
          <w:color w:val="000000" w:themeColor="text1"/>
          <w:sz w:val="20"/>
          <w:szCs w:val="20"/>
          <w:lang w:val="en-US"/>
        </w:rPr>
        <w:t xml:space="preserve">in </w:t>
      </w:r>
      <w:r w:rsidRPr="002A353C">
        <w:rPr>
          <w:rFonts w:eastAsiaTheme="minorHAnsi"/>
          <w:b w:val="0"/>
          <w:bCs w:val="0"/>
          <w:i/>
          <w:iCs/>
          <w:color w:val="000000" w:themeColor="text1"/>
          <w:sz w:val="20"/>
          <w:szCs w:val="20"/>
          <w:lang w:val="en-US"/>
        </w:rPr>
        <w:t>Suez v. Argentina</w:t>
      </w:r>
      <w:r w:rsidRPr="002A353C">
        <w:rPr>
          <w:rFonts w:eastAsiaTheme="minorHAnsi"/>
          <w:b w:val="0"/>
          <w:bCs w:val="0"/>
          <w:color w:val="000000" w:themeColor="text1"/>
          <w:sz w:val="20"/>
          <w:szCs w:val="20"/>
          <w:lang w:val="en-US"/>
        </w:rPr>
        <w:t xml:space="preserve"> case stated</w:t>
      </w:r>
      <w:r w:rsidRPr="002A353C">
        <w:rPr>
          <w:rFonts w:eastAsiaTheme="minorHAnsi"/>
          <w:b w:val="0"/>
          <w:bCs w:val="0"/>
          <w:color w:val="000000" w:themeColor="text1"/>
          <w:sz w:val="20"/>
          <w:szCs w:val="20"/>
        </w:rPr>
        <w:t xml:space="preserve"> “</w:t>
      </w:r>
      <w:r w:rsidRPr="002A353C">
        <w:rPr>
          <w:rFonts w:eastAsiaTheme="minorHAnsi"/>
          <w:b w:val="0"/>
          <w:bCs w:val="0"/>
          <w:i/>
          <w:iCs/>
          <w:color w:val="000000" w:themeColor="text1"/>
          <w:sz w:val="20"/>
          <w:szCs w:val="20"/>
          <w:lang w:val="en-US"/>
        </w:rPr>
        <w:t>the assertion that fair and equitable treatment includes an obligation to satisfy or</w:t>
      </w:r>
      <w:r w:rsidRPr="002A353C">
        <w:rPr>
          <w:rFonts w:eastAsiaTheme="minorHAnsi"/>
          <w:b w:val="0"/>
          <w:bCs w:val="0"/>
          <w:i/>
          <w:iCs/>
          <w:color w:val="000000" w:themeColor="text1"/>
          <w:sz w:val="20"/>
          <w:szCs w:val="20"/>
        </w:rPr>
        <w:t xml:space="preserve"> </w:t>
      </w:r>
      <w:r w:rsidRPr="002A353C">
        <w:rPr>
          <w:rFonts w:eastAsiaTheme="minorHAnsi"/>
          <w:b w:val="0"/>
          <w:bCs w:val="0"/>
          <w:i/>
          <w:iCs/>
          <w:color w:val="000000" w:themeColor="text1"/>
          <w:sz w:val="20"/>
          <w:szCs w:val="20"/>
          <w:lang w:val="en-US"/>
        </w:rPr>
        <w:t>not to frustrate the legitimate expectations of the investor . . . does not correspond,</w:t>
      </w:r>
      <w:r w:rsidRPr="002A353C">
        <w:rPr>
          <w:rFonts w:eastAsiaTheme="minorHAnsi"/>
          <w:b w:val="0"/>
          <w:bCs w:val="0"/>
          <w:i/>
          <w:iCs/>
          <w:color w:val="000000" w:themeColor="text1"/>
          <w:sz w:val="20"/>
          <w:szCs w:val="20"/>
        </w:rPr>
        <w:t xml:space="preserve"> </w:t>
      </w:r>
      <w:r w:rsidRPr="002A353C">
        <w:rPr>
          <w:rFonts w:eastAsiaTheme="minorHAnsi"/>
          <w:b w:val="0"/>
          <w:bCs w:val="0"/>
          <w:i/>
          <w:iCs/>
          <w:color w:val="000000" w:themeColor="text1"/>
          <w:sz w:val="20"/>
          <w:szCs w:val="20"/>
          <w:lang w:val="en-US"/>
        </w:rPr>
        <w:t xml:space="preserve">in any language, to the ordinary meaning to be given to the terms </w:t>
      </w:r>
      <w:r>
        <w:rPr>
          <w:rFonts w:eastAsiaTheme="minorHAnsi"/>
          <w:b w:val="0"/>
          <w:bCs w:val="0"/>
          <w:i/>
          <w:iCs/>
          <w:color w:val="000000" w:themeColor="text1"/>
          <w:sz w:val="20"/>
          <w:szCs w:val="20"/>
          <w:lang w:val="en-US"/>
        </w:rPr>
        <w:t>“</w:t>
      </w:r>
      <w:r w:rsidRPr="002A353C">
        <w:rPr>
          <w:rFonts w:eastAsiaTheme="minorHAnsi"/>
          <w:b w:val="0"/>
          <w:bCs w:val="0"/>
          <w:i/>
          <w:iCs/>
          <w:color w:val="000000" w:themeColor="text1"/>
          <w:sz w:val="20"/>
          <w:szCs w:val="20"/>
          <w:lang w:val="en-US"/>
        </w:rPr>
        <w:t>fair and</w:t>
      </w:r>
      <w:r w:rsidRPr="002A353C">
        <w:rPr>
          <w:rFonts w:eastAsiaTheme="minorHAnsi"/>
          <w:b w:val="0"/>
          <w:bCs w:val="0"/>
          <w:i/>
          <w:iCs/>
          <w:color w:val="000000" w:themeColor="text1"/>
          <w:sz w:val="20"/>
          <w:szCs w:val="20"/>
        </w:rPr>
        <w:t xml:space="preserve"> </w:t>
      </w:r>
      <w:r w:rsidRPr="002A353C">
        <w:rPr>
          <w:rFonts w:eastAsiaTheme="minorHAnsi"/>
          <w:b w:val="0"/>
          <w:bCs w:val="0"/>
          <w:i/>
          <w:iCs/>
          <w:color w:val="000000" w:themeColor="text1"/>
          <w:sz w:val="20"/>
          <w:szCs w:val="20"/>
          <w:lang w:val="en-US"/>
        </w:rPr>
        <w:t>equitable</w:t>
      </w:r>
      <w:r>
        <w:rPr>
          <w:rFonts w:eastAsiaTheme="minorHAnsi"/>
          <w:b w:val="0"/>
          <w:bCs w:val="0"/>
          <w:color w:val="000000" w:themeColor="text1"/>
          <w:sz w:val="20"/>
          <w:szCs w:val="20"/>
          <w:lang w:val="en-US"/>
        </w:rPr>
        <w:t>””</w:t>
      </w:r>
      <w:r w:rsidRPr="002A353C">
        <w:rPr>
          <w:rFonts w:eastAsiaTheme="minorHAnsi"/>
          <w:b w:val="0"/>
          <w:bCs w:val="0"/>
          <w:color w:val="000000" w:themeColor="text1"/>
          <w:sz w:val="20"/>
          <w:szCs w:val="20"/>
          <w:lang w:val="en-US"/>
        </w:rPr>
        <w:t>.</w:t>
      </w:r>
      <w:r w:rsidRPr="002A353C">
        <w:rPr>
          <w:b w:val="0"/>
          <w:bCs w:val="0"/>
          <w:color w:val="000000" w:themeColor="text1"/>
          <w:sz w:val="20"/>
          <w:szCs w:val="20"/>
        </w:rPr>
        <w:t xml:space="preserve"> </w:t>
      </w:r>
    </w:p>
  </w:footnote>
  <w:footnote w:id="43">
    <w:p w14:paraId="18EE0124" w14:textId="77777777" w:rsidR="00292FF1" w:rsidRPr="00292FF1" w:rsidRDefault="00292FF1" w:rsidP="00292FF1">
      <w:pPr>
        <w:pStyle w:val="a5"/>
        <w:jc w:val="both"/>
        <w:rPr>
          <w:rFonts w:ascii="Times New Roman" w:hAnsi="Times New Roman"/>
          <w:lang w:val="en-GB"/>
        </w:rPr>
      </w:pPr>
      <w:r w:rsidRPr="00292FF1">
        <w:rPr>
          <w:rStyle w:val="a7"/>
          <w:rFonts w:ascii="Times New Roman" w:hAnsi="Times New Roman"/>
        </w:rPr>
        <w:footnoteRef/>
      </w:r>
      <w:r w:rsidRPr="00292FF1">
        <w:rPr>
          <w:rFonts w:ascii="Times New Roman" w:hAnsi="Times New Roman"/>
          <w:lang w:val="en-US"/>
        </w:rPr>
        <w:t xml:space="preserve"> </w:t>
      </w:r>
      <w:r w:rsidRPr="00292FF1">
        <w:rPr>
          <w:rFonts w:ascii="Times New Roman" w:hAnsi="Times New Roman"/>
          <w:color w:val="000000" w:themeColor="text1"/>
          <w:lang w:val="en-US"/>
        </w:rPr>
        <w:t>Douglas Z. commented that “</w:t>
      </w:r>
      <w:r w:rsidRPr="00292FF1">
        <w:rPr>
          <w:rFonts w:ascii="Times New Roman" w:hAnsi="Times New Roman"/>
          <w:i/>
          <w:iCs/>
          <w:color w:val="000000" w:themeColor="text1"/>
          <w:lang w:val="en-US"/>
        </w:rPr>
        <w:t xml:space="preserve">the Tecmed standard is </w:t>
      </w:r>
      <w:r w:rsidRPr="00292FF1">
        <w:rPr>
          <w:rFonts w:ascii="Times New Roman" w:hAnsi="Times New Roman"/>
          <w:i/>
          <w:iCs/>
          <w:color w:val="000000" w:themeColor="text1"/>
          <w:lang w:val="en-GB"/>
        </w:rPr>
        <w:t>actually not a standard at all; it is rather a description of perfect public regulation in a perfect world, to which all states should aspire but very few (if any) will ever attain</w:t>
      </w:r>
      <w:r w:rsidRPr="00292FF1">
        <w:rPr>
          <w:rFonts w:ascii="Times New Roman" w:hAnsi="Times New Roman"/>
          <w:color w:val="000000" w:themeColor="text1"/>
          <w:lang w:val="en-US"/>
        </w:rPr>
        <w:t xml:space="preserve">”. </w:t>
      </w:r>
    </w:p>
  </w:footnote>
  <w:footnote w:id="44">
    <w:p w14:paraId="139FC7DD" w14:textId="74409BDD" w:rsidR="003317C9" w:rsidRPr="00F42E9B" w:rsidRDefault="003317C9" w:rsidP="003317C9">
      <w:pPr>
        <w:autoSpaceDE w:val="0"/>
        <w:autoSpaceDN w:val="0"/>
        <w:adjustRightInd w:val="0"/>
        <w:jc w:val="both"/>
        <w:rPr>
          <w:rFonts w:eastAsiaTheme="minorHAnsi"/>
          <w:color w:val="000000" w:themeColor="text1"/>
          <w:sz w:val="20"/>
          <w:szCs w:val="20"/>
          <w:lang w:val="en-US" w:eastAsia="en-US"/>
        </w:rPr>
      </w:pPr>
      <w:r w:rsidRPr="00F42E9B">
        <w:rPr>
          <w:rStyle w:val="a7"/>
          <w:sz w:val="20"/>
          <w:szCs w:val="20"/>
        </w:rPr>
        <w:footnoteRef/>
      </w:r>
      <w:r w:rsidRPr="00F42E9B">
        <w:rPr>
          <w:sz w:val="20"/>
          <w:szCs w:val="20"/>
          <w:lang w:val="en-US"/>
        </w:rPr>
        <w:t xml:space="preserve"> </w:t>
      </w:r>
      <w:r>
        <w:rPr>
          <w:sz w:val="20"/>
          <w:szCs w:val="20"/>
          <w:lang w:val="en-US"/>
        </w:rPr>
        <w:t xml:space="preserve">For example, </w:t>
      </w:r>
      <w:r w:rsidRPr="00F42E9B">
        <w:rPr>
          <w:sz w:val="20"/>
          <w:szCs w:val="20"/>
          <w:lang w:val="en-US"/>
        </w:rPr>
        <w:t xml:space="preserve">US Submission </w:t>
      </w:r>
      <w:r w:rsidRPr="00F42E9B">
        <w:rPr>
          <w:rFonts w:eastAsiaTheme="minorHAnsi"/>
          <w:color w:val="000000" w:themeColor="text1"/>
          <w:sz w:val="20"/>
          <w:szCs w:val="20"/>
          <w:lang w:val="en-GB"/>
        </w:rPr>
        <w:t>US Department of State</w:t>
      </w:r>
      <w:r w:rsidRPr="00F42E9B">
        <w:rPr>
          <w:lang w:val="en-GB"/>
        </w:rPr>
        <w:t xml:space="preserve"> </w:t>
      </w:r>
      <w:r w:rsidRPr="00F42E9B">
        <w:rPr>
          <w:sz w:val="20"/>
          <w:szCs w:val="20"/>
          <w:lang w:val="en-US"/>
        </w:rPr>
        <w:t xml:space="preserve">in </w:t>
      </w:r>
      <w:r w:rsidRPr="00F42E9B">
        <w:rPr>
          <w:rFonts w:eastAsiaTheme="minorHAnsi"/>
          <w:i/>
          <w:iCs/>
          <w:color w:val="000000"/>
          <w:sz w:val="20"/>
          <w:szCs w:val="20"/>
          <w:lang w:val="en-GB"/>
        </w:rPr>
        <w:t xml:space="preserve">Grammercy Funds Management and Grammercy Peru Holdings LLP v. the Republic of Peru: </w:t>
      </w:r>
      <w:r w:rsidRPr="00F42E9B">
        <w:rPr>
          <w:rFonts w:eastAsiaTheme="minorHAnsi"/>
          <w:color w:val="000000" w:themeColor="text1"/>
          <w:sz w:val="20"/>
          <w:szCs w:val="20"/>
          <w:lang w:val="en-GB"/>
        </w:rPr>
        <w:t>“</w:t>
      </w:r>
      <w:r w:rsidRPr="00F42E9B">
        <w:rPr>
          <w:rFonts w:eastAsiaTheme="minorHAnsi"/>
          <w:i/>
          <w:iCs/>
          <w:color w:val="000000" w:themeColor="text1"/>
          <w:sz w:val="20"/>
          <w:szCs w:val="20"/>
          <w:lang w:val="en-US" w:eastAsia="en-US"/>
        </w:rPr>
        <w:t>The concept of “legitimate expectations” is not a component element of “fair and equitable treatment” under customary international law that gives rise to an independent host State obligation. The United States is aware of no general and consistent State practice and opinio juris establishing an obligation under the minimum standard of treatment not to frustrate investors’ expectations. An investor may develop its own expectations about the legal regime governing its investment, but those expectations impose no obligations on the State under the minimum standard of treatment. The mere fact that a Party takes or fails to take an action that may be inconsistent with an investor’s expectations does not constitute a breach of this Article, even if there is loss or damage to the covered investment as a result</w:t>
      </w:r>
      <w:r w:rsidRPr="00F42E9B">
        <w:rPr>
          <w:rFonts w:eastAsiaTheme="minorHAnsi"/>
          <w:color w:val="000000" w:themeColor="text1"/>
          <w:sz w:val="20"/>
          <w:szCs w:val="20"/>
          <w:lang w:val="en-US" w:eastAsia="en-US"/>
        </w:rPr>
        <w:t>.</w:t>
      </w:r>
      <w:r w:rsidRPr="00F42E9B">
        <w:rPr>
          <w:rFonts w:eastAsiaTheme="minorHAnsi"/>
          <w:color w:val="000000" w:themeColor="text1"/>
          <w:sz w:val="20"/>
          <w:szCs w:val="20"/>
          <w:lang w:val="en-GB"/>
        </w:rPr>
        <w:t xml:space="preserve">” </w:t>
      </w:r>
    </w:p>
  </w:footnote>
  <w:footnote w:id="45">
    <w:p w14:paraId="0A04A131" w14:textId="1687BE76" w:rsidR="00650B01" w:rsidRPr="00650B01" w:rsidRDefault="00650B01" w:rsidP="008328F5">
      <w:pPr>
        <w:pStyle w:val="a5"/>
        <w:jc w:val="both"/>
        <w:rPr>
          <w:rFonts w:ascii="Times New Roman" w:hAnsi="Times New Roman"/>
          <w:lang w:val="en-GB"/>
        </w:rPr>
      </w:pPr>
      <w:r w:rsidRPr="00650B01">
        <w:rPr>
          <w:rStyle w:val="a7"/>
          <w:rFonts w:ascii="Times New Roman" w:hAnsi="Times New Roman"/>
        </w:rPr>
        <w:footnoteRef/>
      </w:r>
      <w:r w:rsidRPr="00650B01">
        <w:rPr>
          <w:rFonts w:ascii="Times New Roman" w:hAnsi="Times New Roman"/>
          <w:lang w:val="en-US"/>
        </w:rPr>
        <w:t xml:space="preserve"> </w:t>
      </w:r>
      <w:r w:rsidRPr="00650B01">
        <w:rPr>
          <w:rFonts w:ascii="Times New Roman" w:hAnsi="Times New Roman"/>
          <w:lang w:val="en-GB"/>
        </w:rPr>
        <w:t>Dumberry</w:t>
      </w:r>
      <w:r w:rsidR="008328F5">
        <w:rPr>
          <w:rFonts w:ascii="Times New Roman" w:hAnsi="Times New Roman"/>
          <w:lang w:val="en-GB"/>
        </w:rPr>
        <w:t xml:space="preserve"> P.</w:t>
      </w:r>
      <w:r w:rsidRPr="00650B01">
        <w:rPr>
          <w:rFonts w:ascii="Times New Roman" w:hAnsi="Times New Roman"/>
          <w:lang w:val="en-GB"/>
        </w:rPr>
        <w:t xml:space="preserve"> noted that in the earlier draft, the EU had proposed to put legitimate expectations along the list of stand-alone elements. This proposal was rejected by Canada, who proposed a language very similar in Article 8.10.4 CETA.</w:t>
      </w:r>
    </w:p>
  </w:footnote>
  <w:footnote w:id="46">
    <w:p w14:paraId="7FB180B3" w14:textId="76D89E0F" w:rsidR="00FD296E" w:rsidRPr="00FD296E" w:rsidRDefault="00FD296E" w:rsidP="00FD296E">
      <w:pPr>
        <w:pStyle w:val="a5"/>
        <w:jc w:val="both"/>
        <w:rPr>
          <w:rFonts w:ascii="Times New Roman" w:hAnsi="Times New Roman"/>
          <w:lang w:val="en-GB"/>
        </w:rPr>
      </w:pPr>
      <w:r w:rsidRPr="00FD296E">
        <w:rPr>
          <w:rStyle w:val="a7"/>
          <w:rFonts w:ascii="Times New Roman" w:hAnsi="Times New Roman"/>
        </w:rPr>
        <w:footnoteRef/>
      </w:r>
      <w:r w:rsidRPr="00FD296E">
        <w:rPr>
          <w:rFonts w:ascii="Times New Roman" w:hAnsi="Times New Roman"/>
          <w:lang w:val="en-US"/>
        </w:rPr>
        <w:t xml:space="preserve"> </w:t>
      </w:r>
      <w:r w:rsidRPr="00FD296E">
        <w:rPr>
          <w:rFonts w:ascii="Times New Roman" w:hAnsi="Times New Roman"/>
          <w:lang w:val="en-GB"/>
        </w:rPr>
        <w:t xml:space="preserve">Four elements definition adopted by the Thunderbird tribunal </w:t>
      </w:r>
      <w:r w:rsidRPr="00FD296E">
        <w:rPr>
          <w:rFonts w:ascii="Times New Roman" w:eastAsiaTheme="minorHAnsi" w:hAnsi="Times New Roman"/>
          <w:lang w:val="en-US"/>
        </w:rPr>
        <w:t xml:space="preserve">(1) conduct or representations must have been made by the host State; (2) the claimant must have relied on such conduct or representations to make its investment; (3) such reliance by the claimant on these representations was </w:t>
      </w:r>
      <w:r w:rsidR="00EB4372">
        <w:rPr>
          <w:rFonts w:ascii="Times New Roman" w:eastAsiaTheme="minorHAnsi" w:hAnsi="Times New Roman"/>
          <w:lang w:val="en-US"/>
        </w:rPr>
        <w:t>“</w:t>
      </w:r>
      <w:r w:rsidRPr="00FD296E">
        <w:rPr>
          <w:rFonts w:ascii="Times New Roman" w:eastAsiaTheme="minorHAnsi" w:hAnsi="Times New Roman"/>
          <w:lang w:val="en-US"/>
        </w:rPr>
        <w:t>reasonable</w:t>
      </w:r>
      <w:r w:rsidR="00EB4372">
        <w:rPr>
          <w:rFonts w:ascii="Times New Roman" w:eastAsiaTheme="minorHAnsi" w:hAnsi="Times New Roman"/>
          <w:lang w:val="en-US"/>
        </w:rPr>
        <w:t>”</w:t>
      </w:r>
      <w:r w:rsidRPr="00FD296E">
        <w:rPr>
          <w:rFonts w:ascii="Times New Roman" w:eastAsiaTheme="minorHAnsi" w:hAnsi="Times New Roman"/>
          <w:lang w:val="en-US"/>
        </w:rPr>
        <w:t>; and (4) the host State subsequently repudiated these representations therefore causing damage to the investor</w:t>
      </w:r>
      <w:r w:rsidRPr="00FD296E">
        <w:rPr>
          <w:rFonts w:ascii="Times New Roman" w:hAnsi="Times New Roman"/>
          <w:lang w:val="en-GB"/>
        </w:rPr>
        <w:t>.</w:t>
      </w:r>
    </w:p>
  </w:footnote>
  <w:footnote w:id="47">
    <w:p w14:paraId="4C3A57FE" w14:textId="77844BF7" w:rsidR="00C80A68" w:rsidRPr="00EB4372" w:rsidRDefault="00C80A68" w:rsidP="00EB4372">
      <w:pPr>
        <w:pStyle w:val="a5"/>
        <w:jc w:val="both"/>
        <w:rPr>
          <w:rFonts w:ascii="Times New Roman" w:hAnsi="Times New Roman"/>
          <w:lang w:val="en-GB"/>
        </w:rPr>
      </w:pPr>
      <w:r w:rsidRPr="00EB4372">
        <w:rPr>
          <w:rStyle w:val="a7"/>
          <w:rFonts w:ascii="Times New Roman" w:hAnsi="Times New Roman"/>
        </w:rPr>
        <w:footnoteRef/>
      </w:r>
      <w:r w:rsidRPr="00EB4372">
        <w:rPr>
          <w:rFonts w:ascii="Times New Roman" w:hAnsi="Times New Roman"/>
          <w:lang w:val="en-US"/>
        </w:rPr>
        <w:t xml:space="preserve"> Article </w:t>
      </w:r>
      <w:r w:rsidRPr="00EB4372">
        <w:rPr>
          <w:rFonts w:ascii="Times New Roman" w:hAnsi="Times New Roman"/>
          <w:lang w:val="en-GB"/>
        </w:rPr>
        <w:t>1108 (1) NAFTA</w:t>
      </w:r>
      <w:r w:rsidR="00B07116" w:rsidRPr="00EB4372">
        <w:rPr>
          <w:rFonts w:ascii="Times New Roman" w:hAnsi="Times New Roman"/>
          <w:lang w:val="en-GB"/>
        </w:rPr>
        <w:t xml:space="preserve"> carves out prudential measures </w:t>
      </w:r>
    </w:p>
  </w:footnote>
  <w:footnote w:id="48">
    <w:p w14:paraId="18EC1F95" w14:textId="3013682A" w:rsidR="00E9585F" w:rsidRPr="00EB4372" w:rsidRDefault="00E9585F" w:rsidP="00EB4372">
      <w:pPr>
        <w:pStyle w:val="a5"/>
        <w:jc w:val="both"/>
        <w:rPr>
          <w:rFonts w:ascii="Times New Roman" w:hAnsi="Times New Roman"/>
          <w:lang w:val="en-US"/>
        </w:rPr>
      </w:pPr>
      <w:r w:rsidRPr="00EB4372">
        <w:rPr>
          <w:rStyle w:val="a7"/>
          <w:rFonts w:ascii="Times New Roman" w:hAnsi="Times New Roman"/>
        </w:rPr>
        <w:footnoteRef/>
      </w:r>
      <w:r w:rsidRPr="00EB4372">
        <w:rPr>
          <w:rFonts w:ascii="Times New Roman" w:hAnsi="Times New Roman"/>
          <w:lang w:val="en-US"/>
        </w:rPr>
        <w:t xml:space="preserve"> Article </w:t>
      </w:r>
      <w:r w:rsidRPr="00EB4372">
        <w:rPr>
          <w:rFonts w:ascii="Times New Roman" w:hAnsi="Times New Roman"/>
          <w:lang w:val="en-GB"/>
        </w:rPr>
        <w:t xml:space="preserve">27 </w:t>
      </w:r>
      <w:r w:rsidRPr="00EB4372">
        <w:rPr>
          <w:rFonts w:ascii="Times New Roman" w:hAnsi="Times New Roman"/>
          <w:lang w:val="en-US"/>
        </w:rPr>
        <w:t>Norway Model 2015 BIT carves out linguistic and cultural diversity, cultural and audiovisual policy</w:t>
      </w:r>
    </w:p>
  </w:footnote>
  <w:footnote w:id="49">
    <w:p w14:paraId="0B2A3F77" w14:textId="76A8FB16" w:rsidR="000B1DAC" w:rsidRPr="00EB4372" w:rsidRDefault="000B1DAC" w:rsidP="00EB4372">
      <w:pPr>
        <w:pStyle w:val="a5"/>
        <w:jc w:val="both"/>
        <w:rPr>
          <w:rFonts w:ascii="Times New Roman" w:hAnsi="Times New Roman"/>
          <w:lang w:val="en-GB"/>
        </w:rPr>
      </w:pPr>
      <w:r w:rsidRPr="00EB4372">
        <w:rPr>
          <w:rStyle w:val="a7"/>
          <w:rFonts w:ascii="Times New Roman" w:hAnsi="Times New Roman"/>
        </w:rPr>
        <w:footnoteRef/>
      </w:r>
      <w:r w:rsidRPr="00EB4372">
        <w:rPr>
          <w:rFonts w:ascii="Times New Roman" w:hAnsi="Times New Roman"/>
          <w:lang w:val="en-US"/>
        </w:rPr>
        <w:t xml:space="preserve"> Article 22 of Singapore-Australia Free Trade Agreement (SAFTA)</w:t>
      </w:r>
      <w:r w:rsidR="00123DC3" w:rsidRPr="00EB4372">
        <w:rPr>
          <w:rFonts w:ascii="Times New Roman" w:hAnsi="Times New Roman"/>
          <w:lang w:val="en-US"/>
        </w:rPr>
        <w:t xml:space="preserve"> </w:t>
      </w:r>
      <w:r w:rsidR="00E9585F" w:rsidRPr="00EB4372">
        <w:rPr>
          <w:rFonts w:ascii="Times New Roman" w:hAnsi="Times New Roman"/>
          <w:lang w:val="en-US"/>
        </w:rPr>
        <w:t>carves out tobacco sector</w:t>
      </w:r>
    </w:p>
  </w:footnote>
  <w:footnote w:id="50">
    <w:p w14:paraId="5BB0C61D" w14:textId="64FB35AD" w:rsidR="000B1DAC" w:rsidRPr="00EB4372" w:rsidRDefault="000B1DAC" w:rsidP="00EB4372">
      <w:pPr>
        <w:pStyle w:val="a5"/>
        <w:jc w:val="both"/>
        <w:rPr>
          <w:rFonts w:ascii="Times New Roman" w:hAnsi="Times New Roman"/>
          <w:lang w:val="en-GB"/>
        </w:rPr>
      </w:pPr>
      <w:r w:rsidRPr="00EB4372">
        <w:rPr>
          <w:rStyle w:val="a7"/>
          <w:rFonts w:ascii="Times New Roman" w:hAnsi="Times New Roman"/>
        </w:rPr>
        <w:footnoteRef/>
      </w:r>
      <w:r w:rsidRPr="00EB4372">
        <w:rPr>
          <w:rFonts w:ascii="Times New Roman" w:hAnsi="Times New Roman"/>
          <w:lang w:val="en-US"/>
        </w:rPr>
        <w:t xml:space="preserve"> Article 21</w:t>
      </w:r>
      <w:r w:rsidR="0024253D">
        <w:rPr>
          <w:rFonts w:ascii="Times New Roman" w:hAnsi="Times New Roman"/>
          <w:lang w:val="en-US"/>
        </w:rPr>
        <w:t xml:space="preserve"> </w:t>
      </w:r>
      <w:r w:rsidRPr="00EB4372">
        <w:rPr>
          <w:rFonts w:ascii="Times New Roman" w:hAnsi="Times New Roman"/>
          <w:lang w:val="en-US"/>
        </w:rPr>
        <w:t xml:space="preserve">of </w:t>
      </w:r>
      <w:r w:rsidR="0024253D">
        <w:rPr>
          <w:rFonts w:ascii="Times New Roman" w:hAnsi="Times New Roman"/>
          <w:lang w:val="en-US"/>
        </w:rPr>
        <w:t xml:space="preserve">the </w:t>
      </w:r>
      <w:r w:rsidRPr="00EB4372">
        <w:rPr>
          <w:rFonts w:ascii="Times New Roman" w:hAnsi="Times New Roman"/>
          <w:lang w:val="en-US"/>
        </w:rPr>
        <w:t>Energy Charter Treaty</w:t>
      </w:r>
    </w:p>
  </w:footnote>
  <w:footnote w:id="51">
    <w:p w14:paraId="470DE627" w14:textId="42FAB4BF" w:rsidR="0024253D" w:rsidRPr="0024253D" w:rsidRDefault="0024253D" w:rsidP="008946C1">
      <w:pPr>
        <w:pStyle w:val="a5"/>
        <w:jc w:val="both"/>
        <w:rPr>
          <w:rFonts w:ascii="Times New Roman" w:hAnsi="Times New Roman"/>
          <w:lang w:val="en-GB"/>
        </w:rPr>
      </w:pPr>
      <w:r w:rsidRPr="0024253D">
        <w:rPr>
          <w:rStyle w:val="a7"/>
          <w:rFonts w:ascii="Times New Roman" w:hAnsi="Times New Roman"/>
        </w:rPr>
        <w:footnoteRef/>
      </w:r>
      <w:r w:rsidRPr="0024253D">
        <w:rPr>
          <w:rFonts w:ascii="Times New Roman" w:hAnsi="Times New Roman"/>
          <w:lang w:val="en-US"/>
        </w:rPr>
        <w:t xml:space="preserve"> UNCTAD provides the statistics that all IIAs concluded in 2020 and 2021 contain reform-oriented provisions aimed at preserving regulatory space and promoting sustainable development.</w:t>
      </w:r>
    </w:p>
  </w:footnote>
  <w:footnote w:id="52">
    <w:p w14:paraId="6842EB13" w14:textId="77777777" w:rsidR="00706618" w:rsidRPr="00706618" w:rsidRDefault="00706618" w:rsidP="00706618">
      <w:pPr>
        <w:autoSpaceDE w:val="0"/>
        <w:autoSpaceDN w:val="0"/>
        <w:adjustRightInd w:val="0"/>
        <w:jc w:val="both"/>
        <w:rPr>
          <w:rFonts w:eastAsiaTheme="minorHAnsi"/>
          <w:i/>
          <w:iCs/>
          <w:sz w:val="20"/>
          <w:szCs w:val="20"/>
          <w:lang w:val="en-US" w:eastAsia="en-US"/>
        </w:rPr>
      </w:pPr>
      <w:r w:rsidRPr="00706618">
        <w:rPr>
          <w:rStyle w:val="a7"/>
          <w:sz w:val="20"/>
          <w:szCs w:val="20"/>
          <w:lang w:val="en-GB"/>
        </w:rPr>
        <w:footnoteRef/>
      </w:r>
      <w:r w:rsidRPr="00706618">
        <w:rPr>
          <w:sz w:val="20"/>
          <w:szCs w:val="20"/>
          <w:lang w:val="en-GB"/>
        </w:rPr>
        <w:t xml:space="preserve"> </w:t>
      </w:r>
      <w:r w:rsidRPr="00706618">
        <w:rPr>
          <w:i/>
          <w:iCs/>
          <w:sz w:val="20"/>
          <w:szCs w:val="20"/>
          <w:lang w:val="en-GB"/>
        </w:rPr>
        <w:t>Azurix v Argentina</w:t>
      </w:r>
      <w:r w:rsidRPr="00706618">
        <w:rPr>
          <w:sz w:val="20"/>
          <w:szCs w:val="20"/>
          <w:lang w:val="en-GB"/>
        </w:rPr>
        <w:t xml:space="preserve"> tribunal endorsed the reliance of the </w:t>
      </w:r>
      <w:r w:rsidRPr="00706618">
        <w:rPr>
          <w:i/>
          <w:iCs/>
          <w:sz w:val="20"/>
          <w:szCs w:val="20"/>
          <w:lang w:val="en-GB"/>
        </w:rPr>
        <w:t xml:space="preserve">Tecmed </w:t>
      </w:r>
      <w:r w:rsidRPr="00706618">
        <w:rPr>
          <w:sz w:val="20"/>
          <w:szCs w:val="20"/>
          <w:lang w:val="en-GB"/>
        </w:rPr>
        <w:t xml:space="preserve">tribunal on the proportionality case law of the ECtHR in which held that </w:t>
      </w:r>
      <w:r>
        <w:rPr>
          <w:rFonts w:eastAsiaTheme="minorHAnsi"/>
          <w:sz w:val="20"/>
          <w:szCs w:val="20"/>
          <w:lang w:val="en-US" w:eastAsia="en-US"/>
        </w:rPr>
        <w:t>“</w:t>
      </w:r>
      <w:r w:rsidRPr="00706618">
        <w:rPr>
          <w:rFonts w:eastAsiaTheme="minorHAnsi"/>
          <w:i/>
          <w:iCs/>
          <w:sz w:val="20"/>
          <w:szCs w:val="20"/>
          <w:lang w:val="en-US" w:eastAsia="en-US"/>
        </w:rPr>
        <w:t xml:space="preserve">a measure depriving a person of his property [must] pursue, on the facts as well as in principle, a legitimate aim “in the public interest”, and bear </w:t>
      </w:r>
      <w:r>
        <w:rPr>
          <w:rFonts w:eastAsiaTheme="minorHAnsi"/>
          <w:i/>
          <w:iCs/>
          <w:sz w:val="20"/>
          <w:szCs w:val="20"/>
          <w:lang w:val="en-US" w:eastAsia="en-US"/>
        </w:rPr>
        <w:t>“</w:t>
      </w:r>
      <w:r w:rsidRPr="00706618">
        <w:rPr>
          <w:rFonts w:eastAsiaTheme="minorHAnsi"/>
          <w:i/>
          <w:iCs/>
          <w:sz w:val="20"/>
          <w:szCs w:val="20"/>
          <w:lang w:val="en-US" w:eastAsia="en-US"/>
        </w:rPr>
        <w:t>a</w:t>
      </w:r>
      <w:r>
        <w:rPr>
          <w:rFonts w:eastAsiaTheme="minorHAnsi"/>
          <w:i/>
          <w:iCs/>
          <w:sz w:val="20"/>
          <w:szCs w:val="20"/>
          <w:lang w:val="en-US" w:eastAsia="en-US"/>
        </w:rPr>
        <w:t xml:space="preserve"> </w:t>
      </w:r>
      <w:r w:rsidRPr="00706618">
        <w:rPr>
          <w:rFonts w:eastAsiaTheme="minorHAnsi"/>
          <w:i/>
          <w:iCs/>
          <w:sz w:val="20"/>
          <w:szCs w:val="20"/>
          <w:lang w:val="en-US" w:eastAsia="en-US"/>
        </w:rPr>
        <w:t>reasonable relationship of proportionality between the means employed and the aim sought to be realized</w:t>
      </w:r>
      <w:r>
        <w:rPr>
          <w:rFonts w:eastAsiaTheme="minorHAnsi"/>
          <w:i/>
          <w:iCs/>
          <w:sz w:val="20"/>
          <w:szCs w:val="20"/>
          <w:lang w:val="en-US" w:eastAsia="en-US"/>
        </w:rPr>
        <w:t>”</w:t>
      </w:r>
      <w:r w:rsidRPr="00706618">
        <w:rPr>
          <w:rFonts w:eastAsiaTheme="minorHAnsi"/>
          <w:i/>
          <w:iCs/>
          <w:sz w:val="20"/>
          <w:szCs w:val="20"/>
          <w:lang w:val="en-US" w:eastAsia="en-US"/>
        </w:rPr>
        <w:t xml:space="preserve">. This proportionality will not be found if the person concerned bears </w:t>
      </w:r>
      <w:r>
        <w:rPr>
          <w:rFonts w:eastAsiaTheme="minorHAnsi"/>
          <w:i/>
          <w:iCs/>
          <w:sz w:val="20"/>
          <w:szCs w:val="20"/>
          <w:lang w:val="en-US" w:eastAsia="en-US"/>
        </w:rPr>
        <w:t>“</w:t>
      </w:r>
      <w:r w:rsidRPr="00706618">
        <w:rPr>
          <w:rFonts w:eastAsiaTheme="minorHAnsi"/>
          <w:i/>
          <w:iCs/>
          <w:sz w:val="20"/>
          <w:szCs w:val="20"/>
          <w:lang w:val="en-US" w:eastAsia="en-US"/>
        </w:rPr>
        <w:t>an individual and excessive burden</w:t>
      </w:r>
      <w:r>
        <w:rPr>
          <w:rFonts w:eastAsiaTheme="minorHAnsi"/>
          <w:i/>
          <w:iCs/>
          <w:sz w:val="20"/>
          <w:szCs w:val="20"/>
          <w:lang w:val="en-US" w:eastAsia="en-US"/>
        </w:rPr>
        <w:t>”</w:t>
      </w:r>
      <w:r w:rsidRPr="00706618">
        <w:rPr>
          <w:rFonts w:eastAsiaTheme="minorHAnsi"/>
          <w:i/>
          <w:iCs/>
          <w:sz w:val="20"/>
          <w:szCs w:val="20"/>
          <w:lang w:val="en-US" w:eastAsia="en-US"/>
        </w:rPr>
        <w:t xml:space="preserve">. The Court considered that such </w:t>
      </w:r>
      <w:r>
        <w:rPr>
          <w:rFonts w:eastAsiaTheme="minorHAnsi"/>
          <w:i/>
          <w:iCs/>
          <w:sz w:val="20"/>
          <w:szCs w:val="20"/>
          <w:lang w:val="en-US" w:eastAsia="en-US"/>
        </w:rPr>
        <w:t>“</w:t>
      </w:r>
      <w:r w:rsidRPr="00706618">
        <w:rPr>
          <w:rFonts w:eastAsiaTheme="minorHAnsi"/>
          <w:i/>
          <w:iCs/>
          <w:sz w:val="20"/>
          <w:szCs w:val="20"/>
          <w:lang w:val="en-US" w:eastAsia="en-US"/>
        </w:rPr>
        <w:t>a measure must be both appropriate for achieving its aim and not disproportionate</w:t>
      </w:r>
    </w:p>
    <w:p w14:paraId="6A413867" w14:textId="77777777" w:rsidR="00706618" w:rsidRPr="00706618" w:rsidRDefault="00706618" w:rsidP="00706618">
      <w:pPr>
        <w:autoSpaceDE w:val="0"/>
        <w:autoSpaceDN w:val="0"/>
        <w:adjustRightInd w:val="0"/>
        <w:jc w:val="both"/>
        <w:rPr>
          <w:rFonts w:eastAsiaTheme="minorHAnsi"/>
          <w:sz w:val="20"/>
          <w:szCs w:val="20"/>
          <w:lang w:val="en-US" w:eastAsia="en-US"/>
        </w:rPr>
      </w:pPr>
      <w:r>
        <w:rPr>
          <w:rFonts w:eastAsiaTheme="minorHAnsi"/>
          <w:i/>
          <w:iCs/>
          <w:sz w:val="20"/>
          <w:szCs w:val="20"/>
          <w:lang w:val="en-US" w:eastAsia="en-US"/>
        </w:rPr>
        <w:t>t</w:t>
      </w:r>
      <w:r w:rsidRPr="00706618">
        <w:rPr>
          <w:rFonts w:eastAsiaTheme="minorHAnsi"/>
          <w:i/>
          <w:iCs/>
          <w:sz w:val="20"/>
          <w:szCs w:val="20"/>
          <w:lang w:val="en-US" w:eastAsia="en-US"/>
        </w:rPr>
        <w:t>hereto</w:t>
      </w:r>
      <w:r>
        <w:rPr>
          <w:rFonts w:eastAsiaTheme="minorHAnsi"/>
          <w:sz w:val="20"/>
          <w:szCs w:val="20"/>
          <w:lang w:val="en-US" w:eastAsia="en-US"/>
        </w:rPr>
        <w:t>”</w:t>
      </w:r>
      <w:r w:rsidRPr="00706618">
        <w:rPr>
          <w:rFonts w:eastAsiaTheme="minorHAnsi"/>
          <w:sz w:val="20"/>
          <w:szCs w:val="20"/>
          <w:lang w:val="en-US" w:eastAsia="en-US"/>
        </w:rPr>
        <w:t>.</w:t>
      </w:r>
    </w:p>
  </w:footnote>
  <w:footnote w:id="53">
    <w:p w14:paraId="2E91C7ED" w14:textId="05B430A4" w:rsidR="00706618" w:rsidRPr="00706618" w:rsidRDefault="00706618" w:rsidP="00706618">
      <w:pPr>
        <w:autoSpaceDE w:val="0"/>
        <w:autoSpaceDN w:val="0"/>
        <w:adjustRightInd w:val="0"/>
        <w:jc w:val="both"/>
        <w:rPr>
          <w:rFonts w:eastAsiaTheme="minorHAnsi"/>
          <w:sz w:val="20"/>
          <w:szCs w:val="20"/>
          <w:lang w:val="en-US" w:eastAsia="en-US"/>
        </w:rPr>
      </w:pPr>
      <w:r w:rsidRPr="00706618">
        <w:rPr>
          <w:rStyle w:val="a7"/>
          <w:sz w:val="20"/>
          <w:szCs w:val="20"/>
        </w:rPr>
        <w:footnoteRef/>
      </w:r>
      <w:r w:rsidRPr="00706618">
        <w:rPr>
          <w:sz w:val="20"/>
          <w:szCs w:val="20"/>
          <w:lang w:val="en-US"/>
        </w:rPr>
        <w:t xml:space="preserve"> </w:t>
      </w:r>
      <w:r w:rsidRPr="00706618">
        <w:rPr>
          <w:i/>
          <w:iCs/>
          <w:sz w:val="20"/>
          <w:szCs w:val="20"/>
          <w:lang w:val="en-GB"/>
        </w:rPr>
        <w:t xml:space="preserve">LG&amp;E v. Argentina </w:t>
      </w:r>
      <w:r w:rsidRPr="00706618">
        <w:rPr>
          <w:sz w:val="20"/>
          <w:szCs w:val="20"/>
          <w:lang w:val="en-GB"/>
        </w:rPr>
        <w:t xml:space="preserve">tribunal also relied on the </w:t>
      </w:r>
      <w:r w:rsidRPr="00706618">
        <w:rPr>
          <w:i/>
          <w:iCs/>
          <w:sz w:val="20"/>
          <w:szCs w:val="20"/>
          <w:lang w:val="en-GB"/>
        </w:rPr>
        <w:t>Tecmed</w:t>
      </w:r>
      <w:r w:rsidRPr="00706618">
        <w:rPr>
          <w:sz w:val="20"/>
          <w:szCs w:val="20"/>
          <w:lang w:val="en-GB"/>
        </w:rPr>
        <w:t xml:space="preserve"> tribunal’s view and said that “</w:t>
      </w:r>
      <w:r w:rsidRPr="00706618">
        <w:rPr>
          <w:rFonts w:eastAsiaTheme="minorHAnsi"/>
          <w:i/>
          <w:iCs/>
          <w:sz w:val="20"/>
          <w:szCs w:val="20"/>
          <w:lang w:val="en-US" w:eastAsia="en-US"/>
        </w:rPr>
        <w:t>With respect to the power of the State</w:t>
      </w:r>
      <w:r w:rsidRPr="00706618">
        <w:rPr>
          <w:rFonts w:eastAsiaTheme="minorHAnsi"/>
          <w:sz w:val="20"/>
          <w:szCs w:val="20"/>
          <w:lang w:val="en-US" w:eastAsia="en-US"/>
        </w:rPr>
        <w:t xml:space="preserve"> </w:t>
      </w:r>
      <w:r w:rsidRPr="00706618">
        <w:rPr>
          <w:rFonts w:eastAsiaTheme="minorHAnsi"/>
          <w:i/>
          <w:iCs/>
          <w:sz w:val="20"/>
          <w:szCs w:val="20"/>
          <w:lang w:val="en-US" w:eastAsia="en-US"/>
        </w:rPr>
        <w:t>to adopt its policies, it can generally be</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said that the State has the right to adopt measures having a social or general</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welfare purpose. In such a case, the measure must be accepted without any</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imposition of liability, except in cases where the State’s action is obviously</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disproportionate to the need being addressed. The proportionality to be used</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when making use of this right was recognized in Tecmed, which observed that</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whether such actions or measures are proportional to the public interest presumably</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protected thereby and the protection legally granted to investments, taking</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into account that the significance of such impact, has a key role upon deciding</w:t>
      </w:r>
      <w:r w:rsidRPr="00706618">
        <w:rPr>
          <w:rFonts w:eastAsiaTheme="minorHAnsi"/>
          <w:i/>
          <w:iCs/>
          <w:sz w:val="20"/>
          <w:szCs w:val="20"/>
          <w:lang w:val="en-GB" w:eastAsia="en-US"/>
        </w:rPr>
        <w:t xml:space="preserve"> </w:t>
      </w:r>
      <w:r w:rsidRPr="00706618">
        <w:rPr>
          <w:rFonts w:eastAsiaTheme="minorHAnsi"/>
          <w:i/>
          <w:iCs/>
          <w:sz w:val="20"/>
          <w:szCs w:val="20"/>
          <w:lang w:val="en-US" w:eastAsia="en-US"/>
        </w:rPr>
        <w:t>the proportionality</w:t>
      </w:r>
      <w:r w:rsidRPr="00706618">
        <w:rPr>
          <w:rFonts w:eastAsiaTheme="minorHAnsi"/>
          <w:sz w:val="20"/>
          <w:szCs w:val="20"/>
          <w:lang w:val="en-US" w:eastAsia="en-US"/>
        </w:rPr>
        <w:t xml:space="preserve">”. </w:t>
      </w:r>
    </w:p>
  </w:footnote>
  <w:footnote w:id="54">
    <w:p w14:paraId="0C269FF0" w14:textId="328D0736" w:rsidR="00BD565C" w:rsidRPr="00F615C1" w:rsidRDefault="00BD565C" w:rsidP="00F615C1">
      <w:pPr>
        <w:pStyle w:val="a5"/>
        <w:jc w:val="both"/>
        <w:rPr>
          <w:rFonts w:ascii="Times New Roman" w:hAnsi="Times New Roman"/>
          <w:lang w:val="en-GB"/>
        </w:rPr>
      </w:pPr>
      <w:r w:rsidRPr="00F615C1">
        <w:rPr>
          <w:rStyle w:val="a7"/>
          <w:rFonts w:ascii="Times New Roman" w:hAnsi="Times New Roman"/>
        </w:rPr>
        <w:footnoteRef/>
      </w:r>
      <w:r w:rsidRPr="00F615C1">
        <w:rPr>
          <w:rFonts w:ascii="Times New Roman" w:hAnsi="Times New Roman"/>
          <w:lang w:val="en-US"/>
        </w:rPr>
        <w:t xml:space="preserve"> The </w:t>
      </w:r>
      <w:r w:rsidRPr="00F615C1">
        <w:rPr>
          <w:rFonts w:ascii="Times New Roman" w:hAnsi="Times New Roman"/>
          <w:lang w:val="en-GB"/>
        </w:rPr>
        <w:t xml:space="preserve">Tariff Deficit is a shortfall of revenues in the electricity system which arises when the income generated by the Spanish Electricity Sector is insufficient to cover the costs associated to the system. </w:t>
      </w:r>
    </w:p>
  </w:footnote>
  <w:footnote w:id="55">
    <w:p w14:paraId="366D8E68" w14:textId="77777777" w:rsidR="00F615C1" w:rsidRPr="00D5479C" w:rsidRDefault="00F615C1" w:rsidP="00F615C1">
      <w:pPr>
        <w:pStyle w:val="a5"/>
        <w:jc w:val="both"/>
        <w:rPr>
          <w:rFonts w:ascii="Times New Roman" w:hAnsi="Times New Roman"/>
          <w:sz w:val="18"/>
          <w:szCs w:val="18"/>
          <w:lang w:val="en-GB"/>
        </w:rPr>
      </w:pPr>
      <w:r w:rsidRPr="00F615C1">
        <w:rPr>
          <w:rStyle w:val="a7"/>
          <w:rFonts w:ascii="Times New Roman" w:hAnsi="Times New Roman"/>
          <w:lang w:val="en-GB"/>
        </w:rPr>
        <w:footnoteRef/>
      </w:r>
      <w:r w:rsidRPr="00F615C1">
        <w:rPr>
          <w:rFonts w:ascii="Times New Roman" w:hAnsi="Times New Roman"/>
          <w:lang w:val="en-GB"/>
        </w:rPr>
        <w:t xml:space="preserve"> “</w:t>
      </w:r>
      <w:r w:rsidRPr="00F615C1">
        <w:rPr>
          <w:rFonts w:ascii="Times New Roman" w:hAnsi="Times New Roman"/>
          <w:i/>
          <w:iCs/>
          <w:lang w:val="en-GB"/>
        </w:rPr>
        <w:t>Legitimacy of purpose”</w:t>
      </w:r>
      <w:r w:rsidRPr="00F615C1">
        <w:rPr>
          <w:rFonts w:ascii="Times New Roman" w:hAnsi="Times New Roman"/>
          <w:lang w:val="en-GB"/>
        </w:rPr>
        <w:t xml:space="preserve"> implies the measure represents interests of the society as a whole and does not alter the substance of the rights affected by the regulation. “</w:t>
      </w:r>
      <w:r w:rsidRPr="00F615C1">
        <w:rPr>
          <w:rFonts w:ascii="Times New Roman" w:hAnsi="Times New Roman"/>
          <w:i/>
          <w:iCs/>
          <w:lang w:val="en-GB"/>
        </w:rPr>
        <w:t>Necessity</w:t>
      </w:r>
      <w:r w:rsidRPr="00F615C1">
        <w:rPr>
          <w:rFonts w:ascii="Times New Roman" w:hAnsi="Times New Roman"/>
          <w:lang w:val="en-GB"/>
        </w:rPr>
        <w:t>” implies the existence of a pressing social need. The threshold for “necessary” is more demanding than the one for “useful” or “desirable”. “</w:t>
      </w:r>
      <w:r w:rsidRPr="00F615C1">
        <w:rPr>
          <w:rFonts w:ascii="Times New Roman" w:hAnsi="Times New Roman"/>
          <w:i/>
          <w:iCs/>
          <w:lang w:val="en-GB"/>
        </w:rPr>
        <w:t>Suitability</w:t>
      </w:r>
      <w:r w:rsidRPr="00F615C1">
        <w:rPr>
          <w:rFonts w:ascii="Times New Roman" w:hAnsi="Times New Roman"/>
          <w:lang w:val="en-GB"/>
        </w:rPr>
        <w:t>” implies the measure must make possible to achieve the legitimate objective.</w:t>
      </w:r>
      <w:r>
        <w:rPr>
          <w:rFonts w:asciiTheme="minorHAnsi" w:hAnsiTheme="minorHAnsi" w:cstheme="minorHAnsi"/>
          <w:lang w:val="en-GB"/>
        </w:rPr>
        <w:t xml:space="preserve"> </w:t>
      </w:r>
    </w:p>
  </w:footnote>
  <w:footnote w:id="56">
    <w:p w14:paraId="4791578D" w14:textId="683F7DDE" w:rsidR="00CB05DE" w:rsidRPr="001033AA" w:rsidRDefault="00CB05DE" w:rsidP="00CB05DE">
      <w:pPr>
        <w:pStyle w:val="a5"/>
        <w:rPr>
          <w:rFonts w:ascii="Times New Roman" w:hAnsi="Times New Roman"/>
          <w:lang w:val="en-GB"/>
        </w:rPr>
      </w:pPr>
      <w:r w:rsidRPr="001033AA">
        <w:rPr>
          <w:rStyle w:val="a7"/>
          <w:rFonts w:ascii="Times New Roman" w:hAnsi="Times New Roman"/>
        </w:rPr>
        <w:footnoteRef/>
      </w:r>
      <w:r w:rsidRPr="001033AA">
        <w:rPr>
          <w:rFonts w:ascii="Times New Roman" w:hAnsi="Times New Roman"/>
          <w:lang w:val="en-US"/>
        </w:rPr>
        <w:t xml:space="preserve"> For example, </w:t>
      </w:r>
      <w:r w:rsidRPr="001033AA">
        <w:rPr>
          <w:rFonts w:ascii="Times New Roman" w:hAnsi="Times New Roman"/>
          <w:lang w:val="en-GB"/>
        </w:rPr>
        <w:t>South Africa, Russia, India</w:t>
      </w:r>
      <w:r w:rsidR="001033AA">
        <w:rPr>
          <w:rFonts w:ascii="Times New Roman" w:hAnsi="Times New Roman"/>
          <w:lang w:val="en-GB"/>
        </w:rPr>
        <w:t>.</w:t>
      </w:r>
    </w:p>
  </w:footnote>
  <w:footnote w:id="57">
    <w:p w14:paraId="2DD88BD6" w14:textId="172AC4E2" w:rsidR="00CB05DE" w:rsidRPr="001033AA" w:rsidRDefault="00CB05DE" w:rsidP="00CB05DE">
      <w:pPr>
        <w:pStyle w:val="a5"/>
        <w:rPr>
          <w:rFonts w:ascii="Times New Roman" w:hAnsi="Times New Roman"/>
          <w:lang w:val="en-US"/>
        </w:rPr>
      </w:pPr>
      <w:r w:rsidRPr="001033AA">
        <w:rPr>
          <w:rStyle w:val="a7"/>
          <w:rFonts w:ascii="Times New Roman" w:hAnsi="Times New Roman"/>
        </w:rPr>
        <w:footnoteRef/>
      </w:r>
      <w:r w:rsidRPr="001033AA">
        <w:rPr>
          <w:rFonts w:ascii="Times New Roman" w:hAnsi="Times New Roman"/>
          <w:lang w:val="en-US"/>
        </w:rPr>
        <w:t xml:space="preserve"> For example, the EU Trade Agreements with investment protection</w:t>
      </w:r>
      <w:r w:rsidR="001033AA">
        <w:rPr>
          <w:rFonts w:ascii="Times New Roman" w:hAnsi="Times New Roman"/>
          <w:lang w:val="en-US"/>
        </w:rPr>
        <w:t>.</w:t>
      </w:r>
    </w:p>
  </w:footnote>
  <w:footnote w:id="58">
    <w:p w14:paraId="6779572C" w14:textId="58CF1AA6" w:rsidR="00CB05DE" w:rsidRPr="001033AA" w:rsidRDefault="00CB05DE" w:rsidP="00CB05DE">
      <w:pPr>
        <w:pStyle w:val="a5"/>
        <w:rPr>
          <w:rFonts w:ascii="Times New Roman" w:hAnsi="Times New Roman"/>
          <w:lang w:val="en-GB"/>
        </w:rPr>
      </w:pPr>
      <w:r w:rsidRPr="001033AA">
        <w:rPr>
          <w:rStyle w:val="a7"/>
          <w:rFonts w:ascii="Times New Roman" w:hAnsi="Times New Roman"/>
        </w:rPr>
        <w:footnoteRef/>
      </w:r>
      <w:r w:rsidRPr="001033AA">
        <w:rPr>
          <w:rFonts w:ascii="Times New Roman" w:hAnsi="Times New Roman"/>
          <w:lang w:val="en-GB"/>
        </w:rPr>
        <w:t xml:space="preserve"> </w:t>
      </w:r>
      <w:r w:rsidRPr="001033AA">
        <w:rPr>
          <w:rFonts w:ascii="Times New Roman" w:hAnsi="Times New Roman"/>
          <w:lang w:val="en-US"/>
        </w:rPr>
        <w:t xml:space="preserve">For example, </w:t>
      </w:r>
      <w:r w:rsidRPr="001033AA">
        <w:rPr>
          <w:rFonts w:ascii="Times New Roman" w:hAnsi="Times New Roman"/>
          <w:lang w:val="en-GB"/>
        </w:rPr>
        <w:t>the US IIAs</w:t>
      </w:r>
      <w:r w:rsidR="001033AA">
        <w:rPr>
          <w:rFonts w:ascii="Times New Roman" w:hAnsi="Times New Roman"/>
          <w:lang w:val="en-GB"/>
        </w:rPr>
        <w:t>.</w:t>
      </w:r>
    </w:p>
  </w:footnote>
  <w:footnote w:id="59">
    <w:p w14:paraId="3512294C" w14:textId="3B70227B" w:rsidR="00CB05DE" w:rsidRPr="002D5218" w:rsidRDefault="00CB05DE" w:rsidP="002D5218">
      <w:pPr>
        <w:jc w:val="both"/>
        <w:rPr>
          <w:sz w:val="20"/>
          <w:szCs w:val="20"/>
        </w:rPr>
      </w:pPr>
      <w:r w:rsidRPr="002D5218">
        <w:rPr>
          <w:rStyle w:val="a7"/>
          <w:sz w:val="20"/>
          <w:szCs w:val="20"/>
        </w:rPr>
        <w:footnoteRef/>
      </w:r>
      <w:r w:rsidRPr="002D5218">
        <w:rPr>
          <w:sz w:val="20"/>
          <w:szCs w:val="20"/>
          <w:lang w:val="en-US"/>
        </w:rPr>
        <w:t xml:space="preserve"> </w:t>
      </w:r>
      <w:r w:rsidRPr="002D5218">
        <w:rPr>
          <w:color w:val="000000"/>
          <w:sz w:val="20"/>
          <w:szCs w:val="20"/>
          <w:bdr w:val="none" w:sz="0" w:space="0" w:color="auto" w:frame="1"/>
        </w:rPr>
        <w:t>Dolzer</w:t>
      </w:r>
      <w:r w:rsidR="002D5218">
        <w:rPr>
          <w:color w:val="000000"/>
          <w:sz w:val="20"/>
          <w:szCs w:val="20"/>
          <w:bdr w:val="none" w:sz="0" w:space="0" w:color="auto" w:frame="1"/>
          <w:lang w:val="en-GB"/>
        </w:rPr>
        <w:t xml:space="preserve"> R.,</w:t>
      </w:r>
      <w:r w:rsidRPr="002D5218">
        <w:rPr>
          <w:color w:val="000000"/>
          <w:sz w:val="20"/>
          <w:szCs w:val="20"/>
          <w:bdr w:val="none" w:sz="0" w:space="0" w:color="auto" w:frame="1"/>
        </w:rPr>
        <w:t xml:space="preserve"> Salacuse</w:t>
      </w:r>
      <w:r w:rsidR="002D5218">
        <w:rPr>
          <w:color w:val="000000"/>
          <w:sz w:val="20"/>
          <w:szCs w:val="20"/>
          <w:bdr w:val="none" w:sz="0" w:space="0" w:color="auto" w:frame="1"/>
          <w:lang w:val="en-GB"/>
        </w:rPr>
        <w:t xml:space="preserve"> J.,</w:t>
      </w:r>
      <w:r w:rsidRPr="002D5218">
        <w:rPr>
          <w:color w:val="000000"/>
          <w:sz w:val="20"/>
          <w:szCs w:val="20"/>
          <w:bdr w:val="none" w:sz="0" w:space="0" w:color="auto" w:frame="1"/>
        </w:rPr>
        <w:t xml:space="preserve"> Yannaca </w:t>
      </w:r>
      <w:r w:rsidR="002D5218">
        <w:rPr>
          <w:color w:val="000000"/>
          <w:sz w:val="20"/>
          <w:szCs w:val="20"/>
          <w:bdr w:val="none" w:sz="0" w:space="0" w:color="auto" w:frame="1"/>
          <w:lang w:val="en-GB"/>
        </w:rPr>
        <w:t xml:space="preserve">K., </w:t>
      </w:r>
      <w:r w:rsidRPr="002D5218">
        <w:rPr>
          <w:color w:val="000000"/>
          <w:sz w:val="20"/>
          <w:szCs w:val="20"/>
          <w:bdr w:val="none" w:sz="0" w:space="0" w:color="auto" w:frame="1"/>
          <w:lang w:val="en-GB"/>
        </w:rPr>
        <w:t>Reinisch</w:t>
      </w:r>
      <w:r w:rsidR="002D5218">
        <w:rPr>
          <w:color w:val="000000"/>
          <w:sz w:val="20"/>
          <w:szCs w:val="20"/>
          <w:bdr w:val="none" w:sz="0" w:space="0" w:color="auto" w:frame="1"/>
          <w:lang w:val="en-GB"/>
        </w:rPr>
        <w:t xml:space="preserve"> A.,</w:t>
      </w:r>
      <w:r w:rsidRPr="002D5218">
        <w:rPr>
          <w:color w:val="000000"/>
          <w:sz w:val="20"/>
          <w:szCs w:val="20"/>
          <w:bdr w:val="none" w:sz="0" w:space="0" w:color="auto" w:frame="1"/>
          <w:lang w:val="en-GB"/>
        </w:rPr>
        <w:t xml:space="preserve"> Schreuer</w:t>
      </w:r>
      <w:r w:rsidR="002D5218">
        <w:rPr>
          <w:color w:val="000000"/>
          <w:sz w:val="20"/>
          <w:szCs w:val="20"/>
          <w:bdr w:val="none" w:sz="0" w:space="0" w:color="auto" w:frame="1"/>
          <w:lang w:val="en-GB"/>
        </w:rPr>
        <w:t xml:space="preserve"> C.</w:t>
      </w:r>
      <w:r w:rsidRPr="002D5218">
        <w:rPr>
          <w:color w:val="000000"/>
          <w:sz w:val="20"/>
          <w:szCs w:val="20"/>
          <w:bdr w:val="none" w:sz="0" w:space="0" w:color="auto" w:frame="1"/>
          <w:lang w:val="en-GB"/>
        </w:rPr>
        <w:t xml:space="preserve"> </w:t>
      </w:r>
      <w:r w:rsidRPr="002D5218">
        <w:rPr>
          <w:color w:val="000000"/>
          <w:sz w:val="20"/>
          <w:szCs w:val="20"/>
          <w:bdr w:val="none" w:sz="0" w:space="0" w:color="auto" w:frame="1"/>
        </w:rPr>
        <w:t>concluded in the same line that FET is evolving standard and the scope of FET shall be based on the arbitral practice. Almost all of them concluded that we should keep FET in IIAs and the scope of FET shall include all elements developed by arbitral tribunals with specific limitations. </w:t>
      </w:r>
    </w:p>
  </w:footnote>
  <w:footnote w:id="60">
    <w:p w14:paraId="14C71B2F" w14:textId="33F929A4" w:rsidR="00CB05DE" w:rsidRPr="002D5218" w:rsidRDefault="00CB05DE" w:rsidP="00CB05DE">
      <w:pPr>
        <w:pStyle w:val="a5"/>
        <w:rPr>
          <w:rFonts w:ascii="Times New Roman" w:hAnsi="Times New Roman"/>
          <w:lang w:val="en-US"/>
        </w:rPr>
      </w:pPr>
      <w:r w:rsidRPr="002D5218">
        <w:rPr>
          <w:rStyle w:val="a7"/>
          <w:rFonts w:ascii="Times New Roman" w:hAnsi="Times New Roman"/>
        </w:rPr>
        <w:footnoteRef/>
      </w:r>
      <w:r w:rsidRPr="002D5218">
        <w:rPr>
          <w:rFonts w:ascii="Times New Roman" w:hAnsi="Times New Roman"/>
          <w:lang w:val="en-US"/>
        </w:rPr>
        <w:t xml:space="preserve"> Chapter 2 discussed different interpretation of the FET and </w:t>
      </w:r>
      <w:r w:rsidRPr="002D5218">
        <w:rPr>
          <w:rFonts w:ascii="Times New Roman" w:hAnsi="Times New Roman"/>
          <w:lang w:val="en-GB"/>
        </w:rPr>
        <w:t xml:space="preserve">expansion of the FET scope. </w:t>
      </w:r>
      <w:r w:rsidRPr="002D5218">
        <w:rPr>
          <w:rFonts w:ascii="Times New Roman" w:hAnsi="Times New Roman"/>
          <w:lang w:val="en-US"/>
        </w:rPr>
        <w:t xml:space="preserve"> </w:t>
      </w:r>
    </w:p>
  </w:footnote>
  <w:footnote w:id="61">
    <w:p w14:paraId="356A93FF" w14:textId="77777777" w:rsidR="00CB05DE" w:rsidRPr="002D5218" w:rsidRDefault="00CB05DE" w:rsidP="002D5218">
      <w:pPr>
        <w:pStyle w:val="a5"/>
        <w:jc w:val="both"/>
        <w:rPr>
          <w:rFonts w:ascii="Times New Roman" w:hAnsi="Times New Roman"/>
          <w:lang w:val="en-GB"/>
        </w:rPr>
      </w:pPr>
      <w:r w:rsidRPr="002D5218">
        <w:rPr>
          <w:rStyle w:val="a7"/>
          <w:rFonts w:ascii="Times New Roman" w:hAnsi="Times New Roman"/>
        </w:rPr>
        <w:footnoteRef/>
      </w:r>
      <w:r w:rsidRPr="002D5218">
        <w:rPr>
          <w:rFonts w:ascii="Times New Roman" w:hAnsi="Times New Roman"/>
          <w:lang w:val="en-US"/>
        </w:rPr>
        <w:t xml:space="preserve"> Recent concluded IIAs demonstrate different approaches in relation to the FET wording. For example, Article 11 of Agreement Establishing the ASEAN-Australia-New Zealand Free Trade Area (2009) FET wording contains denial of justice only; Indian Model BIT (2015) in Article 3 (1) FET has been replaced by treatment in accordance CIL; The US (2004) and Canada (2021) approach that limits FET to MST with clarification of the scope. </w:t>
      </w:r>
    </w:p>
  </w:footnote>
  <w:footnote w:id="62">
    <w:p w14:paraId="0DF50211" w14:textId="77777777" w:rsidR="00112E74" w:rsidRPr="00112E74" w:rsidRDefault="00112E74" w:rsidP="00112E74">
      <w:pPr>
        <w:jc w:val="both"/>
        <w:rPr>
          <w:color w:val="000000" w:themeColor="text1"/>
          <w:sz w:val="20"/>
          <w:szCs w:val="20"/>
          <w:lang w:val="en-GB"/>
        </w:rPr>
      </w:pPr>
      <w:r w:rsidRPr="004F07F4">
        <w:rPr>
          <w:rStyle w:val="a7"/>
          <w:rFonts w:asciiTheme="minorHAnsi" w:hAnsiTheme="minorHAnsi" w:cstheme="minorHAnsi"/>
          <w:color w:val="000000" w:themeColor="text1"/>
          <w:sz w:val="20"/>
          <w:szCs w:val="20"/>
        </w:rPr>
        <w:footnoteRef/>
      </w:r>
      <w:r w:rsidRPr="004F07F4">
        <w:rPr>
          <w:rFonts w:asciiTheme="minorHAnsi" w:hAnsiTheme="minorHAnsi" w:cstheme="minorHAnsi"/>
          <w:color w:val="000000" w:themeColor="text1"/>
          <w:sz w:val="20"/>
          <w:szCs w:val="20"/>
        </w:rPr>
        <w:t xml:space="preserve"> </w:t>
      </w:r>
      <w:r w:rsidRPr="00112E74">
        <w:rPr>
          <w:sz w:val="20"/>
          <w:szCs w:val="20"/>
        </w:rPr>
        <w:t>The Comprehensive and Economic Trade Agreement between the EU and Canada (CETA)</w:t>
      </w:r>
      <w:r w:rsidRPr="00112E74">
        <w:rPr>
          <w:sz w:val="20"/>
          <w:szCs w:val="20"/>
          <w:lang w:val="en-GB"/>
        </w:rPr>
        <w:t xml:space="preserve">. </w:t>
      </w:r>
      <w:r w:rsidRPr="00112E74">
        <w:rPr>
          <w:color w:val="000000" w:themeColor="text1"/>
          <w:sz w:val="20"/>
          <w:szCs w:val="20"/>
          <w:lang w:val="en-GB"/>
        </w:rPr>
        <w:t>Article 8.10 of CETA contains:</w:t>
      </w:r>
    </w:p>
    <w:p w14:paraId="0B5D0EB6" w14:textId="77777777" w:rsidR="00112E74" w:rsidRPr="00112E74" w:rsidRDefault="00112E74" w:rsidP="00112E74">
      <w:pPr>
        <w:ind w:right="855"/>
        <w:jc w:val="both"/>
        <w:rPr>
          <w:i/>
          <w:iCs/>
          <w:color w:val="000000" w:themeColor="text1"/>
          <w:sz w:val="20"/>
          <w:szCs w:val="20"/>
        </w:rPr>
      </w:pPr>
      <w:r w:rsidRPr="00112E74">
        <w:rPr>
          <w:i/>
          <w:iCs/>
          <w:color w:val="000000" w:themeColor="text1"/>
          <w:sz w:val="20"/>
          <w:szCs w:val="20"/>
          <w:lang w:val="en-GB"/>
        </w:rPr>
        <w:t>“</w:t>
      </w:r>
      <w:r w:rsidRPr="00112E74">
        <w:rPr>
          <w:i/>
          <w:iCs/>
          <w:color w:val="000000" w:themeColor="text1"/>
          <w:sz w:val="20"/>
          <w:szCs w:val="20"/>
        </w:rPr>
        <w:t xml:space="preserve">(a) denial of justice in criminal, civil or administrative proceedings; </w:t>
      </w:r>
    </w:p>
    <w:p w14:paraId="0C0A0901" w14:textId="77777777" w:rsidR="00112E74" w:rsidRPr="00112E74" w:rsidRDefault="00112E74" w:rsidP="00112E74">
      <w:pPr>
        <w:ind w:right="855"/>
        <w:jc w:val="both"/>
        <w:rPr>
          <w:i/>
          <w:iCs/>
          <w:color w:val="000000" w:themeColor="text1"/>
          <w:sz w:val="20"/>
          <w:szCs w:val="20"/>
        </w:rPr>
      </w:pPr>
      <w:r w:rsidRPr="00112E74">
        <w:rPr>
          <w:i/>
          <w:iCs/>
          <w:color w:val="000000" w:themeColor="text1"/>
          <w:sz w:val="20"/>
          <w:szCs w:val="20"/>
          <w:lang w:val="en-GB"/>
        </w:rPr>
        <w:t xml:space="preserve"> </w:t>
      </w:r>
      <w:r w:rsidRPr="00112E74">
        <w:rPr>
          <w:i/>
          <w:iCs/>
          <w:color w:val="000000" w:themeColor="text1"/>
          <w:sz w:val="20"/>
          <w:szCs w:val="20"/>
        </w:rPr>
        <w:t xml:space="preserve">(b) fundamental breach of due process, including a fundamental breach of transparency, in judicial and administrative proceedings; </w:t>
      </w:r>
    </w:p>
    <w:p w14:paraId="78081745" w14:textId="77777777" w:rsidR="00112E74" w:rsidRPr="00112E74" w:rsidRDefault="00112E74" w:rsidP="00112E74">
      <w:pPr>
        <w:ind w:right="855"/>
        <w:jc w:val="both"/>
        <w:rPr>
          <w:i/>
          <w:iCs/>
          <w:color w:val="000000" w:themeColor="text1"/>
          <w:sz w:val="20"/>
          <w:szCs w:val="20"/>
        </w:rPr>
      </w:pPr>
      <w:r w:rsidRPr="00112E74">
        <w:rPr>
          <w:i/>
          <w:iCs/>
          <w:color w:val="000000" w:themeColor="text1"/>
          <w:sz w:val="20"/>
          <w:szCs w:val="20"/>
        </w:rPr>
        <w:t xml:space="preserve">(c) manifest arbitrariness; </w:t>
      </w:r>
    </w:p>
    <w:p w14:paraId="69719CD6" w14:textId="77777777" w:rsidR="00112E74" w:rsidRPr="00112E74" w:rsidRDefault="00112E74" w:rsidP="00112E74">
      <w:pPr>
        <w:ind w:right="855"/>
        <w:jc w:val="both"/>
        <w:rPr>
          <w:i/>
          <w:iCs/>
          <w:color w:val="000000" w:themeColor="text1"/>
          <w:sz w:val="20"/>
          <w:szCs w:val="20"/>
        </w:rPr>
      </w:pPr>
      <w:r w:rsidRPr="00112E74">
        <w:rPr>
          <w:i/>
          <w:iCs/>
          <w:color w:val="000000" w:themeColor="text1"/>
          <w:sz w:val="20"/>
          <w:szCs w:val="20"/>
        </w:rPr>
        <w:t xml:space="preserve">(d) targeted discrimination on manifestly wrongful grounds, such as gender, race or religious belief; </w:t>
      </w:r>
    </w:p>
    <w:p w14:paraId="469AB7CD" w14:textId="3E753156" w:rsidR="00112E74" w:rsidRPr="00112E74" w:rsidRDefault="00112E74" w:rsidP="00112E74">
      <w:pPr>
        <w:jc w:val="both"/>
        <w:rPr>
          <w:rFonts w:asciiTheme="minorHAnsi" w:hAnsiTheme="minorHAnsi" w:cstheme="minorHAnsi"/>
          <w:color w:val="000000" w:themeColor="text1"/>
          <w:sz w:val="20"/>
          <w:szCs w:val="20"/>
          <w:lang w:val="en-GB"/>
        </w:rPr>
      </w:pPr>
      <w:r w:rsidRPr="00112E74">
        <w:rPr>
          <w:i/>
          <w:iCs/>
          <w:color w:val="000000" w:themeColor="text1"/>
          <w:sz w:val="20"/>
          <w:szCs w:val="20"/>
        </w:rPr>
        <w:t>(e) abusive treatment of investors, such as coercion, duress</w:t>
      </w:r>
      <w:r w:rsidRPr="00112E74">
        <w:rPr>
          <w:i/>
          <w:iCs/>
          <w:color w:val="000000" w:themeColor="text1"/>
          <w:sz w:val="20"/>
          <w:szCs w:val="20"/>
          <w:lang w:val="en-GB"/>
        </w:rPr>
        <w:t>,</w:t>
      </w:r>
      <w:r w:rsidRPr="00112E74">
        <w:rPr>
          <w:i/>
          <w:iCs/>
          <w:color w:val="000000" w:themeColor="text1"/>
          <w:sz w:val="20"/>
          <w:szCs w:val="20"/>
        </w:rPr>
        <w:t xml:space="preserve"> and harassment</w:t>
      </w:r>
      <w:r>
        <w:rPr>
          <w:i/>
          <w:iCs/>
          <w:color w:val="000000" w:themeColor="text1"/>
          <w:sz w:val="20"/>
          <w:szCs w:val="20"/>
          <w:lang w:val="en-GB"/>
        </w:rPr>
        <w:t xml:space="preserve">”. </w:t>
      </w:r>
    </w:p>
  </w:footnote>
  <w:footnote w:id="63">
    <w:p w14:paraId="3DCBD73A" w14:textId="77777777" w:rsidR="000A1298" w:rsidRPr="00406712" w:rsidRDefault="000A1298" w:rsidP="000A1298">
      <w:pPr>
        <w:pStyle w:val="af"/>
        <w:spacing w:before="0" w:beforeAutospacing="0" w:after="0" w:afterAutospacing="0"/>
        <w:jc w:val="both"/>
        <w:rPr>
          <w:color w:val="000000" w:themeColor="text1"/>
          <w:sz w:val="20"/>
          <w:szCs w:val="20"/>
        </w:rPr>
      </w:pPr>
      <w:r w:rsidRPr="00406712">
        <w:rPr>
          <w:rStyle w:val="a7"/>
          <w:sz w:val="20"/>
          <w:szCs w:val="20"/>
        </w:rPr>
        <w:footnoteRef/>
      </w:r>
      <w:r w:rsidRPr="00406712">
        <w:rPr>
          <w:sz w:val="20"/>
          <w:szCs w:val="20"/>
          <w:lang w:val="en-US"/>
        </w:rPr>
        <w:t xml:space="preserve"> For example, </w:t>
      </w:r>
      <w:r w:rsidRPr="00406712">
        <w:rPr>
          <w:sz w:val="20"/>
          <w:szCs w:val="20"/>
        </w:rPr>
        <w:t xml:space="preserve">Article 5 of US-Rwanda 2008 </w:t>
      </w:r>
      <w:r w:rsidRPr="00406712">
        <w:rPr>
          <w:color w:val="000000" w:themeColor="text1"/>
          <w:sz w:val="20"/>
          <w:szCs w:val="20"/>
        </w:rPr>
        <w:t xml:space="preserve">the US-Rwanda treaty concerning the encouragement and reciprocal protection of investment contains: </w:t>
      </w:r>
      <w:r w:rsidRPr="00406712">
        <w:rPr>
          <w:color w:val="000000" w:themeColor="text1"/>
          <w:sz w:val="20"/>
          <w:szCs w:val="20"/>
          <w:lang w:val="en-US"/>
        </w:rPr>
        <w:t>“Each Party shall accord to covered investments treatment in accordance with customary international law, including fair and equitable treatment and full protection and security …. fair and equitable treatment includes the obligation not to deny justice in criminal, civil, or administrative adjudicatory proceedings in accordance with the principle of due process embodied in the principal legal systems of the world”.</w:t>
      </w:r>
    </w:p>
  </w:footnote>
  <w:footnote w:id="64">
    <w:p w14:paraId="0447D741" w14:textId="77777777" w:rsidR="00993D30" w:rsidRDefault="000A1298" w:rsidP="00406712">
      <w:pPr>
        <w:jc w:val="both"/>
        <w:rPr>
          <w:color w:val="000000" w:themeColor="text1"/>
          <w:sz w:val="20"/>
          <w:szCs w:val="20"/>
          <w:lang w:val="en-GB"/>
        </w:rPr>
      </w:pPr>
      <w:r w:rsidRPr="00406712">
        <w:rPr>
          <w:rStyle w:val="a7"/>
          <w:sz w:val="20"/>
          <w:szCs w:val="20"/>
        </w:rPr>
        <w:footnoteRef/>
      </w:r>
      <w:r w:rsidRPr="00406712">
        <w:rPr>
          <w:sz w:val="20"/>
          <w:szCs w:val="20"/>
          <w:lang w:val="en-US"/>
        </w:rPr>
        <w:t xml:space="preserve"> Canada 2021 Model BIT </w:t>
      </w:r>
      <w:r w:rsidRPr="00406712">
        <w:rPr>
          <w:color w:val="000000" w:themeColor="text1"/>
          <w:sz w:val="20"/>
          <w:szCs w:val="20"/>
          <w:lang w:val="en-GB"/>
        </w:rPr>
        <w:t xml:space="preserve">also follows the US approach, but with a broader list of elements: </w:t>
      </w:r>
    </w:p>
    <w:p w14:paraId="500CA29D" w14:textId="1D028227" w:rsidR="000A1298" w:rsidRPr="00406712" w:rsidRDefault="00406712" w:rsidP="00406712">
      <w:pPr>
        <w:jc w:val="both"/>
        <w:rPr>
          <w:i/>
          <w:iCs/>
          <w:color w:val="000000" w:themeColor="text1"/>
          <w:sz w:val="20"/>
          <w:szCs w:val="20"/>
          <w:lang w:val="en-GB"/>
        </w:rPr>
      </w:pPr>
      <w:r>
        <w:rPr>
          <w:sz w:val="20"/>
          <w:szCs w:val="20"/>
          <w:lang w:val="en-GB"/>
        </w:rPr>
        <w:t>“</w:t>
      </w:r>
      <w:r w:rsidR="000A1298" w:rsidRPr="00406712">
        <w:rPr>
          <w:i/>
          <w:iCs/>
          <w:sz w:val="20"/>
          <w:szCs w:val="20"/>
        </w:rPr>
        <w:t xml:space="preserve">A Party breaches this obligation only if a measure constitutes: </w:t>
      </w:r>
    </w:p>
    <w:p w14:paraId="0FC73303" w14:textId="77777777" w:rsidR="000A1298" w:rsidRPr="00406712" w:rsidRDefault="000A1298" w:rsidP="00406712">
      <w:pPr>
        <w:shd w:val="clear" w:color="auto" w:fill="FFFFFF"/>
        <w:jc w:val="both"/>
        <w:rPr>
          <w:i/>
          <w:iCs/>
          <w:sz w:val="20"/>
          <w:szCs w:val="20"/>
        </w:rPr>
      </w:pPr>
      <w:r w:rsidRPr="00406712">
        <w:rPr>
          <w:i/>
          <w:iCs/>
          <w:sz w:val="20"/>
          <w:szCs w:val="20"/>
        </w:rPr>
        <w:t xml:space="preserve">(a) denial of justice in criminal, civil or administrative proceedings; </w:t>
      </w:r>
    </w:p>
    <w:p w14:paraId="67FCA2A0" w14:textId="77777777" w:rsidR="000A1298" w:rsidRPr="00406712" w:rsidRDefault="000A1298" w:rsidP="00406712">
      <w:pPr>
        <w:shd w:val="clear" w:color="auto" w:fill="FFFFFF"/>
        <w:jc w:val="both"/>
        <w:rPr>
          <w:i/>
          <w:iCs/>
          <w:sz w:val="20"/>
          <w:szCs w:val="20"/>
        </w:rPr>
      </w:pPr>
      <w:r w:rsidRPr="00406712">
        <w:rPr>
          <w:i/>
          <w:iCs/>
          <w:sz w:val="20"/>
          <w:szCs w:val="20"/>
        </w:rPr>
        <w:t xml:space="preserve">(b) fundamental breach of due process in judicial and administrative proceedings; </w:t>
      </w:r>
    </w:p>
    <w:p w14:paraId="61F7B83A" w14:textId="77777777" w:rsidR="000A1298" w:rsidRPr="00406712" w:rsidRDefault="000A1298" w:rsidP="00406712">
      <w:pPr>
        <w:shd w:val="clear" w:color="auto" w:fill="FFFFFF"/>
        <w:jc w:val="both"/>
        <w:rPr>
          <w:i/>
          <w:iCs/>
          <w:sz w:val="20"/>
          <w:szCs w:val="20"/>
        </w:rPr>
      </w:pPr>
      <w:r w:rsidRPr="00406712">
        <w:rPr>
          <w:i/>
          <w:iCs/>
          <w:sz w:val="20"/>
          <w:szCs w:val="20"/>
        </w:rPr>
        <w:t xml:space="preserve">(c) manifest arbitrariness; </w:t>
      </w:r>
    </w:p>
    <w:p w14:paraId="77637CAE" w14:textId="77777777" w:rsidR="000A1298" w:rsidRPr="00406712" w:rsidRDefault="000A1298" w:rsidP="00406712">
      <w:pPr>
        <w:shd w:val="clear" w:color="auto" w:fill="FFFFFF"/>
        <w:jc w:val="both"/>
        <w:rPr>
          <w:i/>
          <w:iCs/>
          <w:sz w:val="20"/>
          <w:szCs w:val="20"/>
        </w:rPr>
      </w:pPr>
      <w:r w:rsidRPr="00406712">
        <w:rPr>
          <w:i/>
          <w:iCs/>
          <w:sz w:val="20"/>
          <w:szCs w:val="20"/>
        </w:rPr>
        <w:t xml:space="preserve">(d) targeted discrimination on manifestly wrongful grounds such as gender, race or religious beliefs; </w:t>
      </w:r>
    </w:p>
    <w:p w14:paraId="3EB329D4" w14:textId="77777777" w:rsidR="000A1298" w:rsidRPr="00406712" w:rsidRDefault="000A1298" w:rsidP="00406712">
      <w:pPr>
        <w:shd w:val="clear" w:color="auto" w:fill="FFFFFF"/>
        <w:jc w:val="both"/>
        <w:rPr>
          <w:i/>
          <w:iCs/>
          <w:sz w:val="20"/>
          <w:szCs w:val="20"/>
        </w:rPr>
      </w:pPr>
      <w:r w:rsidRPr="00406712">
        <w:rPr>
          <w:i/>
          <w:iCs/>
          <w:sz w:val="20"/>
          <w:szCs w:val="20"/>
        </w:rPr>
        <w:t xml:space="preserve">(e) abusive treatment of investors, such as physical coercion, duress and harassment; or </w:t>
      </w:r>
    </w:p>
    <w:p w14:paraId="7A58855A" w14:textId="364280E3" w:rsidR="000A1298" w:rsidRPr="00406712" w:rsidRDefault="000A1298" w:rsidP="00406712">
      <w:pPr>
        <w:pStyle w:val="a5"/>
        <w:jc w:val="both"/>
        <w:rPr>
          <w:rFonts w:ascii="Times New Roman" w:hAnsi="Times New Roman"/>
          <w:lang w:val="en-GB"/>
        </w:rPr>
      </w:pPr>
      <w:r w:rsidRPr="00406712">
        <w:rPr>
          <w:rFonts w:ascii="Times New Roman" w:hAnsi="Times New Roman"/>
          <w:i/>
          <w:iCs/>
          <w:lang w:val="en-US"/>
        </w:rPr>
        <w:t>(f) a failure to provide full protection and security</w:t>
      </w:r>
      <w:r w:rsidRPr="00406712">
        <w:rPr>
          <w:rFonts w:ascii="Times New Roman" w:hAnsi="Times New Roman"/>
          <w:lang w:val="en-US"/>
        </w:rPr>
        <w:t>.</w:t>
      </w:r>
      <w:r w:rsidR="00406712">
        <w:rPr>
          <w:rFonts w:ascii="Times New Roman" w:hAnsi="Times New Roman"/>
          <w:lang w:val="en-US"/>
        </w:rPr>
        <w:t>”</w:t>
      </w:r>
    </w:p>
  </w:footnote>
  <w:footnote w:id="65">
    <w:p w14:paraId="57EE980E" w14:textId="786FDBD2" w:rsidR="0043798D" w:rsidRPr="0043798D" w:rsidRDefault="0043798D" w:rsidP="0043798D">
      <w:pPr>
        <w:pStyle w:val="a5"/>
        <w:jc w:val="both"/>
        <w:rPr>
          <w:rFonts w:ascii="Times New Roman" w:eastAsiaTheme="minorHAnsi" w:hAnsi="Times New Roman"/>
          <w:color w:val="000000" w:themeColor="text1"/>
          <w:lang w:val="en-GB"/>
        </w:rPr>
      </w:pPr>
      <w:r w:rsidRPr="0043798D">
        <w:rPr>
          <w:rStyle w:val="a7"/>
          <w:rFonts w:ascii="Times New Roman" w:hAnsi="Times New Roman"/>
        </w:rPr>
        <w:footnoteRef/>
      </w:r>
      <w:r w:rsidRPr="0043798D">
        <w:rPr>
          <w:rFonts w:ascii="Times New Roman" w:hAnsi="Times New Roman"/>
          <w:lang w:val="en-US"/>
        </w:rPr>
        <w:t xml:space="preserve"> </w:t>
      </w:r>
      <w:r w:rsidRPr="0043798D">
        <w:rPr>
          <w:rFonts w:ascii="Times New Roman" w:eastAsiaTheme="minorHAnsi" w:hAnsi="Times New Roman"/>
          <w:lang w:val="en-US"/>
        </w:rPr>
        <w:t xml:space="preserve">Weiler </w:t>
      </w:r>
      <w:r>
        <w:rPr>
          <w:rFonts w:ascii="Times New Roman" w:eastAsiaTheme="minorHAnsi" w:hAnsi="Times New Roman"/>
          <w:lang w:val="en-US"/>
        </w:rPr>
        <w:t xml:space="preserve">T. </w:t>
      </w:r>
      <w:r w:rsidRPr="0043798D">
        <w:rPr>
          <w:rFonts w:ascii="Times New Roman" w:eastAsiaTheme="minorHAnsi" w:hAnsi="Times New Roman"/>
          <w:lang w:val="en-US"/>
        </w:rPr>
        <w:t xml:space="preserve">made some observations on the </w:t>
      </w:r>
      <w:r w:rsidRPr="0043798D">
        <w:rPr>
          <w:rFonts w:ascii="Times New Roman" w:eastAsiaTheme="minorHAnsi" w:hAnsi="Times New Roman"/>
          <w:lang w:val="en-GB"/>
        </w:rPr>
        <w:t xml:space="preserve">origin of the FTC Interpretation Note to Article 1105 of NAFTA. </w:t>
      </w:r>
      <w:r w:rsidRPr="0043798D">
        <w:rPr>
          <w:rFonts w:ascii="Times New Roman" w:eastAsiaTheme="minorHAnsi" w:hAnsi="Times New Roman"/>
          <w:lang w:val="en-US"/>
        </w:rPr>
        <w:t xml:space="preserve">Weiler </w:t>
      </w:r>
      <w:r>
        <w:rPr>
          <w:rFonts w:ascii="Times New Roman" w:eastAsiaTheme="minorHAnsi" w:hAnsi="Times New Roman"/>
          <w:lang w:val="en-US"/>
        </w:rPr>
        <w:t xml:space="preserve">T. </w:t>
      </w:r>
      <w:r w:rsidRPr="0043798D">
        <w:rPr>
          <w:rFonts w:ascii="Times New Roman" w:eastAsiaTheme="minorHAnsi" w:hAnsi="Times New Roman"/>
          <w:lang w:val="en-US"/>
        </w:rPr>
        <w:t xml:space="preserve">noted that </w:t>
      </w:r>
      <w:r w:rsidRPr="0043798D">
        <w:rPr>
          <w:rFonts w:ascii="Times New Roman" w:eastAsiaTheme="minorHAnsi" w:hAnsi="Times New Roman"/>
          <w:lang w:val="en-GB"/>
        </w:rPr>
        <w:t xml:space="preserve">the cases </w:t>
      </w:r>
      <w:r w:rsidRPr="0043798D">
        <w:rPr>
          <w:rFonts w:ascii="Times New Roman" w:eastAsiaTheme="minorHAnsi" w:hAnsi="Times New Roman"/>
          <w:i/>
          <w:iCs/>
          <w:lang w:val="en-GB"/>
        </w:rPr>
        <w:t>Pope&amp; Talbot v Canada</w:t>
      </w:r>
      <w:r w:rsidRPr="0043798D">
        <w:rPr>
          <w:rFonts w:ascii="Times New Roman" w:eastAsiaTheme="minorHAnsi" w:hAnsi="Times New Roman"/>
          <w:lang w:val="en-GB"/>
        </w:rPr>
        <w:t xml:space="preserve">, </w:t>
      </w:r>
      <w:r w:rsidRPr="0043798D">
        <w:rPr>
          <w:rFonts w:ascii="Times New Roman" w:eastAsiaTheme="minorHAnsi" w:hAnsi="Times New Roman"/>
          <w:i/>
          <w:iCs/>
          <w:lang w:val="en-GB"/>
        </w:rPr>
        <w:t xml:space="preserve">SD Myers v Canada, Methanex v the US </w:t>
      </w:r>
      <w:r w:rsidRPr="0043798D">
        <w:rPr>
          <w:rFonts w:ascii="Times New Roman" w:eastAsiaTheme="minorHAnsi" w:hAnsi="Times New Roman"/>
          <w:lang w:val="en-GB"/>
        </w:rPr>
        <w:t xml:space="preserve">compelled to the US and Canada to change their investment protection policy under NAFTA which led to the limitation of FET </w:t>
      </w:r>
      <w:r w:rsidRPr="0043798D">
        <w:rPr>
          <w:rFonts w:ascii="Times New Roman" w:eastAsiaTheme="minorHAnsi" w:hAnsi="Times New Roman"/>
          <w:color w:val="000000" w:themeColor="text1"/>
          <w:lang w:val="en-GB"/>
        </w:rPr>
        <w:t>scope to MST. He provided historical facts when the FET is not limited to MST, then abruptly NAFTA Parties drafted Interpretation Note</w:t>
      </w:r>
      <w:r w:rsidR="006560BF">
        <w:rPr>
          <w:rFonts w:ascii="Times New Roman" w:eastAsiaTheme="minorHAnsi" w:hAnsi="Times New Roman"/>
          <w:color w:val="000000" w:themeColor="text1"/>
          <w:lang w:val="en-GB"/>
        </w:rPr>
        <w:t xml:space="preserve"> [223]</w:t>
      </w:r>
      <w:r w:rsidRPr="0043798D">
        <w:rPr>
          <w:rFonts w:ascii="Times New Roman" w:eastAsiaTheme="minorHAnsi" w:hAnsi="Times New Roman"/>
          <w:color w:val="000000" w:themeColor="text1"/>
          <w:lang w:val="en-GB"/>
        </w:rPr>
        <w:t>.</w:t>
      </w:r>
      <w:r w:rsidRPr="0043798D">
        <w:rPr>
          <w:rFonts w:ascii="Times New Roman" w:eastAsiaTheme="minorHAnsi" w:hAnsi="Times New Roman"/>
          <w:color w:val="000000" w:themeColor="text1"/>
          <w:lang w:val="en-US"/>
        </w:rPr>
        <w:t xml:space="preserve"> </w:t>
      </w:r>
    </w:p>
  </w:footnote>
  <w:footnote w:id="66">
    <w:p w14:paraId="1EFF7410" w14:textId="1D7C7FD1" w:rsidR="00915929" w:rsidRPr="00524384" w:rsidRDefault="00915929" w:rsidP="00915929">
      <w:pPr>
        <w:pStyle w:val="a5"/>
        <w:jc w:val="both"/>
        <w:rPr>
          <w:rFonts w:ascii="Times New Roman" w:hAnsi="Times New Roman"/>
          <w:lang w:val="en-GB"/>
        </w:rPr>
      </w:pPr>
      <w:r w:rsidRPr="00524384">
        <w:rPr>
          <w:rStyle w:val="a7"/>
          <w:rFonts w:ascii="Times New Roman" w:hAnsi="Times New Roman"/>
          <w:lang w:val="en-GB"/>
        </w:rPr>
        <w:footnoteRef/>
      </w:r>
      <w:r w:rsidRPr="00524384">
        <w:rPr>
          <w:rFonts w:ascii="Times New Roman" w:hAnsi="Times New Roman"/>
          <w:lang w:val="en-GB"/>
        </w:rPr>
        <w:t xml:space="preserve"> See also </w:t>
      </w:r>
      <w:r w:rsidRPr="00524384">
        <w:rPr>
          <w:rFonts w:ascii="Times New Roman" w:hAnsi="Times New Roman"/>
          <w:lang w:val="en-US"/>
        </w:rPr>
        <w:t xml:space="preserve">UNCTAD, </w:t>
      </w:r>
      <w:r w:rsidRPr="00524384">
        <w:rPr>
          <w:rFonts w:ascii="Times New Roman" w:hAnsi="Times New Roman"/>
          <w:lang w:val="en-GB"/>
        </w:rPr>
        <w:t>suggesting that an explicit link between FET and MST would prevent the expansive interpretation of the FET and assists in preserving the right to regulate</w:t>
      </w:r>
      <w:r w:rsidR="00A82C90">
        <w:rPr>
          <w:rFonts w:ascii="Times New Roman" w:hAnsi="Times New Roman"/>
          <w:lang w:val="en-GB"/>
        </w:rPr>
        <w:t xml:space="preserve"> [</w:t>
      </w:r>
      <w:r w:rsidR="006560BF">
        <w:rPr>
          <w:rFonts w:ascii="Times New Roman" w:hAnsi="Times New Roman"/>
          <w:lang w:val="en-GB"/>
        </w:rPr>
        <w:t>6</w:t>
      </w:r>
      <w:r w:rsidR="00A82C90">
        <w:rPr>
          <w:rFonts w:ascii="Times New Roman" w:hAnsi="Times New Roman"/>
          <w:lang w:val="en-GB"/>
        </w:rPr>
        <w:t>, p.2]</w:t>
      </w:r>
      <w:r w:rsidRPr="00524384">
        <w:rPr>
          <w:rFonts w:ascii="Times New Roman" w:hAnsi="Times New Roman"/>
          <w:lang w:val="en-GB"/>
        </w:rPr>
        <w:t>.</w:t>
      </w:r>
    </w:p>
  </w:footnote>
  <w:footnote w:id="67">
    <w:p w14:paraId="2C3AB388" w14:textId="58A4DA21" w:rsidR="00EB09D6" w:rsidRPr="00524384" w:rsidRDefault="00EB09D6" w:rsidP="00EB09D6">
      <w:pPr>
        <w:pStyle w:val="a5"/>
        <w:jc w:val="both"/>
        <w:rPr>
          <w:rFonts w:ascii="Times New Roman" w:hAnsi="Times New Roman"/>
          <w:lang w:val="en-GB"/>
        </w:rPr>
      </w:pPr>
      <w:r w:rsidRPr="00524384">
        <w:rPr>
          <w:rStyle w:val="a7"/>
          <w:rFonts w:ascii="Times New Roman" w:hAnsi="Times New Roman"/>
          <w:lang w:val="en-GB"/>
        </w:rPr>
        <w:footnoteRef/>
      </w:r>
      <w:r w:rsidRPr="00524384">
        <w:rPr>
          <w:rFonts w:ascii="Times New Roman" w:hAnsi="Times New Roman"/>
          <w:lang w:val="en-GB"/>
        </w:rPr>
        <w:t xml:space="preserve"> Schwebel S. </w:t>
      </w:r>
      <w:r w:rsidRPr="00524384">
        <w:rPr>
          <w:rFonts w:ascii="Times New Roman" w:hAnsi="Times New Roman"/>
          <w:color w:val="000000" w:themeColor="text1"/>
          <w:lang w:val="en-GB"/>
        </w:rPr>
        <w:t xml:space="preserve">posits that the </w:t>
      </w:r>
      <w:r w:rsidRPr="00524384">
        <w:rPr>
          <w:rFonts w:ascii="Times New Roman" w:hAnsi="Times New Roman"/>
          <w:i/>
          <w:iCs/>
          <w:color w:val="000000" w:themeColor="text1"/>
          <w:lang w:val="en-US"/>
        </w:rPr>
        <w:t>Neer</w:t>
      </w:r>
      <w:r w:rsidRPr="00524384">
        <w:rPr>
          <w:rFonts w:ascii="Times New Roman" w:hAnsi="Times New Roman"/>
          <w:color w:val="000000" w:themeColor="text1"/>
          <w:lang w:val="en-US"/>
        </w:rPr>
        <w:t xml:space="preserve"> award is far from the FET standard</w:t>
      </w:r>
      <w:r w:rsidR="00A82C90">
        <w:rPr>
          <w:rFonts w:ascii="Times New Roman" w:hAnsi="Times New Roman"/>
          <w:color w:val="000000" w:themeColor="text1"/>
          <w:lang w:val="en-US"/>
        </w:rPr>
        <w:t xml:space="preserve"> [</w:t>
      </w:r>
      <w:r w:rsidR="006560BF">
        <w:rPr>
          <w:rFonts w:ascii="Times New Roman" w:hAnsi="Times New Roman"/>
          <w:color w:val="000000" w:themeColor="text1"/>
          <w:lang w:val="en-US"/>
        </w:rPr>
        <w:t>6</w:t>
      </w:r>
      <w:r w:rsidR="00A82C90">
        <w:rPr>
          <w:rFonts w:ascii="Times New Roman" w:hAnsi="Times New Roman"/>
          <w:color w:val="000000" w:themeColor="text1"/>
          <w:lang w:val="en-US"/>
        </w:rPr>
        <w:t>, p.2]</w:t>
      </w:r>
      <w:r w:rsidRPr="00524384">
        <w:rPr>
          <w:rFonts w:ascii="Times New Roman" w:hAnsi="Times New Roman"/>
          <w:lang w:val="en-GB"/>
        </w:rPr>
        <w:t>.</w:t>
      </w:r>
    </w:p>
  </w:footnote>
  <w:footnote w:id="68">
    <w:p w14:paraId="3D837DEF" w14:textId="0BA782DA" w:rsidR="00903CB1" w:rsidRPr="00235EB8" w:rsidRDefault="00903CB1" w:rsidP="00235EB8">
      <w:pPr>
        <w:pStyle w:val="a5"/>
        <w:jc w:val="both"/>
        <w:rPr>
          <w:rFonts w:ascii="Times New Roman" w:hAnsi="Times New Roman"/>
          <w:lang w:val="en-GB"/>
        </w:rPr>
      </w:pPr>
      <w:r w:rsidRPr="00524384">
        <w:rPr>
          <w:rStyle w:val="a7"/>
          <w:rFonts w:ascii="Times New Roman" w:hAnsi="Times New Roman"/>
        </w:rPr>
        <w:footnoteRef/>
      </w:r>
      <w:r w:rsidRPr="00524384">
        <w:rPr>
          <w:rFonts w:ascii="Times New Roman" w:hAnsi="Times New Roman"/>
          <w:lang w:val="en-US"/>
        </w:rPr>
        <w:t xml:space="preserve"> </w:t>
      </w:r>
      <w:r w:rsidR="00E05482" w:rsidRPr="00524384">
        <w:rPr>
          <w:rFonts w:ascii="Times New Roman" w:hAnsi="Times New Roman"/>
          <w:color w:val="000000" w:themeColor="text1"/>
          <w:lang w:val="en-US"/>
        </w:rPr>
        <w:t xml:space="preserve">In this context, Schwebel </w:t>
      </w:r>
      <w:r w:rsidR="00235EB8" w:rsidRPr="00524384">
        <w:rPr>
          <w:rFonts w:ascii="Times New Roman" w:hAnsi="Times New Roman"/>
          <w:color w:val="000000" w:themeColor="text1"/>
          <w:lang w:val="en-US"/>
        </w:rPr>
        <w:t xml:space="preserve">S. </w:t>
      </w:r>
      <w:r w:rsidR="00E05482" w:rsidRPr="00524384">
        <w:rPr>
          <w:rFonts w:ascii="Times New Roman" w:hAnsi="Times New Roman"/>
          <w:color w:val="000000" w:themeColor="text1"/>
          <w:lang w:val="en-US"/>
        </w:rPr>
        <w:t xml:space="preserve">in his observation deduced that </w:t>
      </w:r>
      <w:r w:rsidR="00E05482" w:rsidRPr="00524384">
        <w:rPr>
          <w:rFonts w:ascii="Times New Roman" w:hAnsi="Times New Roman"/>
          <w:i/>
          <w:iCs/>
          <w:color w:val="000000" w:themeColor="text1"/>
          <w:lang w:val="en-US"/>
        </w:rPr>
        <w:t>Neer</w:t>
      </w:r>
      <w:r w:rsidR="00E05482" w:rsidRPr="00524384">
        <w:rPr>
          <w:rFonts w:ascii="Times New Roman" w:hAnsi="Times New Roman"/>
          <w:color w:val="000000" w:themeColor="text1"/>
          <w:lang w:val="en-US"/>
        </w:rPr>
        <w:t xml:space="preserve"> award had nothing to do with the treatment of foreign investors and investment and did not address FET</w:t>
      </w:r>
      <w:r w:rsidR="00A82C90">
        <w:rPr>
          <w:rFonts w:ascii="Times New Roman" w:hAnsi="Times New Roman"/>
          <w:color w:val="000000" w:themeColor="text1"/>
          <w:lang w:val="en-US"/>
        </w:rPr>
        <w:t xml:space="preserve"> [</w:t>
      </w:r>
      <w:r w:rsidR="006560BF">
        <w:rPr>
          <w:rFonts w:ascii="Times New Roman" w:hAnsi="Times New Roman"/>
          <w:color w:val="000000" w:themeColor="text1"/>
          <w:lang w:val="en-US"/>
        </w:rPr>
        <w:t>6</w:t>
      </w:r>
      <w:r w:rsidR="00A82C90">
        <w:rPr>
          <w:rFonts w:ascii="Times New Roman" w:hAnsi="Times New Roman"/>
          <w:color w:val="000000" w:themeColor="text1"/>
          <w:lang w:val="en-US"/>
        </w:rPr>
        <w:t>, p.2]</w:t>
      </w:r>
      <w:r w:rsidR="00D87A0C" w:rsidRPr="00524384">
        <w:rPr>
          <w:rFonts w:ascii="Times New Roman" w:hAnsi="Times New Roman"/>
          <w:lang w:val="en-GB"/>
        </w:rPr>
        <w:t>.</w:t>
      </w:r>
    </w:p>
  </w:footnote>
  <w:footnote w:id="69">
    <w:p w14:paraId="52B92057" w14:textId="101FCB01" w:rsidR="00646503" w:rsidRPr="00646503" w:rsidRDefault="00646503" w:rsidP="00646503">
      <w:pPr>
        <w:pStyle w:val="a5"/>
        <w:jc w:val="both"/>
        <w:rPr>
          <w:rFonts w:ascii="Times New Roman" w:hAnsi="Times New Roman"/>
          <w:lang w:val="en-GB"/>
        </w:rPr>
      </w:pPr>
      <w:r w:rsidRPr="00646503">
        <w:rPr>
          <w:rStyle w:val="a7"/>
          <w:rFonts w:ascii="Times New Roman" w:hAnsi="Times New Roman"/>
        </w:rPr>
        <w:footnoteRef/>
      </w:r>
      <w:r w:rsidRPr="00646503">
        <w:rPr>
          <w:rFonts w:ascii="Times New Roman" w:hAnsi="Times New Roman"/>
          <w:lang w:val="en-US"/>
        </w:rPr>
        <w:t xml:space="preserve"> </w:t>
      </w:r>
      <w:r>
        <w:rPr>
          <w:rFonts w:ascii="Times New Roman" w:hAnsi="Times New Roman"/>
          <w:lang w:val="en-GB"/>
        </w:rPr>
        <w:t>Academics</w:t>
      </w:r>
      <w:r w:rsidRPr="00646503">
        <w:rPr>
          <w:rFonts w:ascii="Times New Roman" w:hAnsi="Times New Roman"/>
          <w:lang w:val="en-GB"/>
        </w:rPr>
        <w:t xml:space="preserve"> also noted the controversial view quoting Schreuer </w:t>
      </w:r>
      <w:r>
        <w:rPr>
          <w:rFonts w:ascii="Times New Roman" w:hAnsi="Times New Roman"/>
          <w:lang w:val="en-GB"/>
        </w:rPr>
        <w:t xml:space="preserve">C. </w:t>
      </w:r>
      <w:r w:rsidRPr="00646503">
        <w:rPr>
          <w:rFonts w:ascii="Times New Roman" w:hAnsi="Times New Roman"/>
          <w:lang w:val="en-GB"/>
        </w:rPr>
        <w:t>“it is inherently implausible that a treaty would use an expression such as “fair and equitable treatment” to denote a well-known concept such as the “minimum standard of treatment in customary international law””</w:t>
      </w:r>
      <w:r>
        <w:rPr>
          <w:rFonts w:ascii="Times New Roman" w:hAnsi="Times New Roman"/>
          <w:lang w:val="en-GB"/>
        </w:rPr>
        <w:t xml:space="preserve">. </w:t>
      </w:r>
      <w:r w:rsidR="00DE6C2F">
        <w:rPr>
          <w:rFonts w:ascii="Times New Roman" w:hAnsi="Times New Roman"/>
          <w:lang w:val="en-GB"/>
        </w:rPr>
        <w:t>Academics</w:t>
      </w:r>
      <w:r w:rsidRPr="00646503">
        <w:rPr>
          <w:rFonts w:ascii="Times New Roman" w:hAnsi="Times New Roman"/>
          <w:lang w:val="en-GB"/>
        </w:rPr>
        <w:t xml:space="preserve"> noted “if the parties to a treaty want to refer to customary international law, it must be presumed that they will refer to it as such rather than using a different expression”</w:t>
      </w:r>
      <w:r>
        <w:rPr>
          <w:rFonts w:ascii="Times New Roman" w:hAnsi="Times New Roman"/>
          <w:lang w:val="en-US"/>
        </w:rPr>
        <w:t>.</w:t>
      </w:r>
    </w:p>
  </w:footnote>
  <w:footnote w:id="70">
    <w:p w14:paraId="165B6783" w14:textId="41D29211" w:rsidR="00FA2408" w:rsidRPr="007E04EB" w:rsidRDefault="00FA2408" w:rsidP="007E04EB">
      <w:pPr>
        <w:pStyle w:val="author"/>
        <w:spacing w:before="0" w:beforeAutospacing="0" w:after="0" w:afterAutospacing="0" w:line="285" w:lineRule="atLeast"/>
        <w:jc w:val="both"/>
        <w:textAlignment w:val="baseline"/>
        <w:rPr>
          <w:color w:val="000000" w:themeColor="text1"/>
          <w:sz w:val="20"/>
          <w:szCs w:val="20"/>
          <w:lang w:val="en-GB"/>
        </w:rPr>
      </w:pPr>
      <w:r w:rsidRPr="007E04EB">
        <w:rPr>
          <w:rStyle w:val="a7"/>
          <w:color w:val="000000" w:themeColor="text1"/>
          <w:sz w:val="20"/>
          <w:szCs w:val="20"/>
        </w:rPr>
        <w:footnoteRef/>
      </w:r>
      <w:r w:rsidRPr="007E04EB">
        <w:rPr>
          <w:color w:val="000000" w:themeColor="text1"/>
          <w:sz w:val="20"/>
          <w:szCs w:val="20"/>
          <w:lang w:val="en-US"/>
        </w:rPr>
        <w:t xml:space="preserve"> </w:t>
      </w:r>
      <w:r w:rsidRPr="007E04EB">
        <w:rPr>
          <w:sz w:val="20"/>
          <w:szCs w:val="20"/>
          <w:lang w:val="en-US"/>
        </w:rPr>
        <w:t>For example, Paulsson J. posits the view that the denial of justice is always procedural</w:t>
      </w:r>
      <w:r w:rsidRPr="007E04EB">
        <w:rPr>
          <w:rFonts w:eastAsiaTheme="minorHAnsi"/>
          <w:color w:val="000000"/>
          <w:sz w:val="20"/>
          <w:szCs w:val="20"/>
          <w:lang w:val="en-US"/>
        </w:rPr>
        <w:t>.</w:t>
      </w:r>
    </w:p>
  </w:footnote>
  <w:footnote w:id="71">
    <w:p w14:paraId="20FB64DD" w14:textId="7BCDCE6D" w:rsidR="007E04EB" w:rsidRPr="007E04EB" w:rsidRDefault="007E04EB" w:rsidP="007E04EB">
      <w:pPr>
        <w:tabs>
          <w:tab w:val="left" w:pos="567"/>
        </w:tabs>
        <w:autoSpaceDE w:val="0"/>
        <w:autoSpaceDN w:val="0"/>
        <w:adjustRightInd w:val="0"/>
        <w:jc w:val="both"/>
        <w:rPr>
          <w:rFonts w:eastAsiaTheme="minorHAnsi"/>
          <w:sz w:val="20"/>
          <w:szCs w:val="20"/>
          <w:lang w:val="en-GB" w:eastAsia="en-US"/>
        </w:rPr>
      </w:pPr>
      <w:r w:rsidRPr="007E04EB">
        <w:rPr>
          <w:rStyle w:val="a7"/>
          <w:sz w:val="20"/>
          <w:szCs w:val="20"/>
        </w:rPr>
        <w:footnoteRef/>
      </w:r>
      <w:r w:rsidRPr="007E04EB">
        <w:rPr>
          <w:sz w:val="20"/>
          <w:szCs w:val="20"/>
          <w:lang w:val="en-US"/>
        </w:rPr>
        <w:t xml:space="preserve"> </w:t>
      </w:r>
      <w:r w:rsidRPr="007E04EB">
        <w:rPr>
          <w:rFonts w:eastAsiaTheme="minorHAnsi"/>
          <w:color w:val="000000" w:themeColor="text1"/>
          <w:sz w:val="20"/>
          <w:szCs w:val="20"/>
          <w:lang w:val="en-GB"/>
        </w:rPr>
        <w:t>The borderline between “gross defects” and “misapplication of national law” was described by Paulsson J. “</w:t>
      </w:r>
      <w:r w:rsidRPr="007E04EB">
        <w:rPr>
          <w:rFonts w:eastAsiaTheme="minorHAnsi"/>
          <w:i/>
          <w:iCs/>
          <w:color w:val="000000" w:themeColor="text1"/>
          <w:sz w:val="20"/>
          <w:szCs w:val="20"/>
          <w:lang w:val="en-GB"/>
        </w:rPr>
        <w:t>if a judgment is grossly unjust, it is because the victim has not been afforded fair treatment. That is the basis for responsibility, not the misapplication of national law in itself</w:t>
      </w:r>
      <w:r w:rsidRPr="007E04EB">
        <w:rPr>
          <w:rFonts w:eastAsiaTheme="minorHAnsi"/>
          <w:color w:val="000000" w:themeColor="text1"/>
          <w:sz w:val="20"/>
          <w:szCs w:val="20"/>
          <w:lang w:val="en-GB"/>
        </w:rPr>
        <w:t xml:space="preserve">”. </w:t>
      </w:r>
    </w:p>
  </w:footnote>
  <w:footnote w:id="72">
    <w:p w14:paraId="657F9932" w14:textId="01817F8B" w:rsidR="006A0CEA" w:rsidRPr="006A0CEA" w:rsidRDefault="006A0CEA" w:rsidP="006A0CEA">
      <w:pPr>
        <w:tabs>
          <w:tab w:val="left" w:pos="567"/>
        </w:tabs>
        <w:autoSpaceDE w:val="0"/>
        <w:autoSpaceDN w:val="0"/>
        <w:adjustRightInd w:val="0"/>
        <w:jc w:val="both"/>
        <w:rPr>
          <w:rFonts w:eastAsiaTheme="minorHAnsi"/>
          <w:sz w:val="20"/>
          <w:szCs w:val="20"/>
          <w:lang w:val="en-GB" w:eastAsia="en-US"/>
        </w:rPr>
      </w:pPr>
      <w:r w:rsidRPr="006A0CEA">
        <w:rPr>
          <w:rStyle w:val="a7"/>
          <w:sz w:val="20"/>
          <w:szCs w:val="20"/>
        </w:rPr>
        <w:footnoteRef/>
      </w:r>
      <w:r w:rsidRPr="006A0CEA">
        <w:rPr>
          <w:sz w:val="20"/>
          <w:szCs w:val="20"/>
          <w:lang w:val="en-US"/>
        </w:rPr>
        <w:t xml:space="preserve"> For example, in the ECT case, </w:t>
      </w:r>
      <w:r w:rsidRPr="006A0CEA">
        <w:rPr>
          <w:i/>
          <w:iCs/>
          <w:sz w:val="20"/>
          <w:szCs w:val="20"/>
          <w:lang w:val="en-US"/>
        </w:rPr>
        <w:t xml:space="preserve">Liman Caspian Oil v. Kazakhstan, </w:t>
      </w:r>
      <w:r w:rsidRPr="006A0CEA">
        <w:rPr>
          <w:rFonts w:eastAsiaTheme="minorHAnsi"/>
          <w:sz w:val="20"/>
          <w:szCs w:val="20"/>
          <w:lang w:val="en-US" w:eastAsia="en-US"/>
        </w:rPr>
        <w:t>the tribunal</w:t>
      </w:r>
      <w:r w:rsidRPr="006A0CEA">
        <w:rPr>
          <w:rFonts w:eastAsiaTheme="minorHAnsi"/>
          <w:i/>
          <w:iCs/>
          <w:sz w:val="20"/>
          <w:szCs w:val="20"/>
          <w:lang w:val="en-US" w:eastAsia="en-US"/>
        </w:rPr>
        <w:t xml:space="preserve"> </w:t>
      </w:r>
      <w:r w:rsidRPr="006A0CEA">
        <w:rPr>
          <w:rFonts w:eastAsiaTheme="minorHAnsi"/>
          <w:sz w:val="20"/>
          <w:szCs w:val="20"/>
          <w:lang w:val="en-US" w:eastAsia="en-US"/>
        </w:rPr>
        <w:t>emphasized</w:t>
      </w:r>
      <w:r w:rsidRPr="006A0CEA">
        <w:rPr>
          <w:rFonts w:eastAsiaTheme="minorHAnsi"/>
          <w:i/>
          <w:iCs/>
          <w:sz w:val="20"/>
          <w:szCs w:val="20"/>
          <w:lang w:val="en-US" w:eastAsia="en-US"/>
        </w:rPr>
        <w:t xml:space="preserve"> </w:t>
      </w:r>
      <w:r w:rsidRPr="006A0CEA">
        <w:rPr>
          <w:rFonts w:eastAsiaTheme="minorHAnsi"/>
          <w:sz w:val="20"/>
          <w:szCs w:val="20"/>
          <w:lang w:val="en-US" w:eastAsia="en-US"/>
        </w:rPr>
        <w:t>that</w:t>
      </w:r>
      <w:r w:rsidRPr="006A0CEA">
        <w:rPr>
          <w:rFonts w:eastAsiaTheme="minorHAnsi"/>
          <w:i/>
          <w:iCs/>
          <w:sz w:val="20"/>
          <w:szCs w:val="20"/>
          <w:lang w:val="en-US" w:eastAsia="en-US"/>
        </w:rPr>
        <w:t xml:space="preserve"> “an international arbitration tribunal is not an</w:t>
      </w:r>
      <w:r w:rsidRPr="006A0CEA">
        <w:rPr>
          <w:rFonts w:eastAsiaTheme="minorHAnsi"/>
          <w:i/>
          <w:iCs/>
          <w:sz w:val="20"/>
          <w:szCs w:val="20"/>
          <w:lang w:val="en-GB" w:eastAsia="en-US"/>
        </w:rPr>
        <w:t xml:space="preserve"> </w:t>
      </w:r>
      <w:r w:rsidRPr="006A0CEA">
        <w:rPr>
          <w:rFonts w:eastAsiaTheme="minorHAnsi"/>
          <w:i/>
          <w:iCs/>
          <w:sz w:val="20"/>
          <w:szCs w:val="20"/>
          <w:lang w:val="en-US" w:eastAsia="en-US"/>
        </w:rPr>
        <w:t>appellate body and its function is not to correct errors of domestic procedural or substantive</w:t>
      </w:r>
      <w:r w:rsidRPr="006A0CEA">
        <w:rPr>
          <w:rFonts w:eastAsiaTheme="minorHAnsi"/>
          <w:i/>
          <w:iCs/>
          <w:sz w:val="20"/>
          <w:szCs w:val="20"/>
          <w:lang w:val="en-GB" w:eastAsia="en-US"/>
        </w:rPr>
        <w:t xml:space="preserve"> </w:t>
      </w:r>
      <w:r w:rsidRPr="006A0CEA">
        <w:rPr>
          <w:rFonts w:eastAsiaTheme="minorHAnsi"/>
          <w:i/>
          <w:iCs/>
          <w:sz w:val="20"/>
          <w:szCs w:val="20"/>
          <w:lang w:val="en-US" w:eastAsia="en-US"/>
        </w:rPr>
        <w:t>law which may have been committed by the national courts. The Tribunal stresses that the</w:t>
      </w:r>
      <w:r w:rsidRPr="006A0CEA">
        <w:rPr>
          <w:rFonts w:eastAsiaTheme="minorHAnsi"/>
          <w:i/>
          <w:iCs/>
          <w:sz w:val="20"/>
          <w:szCs w:val="20"/>
          <w:lang w:val="en-GB" w:eastAsia="en-US"/>
        </w:rPr>
        <w:t xml:space="preserve"> </w:t>
      </w:r>
      <w:r w:rsidRPr="006A0CEA">
        <w:rPr>
          <w:rFonts w:eastAsiaTheme="minorHAnsi"/>
          <w:i/>
          <w:iCs/>
          <w:sz w:val="20"/>
          <w:szCs w:val="20"/>
          <w:lang w:val="en-US" w:eastAsia="en-US"/>
        </w:rPr>
        <w:t>threshold of the international delict of denial of justice is high and goes far beyond the mere</w:t>
      </w:r>
      <w:r w:rsidRPr="006A0CEA">
        <w:rPr>
          <w:rFonts w:eastAsiaTheme="minorHAnsi"/>
          <w:i/>
          <w:iCs/>
          <w:sz w:val="20"/>
          <w:szCs w:val="20"/>
          <w:lang w:val="en-GB" w:eastAsia="en-US"/>
        </w:rPr>
        <w:t xml:space="preserve"> </w:t>
      </w:r>
      <w:r w:rsidRPr="006A0CEA">
        <w:rPr>
          <w:rFonts w:eastAsiaTheme="minorHAnsi"/>
          <w:i/>
          <w:iCs/>
          <w:sz w:val="20"/>
          <w:szCs w:val="20"/>
          <w:lang w:val="en-US" w:eastAsia="en-US"/>
        </w:rPr>
        <w:t>misapplication of domestic law</w:t>
      </w:r>
      <w:r w:rsidRPr="006A0CEA">
        <w:rPr>
          <w:rFonts w:eastAsiaTheme="minorHAnsi"/>
          <w:sz w:val="20"/>
          <w:szCs w:val="20"/>
          <w:lang w:val="en-GB" w:eastAsia="en-US"/>
        </w:rPr>
        <w:t>”</w:t>
      </w:r>
      <w:r w:rsidRPr="006A0CEA">
        <w:rPr>
          <w:sz w:val="20"/>
          <w:szCs w:val="20"/>
          <w:lang w:val="en-US"/>
        </w:rPr>
        <w:t>. Several other</w:t>
      </w:r>
      <w:r w:rsidRPr="006A0CEA">
        <w:rPr>
          <w:rFonts w:eastAsiaTheme="minorHAnsi"/>
          <w:color w:val="000000" w:themeColor="text1"/>
          <w:sz w:val="20"/>
          <w:szCs w:val="20"/>
          <w:lang w:val="en-GB"/>
        </w:rPr>
        <w:t xml:space="preserve"> tribunals have held that they do not act as courts of appeal when hearing a claim of denial of justice</w:t>
      </w:r>
      <w:r w:rsidRPr="006A0CEA">
        <w:rPr>
          <w:i/>
          <w:iCs/>
          <w:sz w:val="20"/>
          <w:szCs w:val="20"/>
          <w:lang w:val="en-US"/>
        </w:rPr>
        <w:t xml:space="preserve"> Mondev v. USA; Arif v. Moldova; Mobil Investments Canada Inc. and Murphy Oil Corporation v. Canada</w:t>
      </w:r>
      <w:r w:rsidRPr="006A0CEA">
        <w:rPr>
          <w:sz w:val="20"/>
          <w:szCs w:val="20"/>
          <w:lang w:val="en-US"/>
        </w:rPr>
        <w:t>.</w:t>
      </w:r>
    </w:p>
  </w:footnote>
  <w:footnote w:id="73">
    <w:p w14:paraId="58E269E2" w14:textId="0456E68E" w:rsidR="003B41F2" w:rsidRPr="004F2551" w:rsidRDefault="003B41F2" w:rsidP="00AC22DD">
      <w:pPr>
        <w:pStyle w:val="a5"/>
        <w:jc w:val="both"/>
        <w:rPr>
          <w:rFonts w:ascii="Times New Roman" w:hAnsi="Times New Roman"/>
          <w:lang w:val="en-GB"/>
        </w:rPr>
      </w:pPr>
      <w:r w:rsidRPr="00441F23">
        <w:rPr>
          <w:rStyle w:val="a7"/>
          <w:rFonts w:ascii="Times New Roman" w:hAnsi="Times New Roman"/>
        </w:rPr>
        <w:footnoteRef/>
      </w:r>
      <w:r w:rsidRPr="00441F23">
        <w:rPr>
          <w:rFonts w:ascii="Times New Roman" w:hAnsi="Times New Roman"/>
          <w:lang w:val="en-US"/>
        </w:rPr>
        <w:t xml:space="preserve"> </w:t>
      </w:r>
      <w:r w:rsidR="00441F23" w:rsidRPr="00441F23">
        <w:rPr>
          <w:rFonts w:ascii="Times New Roman" w:eastAsiaTheme="minorHAnsi" w:hAnsi="Times New Roman"/>
          <w:color w:val="000000" w:themeColor="text1"/>
          <w:lang w:val="en-GB"/>
        </w:rPr>
        <w:t xml:space="preserve">Recent IIAs incorporate the lack of transparency as an element of due process. </w:t>
      </w:r>
      <w:r w:rsidR="00441F23">
        <w:rPr>
          <w:rFonts w:ascii="Times New Roman" w:eastAsiaTheme="minorHAnsi" w:hAnsi="Times New Roman"/>
          <w:color w:val="000000" w:themeColor="text1"/>
          <w:lang w:val="en-GB"/>
        </w:rPr>
        <w:t>For example, the CETA.</w:t>
      </w:r>
      <w:r w:rsidR="00B149D9">
        <w:rPr>
          <w:rFonts w:ascii="Times New Roman" w:eastAsiaTheme="minorHAnsi" w:hAnsi="Times New Roman"/>
          <w:color w:val="000000" w:themeColor="text1"/>
          <w:lang w:val="en-GB"/>
        </w:rPr>
        <w:t xml:space="preserve"> </w:t>
      </w:r>
      <w:r w:rsidR="00441F23">
        <w:rPr>
          <w:rFonts w:ascii="Times New Roman" w:eastAsiaTheme="minorHAnsi" w:hAnsi="Times New Roman"/>
          <w:color w:val="000000" w:themeColor="text1"/>
          <w:lang w:val="en-GB"/>
        </w:rPr>
        <w:t>Academics such as Dolzer</w:t>
      </w:r>
      <w:r w:rsidR="00441F23" w:rsidRPr="00441F23">
        <w:rPr>
          <w:rFonts w:ascii="Times New Roman" w:eastAsiaTheme="minorHAnsi" w:hAnsi="Times New Roman"/>
          <w:color w:val="000000" w:themeColor="text1"/>
          <w:lang w:val="en-GB"/>
        </w:rPr>
        <w:t xml:space="preserve"> </w:t>
      </w:r>
      <w:r w:rsidR="00AC22DD">
        <w:rPr>
          <w:rFonts w:ascii="Times New Roman" w:eastAsiaTheme="minorHAnsi" w:hAnsi="Times New Roman"/>
          <w:color w:val="000000" w:themeColor="text1"/>
          <w:lang w:val="en-GB"/>
        </w:rPr>
        <w:t xml:space="preserve">R. </w:t>
      </w:r>
      <w:r w:rsidR="00441F23">
        <w:rPr>
          <w:rFonts w:ascii="Times New Roman" w:eastAsiaTheme="minorHAnsi" w:hAnsi="Times New Roman"/>
          <w:color w:val="000000" w:themeColor="text1"/>
          <w:lang w:val="en-GB"/>
        </w:rPr>
        <w:t xml:space="preserve">and </w:t>
      </w:r>
      <w:r w:rsidR="00441F23" w:rsidRPr="007857E1">
        <w:rPr>
          <w:rFonts w:ascii="Times New Roman" w:eastAsiaTheme="minorHAnsi" w:hAnsi="Times New Roman"/>
          <w:color w:val="000000" w:themeColor="text1"/>
          <w:lang w:val="en-US"/>
        </w:rPr>
        <w:t>Schreuer</w:t>
      </w:r>
      <w:r w:rsidR="00441F23" w:rsidRPr="00441F23">
        <w:rPr>
          <w:rFonts w:ascii="Times New Roman" w:eastAsiaTheme="minorHAnsi" w:hAnsi="Times New Roman"/>
          <w:color w:val="000000" w:themeColor="text1"/>
          <w:lang w:val="en-GB"/>
        </w:rPr>
        <w:t xml:space="preserve"> </w:t>
      </w:r>
      <w:r w:rsidR="00AC22DD">
        <w:rPr>
          <w:rFonts w:ascii="Times New Roman" w:eastAsiaTheme="minorHAnsi" w:hAnsi="Times New Roman"/>
          <w:color w:val="000000" w:themeColor="text1"/>
          <w:lang w:val="en-GB"/>
        </w:rPr>
        <w:t xml:space="preserve">C. </w:t>
      </w:r>
      <w:r w:rsidR="00441F23" w:rsidRPr="00441F23">
        <w:rPr>
          <w:rFonts w:ascii="Times New Roman" w:eastAsiaTheme="minorHAnsi" w:hAnsi="Times New Roman"/>
          <w:color w:val="000000" w:themeColor="text1"/>
          <w:lang w:val="en-GB"/>
        </w:rPr>
        <w:t xml:space="preserve">argued that </w:t>
      </w:r>
      <w:r w:rsidR="00441F23" w:rsidRPr="00441F23">
        <w:rPr>
          <w:rFonts w:ascii="Times New Roman" w:eastAsiaTheme="minorHAnsi" w:hAnsi="Times New Roman"/>
          <w:color w:val="000000" w:themeColor="text1"/>
          <w:lang w:val="en-US"/>
        </w:rPr>
        <w:t>fair procedure and transparency are an elementary requirement of the rule of law and a vital element of FET</w:t>
      </w:r>
      <w:r w:rsidR="00AC22DD">
        <w:rPr>
          <w:rFonts w:ascii="Times New Roman" w:hAnsi="Times New Roman"/>
          <w:lang w:val="en-US"/>
        </w:rPr>
        <w:t xml:space="preserve">. </w:t>
      </w:r>
      <w:r w:rsidR="00441F23" w:rsidRPr="00441F23">
        <w:rPr>
          <w:rFonts w:ascii="Times New Roman" w:hAnsi="Times New Roman"/>
          <w:lang w:val="en-GB"/>
        </w:rPr>
        <w:t xml:space="preserve">While </w:t>
      </w:r>
      <w:r w:rsidR="00441F23" w:rsidRPr="00441F23">
        <w:rPr>
          <w:rFonts w:ascii="Times New Roman" w:eastAsiaTheme="minorHAnsi" w:hAnsi="Times New Roman"/>
          <w:color w:val="000000" w:themeColor="text1"/>
          <w:lang w:val="en-GB"/>
        </w:rPr>
        <w:t>Sornarajah</w:t>
      </w:r>
      <w:r w:rsidR="00AC22DD">
        <w:rPr>
          <w:rFonts w:ascii="Times New Roman" w:eastAsiaTheme="minorHAnsi" w:hAnsi="Times New Roman"/>
          <w:color w:val="000000" w:themeColor="text1"/>
          <w:lang w:val="en-GB"/>
        </w:rPr>
        <w:t xml:space="preserve"> M.,</w:t>
      </w:r>
      <w:r w:rsidR="00441F23">
        <w:rPr>
          <w:rFonts w:ascii="Times New Roman" w:eastAsiaTheme="minorHAnsi" w:hAnsi="Times New Roman"/>
          <w:color w:val="000000" w:themeColor="text1"/>
          <w:lang w:val="en-GB"/>
        </w:rPr>
        <w:t xml:space="preserve"> for example</w:t>
      </w:r>
      <w:r w:rsidR="00AC22DD">
        <w:rPr>
          <w:rFonts w:ascii="Times New Roman" w:eastAsiaTheme="minorHAnsi" w:hAnsi="Times New Roman"/>
          <w:color w:val="000000" w:themeColor="text1"/>
          <w:lang w:val="en-GB"/>
        </w:rPr>
        <w:t>,</w:t>
      </w:r>
      <w:r w:rsidR="00441F23" w:rsidRPr="00441F23">
        <w:rPr>
          <w:rFonts w:ascii="Times New Roman" w:eastAsiaTheme="minorHAnsi" w:hAnsi="Times New Roman"/>
          <w:color w:val="000000" w:themeColor="text1"/>
          <w:lang w:val="en-GB"/>
        </w:rPr>
        <w:t xml:space="preserve"> argued that </w:t>
      </w:r>
      <w:r w:rsidR="00441F23" w:rsidRPr="00441F23">
        <w:rPr>
          <w:rFonts w:ascii="Times New Roman" w:hAnsi="Times New Roman"/>
          <w:color w:val="000000" w:themeColor="text1"/>
          <w:lang w:val="en-GB"/>
        </w:rPr>
        <w:t>“</w:t>
      </w:r>
      <w:r w:rsidR="00441F23" w:rsidRPr="00441F23">
        <w:rPr>
          <w:rFonts w:ascii="Times New Roman" w:hAnsi="Times New Roman"/>
          <w:i/>
          <w:iCs/>
          <w:color w:val="000000" w:themeColor="text1"/>
          <w:lang w:val="en-GB"/>
        </w:rPr>
        <w:t xml:space="preserve">rules [lack transparency] on which liability is being created are not based on international law principles but rather on notions that are imported from possibly faulty understandings of English and US administrative law. These principles cannot be imported into a treaty through a wide interpretation of the fair and equitable treatment standard in investment treaties. In addition, arbitral tribunals were not created under investment treaties to sit in judgment on the manner of the exercise of discretionary power by domestic administrative organs… It would appear that the tribunals are beating back the trend to argue that all administrative </w:t>
      </w:r>
      <w:r w:rsidR="00441F23" w:rsidRPr="004F2551">
        <w:rPr>
          <w:rFonts w:ascii="Times New Roman" w:hAnsi="Times New Roman"/>
          <w:i/>
          <w:iCs/>
          <w:color w:val="000000" w:themeColor="text1"/>
          <w:lang w:val="en-GB"/>
        </w:rPr>
        <w:t>irregularity should be regarded as unfairness under the treatment standards</w:t>
      </w:r>
      <w:r w:rsidR="00441F23" w:rsidRPr="004F2551">
        <w:rPr>
          <w:rFonts w:ascii="Times New Roman" w:hAnsi="Times New Roman"/>
          <w:color w:val="000000" w:themeColor="text1"/>
          <w:lang w:val="en-GB"/>
        </w:rPr>
        <w:t>”.</w:t>
      </w:r>
    </w:p>
  </w:footnote>
  <w:footnote w:id="74">
    <w:p w14:paraId="2987CA25" w14:textId="76F9D8EE" w:rsidR="008B3D6A" w:rsidRPr="00F47CAA" w:rsidRDefault="008B3D6A" w:rsidP="00F47CAA">
      <w:pPr>
        <w:autoSpaceDE w:val="0"/>
        <w:autoSpaceDN w:val="0"/>
        <w:adjustRightInd w:val="0"/>
        <w:jc w:val="both"/>
        <w:rPr>
          <w:rFonts w:eastAsiaTheme="minorHAnsi"/>
          <w:i/>
          <w:iCs/>
          <w:sz w:val="20"/>
          <w:szCs w:val="20"/>
          <w:lang w:val="en-US" w:eastAsia="en-US"/>
        </w:rPr>
      </w:pPr>
      <w:r w:rsidRPr="00F47CAA">
        <w:rPr>
          <w:rStyle w:val="a7"/>
          <w:color w:val="000000" w:themeColor="text1"/>
          <w:sz w:val="20"/>
          <w:szCs w:val="20"/>
        </w:rPr>
        <w:footnoteRef/>
      </w:r>
      <w:r w:rsidRPr="00F47CAA">
        <w:rPr>
          <w:color w:val="000000" w:themeColor="text1"/>
          <w:sz w:val="20"/>
          <w:szCs w:val="20"/>
          <w:lang w:val="en-US"/>
        </w:rPr>
        <w:t xml:space="preserve"> </w:t>
      </w:r>
      <w:r w:rsidRPr="00F47CAA">
        <w:rPr>
          <w:rFonts w:eastAsiaTheme="minorHAnsi"/>
          <w:sz w:val="20"/>
          <w:szCs w:val="20"/>
          <w:lang w:val="en-US" w:eastAsia="en-US"/>
        </w:rPr>
        <w:t>Paulsson J. “</w:t>
      </w:r>
      <w:r w:rsidRPr="00F47CAA">
        <w:rPr>
          <w:rFonts w:eastAsiaTheme="minorHAnsi"/>
          <w:i/>
          <w:iCs/>
          <w:sz w:val="20"/>
          <w:szCs w:val="20"/>
          <w:lang w:val="en-US" w:eastAsia="en-US"/>
        </w:rPr>
        <w:t>States are held to an</w:t>
      </w:r>
      <w:r w:rsidRPr="00F47CAA">
        <w:rPr>
          <w:rFonts w:eastAsiaTheme="minorHAnsi"/>
          <w:i/>
          <w:iCs/>
          <w:sz w:val="20"/>
          <w:szCs w:val="20"/>
          <w:lang w:val="en-GB" w:eastAsia="en-US"/>
        </w:rPr>
        <w:t xml:space="preserve"> </w:t>
      </w:r>
      <w:r w:rsidRPr="00F47CAA">
        <w:rPr>
          <w:rFonts w:eastAsiaTheme="minorHAnsi"/>
          <w:i/>
          <w:iCs/>
          <w:sz w:val="20"/>
          <w:szCs w:val="20"/>
          <w:lang w:val="en-US" w:eastAsia="en-US"/>
        </w:rPr>
        <w:t>obligation to provide a fair and efficient system of justice, not to an undertaking that there will</w:t>
      </w:r>
      <w:r w:rsidRPr="00F47CAA">
        <w:rPr>
          <w:rFonts w:eastAsiaTheme="minorHAnsi"/>
          <w:i/>
          <w:iCs/>
          <w:sz w:val="20"/>
          <w:szCs w:val="20"/>
          <w:lang w:val="en-GB" w:eastAsia="en-US"/>
        </w:rPr>
        <w:t xml:space="preserve"> </w:t>
      </w:r>
      <w:r w:rsidRPr="00F47CAA">
        <w:rPr>
          <w:rFonts w:eastAsiaTheme="minorHAnsi"/>
          <w:i/>
          <w:iCs/>
          <w:sz w:val="20"/>
          <w:szCs w:val="20"/>
          <w:lang w:val="en-US" w:eastAsia="en-US"/>
        </w:rPr>
        <w:t>never be an instance of judicial misconduct. National</w:t>
      </w:r>
      <w:r w:rsidRPr="00F47CAA">
        <w:rPr>
          <w:rFonts w:eastAsiaTheme="minorHAnsi"/>
          <w:sz w:val="20"/>
          <w:szCs w:val="20"/>
          <w:lang w:val="en-US" w:eastAsia="en-US"/>
        </w:rPr>
        <w:t xml:space="preserve"> </w:t>
      </w:r>
      <w:r w:rsidRPr="00F47CAA">
        <w:rPr>
          <w:rFonts w:eastAsiaTheme="minorHAnsi"/>
          <w:i/>
          <w:iCs/>
          <w:sz w:val="20"/>
          <w:szCs w:val="20"/>
          <w:lang w:val="en-US" w:eastAsia="en-US"/>
        </w:rPr>
        <w:t>responsibility for denial of justice occurs only when the system as a whole has been tested and the initial delict has remained uncorrected . . . The very definition of denial of justice encompasses the notion of exhaustion</w:t>
      </w:r>
      <w:r w:rsidR="00304DDA" w:rsidRPr="00F47CAA">
        <w:rPr>
          <w:rFonts w:eastAsiaTheme="minorHAnsi"/>
          <w:i/>
          <w:iCs/>
          <w:sz w:val="20"/>
          <w:szCs w:val="20"/>
          <w:lang w:val="en-US" w:eastAsia="en-US"/>
        </w:rPr>
        <w:t xml:space="preserve"> </w:t>
      </w:r>
      <w:r w:rsidRPr="00F47CAA">
        <w:rPr>
          <w:rFonts w:eastAsiaTheme="minorHAnsi"/>
          <w:i/>
          <w:iCs/>
          <w:sz w:val="20"/>
          <w:szCs w:val="20"/>
          <w:lang w:val="en-US"/>
        </w:rPr>
        <w:t>of local remedies. There can be no denial of justice before exhaustion</w:t>
      </w:r>
      <w:r w:rsidRPr="00F47CAA">
        <w:rPr>
          <w:rFonts w:eastAsiaTheme="minorHAnsi"/>
          <w:sz w:val="20"/>
          <w:szCs w:val="20"/>
          <w:lang w:val="en-US"/>
        </w:rPr>
        <w:t xml:space="preserve">”. </w:t>
      </w:r>
    </w:p>
  </w:footnote>
  <w:footnote w:id="75">
    <w:p w14:paraId="7FC8ED44" w14:textId="180DB39D" w:rsidR="00F47CAA" w:rsidRPr="00F47CAA" w:rsidRDefault="00F47CAA" w:rsidP="00F47CAA">
      <w:pPr>
        <w:pStyle w:val="a5"/>
        <w:jc w:val="both"/>
        <w:rPr>
          <w:lang w:val="en-US"/>
        </w:rPr>
      </w:pPr>
      <w:r w:rsidRPr="00F47CAA">
        <w:rPr>
          <w:rStyle w:val="a7"/>
          <w:rFonts w:ascii="Times New Roman" w:hAnsi="Times New Roman"/>
        </w:rPr>
        <w:footnoteRef/>
      </w:r>
      <w:r w:rsidRPr="00F47CAA">
        <w:rPr>
          <w:rFonts w:ascii="Times New Roman" w:hAnsi="Times New Roman"/>
          <w:lang w:val="en-US"/>
        </w:rPr>
        <w:t xml:space="preserve"> Sornarajah M. “</w:t>
      </w:r>
      <w:r w:rsidRPr="00F47CAA">
        <w:rPr>
          <w:rFonts w:ascii="Times New Roman" w:eastAsiaTheme="minorHAnsi" w:hAnsi="Times New Roman"/>
          <w:i/>
          <w:iCs/>
          <w:color w:val="000000" w:themeColor="text1"/>
          <w:lang w:val="en-US"/>
        </w:rPr>
        <w:t>This is a high standard for the foreign investor to satisfy. It is a reason why there has been a need to resort to the hitherto dormant standard of fair and equitable treatment. it would be difficult</w:t>
      </w:r>
      <w:r w:rsidRPr="00F47CAA">
        <w:rPr>
          <w:rFonts w:ascii="Times New Roman" w:eastAsiaTheme="minorHAnsi" w:hAnsi="Times New Roman"/>
          <w:i/>
          <w:iCs/>
          <w:color w:val="000000" w:themeColor="text1"/>
          <w:lang w:val="en-GB"/>
        </w:rPr>
        <w:t xml:space="preserve"> </w:t>
      </w:r>
      <w:r w:rsidRPr="00F47CAA">
        <w:rPr>
          <w:rFonts w:ascii="Times New Roman" w:eastAsiaTheme="minorHAnsi" w:hAnsi="Times New Roman"/>
          <w:i/>
          <w:iCs/>
          <w:color w:val="000000" w:themeColor="text1"/>
          <w:lang w:val="en-US"/>
        </w:rPr>
        <w:t>to see how in terms of strict international law responsibility could arise for</w:t>
      </w:r>
      <w:r w:rsidRPr="00F47CAA">
        <w:rPr>
          <w:rFonts w:ascii="Times New Roman" w:eastAsiaTheme="minorHAnsi" w:hAnsi="Times New Roman"/>
          <w:i/>
          <w:iCs/>
          <w:color w:val="000000" w:themeColor="text1"/>
          <w:lang w:val="en-GB"/>
        </w:rPr>
        <w:t xml:space="preserve"> </w:t>
      </w:r>
      <w:r w:rsidRPr="00F47CAA">
        <w:rPr>
          <w:rFonts w:ascii="Times New Roman" w:eastAsiaTheme="minorHAnsi" w:hAnsi="Times New Roman"/>
          <w:i/>
          <w:iCs/>
          <w:color w:val="000000" w:themeColor="text1"/>
          <w:lang w:val="en-US"/>
        </w:rPr>
        <w:t>an administrative fault unless a domestic court had finally denied a remedy</w:t>
      </w:r>
      <w:r w:rsidRPr="00F47CAA">
        <w:rPr>
          <w:rFonts w:ascii="Times New Roman" w:eastAsiaTheme="minorHAnsi" w:hAnsi="Times New Roman"/>
          <w:i/>
          <w:iCs/>
          <w:color w:val="000000" w:themeColor="text1"/>
          <w:lang w:val="en-GB"/>
        </w:rPr>
        <w:t xml:space="preserve"> </w:t>
      </w:r>
      <w:r w:rsidRPr="00F47CAA">
        <w:rPr>
          <w:rFonts w:ascii="Times New Roman" w:eastAsiaTheme="minorHAnsi" w:hAnsi="Times New Roman"/>
          <w:i/>
          <w:iCs/>
          <w:color w:val="000000" w:themeColor="text1"/>
          <w:lang w:val="en-US"/>
        </w:rPr>
        <w:t>in respect of that fault</w:t>
      </w:r>
      <w:r w:rsidRPr="00F47CAA">
        <w:rPr>
          <w:rFonts w:ascii="Times New Roman" w:eastAsiaTheme="minorHAnsi" w:hAnsi="Times New Roman"/>
          <w:color w:val="000000" w:themeColor="text1"/>
          <w:lang w:val="en-US"/>
        </w:rPr>
        <w:t>.”</w:t>
      </w:r>
    </w:p>
  </w:footnote>
  <w:footnote w:id="76">
    <w:p w14:paraId="1FF28B2F" w14:textId="04C80030" w:rsidR="0071334E" w:rsidRPr="000B301E" w:rsidRDefault="0071334E" w:rsidP="000B301E">
      <w:pPr>
        <w:tabs>
          <w:tab w:val="left" w:pos="284"/>
        </w:tabs>
        <w:autoSpaceDE w:val="0"/>
        <w:autoSpaceDN w:val="0"/>
        <w:adjustRightInd w:val="0"/>
        <w:jc w:val="both"/>
        <w:rPr>
          <w:rFonts w:eastAsiaTheme="minorHAnsi"/>
          <w:i/>
          <w:iCs/>
          <w:color w:val="000000"/>
          <w:sz w:val="20"/>
          <w:szCs w:val="20"/>
          <w:lang w:val="en-GB" w:eastAsia="en-US"/>
        </w:rPr>
      </w:pPr>
      <w:r w:rsidRPr="00BA79AF">
        <w:rPr>
          <w:rStyle w:val="a7"/>
          <w:sz w:val="20"/>
          <w:szCs w:val="20"/>
        </w:rPr>
        <w:footnoteRef/>
      </w:r>
      <w:r w:rsidRPr="00BA79AF">
        <w:rPr>
          <w:sz w:val="20"/>
          <w:szCs w:val="20"/>
          <w:lang w:val="en-US"/>
        </w:rPr>
        <w:t xml:space="preserve"> </w:t>
      </w:r>
      <w:r w:rsidR="00AB6FE7" w:rsidRPr="00BA79AF">
        <w:rPr>
          <w:rFonts w:eastAsiaTheme="minorHAnsi"/>
          <w:color w:val="000000" w:themeColor="text1"/>
          <w:sz w:val="20"/>
          <w:szCs w:val="20"/>
          <w:lang w:val="en-GB" w:eastAsia="en-US"/>
        </w:rPr>
        <w:t xml:space="preserve">Some treaties use the word </w:t>
      </w:r>
      <w:r w:rsidR="00696E10">
        <w:rPr>
          <w:rFonts w:eastAsiaTheme="minorHAnsi"/>
          <w:color w:val="000000" w:themeColor="text1"/>
          <w:sz w:val="20"/>
          <w:szCs w:val="20"/>
          <w:lang w:val="en-GB" w:eastAsia="en-US"/>
        </w:rPr>
        <w:t>“</w:t>
      </w:r>
      <w:r w:rsidR="00AB6FE7" w:rsidRPr="00BA79AF">
        <w:rPr>
          <w:rFonts w:eastAsiaTheme="minorHAnsi"/>
          <w:color w:val="000000" w:themeColor="text1"/>
          <w:sz w:val="20"/>
          <w:szCs w:val="20"/>
          <w:lang w:val="en-GB" w:eastAsia="en-US"/>
        </w:rPr>
        <w:t>unreasonable</w:t>
      </w:r>
      <w:r w:rsidR="00696E10">
        <w:rPr>
          <w:rFonts w:eastAsiaTheme="minorHAnsi"/>
          <w:color w:val="000000" w:themeColor="text1"/>
          <w:sz w:val="20"/>
          <w:szCs w:val="20"/>
          <w:lang w:val="en-GB" w:eastAsia="en-US"/>
        </w:rPr>
        <w:t xml:space="preserve">” </w:t>
      </w:r>
      <w:r w:rsidR="00AB6FE7" w:rsidRPr="00BA79AF">
        <w:rPr>
          <w:rFonts w:eastAsiaTheme="minorHAnsi"/>
          <w:color w:val="000000" w:themeColor="text1"/>
          <w:sz w:val="20"/>
          <w:szCs w:val="20"/>
          <w:lang w:val="en-GB" w:eastAsia="en-US"/>
        </w:rPr>
        <w:t xml:space="preserve">instead of </w:t>
      </w:r>
      <w:r w:rsidR="00696E10">
        <w:rPr>
          <w:rFonts w:eastAsiaTheme="minorHAnsi"/>
          <w:color w:val="000000" w:themeColor="text1"/>
          <w:sz w:val="20"/>
          <w:szCs w:val="20"/>
          <w:lang w:val="en-GB" w:eastAsia="en-US"/>
        </w:rPr>
        <w:t>“</w:t>
      </w:r>
      <w:r w:rsidR="00AB6FE7" w:rsidRPr="00BA79AF">
        <w:rPr>
          <w:rFonts w:eastAsiaTheme="minorHAnsi"/>
          <w:color w:val="000000" w:themeColor="text1"/>
          <w:sz w:val="20"/>
          <w:szCs w:val="20"/>
          <w:lang w:val="en-GB" w:eastAsia="en-US"/>
        </w:rPr>
        <w:t>arbitrary</w:t>
      </w:r>
      <w:r w:rsidR="00696E10">
        <w:rPr>
          <w:rFonts w:eastAsiaTheme="minorHAnsi"/>
          <w:color w:val="000000" w:themeColor="text1"/>
          <w:sz w:val="20"/>
          <w:szCs w:val="20"/>
          <w:lang w:val="en-GB" w:eastAsia="en-US"/>
        </w:rPr>
        <w:t>”</w:t>
      </w:r>
      <w:r w:rsidR="00AB6FE7" w:rsidRPr="00BA79AF">
        <w:rPr>
          <w:rFonts w:eastAsiaTheme="minorHAnsi"/>
          <w:color w:val="000000" w:themeColor="text1"/>
          <w:sz w:val="20"/>
          <w:szCs w:val="20"/>
          <w:lang w:val="en-GB"/>
        </w:rPr>
        <w:t xml:space="preserve">. </w:t>
      </w:r>
      <w:r w:rsidR="00AB6FE7" w:rsidRPr="00BA79AF">
        <w:rPr>
          <w:rFonts w:eastAsiaTheme="minorHAnsi"/>
          <w:color w:val="000000" w:themeColor="text1"/>
          <w:sz w:val="20"/>
          <w:szCs w:val="20"/>
          <w:lang w:val="en-GB" w:eastAsia="en-US"/>
        </w:rPr>
        <w:t xml:space="preserve">Some treaties use the word </w:t>
      </w:r>
      <w:r w:rsidR="00AB6FE7" w:rsidRPr="00BA79AF">
        <w:rPr>
          <w:rFonts w:eastAsiaTheme="minorHAnsi"/>
          <w:color w:val="000000" w:themeColor="text1"/>
          <w:sz w:val="20"/>
          <w:szCs w:val="20"/>
          <w:lang w:val="en-GB"/>
        </w:rPr>
        <w:t>“</w:t>
      </w:r>
      <w:r w:rsidR="00AB6FE7" w:rsidRPr="00BA79AF">
        <w:rPr>
          <w:rFonts w:eastAsiaTheme="minorHAnsi"/>
          <w:color w:val="000000" w:themeColor="text1"/>
          <w:sz w:val="20"/>
          <w:szCs w:val="20"/>
          <w:lang w:val="en-GB" w:eastAsia="en-US"/>
        </w:rPr>
        <w:t>unreasonable</w:t>
      </w:r>
      <w:r w:rsidR="00AB6FE7" w:rsidRPr="00BA79AF">
        <w:rPr>
          <w:rFonts w:eastAsiaTheme="minorHAnsi"/>
          <w:color w:val="000000" w:themeColor="text1"/>
          <w:sz w:val="20"/>
          <w:szCs w:val="20"/>
          <w:lang w:val="en-GB"/>
        </w:rPr>
        <w:t>”</w:t>
      </w:r>
      <w:r w:rsidR="00AB6FE7" w:rsidRPr="00BA79AF">
        <w:rPr>
          <w:rFonts w:eastAsiaTheme="minorHAnsi"/>
          <w:color w:val="000000" w:themeColor="text1"/>
          <w:sz w:val="20"/>
          <w:szCs w:val="20"/>
          <w:lang w:val="en-GB" w:eastAsia="en-US"/>
        </w:rPr>
        <w:t xml:space="preserve"> instead of </w:t>
      </w:r>
      <w:r w:rsidR="00AB6FE7" w:rsidRPr="00BA79AF">
        <w:rPr>
          <w:rFonts w:eastAsiaTheme="minorHAnsi"/>
          <w:color w:val="000000" w:themeColor="text1"/>
          <w:sz w:val="20"/>
          <w:szCs w:val="20"/>
          <w:lang w:val="en-GB"/>
        </w:rPr>
        <w:t>“</w:t>
      </w:r>
      <w:r w:rsidR="00AB6FE7" w:rsidRPr="00BA79AF">
        <w:rPr>
          <w:rFonts w:eastAsiaTheme="minorHAnsi"/>
          <w:color w:val="000000" w:themeColor="text1"/>
          <w:sz w:val="20"/>
          <w:szCs w:val="20"/>
          <w:lang w:val="en-GB" w:eastAsia="en-US"/>
        </w:rPr>
        <w:t>arbitrary</w:t>
      </w:r>
      <w:r w:rsidR="00AB6FE7" w:rsidRPr="00BA79AF">
        <w:rPr>
          <w:rFonts w:eastAsiaTheme="minorHAnsi"/>
          <w:color w:val="000000" w:themeColor="text1"/>
          <w:sz w:val="20"/>
          <w:szCs w:val="20"/>
          <w:lang w:val="en-GB"/>
        </w:rPr>
        <w:t>”</w:t>
      </w:r>
      <w:r w:rsidR="00AB6FE7" w:rsidRPr="00BA79AF">
        <w:rPr>
          <w:rFonts w:eastAsiaTheme="minorHAnsi"/>
          <w:color w:val="000000" w:themeColor="text1"/>
          <w:sz w:val="20"/>
          <w:szCs w:val="20"/>
          <w:lang w:val="en-GB" w:eastAsia="en-US"/>
        </w:rPr>
        <w:t>.</w:t>
      </w:r>
      <w:r w:rsidR="00AB6FE7" w:rsidRPr="00BA79AF">
        <w:rPr>
          <w:rFonts w:eastAsiaTheme="minorHAnsi"/>
          <w:color w:val="000000" w:themeColor="text1"/>
          <w:sz w:val="20"/>
          <w:szCs w:val="20"/>
          <w:lang w:val="en-GB"/>
        </w:rPr>
        <w:t xml:space="preserve"> </w:t>
      </w:r>
      <w:r w:rsidR="00D42818">
        <w:rPr>
          <w:rFonts w:eastAsiaTheme="minorHAnsi"/>
          <w:color w:val="000000" w:themeColor="text1"/>
          <w:sz w:val="20"/>
          <w:szCs w:val="20"/>
          <w:lang w:val="en-GB"/>
        </w:rPr>
        <w:t xml:space="preserve">For example, </w:t>
      </w:r>
      <w:r w:rsidR="00AB6FE7" w:rsidRPr="00BA79AF">
        <w:rPr>
          <w:sz w:val="20"/>
          <w:szCs w:val="20"/>
          <w:lang w:val="en-GB"/>
        </w:rPr>
        <w:t>Article 10 (1)</w:t>
      </w:r>
      <w:r w:rsidR="00D42818">
        <w:rPr>
          <w:sz w:val="20"/>
          <w:szCs w:val="20"/>
          <w:lang w:val="en-GB"/>
        </w:rPr>
        <w:t xml:space="preserve"> of the</w:t>
      </w:r>
      <w:r w:rsidR="00AB6FE7" w:rsidRPr="00BA79AF">
        <w:rPr>
          <w:sz w:val="20"/>
          <w:szCs w:val="20"/>
          <w:lang w:val="en-GB"/>
        </w:rPr>
        <w:t xml:space="preserve"> ECT also uses the word </w:t>
      </w:r>
      <w:r w:rsidR="00696E10">
        <w:rPr>
          <w:sz w:val="20"/>
          <w:szCs w:val="20"/>
          <w:lang w:val="en-GB"/>
        </w:rPr>
        <w:t>“</w:t>
      </w:r>
      <w:r w:rsidR="00AB6FE7" w:rsidRPr="00BA79AF">
        <w:rPr>
          <w:sz w:val="20"/>
          <w:szCs w:val="20"/>
          <w:lang w:val="en-GB"/>
        </w:rPr>
        <w:t>unreasonable</w:t>
      </w:r>
      <w:r w:rsidR="00696E10">
        <w:rPr>
          <w:sz w:val="20"/>
          <w:szCs w:val="20"/>
          <w:lang w:val="en-GB"/>
        </w:rPr>
        <w:t>”</w:t>
      </w:r>
      <w:r w:rsidR="00D42818">
        <w:rPr>
          <w:rFonts w:eastAsiaTheme="minorHAnsi"/>
          <w:color w:val="000000" w:themeColor="text1"/>
          <w:sz w:val="20"/>
          <w:szCs w:val="20"/>
          <w:lang w:val="en-GB"/>
        </w:rPr>
        <w:t xml:space="preserve">. </w:t>
      </w:r>
      <w:r w:rsidR="00EB09F5" w:rsidRPr="00BA79AF">
        <w:rPr>
          <w:rFonts w:eastAsiaTheme="minorHAnsi"/>
          <w:color w:val="000000" w:themeColor="text1"/>
          <w:sz w:val="20"/>
          <w:szCs w:val="20"/>
          <w:lang w:val="en-GB" w:eastAsia="en-US"/>
        </w:rPr>
        <w:t>Some tribunals noted that two terms are interchangeable</w:t>
      </w:r>
      <w:r w:rsidR="00EB09F5" w:rsidRPr="00BA79AF">
        <w:rPr>
          <w:rFonts w:eastAsiaTheme="minorHAnsi"/>
          <w:color w:val="000000" w:themeColor="text1"/>
          <w:sz w:val="20"/>
          <w:szCs w:val="20"/>
          <w:lang w:val="en-GB"/>
        </w:rPr>
        <w:t xml:space="preserve"> (</w:t>
      </w:r>
      <w:r w:rsidR="00EB09F5" w:rsidRPr="00BA79AF">
        <w:rPr>
          <w:color w:val="000000" w:themeColor="text1"/>
          <w:sz w:val="20"/>
          <w:szCs w:val="20"/>
          <w:lang w:val="en-US"/>
        </w:rPr>
        <w:t xml:space="preserve">See, for example, </w:t>
      </w:r>
      <w:r w:rsidR="00EB09F5" w:rsidRPr="00BA79AF">
        <w:rPr>
          <w:i/>
          <w:iCs/>
          <w:color w:val="000000" w:themeColor="text1"/>
          <w:sz w:val="20"/>
          <w:szCs w:val="20"/>
        </w:rPr>
        <w:t>National Grid plc v. The Argentine Republic</w:t>
      </w:r>
      <w:r w:rsidR="00D42818">
        <w:rPr>
          <w:color w:val="000000" w:themeColor="text1"/>
          <w:sz w:val="20"/>
          <w:szCs w:val="20"/>
          <w:lang w:val="en-GB"/>
        </w:rPr>
        <w:t xml:space="preserve"> [</w:t>
      </w:r>
      <w:r w:rsidR="00CC75DA">
        <w:rPr>
          <w:color w:val="000000" w:themeColor="text1"/>
          <w:sz w:val="20"/>
          <w:szCs w:val="20"/>
          <w:lang w:val="en-GB"/>
        </w:rPr>
        <w:t>400</w:t>
      </w:r>
      <w:r w:rsidR="00D42818">
        <w:rPr>
          <w:color w:val="000000" w:themeColor="text1"/>
          <w:sz w:val="20"/>
          <w:szCs w:val="20"/>
          <w:lang w:val="en-GB"/>
        </w:rPr>
        <w:t xml:space="preserve">, </w:t>
      </w:r>
      <w:r w:rsidR="00EB09F5" w:rsidRPr="00BA79AF">
        <w:rPr>
          <w:color w:val="000000" w:themeColor="text1"/>
          <w:sz w:val="20"/>
          <w:szCs w:val="20"/>
        </w:rPr>
        <w:t>para 197</w:t>
      </w:r>
      <w:r w:rsidR="00D42818">
        <w:rPr>
          <w:color w:val="000000" w:themeColor="text1"/>
          <w:sz w:val="20"/>
          <w:szCs w:val="20"/>
          <w:lang w:val="en-GB"/>
        </w:rPr>
        <w:t>]</w:t>
      </w:r>
      <w:r w:rsidR="00EB09F5" w:rsidRPr="00BA79AF">
        <w:rPr>
          <w:rFonts w:eastAsiaTheme="minorHAnsi"/>
          <w:color w:val="000000" w:themeColor="text1"/>
          <w:sz w:val="20"/>
          <w:szCs w:val="20"/>
          <w:lang w:val="en-GB"/>
        </w:rPr>
        <w:t>)</w:t>
      </w:r>
      <w:r w:rsidR="00EB09F5" w:rsidRPr="00BA79AF">
        <w:rPr>
          <w:rFonts w:eastAsiaTheme="minorHAnsi"/>
          <w:color w:val="000000" w:themeColor="text1"/>
          <w:sz w:val="20"/>
          <w:szCs w:val="20"/>
          <w:lang w:val="en-GB" w:eastAsia="en-US"/>
        </w:rPr>
        <w:t>.</w:t>
      </w:r>
      <w:r w:rsidR="00EB09F5" w:rsidRPr="00BA79AF">
        <w:rPr>
          <w:rFonts w:eastAsiaTheme="minorHAnsi"/>
          <w:b/>
          <w:bCs/>
          <w:color w:val="000000" w:themeColor="text1"/>
          <w:sz w:val="20"/>
          <w:szCs w:val="20"/>
          <w:lang w:eastAsia="en-US"/>
        </w:rPr>
        <w:t xml:space="preserve"> </w:t>
      </w:r>
      <w:r w:rsidR="00D42818">
        <w:rPr>
          <w:rFonts w:eastAsiaTheme="minorHAnsi"/>
          <w:color w:val="000000" w:themeColor="text1"/>
          <w:sz w:val="20"/>
          <w:szCs w:val="20"/>
          <w:lang w:val="en-GB" w:eastAsia="en-US"/>
        </w:rPr>
        <w:t xml:space="preserve">Newcombe A., Paradell L. </w:t>
      </w:r>
      <w:r w:rsidR="00F01216" w:rsidRPr="00BA79AF">
        <w:rPr>
          <w:rFonts w:eastAsiaTheme="minorHAnsi"/>
          <w:color w:val="000000" w:themeColor="text1"/>
          <w:sz w:val="20"/>
          <w:szCs w:val="20"/>
          <w:lang w:val="en-GB" w:eastAsia="en-US"/>
        </w:rPr>
        <w:t xml:space="preserve">note that there is less authority for the proposition that the term </w:t>
      </w:r>
      <w:r w:rsidR="00D42818">
        <w:rPr>
          <w:rFonts w:eastAsiaTheme="minorHAnsi"/>
          <w:color w:val="000000" w:themeColor="text1"/>
          <w:sz w:val="20"/>
          <w:szCs w:val="20"/>
          <w:lang w:val="en-GB" w:eastAsia="en-US"/>
        </w:rPr>
        <w:t>“</w:t>
      </w:r>
      <w:r w:rsidR="00F01216" w:rsidRPr="00BA79AF">
        <w:rPr>
          <w:rFonts w:eastAsiaTheme="minorHAnsi"/>
          <w:color w:val="000000" w:themeColor="text1"/>
          <w:sz w:val="20"/>
          <w:szCs w:val="20"/>
          <w:lang w:val="en-GB" w:eastAsia="en-US"/>
        </w:rPr>
        <w:t>arbitrary</w:t>
      </w:r>
      <w:r w:rsidR="00D42818">
        <w:rPr>
          <w:rFonts w:eastAsiaTheme="minorHAnsi"/>
          <w:color w:val="000000" w:themeColor="text1"/>
          <w:sz w:val="20"/>
          <w:szCs w:val="20"/>
          <w:lang w:val="en-GB" w:eastAsia="en-US"/>
        </w:rPr>
        <w:t>”</w:t>
      </w:r>
      <w:r w:rsidR="00F01216" w:rsidRPr="00BA79AF">
        <w:rPr>
          <w:rFonts w:eastAsiaTheme="minorHAnsi"/>
          <w:color w:val="000000" w:themeColor="text1"/>
          <w:sz w:val="20"/>
          <w:szCs w:val="20"/>
          <w:lang w:val="en-GB" w:eastAsia="en-US"/>
        </w:rPr>
        <w:t xml:space="preserve"> is to be equated with </w:t>
      </w:r>
      <w:r w:rsidR="00D42818">
        <w:rPr>
          <w:rFonts w:eastAsiaTheme="minorHAnsi"/>
          <w:color w:val="000000" w:themeColor="text1"/>
          <w:sz w:val="20"/>
          <w:szCs w:val="20"/>
          <w:lang w:val="en-GB" w:eastAsia="en-US"/>
        </w:rPr>
        <w:t>“</w:t>
      </w:r>
      <w:r w:rsidR="00F01216" w:rsidRPr="00BA79AF">
        <w:rPr>
          <w:rFonts w:eastAsiaTheme="minorHAnsi"/>
          <w:color w:val="000000" w:themeColor="text1"/>
          <w:sz w:val="20"/>
          <w:szCs w:val="20"/>
          <w:lang w:val="en-GB" w:eastAsia="en-US"/>
        </w:rPr>
        <w:t>unreasonable</w:t>
      </w:r>
      <w:r w:rsidR="00D42818">
        <w:rPr>
          <w:rFonts w:eastAsiaTheme="minorHAnsi"/>
          <w:color w:val="000000" w:themeColor="text1"/>
          <w:sz w:val="20"/>
          <w:szCs w:val="20"/>
          <w:lang w:val="en-GB" w:eastAsia="en-US"/>
        </w:rPr>
        <w:t xml:space="preserve">” </w:t>
      </w:r>
      <w:r w:rsidR="00F01216" w:rsidRPr="00BA79AF">
        <w:rPr>
          <w:rFonts w:eastAsiaTheme="minorHAnsi"/>
          <w:color w:val="000000" w:themeColor="text1"/>
          <w:sz w:val="20"/>
          <w:szCs w:val="20"/>
          <w:lang w:val="en-GB" w:eastAsia="en-US"/>
        </w:rPr>
        <w:t>term</w:t>
      </w:r>
      <w:r w:rsidR="00EB09F5" w:rsidRPr="00BA79AF">
        <w:rPr>
          <w:rFonts w:eastAsiaTheme="minorHAnsi"/>
          <w:b/>
          <w:bCs/>
          <w:color w:val="000000" w:themeColor="text1"/>
          <w:sz w:val="20"/>
          <w:szCs w:val="20"/>
          <w:lang w:eastAsia="en-US"/>
        </w:rPr>
        <w:t xml:space="preserve"> </w:t>
      </w:r>
      <w:r w:rsidR="00EB09F5" w:rsidRPr="00D42818">
        <w:rPr>
          <w:sz w:val="20"/>
          <w:szCs w:val="20"/>
          <w:lang w:val="en-US"/>
        </w:rPr>
        <w:t>referring</w:t>
      </w:r>
      <w:r w:rsidR="00EB09F5" w:rsidRPr="00BA79AF">
        <w:rPr>
          <w:sz w:val="20"/>
          <w:szCs w:val="20"/>
          <w:lang w:val="en-US"/>
        </w:rPr>
        <w:t xml:space="preserve"> to </w:t>
      </w:r>
      <w:r w:rsidR="00EB09F5" w:rsidRPr="00BA79AF">
        <w:rPr>
          <w:i/>
          <w:iCs/>
          <w:sz w:val="20"/>
          <w:szCs w:val="20"/>
          <w:lang w:val="en-US"/>
        </w:rPr>
        <w:t>Waste Management Inc v. United Mexican States</w:t>
      </w:r>
      <w:r w:rsidR="00D42818">
        <w:rPr>
          <w:sz w:val="20"/>
          <w:szCs w:val="20"/>
          <w:lang w:val="en-US"/>
        </w:rPr>
        <w:t xml:space="preserve"> </w:t>
      </w:r>
      <w:r w:rsidR="00D42818">
        <w:rPr>
          <w:rFonts w:eastAsiaTheme="minorHAnsi"/>
          <w:b/>
          <w:bCs/>
          <w:color w:val="000000" w:themeColor="text1"/>
          <w:sz w:val="20"/>
          <w:szCs w:val="20"/>
          <w:lang w:val="en-GB" w:eastAsia="en-US"/>
        </w:rPr>
        <w:t>[</w:t>
      </w:r>
      <w:r w:rsidR="00D42818" w:rsidRPr="00D42818">
        <w:rPr>
          <w:rFonts w:eastAsiaTheme="minorHAnsi"/>
          <w:color w:val="000000" w:themeColor="text1"/>
          <w:sz w:val="20"/>
          <w:szCs w:val="20"/>
          <w:lang w:val="en-GB" w:eastAsia="en-US"/>
        </w:rPr>
        <w:t xml:space="preserve">182, p. </w:t>
      </w:r>
      <w:r w:rsidR="00D42818" w:rsidRPr="00D42818">
        <w:rPr>
          <w:sz w:val="20"/>
          <w:szCs w:val="20"/>
          <w:lang w:val="en-US"/>
        </w:rPr>
        <w:t>250</w:t>
      </w:r>
      <w:r w:rsidR="00D42818">
        <w:rPr>
          <w:sz w:val="20"/>
          <w:szCs w:val="20"/>
          <w:lang w:val="en-US"/>
        </w:rPr>
        <w:t>; 26</w:t>
      </w:r>
      <w:r w:rsidR="00CC75DA">
        <w:rPr>
          <w:sz w:val="20"/>
          <w:szCs w:val="20"/>
          <w:lang w:val="en-US"/>
        </w:rPr>
        <w:t>1</w:t>
      </w:r>
      <w:r w:rsidR="00D42818">
        <w:rPr>
          <w:sz w:val="20"/>
          <w:szCs w:val="20"/>
          <w:lang w:val="en-US"/>
        </w:rPr>
        <w:t xml:space="preserve">, </w:t>
      </w:r>
      <w:r w:rsidR="00EB09F5" w:rsidRPr="00BA79AF">
        <w:rPr>
          <w:sz w:val="20"/>
          <w:szCs w:val="20"/>
          <w:lang w:val="en-US"/>
        </w:rPr>
        <w:t>para 98</w:t>
      </w:r>
      <w:r w:rsidR="00D42818">
        <w:rPr>
          <w:sz w:val="20"/>
          <w:szCs w:val="20"/>
          <w:lang w:val="en-US"/>
        </w:rPr>
        <w:t>]</w:t>
      </w:r>
      <w:r w:rsidR="00EB09F5" w:rsidRPr="00BA79AF">
        <w:rPr>
          <w:sz w:val="20"/>
          <w:szCs w:val="20"/>
          <w:lang w:val="en-US"/>
        </w:rPr>
        <w:t xml:space="preserve">. </w:t>
      </w:r>
      <w:r w:rsidR="00D42818">
        <w:rPr>
          <w:rFonts w:eastAsiaTheme="minorHAnsi"/>
          <w:color w:val="000000" w:themeColor="text1"/>
          <w:sz w:val="20"/>
          <w:szCs w:val="20"/>
          <w:lang w:val="en-GB" w:eastAsia="en-US"/>
        </w:rPr>
        <w:t xml:space="preserve">Newcombe A., Paradell </w:t>
      </w:r>
      <w:r w:rsidR="00EB09F5" w:rsidRPr="00BA79AF">
        <w:rPr>
          <w:sz w:val="20"/>
          <w:szCs w:val="20"/>
          <w:lang w:val="en-GB"/>
        </w:rPr>
        <w:t xml:space="preserve">link substantive arbitrariness to rationality or proportionality and procedural arbitrariness to denial of justice, lack of due process and lack of due diligence. </w:t>
      </w:r>
      <w:r w:rsidR="00BA79AF" w:rsidRPr="00BA79AF">
        <w:rPr>
          <w:rFonts w:eastAsiaTheme="minorHAnsi"/>
          <w:color w:val="000000" w:themeColor="text1"/>
          <w:sz w:val="20"/>
          <w:szCs w:val="20"/>
          <w:lang w:val="en-GB" w:eastAsia="en-US"/>
        </w:rPr>
        <w:t xml:space="preserve">Recent IIAs use the term </w:t>
      </w:r>
      <w:r w:rsidR="00615E2C">
        <w:rPr>
          <w:rFonts w:eastAsiaTheme="minorHAnsi"/>
          <w:color w:val="000000" w:themeColor="text1"/>
          <w:sz w:val="20"/>
          <w:szCs w:val="20"/>
          <w:lang w:val="en-GB" w:eastAsia="en-US"/>
        </w:rPr>
        <w:t>“</w:t>
      </w:r>
      <w:r w:rsidR="00BA79AF" w:rsidRPr="00BA79AF">
        <w:rPr>
          <w:rFonts w:eastAsiaTheme="minorHAnsi"/>
          <w:color w:val="000000" w:themeColor="text1"/>
          <w:sz w:val="20"/>
          <w:szCs w:val="20"/>
          <w:lang w:val="en-GB" w:eastAsia="en-US"/>
        </w:rPr>
        <w:t>arbitrariness</w:t>
      </w:r>
      <w:r w:rsidR="00615E2C">
        <w:rPr>
          <w:rFonts w:eastAsiaTheme="minorHAnsi"/>
          <w:color w:val="000000" w:themeColor="text1"/>
          <w:sz w:val="20"/>
          <w:szCs w:val="20"/>
          <w:lang w:val="en-GB" w:eastAsia="en-US"/>
        </w:rPr>
        <w:t xml:space="preserve">” </w:t>
      </w:r>
      <w:r w:rsidR="00BA79AF" w:rsidRPr="00BA79AF">
        <w:rPr>
          <w:rFonts w:eastAsiaTheme="minorHAnsi"/>
          <w:color w:val="000000" w:themeColor="text1"/>
          <w:sz w:val="20"/>
          <w:szCs w:val="20"/>
          <w:lang w:val="en-GB" w:eastAsia="en-US"/>
        </w:rPr>
        <w:t xml:space="preserve">in the scope of FET rather than </w:t>
      </w:r>
      <w:r w:rsidR="00615E2C">
        <w:rPr>
          <w:rFonts w:eastAsiaTheme="minorHAnsi"/>
          <w:color w:val="000000" w:themeColor="text1"/>
          <w:sz w:val="20"/>
          <w:szCs w:val="20"/>
          <w:lang w:val="en-GB" w:eastAsia="en-US"/>
        </w:rPr>
        <w:t>“</w:t>
      </w:r>
      <w:r w:rsidR="00BA79AF" w:rsidRPr="00BA79AF">
        <w:rPr>
          <w:rFonts w:eastAsiaTheme="minorHAnsi"/>
          <w:color w:val="000000" w:themeColor="text1"/>
          <w:sz w:val="20"/>
          <w:szCs w:val="20"/>
          <w:lang w:val="en-GB" w:eastAsia="en-US"/>
        </w:rPr>
        <w:t>unreasonable</w:t>
      </w:r>
      <w:r w:rsidR="00615E2C">
        <w:rPr>
          <w:rFonts w:eastAsiaTheme="minorHAnsi"/>
          <w:color w:val="000000" w:themeColor="text1"/>
          <w:sz w:val="20"/>
          <w:szCs w:val="20"/>
          <w:lang w:val="en-GB" w:eastAsia="en-US"/>
        </w:rPr>
        <w:t>”</w:t>
      </w:r>
      <w:r w:rsidR="00BA79AF" w:rsidRPr="00BA79AF">
        <w:rPr>
          <w:rFonts w:eastAsiaTheme="minorHAnsi"/>
          <w:color w:val="000000" w:themeColor="text1"/>
          <w:sz w:val="20"/>
          <w:szCs w:val="20"/>
          <w:lang w:val="en-GB" w:eastAsia="en-US"/>
        </w:rPr>
        <w:t xml:space="preserve"> (</w:t>
      </w:r>
      <w:r w:rsidR="00BA79AF" w:rsidRPr="00BA79AF">
        <w:rPr>
          <w:sz w:val="20"/>
          <w:szCs w:val="20"/>
          <w:lang w:val="en-GB"/>
        </w:rPr>
        <w:t xml:space="preserve">Article 8.10 CETA; Article 8 Canada Model BIT 2021; Article 4 Italy Model BIT 2022; </w:t>
      </w:r>
      <w:r w:rsidR="00BA79AF" w:rsidRPr="00BA79AF">
        <w:rPr>
          <w:sz w:val="20"/>
          <w:szCs w:val="20"/>
          <w:lang w:val="en-US"/>
        </w:rPr>
        <w:t>Article 9 Netherlands 2019 BIT</w:t>
      </w:r>
      <w:r w:rsidR="00BA79AF" w:rsidRPr="00BA79AF">
        <w:rPr>
          <w:rFonts w:eastAsiaTheme="minorHAnsi"/>
          <w:color w:val="000000" w:themeColor="text1"/>
          <w:sz w:val="20"/>
          <w:szCs w:val="20"/>
          <w:lang w:val="en-GB" w:eastAsia="en-US"/>
        </w:rPr>
        <w:t>).</w:t>
      </w:r>
    </w:p>
  </w:footnote>
  <w:footnote w:id="77">
    <w:p w14:paraId="7413D376" w14:textId="477AA15E" w:rsidR="00B55077" w:rsidRPr="006A2198" w:rsidRDefault="00B55077" w:rsidP="006A2198">
      <w:pPr>
        <w:pStyle w:val="a5"/>
        <w:jc w:val="both"/>
        <w:rPr>
          <w:rFonts w:ascii="Times New Roman" w:hAnsi="Times New Roman"/>
          <w:lang w:val="en-US"/>
        </w:rPr>
      </w:pPr>
      <w:r w:rsidRPr="006A2198">
        <w:rPr>
          <w:rStyle w:val="a7"/>
          <w:rFonts w:ascii="Times New Roman" w:hAnsi="Times New Roman"/>
        </w:rPr>
        <w:footnoteRef/>
      </w:r>
      <w:r w:rsidRPr="006A2198">
        <w:rPr>
          <w:rFonts w:ascii="Times New Roman" w:hAnsi="Times New Roman"/>
          <w:lang w:val="en-US"/>
        </w:rPr>
        <w:t xml:space="preserve"> </w:t>
      </w:r>
      <w:r w:rsidRPr="006A2198">
        <w:rPr>
          <w:rFonts w:ascii="Times New Roman" w:hAnsi="Times New Roman"/>
          <w:color w:val="000000" w:themeColor="text1"/>
          <w:lang w:val="en-US"/>
        </w:rPr>
        <w:t xml:space="preserve">See, for instance, </w:t>
      </w:r>
      <w:r w:rsidRPr="006A2198">
        <w:rPr>
          <w:rFonts w:ascii="Times New Roman" w:hAnsi="Times New Roman"/>
          <w:i/>
          <w:iCs/>
          <w:color w:val="000000" w:themeColor="text1"/>
          <w:lang w:val="en-US"/>
        </w:rPr>
        <w:t>Alex Genin, Eastern Credit Limited, Inc. and A.S. Baltoil v. The Republic of Estonia</w:t>
      </w:r>
      <w:r w:rsidRPr="006A2198">
        <w:rPr>
          <w:rFonts w:ascii="Times New Roman" w:hAnsi="Times New Roman"/>
          <w:color w:val="000000" w:themeColor="text1"/>
          <w:lang w:val="en-US"/>
        </w:rPr>
        <w:t xml:space="preserve">. According to </w:t>
      </w:r>
      <w:r w:rsidRPr="006A2198">
        <w:rPr>
          <w:rFonts w:ascii="Times New Roman" w:hAnsi="Times New Roman"/>
          <w:i/>
          <w:iCs/>
          <w:color w:val="000000" w:themeColor="text1"/>
          <w:lang w:val="en-US"/>
        </w:rPr>
        <w:t xml:space="preserve">Genin </w:t>
      </w:r>
      <w:r w:rsidRPr="006A2198">
        <w:rPr>
          <w:rFonts w:ascii="Times New Roman" w:hAnsi="Times New Roman"/>
          <w:color w:val="000000" w:themeColor="text1"/>
          <w:lang w:val="en-US"/>
        </w:rPr>
        <w:t>Tribunal the issue of arbitrariness as a consequence of a procedural irregularity</w:t>
      </w:r>
      <w:r w:rsidR="00330A32" w:rsidRPr="006A2198">
        <w:rPr>
          <w:rFonts w:ascii="Times New Roman" w:hAnsi="Times New Roman"/>
          <w:color w:val="000000" w:themeColor="text1"/>
          <w:lang w:val="en-US"/>
        </w:rPr>
        <w:t xml:space="preserve"> [</w:t>
      </w:r>
      <w:r w:rsidR="00330A32" w:rsidRPr="006A2198">
        <w:rPr>
          <w:rFonts w:ascii="Times New Roman" w:eastAsiaTheme="minorHAnsi" w:hAnsi="Times New Roman"/>
          <w:color w:val="000000" w:themeColor="text1"/>
          <w:lang w:val="en-GB"/>
        </w:rPr>
        <w:t>40</w:t>
      </w:r>
      <w:r w:rsidR="00CC75DA">
        <w:rPr>
          <w:rFonts w:ascii="Times New Roman" w:eastAsiaTheme="minorHAnsi" w:hAnsi="Times New Roman"/>
          <w:color w:val="000000" w:themeColor="text1"/>
          <w:lang w:val="en-GB"/>
        </w:rPr>
        <w:t>1</w:t>
      </w:r>
      <w:r w:rsidR="00330A32" w:rsidRPr="006A2198">
        <w:rPr>
          <w:rFonts w:ascii="Times New Roman" w:eastAsiaTheme="minorHAnsi" w:hAnsi="Times New Roman"/>
          <w:color w:val="000000" w:themeColor="text1"/>
          <w:lang w:val="en-GB"/>
        </w:rPr>
        <w:t>, para 371]</w:t>
      </w:r>
      <w:r w:rsidRPr="006A2198">
        <w:rPr>
          <w:rFonts w:ascii="Times New Roman" w:hAnsi="Times New Roman"/>
          <w:color w:val="000000" w:themeColor="text1"/>
          <w:lang w:val="en-US"/>
        </w:rPr>
        <w:t xml:space="preserve">. According to </w:t>
      </w:r>
      <w:r w:rsidRPr="006A2198">
        <w:rPr>
          <w:rFonts w:ascii="Times New Roman" w:hAnsi="Times New Roman"/>
          <w:i/>
          <w:iCs/>
          <w:color w:val="000000" w:themeColor="text1"/>
          <w:lang w:val="en-US"/>
        </w:rPr>
        <w:t>OI European</w:t>
      </w:r>
      <w:r w:rsidR="00330A32" w:rsidRPr="006A2198">
        <w:rPr>
          <w:rFonts w:ascii="Times New Roman" w:hAnsi="Times New Roman"/>
          <w:i/>
          <w:iCs/>
          <w:color w:val="000000" w:themeColor="text1"/>
          <w:lang w:val="en-US"/>
        </w:rPr>
        <w:t xml:space="preserve"> v. Bolivarian Republic of Venezuela</w:t>
      </w:r>
      <w:r w:rsidRPr="006A2198">
        <w:rPr>
          <w:rFonts w:ascii="Times New Roman" w:hAnsi="Times New Roman"/>
          <w:i/>
          <w:iCs/>
          <w:color w:val="000000" w:themeColor="text1"/>
          <w:lang w:val="en-US"/>
        </w:rPr>
        <w:t xml:space="preserve"> </w:t>
      </w:r>
      <w:r w:rsidR="00330A32" w:rsidRPr="006A2198">
        <w:rPr>
          <w:rFonts w:ascii="Times New Roman" w:hAnsi="Times New Roman"/>
          <w:color w:val="000000" w:themeColor="text1"/>
          <w:lang w:val="en-US"/>
        </w:rPr>
        <w:t>t</w:t>
      </w:r>
      <w:r w:rsidRPr="006A2198">
        <w:rPr>
          <w:rFonts w:ascii="Times New Roman" w:hAnsi="Times New Roman"/>
          <w:color w:val="000000" w:themeColor="text1"/>
          <w:lang w:val="en-US"/>
        </w:rPr>
        <w:t xml:space="preserve">ribunal </w:t>
      </w:r>
      <w:r w:rsidR="00330A32" w:rsidRPr="006A2198">
        <w:rPr>
          <w:rFonts w:ascii="Times New Roman" w:hAnsi="Times New Roman"/>
          <w:color w:val="000000" w:themeColor="text1"/>
          <w:lang w:val="en-US"/>
        </w:rPr>
        <w:t>“</w:t>
      </w:r>
      <w:r w:rsidRPr="006A2198">
        <w:rPr>
          <w:rFonts w:ascii="Times New Roman" w:eastAsiaTheme="minorHAnsi" w:hAnsi="Times New Roman"/>
          <w:i/>
          <w:iCs/>
          <w:lang w:val="en-US"/>
        </w:rPr>
        <w:t>It is not easy to define what arbitrary is. The fundamental idea of arbitrariness is</w:t>
      </w:r>
      <w:r w:rsidRPr="006A2198">
        <w:rPr>
          <w:rFonts w:ascii="Times New Roman" w:eastAsiaTheme="minorHAnsi" w:hAnsi="Times New Roman"/>
          <w:i/>
          <w:iCs/>
          <w:lang w:val="en-GB"/>
        </w:rPr>
        <w:t xml:space="preserve"> </w:t>
      </w:r>
      <w:r w:rsidRPr="006A2198">
        <w:rPr>
          <w:rFonts w:ascii="Times New Roman" w:eastAsiaTheme="minorHAnsi" w:hAnsi="Times New Roman"/>
          <w:i/>
          <w:iCs/>
          <w:lang w:val="en-US"/>
        </w:rPr>
        <w:t>that legality, due process, the right to judicial remedy, objectivity and transparency</w:t>
      </w:r>
      <w:r w:rsidRPr="006A2198">
        <w:rPr>
          <w:rFonts w:ascii="Times New Roman" w:eastAsiaTheme="minorHAnsi" w:hAnsi="Times New Roman"/>
          <w:i/>
          <w:iCs/>
          <w:lang w:val="en-GB"/>
        </w:rPr>
        <w:t xml:space="preserve"> </w:t>
      </w:r>
      <w:r w:rsidRPr="006A2198">
        <w:rPr>
          <w:rFonts w:ascii="Times New Roman" w:eastAsiaTheme="minorHAnsi" w:hAnsi="Times New Roman"/>
          <w:i/>
          <w:iCs/>
          <w:lang w:val="en-US"/>
        </w:rPr>
        <w:t>in the State’s management are replaced by privilege, preference, bias,</w:t>
      </w:r>
      <w:r w:rsidRPr="006A2198">
        <w:rPr>
          <w:rFonts w:ascii="Times New Roman" w:eastAsiaTheme="minorHAnsi" w:hAnsi="Times New Roman"/>
          <w:i/>
          <w:iCs/>
          <w:lang w:val="en-GB"/>
        </w:rPr>
        <w:t xml:space="preserve"> </w:t>
      </w:r>
      <w:r w:rsidRPr="006A2198">
        <w:rPr>
          <w:rFonts w:ascii="Times New Roman" w:eastAsiaTheme="minorHAnsi" w:hAnsi="Times New Roman"/>
          <w:i/>
          <w:iCs/>
          <w:lang w:val="en-US"/>
        </w:rPr>
        <w:t>preclusion and concealment</w:t>
      </w:r>
      <w:r w:rsidR="00330A32" w:rsidRPr="006A2198">
        <w:rPr>
          <w:rFonts w:ascii="Times New Roman" w:hAnsi="Times New Roman"/>
          <w:color w:val="000000" w:themeColor="text1"/>
          <w:lang w:val="en-US"/>
        </w:rPr>
        <w:t>”</w:t>
      </w:r>
      <w:r w:rsidR="00330A32" w:rsidRPr="006A2198">
        <w:rPr>
          <w:rFonts w:ascii="Times New Roman" w:hAnsi="Times New Roman"/>
          <w:color w:val="000000" w:themeColor="text1"/>
          <w:lang w:val="en-GB"/>
        </w:rPr>
        <w:t xml:space="preserve"> </w:t>
      </w:r>
      <w:r w:rsidR="00330A32" w:rsidRPr="006A2198">
        <w:rPr>
          <w:rFonts w:ascii="Times New Roman" w:hAnsi="Times New Roman"/>
          <w:color w:val="000000" w:themeColor="text1"/>
          <w:lang w:val="en-US"/>
        </w:rPr>
        <w:t>[</w:t>
      </w:r>
      <w:r w:rsidR="00330A32" w:rsidRPr="006A2198">
        <w:rPr>
          <w:rFonts w:ascii="Times New Roman" w:eastAsiaTheme="minorHAnsi" w:hAnsi="Times New Roman"/>
          <w:color w:val="000000" w:themeColor="text1"/>
          <w:lang w:val="en-GB"/>
        </w:rPr>
        <w:t>40</w:t>
      </w:r>
      <w:r w:rsidR="00CC75DA">
        <w:rPr>
          <w:rFonts w:ascii="Times New Roman" w:eastAsiaTheme="minorHAnsi" w:hAnsi="Times New Roman"/>
          <w:color w:val="000000" w:themeColor="text1"/>
          <w:lang w:val="en-GB"/>
        </w:rPr>
        <w:t>2</w:t>
      </w:r>
      <w:r w:rsidR="00330A32" w:rsidRPr="006A2198">
        <w:rPr>
          <w:rFonts w:ascii="Times New Roman" w:eastAsiaTheme="minorHAnsi" w:hAnsi="Times New Roman"/>
          <w:color w:val="000000" w:themeColor="text1"/>
          <w:lang w:val="en-GB"/>
        </w:rPr>
        <w:t>, para 494]</w:t>
      </w:r>
      <w:r w:rsidR="00330A32" w:rsidRPr="006A2198">
        <w:rPr>
          <w:rFonts w:ascii="Times New Roman" w:hAnsi="Times New Roman"/>
          <w:color w:val="000000" w:themeColor="text1"/>
          <w:lang w:val="en-US"/>
        </w:rPr>
        <w:t>.</w:t>
      </w:r>
    </w:p>
  </w:footnote>
  <w:footnote w:id="78">
    <w:p w14:paraId="07919094" w14:textId="3161E876" w:rsidR="009F65C0" w:rsidRPr="006A2198" w:rsidRDefault="009F65C0" w:rsidP="006A2198">
      <w:pPr>
        <w:tabs>
          <w:tab w:val="left" w:pos="284"/>
          <w:tab w:val="left" w:pos="567"/>
        </w:tabs>
        <w:autoSpaceDE w:val="0"/>
        <w:autoSpaceDN w:val="0"/>
        <w:adjustRightInd w:val="0"/>
        <w:jc w:val="both"/>
        <w:rPr>
          <w:rFonts w:eastAsiaTheme="minorHAnsi"/>
          <w:color w:val="000000" w:themeColor="text1"/>
          <w:sz w:val="20"/>
          <w:szCs w:val="20"/>
          <w:lang w:val="en-US" w:eastAsia="en-US"/>
        </w:rPr>
      </w:pPr>
      <w:r w:rsidRPr="006A2198">
        <w:rPr>
          <w:rStyle w:val="a7"/>
          <w:sz w:val="20"/>
          <w:szCs w:val="20"/>
        </w:rPr>
        <w:footnoteRef/>
      </w:r>
      <w:r w:rsidRPr="006A2198">
        <w:rPr>
          <w:sz w:val="20"/>
          <w:szCs w:val="20"/>
          <w:lang w:val="en-US"/>
        </w:rPr>
        <w:t xml:space="preserve"> </w:t>
      </w:r>
      <w:r w:rsidRPr="006A2198">
        <w:rPr>
          <w:sz w:val="20"/>
          <w:szCs w:val="20"/>
        </w:rPr>
        <w:t xml:space="preserve">Several tribunals examined whether the measure alleged to be unreasonable or arbitrary was the result of a rational decision-making process. The examination includes the existence of a genuine public purpose and of a reasonable relationship between the aims pursued by the state and the value of the taken measures. See, for example, </w:t>
      </w:r>
      <w:r w:rsidRPr="006A2198">
        <w:rPr>
          <w:i/>
          <w:iCs/>
          <w:color w:val="000000" w:themeColor="text1"/>
          <w:sz w:val="20"/>
          <w:szCs w:val="20"/>
        </w:rPr>
        <w:t>Ronald</w:t>
      </w:r>
      <w:r w:rsidRPr="006A2198">
        <w:rPr>
          <w:color w:val="000000" w:themeColor="text1"/>
          <w:sz w:val="20"/>
          <w:szCs w:val="20"/>
        </w:rPr>
        <w:t xml:space="preserve"> </w:t>
      </w:r>
      <w:r w:rsidRPr="006A2198">
        <w:rPr>
          <w:i/>
          <w:iCs/>
          <w:color w:val="000000" w:themeColor="text1"/>
          <w:sz w:val="20"/>
          <w:szCs w:val="20"/>
        </w:rPr>
        <w:t xml:space="preserve">S. Lauder v. The Czech Republic </w:t>
      </w:r>
      <w:r w:rsidRPr="006A2198">
        <w:rPr>
          <w:i/>
          <w:iCs/>
          <w:sz w:val="20"/>
          <w:szCs w:val="20"/>
        </w:rPr>
        <w:t>LG&amp;E Energy Corp v. the Argentine Republic</w:t>
      </w:r>
      <w:r w:rsidR="00DD4A72" w:rsidRPr="006A2198">
        <w:rPr>
          <w:b/>
          <w:bCs/>
          <w:i/>
          <w:iCs/>
          <w:sz w:val="20"/>
          <w:szCs w:val="20"/>
        </w:rPr>
        <w:t xml:space="preserve">; </w:t>
      </w:r>
      <w:r w:rsidRPr="006A2198">
        <w:rPr>
          <w:i/>
          <w:iCs/>
          <w:sz w:val="20"/>
          <w:szCs w:val="20"/>
          <w:lang w:val="en-US"/>
        </w:rPr>
        <w:t>Saluka Investments B.V. v. The Czech Republic</w:t>
      </w:r>
      <w:r w:rsidR="00DD4A72" w:rsidRPr="006A2198">
        <w:rPr>
          <w:b/>
          <w:bCs/>
          <w:i/>
          <w:iCs/>
          <w:sz w:val="20"/>
          <w:szCs w:val="20"/>
          <w:lang w:val="en-US"/>
        </w:rPr>
        <w:t xml:space="preserve"> </w:t>
      </w:r>
      <w:r w:rsidR="00DD4A72" w:rsidRPr="006A2198">
        <w:rPr>
          <w:rFonts w:eastAsiaTheme="minorHAnsi"/>
          <w:color w:val="000000" w:themeColor="text1"/>
          <w:sz w:val="20"/>
          <w:szCs w:val="20"/>
          <w:lang w:val="en-US" w:eastAsia="en-US"/>
        </w:rPr>
        <w:t>[27</w:t>
      </w:r>
      <w:r w:rsidR="00CC75DA">
        <w:rPr>
          <w:rFonts w:eastAsiaTheme="minorHAnsi"/>
          <w:color w:val="000000" w:themeColor="text1"/>
          <w:sz w:val="20"/>
          <w:szCs w:val="20"/>
          <w:lang w:val="en-US" w:eastAsia="en-US"/>
        </w:rPr>
        <w:t>6</w:t>
      </w:r>
      <w:r w:rsidR="00DD4A72" w:rsidRPr="006A2198">
        <w:rPr>
          <w:rFonts w:eastAsiaTheme="minorHAnsi"/>
          <w:color w:val="000000" w:themeColor="text1"/>
          <w:sz w:val="20"/>
          <w:szCs w:val="20"/>
          <w:lang w:val="en-US" w:eastAsia="en-US"/>
        </w:rPr>
        <w:t>, paras 158, 162; 259, para 460; 40</w:t>
      </w:r>
      <w:r w:rsidR="00CC75DA">
        <w:rPr>
          <w:rFonts w:eastAsiaTheme="minorHAnsi"/>
          <w:color w:val="000000" w:themeColor="text1"/>
          <w:sz w:val="20"/>
          <w:szCs w:val="20"/>
          <w:lang w:val="en-US" w:eastAsia="en-US"/>
        </w:rPr>
        <w:t>3</w:t>
      </w:r>
      <w:r w:rsidR="00DD4A72" w:rsidRPr="006A2198">
        <w:rPr>
          <w:rFonts w:eastAsiaTheme="minorHAnsi"/>
          <w:color w:val="000000" w:themeColor="text1"/>
          <w:sz w:val="20"/>
          <w:szCs w:val="20"/>
          <w:lang w:val="en-US" w:eastAsia="en-US"/>
        </w:rPr>
        <w:t xml:space="preserve">, paras 222, 230]. </w:t>
      </w:r>
    </w:p>
  </w:footnote>
  <w:footnote w:id="79">
    <w:p w14:paraId="4905C3CA" w14:textId="0DDCD9D6" w:rsidR="00EF7726" w:rsidRPr="002336BF" w:rsidRDefault="00EF7726" w:rsidP="00EF7726">
      <w:pPr>
        <w:pStyle w:val="Default"/>
        <w:jc w:val="both"/>
        <w:rPr>
          <w:rFonts w:eastAsiaTheme="minorHAnsi"/>
          <w:sz w:val="20"/>
          <w:szCs w:val="20"/>
          <w:lang w:val="en-US"/>
        </w:rPr>
      </w:pPr>
      <w:r w:rsidRPr="002336BF">
        <w:rPr>
          <w:rStyle w:val="a7"/>
          <w:sz w:val="20"/>
          <w:szCs w:val="20"/>
        </w:rPr>
        <w:footnoteRef/>
      </w:r>
      <w:r w:rsidRPr="002336BF">
        <w:rPr>
          <w:sz w:val="20"/>
          <w:szCs w:val="20"/>
          <w:lang w:val="en-US"/>
        </w:rPr>
        <w:t xml:space="preserve"> </w:t>
      </w:r>
      <w:r w:rsidRPr="002336BF">
        <w:rPr>
          <w:rFonts w:eastAsiaTheme="minorHAnsi"/>
          <w:sz w:val="20"/>
          <w:szCs w:val="20"/>
          <w:lang w:val="en-GB"/>
        </w:rPr>
        <w:t xml:space="preserve">Many arbitral tribunals have taken the </w:t>
      </w:r>
      <w:r w:rsidRPr="002336BF">
        <w:rPr>
          <w:rFonts w:eastAsiaTheme="minorHAnsi"/>
          <w:i/>
          <w:iCs/>
          <w:sz w:val="20"/>
          <w:szCs w:val="20"/>
          <w:lang w:val="en-GB"/>
        </w:rPr>
        <w:t>ELSI</w:t>
      </w:r>
      <w:r w:rsidRPr="002336BF">
        <w:rPr>
          <w:rFonts w:eastAsiaTheme="minorHAnsi"/>
          <w:sz w:val="20"/>
          <w:szCs w:val="20"/>
          <w:lang w:val="en-GB"/>
        </w:rPr>
        <w:t xml:space="preserve"> Judgment as guidance on </w:t>
      </w:r>
      <w:r w:rsidR="005F6A08" w:rsidRPr="002336BF">
        <w:rPr>
          <w:rFonts w:eastAsiaTheme="minorHAnsi"/>
          <w:sz w:val="20"/>
          <w:szCs w:val="20"/>
          <w:lang w:val="en-GB"/>
        </w:rPr>
        <w:t>determining</w:t>
      </w:r>
      <w:r w:rsidRPr="002336BF">
        <w:rPr>
          <w:rFonts w:eastAsiaTheme="minorHAnsi"/>
          <w:sz w:val="20"/>
          <w:szCs w:val="20"/>
          <w:lang w:val="en-GB"/>
        </w:rPr>
        <w:t xml:space="preserve"> the </w:t>
      </w:r>
      <w:r w:rsidR="00280F9F" w:rsidRPr="002336BF">
        <w:rPr>
          <w:rFonts w:eastAsiaTheme="minorHAnsi"/>
          <w:sz w:val="20"/>
          <w:szCs w:val="20"/>
          <w:lang w:val="en-GB"/>
        </w:rPr>
        <w:t>“</w:t>
      </w:r>
      <w:r w:rsidRPr="002336BF">
        <w:rPr>
          <w:rFonts w:eastAsiaTheme="minorHAnsi"/>
          <w:sz w:val="20"/>
          <w:szCs w:val="20"/>
          <w:lang w:val="en-GB"/>
        </w:rPr>
        <w:t>arbitrary</w:t>
      </w:r>
      <w:r w:rsidR="00280F9F" w:rsidRPr="002336BF">
        <w:rPr>
          <w:rFonts w:eastAsiaTheme="minorHAnsi"/>
          <w:sz w:val="20"/>
          <w:szCs w:val="20"/>
          <w:lang w:val="en-GB"/>
        </w:rPr>
        <w:t xml:space="preserve">” </w:t>
      </w:r>
      <w:r w:rsidRPr="002336BF">
        <w:rPr>
          <w:rFonts w:eastAsiaTheme="minorHAnsi"/>
          <w:sz w:val="20"/>
          <w:szCs w:val="20"/>
          <w:lang w:val="en-GB"/>
        </w:rPr>
        <w:t xml:space="preserve">measure. </w:t>
      </w:r>
      <w:r w:rsidRPr="002336BF">
        <w:rPr>
          <w:color w:val="000000" w:themeColor="text1"/>
          <w:sz w:val="20"/>
          <w:szCs w:val="20"/>
          <w:lang w:val="en-US"/>
        </w:rPr>
        <w:t xml:space="preserve">See, for instance, </w:t>
      </w:r>
      <w:r w:rsidRPr="002336BF">
        <w:rPr>
          <w:i/>
          <w:iCs/>
          <w:color w:val="000000" w:themeColor="text1"/>
          <w:sz w:val="20"/>
          <w:szCs w:val="20"/>
          <w:lang w:val="en-US"/>
        </w:rPr>
        <w:t>Azurix Corp. v. The Argentine Republic</w:t>
      </w:r>
      <w:r w:rsidR="00280F9F" w:rsidRPr="002336BF">
        <w:rPr>
          <w:color w:val="000000" w:themeColor="text1"/>
          <w:sz w:val="20"/>
          <w:szCs w:val="20"/>
          <w:lang w:val="en-US"/>
        </w:rPr>
        <w:t>: “</w:t>
      </w:r>
      <w:r w:rsidRPr="002336BF">
        <w:rPr>
          <w:color w:val="000000" w:themeColor="text1"/>
          <w:sz w:val="20"/>
          <w:szCs w:val="20"/>
          <w:lang w:val="en-US"/>
        </w:rPr>
        <w:t xml:space="preserve">The Tribunal finds that the definition in </w:t>
      </w:r>
      <w:r w:rsidRPr="002336BF">
        <w:rPr>
          <w:i/>
          <w:iCs/>
          <w:color w:val="000000" w:themeColor="text1"/>
          <w:sz w:val="20"/>
          <w:szCs w:val="20"/>
          <w:lang w:val="en-US"/>
        </w:rPr>
        <w:t xml:space="preserve">ELSI </w:t>
      </w:r>
      <w:r w:rsidRPr="002336BF">
        <w:rPr>
          <w:color w:val="000000" w:themeColor="text1"/>
          <w:sz w:val="20"/>
          <w:szCs w:val="20"/>
          <w:lang w:val="en-US"/>
        </w:rPr>
        <w:t>is close to the ordinary meaning of arbitrary since it emphasizes the element of wilful disregard of the law</w:t>
      </w:r>
      <w:r w:rsidR="00280F9F" w:rsidRPr="002336BF">
        <w:rPr>
          <w:color w:val="000000" w:themeColor="text1"/>
          <w:sz w:val="20"/>
          <w:szCs w:val="20"/>
          <w:lang w:val="en-US"/>
        </w:rPr>
        <w:t>” [37</w:t>
      </w:r>
      <w:r w:rsidR="00B613A0">
        <w:rPr>
          <w:color w:val="000000" w:themeColor="text1"/>
          <w:sz w:val="20"/>
          <w:szCs w:val="20"/>
          <w:lang w:val="en-US"/>
        </w:rPr>
        <w:t>8</w:t>
      </w:r>
      <w:r w:rsidR="00280F9F" w:rsidRPr="002336BF">
        <w:rPr>
          <w:color w:val="000000" w:themeColor="text1"/>
          <w:sz w:val="20"/>
          <w:szCs w:val="20"/>
          <w:lang w:val="en-US"/>
        </w:rPr>
        <w:t>, paras 392, 393]</w:t>
      </w:r>
      <w:r w:rsidRPr="002336BF">
        <w:rPr>
          <w:color w:val="000000" w:themeColor="text1"/>
          <w:sz w:val="20"/>
          <w:szCs w:val="20"/>
          <w:lang w:val="en-US"/>
        </w:rPr>
        <w:t xml:space="preserve">. </w:t>
      </w:r>
      <w:r w:rsidRPr="002336BF">
        <w:rPr>
          <w:i/>
          <w:iCs/>
          <w:color w:val="000000" w:themeColor="text1"/>
          <w:sz w:val="20"/>
          <w:szCs w:val="20"/>
          <w:lang w:val="en-US"/>
        </w:rPr>
        <w:t>Joseph Charles Lemire v. Ukraine</w:t>
      </w:r>
      <w:r w:rsidR="005F6A08" w:rsidRPr="002336BF">
        <w:rPr>
          <w:color w:val="000000" w:themeColor="text1"/>
          <w:sz w:val="20"/>
          <w:szCs w:val="20"/>
          <w:lang w:val="en-US"/>
        </w:rPr>
        <w:t xml:space="preserve">: </w:t>
      </w:r>
      <w:r w:rsidRPr="002336BF">
        <w:rPr>
          <w:color w:val="000000" w:themeColor="text1"/>
          <w:sz w:val="20"/>
          <w:szCs w:val="20"/>
          <w:lang w:val="en-US"/>
        </w:rPr>
        <w:t xml:space="preserve">Tribunal found that the underlying meaning of </w:t>
      </w:r>
      <w:r w:rsidR="005F6A08" w:rsidRPr="002336BF">
        <w:rPr>
          <w:color w:val="000000" w:themeColor="text1"/>
          <w:sz w:val="20"/>
          <w:szCs w:val="20"/>
          <w:lang w:val="en-US"/>
        </w:rPr>
        <w:t>“</w:t>
      </w:r>
      <w:r w:rsidRPr="002336BF">
        <w:rPr>
          <w:color w:val="000000" w:themeColor="text1"/>
          <w:sz w:val="20"/>
          <w:szCs w:val="20"/>
          <w:lang w:val="en-US"/>
        </w:rPr>
        <w:t>arbitrary</w:t>
      </w:r>
      <w:r w:rsidR="005F6A08" w:rsidRPr="002336BF">
        <w:rPr>
          <w:color w:val="000000" w:themeColor="text1"/>
          <w:sz w:val="20"/>
          <w:szCs w:val="20"/>
          <w:lang w:val="en-US"/>
        </w:rPr>
        <w:t xml:space="preserve">” </w:t>
      </w:r>
      <w:r w:rsidRPr="002336BF">
        <w:rPr>
          <w:color w:val="000000" w:themeColor="text1"/>
          <w:sz w:val="20"/>
          <w:szCs w:val="20"/>
          <w:lang w:val="en-US"/>
        </w:rPr>
        <w:t xml:space="preserve">was </w:t>
      </w:r>
      <w:r w:rsidR="005F6A08" w:rsidRPr="002336BF">
        <w:rPr>
          <w:color w:val="000000" w:themeColor="text1"/>
          <w:sz w:val="20"/>
          <w:szCs w:val="20"/>
          <w:lang w:val="en-US"/>
        </w:rPr>
        <w:t>“</w:t>
      </w:r>
      <w:r w:rsidRPr="002336BF">
        <w:rPr>
          <w:i/>
          <w:iCs/>
          <w:color w:val="000000" w:themeColor="text1"/>
          <w:sz w:val="20"/>
          <w:szCs w:val="20"/>
          <w:lang w:val="en-US"/>
        </w:rPr>
        <w:t>that prejudice, preference or bias is substituted for the rule of law</w:t>
      </w:r>
      <w:r w:rsidR="005F6A08" w:rsidRPr="002336BF">
        <w:rPr>
          <w:color w:val="000000" w:themeColor="text1"/>
          <w:sz w:val="20"/>
          <w:szCs w:val="20"/>
          <w:lang w:val="en-US"/>
        </w:rPr>
        <w:t>” [39</w:t>
      </w:r>
      <w:r w:rsidR="00B613A0">
        <w:rPr>
          <w:color w:val="000000" w:themeColor="text1"/>
          <w:sz w:val="20"/>
          <w:szCs w:val="20"/>
          <w:lang w:val="en-US"/>
        </w:rPr>
        <w:t>8</w:t>
      </w:r>
      <w:r w:rsidR="005F6A08" w:rsidRPr="002336BF">
        <w:rPr>
          <w:color w:val="000000" w:themeColor="text1"/>
          <w:sz w:val="20"/>
          <w:szCs w:val="20"/>
          <w:lang w:val="en-US"/>
        </w:rPr>
        <w:t>, para 385]</w:t>
      </w:r>
      <w:r w:rsidRPr="002336BF">
        <w:rPr>
          <w:color w:val="000000" w:themeColor="text1"/>
          <w:sz w:val="20"/>
          <w:szCs w:val="20"/>
          <w:lang w:val="en-US"/>
        </w:rPr>
        <w:t>.</w:t>
      </w:r>
    </w:p>
  </w:footnote>
  <w:footnote w:id="80">
    <w:p w14:paraId="4F84119C" w14:textId="2D5E1E7B" w:rsidR="00E535A6" w:rsidRPr="00BA54DF" w:rsidRDefault="00E535A6" w:rsidP="00E535A6">
      <w:pPr>
        <w:pStyle w:val="a5"/>
        <w:jc w:val="both"/>
        <w:rPr>
          <w:rFonts w:ascii="Times New Roman" w:hAnsi="Times New Roman"/>
          <w:i/>
          <w:iCs/>
          <w:lang w:val="en-GB"/>
        </w:rPr>
      </w:pPr>
      <w:r w:rsidRPr="002336BF">
        <w:rPr>
          <w:rStyle w:val="a7"/>
          <w:rFonts w:ascii="Times New Roman" w:hAnsi="Times New Roman"/>
        </w:rPr>
        <w:footnoteRef/>
      </w:r>
      <w:r w:rsidRPr="002336BF">
        <w:rPr>
          <w:rFonts w:ascii="Times New Roman" w:hAnsi="Times New Roman"/>
          <w:lang w:val="en-US"/>
        </w:rPr>
        <w:t xml:space="preserve"> </w:t>
      </w:r>
      <w:r w:rsidRPr="002336BF">
        <w:rPr>
          <w:rFonts w:ascii="Times New Roman" w:hAnsi="Times New Roman"/>
          <w:lang w:val="en-GB"/>
        </w:rPr>
        <w:t xml:space="preserve">See, for instance, </w:t>
      </w:r>
      <w:r w:rsidRPr="002336BF">
        <w:rPr>
          <w:rFonts w:ascii="Times New Roman" w:hAnsi="Times New Roman"/>
          <w:i/>
          <w:iCs/>
          <w:lang w:val="en-GB"/>
        </w:rPr>
        <w:t>Waste Management</w:t>
      </w:r>
      <w:r w:rsidRPr="002336BF">
        <w:rPr>
          <w:rFonts w:ascii="Times New Roman" w:hAnsi="Times New Roman"/>
          <w:lang w:val="en-GB"/>
        </w:rPr>
        <w:t xml:space="preserve"> </w:t>
      </w:r>
      <w:r w:rsidRPr="002336BF">
        <w:rPr>
          <w:rFonts w:ascii="Times New Roman" w:hAnsi="Times New Roman"/>
          <w:i/>
          <w:iCs/>
          <w:lang w:val="en-GB"/>
        </w:rPr>
        <w:t xml:space="preserve">II </w:t>
      </w:r>
      <w:r w:rsidRPr="002336BF">
        <w:rPr>
          <w:rFonts w:ascii="Times New Roman" w:hAnsi="Times New Roman"/>
          <w:lang w:val="en-GB"/>
        </w:rPr>
        <w:t xml:space="preserve">tribunal noted that </w:t>
      </w:r>
      <w:r w:rsidRPr="002336BF">
        <w:rPr>
          <w:rFonts w:ascii="Times New Roman" w:hAnsi="Times New Roman"/>
          <w:i/>
          <w:iCs/>
          <w:lang w:val="en-GB"/>
        </w:rPr>
        <w:t xml:space="preserve">S.D. Myers, Mondev, ADF, Loewen </w:t>
      </w:r>
      <w:r w:rsidRPr="002336BF">
        <w:rPr>
          <w:rFonts w:ascii="Times New Roman" w:hAnsi="Times New Roman"/>
          <w:lang w:val="en-GB"/>
        </w:rPr>
        <w:t>cases under NAFTA suggest that the MST of FET ‘</w:t>
      </w:r>
      <w:r w:rsidRPr="002336BF">
        <w:rPr>
          <w:rFonts w:ascii="Times New Roman" w:hAnsi="Times New Roman"/>
          <w:i/>
          <w:iCs/>
          <w:lang w:val="en-GB"/>
        </w:rPr>
        <w:t>is infringed by conduct attributable to the State and harmful to the claimant if the conduct is arbitrary, grossly unfair… is discriminatory and exposes the claimant to sectional or racial prejudice…</w:t>
      </w:r>
      <w:r w:rsidRPr="002336BF">
        <w:rPr>
          <w:rFonts w:ascii="Times New Roman" w:hAnsi="Times New Roman"/>
          <w:lang w:val="en-GB"/>
        </w:rPr>
        <w:t>” [26</w:t>
      </w:r>
      <w:r w:rsidR="007C5294">
        <w:rPr>
          <w:rFonts w:ascii="Times New Roman" w:hAnsi="Times New Roman"/>
          <w:lang w:val="en-GB"/>
        </w:rPr>
        <w:t>1</w:t>
      </w:r>
      <w:r w:rsidRPr="002336BF">
        <w:rPr>
          <w:rFonts w:ascii="Times New Roman" w:hAnsi="Times New Roman"/>
          <w:lang w:val="en-GB"/>
        </w:rPr>
        <w:t>, para 98].</w:t>
      </w:r>
    </w:p>
  </w:footnote>
  <w:footnote w:id="81">
    <w:p w14:paraId="6C665D31" w14:textId="01564911" w:rsidR="00A81455" w:rsidRPr="00A81455" w:rsidRDefault="00A81455">
      <w:pPr>
        <w:pStyle w:val="a5"/>
        <w:rPr>
          <w:lang w:val="en-US"/>
        </w:rPr>
      </w:pPr>
      <w:r>
        <w:rPr>
          <w:rStyle w:val="a7"/>
        </w:rPr>
        <w:footnoteRef/>
      </w:r>
      <w:r w:rsidRPr="00A81455">
        <w:rPr>
          <w:lang w:val="en-US"/>
        </w:rPr>
        <w:t xml:space="preserve"> </w:t>
      </w:r>
      <w:r w:rsidRPr="009943D1">
        <w:rPr>
          <w:rFonts w:ascii="Times New Roman" w:hAnsi="Times New Roman"/>
          <w:lang w:val="en-GB"/>
        </w:rPr>
        <w:t xml:space="preserve">For instance, Article 8.10 CETA; Article 8 Canada Model BIT 2021; Article 4 Italy Model BIT 2022 include harassment, duress and coercion. While </w:t>
      </w:r>
      <w:r w:rsidRPr="009943D1">
        <w:rPr>
          <w:rFonts w:ascii="Times New Roman" w:hAnsi="Times New Roman"/>
          <w:lang w:val="en-US"/>
        </w:rPr>
        <w:t xml:space="preserve">Article 9 Netherlands 2019 BIT include harassment, coercion, abuse of </w:t>
      </w:r>
      <w:r w:rsidRPr="009943D1">
        <w:rPr>
          <w:rFonts w:ascii="Times New Roman" w:hAnsi="Times New Roman"/>
          <w:color w:val="000000" w:themeColor="text1"/>
          <w:lang w:val="en-US"/>
        </w:rPr>
        <w:t>power, corrupt practices or similar bad faith conduct.</w:t>
      </w:r>
    </w:p>
  </w:footnote>
  <w:footnote w:id="82">
    <w:p w14:paraId="73F16519" w14:textId="17163E40" w:rsidR="00A319CD" w:rsidRPr="00654B5E" w:rsidRDefault="00A319CD" w:rsidP="00A319CD">
      <w:pPr>
        <w:pStyle w:val="a5"/>
        <w:jc w:val="both"/>
        <w:rPr>
          <w:rFonts w:ascii="Times New Roman" w:hAnsi="Times New Roman"/>
          <w:lang w:val="en-US"/>
        </w:rPr>
      </w:pPr>
      <w:r w:rsidRPr="00654B5E">
        <w:rPr>
          <w:rStyle w:val="a7"/>
          <w:rFonts w:ascii="Times New Roman" w:hAnsi="Times New Roman"/>
        </w:rPr>
        <w:footnoteRef/>
      </w:r>
      <w:r w:rsidRPr="00654B5E">
        <w:rPr>
          <w:rFonts w:ascii="Times New Roman" w:hAnsi="Times New Roman"/>
          <w:lang w:val="en-US"/>
        </w:rPr>
        <w:t xml:space="preserve"> Article 2 of the current ECT </w:t>
      </w:r>
      <w:r w:rsidR="00165C87">
        <w:rPr>
          <w:rFonts w:ascii="Times New Roman" w:hAnsi="Times New Roman"/>
          <w:lang w:val="en-GB"/>
        </w:rPr>
        <w:t>contains</w:t>
      </w:r>
      <w:r w:rsidRPr="00654B5E">
        <w:rPr>
          <w:rFonts w:ascii="Times New Roman" w:hAnsi="Times New Roman"/>
          <w:lang w:val="en-US"/>
        </w:rPr>
        <w:t xml:space="preserve"> a </w:t>
      </w:r>
      <w:r w:rsidR="00165C87">
        <w:rPr>
          <w:rFonts w:ascii="Times New Roman" w:hAnsi="Times New Roman"/>
          <w:lang w:val="en-GB"/>
        </w:rPr>
        <w:t>manifold</w:t>
      </w:r>
      <w:r w:rsidRPr="00654B5E">
        <w:rPr>
          <w:rFonts w:ascii="Times New Roman" w:hAnsi="Times New Roman"/>
          <w:lang w:val="en-US"/>
        </w:rPr>
        <w:t xml:space="preserve"> </w:t>
      </w:r>
      <w:r w:rsidR="00165C87">
        <w:rPr>
          <w:rFonts w:ascii="Times New Roman" w:hAnsi="Times New Roman"/>
          <w:lang w:val="en-US"/>
        </w:rPr>
        <w:t>purpose</w:t>
      </w:r>
      <w:r w:rsidRPr="00654B5E">
        <w:rPr>
          <w:rFonts w:ascii="Times New Roman" w:hAnsi="Times New Roman"/>
          <w:lang w:val="en-US"/>
        </w:rPr>
        <w:t xml:space="preserve"> that is </w:t>
      </w:r>
      <w:r w:rsidR="00165C87">
        <w:rPr>
          <w:rFonts w:ascii="Times New Roman" w:hAnsi="Times New Roman"/>
          <w:lang w:val="en-US"/>
        </w:rPr>
        <w:t>directed</w:t>
      </w:r>
      <w:r w:rsidRPr="00654B5E">
        <w:rPr>
          <w:rFonts w:ascii="Times New Roman" w:hAnsi="Times New Roman"/>
          <w:lang w:val="en-US"/>
        </w:rPr>
        <w:t xml:space="preserve"> to establish a </w:t>
      </w:r>
      <w:r w:rsidR="00165C87">
        <w:rPr>
          <w:rFonts w:ascii="Times New Roman" w:hAnsi="Times New Roman"/>
          <w:lang w:val="en-US"/>
        </w:rPr>
        <w:t>legal</w:t>
      </w:r>
      <w:r w:rsidRPr="00654B5E">
        <w:rPr>
          <w:rFonts w:ascii="Times New Roman" w:hAnsi="Times New Roman"/>
          <w:lang w:val="en-US"/>
        </w:rPr>
        <w:t xml:space="preserve"> </w:t>
      </w:r>
      <w:r w:rsidR="00165C87">
        <w:rPr>
          <w:rFonts w:ascii="Times New Roman" w:hAnsi="Times New Roman"/>
          <w:lang w:val="en-US"/>
        </w:rPr>
        <w:t>framework</w:t>
      </w:r>
      <w:r w:rsidRPr="00654B5E">
        <w:rPr>
          <w:rFonts w:ascii="Times New Roman" w:hAnsi="Times New Roman"/>
          <w:lang w:val="en-US"/>
        </w:rPr>
        <w:t xml:space="preserve"> in </w:t>
      </w:r>
      <w:r w:rsidR="00165C87">
        <w:rPr>
          <w:rFonts w:ascii="Times New Roman" w:hAnsi="Times New Roman"/>
          <w:lang w:val="en-GB"/>
        </w:rPr>
        <w:t>order</w:t>
      </w:r>
      <w:r w:rsidRPr="00654B5E">
        <w:rPr>
          <w:rFonts w:ascii="Times New Roman" w:hAnsi="Times New Roman"/>
          <w:lang w:val="en-US"/>
        </w:rPr>
        <w:t xml:space="preserve"> to </w:t>
      </w:r>
      <w:r w:rsidR="00165C87">
        <w:rPr>
          <w:rFonts w:ascii="Times New Roman" w:hAnsi="Times New Roman"/>
          <w:lang w:val="en-US"/>
        </w:rPr>
        <w:t>promote</w:t>
      </w:r>
      <w:r w:rsidRPr="00654B5E">
        <w:rPr>
          <w:rFonts w:ascii="Times New Roman" w:hAnsi="Times New Roman"/>
          <w:lang w:val="en-US"/>
        </w:rPr>
        <w:t xml:space="preserve"> </w:t>
      </w:r>
      <w:r w:rsidR="00165C87">
        <w:rPr>
          <w:rFonts w:ascii="Times New Roman" w:hAnsi="Times New Roman"/>
          <w:lang w:val="en-US"/>
        </w:rPr>
        <w:t>long-term</w:t>
      </w:r>
      <w:r w:rsidRPr="00654B5E">
        <w:rPr>
          <w:rFonts w:ascii="Times New Roman" w:hAnsi="Times New Roman"/>
          <w:lang w:val="en-US"/>
        </w:rPr>
        <w:t xml:space="preserve"> </w:t>
      </w:r>
      <w:r w:rsidR="00165C87">
        <w:rPr>
          <w:rFonts w:ascii="Times New Roman" w:hAnsi="Times New Roman"/>
          <w:lang w:val="en-US"/>
        </w:rPr>
        <w:t>cooperation</w:t>
      </w:r>
      <w:r w:rsidRPr="00654B5E">
        <w:rPr>
          <w:rFonts w:ascii="Times New Roman" w:hAnsi="Times New Roman"/>
          <w:lang w:val="en-US"/>
        </w:rPr>
        <w:t xml:space="preserve"> in the </w:t>
      </w:r>
      <w:r w:rsidR="00165C87">
        <w:rPr>
          <w:rFonts w:ascii="Times New Roman" w:hAnsi="Times New Roman"/>
          <w:lang w:val="en-GB"/>
        </w:rPr>
        <w:t>energy</w:t>
      </w:r>
      <w:r w:rsidRPr="00654B5E">
        <w:rPr>
          <w:rFonts w:ascii="Times New Roman" w:hAnsi="Times New Roman"/>
          <w:lang w:val="en-US"/>
        </w:rPr>
        <w:t xml:space="preserve"> </w:t>
      </w:r>
      <w:r w:rsidR="00165C87">
        <w:rPr>
          <w:rFonts w:ascii="Times New Roman" w:hAnsi="Times New Roman"/>
          <w:lang w:val="en-US"/>
        </w:rPr>
        <w:t>field</w:t>
      </w:r>
      <w:r w:rsidRPr="00654B5E">
        <w:rPr>
          <w:rFonts w:ascii="Times New Roman" w:hAnsi="Times New Roman"/>
          <w:lang w:val="en-US"/>
        </w:rPr>
        <w:t xml:space="preserve">, </w:t>
      </w:r>
      <w:r w:rsidR="00165C87">
        <w:rPr>
          <w:rFonts w:ascii="Times New Roman" w:hAnsi="Times New Roman"/>
          <w:lang w:val="en-US"/>
        </w:rPr>
        <w:t>based</w:t>
      </w:r>
      <w:r w:rsidRPr="00654B5E">
        <w:rPr>
          <w:rFonts w:ascii="Times New Roman" w:hAnsi="Times New Roman"/>
          <w:lang w:val="en-US"/>
        </w:rPr>
        <w:t xml:space="preserve"> on </w:t>
      </w:r>
      <w:r w:rsidR="00165C87">
        <w:rPr>
          <w:rFonts w:ascii="Times New Roman" w:hAnsi="Times New Roman"/>
          <w:lang w:val="en-US"/>
        </w:rPr>
        <w:t>complementaries</w:t>
      </w:r>
      <w:r w:rsidRPr="00654B5E">
        <w:rPr>
          <w:rFonts w:ascii="Times New Roman" w:hAnsi="Times New Roman"/>
          <w:lang w:val="en-US"/>
        </w:rPr>
        <w:t xml:space="preserve"> and </w:t>
      </w:r>
      <w:r w:rsidR="00165C87">
        <w:rPr>
          <w:rFonts w:ascii="Times New Roman" w:hAnsi="Times New Roman"/>
          <w:lang w:val="en-US"/>
        </w:rPr>
        <w:t>mutual</w:t>
      </w:r>
      <w:r w:rsidRPr="00654B5E">
        <w:rPr>
          <w:rFonts w:ascii="Times New Roman" w:hAnsi="Times New Roman"/>
          <w:lang w:val="en-US"/>
        </w:rPr>
        <w:t xml:space="preserve"> </w:t>
      </w:r>
      <w:r w:rsidR="00165C87">
        <w:rPr>
          <w:rFonts w:ascii="Times New Roman" w:hAnsi="Times New Roman"/>
          <w:lang w:val="en-US"/>
        </w:rPr>
        <w:t>benefits</w:t>
      </w:r>
      <w:r w:rsidRPr="00654B5E">
        <w:rPr>
          <w:rFonts w:ascii="Times New Roman" w:hAnsi="Times New Roman"/>
          <w:lang w:val="en-US"/>
        </w:rPr>
        <w:t xml:space="preserve">, in accordance with the </w:t>
      </w:r>
      <w:r w:rsidR="00165C87">
        <w:rPr>
          <w:rFonts w:ascii="Times New Roman" w:hAnsi="Times New Roman"/>
          <w:lang w:val="en-GB"/>
        </w:rPr>
        <w:t>objectives</w:t>
      </w:r>
      <w:r w:rsidRPr="00654B5E">
        <w:rPr>
          <w:rFonts w:ascii="Times New Roman" w:hAnsi="Times New Roman"/>
          <w:lang w:val="en-US"/>
        </w:rPr>
        <w:t xml:space="preserve"> and </w:t>
      </w:r>
      <w:r w:rsidR="00165C87">
        <w:rPr>
          <w:rFonts w:ascii="Times New Roman" w:hAnsi="Times New Roman"/>
          <w:lang w:val="en-US"/>
        </w:rPr>
        <w:t>principles</w:t>
      </w:r>
      <w:r w:rsidRPr="00654B5E">
        <w:rPr>
          <w:rFonts w:ascii="Times New Roman" w:hAnsi="Times New Roman"/>
          <w:lang w:val="en-US"/>
        </w:rPr>
        <w:t xml:space="preserve"> of the EEC</w:t>
      </w:r>
      <w:r w:rsidR="003207C1">
        <w:rPr>
          <w:rFonts w:ascii="Times New Roman" w:hAnsi="Times New Roman"/>
          <w:lang w:val="en-US"/>
        </w:rPr>
        <w:t xml:space="preserve"> [17; </w:t>
      </w:r>
      <w:r w:rsidR="00214D34">
        <w:rPr>
          <w:rFonts w:ascii="Times New Roman" w:hAnsi="Times New Roman"/>
          <w:lang w:val="en-US"/>
        </w:rPr>
        <w:t>6</w:t>
      </w:r>
      <w:r w:rsidR="003207C1">
        <w:rPr>
          <w:rFonts w:ascii="Times New Roman" w:hAnsi="Times New Roman"/>
          <w:lang w:val="en-US"/>
        </w:rPr>
        <w:t>, p.3]</w:t>
      </w:r>
      <w:r w:rsidRPr="00654B5E">
        <w:rPr>
          <w:rFonts w:ascii="Times New Roman" w:hAnsi="Times New Roman"/>
          <w:lang w:val="en-US"/>
        </w:rPr>
        <w:t xml:space="preserve">. Title I of the EEC contains a </w:t>
      </w:r>
      <w:r w:rsidR="00165C87">
        <w:rPr>
          <w:rFonts w:ascii="Times New Roman" w:hAnsi="Times New Roman"/>
          <w:lang w:val="en-US"/>
        </w:rPr>
        <w:t>long</w:t>
      </w:r>
      <w:r w:rsidRPr="00654B5E">
        <w:rPr>
          <w:rFonts w:ascii="Times New Roman" w:hAnsi="Times New Roman"/>
          <w:lang w:val="en-US"/>
        </w:rPr>
        <w:t xml:space="preserve"> </w:t>
      </w:r>
      <w:r w:rsidR="00165C87">
        <w:rPr>
          <w:rFonts w:ascii="Times New Roman" w:hAnsi="Times New Roman"/>
          <w:lang w:val="en-US"/>
        </w:rPr>
        <w:t>list</w:t>
      </w:r>
      <w:r w:rsidRPr="00654B5E">
        <w:rPr>
          <w:rFonts w:ascii="Times New Roman" w:hAnsi="Times New Roman"/>
          <w:lang w:val="en-US"/>
        </w:rPr>
        <w:t xml:space="preserve"> of </w:t>
      </w:r>
      <w:r w:rsidR="00165C87">
        <w:rPr>
          <w:rFonts w:ascii="Times New Roman" w:hAnsi="Times New Roman"/>
          <w:lang w:val="en-GB"/>
        </w:rPr>
        <w:t>objectives</w:t>
      </w:r>
      <w:r w:rsidR="003207C1">
        <w:rPr>
          <w:rFonts w:ascii="Times New Roman" w:hAnsi="Times New Roman"/>
          <w:lang w:val="en-GB"/>
        </w:rPr>
        <w:t xml:space="preserve"> [194; </w:t>
      </w:r>
      <w:r w:rsidR="00214D34">
        <w:rPr>
          <w:rFonts w:ascii="Times New Roman" w:hAnsi="Times New Roman"/>
          <w:lang w:val="en-GB"/>
        </w:rPr>
        <w:t>6</w:t>
      </w:r>
      <w:r w:rsidR="003207C1">
        <w:rPr>
          <w:rFonts w:ascii="Times New Roman" w:hAnsi="Times New Roman"/>
          <w:lang w:val="en-GB"/>
        </w:rPr>
        <w:t>, p.3]</w:t>
      </w:r>
      <w:r w:rsidRPr="00654B5E">
        <w:rPr>
          <w:rFonts w:ascii="Times New Roman" w:hAnsi="Times New Roman"/>
          <w:lang w:val="en-US"/>
        </w:rPr>
        <w:t xml:space="preserve">. </w:t>
      </w:r>
      <w:r w:rsidRPr="00654B5E">
        <w:rPr>
          <w:rFonts w:ascii="Times New Roman" w:hAnsi="Times New Roman"/>
          <w:lang w:val="en-GB"/>
        </w:rPr>
        <w:t>T</w:t>
      </w:r>
      <w:r w:rsidRPr="00654B5E">
        <w:rPr>
          <w:rFonts w:ascii="Times New Roman" w:hAnsi="Times New Roman"/>
          <w:lang w:val="en-US"/>
        </w:rPr>
        <w:t xml:space="preserve">hey group </w:t>
      </w:r>
      <w:r w:rsidRPr="00654B5E">
        <w:rPr>
          <w:rFonts w:ascii="Times New Roman" w:hAnsi="Times New Roman"/>
          <w:lang w:val="en-GB"/>
        </w:rPr>
        <w:t xml:space="preserve">the </w:t>
      </w:r>
      <w:r w:rsidR="00165C87">
        <w:rPr>
          <w:rFonts w:ascii="Times New Roman" w:hAnsi="Times New Roman"/>
          <w:lang w:val="en-US"/>
        </w:rPr>
        <w:t>development</w:t>
      </w:r>
      <w:r w:rsidRPr="00654B5E">
        <w:rPr>
          <w:rFonts w:ascii="Times New Roman" w:hAnsi="Times New Roman"/>
          <w:lang w:val="en-US"/>
        </w:rPr>
        <w:t xml:space="preserve"> of trade in energy, </w:t>
      </w:r>
      <w:r w:rsidRPr="00654B5E">
        <w:rPr>
          <w:rFonts w:ascii="Times New Roman" w:hAnsi="Times New Roman"/>
          <w:lang w:val="en-GB"/>
        </w:rPr>
        <w:t xml:space="preserve">and </w:t>
      </w:r>
      <w:r w:rsidRPr="00654B5E">
        <w:rPr>
          <w:rFonts w:ascii="Times New Roman" w:hAnsi="Times New Roman"/>
          <w:lang w:val="en-US"/>
        </w:rPr>
        <w:t>cooperation in the energy field, including the formulation of stable and transparent legal frameworks creating conditions for the development of energy resources, energy efficiency</w:t>
      </w:r>
      <w:r w:rsidRPr="00654B5E">
        <w:rPr>
          <w:rFonts w:ascii="Times New Roman" w:hAnsi="Times New Roman"/>
          <w:lang w:val="en-GB"/>
        </w:rPr>
        <w:t>,</w:t>
      </w:r>
      <w:r w:rsidRPr="00654B5E">
        <w:rPr>
          <w:rFonts w:ascii="Times New Roman" w:hAnsi="Times New Roman"/>
          <w:lang w:val="en-US"/>
        </w:rPr>
        <w:t xml:space="preserve"> and environmental protection. </w:t>
      </w:r>
      <w:r w:rsidRPr="00654B5E">
        <w:rPr>
          <w:rFonts w:ascii="Times New Roman" w:hAnsi="Times New Roman"/>
          <w:color w:val="000000" w:themeColor="text1"/>
          <w:lang w:val="en-US"/>
        </w:rPr>
        <w:t xml:space="preserve">Title II of the EEC, in turn, </w:t>
      </w:r>
      <w:r w:rsidRPr="00654B5E">
        <w:rPr>
          <w:rFonts w:ascii="Times New Roman" w:hAnsi="Times New Roman"/>
          <w:color w:val="000000" w:themeColor="text1"/>
          <w:lang w:val="en-GB"/>
        </w:rPr>
        <w:t>includes</w:t>
      </w:r>
      <w:r w:rsidRPr="00654B5E">
        <w:rPr>
          <w:rFonts w:ascii="Times New Roman" w:hAnsi="Times New Roman"/>
          <w:color w:val="000000" w:themeColor="text1"/>
          <w:lang w:val="en-US"/>
        </w:rPr>
        <w:t xml:space="preserve"> implementation actions to attain the objectives</w:t>
      </w:r>
      <w:r w:rsidR="003207C1">
        <w:rPr>
          <w:rFonts w:ascii="Times New Roman" w:hAnsi="Times New Roman"/>
          <w:color w:val="000000" w:themeColor="text1"/>
          <w:lang w:val="en-US"/>
        </w:rPr>
        <w:t xml:space="preserve"> [</w:t>
      </w:r>
      <w:r w:rsidR="003207C1">
        <w:rPr>
          <w:rFonts w:ascii="Times New Roman" w:hAnsi="Times New Roman"/>
          <w:lang w:val="en-GB"/>
        </w:rPr>
        <w:t xml:space="preserve">194; </w:t>
      </w:r>
      <w:r w:rsidR="00214D34">
        <w:rPr>
          <w:rFonts w:ascii="Times New Roman" w:hAnsi="Times New Roman"/>
          <w:lang w:val="en-GB"/>
        </w:rPr>
        <w:t>6</w:t>
      </w:r>
      <w:r w:rsidR="003207C1">
        <w:rPr>
          <w:rFonts w:ascii="Times New Roman" w:hAnsi="Times New Roman"/>
          <w:lang w:val="en-GB"/>
        </w:rPr>
        <w:t>, p.3]</w:t>
      </w:r>
      <w:r w:rsidRPr="00654B5E">
        <w:rPr>
          <w:rFonts w:ascii="Times New Roman" w:hAnsi="Times New Roman"/>
          <w:color w:val="000000" w:themeColor="text1"/>
          <w:lang w:val="en-US"/>
        </w:rPr>
        <w:t>. The goal of formulation of stable and transparent legal frameworks is enshrined within the implementation scope. It served as a basis to address uncertainties of the FET scope in a number of cases</w:t>
      </w:r>
      <w:r w:rsidR="003207C1">
        <w:rPr>
          <w:rFonts w:ascii="Times New Roman" w:hAnsi="Times New Roman"/>
          <w:color w:val="000000" w:themeColor="text1"/>
          <w:lang w:val="en-US"/>
        </w:rPr>
        <w:t xml:space="preserve"> [</w:t>
      </w:r>
      <w:r w:rsidR="003207C1">
        <w:rPr>
          <w:rFonts w:ascii="Times New Roman" w:hAnsi="Times New Roman"/>
          <w:lang w:val="en-GB"/>
        </w:rPr>
        <w:t xml:space="preserve">194; </w:t>
      </w:r>
      <w:r w:rsidR="00214D34">
        <w:rPr>
          <w:rFonts w:ascii="Times New Roman" w:hAnsi="Times New Roman"/>
          <w:lang w:val="en-GB"/>
        </w:rPr>
        <w:t>6</w:t>
      </w:r>
      <w:r w:rsidR="003207C1">
        <w:rPr>
          <w:rFonts w:ascii="Times New Roman" w:hAnsi="Times New Roman"/>
          <w:lang w:val="en-GB"/>
        </w:rPr>
        <w:t>, p.3</w:t>
      </w:r>
      <w:r w:rsidR="003207C1">
        <w:rPr>
          <w:rFonts w:ascii="Times New Roman" w:hAnsi="Times New Roman"/>
          <w:color w:val="000000" w:themeColor="text1"/>
          <w:lang w:val="en-US"/>
        </w:rPr>
        <w:t>]</w:t>
      </w:r>
      <w:r w:rsidRPr="00654B5E">
        <w:rPr>
          <w:rFonts w:ascii="Times New Roman" w:hAnsi="Times New Roman"/>
          <w:color w:val="000000" w:themeColor="text1"/>
          <w:lang w:val="en-US"/>
        </w:rPr>
        <w:t>. At the same time, the cumulative objectives of the EEC are regarded as implicitly referring to the economic development of Contracting Parties</w:t>
      </w:r>
      <w:r w:rsidR="003207C1">
        <w:rPr>
          <w:rFonts w:ascii="Times New Roman" w:hAnsi="Times New Roman"/>
          <w:color w:val="000000" w:themeColor="text1"/>
          <w:lang w:val="en-US"/>
        </w:rPr>
        <w:t xml:space="preserve"> [</w:t>
      </w:r>
      <w:r w:rsidR="003207C1">
        <w:rPr>
          <w:rFonts w:ascii="Times New Roman" w:hAnsi="Times New Roman"/>
          <w:lang w:val="en-GB"/>
        </w:rPr>
        <w:t xml:space="preserve">194; </w:t>
      </w:r>
      <w:r w:rsidR="00214D34">
        <w:rPr>
          <w:rFonts w:ascii="Times New Roman" w:hAnsi="Times New Roman"/>
          <w:lang w:val="en-GB"/>
        </w:rPr>
        <w:t>6</w:t>
      </w:r>
      <w:r w:rsidR="003207C1">
        <w:rPr>
          <w:rFonts w:ascii="Times New Roman" w:hAnsi="Times New Roman"/>
          <w:lang w:val="en-GB"/>
        </w:rPr>
        <w:t>, p.3</w:t>
      </w:r>
      <w:r w:rsidR="003207C1">
        <w:rPr>
          <w:rFonts w:ascii="Times New Roman" w:hAnsi="Times New Roman"/>
          <w:color w:val="000000" w:themeColor="text1"/>
          <w:lang w:val="en-US"/>
        </w:rPr>
        <w:t>]</w:t>
      </w:r>
      <w:r w:rsidRPr="00654B5E">
        <w:rPr>
          <w:rFonts w:ascii="Times New Roman" w:hAnsi="Times New Roman"/>
          <w:color w:val="000000" w:themeColor="text1"/>
          <w:lang w:val="en-US"/>
        </w:rPr>
        <w:t xml:space="preserve">. However, the </w:t>
      </w:r>
      <w:r w:rsidR="00165C87">
        <w:rPr>
          <w:rFonts w:ascii="Times New Roman" w:hAnsi="Times New Roman"/>
          <w:color w:val="000000" w:themeColor="text1"/>
          <w:lang w:val="en-GB"/>
        </w:rPr>
        <w:t>economic</w:t>
      </w:r>
      <w:r w:rsidRPr="00654B5E">
        <w:rPr>
          <w:rFonts w:ascii="Times New Roman" w:hAnsi="Times New Roman"/>
          <w:color w:val="000000" w:themeColor="text1"/>
          <w:lang w:val="en-US"/>
        </w:rPr>
        <w:t xml:space="preserve"> </w:t>
      </w:r>
      <w:r w:rsidR="00165C87">
        <w:rPr>
          <w:rFonts w:ascii="Times New Roman" w:hAnsi="Times New Roman"/>
          <w:color w:val="000000" w:themeColor="text1"/>
          <w:lang w:val="en-US"/>
        </w:rPr>
        <w:t>development</w:t>
      </w:r>
      <w:r w:rsidRPr="00654B5E">
        <w:rPr>
          <w:rFonts w:ascii="Times New Roman" w:hAnsi="Times New Roman"/>
          <w:color w:val="000000" w:themeColor="text1"/>
          <w:lang w:val="en-US"/>
        </w:rPr>
        <w:t xml:space="preserve"> </w:t>
      </w:r>
      <w:r w:rsidR="00165C87">
        <w:rPr>
          <w:rFonts w:ascii="Times New Roman" w:hAnsi="Times New Roman"/>
          <w:color w:val="000000" w:themeColor="text1"/>
          <w:lang w:val="en-GB"/>
        </w:rPr>
        <w:t>objective</w:t>
      </w:r>
      <w:r w:rsidRPr="00654B5E">
        <w:rPr>
          <w:rFonts w:ascii="Times New Roman" w:hAnsi="Times New Roman"/>
          <w:color w:val="000000" w:themeColor="text1"/>
          <w:lang w:val="en-US"/>
        </w:rPr>
        <w:t xml:space="preserve"> was</w:t>
      </w:r>
      <w:r w:rsidRPr="00654B5E">
        <w:rPr>
          <w:rFonts w:ascii="Times New Roman" w:hAnsi="Times New Roman"/>
          <w:color w:val="000000" w:themeColor="text1"/>
          <w:sz w:val="28"/>
          <w:szCs w:val="28"/>
          <w:lang w:val="en-US"/>
        </w:rPr>
        <w:t xml:space="preserve"> </w:t>
      </w:r>
      <w:r w:rsidRPr="00654B5E">
        <w:rPr>
          <w:rFonts w:ascii="Times New Roman" w:hAnsi="Times New Roman"/>
          <w:color w:val="000000" w:themeColor="text1"/>
          <w:lang w:val="en-US"/>
        </w:rPr>
        <w:t xml:space="preserve">not </w:t>
      </w:r>
      <w:r w:rsidR="00165C87">
        <w:rPr>
          <w:rFonts w:ascii="Times New Roman" w:hAnsi="Times New Roman"/>
          <w:color w:val="000000" w:themeColor="text1"/>
          <w:lang w:val="en-US"/>
        </w:rPr>
        <w:t>given</w:t>
      </w:r>
      <w:r w:rsidRPr="00654B5E">
        <w:rPr>
          <w:rFonts w:ascii="Times New Roman" w:hAnsi="Times New Roman"/>
          <w:color w:val="000000" w:themeColor="text1"/>
          <w:lang w:val="en-US"/>
        </w:rPr>
        <w:t xml:space="preserve"> an </w:t>
      </w:r>
      <w:r w:rsidR="00165C87">
        <w:rPr>
          <w:rFonts w:ascii="Times New Roman" w:hAnsi="Times New Roman"/>
          <w:color w:val="000000" w:themeColor="text1"/>
          <w:lang w:val="en-GB"/>
        </w:rPr>
        <w:t>explicit</w:t>
      </w:r>
      <w:r w:rsidRPr="00654B5E">
        <w:rPr>
          <w:rFonts w:ascii="Times New Roman" w:hAnsi="Times New Roman"/>
          <w:color w:val="000000" w:themeColor="text1"/>
          <w:lang w:val="en-US"/>
        </w:rPr>
        <w:t xml:space="preserve"> form in the EEC and the ECT </w:t>
      </w:r>
      <w:r w:rsidR="00A81455">
        <w:rPr>
          <w:rFonts w:ascii="Times New Roman" w:hAnsi="Times New Roman"/>
          <w:color w:val="000000" w:themeColor="text1"/>
          <w:lang w:val="en-US"/>
        </w:rPr>
        <w:t>objective</w:t>
      </w:r>
      <w:r w:rsidRPr="00654B5E">
        <w:rPr>
          <w:rFonts w:ascii="Times New Roman" w:hAnsi="Times New Roman"/>
          <w:color w:val="000000" w:themeColor="text1"/>
          <w:lang w:val="en-US"/>
        </w:rPr>
        <w:t xml:space="preserve">, but rather it was </w:t>
      </w:r>
      <w:r w:rsidR="00A81455">
        <w:rPr>
          <w:rFonts w:ascii="Times New Roman" w:hAnsi="Times New Roman"/>
          <w:color w:val="000000" w:themeColor="text1"/>
          <w:lang w:val="en-GB"/>
        </w:rPr>
        <w:t>enshrined</w:t>
      </w:r>
      <w:r w:rsidRPr="00654B5E">
        <w:rPr>
          <w:rFonts w:ascii="Times New Roman" w:hAnsi="Times New Roman"/>
          <w:color w:val="000000" w:themeColor="text1"/>
          <w:lang w:val="en-US"/>
        </w:rPr>
        <w:t xml:space="preserve"> in the </w:t>
      </w:r>
      <w:r w:rsidR="00A81455">
        <w:rPr>
          <w:rFonts w:ascii="Times New Roman" w:hAnsi="Times New Roman"/>
          <w:color w:val="000000" w:themeColor="text1"/>
          <w:lang w:val="en-US"/>
        </w:rPr>
        <w:t>preamble</w:t>
      </w:r>
      <w:r w:rsidRPr="00654B5E">
        <w:rPr>
          <w:rFonts w:ascii="Times New Roman" w:hAnsi="Times New Roman"/>
          <w:color w:val="000000" w:themeColor="text1"/>
          <w:lang w:val="en-US"/>
        </w:rPr>
        <w:t xml:space="preserve"> of the EEC</w:t>
      </w:r>
      <w:r w:rsidR="003207C1">
        <w:rPr>
          <w:rFonts w:ascii="Times New Roman" w:hAnsi="Times New Roman"/>
          <w:color w:val="000000" w:themeColor="text1"/>
          <w:lang w:val="en-US"/>
        </w:rPr>
        <w:t xml:space="preserve"> [</w:t>
      </w:r>
      <w:r w:rsidR="003207C1">
        <w:rPr>
          <w:rFonts w:ascii="Times New Roman" w:hAnsi="Times New Roman"/>
          <w:lang w:val="en-GB"/>
        </w:rPr>
        <w:t xml:space="preserve">194; </w:t>
      </w:r>
      <w:r w:rsidR="00214D34">
        <w:rPr>
          <w:rFonts w:ascii="Times New Roman" w:hAnsi="Times New Roman"/>
          <w:lang w:val="en-GB"/>
        </w:rPr>
        <w:t>6</w:t>
      </w:r>
      <w:r w:rsidR="003207C1">
        <w:rPr>
          <w:rFonts w:ascii="Times New Roman" w:hAnsi="Times New Roman"/>
          <w:lang w:val="en-GB"/>
        </w:rPr>
        <w:t>, p.3</w:t>
      </w:r>
      <w:r w:rsidR="003207C1">
        <w:rPr>
          <w:rFonts w:ascii="Times New Roman" w:hAnsi="Times New Roman"/>
          <w:color w:val="000000" w:themeColor="text1"/>
          <w:lang w:val="en-US"/>
        </w:rPr>
        <w:t>]</w:t>
      </w:r>
      <w:r w:rsidRPr="00654B5E">
        <w:rPr>
          <w:rFonts w:ascii="Times New Roman" w:hAnsi="Times New Roman"/>
          <w:color w:val="000000" w:themeColor="text1"/>
          <w:lang w:val="en-US"/>
        </w:rPr>
        <w:t xml:space="preserve">. </w:t>
      </w:r>
      <w:r w:rsidRPr="00654B5E">
        <w:rPr>
          <w:rFonts w:ascii="Times New Roman" w:hAnsi="Times New Roman"/>
          <w:color w:val="000000" w:themeColor="text1"/>
          <w:lang w:val="en-GB"/>
        </w:rPr>
        <w:t xml:space="preserve">It </w:t>
      </w:r>
      <w:r w:rsidRPr="00654B5E">
        <w:rPr>
          <w:rFonts w:ascii="Times New Roman" w:hAnsi="Times New Roman"/>
          <w:color w:val="000000" w:themeColor="text1"/>
          <w:lang w:val="en-US"/>
        </w:rPr>
        <w:t xml:space="preserve">is </w:t>
      </w:r>
      <w:r w:rsidR="00A81455">
        <w:rPr>
          <w:rFonts w:ascii="Times New Roman" w:hAnsi="Times New Roman"/>
          <w:color w:val="000000" w:themeColor="text1"/>
          <w:lang w:val="en-GB"/>
        </w:rPr>
        <w:t>maybe</w:t>
      </w:r>
      <w:r w:rsidRPr="00654B5E">
        <w:rPr>
          <w:rFonts w:ascii="Times New Roman" w:hAnsi="Times New Roman"/>
          <w:color w:val="000000" w:themeColor="text1"/>
          <w:lang w:val="en-GB"/>
        </w:rPr>
        <w:t xml:space="preserve"> </w:t>
      </w:r>
      <w:r w:rsidRPr="00654B5E">
        <w:rPr>
          <w:rFonts w:ascii="Times New Roman" w:hAnsi="Times New Roman"/>
          <w:color w:val="000000" w:themeColor="text1"/>
          <w:lang w:val="en-US"/>
        </w:rPr>
        <w:t xml:space="preserve">one of the </w:t>
      </w:r>
      <w:r w:rsidR="00A81455">
        <w:rPr>
          <w:rFonts w:ascii="Times New Roman" w:hAnsi="Times New Roman"/>
          <w:color w:val="000000" w:themeColor="text1"/>
          <w:lang w:val="en-US"/>
        </w:rPr>
        <w:t>reasons</w:t>
      </w:r>
      <w:r w:rsidRPr="00654B5E">
        <w:rPr>
          <w:rFonts w:ascii="Times New Roman" w:hAnsi="Times New Roman"/>
          <w:color w:val="000000" w:themeColor="text1"/>
          <w:lang w:val="en-US"/>
        </w:rPr>
        <w:t xml:space="preserve"> for the </w:t>
      </w:r>
      <w:r w:rsidR="00165C87">
        <w:rPr>
          <w:rFonts w:ascii="Times New Roman" w:hAnsi="Times New Roman"/>
          <w:color w:val="000000" w:themeColor="text1"/>
          <w:lang w:val="en-GB"/>
        </w:rPr>
        <w:t>interpretation</w:t>
      </w:r>
      <w:r w:rsidRPr="00654B5E">
        <w:rPr>
          <w:rFonts w:ascii="Times New Roman" w:hAnsi="Times New Roman"/>
          <w:color w:val="000000" w:themeColor="text1"/>
          <w:lang w:val="en-GB"/>
        </w:rPr>
        <w:t xml:space="preserve"> in </w:t>
      </w:r>
      <w:r w:rsidR="00165C87">
        <w:rPr>
          <w:rFonts w:ascii="Times New Roman" w:hAnsi="Times New Roman"/>
          <w:color w:val="000000" w:themeColor="text1"/>
          <w:lang w:val="en-GB"/>
        </w:rPr>
        <w:t>favor</w:t>
      </w:r>
      <w:r w:rsidRPr="00654B5E">
        <w:rPr>
          <w:rFonts w:ascii="Times New Roman" w:hAnsi="Times New Roman"/>
          <w:color w:val="000000" w:themeColor="text1"/>
          <w:lang w:val="en-GB"/>
        </w:rPr>
        <w:t xml:space="preserve"> of </w:t>
      </w:r>
      <w:r w:rsidR="00165C87">
        <w:rPr>
          <w:rFonts w:ascii="Times New Roman" w:hAnsi="Times New Roman"/>
          <w:color w:val="000000" w:themeColor="text1"/>
          <w:lang w:val="en-GB"/>
        </w:rPr>
        <w:t>investors</w:t>
      </w:r>
      <w:r w:rsidRPr="00654B5E">
        <w:rPr>
          <w:rFonts w:ascii="Times New Roman" w:hAnsi="Times New Roman"/>
          <w:color w:val="000000" w:themeColor="text1"/>
          <w:lang w:val="en-US"/>
        </w:rPr>
        <w:t xml:space="preserve"> when tribunals have sought to </w:t>
      </w:r>
      <w:r w:rsidR="00165C87">
        <w:rPr>
          <w:rFonts w:ascii="Times New Roman" w:hAnsi="Times New Roman"/>
          <w:color w:val="000000" w:themeColor="text1"/>
          <w:lang w:val="en-US"/>
        </w:rPr>
        <w:t>resolve</w:t>
      </w:r>
      <w:r w:rsidRPr="00654B5E">
        <w:rPr>
          <w:rFonts w:ascii="Times New Roman" w:hAnsi="Times New Roman"/>
          <w:color w:val="000000" w:themeColor="text1"/>
          <w:lang w:val="en-US"/>
        </w:rPr>
        <w:t xml:space="preserve"> </w:t>
      </w:r>
      <w:r w:rsidR="00165C87">
        <w:rPr>
          <w:rFonts w:ascii="Times New Roman" w:hAnsi="Times New Roman"/>
          <w:color w:val="000000" w:themeColor="text1"/>
          <w:lang w:val="en-GB"/>
        </w:rPr>
        <w:t>interpretative</w:t>
      </w:r>
      <w:r w:rsidRPr="00654B5E">
        <w:rPr>
          <w:rFonts w:ascii="Times New Roman" w:hAnsi="Times New Roman"/>
          <w:color w:val="000000" w:themeColor="text1"/>
          <w:lang w:val="en-US"/>
        </w:rPr>
        <w:t xml:space="preserve"> uncertainties of the FET scope</w:t>
      </w:r>
      <w:r w:rsidR="003207C1">
        <w:rPr>
          <w:rFonts w:ascii="Times New Roman" w:hAnsi="Times New Roman"/>
          <w:color w:val="000000" w:themeColor="text1"/>
          <w:lang w:val="en-US"/>
        </w:rPr>
        <w:t xml:space="preserve"> [</w:t>
      </w:r>
      <w:r w:rsidR="00214D34">
        <w:rPr>
          <w:rFonts w:ascii="Times New Roman" w:hAnsi="Times New Roman"/>
          <w:lang w:val="en-GB"/>
        </w:rPr>
        <w:t>6</w:t>
      </w:r>
      <w:r w:rsidR="003207C1">
        <w:rPr>
          <w:rFonts w:ascii="Times New Roman" w:hAnsi="Times New Roman"/>
          <w:lang w:val="en-GB"/>
        </w:rPr>
        <w:t>, p.3</w:t>
      </w:r>
      <w:r w:rsidR="003207C1">
        <w:rPr>
          <w:rFonts w:ascii="Times New Roman" w:hAnsi="Times New Roman"/>
          <w:color w:val="000000" w:themeColor="text1"/>
          <w:lang w:val="en-US"/>
        </w:rPr>
        <w:t>]</w:t>
      </w:r>
      <w:r w:rsidRPr="00654B5E">
        <w:rPr>
          <w:rFonts w:ascii="Times New Roman" w:hAnsi="Times New Roman"/>
          <w:color w:val="000000" w:themeColor="text1"/>
          <w:lang w:val="en-US"/>
        </w:rPr>
        <w:t>.</w:t>
      </w:r>
    </w:p>
  </w:footnote>
  <w:footnote w:id="83">
    <w:p w14:paraId="55A1F743" w14:textId="518D4AA4" w:rsidR="00A319CD" w:rsidRPr="00A319CD" w:rsidRDefault="00A319CD" w:rsidP="00975285">
      <w:pPr>
        <w:ind w:right="49"/>
        <w:jc w:val="both"/>
        <w:rPr>
          <w:rFonts w:eastAsiaTheme="minorHAnsi"/>
          <w:i/>
          <w:iCs/>
          <w:color w:val="000000" w:themeColor="text1"/>
          <w:sz w:val="20"/>
          <w:szCs w:val="20"/>
          <w:lang w:val="en-US" w:eastAsia="en-US"/>
        </w:rPr>
      </w:pPr>
      <w:r w:rsidRPr="005626EB">
        <w:rPr>
          <w:rStyle w:val="a7"/>
          <w:sz w:val="20"/>
          <w:szCs w:val="20"/>
        </w:rPr>
        <w:footnoteRef/>
      </w:r>
      <w:r w:rsidRPr="005626EB">
        <w:rPr>
          <w:sz w:val="20"/>
          <w:szCs w:val="20"/>
          <w:lang w:val="en-US"/>
        </w:rPr>
        <w:t xml:space="preserve"> </w:t>
      </w:r>
      <w:r w:rsidR="005626EB" w:rsidRPr="005626EB">
        <w:rPr>
          <w:sz w:val="20"/>
          <w:szCs w:val="20"/>
          <w:lang w:val="en-US"/>
        </w:rPr>
        <w:t xml:space="preserve">Title I, </w:t>
      </w:r>
      <w:r w:rsidR="000E6D7B">
        <w:rPr>
          <w:sz w:val="20"/>
          <w:szCs w:val="20"/>
          <w:lang w:val="en-US"/>
        </w:rPr>
        <w:t>IEC</w:t>
      </w:r>
      <w:r w:rsidR="005626EB" w:rsidRPr="005626EB">
        <w:rPr>
          <w:sz w:val="20"/>
          <w:szCs w:val="20"/>
          <w:lang w:val="en-US"/>
        </w:rPr>
        <w:t xml:space="preserve">, </w:t>
      </w:r>
      <w:r w:rsidRPr="005626EB">
        <w:rPr>
          <w:rFonts w:eastAsiaTheme="minorHAnsi"/>
          <w:color w:val="000000" w:themeColor="text1"/>
          <w:sz w:val="20"/>
          <w:szCs w:val="20"/>
          <w:lang w:val="en-US" w:eastAsia="en-US"/>
        </w:rPr>
        <w:t>“</w:t>
      </w:r>
      <w:r w:rsidRPr="00A319CD">
        <w:rPr>
          <w:rFonts w:eastAsiaTheme="minorHAnsi"/>
          <w:i/>
          <w:iCs/>
          <w:color w:val="000000" w:themeColor="text1"/>
          <w:sz w:val="20"/>
          <w:szCs w:val="20"/>
          <w:lang w:val="en-US" w:eastAsia="en-US"/>
        </w:rPr>
        <w:t>Recognising the global challenge posed by the trilemma between energy</w:t>
      </w:r>
      <w:r w:rsidRPr="00A319CD">
        <w:rPr>
          <w:rFonts w:eastAsiaTheme="minorHAnsi"/>
          <w:i/>
          <w:iCs/>
          <w:color w:val="000000" w:themeColor="text1"/>
          <w:sz w:val="20"/>
          <w:szCs w:val="20"/>
          <w:lang w:val="en-GB" w:eastAsia="en-US"/>
        </w:rPr>
        <w:t xml:space="preserve"> </w:t>
      </w:r>
      <w:r w:rsidRPr="00A319CD">
        <w:rPr>
          <w:rFonts w:eastAsiaTheme="minorHAnsi"/>
          <w:i/>
          <w:iCs/>
          <w:color w:val="000000" w:themeColor="text1"/>
          <w:sz w:val="20"/>
          <w:szCs w:val="20"/>
          <w:lang w:val="en-US" w:eastAsia="en-US"/>
        </w:rPr>
        <w:t>security, economic development and environmental protection, and efforts by all countries to achieve sustainable development;</w:t>
      </w:r>
    </w:p>
    <w:p w14:paraId="4197B848" w14:textId="240667F4" w:rsidR="00A319CD" w:rsidRPr="00A319CD" w:rsidRDefault="00536211" w:rsidP="00975285">
      <w:pPr>
        <w:ind w:right="49"/>
        <w:jc w:val="both"/>
        <w:rPr>
          <w:rFonts w:eastAsiaTheme="minorHAnsi"/>
          <w:i/>
          <w:iCs/>
          <w:color w:val="000000" w:themeColor="text1"/>
          <w:sz w:val="20"/>
          <w:szCs w:val="20"/>
          <w:lang w:val="en-US" w:eastAsia="en-US"/>
        </w:rPr>
      </w:pPr>
      <w:r>
        <w:rPr>
          <w:rFonts w:eastAsiaTheme="minorHAnsi"/>
          <w:i/>
          <w:iCs/>
          <w:color w:val="000000" w:themeColor="text1"/>
          <w:sz w:val="20"/>
          <w:szCs w:val="20"/>
          <w:lang w:val="en-US" w:eastAsia="en-US"/>
        </w:rPr>
        <w:t>Recognising</w:t>
      </w:r>
      <w:r w:rsidR="00A319CD" w:rsidRPr="00A319CD">
        <w:rPr>
          <w:rFonts w:eastAsiaTheme="minorHAnsi"/>
          <w:i/>
          <w:iCs/>
          <w:color w:val="000000" w:themeColor="text1"/>
          <w:sz w:val="20"/>
          <w:szCs w:val="20"/>
          <w:lang w:val="en-US" w:eastAsia="en-US"/>
        </w:rPr>
        <w:t xml:space="preserve"> the sovereignty of each State over its energy resources, and its rights to regulate energy transmission and transportation within its territory respecting all its relevant international obligations” </w:t>
      </w:r>
    </w:p>
    <w:p w14:paraId="74856E0E" w14:textId="77777777" w:rsidR="00A319CD" w:rsidRPr="00A319CD" w:rsidRDefault="00A319CD" w:rsidP="00975285">
      <w:pPr>
        <w:ind w:right="49"/>
        <w:jc w:val="both"/>
        <w:rPr>
          <w:rFonts w:eastAsiaTheme="minorHAnsi"/>
          <w:color w:val="000000" w:themeColor="text1"/>
          <w:sz w:val="20"/>
          <w:szCs w:val="20"/>
          <w:lang w:val="en-GB" w:eastAsia="en-US"/>
        </w:rPr>
      </w:pPr>
      <w:r w:rsidRPr="00A319CD">
        <w:rPr>
          <w:rFonts w:eastAsiaTheme="minorHAnsi"/>
          <w:color w:val="000000" w:themeColor="text1"/>
          <w:sz w:val="20"/>
          <w:szCs w:val="20"/>
          <w:lang w:val="en-GB" w:eastAsia="en-US"/>
        </w:rPr>
        <w:t>Particularly, the objectives of the International Energy Charter:</w:t>
      </w:r>
    </w:p>
    <w:p w14:paraId="3DDC0F5D" w14:textId="77777777" w:rsidR="00A319CD" w:rsidRPr="00A319CD" w:rsidRDefault="00A319CD" w:rsidP="00975285">
      <w:pPr>
        <w:ind w:right="333"/>
        <w:jc w:val="both"/>
        <w:rPr>
          <w:rFonts w:eastAsiaTheme="minorHAnsi"/>
          <w:i/>
          <w:iCs/>
          <w:color w:val="000000" w:themeColor="text1"/>
          <w:sz w:val="20"/>
          <w:szCs w:val="20"/>
          <w:lang w:val="en-GB" w:eastAsia="en-US"/>
        </w:rPr>
      </w:pPr>
      <w:r w:rsidRPr="00A319CD">
        <w:rPr>
          <w:rFonts w:eastAsiaTheme="minorHAnsi"/>
          <w:i/>
          <w:iCs/>
          <w:color w:val="000000" w:themeColor="text1"/>
          <w:sz w:val="20"/>
          <w:szCs w:val="20"/>
          <w:lang w:val="en-US" w:eastAsia="en-US"/>
        </w:rPr>
        <w:t>“The signatories are desirous of sustainable energy development, improving</w:t>
      </w:r>
      <w:r w:rsidRPr="00A319CD">
        <w:rPr>
          <w:rFonts w:eastAsiaTheme="minorHAnsi"/>
          <w:i/>
          <w:iCs/>
          <w:color w:val="000000" w:themeColor="text1"/>
          <w:sz w:val="20"/>
          <w:szCs w:val="20"/>
          <w:lang w:val="en-GB" w:eastAsia="en-US"/>
        </w:rPr>
        <w:t xml:space="preserve"> </w:t>
      </w:r>
      <w:r w:rsidRPr="00A319CD">
        <w:rPr>
          <w:rFonts w:eastAsiaTheme="minorHAnsi"/>
          <w:i/>
          <w:iCs/>
          <w:color w:val="000000" w:themeColor="text1"/>
          <w:sz w:val="20"/>
          <w:szCs w:val="20"/>
          <w:lang w:val="en-US" w:eastAsia="en-US"/>
        </w:rPr>
        <w:t>energy security and maximizing the efficiency of production, conversion,</w:t>
      </w:r>
      <w:r w:rsidRPr="00A319CD">
        <w:rPr>
          <w:rFonts w:eastAsiaTheme="minorHAnsi"/>
          <w:i/>
          <w:iCs/>
          <w:color w:val="000000" w:themeColor="text1"/>
          <w:sz w:val="20"/>
          <w:szCs w:val="20"/>
          <w:lang w:val="en-GB" w:eastAsia="en-US"/>
        </w:rPr>
        <w:t xml:space="preserve"> </w:t>
      </w:r>
      <w:r w:rsidRPr="00A319CD">
        <w:rPr>
          <w:rFonts w:eastAsiaTheme="minorHAnsi"/>
          <w:i/>
          <w:iCs/>
          <w:color w:val="000000" w:themeColor="text1"/>
          <w:sz w:val="20"/>
          <w:szCs w:val="20"/>
          <w:lang w:val="en-US" w:eastAsia="en-US"/>
        </w:rPr>
        <w:t>transport, distribution, and use of energy, to enhance safety in a manner which</w:t>
      </w:r>
      <w:r w:rsidRPr="00A319CD">
        <w:rPr>
          <w:rFonts w:eastAsiaTheme="minorHAnsi"/>
          <w:i/>
          <w:iCs/>
          <w:color w:val="000000" w:themeColor="text1"/>
          <w:sz w:val="20"/>
          <w:szCs w:val="20"/>
          <w:lang w:val="en-GB" w:eastAsia="en-US"/>
        </w:rPr>
        <w:t xml:space="preserve"> </w:t>
      </w:r>
      <w:r w:rsidRPr="00A319CD">
        <w:rPr>
          <w:rFonts w:eastAsiaTheme="minorHAnsi"/>
          <w:i/>
          <w:iCs/>
          <w:color w:val="000000" w:themeColor="text1"/>
          <w:sz w:val="20"/>
          <w:szCs w:val="20"/>
          <w:lang w:val="en-US" w:eastAsia="en-US"/>
        </w:rPr>
        <w:t>would be socially acceptable, economically viable, and environmentally sound.</w:t>
      </w:r>
      <w:r w:rsidRPr="00A319CD">
        <w:rPr>
          <w:rFonts w:eastAsiaTheme="minorHAnsi"/>
          <w:i/>
          <w:iCs/>
          <w:color w:val="000000" w:themeColor="text1"/>
          <w:sz w:val="20"/>
          <w:szCs w:val="20"/>
          <w:lang w:val="en-GB" w:eastAsia="en-US"/>
        </w:rPr>
        <w:t xml:space="preserve"> </w:t>
      </w:r>
    </w:p>
    <w:p w14:paraId="3E463B6D" w14:textId="77777777" w:rsidR="00A319CD" w:rsidRPr="00A319CD" w:rsidRDefault="00A319CD" w:rsidP="00975285">
      <w:pPr>
        <w:ind w:right="333"/>
        <w:jc w:val="both"/>
        <w:rPr>
          <w:rFonts w:eastAsiaTheme="minorHAnsi"/>
          <w:color w:val="000000" w:themeColor="text1"/>
          <w:sz w:val="20"/>
          <w:szCs w:val="20"/>
          <w:lang w:val="en-US"/>
        </w:rPr>
      </w:pPr>
      <w:r w:rsidRPr="00A319CD">
        <w:rPr>
          <w:rFonts w:eastAsiaTheme="minorHAnsi"/>
          <w:i/>
          <w:iCs/>
          <w:color w:val="000000" w:themeColor="text1"/>
          <w:sz w:val="20"/>
          <w:szCs w:val="20"/>
          <w:lang w:val="en-GB"/>
        </w:rPr>
        <w:t>Recognizing</w:t>
      </w:r>
      <w:r w:rsidRPr="00A319CD">
        <w:rPr>
          <w:rFonts w:eastAsiaTheme="minorHAnsi"/>
          <w:i/>
          <w:iCs/>
          <w:color w:val="000000" w:themeColor="text1"/>
          <w:sz w:val="20"/>
          <w:szCs w:val="20"/>
          <w:lang w:val="en-US"/>
        </w:rPr>
        <w:t xml:space="preserve"> the sovereignty of each State over its energy resources, and its</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rights to regulate energy transmission and transportation within its territory</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respecting all its relevant international obligations, and in a spirit of political and</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economic cooperation, they decide to promote the development of efficient,</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stable and transparent energy markets at regional and global levels based on</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the principle of non-discrimination and market-oriented price formation, taking</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into account environmental concerns and the role of energy in each country’s</w:t>
      </w:r>
      <w:r w:rsidRPr="00A319CD">
        <w:rPr>
          <w:rFonts w:eastAsiaTheme="minorHAnsi"/>
          <w:i/>
          <w:iCs/>
          <w:color w:val="000000" w:themeColor="text1"/>
          <w:sz w:val="20"/>
          <w:szCs w:val="20"/>
          <w:lang w:val="en-GB"/>
        </w:rPr>
        <w:t xml:space="preserve"> </w:t>
      </w:r>
      <w:r w:rsidRPr="00A319CD">
        <w:rPr>
          <w:rFonts w:eastAsiaTheme="minorHAnsi"/>
          <w:i/>
          <w:iCs/>
          <w:color w:val="000000" w:themeColor="text1"/>
          <w:sz w:val="20"/>
          <w:szCs w:val="20"/>
          <w:lang w:val="en-US"/>
        </w:rPr>
        <w:t>national development</w:t>
      </w:r>
      <w:r w:rsidRPr="00A319CD">
        <w:rPr>
          <w:rFonts w:eastAsiaTheme="minorHAnsi"/>
          <w:color w:val="000000" w:themeColor="text1"/>
          <w:sz w:val="20"/>
          <w:szCs w:val="20"/>
          <w:lang w:val="en-US"/>
        </w:rPr>
        <w:t>.</w:t>
      </w:r>
    </w:p>
    <w:p w14:paraId="276299DE" w14:textId="77777777" w:rsidR="00A319CD" w:rsidRPr="00A319CD" w:rsidRDefault="00A319CD" w:rsidP="00975285">
      <w:pPr>
        <w:pStyle w:val="a3"/>
        <w:numPr>
          <w:ilvl w:val="0"/>
          <w:numId w:val="3"/>
        </w:numPr>
        <w:autoSpaceDE w:val="0"/>
        <w:autoSpaceDN w:val="0"/>
        <w:adjustRightInd w:val="0"/>
        <w:spacing w:after="0" w:line="240" w:lineRule="auto"/>
        <w:ind w:right="333"/>
        <w:rPr>
          <w:rFonts w:ascii="Times New Roman" w:eastAsiaTheme="minorHAnsi" w:hAnsi="Times New Roman"/>
          <w:i/>
          <w:iCs/>
          <w:color w:val="000000" w:themeColor="text1"/>
          <w:sz w:val="20"/>
          <w:szCs w:val="20"/>
          <w:lang w:val="en-US"/>
        </w:rPr>
      </w:pPr>
      <w:r w:rsidRPr="00A319CD">
        <w:rPr>
          <w:rFonts w:ascii="Times New Roman" w:eastAsiaTheme="minorHAnsi" w:hAnsi="Times New Roman"/>
          <w:i/>
          <w:iCs/>
          <w:color w:val="000000" w:themeColor="text1"/>
          <w:sz w:val="20"/>
          <w:szCs w:val="20"/>
          <w:lang w:val="en-US"/>
        </w:rPr>
        <w:t>promotion of a sustainable energy mix designed to minimize negative environmental consequences in a cost-effective way through:</w:t>
      </w:r>
    </w:p>
    <w:p w14:paraId="0CB5A840" w14:textId="77777777" w:rsidR="00A319CD" w:rsidRPr="00A319CD" w:rsidRDefault="00A319CD" w:rsidP="00975285">
      <w:pPr>
        <w:autoSpaceDE w:val="0"/>
        <w:autoSpaceDN w:val="0"/>
        <w:adjustRightInd w:val="0"/>
        <w:ind w:left="709" w:right="333"/>
        <w:rPr>
          <w:rFonts w:eastAsiaTheme="minorHAnsi"/>
          <w:i/>
          <w:iCs/>
          <w:color w:val="000000" w:themeColor="text1"/>
          <w:sz w:val="20"/>
          <w:szCs w:val="20"/>
          <w:lang w:val="en-US" w:eastAsia="en-US"/>
        </w:rPr>
      </w:pPr>
      <w:r w:rsidRPr="00A319CD">
        <w:rPr>
          <w:rFonts w:eastAsiaTheme="minorHAnsi"/>
          <w:i/>
          <w:iCs/>
          <w:color w:val="000000" w:themeColor="text1"/>
          <w:sz w:val="20"/>
          <w:szCs w:val="20"/>
          <w:lang w:val="en-US" w:eastAsia="en-US"/>
        </w:rPr>
        <w:t>i. market-oriented energy prices which more fully reflect</w:t>
      </w:r>
    </w:p>
    <w:p w14:paraId="3004677B" w14:textId="77777777" w:rsidR="00A319CD" w:rsidRPr="00A319CD" w:rsidRDefault="00A319CD" w:rsidP="00975285">
      <w:pPr>
        <w:autoSpaceDE w:val="0"/>
        <w:autoSpaceDN w:val="0"/>
        <w:adjustRightInd w:val="0"/>
        <w:ind w:left="709" w:right="333"/>
        <w:rPr>
          <w:rFonts w:eastAsiaTheme="minorHAnsi"/>
          <w:i/>
          <w:iCs/>
          <w:color w:val="000000" w:themeColor="text1"/>
          <w:sz w:val="20"/>
          <w:szCs w:val="20"/>
          <w:lang w:val="en-US" w:eastAsia="en-US"/>
        </w:rPr>
      </w:pPr>
      <w:r w:rsidRPr="00A319CD">
        <w:rPr>
          <w:rFonts w:eastAsiaTheme="minorHAnsi"/>
          <w:i/>
          <w:iCs/>
          <w:color w:val="000000" w:themeColor="text1"/>
          <w:sz w:val="20"/>
          <w:szCs w:val="20"/>
          <w:lang w:val="en-US" w:eastAsia="en-US"/>
        </w:rPr>
        <w:t>environmental costs and benefits;</w:t>
      </w:r>
    </w:p>
    <w:p w14:paraId="3402B76C" w14:textId="77777777" w:rsidR="00A319CD" w:rsidRPr="00A319CD" w:rsidRDefault="00A319CD" w:rsidP="00975285">
      <w:pPr>
        <w:autoSpaceDE w:val="0"/>
        <w:autoSpaceDN w:val="0"/>
        <w:adjustRightInd w:val="0"/>
        <w:ind w:left="709" w:right="333"/>
        <w:rPr>
          <w:rFonts w:eastAsiaTheme="minorHAnsi"/>
          <w:i/>
          <w:iCs/>
          <w:color w:val="000000" w:themeColor="text1"/>
          <w:sz w:val="20"/>
          <w:szCs w:val="20"/>
          <w:lang w:val="en-US" w:eastAsia="en-US"/>
        </w:rPr>
      </w:pPr>
      <w:r w:rsidRPr="00A319CD">
        <w:rPr>
          <w:rFonts w:eastAsiaTheme="minorHAnsi"/>
          <w:i/>
          <w:iCs/>
          <w:color w:val="000000" w:themeColor="text1"/>
          <w:sz w:val="20"/>
          <w:szCs w:val="20"/>
          <w:lang w:val="en-US" w:eastAsia="en-US"/>
        </w:rPr>
        <w:t>ii. efficient and coordinated policy measures related to energy;</w:t>
      </w:r>
    </w:p>
    <w:p w14:paraId="674366A0" w14:textId="77777777" w:rsidR="00A319CD" w:rsidRPr="00A319CD" w:rsidRDefault="00A319CD" w:rsidP="00975285">
      <w:pPr>
        <w:autoSpaceDE w:val="0"/>
        <w:autoSpaceDN w:val="0"/>
        <w:adjustRightInd w:val="0"/>
        <w:ind w:left="709" w:right="333"/>
        <w:rPr>
          <w:rFonts w:eastAsiaTheme="minorHAnsi"/>
          <w:i/>
          <w:iCs/>
          <w:color w:val="000000" w:themeColor="text1"/>
          <w:sz w:val="20"/>
          <w:szCs w:val="20"/>
          <w:lang w:val="en-US" w:eastAsia="en-US"/>
        </w:rPr>
      </w:pPr>
      <w:r w:rsidRPr="00A319CD">
        <w:rPr>
          <w:rFonts w:eastAsiaTheme="minorHAnsi"/>
          <w:i/>
          <w:iCs/>
          <w:color w:val="000000" w:themeColor="text1"/>
          <w:sz w:val="20"/>
          <w:szCs w:val="20"/>
          <w:lang w:val="en-US" w:eastAsia="en-US"/>
        </w:rPr>
        <w:t>iii. use of renewable energy sources and clean technologies,</w:t>
      </w:r>
    </w:p>
    <w:p w14:paraId="1FC4F167" w14:textId="77777777" w:rsidR="00A319CD" w:rsidRPr="00A319CD" w:rsidRDefault="00A319CD" w:rsidP="00975285">
      <w:pPr>
        <w:autoSpaceDE w:val="0"/>
        <w:autoSpaceDN w:val="0"/>
        <w:adjustRightInd w:val="0"/>
        <w:ind w:left="709" w:right="333"/>
        <w:rPr>
          <w:rFonts w:eastAsiaTheme="minorHAnsi"/>
          <w:i/>
          <w:iCs/>
          <w:color w:val="000000" w:themeColor="text1"/>
          <w:sz w:val="20"/>
          <w:szCs w:val="20"/>
          <w:lang w:val="en-US" w:eastAsia="en-US"/>
        </w:rPr>
      </w:pPr>
      <w:r w:rsidRPr="00A319CD">
        <w:rPr>
          <w:rFonts w:eastAsiaTheme="minorHAnsi"/>
          <w:i/>
          <w:iCs/>
          <w:color w:val="000000" w:themeColor="text1"/>
          <w:sz w:val="20"/>
          <w:szCs w:val="20"/>
          <w:lang w:val="en-US" w:eastAsia="en-US"/>
        </w:rPr>
        <w:t>including clean fossil fuel technologies;</w:t>
      </w:r>
    </w:p>
    <w:p w14:paraId="616DB7C2" w14:textId="77777777" w:rsidR="00A319CD" w:rsidRPr="00A319CD" w:rsidRDefault="00A319CD" w:rsidP="00975285">
      <w:pPr>
        <w:pStyle w:val="a3"/>
        <w:numPr>
          <w:ilvl w:val="0"/>
          <w:numId w:val="4"/>
        </w:numPr>
        <w:autoSpaceDE w:val="0"/>
        <w:autoSpaceDN w:val="0"/>
        <w:adjustRightInd w:val="0"/>
        <w:spacing w:after="0" w:line="240" w:lineRule="auto"/>
        <w:ind w:right="333"/>
        <w:rPr>
          <w:rFonts w:ascii="Times New Roman" w:eastAsiaTheme="minorHAnsi" w:hAnsi="Times New Roman"/>
          <w:i/>
          <w:iCs/>
          <w:color w:val="000000" w:themeColor="text1"/>
          <w:sz w:val="20"/>
          <w:szCs w:val="20"/>
          <w:lang w:val="en-US"/>
        </w:rPr>
      </w:pPr>
      <w:r w:rsidRPr="00A319CD">
        <w:rPr>
          <w:rFonts w:ascii="Times New Roman" w:eastAsiaTheme="minorHAnsi" w:hAnsi="Times New Roman"/>
          <w:i/>
          <w:iCs/>
          <w:color w:val="000000" w:themeColor="text1"/>
          <w:sz w:val="20"/>
          <w:szCs w:val="20"/>
          <w:lang w:val="en-US"/>
        </w:rPr>
        <w:t>achieving and maintaining a high level of nuclear safety and ensuring effective cooperation in this field;</w:t>
      </w:r>
    </w:p>
    <w:p w14:paraId="492F8849" w14:textId="77777777" w:rsidR="00A319CD" w:rsidRPr="00A319CD" w:rsidRDefault="00A319CD">
      <w:pPr>
        <w:pStyle w:val="a3"/>
        <w:numPr>
          <w:ilvl w:val="0"/>
          <w:numId w:val="4"/>
        </w:numPr>
        <w:autoSpaceDE w:val="0"/>
        <w:autoSpaceDN w:val="0"/>
        <w:adjustRightInd w:val="0"/>
        <w:spacing w:after="0" w:line="240" w:lineRule="auto"/>
        <w:rPr>
          <w:rFonts w:ascii="Times New Roman" w:eastAsiaTheme="minorHAnsi" w:hAnsi="Times New Roman"/>
          <w:i/>
          <w:iCs/>
          <w:color w:val="000000" w:themeColor="text1"/>
          <w:sz w:val="20"/>
          <w:szCs w:val="20"/>
          <w:lang w:val="en-US"/>
        </w:rPr>
      </w:pPr>
      <w:r w:rsidRPr="00A319CD">
        <w:rPr>
          <w:rFonts w:ascii="Times New Roman" w:eastAsiaTheme="minorHAnsi" w:hAnsi="Times New Roman"/>
          <w:i/>
          <w:iCs/>
          <w:color w:val="000000" w:themeColor="text1"/>
          <w:sz w:val="20"/>
          <w:szCs w:val="20"/>
          <w:lang w:val="en-US"/>
        </w:rPr>
        <w:t>promotion of cooperation to reduce, as much as possible, gas flaring and venting;</w:t>
      </w:r>
    </w:p>
    <w:p w14:paraId="3F8C2732" w14:textId="77777777" w:rsidR="00A319CD" w:rsidRPr="00A319CD" w:rsidRDefault="00A319CD">
      <w:pPr>
        <w:pStyle w:val="a3"/>
        <w:numPr>
          <w:ilvl w:val="0"/>
          <w:numId w:val="4"/>
        </w:numPr>
        <w:autoSpaceDE w:val="0"/>
        <w:autoSpaceDN w:val="0"/>
        <w:adjustRightInd w:val="0"/>
        <w:spacing w:after="0" w:line="240" w:lineRule="auto"/>
        <w:rPr>
          <w:rFonts w:ascii="Times New Roman" w:eastAsiaTheme="minorHAnsi" w:hAnsi="Times New Roman"/>
          <w:i/>
          <w:iCs/>
          <w:color w:val="000000" w:themeColor="text1"/>
          <w:sz w:val="20"/>
          <w:szCs w:val="20"/>
          <w:lang w:val="en-US"/>
        </w:rPr>
      </w:pPr>
      <w:r w:rsidRPr="00A319CD">
        <w:rPr>
          <w:rFonts w:ascii="Times New Roman" w:eastAsiaTheme="minorHAnsi" w:hAnsi="Times New Roman"/>
          <w:i/>
          <w:iCs/>
          <w:color w:val="000000" w:themeColor="text1"/>
          <w:sz w:val="20"/>
          <w:szCs w:val="20"/>
          <w:lang w:val="en-US"/>
        </w:rPr>
        <w:t>sharing of best practices on clean energy development and investment;</w:t>
      </w:r>
    </w:p>
    <w:p w14:paraId="1A19929E" w14:textId="02BF9799" w:rsidR="00A319CD" w:rsidRPr="00A319CD" w:rsidRDefault="00A319CD" w:rsidP="00A319CD">
      <w:pPr>
        <w:pStyle w:val="a5"/>
        <w:rPr>
          <w:lang w:val="en-US"/>
        </w:rPr>
      </w:pPr>
      <w:r w:rsidRPr="00A319CD">
        <w:rPr>
          <w:rFonts w:ascii="Times New Roman" w:eastAsiaTheme="minorHAnsi" w:hAnsi="Times New Roman"/>
          <w:i/>
          <w:iCs/>
          <w:color w:val="000000" w:themeColor="text1"/>
          <w:lang w:val="en-US"/>
        </w:rPr>
        <w:t>promotion and use of low emission technologi</w:t>
      </w:r>
      <w:r>
        <w:rPr>
          <w:rFonts w:ascii="Times New Roman" w:eastAsiaTheme="minorHAnsi" w:hAnsi="Times New Roman"/>
          <w:i/>
          <w:iCs/>
          <w:color w:val="000000" w:themeColor="text1"/>
          <w:lang w:val="en-US"/>
        </w:rPr>
        <w:t xml:space="preserve">es. </w:t>
      </w:r>
    </w:p>
  </w:footnote>
  <w:footnote w:id="84">
    <w:p w14:paraId="3582E0D4" w14:textId="75BA5C71" w:rsidR="000308DD" w:rsidRPr="009514AC" w:rsidRDefault="000308DD" w:rsidP="009514AC">
      <w:pPr>
        <w:pStyle w:val="a5"/>
        <w:jc w:val="both"/>
        <w:rPr>
          <w:rFonts w:ascii="Times New Roman" w:hAnsi="Times New Roman"/>
          <w:color w:val="000000" w:themeColor="text1"/>
          <w:lang w:val="en-GB"/>
        </w:rPr>
      </w:pPr>
      <w:r w:rsidRPr="009514AC">
        <w:rPr>
          <w:rStyle w:val="a7"/>
          <w:rFonts w:ascii="Times New Roman" w:hAnsi="Times New Roman"/>
          <w:color w:val="000000" w:themeColor="text1"/>
        </w:rPr>
        <w:footnoteRef/>
      </w:r>
      <w:r w:rsidRPr="009514AC">
        <w:rPr>
          <w:rFonts w:ascii="Times New Roman" w:hAnsi="Times New Roman"/>
          <w:color w:val="000000" w:themeColor="text1"/>
          <w:lang w:val="en-US"/>
        </w:rPr>
        <w:t xml:space="preserve"> </w:t>
      </w:r>
      <w:r w:rsidR="002435B9" w:rsidRPr="009514AC">
        <w:rPr>
          <w:rFonts w:ascii="Times New Roman" w:hAnsi="Times New Roman"/>
          <w:color w:val="000000" w:themeColor="text1"/>
          <w:lang w:val="en-GB"/>
        </w:rPr>
        <w:t xml:space="preserve">For instance, </w:t>
      </w:r>
      <w:r w:rsidR="00A1068E" w:rsidRPr="009514AC">
        <w:rPr>
          <w:rFonts w:ascii="Times New Roman" w:hAnsi="Times New Roman"/>
          <w:color w:val="000000" w:themeColor="text1"/>
          <w:lang w:val="en-GB"/>
        </w:rPr>
        <w:t xml:space="preserve">the Decision of the Specialized Interdistrict Economic Court of Atyrau dated 29 April 2014 imposed </w:t>
      </w:r>
      <w:r w:rsidR="004B7228" w:rsidRPr="009514AC">
        <w:rPr>
          <w:rFonts w:ascii="Times New Roman" w:hAnsi="Times New Roman"/>
          <w:color w:val="000000" w:themeColor="text1"/>
          <w:lang w:val="en-GB"/>
        </w:rPr>
        <w:t xml:space="preserve">the </w:t>
      </w:r>
      <w:r w:rsidR="009C356F" w:rsidRPr="009514AC">
        <w:rPr>
          <w:rFonts w:ascii="Times New Roman" w:hAnsi="Times New Roman"/>
          <w:color w:val="000000" w:themeColor="text1"/>
          <w:lang w:val="en-GB"/>
        </w:rPr>
        <w:t>most significant</w:t>
      </w:r>
      <w:r w:rsidR="00A1068E" w:rsidRPr="009514AC">
        <w:rPr>
          <w:rFonts w:ascii="Times New Roman" w:hAnsi="Times New Roman"/>
          <w:color w:val="000000" w:themeColor="text1"/>
          <w:lang w:val="en-GB"/>
        </w:rPr>
        <w:t xml:space="preserve"> penalty on AGIP KCO and NCOC</w:t>
      </w:r>
      <w:r w:rsidR="00D512C1" w:rsidRPr="009514AC">
        <w:rPr>
          <w:rFonts w:ascii="Times New Roman" w:hAnsi="Times New Roman"/>
          <w:color w:val="000000" w:themeColor="text1"/>
          <w:lang w:val="en-GB"/>
        </w:rPr>
        <w:t xml:space="preserve"> Consortium (Eni, Total, Shell, ExxonMobil, Inpex, CNPC, KMG)</w:t>
      </w:r>
      <w:r w:rsidR="00A1068E" w:rsidRPr="009514AC">
        <w:rPr>
          <w:rFonts w:ascii="Times New Roman" w:hAnsi="Times New Roman"/>
          <w:color w:val="000000" w:themeColor="text1"/>
          <w:lang w:val="en-GB"/>
        </w:rPr>
        <w:t xml:space="preserve"> – Operators</w:t>
      </w:r>
      <w:r w:rsidR="00D512C1" w:rsidRPr="009514AC">
        <w:rPr>
          <w:rFonts w:ascii="Times New Roman" w:hAnsi="Times New Roman"/>
          <w:color w:val="000000" w:themeColor="text1"/>
          <w:lang w:val="en-GB"/>
        </w:rPr>
        <w:t xml:space="preserve"> </w:t>
      </w:r>
      <w:r w:rsidR="00A1068E" w:rsidRPr="009514AC">
        <w:rPr>
          <w:rFonts w:ascii="Times New Roman" w:hAnsi="Times New Roman"/>
          <w:color w:val="000000" w:themeColor="text1"/>
          <w:lang w:val="en-GB"/>
        </w:rPr>
        <w:t xml:space="preserve">of Kashagan </w:t>
      </w:r>
      <w:r w:rsidR="00237A0A">
        <w:rPr>
          <w:rFonts w:ascii="Times New Roman" w:hAnsi="Times New Roman"/>
          <w:color w:val="000000" w:themeColor="text1"/>
          <w:lang w:val="en-GB"/>
        </w:rPr>
        <w:t>O</w:t>
      </w:r>
      <w:r w:rsidR="00A1068E" w:rsidRPr="009514AC">
        <w:rPr>
          <w:rFonts w:ascii="Times New Roman" w:hAnsi="Times New Roman"/>
          <w:color w:val="000000" w:themeColor="text1"/>
          <w:lang w:val="en-GB"/>
        </w:rPr>
        <w:t>&amp;</w:t>
      </w:r>
      <w:r w:rsidR="00237A0A">
        <w:rPr>
          <w:rFonts w:ascii="Times New Roman" w:hAnsi="Times New Roman"/>
          <w:color w:val="000000" w:themeColor="text1"/>
          <w:lang w:val="en-GB"/>
        </w:rPr>
        <w:t>G</w:t>
      </w:r>
      <w:r w:rsidR="00A1068E" w:rsidRPr="009514AC">
        <w:rPr>
          <w:rFonts w:ascii="Times New Roman" w:hAnsi="Times New Roman"/>
          <w:color w:val="000000" w:themeColor="text1"/>
          <w:lang w:val="en-GB"/>
        </w:rPr>
        <w:t xml:space="preserve"> field in Kazakhstan in the amount of 134 billion KZT tenge – around 744 million USD dollars at the time of imposition</w:t>
      </w:r>
      <w:r w:rsidR="00D512C1" w:rsidRPr="009514AC">
        <w:rPr>
          <w:rFonts w:ascii="Times New Roman" w:hAnsi="Times New Roman"/>
          <w:color w:val="000000" w:themeColor="text1"/>
          <w:lang w:val="en-GB"/>
        </w:rPr>
        <w:t xml:space="preserve">. NCOC appealed the decision </w:t>
      </w:r>
      <w:r w:rsidR="00F96C3B" w:rsidRPr="009514AC">
        <w:rPr>
          <w:rFonts w:ascii="Times New Roman" w:hAnsi="Times New Roman"/>
          <w:color w:val="000000" w:themeColor="text1"/>
          <w:lang w:val="en-GB"/>
        </w:rPr>
        <w:t xml:space="preserve">based on the argumentation of </w:t>
      </w:r>
      <w:r w:rsidR="004B7228" w:rsidRPr="009514AC">
        <w:rPr>
          <w:rFonts w:ascii="Times New Roman" w:hAnsi="Times New Roman"/>
          <w:color w:val="000000" w:themeColor="text1"/>
          <w:lang w:val="en-GB"/>
        </w:rPr>
        <w:t xml:space="preserve">the </w:t>
      </w:r>
      <w:r w:rsidR="00F96C3B" w:rsidRPr="009514AC">
        <w:rPr>
          <w:rFonts w:ascii="Times New Roman" w:hAnsi="Times New Roman"/>
          <w:color w:val="000000" w:themeColor="text1"/>
          <w:lang w:val="en-GB"/>
        </w:rPr>
        <w:t xml:space="preserve">excessive and discriminatory character of the penalty but did not achieve </w:t>
      </w:r>
      <w:r w:rsidR="00D512C1" w:rsidRPr="009514AC">
        <w:rPr>
          <w:rFonts w:ascii="Times New Roman" w:hAnsi="Times New Roman"/>
          <w:color w:val="000000" w:themeColor="text1"/>
          <w:lang w:val="en-GB"/>
        </w:rPr>
        <w:t>success</w:t>
      </w:r>
      <w:r w:rsidR="00F96C3B" w:rsidRPr="009514AC">
        <w:rPr>
          <w:rFonts w:ascii="Times New Roman" w:hAnsi="Times New Roman"/>
          <w:color w:val="000000" w:themeColor="text1"/>
          <w:lang w:val="en-GB"/>
        </w:rPr>
        <w:t>.</w:t>
      </w:r>
      <w:r w:rsidR="00D512C1" w:rsidRPr="009514AC">
        <w:rPr>
          <w:rFonts w:ascii="Times New Roman" w:hAnsi="Times New Roman"/>
          <w:color w:val="000000" w:themeColor="text1"/>
          <w:lang w:val="en-GB"/>
        </w:rPr>
        <w:t xml:space="preserve"> </w:t>
      </w:r>
      <w:r w:rsidR="00F96C3B" w:rsidRPr="009514AC">
        <w:rPr>
          <w:rFonts w:ascii="Times New Roman" w:hAnsi="Times New Roman"/>
          <w:color w:val="000000" w:themeColor="text1"/>
          <w:lang w:val="en-GB"/>
        </w:rPr>
        <w:t>A</w:t>
      </w:r>
      <w:r w:rsidR="00D512C1" w:rsidRPr="009514AC">
        <w:rPr>
          <w:rFonts w:ascii="Times New Roman" w:hAnsi="Times New Roman"/>
          <w:color w:val="000000" w:themeColor="text1"/>
          <w:lang w:val="en-GB"/>
        </w:rPr>
        <w:t xml:space="preserve">fter several rounds of negotiations with the Government of Kazakhstan and the threat of arbitration, </w:t>
      </w:r>
      <w:r w:rsidR="00463526" w:rsidRPr="009514AC">
        <w:rPr>
          <w:rFonts w:ascii="Times New Roman" w:hAnsi="Times New Roman"/>
          <w:color w:val="000000" w:themeColor="text1"/>
          <w:lang w:val="en-GB"/>
        </w:rPr>
        <w:t xml:space="preserve">the </w:t>
      </w:r>
      <w:r w:rsidR="00D512C1" w:rsidRPr="009514AC">
        <w:rPr>
          <w:rFonts w:ascii="Times New Roman" w:hAnsi="Times New Roman"/>
          <w:color w:val="000000" w:themeColor="text1"/>
          <w:lang w:val="en-GB"/>
        </w:rPr>
        <w:t xml:space="preserve">Consortium signed </w:t>
      </w:r>
      <w:r w:rsidR="004B7228" w:rsidRPr="009514AC">
        <w:rPr>
          <w:rFonts w:ascii="Times New Roman" w:hAnsi="Times New Roman"/>
          <w:color w:val="000000" w:themeColor="text1"/>
          <w:lang w:val="en-GB"/>
        </w:rPr>
        <w:t xml:space="preserve">a </w:t>
      </w:r>
      <w:r w:rsidR="00D512C1" w:rsidRPr="009514AC">
        <w:rPr>
          <w:rFonts w:ascii="Times New Roman" w:hAnsi="Times New Roman"/>
          <w:color w:val="000000" w:themeColor="text1"/>
          <w:lang w:val="en-GB"/>
        </w:rPr>
        <w:t xml:space="preserve">Settlement Agreement with the Kazakh Government. </w:t>
      </w:r>
    </w:p>
  </w:footnote>
  <w:footnote w:id="85">
    <w:p w14:paraId="77CFD1F5" w14:textId="4595B2F4" w:rsidR="008B6020" w:rsidRPr="00407A8E" w:rsidRDefault="008B6020" w:rsidP="00C6501B">
      <w:pPr>
        <w:pStyle w:val="1"/>
        <w:spacing w:before="0" w:beforeAutospacing="0" w:after="0" w:afterAutospacing="0"/>
        <w:jc w:val="both"/>
        <w:rPr>
          <w:b w:val="0"/>
          <w:bCs w:val="0"/>
          <w:color w:val="000000" w:themeColor="text1"/>
          <w:sz w:val="20"/>
          <w:szCs w:val="20"/>
        </w:rPr>
      </w:pPr>
      <w:r w:rsidRPr="00407A8E">
        <w:rPr>
          <w:rStyle w:val="a7"/>
          <w:b w:val="0"/>
          <w:bCs w:val="0"/>
          <w:sz w:val="20"/>
          <w:szCs w:val="20"/>
        </w:rPr>
        <w:footnoteRef/>
      </w:r>
      <w:r w:rsidRPr="00407A8E">
        <w:rPr>
          <w:b w:val="0"/>
          <w:bCs w:val="0"/>
          <w:sz w:val="20"/>
          <w:szCs w:val="20"/>
          <w:lang w:val="en-US"/>
        </w:rPr>
        <w:t xml:space="preserve"> </w:t>
      </w:r>
      <w:r w:rsidR="00C749AB" w:rsidRPr="00407A8E">
        <w:rPr>
          <w:b w:val="0"/>
          <w:bCs w:val="0"/>
          <w:sz w:val="20"/>
          <w:szCs w:val="20"/>
          <w:lang w:val="en-US"/>
        </w:rPr>
        <w:t xml:space="preserve">Ascent UK and </w:t>
      </w:r>
      <w:r w:rsidR="00DA20FE" w:rsidRPr="00407A8E">
        <w:rPr>
          <w:b w:val="0"/>
          <w:bCs w:val="0"/>
          <w:sz w:val="20"/>
          <w:szCs w:val="20"/>
          <w:lang w:val="en-US"/>
        </w:rPr>
        <w:t>Malta-based</w:t>
      </w:r>
      <w:r w:rsidR="00C749AB" w:rsidRPr="00407A8E">
        <w:rPr>
          <w:b w:val="0"/>
          <w:bCs w:val="0"/>
          <w:sz w:val="20"/>
          <w:szCs w:val="20"/>
          <w:lang w:val="en-US"/>
        </w:rPr>
        <w:t xml:space="preserve"> companies in a joint venture with Geoenergo</w:t>
      </w:r>
      <w:r w:rsidR="00DC4A68" w:rsidRPr="00407A8E">
        <w:rPr>
          <w:b w:val="0"/>
          <w:bCs w:val="0"/>
          <w:sz w:val="20"/>
          <w:szCs w:val="20"/>
          <w:lang w:val="en-US"/>
        </w:rPr>
        <w:t xml:space="preserve">-a Slovenian company </w:t>
      </w:r>
      <w:r w:rsidR="00045723" w:rsidRPr="00407A8E">
        <w:rPr>
          <w:b w:val="0"/>
          <w:bCs w:val="0"/>
          <w:sz w:val="20"/>
          <w:szCs w:val="20"/>
          <w:lang w:val="en-US"/>
        </w:rPr>
        <w:t>hold</w:t>
      </w:r>
      <w:r w:rsidR="00DC4A68" w:rsidRPr="00407A8E">
        <w:rPr>
          <w:b w:val="0"/>
          <w:bCs w:val="0"/>
          <w:sz w:val="20"/>
          <w:szCs w:val="20"/>
        </w:rPr>
        <w:t xml:space="preserve"> </w:t>
      </w:r>
      <w:r w:rsidR="00045723" w:rsidRPr="00407A8E">
        <w:rPr>
          <w:b w:val="0"/>
          <w:bCs w:val="0"/>
          <w:sz w:val="20"/>
          <w:szCs w:val="20"/>
        </w:rPr>
        <w:t>a</w:t>
      </w:r>
      <w:r w:rsidR="00DC4A68" w:rsidRPr="00407A8E">
        <w:rPr>
          <w:b w:val="0"/>
          <w:bCs w:val="0"/>
          <w:sz w:val="20"/>
          <w:szCs w:val="20"/>
        </w:rPr>
        <w:t xml:space="preserve"> license</w:t>
      </w:r>
      <w:r w:rsidR="00045723" w:rsidRPr="00407A8E">
        <w:rPr>
          <w:b w:val="0"/>
          <w:bCs w:val="0"/>
          <w:sz w:val="20"/>
          <w:szCs w:val="20"/>
        </w:rPr>
        <w:t xml:space="preserve"> </w:t>
      </w:r>
      <w:r w:rsidR="00DC4A68" w:rsidRPr="00407A8E">
        <w:rPr>
          <w:b w:val="0"/>
          <w:bCs w:val="0"/>
          <w:sz w:val="20"/>
          <w:szCs w:val="20"/>
        </w:rPr>
        <w:t xml:space="preserve">in relation to the Petišovci oil and gas field granted by the Government of Slovenia. Ascent Malta holds a 75% participating interest in the joint venture, while Geoenergo holds the remaining 25%. The joint venture was first established under a Joint Venture Agreement dated 23 March 2001 and is currently governed by the Restated Joint Operating Agreement between Ascent Malta and Geoenergo dated 30 October 2013. Overall, they have invested sums in excess of €50 million in Slovenia. </w:t>
      </w:r>
    </w:p>
  </w:footnote>
  <w:footnote w:id="86">
    <w:p w14:paraId="633AAAC0" w14:textId="1E2B5A66" w:rsidR="00875099" w:rsidRPr="0000484E" w:rsidRDefault="00875099" w:rsidP="00C6501B">
      <w:pPr>
        <w:pStyle w:val="a5"/>
        <w:jc w:val="both"/>
        <w:rPr>
          <w:rFonts w:ascii="Times New Roman" w:hAnsi="Times New Roman"/>
          <w:lang w:val="en-GB"/>
        </w:rPr>
      </w:pPr>
      <w:r w:rsidRPr="0000484E">
        <w:rPr>
          <w:rStyle w:val="a7"/>
          <w:rFonts w:ascii="Times New Roman" w:hAnsi="Times New Roman"/>
        </w:rPr>
        <w:footnoteRef/>
      </w:r>
      <w:r w:rsidRPr="0000484E">
        <w:rPr>
          <w:rFonts w:ascii="Times New Roman" w:hAnsi="Times New Roman"/>
          <w:lang w:val="en-US"/>
        </w:rPr>
        <w:t xml:space="preserve"> Geoenergo holds the remaining 25% in the joint venture.</w:t>
      </w:r>
    </w:p>
  </w:footnote>
  <w:footnote w:id="87">
    <w:p w14:paraId="3F03ABF7" w14:textId="5576D14C" w:rsidR="00752420" w:rsidRPr="00F91073" w:rsidRDefault="00752420" w:rsidP="00621196">
      <w:pPr>
        <w:pStyle w:val="a5"/>
        <w:jc w:val="both"/>
        <w:rPr>
          <w:rFonts w:ascii="Times New Roman" w:hAnsi="Times New Roman"/>
          <w:lang w:val="en-GB"/>
        </w:rPr>
      </w:pPr>
      <w:r w:rsidRPr="00F91073">
        <w:rPr>
          <w:rStyle w:val="a7"/>
          <w:rFonts w:ascii="Times New Roman" w:hAnsi="Times New Roman"/>
        </w:rPr>
        <w:footnoteRef/>
      </w:r>
      <w:r w:rsidRPr="00F91073">
        <w:rPr>
          <w:rFonts w:ascii="Times New Roman" w:hAnsi="Times New Roman"/>
          <w:lang w:val="en-US"/>
        </w:rPr>
        <w:t xml:space="preserve"> </w:t>
      </w:r>
      <w:r w:rsidRPr="00F91073">
        <w:rPr>
          <w:rFonts w:ascii="Times New Roman" w:hAnsi="Times New Roman"/>
          <w:lang w:val="en-GB"/>
        </w:rPr>
        <w:t>The Claimant claimed that ARSO had to issue a decision within two months in accordance with the Slovenian law but ARSO issued a draft decision over a year</w:t>
      </w:r>
      <w:r w:rsidR="00F91073" w:rsidRPr="00F91073">
        <w:rPr>
          <w:rFonts w:ascii="Times New Roman" w:hAnsi="Times New Roman"/>
          <w:lang w:val="en-GB"/>
        </w:rPr>
        <w:t xml:space="preserve"> [41</w:t>
      </w:r>
      <w:r w:rsidR="00104D4B">
        <w:rPr>
          <w:rFonts w:ascii="Times New Roman" w:hAnsi="Times New Roman"/>
          <w:lang w:val="en-GB"/>
        </w:rPr>
        <w:t>9</w:t>
      </w:r>
      <w:r w:rsidR="00F91073" w:rsidRPr="00F91073">
        <w:rPr>
          <w:rFonts w:ascii="Times New Roman" w:hAnsi="Times New Roman"/>
          <w:lang w:val="en-GB"/>
        </w:rPr>
        <w:t xml:space="preserve">, </w:t>
      </w:r>
      <w:r w:rsidRPr="00F91073">
        <w:rPr>
          <w:rFonts w:ascii="Times New Roman" w:hAnsi="Times New Roman"/>
          <w:color w:val="000000" w:themeColor="text1"/>
          <w:lang w:val="en-US"/>
        </w:rPr>
        <w:t>para 4.1</w:t>
      </w:r>
      <w:r w:rsidR="00F91073" w:rsidRPr="00F91073">
        <w:rPr>
          <w:rFonts w:ascii="Times New Roman" w:hAnsi="Times New Roman"/>
          <w:color w:val="000000" w:themeColor="text1"/>
          <w:lang w:val="en-US"/>
        </w:rPr>
        <w:t>]</w:t>
      </w:r>
      <w:r w:rsidR="00F91073">
        <w:rPr>
          <w:rFonts w:ascii="Times New Roman" w:hAnsi="Times New Roman"/>
          <w:color w:val="000000" w:themeColor="text1"/>
          <w:lang w:val="en-US"/>
        </w:rPr>
        <w:t xml:space="preserve">. </w:t>
      </w:r>
    </w:p>
  </w:footnote>
  <w:footnote w:id="88">
    <w:p w14:paraId="77C1C0B0" w14:textId="6322B16C" w:rsidR="00056575" w:rsidRPr="00123067" w:rsidRDefault="00056575" w:rsidP="00123067">
      <w:pPr>
        <w:pStyle w:val="a5"/>
        <w:tabs>
          <w:tab w:val="left" w:pos="567"/>
        </w:tabs>
        <w:jc w:val="both"/>
        <w:rPr>
          <w:rFonts w:ascii="Times New Roman" w:hAnsi="Times New Roman"/>
          <w:lang w:val="en-US"/>
        </w:rPr>
      </w:pPr>
      <w:r w:rsidRPr="00123067">
        <w:rPr>
          <w:rStyle w:val="a7"/>
          <w:rFonts w:ascii="Times New Roman" w:hAnsi="Times New Roman"/>
          <w:color w:val="000000" w:themeColor="text1"/>
        </w:rPr>
        <w:footnoteRef/>
      </w:r>
      <w:r w:rsidRPr="00123067">
        <w:rPr>
          <w:rFonts w:ascii="Times New Roman" w:hAnsi="Times New Roman"/>
          <w:color w:val="000000" w:themeColor="text1"/>
          <w:lang w:val="en-US"/>
        </w:rPr>
        <w:t xml:space="preserve"> The claimant</w:t>
      </w:r>
      <w:r w:rsidR="00224B2A" w:rsidRPr="00123067">
        <w:rPr>
          <w:rFonts w:ascii="Times New Roman" w:hAnsi="Times New Roman"/>
          <w:color w:val="000000" w:themeColor="text1"/>
          <w:lang w:val="en-US"/>
        </w:rPr>
        <w:t xml:space="preserve">-Uniper Group </w:t>
      </w:r>
      <w:r w:rsidRPr="00123067">
        <w:rPr>
          <w:rFonts w:ascii="Times New Roman" w:hAnsi="Times New Roman"/>
          <w:color w:val="000000" w:themeColor="text1"/>
          <w:lang w:val="en-US"/>
        </w:rPr>
        <w:t>raised the FET under Article 10 (1) in three ways</w:t>
      </w:r>
      <w:r w:rsidR="00224B2A" w:rsidRPr="00123067">
        <w:rPr>
          <w:rFonts w:ascii="Times New Roman" w:hAnsi="Times New Roman"/>
          <w:color w:val="000000" w:themeColor="text1"/>
          <w:lang w:val="en-US"/>
        </w:rPr>
        <w:t xml:space="preserve">: </w:t>
      </w:r>
      <w:r w:rsidRPr="00123067">
        <w:rPr>
          <w:rFonts w:ascii="Times New Roman" w:hAnsi="Times New Roman"/>
          <w:color w:val="000000" w:themeColor="text1"/>
          <w:lang w:val="en-GB"/>
        </w:rPr>
        <w:t xml:space="preserve">an unreasonable and disproportionate measure; frustration of legitimate expectations; legal regime was fundamentally and radically changed. </w:t>
      </w:r>
      <w:r w:rsidR="008126E9" w:rsidRPr="00123067">
        <w:rPr>
          <w:rFonts w:ascii="Times New Roman" w:hAnsi="Times New Roman"/>
          <w:color w:val="000000" w:themeColor="text1"/>
          <w:lang w:val="en-GB"/>
        </w:rPr>
        <w:t xml:space="preserve">According to the Claimants, the Coal Ban Act requires shutdown without payment of any financial compensation by no later than 1 January 2030 but envisages in-kind compensation within ten-year transition period. In the context of the FET, the Claimants do not dispute the legitimate policy goal of the Netherlands to reduce carbon emissions. Rather the Claimants put forward the question for the Tribunal whether the Coal Ban Act was the least intrusive measure available to the Netherlands in order to achieve that goal </w:t>
      </w:r>
      <w:r w:rsidR="008126E9" w:rsidRPr="00123067">
        <w:rPr>
          <w:rFonts w:ascii="Times New Roman" w:hAnsi="Times New Roman"/>
          <w:color w:val="000000" w:themeColor="text1"/>
          <w:lang w:val="en-US"/>
        </w:rPr>
        <w:t>a</w:t>
      </w:r>
      <w:r w:rsidR="008126E9" w:rsidRPr="00123067">
        <w:rPr>
          <w:rFonts w:ascii="Times New Roman" w:hAnsi="Times New Roman"/>
          <w:color w:val="000000" w:themeColor="text1"/>
          <w:lang w:val="en-GB"/>
        </w:rPr>
        <w:t>nd whether the Netherlands took its measures with “</w:t>
      </w:r>
      <w:r w:rsidR="008126E9" w:rsidRPr="00123067">
        <w:rPr>
          <w:rFonts w:ascii="Times New Roman" w:hAnsi="Times New Roman"/>
          <w:i/>
          <w:iCs/>
          <w:color w:val="000000" w:themeColor="text1"/>
          <w:lang w:val="en-GB"/>
        </w:rPr>
        <w:t>due regard for the consequences imposed on</w:t>
      </w:r>
      <w:r w:rsidR="008126E9" w:rsidRPr="00123067">
        <w:rPr>
          <w:rFonts w:ascii="Times New Roman" w:hAnsi="Times New Roman"/>
          <w:color w:val="000000" w:themeColor="text1"/>
          <w:lang w:val="en-GB"/>
        </w:rPr>
        <w:t>” the Claimants.</w:t>
      </w:r>
      <w:r w:rsidR="00443890" w:rsidRPr="00123067">
        <w:rPr>
          <w:rFonts w:ascii="Times New Roman" w:hAnsi="Times New Roman"/>
          <w:color w:val="000000" w:themeColor="text1"/>
          <w:lang w:val="en-GB"/>
        </w:rPr>
        <w:t xml:space="preserve"> In this regard, the Claimants raised the reasonableness and proportionality elements of the FET. The Claimants argue that the Netherlands had available to it alternative and less intrusive measures that would have in fact been more efficient for meeting its policy goal of reducing emissions, but instead chose the politically expedient option of banning the use of coal entirety for the production of electricity</w:t>
      </w:r>
      <w:r w:rsidR="00123067" w:rsidRPr="00123067">
        <w:rPr>
          <w:rFonts w:ascii="Times New Roman" w:hAnsi="Times New Roman"/>
          <w:color w:val="000000" w:themeColor="text1"/>
          <w:lang w:val="en-GB"/>
        </w:rPr>
        <w:t xml:space="preserve"> [42</w:t>
      </w:r>
      <w:r w:rsidR="00BD1176">
        <w:rPr>
          <w:rFonts w:ascii="Times New Roman" w:hAnsi="Times New Roman"/>
          <w:color w:val="000000" w:themeColor="text1"/>
          <w:lang w:val="en-GB"/>
        </w:rPr>
        <w:t>2</w:t>
      </w:r>
      <w:r w:rsidR="00123067" w:rsidRPr="00123067">
        <w:rPr>
          <w:rFonts w:ascii="Times New Roman" w:hAnsi="Times New Roman"/>
          <w:color w:val="000000" w:themeColor="text1"/>
          <w:lang w:val="en-GB"/>
        </w:rPr>
        <w:t xml:space="preserve">, </w:t>
      </w:r>
      <w:r w:rsidR="008B04C5" w:rsidRPr="00123067">
        <w:rPr>
          <w:rFonts w:ascii="Times New Roman" w:hAnsi="Times New Roman"/>
          <w:lang w:val="en-US"/>
        </w:rPr>
        <w:t>paras 29, 456, 461, 462 (a)</w:t>
      </w:r>
      <w:r w:rsidR="00123067" w:rsidRPr="00123067">
        <w:rPr>
          <w:rFonts w:ascii="Times New Roman" w:hAnsi="Times New Roman"/>
          <w:lang w:val="en-US"/>
        </w:rPr>
        <w:t>]</w:t>
      </w:r>
      <w:r w:rsidR="008B04C5" w:rsidRPr="00123067">
        <w:rPr>
          <w:rFonts w:ascii="Times New Roman" w:hAnsi="Times New Roman"/>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F999" w14:textId="4801E7A1" w:rsidR="000F4AF3" w:rsidRPr="00E03092" w:rsidRDefault="000F4AF3" w:rsidP="0051101F">
    <w:pPr>
      <w:spacing w:line="360" w:lineRule="auto"/>
      <w:rPr>
        <w:b/>
        <w:bCs/>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3C5C" w14:textId="2A03A977" w:rsidR="000F4AF3" w:rsidRPr="00E80F62" w:rsidRDefault="000F4AF3" w:rsidP="001243A4">
    <w:pPr>
      <w:spacing w:line="360" w:lineRule="auto"/>
      <w:jc w:val="center"/>
      <w:rPr>
        <w:rFonts w:ascii="Arial" w:hAnsi="Arial" w:cs="Arial"/>
        <w:b/>
        <w:bCs/>
        <w:color w:val="FF0000"/>
        <w:sz w:val="32"/>
        <w:szCs w:val="32"/>
      </w:rPr>
    </w:pPr>
    <w:r>
      <w:rPr>
        <w:rFonts w:ascii="Arial" w:hAnsi="Arial" w:cs="Arial"/>
        <w:b/>
        <w:bCs/>
        <w:color w:val="FF0000"/>
        <w:sz w:val="32"/>
        <w:szCs w:val="32"/>
      </w:rPr>
      <w:t xml:space="preserve">                                                        </w:t>
    </w:r>
    <w:r w:rsidR="00E709C1">
      <w:rPr>
        <w:rFonts w:ascii="Arial" w:hAnsi="Arial" w:cs="Arial"/>
        <w:b/>
        <w:bCs/>
        <w:color w:val="FF0000"/>
        <w:sz w:val="32"/>
        <w:szCs w:val="32"/>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BF2"/>
    <w:multiLevelType w:val="hybridMultilevel"/>
    <w:tmpl w:val="9E56D6CC"/>
    <w:lvl w:ilvl="0" w:tplc="A54278A4">
      <w:start w:val="1"/>
      <w:numFmt w:val="decimal"/>
      <w:lvlText w:val="%1."/>
      <w:lvlJc w:val="left"/>
      <w:pPr>
        <w:ind w:left="3905"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037A130B"/>
    <w:multiLevelType w:val="hybridMultilevel"/>
    <w:tmpl w:val="DA7E9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26D9A"/>
    <w:multiLevelType w:val="hybridMultilevel"/>
    <w:tmpl w:val="9E56D6C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97D3725"/>
    <w:multiLevelType w:val="hybridMultilevel"/>
    <w:tmpl w:val="047C5B9C"/>
    <w:lvl w:ilvl="0" w:tplc="83CCD2B4">
      <w:start w:val="1"/>
      <w:numFmt w:val="bullet"/>
      <w:lvlText w:val=""/>
      <w:lvlJc w:val="left"/>
      <w:pPr>
        <w:ind w:left="724" w:hanging="360"/>
      </w:pPr>
      <w:rPr>
        <w:rFonts w:ascii="Symbol" w:hAnsi="Symbol" w:hint="default"/>
        <w:color w:val="auto"/>
      </w:rPr>
    </w:lvl>
    <w:lvl w:ilvl="1" w:tplc="FFFFFFFF" w:tentative="1">
      <w:start w:val="1"/>
      <w:numFmt w:val="lowerLetter"/>
      <w:lvlText w:val="%2."/>
      <w:lvlJc w:val="left"/>
      <w:pPr>
        <w:ind w:left="4278" w:hanging="360"/>
      </w:pPr>
    </w:lvl>
    <w:lvl w:ilvl="2" w:tplc="FFFFFFFF" w:tentative="1">
      <w:start w:val="1"/>
      <w:numFmt w:val="lowerRoman"/>
      <w:lvlText w:val="%3."/>
      <w:lvlJc w:val="right"/>
      <w:pPr>
        <w:ind w:left="4998" w:hanging="180"/>
      </w:pPr>
    </w:lvl>
    <w:lvl w:ilvl="3" w:tplc="FFFFFFFF" w:tentative="1">
      <w:start w:val="1"/>
      <w:numFmt w:val="decimal"/>
      <w:lvlText w:val="%4."/>
      <w:lvlJc w:val="left"/>
      <w:pPr>
        <w:ind w:left="5718" w:hanging="360"/>
      </w:pPr>
    </w:lvl>
    <w:lvl w:ilvl="4" w:tplc="FFFFFFFF" w:tentative="1">
      <w:start w:val="1"/>
      <w:numFmt w:val="lowerLetter"/>
      <w:lvlText w:val="%5."/>
      <w:lvlJc w:val="left"/>
      <w:pPr>
        <w:ind w:left="6438" w:hanging="360"/>
      </w:pPr>
    </w:lvl>
    <w:lvl w:ilvl="5" w:tplc="FFFFFFFF" w:tentative="1">
      <w:start w:val="1"/>
      <w:numFmt w:val="lowerRoman"/>
      <w:lvlText w:val="%6."/>
      <w:lvlJc w:val="right"/>
      <w:pPr>
        <w:ind w:left="7158" w:hanging="180"/>
      </w:pPr>
    </w:lvl>
    <w:lvl w:ilvl="6" w:tplc="FFFFFFFF" w:tentative="1">
      <w:start w:val="1"/>
      <w:numFmt w:val="decimal"/>
      <w:lvlText w:val="%7."/>
      <w:lvlJc w:val="left"/>
      <w:pPr>
        <w:ind w:left="7878" w:hanging="360"/>
      </w:pPr>
    </w:lvl>
    <w:lvl w:ilvl="7" w:tplc="FFFFFFFF" w:tentative="1">
      <w:start w:val="1"/>
      <w:numFmt w:val="lowerLetter"/>
      <w:lvlText w:val="%8."/>
      <w:lvlJc w:val="left"/>
      <w:pPr>
        <w:ind w:left="8598" w:hanging="360"/>
      </w:pPr>
    </w:lvl>
    <w:lvl w:ilvl="8" w:tplc="FFFFFFFF" w:tentative="1">
      <w:start w:val="1"/>
      <w:numFmt w:val="lowerRoman"/>
      <w:lvlText w:val="%9."/>
      <w:lvlJc w:val="right"/>
      <w:pPr>
        <w:ind w:left="9318" w:hanging="180"/>
      </w:pPr>
    </w:lvl>
  </w:abstractNum>
  <w:abstractNum w:abstractNumId="4" w15:restartNumberingAfterBreak="0">
    <w:nsid w:val="0AA62A0A"/>
    <w:multiLevelType w:val="multilevel"/>
    <w:tmpl w:val="309408D4"/>
    <w:lvl w:ilvl="0">
      <w:start w:val="1"/>
      <w:numFmt w:val="decimal"/>
      <w:lvlText w:val="%1."/>
      <w:lvlJc w:val="left"/>
      <w:pPr>
        <w:ind w:left="786" w:hanging="360"/>
      </w:pPr>
      <w:rPr>
        <w:rFonts w:hint="default"/>
      </w:rPr>
    </w:lvl>
    <w:lvl w:ilvl="1">
      <w:start w:val="3"/>
      <w:numFmt w:val="decimal"/>
      <w:isLgl/>
      <w:lvlText w:val="%1.%2."/>
      <w:lvlJc w:val="left"/>
      <w:pPr>
        <w:ind w:left="1200" w:hanging="720"/>
      </w:pPr>
      <w:rPr>
        <w:rFonts w:hint="default"/>
      </w:rPr>
    </w:lvl>
    <w:lvl w:ilvl="2">
      <w:start w:val="1"/>
      <w:numFmt w:val="decimal"/>
      <w:isLgl/>
      <w:lvlText w:val="%1.%2.%3."/>
      <w:lvlJc w:val="left"/>
      <w:pPr>
        <w:ind w:left="1254"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2082" w:hanging="1440"/>
      </w:pPr>
      <w:rPr>
        <w:rFonts w:hint="default"/>
      </w:rPr>
    </w:lvl>
    <w:lvl w:ilvl="5">
      <w:start w:val="1"/>
      <w:numFmt w:val="decimal"/>
      <w:isLgl/>
      <w:lvlText w:val="%1.%2.%3.%4.%5.%6."/>
      <w:lvlJc w:val="left"/>
      <w:pPr>
        <w:ind w:left="2136"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64" w:hanging="2160"/>
      </w:pPr>
      <w:rPr>
        <w:rFonts w:hint="default"/>
      </w:rPr>
    </w:lvl>
    <w:lvl w:ilvl="8">
      <w:start w:val="1"/>
      <w:numFmt w:val="decimal"/>
      <w:isLgl/>
      <w:lvlText w:val="%1.%2.%3.%4.%5.%6.%7.%8.%9."/>
      <w:lvlJc w:val="left"/>
      <w:pPr>
        <w:ind w:left="3018" w:hanging="2160"/>
      </w:pPr>
      <w:rPr>
        <w:rFonts w:hint="default"/>
      </w:rPr>
    </w:lvl>
  </w:abstractNum>
  <w:abstractNum w:abstractNumId="5" w15:restartNumberingAfterBreak="0">
    <w:nsid w:val="0F781A8B"/>
    <w:multiLevelType w:val="hybridMultilevel"/>
    <w:tmpl w:val="DA7E9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4C7B5C"/>
    <w:multiLevelType w:val="hybridMultilevel"/>
    <w:tmpl w:val="C686B16A"/>
    <w:lvl w:ilvl="0" w:tplc="83CCD2B4">
      <w:start w:val="1"/>
      <w:numFmt w:val="bullet"/>
      <w:lvlText w:val=""/>
      <w:lvlJc w:val="left"/>
      <w:pPr>
        <w:ind w:left="724" w:hanging="360"/>
      </w:pPr>
      <w:rPr>
        <w:rFonts w:ascii="Symbol" w:hAnsi="Symbol" w:hint="default"/>
        <w:i w:val="0"/>
        <w:iCs w:val="0"/>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 w15:restartNumberingAfterBreak="0">
    <w:nsid w:val="143B55F4"/>
    <w:multiLevelType w:val="hybridMultilevel"/>
    <w:tmpl w:val="DA7E9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FB5F89"/>
    <w:multiLevelType w:val="hybridMultilevel"/>
    <w:tmpl w:val="A1BC23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AA848CC"/>
    <w:multiLevelType w:val="hybridMultilevel"/>
    <w:tmpl w:val="241E0C6C"/>
    <w:lvl w:ilvl="0" w:tplc="9C307E34">
      <w:start w:val="2"/>
      <w:numFmt w:val="bullet"/>
      <w:lvlText w:val="-"/>
      <w:lvlJc w:val="left"/>
      <w:pPr>
        <w:ind w:left="927" w:hanging="360"/>
      </w:pPr>
      <w:rPr>
        <w:rFonts w:ascii="Times New Roman" w:eastAsia="Verdan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1AD47D5D"/>
    <w:multiLevelType w:val="hybridMultilevel"/>
    <w:tmpl w:val="7318B8A6"/>
    <w:lvl w:ilvl="0" w:tplc="61F20F5C">
      <w:start w:val="1"/>
      <w:numFmt w:val="decimal"/>
      <w:lvlText w:val="%1."/>
      <w:lvlJc w:val="left"/>
      <w:pPr>
        <w:ind w:left="6314" w:hanging="360"/>
      </w:pPr>
      <w:rPr>
        <w:rFonts w:hint="default"/>
        <w:i w:val="0"/>
        <w:i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E481E"/>
    <w:multiLevelType w:val="hybridMultilevel"/>
    <w:tmpl w:val="AA1C9ED4"/>
    <w:lvl w:ilvl="0" w:tplc="83CCD2B4">
      <w:start w:val="1"/>
      <w:numFmt w:val="bullet"/>
      <w:lvlText w:val=""/>
      <w:lvlJc w:val="left"/>
      <w:pPr>
        <w:ind w:left="724" w:hanging="360"/>
      </w:pPr>
      <w:rPr>
        <w:rFonts w:ascii="Symbol" w:hAnsi="Symbol" w:hint="default"/>
      </w:rPr>
    </w:lvl>
    <w:lvl w:ilvl="1" w:tplc="FFFFFFFF" w:tentative="1">
      <w:start w:val="1"/>
      <w:numFmt w:val="lowerLetter"/>
      <w:lvlText w:val="%2."/>
      <w:lvlJc w:val="left"/>
      <w:pPr>
        <w:ind w:left="1444" w:hanging="360"/>
      </w:pPr>
    </w:lvl>
    <w:lvl w:ilvl="2" w:tplc="FFFFFFFF" w:tentative="1">
      <w:start w:val="1"/>
      <w:numFmt w:val="lowerRoman"/>
      <w:lvlText w:val="%3."/>
      <w:lvlJc w:val="right"/>
      <w:pPr>
        <w:ind w:left="2164" w:hanging="180"/>
      </w:pPr>
    </w:lvl>
    <w:lvl w:ilvl="3" w:tplc="FFFFFFFF" w:tentative="1">
      <w:start w:val="1"/>
      <w:numFmt w:val="decimal"/>
      <w:lvlText w:val="%4."/>
      <w:lvlJc w:val="left"/>
      <w:pPr>
        <w:ind w:left="2884" w:hanging="360"/>
      </w:pPr>
    </w:lvl>
    <w:lvl w:ilvl="4" w:tplc="FFFFFFFF" w:tentative="1">
      <w:start w:val="1"/>
      <w:numFmt w:val="lowerLetter"/>
      <w:lvlText w:val="%5."/>
      <w:lvlJc w:val="left"/>
      <w:pPr>
        <w:ind w:left="3604" w:hanging="360"/>
      </w:pPr>
    </w:lvl>
    <w:lvl w:ilvl="5" w:tplc="FFFFFFFF" w:tentative="1">
      <w:start w:val="1"/>
      <w:numFmt w:val="lowerRoman"/>
      <w:lvlText w:val="%6."/>
      <w:lvlJc w:val="right"/>
      <w:pPr>
        <w:ind w:left="4324" w:hanging="180"/>
      </w:pPr>
    </w:lvl>
    <w:lvl w:ilvl="6" w:tplc="FFFFFFFF" w:tentative="1">
      <w:start w:val="1"/>
      <w:numFmt w:val="decimal"/>
      <w:lvlText w:val="%7."/>
      <w:lvlJc w:val="left"/>
      <w:pPr>
        <w:ind w:left="5044" w:hanging="360"/>
      </w:pPr>
    </w:lvl>
    <w:lvl w:ilvl="7" w:tplc="FFFFFFFF" w:tentative="1">
      <w:start w:val="1"/>
      <w:numFmt w:val="lowerLetter"/>
      <w:lvlText w:val="%8."/>
      <w:lvlJc w:val="left"/>
      <w:pPr>
        <w:ind w:left="5764" w:hanging="360"/>
      </w:pPr>
    </w:lvl>
    <w:lvl w:ilvl="8" w:tplc="FFFFFFFF" w:tentative="1">
      <w:start w:val="1"/>
      <w:numFmt w:val="lowerRoman"/>
      <w:lvlText w:val="%9."/>
      <w:lvlJc w:val="right"/>
      <w:pPr>
        <w:ind w:left="6484" w:hanging="180"/>
      </w:pPr>
    </w:lvl>
  </w:abstractNum>
  <w:abstractNum w:abstractNumId="12" w15:restartNumberingAfterBreak="0">
    <w:nsid w:val="1F220DD3"/>
    <w:multiLevelType w:val="hybridMultilevel"/>
    <w:tmpl w:val="E556AEC0"/>
    <w:lvl w:ilvl="0" w:tplc="9D9043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1179AC"/>
    <w:multiLevelType w:val="hybridMultilevel"/>
    <w:tmpl w:val="07F0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F52C64"/>
    <w:multiLevelType w:val="hybridMultilevel"/>
    <w:tmpl w:val="497A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493219"/>
    <w:multiLevelType w:val="hybridMultilevel"/>
    <w:tmpl w:val="39ACF2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52B50CD"/>
    <w:multiLevelType w:val="hybridMultilevel"/>
    <w:tmpl w:val="DA7E9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3614FA"/>
    <w:multiLevelType w:val="hybridMultilevel"/>
    <w:tmpl w:val="A8B00F86"/>
    <w:lvl w:ilvl="0" w:tplc="F538FAE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15:restartNumberingAfterBreak="0">
    <w:nsid w:val="52CE5DD8"/>
    <w:multiLevelType w:val="hybridMultilevel"/>
    <w:tmpl w:val="9E56D6C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69A53EAB"/>
    <w:multiLevelType w:val="hybridMultilevel"/>
    <w:tmpl w:val="7660A890"/>
    <w:lvl w:ilvl="0" w:tplc="83CCD2B4">
      <w:start w:val="1"/>
      <w:numFmt w:val="bullet"/>
      <w:lvlText w:val=""/>
      <w:lvlJc w:val="left"/>
      <w:pPr>
        <w:ind w:left="724"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0" w15:restartNumberingAfterBreak="0">
    <w:nsid w:val="6CC059DF"/>
    <w:multiLevelType w:val="hybridMultilevel"/>
    <w:tmpl w:val="3D86C29A"/>
    <w:lvl w:ilvl="0" w:tplc="83CCD2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7B3B48"/>
    <w:multiLevelType w:val="hybridMultilevel"/>
    <w:tmpl w:val="A5203BF8"/>
    <w:lvl w:ilvl="0" w:tplc="83CCD2B4">
      <w:start w:val="1"/>
      <w:numFmt w:val="bullet"/>
      <w:lvlText w:val=""/>
      <w:lvlJc w:val="left"/>
      <w:pPr>
        <w:ind w:left="724"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7C1F0E8A"/>
    <w:multiLevelType w:val="hybridMultilevel"/>
    <w:tmpl w:val="82AC694A"/>
    <w:lvl w:ilvl="0" w:tplc="D0D2963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E0C6FAF"/>
    <w:multiLevelType w:val="hybridMultilevel"/>
    <w:tmpl w:val="E6807032"/>
    <w:lvl w:ilvl="0" w:tplc="08FE74B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7"/>
  </w:num>
  <w:num w:numId="3">
    <w:abstractNumId w:val="13"/>
  </w:num>
  <w:num w:numId="4">
    <w:abstractNumId w:val="14"/>
  </w:num>
  <w:num w:numId="5">
    <w:abstractNumId w:val="11"/>
  </w:num>
  <w:num w:numId="6">
    <w:abstractNumId w:val="4"/>
  </w:num>
  <w:num w:numId="7">
    <w:abstractNumId w:val="22"/>
  </w:num>
  <w:num w:numId="8">
    <w:abstractNumId w:val="12"/>
  </w:num>
  <w:num w:numId="9">
    <w:abstractNumId w:val="19"/>
  </w:num>
  <w:num w:numId="10">
    <w:abstractNumId w:val="21"/>
  </w:num>
  <w:num w:numId="11">
    <w:abstractNumId w:val="3"/>
  </w:num>
  <w:num w:numId="12">
    <w:abstractNumId w:val="6"/>
  </w:num>
  <w:num w:numId="13">
    <w:abstractNumId w:val="9"/>
  </w:num>
  <w:num w:numId="14">
    <w:abstractNumId w:val="20"/>
  </w:num>
  <w:num w:numId="15">
    <w:abstractNumId w:val="0"/>
  </w:num>
  <w:num w:numId="16">
    <w:abstractNumId w:val="18"/>
  </w:num>
  <w:num w:numId="17">
    <w:abstractNumId w:val="2"/>
  </w:num>
  <w:num w:numId="18">
    <w:abstractNumId w:val="10"/>
  </w:num>
  <w:num w:numId="19">
    <w:abstractNumId w:val="16"/>
  </w:num>
  <w:num w:numId="20">
    <w:abstractNumId w:val="7"/>
  </w:num>
  <w:num w:numId="21">
    <w:abstractNumId w:val="5"/>
  </w:num>
  <w:num w:numId="22">
    <w:abstractNumId w:val="1"/>
  </w:num>
  <w:num w:numId="23">
    <w:abstractNumId w:val="23"/>
  </w:num>
  <w:num w:numId="2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6F"/>
    <w:rsid w:val="00000095"/>
    <w:rsid w:val="000003D6"/>
    <w:rsid w:val="00000476"/>
    <w:rsid w:val="000004E4"/>
    <w:rsid w:val="00000573"/>
    <w:rsid w:val="00000949"/>
    <w:rsid w:val="00000A16"/>
    <w:rsid w:val="00000BD1"/>
    <w:rsid w:val="00001858"/>
    <w:rsid w:val="0000192D"/>
    <w:rsid w:val="000021E3"/>
    <w:rsid w:val="00002378"/>
    <w:rsid w:val="0000247B"/>
    <w:rsid w:val="00002FEA"/>
    <w:rsid w:val="000030A6"/>
    <w:rsid w:val="000034C3"/>
    <w:rsid w:val="00003658"/>
    <w:rsid w:val="00003D95"/>
    <w:rsid w:val="00003E2B"/>
    <w:rsid w:val="00004228"/>
    <w:rsid w:val="0000464B"/>
    <w:rsid w:val="0000484E"/>
    <w:rsid w:val="000051AB"/>
    <w:rsid w:val="00005E37"/>
    <w:rsid w:val="00005F7E"/>
    <w:rsid w:val="000061E9"/>
    <w:rsid w:val="00006317"/>
    <w:rsid w:val="00006743"/>
    <w:rsid w:val="00006873"/>
    <w:rsid w:val="00006B43"/>
    <w:rsid w:val="00006B4A"/>
    <w:rsid w:val="00006C48"/>
    <w:rsid w:val="00006CB1"/>
    <w:rsid w:val="00006CF7"/>
    <w:rsid w:val="00006D95"/>
    <w:rsid w:val="00006EA4"/>
    <w:rsid w:val="00007130"/>
    <w:rsid w:val="0000716C"/>
    <w:rsid w:val="0000726B"/>
    <w:rsid w:val="00007533"/>
    <w:rsid w:val="0000798D"/>
    <w:rsid w:val="00010394"/>
    <w:rsid w:val="00010412"/>
    <w:rsid w:val="000107B9"/>
    <w:rsid w:val="000108EE"/>
    <w:rsid w:val="00010941"/>
    <w:rsid w:val="00010E12"/>
    <w:rsid w:val="00010E18"/>
    <w:rsid w:val="00010E79"/>
    <w:rsid w:val="00010E92"/>
    <w:rsid w:val="00010F1E"/>
    <w:rsid w:val="00010F2C"/>
    <w:rsid w:val="00011254"/>
    <w:rsid w:val="0001191C"/>
    <w:rsid w:val="000119C5"/>
    <w:rsid w:val="000119C6"/>
    <w:rsid w:val="000119D5"/>
    <w:rsid w:val="00011BA2"/>
    <w:rsid w:val="0001214B"/>
    <w:rsid w:val="00012347"/>
    <w:rsid w:val="00012589"/>
    <w:rsid w:val="000129D3"/>
    <w:rsid w:val="00012B61"/>
    <w:rsid w:val="00012BFA"/>
    <w:rsid w:val="00012CD3"/>
    <w:rsid w:val="00012F22"/>
    <w:rsid w:val="00013449"/>
    <w:rsid w:val="00013687"/>
    <w:rsid w:val="00013B06"/>
    <w:rsid w:val="00013EC8"/>
    <w:rsid w:val="00014282"/>
    <w:rsid w:val="00014381"/>
    <w:rsid w:val="0001455A"/>
    <w:rsid w:val="000145B1"/>
    <w:rsid w:val="0001464F"/>
    <w:rsid w:val="000149D9"/>
    <w:rsid w:val="00014B0E"/>
    <w:rsid w:val="00014C31"/>
    <w:rsid w:val="00014E17"/>
    <w:rsid w:val="00014E82"/>
    <w:rsid w:val="0001510B"/>
    <w:rsid w:val="0001534B"/>
    <w:rsid w:val="00015382"/>
    <w:rsid w:val="00015705"/>
    <w:rsid w:val="0001573C"/>
    <w:rsid w:val="0001587C"/>
    <w:rsid w:val="00015E73"/>
    <w:rsid w:val="00016603"/>
    <w:rsid w:val="00016896"/>
    <w:rsid w:val="00016A92"/>
    <w:rsid w:val="00017134"/>
    <w:rsid w:val="0001714D"/>
    <w:rsid w:val="00017282"/>
    <w:rsid w:val="0001736C"/>
    <w:rsid w:val="000175B0"/>
    <w:rsid w:val="00017A7A"/>
    <w:rsid w:val="0002024B"/>
    <w:rsid w:val="00020795"/>
    <w:rsid w:val="00020E15"/>
    <w:rsid w:val="00020EFF"/>
    <w:rsid w:val="00020F7C"/>
    <w:rsid w:val="000211E6"/>
    <w:rsid w:val="000213CC"/>
    <w:rsid w:val="0002179F"/>
    <w:rsid w:val="00021A4C"/>
    <w:rsid w:val="00021BDD"/>
    <w:rsid w:val="00021D8A"/>
    <w:rsid w:val="00022035"/>
    <w:rsid w:val="000220F3"/>
    <w:rsid w:val="000222FD"/>
    <w:rsid w:val="000223DD"/>
    <w:rsid w:val="00022A27"/>
    <w:rsid w:val="00022CC4"/>
    <w:rsid w:val="00022E1B"/>
    <w:rsid w:val="0002377C"/>
    <w:rsid w:val="00023811"/>
    <w:rsid w:val="00023FBE"/>
    <w:rsid w:val="00024209"/>
    <w:rsid w:val="00024234"/>
    <w:rsid w:val="000244B9"/>
    <w:rsid w:val="000245DF"/>
    <w:rsid w:val="00024958"/>
    <w:rsid w:val="000249C3"/>
    <w:rsid w:val="00024C56"/>
    <w:rsid w:val="000253F9"/>
    <w:rsid w:val="00025736"/>
    <w:rsid w:val="000257C9"/>
    <w:rsid w:val="000258B5"/>
    <w:rsid w:val="00025977"/>
    <w:rsid w:val="00025D1B"/>
    <w:rsid w:val="00025EB8"/>
    <w:rsid w:val="000260C9"/>
    <w:rsid w:val="00026242"/>
    <w:rsid w:val="000262CB"/>
    <w:rsid w:val="00026506"/>
    <w:rsid w:val="0002670D"/>
    <w:rsid w:val="0002685F"/>
    <w:rsid w:val="00026955"/>
    <w:rsid w:val="00026F07"/>
    <w:rsid w:val="00027361"/>
    <w:rsid w:val="000274B2"/>
    <w:rsid w:val="00027584"/>
    <w:rsid w:val="00027C4C"/>
    <w:rsid w:val="0003029F"/>
    <w:rsid w:val="000302EF"/>
    <w:rsid w:val="00030418"/>
    <w:rsid w:val="000308DD"/>
    <w:rsid w:val="000308F2"/>
    <w:rsid w:val="00030AA8"/>
    <w:rsid w:val="000313E6"/>
    <w:rsid w:val="00031530"/>
    <w:rsid w:val="00031960"/>
    <w:rsid w:val="00031AB0"/>
    <w:rsid w:val="00031ADF"/>
    <w:rsid w:val="00031B0B"/>
    <w:rsid w:val="00031B39"/>
    <w:rsid w:val="00031BC4"/>
    <w:rsid w:val="00031D8C"/>
    <w:rsid w:val="00031DC4"/>
    <w:rsid w:val="00031EA4"/>
    <w:rsid w:val="000327AF"/>
    <w:rsid w:val="00032E91"/>
    <w:rsid w:val="00032FAE"/>
    <w:rsid w:val="0003331F"/>
    <w:rsid w:val="00033394"/>
    <w:rsid w:val="000334E5"/>
    <w:rsid w:val="00033CCE"/>
    <w:rsid w:val="00033CD2"/>
    <w:rsid w:val="000343F6"/>
    <w:rsid w:val="0003487D"/>
    <w:rsid w:val="000348F2"/>
    <w:rsid w:val="00034ABF"/>
    <w:rsid w:val="00034C93"/>
    <w:rsid w:val="00034E4B"/>
    <w:rsid w:val="00034FFA"/>
    <w:rsid w:val="000350E2"/>
    <w:rsid w:val="000351F7"/>
    <w:rsid w:val="00035240"/>
    <w:rsid w:val="00035323"/>
    <w:rsid w:val="00035454"/>
    <w:rsid w:val="00035522"/>
    <w:rsid w:val="00035533"/>
    <w:rsid w:val="000356F2"/>
    <w:rsid w:val="000357B6"/>
    <w:rsid w:val="00035874"/>
    <w:rsid w:val="00035CBE"/>
    <w:rsid w:val="00036160"/>
    <w:rsid w:val="000361E0"/>
    <w:rsid w:val="00036B99"/>
    <w:rsid w:val="00036DD0"/>
    <w:rsid w:val="00036FA4"/>
    <w:rsid w:val="000371E6"/>
    <w:rsid w:val="00037278"/>
    <w:rsid w:val="000373B9"/>
    <w:rsid w:val="000377A5"/>
    <w:rsid w:val="00037AB6"/>
    <w:rsid w:val="00037B15"/>
    <w:rsid w:val="00037B61"/>
    <w:rsid w:val="00037E34"/>
    <w:rsid w:val="00037E42"/>
    <w:rsid w:val="00037E93"/>
    <w:rsid w:val="0004027D"/>
    <w:rsid w:val="00040304"/>
    <w:rsid w:val="00040473"/>
    <w:rsid w:val="00040571"/>
    <w:rsid w:val="000405F3"/>
    <w:rsid w:val="0004062E"/>
    <w:rsid w:val="0004064E"/>
    <w:rsid w:val="000406D5"/>
    <w:rsid w:val="000406F9"/>
    <w:rsid w:val="00040755"/>
    <w:rsid w:val="00040876"/>
    <w:rsid w:val="000409A4"/>
    <w:rsid w:val="00040FB1"/>
    <w:rsid w:val="00041204"/>
    <w:rsid w:val="00041302"/>
    <w:rsid w:val="000414D5"/>
    <w:rsid w:val="0004161F"/>
    <w:rsid w:val="000416A7"/>
    <w:rsid w:val="00041787"/>
    <w:rsid w:val="00041B60"/>
    <w:rsid w:val="00041BEB"/>
    <w:rsid w:val="00041CBC"/>
    <w:rsid w:val="00041F5B"/>
    <w:rsid w:val="0004207D"/>
    <w:rsid w:val="00042117"/>
    <w:rsid w:val="000421E8"/>
    <w:rsid w:val="00042571"/>
    <w:rsid w:val="0004283D"/>
    <w:rsid w:val="00042A11"/>
    <w:rsid w:val="00042B50"/>
    <w:rsid w:val="00042DD6"/>
    <w:rsid w:val="00042DDE"/>
    <w:rsid w:val="00042E56"/>
    <w:rsid w:val="00042F5D"/>
    <w:rsid w:val="00043019"/>
    <w:rsid w:val="00043164"/>
    <w:rsid w:val="00043302"/>
    <w:rsid w:val="0004380D"/>
    <w:rsid w:val="00043CF2"/>
    <w:rsid w:val="00043D01"/>
    <w:rsid w:val="00043E68"/>
    <w:rsid w:val="00043EB3"/>
    <w:rsid w:val="00043ED5"/>
    <w:rsid w:val="00043FC5"/>
    <w:rsid w:val="0004415A"/>
    <w:rsid w:val="0004426E"/>
    <w:rsid w:val="00044338"/>
    <w:rsid w:val="000445A3"/>
    <w:rsid w:val="00044781"/>
    <w:rsid w:val="00044BB1"/>
    <w:rsid w:val="00044C66"/>
    <w:rsid w:val="00044EAB"/>
    <w:rsid w:val="0004516B"/>
    <w:rsid w:val="0004517A"/>
    <w:rsid w:val="000454BC"/>
    <w:rsid w:val="000454C5"/>
    <w:rsid w:val="00045723"/>
    <w:rsid w:val="00045878"/>
    <w:rsid w:val="00045BA9"/>
    <w:rsid w:val="00045BED"/>
    <w:rsid w:val="00045D7D"/>
    <w:rsid w:val="000462C8"/>
    <w:rsid w:val="00046447"/>
    <w:rsid w:val="000465E8"/>
    <w:rsid w:val="00046895"/>
    <w:rsid w:val="00046B14"/>
    <w:rsid w:val="00046F4E"/>
    <w:rsid w:val="00047791"/>
    <w:rsid w:val="000479F7"/>
    <w:rsid w:val="00047AF4"/>
    <w:rsid w:val="00047D8B"/>
    <w:rsid w:val="00050124"/>
    <w:rsid w:val="000501CF"/>
    <w:rsid w:val="00050750"/>
    <w:rsid w:val="00050947"/>
    <w:rsid w:val="00051015"/>
    <w:rsid w:val="00051022"/>
    <w:rsid w:val="000510A0"/>
    <w:rsid w:val="0005117C"/>
    <w:rsid w:val="0005141C"/>
    <w:rsid w:val="00051721"/>
    <w:rsid w:val="000517C2"/>
    <w:rsid w:val="00051850"/>
    <w:rsid w:val="0005193E"/>
    <w:rsid w:val="00051E80"/>
    <w:rsid w:val="000524CC"/>
    <w:rsid w:val="00052852"/>
    <w:rsid w:val="00052A5F"/>
    <w:rsid w:val="00052BF5"/>
    <w:rsid w:val="00052C3F"/>
    <w:rsid w:val="00052D0B"/>
    <w:rsid w:val="00052D6A"/>
    <w:rsid w:val="00052DBE"/>
    <w:rsid w:val="00052FCD"/>
    <w:rsid w:val="00053717"/>
    <w:rsid w:val="0005377C"/>
    <w:rsid w:val="000537D1"/>
    <w:rsid w:val="00053842"/>
    <w:rsid w:val="00053CF6"/>
    <w:rsid w:val="00053E9E"/>
    <w:rsid w:val="00053F9A"/>
    <w:rsid w:val="00054DEB"/>
    <w:rsid w:val="00054EBC"/>
    <w:rsid w:val="000557AC"/>
    <w:rsid w:val="000559FF"/>
    <w:rsid w:val="00055A74"/>
    <w:rsid w:val="00055A88"/>
    <w:rsid w:val="00055C28"/>
    <w:rsid w:val="00055E58"/>
    <w:rsid w:val="00055EF1"/>
    <w:rsid w:val="000560A5"/>
    <w:rsid w:val="000562A8"/>
    <w:rsid w:val="000563BC"/>
    <w:rsid w:val="000563F2"/>
    <w:rsid w:val="00056575"/>
    <w:rsid w:val="000565D0"/>
    <w:rsid w:val="000566D4"/>
    <w:rsid w:val="00056992"/>
    <w:rsid w:val="00056C70"/>
    <w:rsid w:val="00056D86"/>
    <w:rsid w:val="000574B7"/>
    <w:rsid w:val="000576E8"/>
    <w:rsid w:val="00057A59"/>
    <w:rsid w:val="00057A72"/>
    <w:rsid w:val="00057DEF"/>
    <w:rsid w:val="00057EBF"/>
    <w:rsid w:val="0006021B"/>
    <w:rsid w:val="0006023E"/>
    <w:rsid w:val="00060249"/>
    <w:rsid w:val="00060446"/>
    <w:rsid w:val="000606D4"/>
    <w:rsid w:val="0006098C"/>
    <w:rsid w:val="00060A17"/>
    <w:rsid w:val="00060C44"/>
    <w:rsid w:val="00060CEC"/>
    <w:rsid w:val="00061239"/>
    <w:rsid w:val="00061282"/>
    <w:rsid w:val="000613FA"/>
    <w:rsid w:val="00061560"/>
    <w:rsid w:val="00061A5C"/>
    <w:rsid w:val="00061F15"/>
    <w:rsid w:val="00062111"/>
    <w:rsid w:val="000627BF"/>
    <w:rsid w:val="000627F1"/>
    <w:rsid w:val="00062927"/>
    <w:rsid w:val="00062E21"/>
    <w:rsid w:val="00062E2C"/>
    <w:rsid w:val="00062FCD"/>
    <w:rsid w:val="000633FB"/>
    <w:rsid w:val="0006344A"/>
    <w:rsid w:val="00063551"/>
    <w:rsid w:val="000635DE"/>
    <w:rsid w:val="00063651"/>
    <w:rsid w:val="0006366A"/>
    <w:rsid w:val="00063792"/>
    <w:rsid w:val="00063A09"/>
    <w:rsid w:val="00063B09"/>
    <w:rsid w:val="00063D53"/>
    <w:rsid w:val="0006469D"/>
    <w:rsid w:val="000647DC"/>
    <w:rsid w:val="00064AA9"/>
    <w:rsid w:val="00064CCF"/>
    <w:rsid w:val="00064E58"/>
    <w:rsid w:val="00064F43"/>
    <w:rsid w:val="0006503C"/>
    <w:rsid w:val="000651DF"/>
    <w:rsid w:val="0006531C"/>
    <w:rsid w:val="00065B0A"/>
    <w:rsid w:val="00065D4C"/>
    <w:rsid w:val="00065D8A"/>
    <w:rsid w:val="00065E87"/>
    <w:rsid w:val="00065F2E"/>
    <w:rsid w:val="000665B8"/>
    <w:rsid w:val="00066629"/>
    <w:rsid w:val="00066AC8"/>
    <w:rsid w:val="00066B25"/>
    <w:rsid w:val="00066DFE"/>
    <w:rsid w:val="00066E38"/>
    <w:rsid w:val="00066E9A"/>
    <w:rsid w:val="0006715A"/>
    <w:rsid w:val="0006718A"/>
    <w:rsid w:val="000672E9"/>
    <w:rsid w:val="00067548"/>
    <w:rsid w:val="00067A81"/>
    <w:rsid w:val="00067BC8"/>
    <w:rsid w:val="00070300"/>
    <w:rsid w:val="0007061D"/>
    <w:rsid w:val="00070675"/>
    <w:rsid w:val="00070874"/>
    <w:rsid w:val="000709AB"/>
    <w:rsid w:val="00070F82"/>
    <w:rsid w:val="00071BD4"/>
    <w:rsid w:val="00071DA3"/>
    <w:rsid w:val="00071FAB"/>
    <w:rsid w:val="0007229D"/>
    <w:rsid w:val="000722E0"/>
    <w:rsid w:val="00072536"/>
    <w:rsid w:val="000725D8"/>
    <w:rsid w:val="00072770"/>
    <w:rsid w:val="000728E6"/>
    <w:rsid w:val="00072B1C"/>
    <w:rsid w:val="00072C4C"/>
    <w:rsid w:val="00072DB3"/>
    <w:rsid w:val="00073649"/>
    <w:rsid w:val="0007385E"/>
    <w:rsid w:val="00073940"/>
    <w:rsid w:val="00073AED"/>
    <w:rsid w:val="00073D6D"/>
    <w:rsid w:val="00073ECD"/>
    <w:rsid w:val="00073EE3"/>
    <w:rsid w:val="00074232"/>
    <w:rsid w:val="00074427"/>
    <w:rsid w:val="00074621"/>
    <w:rsid w:val="00074654"/>
    <w:rsid w:val="00074776"/>
    <w:rsid w:val="0007480F"/>
    <w:rsid w:val="000749D2"/>
    <w:rsid w:val="00074C32"/>
    <w:rsid w:val="00075274"/>
    <w:rsid w:val="00075474"/>
    <w:rsid w:val="00075643"/>
    <w:rsid w:val="00075791"/>
    <w:rsid w:val="00075F53"/>
    <w:rsid w:val="00075F60"/>
    <w:rsid w:val="000760D1"/>
    <w:rsid w:val="000760D6"/>
    <w:rsid w:val="000763D0"/>
    <w:rsid w:val="00076446"/>
    <w:rsid w:val="00076A5E"/>
    <w:rsid w:val="00076A76"/>
    <w:rsid w:val="00076D11"/>
    <w:rsid w:val="00076E2A"/>
    <w:rsid w:val="000772C3"/>
    <w:rsid w:val="00077368"/>
    <w:rsid w:val="00077899"/>
    <w:rsid w:val="00077A64"/>
    <w:rsid w:val="00077B43"/>
    <w:rsid w:val="00077B81"/>
    <w:rsid w:val="00077C41"/>
    <w:rsid w:val="00077E6A"/>
    <w:rsid w:val="000804E8"/>
    <w:rsid w:val="000808FB"/>
    <w:rsid w:val="00080A33"/>
    <w:rsid w:val="00080B13"/>
    <w:rsid w:val="00080B3B"/>
    <w:rsid w:val="00080D98"/>
    <w:rsid w:val="00080EF8"/>
    <w:rsid w:val="00081130"/>
    <w:rsid w:val="000811DC"/>
    <w:rsid w:val="000813A2"/>
    <w:rsid w:val="00081A9A"/>
    <w:rsid w:val="00081AF7"/>
    <w:rsid w:val="00082031"/>
    <w:rsid w:val="00082212"/>
    <w:rsid w:val="0008254E"/>
    <w:rsid w:val="000825CB"/>
    <w:rsid w:val="0008276A"/>
    <w:rsid w:val="00082814"/>
    <w:rsid w:val="00082B60"/>
    <w:rsid w:val="00082B77"/>
    <w:rsid w:val="00082CAA"/>
    <w:rsid w:val="00082E75"/>
    <w:rsid w:val="00083427"/>
    <w:rsid w:val="0008362D"/>
    <w:rsid w:val="00083BA0"/>
    <w:rsid w:val="00083C94"/>
    <w:rsid w:val="00083F7D"/>
    <w:rsid w:val="000842CF"/>
    <w:rsid w:val="000843B1"/>
    <w:rsid w:val="00084422"/>
    <w:rsid w:val="00084975"/>
    <w:rsid w:val="00085310"/>
    <w:rsid w:val="00085589"/>
    <w:rsid w:val="000857C0"/>
    <w:rsid w:val="00085890"/>
    <w:rsid w:val="0008592C"/>
    <w:rsid w:val="00085C69"/>
    <w:rsid w:val="00085DE7"/>
    <w:rsid w:val="0008616B"/>
    <w:rsid w:val="000863D3"/>
    <w:rsid w:val="00086468"/>
    <w:rsid w:val="00086741"/>
    <w:rsid w:val="000869FB"/>
    <w:rsid w:val="000870A8"/>
    <w:rsid w:val="000871B5"/>
    <w:rsid w:val="000871C3"/>
    <w:rsid w:val="00087218"/>
    <w:rsid w:val="0008744E"/>
    <w:rsid w:val="00087576"/>
    <w:rsid w:val="000906AA"/>
    <w:rsid w:val="0009087A"/>
    <w:rsid w:val="00090C3E"/>
    <w:rsid w:val="000911F1"/>
    <w:rsid w:val="00091731"/>
    <w:rsid w:val="00091750"/>
    <w:rsid w:val="00092454"/>
    <w:rsid w:val="0009247A"/>
    <w:rsid w:val="000925CC"/>
    <w:rsid w:val="0009271A"/>
    <w:rsid w:val="00092DB3"/>
    <w:rsid w:val="00092F46"/>
    <w:rsid w:val="00093499"/>
    <w:rsid w:val="00093537"/>
    <w:rsid w:val="0009357E"/>
    <w:rsid w:val="000937B0"/>
    <w:rsid w:val="00093A73"/>
    <w:rsid w:val="00093B8A"/>
    <w:rsid w:val="00093F39"/>
    <w:rsid w:val="000944B6"/>
    <w:rsid w:val="000945E3"/>
    <w:rsid w:val="0009498F"/>
    <w:rsid w:val="00094B4C"/>
    <w:rsid w:val="00094F05"/>
    <w:rsid w:val="000954BC"/>
    <w:rsid w:val="00095558"/>
    <w:rsid w:val="000955C0"/>
    <w:rsid w:val="000955CF"/>
    <w:rsid w:val="000955E1"/>
    <w:rsid w:val="0009561C"/>
    <w:rsid w:val="00095686"/>
    <w:rsid w:val="000958BA"/>
    <w:rsid w:val="00095975"/>
    <w:rsid w:val="000963B3"/>
    <w:rsid w:val="00096410"/>
    <w:rsid w:val="0009655E"/>
    <w:rsid w:val="00096651"/>
    <w:rsid w:val="0009684F"/>
    <w:rsid w:val="00096CFB"/>
    <w:rsid w:val="00096EA2"/>
    <w:rsid w:val="00096EC6"/>
    <w:rsid w:val="0009740D"/>
    <w:rsid w:val="00097554"/>
    <w:rsid w:val="000A0030"/>
    <w:rsid w:val="000A04BC"/>
    <w:rsid w:val="000A053D"/>
    <w:rsid w:val="000A0658"/>
    <w:rsid w:val="000A09B0"/>
    <w:rsid w:val="000A0B74"/>
    <w:rsid w:val="000A0FAE"/>
    <w:rsid w:val="000A11FA"/>
    <w:rsid w:val="000A1298"/>
    <w:rsid w:val="000A139A"/>
    <w:rsid w:val="000A1509"/>
    <w:rsid w:val="000A1B94"/>
    <w:rsid w:val="000A1F66"/>
    <w:rsid w:val="000A1FD5"/>
    <w:rsid w:val="000A21B9"/>
    <w:rsid w:val="000A230D"/>
    <w:rsid w:val="000A26F6"/>
    <w:rsid w:val="000A288B"/>
    <w:rsid w:val="000A296B"/>
    <w:rsid w:val="000A2BCC"/>
    <w:rsid w:val="000A2D2F"/>
    <w:rsid w:val="000A2D37"/>
    <w:rsid w:val="000A2D77"/>
    <w:rsid w:val="000A305D"/>
    <w:rsid w:val="000A33B9"/>
    <w:rsid w:val="000A3520"/>
    <w:rsid w:val="000A392D"/>
    <w:rsid w:val="000A39B1"/>
    <w:rsid w:val="000A3A20"/>
    <w:rsid w:val="000A3D7D"/>
    <w:rsid w:val="000A43E6"/>
    <w:rsid w:val="000A4537"/>
    <w:rsid w:val="000A459F"/>
    <w:rsid w:val="000A46AD"/>
    <w:rsid w:val="000A47D9"/>
    <w:rsid w:val="000A4EB1"/>
    <w:rsid w:val="000A5489"/>
    <w:rsid w:val="000A5763"/>
    <w:rsid w:val="000A578B"/>
    <w:rsid w:val="000A590A"/>
    <w:rsid w:val="000A5E45"/>
    <w:rsid w:val="000A5FE1"/>
    <w:rsid w:val="000A603B"/>
    <w:rsid w:val="000A628F"/>
    <w:rsid w:val="000A72D0"/>
    <w:rsid w:val="000A751F"/>
    <w:rsid w:val="000A76E0"/>
    <w:rsid w:val="000A786E"/>
    <w:rsid w:val="000A7C43"/>
    <w:rsid w:val="000A7CD2"/>
    <w:rsid w:val="000B03C0"/>
    <w:rsid w:val="000B040D"/>
    <w:rsid w:val="000B05BD"/>
    <w:rsid w:val="000B0802"/>
    <w:rsid w:val="000B0803"/>
    <w:rsid w:val="000B0BFE"/>
    <w:rsid w:val="000B1182"/>
    <w:rsid w:val="000B19CF"/>
    <w:rsid w:val="000B1DAC"/>
    <w:rsid w:val="000B1E91"/>
    <w:rsid w:val="000B1FB1"/>
    <w:rsid w:val="000B2040"/>
    <w:rsid w:val="000B246E"/>
    <w:rsid w:val="000B24F6"/>
    <w:rsid w:val="000B256B"/>
    <w:rsid w:val="000B25AB"/>
    <w:rsid w:val="000B27FF"/>
    <w:rsid w:val="000B2B9B"/>
    <w:rsid w:val="000B2E91"/>
    <w:rsid w:val="000B2E9B"/>
    <w:rsid w:val="000B301E"/>
    <w:rsid w:val="000B3406"/>
    <w:rsid w:val="000B340D"/>
    <w:rsid w:val="000B346A"/>
    <w:rsid w:val="000B35AA"/>
    <w:rsid w:val="000B35EE"/>
    <w:rsid w:val="000B3637"/>
    <w:rsid w:val="000B3797"/>
    <w:rsid w:val="000B388F"/>
    <w:rsid w:val="000B3AF2"/>
    <w:rsid w:val="000B3BF6"/>
    <w:rsid w:val="000B4E08"/>
    <w:rsid w:val="000B537E"/>
    <w:rsid w:val="000B53DE"/>
    <w:rsid w:val="000B55BB"/>
    <w:rsid w:val="000B5B50"/>
    <w:rsid w:val="000B610F"/>
    <w:rsid w:val="000B613C"/>
    <w:rsid w:val="000B63A4"/>
    <w:rsid w:val="000B6453"/>
    <w:rsid w:val="000B659D"/>
    <w:rsid w:val="000B6698"/>
    <w:rsid w:val="000B67A5"/>
    <w:rsid w:val="000B68E5"/>
    <w:rsid w:val="000B6956"/>
    <w:rsid w:val="000B7069"/>
    <w:rsid w:val="000B7259"/>
    <w:rsid w:val="000B74C9"/>
    <w:rsid w:val="000B772C"/>
    <w:rsid w:val="000B7873"/>
    <w:rsid w:val="000C001B"/>
    <w:rsid w:val="000C008E"/>
    <w:rsid w:val="000C016B"/>
    <w:rsid w:val="000C02A8"/>
    <w:rsid w:val="000C0442"/>
    <w:rsid w:val="000C0715"/>
    <w:rsid w:val="000C074F"/>
    <w:rsid w:val="000C077F"/>
    <w:rsid w:val="000C0AB5"/>
    <w:rsid w:val="000C0B0B"/>
    <w:rsid w:val="000C1357"/>
    <w:rsid w:val="000C1649"/>
    <w:rsid w:val="000C1FF0"/>
    <w:rsid w:val="000C2375"/>
    <w:rsid w:val="000C2425"/>
    <w:rsid w:val="000C2559"/>
    <w:rsid w:val="000C29A0"/>
    <w:rsid w:val="000C2D4F"/>
    <w:rsid w:val="000C3091"/>
    <w:rsid w:val="000C350A"/>
    <w:rsid w:val="000C39CB"/>
    <w:rsid w:val="000C39D9"/>
    <w:rsid w:val="000C3C07"/>
    <w:rsid w:val="000C3D8B"/>
    <w:rsid w:val="000C3E05"/>
    <w:rsid w:val="000C3F44"/>
    <w:rsid w:val="000C3F75"/>
    <w:rsid w:val="000C482F"/>
    <w:rsid w:val="000C48A8"/>
    <w:rsid w:val="000C4CF1"/>
    <w:rsid w:val="000C4E5C"/>
    <w:rsid w:val="000C50F1"/>
    <w:rsid w:val="000C5207"/>
    <w:rsid w:val="000C54DB"/>
    <w:rsid w:val="000C566C"/>
    <w:rsid w:val="000C59BA"/>
    <w:rsid w:val="000C5C30"/>
    <w:rsid w:val="000C5DD6"/>
    <w:rsid w:val="000C5EE4"/>
    <w:rsid w:val="000C63DE"/>
    <w:rsid w:val="000C6634"/>
    <w:rsid w:val="000C6755"/>
    <w:rsid w:val="000C6895"/>
    <w:rsid w:val="000C69FF"/>
    <w:rsid w:val="000C6AF7"/>
    <w:rsid w:val="000C6CA2"/>
    <w:rsid w:val="000C6CA4"/>
    <w:rsid w:val="000C6D90"/>
    <w:rsid w:val="000C7803"/>
    <w:rsid w:val="000C7894"/>
    <w:rsid w:val="000C79D4"/>
    <w:rsid w:val="000C79E7"/>
    <w:rsid w:val="000C7C09"/>
    <w:rsid w:val="000C7F95"/>
    <w:rsid w:val="000D00A4"/>
    <w:rsid w:val="000D06FC"/>
    <w:rsid w:val="000D0F41"/>
    <w:rsid w:val="000D0F69"/>
    <w:rsid w:val="000D17CB"/>
    <w:rsid w:val="000D19AF"/>
    <w:rsid w:val="000D1BA0"/>
    <w:rsid w:val="000D1C0E"/>
    <w:rsid w:val="000D1F42"/>
    <w:rsid w:val="000D229E"/>
    <w:rsid w:val="000D23C5"/>
    <w:rsid w:val="000D24BC"/>
    <w:rsid w:val="000D276F"/>
    <w:rsid w:val="000D2A49"/>
    <w:rsid w:val="000D2EEC"/>
    <w:rsid w:val="000D32E6"/>
    <w:rsid w:val="000D3485"/>
    <w:rsid w:val="000D37B3"/>
    <w:rsid w:val="000D3995"/>
    <w:rsid w:val="000D3AE3"/>
    <w:rsid w:val="000D3C73"/>
    <w:rsid w:val="000D3EEC"/>
    <w:rsid w:val="000D429C"/>
    <w:rsid w:val="000D44DF"/>
    <w:rsid w:val="000D4662"/>
    <w:rsid w:val="000D4810"/>
    <w:rsid w:val="000D48E7"/>
    <w:rsid w:val="000D4B57"/>
    <w:rsid w:val="000D4C2B"/>
    <w:rsid w:val="000D5100"/>
    <w:rsid w:val="000D51F9"/>
    <w:rsid w:val="000D52AC"/>
    <w:rsid w:val="000D5549"/>
    <w:rsid w:val="000D56F5"/>
    <w:rsid w:val="000D5889"/>
    <w:rsid w:val="000D58A4"/>
    <w:rsid w:val="000D5A76"/>
    <w:rsid w:val="000D5CED"/>
    <w:rsid w:val="000D5E38"/>
    <w:rsid w:val="000D6451"/>
    <w:rsid w:val="000D6B13"/>
    <w:rsid w:val="000D6C77"/>
    <w:rsid w:val="000D6D5B"/>
    <w:rsid w:val="000D6D90"/>
    <w:rsid w:val="000D6E71"/>
    <w:rsid w:val="000D72BE"/>
    <w:rsid w:val="000D763C"/>
    <w:rsid w:val="000D7BCE"/>
    <w:rsid w:val="000D7DF6"/>
    <w:rsid w:val="000D7EE4"/>
    <w:rsid w:val="000D7F5F"/>
    <w:rsid w:val="000E0049"/>
    <w:rsid w:val="000E0D0D"/>
    <w:rsid w:val="000E0F26"/>
    <w:rsid w:val="000E1095"/>
    <w:rsid w:val="000E111C"/>
    <w:rsid w:val="000E1129"/>
    <w:rsid w:val="000E1296"/>
    <w:rsid w:val="000E12FB"/>
    <w:rsid w:val="000E1620"/>
    <w:rsid w:val="000E1A68"/>
    <w:rsid w:val="000E1BD2"/>
    <w:rsid w:val="000E1C29"/>
    <w:rsid w:val="000E1EB2"/>
    <w:rsid w:val="000E1F88"/>
    <w:rsid w:val="000E239D"/>
    <w:rsid w:val="000E2454"/>
    <w:rsid w:val="000E2D69"/>
    <w:rsid w:val="000E2DCF"/>
    <w:rsid w:val="000E2ECF"/>
    <w:rsid w:val="000E30B7"/>
    <w:rsid w:val="000E31D0"/>
    <w:rsid w:val="000E31D8"/>
    <w:rsid w:val="000E32B2"/>
    <w:rsid w:val="000E32BB"/>
    <w:rsid w:val="000E3324"/>
    <w:rsid w:val="000E33BD"/>
    <w:rsid w:val="000E3489"/>
    <w:rsid w:val="000E3514"/>
    <w:rsid w:val="000E3655"/>
    <w:rsid w:val="000E37CA"/>
    <w:rsid w:val="000E37CF"/>
    <w:rsid w:val="000E37D6"/>
    <w:rsid w:val="000E3B33"/>
    <w:rsid w:val="000E3CC2"/>
    <w:rsid w:val="000E3CE5"/>
    <w:rsid w:val="000E43A1"/>
    <w:rsid w:val="000E46E5"/>
    <w:rsid w:val="000E46E8"/>
    <w:rsid w:val="000E474A"/>
    <w:rsid w:val="000E48A5"/>
    <w:rsid w:val="000E4C15"/>
    <w:rsid w:val="000E4C3A"/>
    <w:rsid w:val="000E4C4F"/>
    <w:rsid w:val="000E5367"/>
    <w:rsid w:val="000E559F"/>
    <w:rsid w:val="000E5851"/>
    <w:rsid w:val="000E5C8D"/>
    <w:rsid w:val="000E5F19"/>
    <w:rsid w:val="000E5F4D"/>
    <w:rsid w:val="000E60CB"/>
    <w:rsid w:val="000E674D"/>
    <w:rsid w:val="000E689B"/>
    <w:rsid w:val="000E6A91"/>
    <w:rsid w:val="000E6CDD"/>
    <w:rsid w:val="000E6D7B"/>
    <w:rsid w:val="000E6E72"/>
    <w:rsid w:val="000E6FD6"/>
    <w:rsid w:val="000E7108"/>
    <w:rsid w:val="000E77D1"/>
    <w:rsid w:val="000E7CEA"/>
    <w:rsid w:val="000E7D52"/>
    <w:rsid w:val="000F013D"/>
    <w:rsid w:val="000F0378"/>
    <w:rsid w:val="000F0519"/>
    <w:rsid w:val="000F0980"/>
    <w:rsid w:val="000F0DC8"/>
    <w:rsid w:val="000F1542"/>
    <w:rsid w:val="000F1945"/>
    <w:rsid w:val="000F1AA3"/>
    <w:rsid w:val="000F1AE2"/>
    <w:rsid w:val="000F1CFD"/>
    <w:rsid w:val="000F2359"/>
    <w:rsid w:val="000F25EB"/>
    <w:rsid w:val="000F2654"/>
    <w:rsid w:val="000F26F5"/>
    <w:rsid w:val="000F2714"/>
    <w:rsid w:val="000F29C6"/>
    <w:rsid w:val="000F2C9C"/>
    <w:rsid w:val="000F2CE0"/>
    <w:rsid w:val="000F2E56"/>
    <w:rsid w:val="000F3008"/>
    <w:rsid w:val="000F36E2"/>
    <w:rsid w:val="000F3972"/>
    <w:rsid w:val="000F3A3D"/>
    <w:rsid w:val="000F3B47"/>
    <w:rsid w:val="000F3E67"/>
    <w:rsid w:val="000F3F0A"/>
    <w:rsid w:val="000F42E7"/>
    <w:rsid w:val="000F4341"/>
    <w:rsid w:val="000F4594"/>
    <w:rsid w:val="000F47D7"/>
    <w:rsid w:val="000F490B"/>
    <w:rsid w:val="000F4AF3"/>
    <w:rsid w:val="000F4CEB"/>
    <w:rsid w:val="000F5092"/>
    <w:rsid w:val="000F56C2"/>
    <w:rsid w:val="000F5930"/>
    <w:rsid w:val="000F597D"/>
    <w:rsid w:val="000F5BF4"/>
    <w:rsid w:val="000F5C6C"/>
    <w:rsid w:val="000F5EE4"/>
    <w:rsid w:val="000F6385"/>
    <w:rsid w:val="000F666F"/>
    <w:rsid w:val="000F6688"/>
    <w:rsid w:val="000F6745"/>
    <w:rsid w:val="000F6AD0"/>
    <w:rsid w:val="000F71F7"/>
    <w:rsid w:val="000F72CB"/>
    <w:rsid w:val="000F72CE"/>
    <w:rsid w:val="000F76F4"/>
    <w:rsid w:val="000F77BB"/>
    <w:rsid w:val="000F78B2"/>
    <w:rsid w:val="000F7EF0"/>
    <w:rsid w:val="001005D1"/>
    <w:rsid w:val="00100735"/>
    <w:rsid w:val="001008BF"/>
    <w:rsid w:val="00100C47"/>
    <w:rsid w:val="00100F56"/>
    <w:rsid w:val="00100F8B"/>
    <w:rsid w:val="00100FDB"/>
    <w:rsid w:val="00101056"/>
    <w:rsid w:val="001010A7"/>
    <w:rsid w:val="00101143"/>
    <w:rsid w:val="001011DE"/>
    <w:rsid w:val="001013DF"/>
    <w:rsid w:val="00101532"/>
    <w:rsid w:val="001016CE"/>
    <w:rsid w:val="001018A6"/>
    <w:rsid w:val="001020ED"/>
    <w:rsid w:val="001023D1"/>
    <w:rsid w:val="00102884"/>
    <w:rsid w:val="00102978"/>
    <w:rsid w:val="00102BEB"/>
    <w:rsid w:val="00102CBA"/>
    <w:rsid w:val="00102E90"/>
    <w:rsid w:val="00102FAB"/>
    <w:rsid w:val="0010308F"/>
    <w:rsid w:val="001033AA"/>
    <w:rsid w:val="00103401"/>
    <w:rsid w:val="00103C32"/>
    <w:rsid w:val="001041BA"/>
    <w:rsid w:val="00104432"/>
    <w:rsid w:val="0010443C"/>
    <w:rsid w:val="001047C2"/>
    <w:rsid w:val="00104A39"/>
    <w:rsid w:val="00104AA2"/>
    <w:rsid w:val="00104D4B"/>
    <w:rsid w:val="00104F31"/>
    <w:rsid w:val="00104FC7"/>
    <w:rsid w:val="00105334"/>
    <w:rsid w:val="0010536D"/>
    <w:rsid w:val="0010565A"/>
    <w:rsid w:val="00105985"/>
    <w:rsid w:val="00105ADD"/>
    <w:rsid w:val="00105B1B"/>
    <w:rsid w:val="00105C98"/>
    <w:rsid w:val="00105FD6"/>
    <w:rsid w:val="0010618F"/>
    <w:rsid w:val="001061B9"/>
    <w:rsid w:val="0010626E"/>
    <w:rsid w:val="00106809"/>
    <w:rsid w:val="00106868"/>
    <w:rsid w:val="00106C75"/>
    <w:rsid w:val="00106FD2"/>
    <w:rsid w:val="00107085"/>
    <w:rsid w:val="001070C4"/>
    <w:rsid w:val="001072B4"/>
    <w:rsid w:val="001073B6"/>
    <w:rsid w:val="001074E8"/>
    <w:rsid w:val="001076F4"/>
    <w:rsid w:val="00107ACF"/>
    <w:rsid w:val="00107DFE"/>
    <w:rsid w:val="00110391"/>
    <w:rsid w:val="00110535"/>
    <w:rsid w:val="001109E1"/>
    <w:rsid w:val="00110B34"/>
    <w:rsid w:val="00110E29"/>
    <w:rsid w:val="00110FBD"/>
    <w:rsid w:val="00111066"/>
    <w:rsid w:val="001114BE"/>
    <w:rsid w:val="00111837"/>
    <w:rsid w:val="00111928"/>
    <w:rsid w:val="0011219F"/>
    <w:rsid w:val="00112280"/>
    <w:rsid w:val="001128DD"/>
    <w:rsid w:val="001128FA"/>
    <w:rsid w:val="001129A4"/>
    <w:rsid w:val="001129CC"/>
    <w:rsid w:val="00112E74"/>
    <w:rsid w:val="001130CC"/>
    <w:rsid w:val="001132D9"/>
    <w:rsid w:val="0011344A"/>
    <w:rsid w:val="00113588"/>
    <w:rsid w:val="0011362A"/>
    <w:rsid w:val="001136F5"/>
    <w:rsid w:val="00113A9A"/>
    <w:rsid w:val="00113BFB"/>
    <w:rsid w:val="00113CE4"/>
    <w:rsid w:val="00113EED"/>
    <w:rsid w:val="00114431"/>
    <w:rsid w:val="00114480"/>
    <w:rsid w:val="001145E8"/>
    <w:rsid w:val="0011469A"/>
    <w:rsid w:val="00114BA6"/>
    <w:rsid w:val="00114F40"/>
    <w:rsid w:val="00114F8C"/>
    <w:rsid w:val="00114FFF"/>
    <w:rsid w:val="00115435"/>
    <w:rsid w:val="00115849"/>
    <w:rsid w:val="001158E9"/>
    <w:rsid w:val="00115D23"/>
    <w:rsid w:val="00115EAA"/>
    <w:rsid w:val="00115F1F"/>
    <w:rsid w:val="00115F2B"/>
    <w:rsid w:val="00116262"/>
    <w:rsid w:val="001162FC"/>
    <w:rsid w:val="00116858"/>
    <w:rsid w:val="00116AF8"/>
    <w:rsid w:val="00116B63"/>
    <w:rsid w:val="00116F00"/>
    <w:rsid w:val="00116FDD"/>
    <w:rsid w:val="001171FF"/>
    <w:rsid w:val="00117242"/>
    <w:rsid w:val="001176E1"/>
    <w:rsid w:val="00117717"/>
    <w:rsid w:val="001177FB"/>
    <w:rsid w:val="00117BA0"/>
    <w:rsid w:val="0012023F"/>
    <w:rsid w:val="001203D2"/>
    <w:rsid w:val="00120C8A"/>
    <w:rsid w:val="00120F87"/>
    <w:rsid w:val="0012104C"/>
    <w:rsid w:val="00121152"/>
    <w:rsid w:val="00121186"/>
    <w:rsid w:val="001215C3"/>
    <w:rsid w:val="00121EA4"/>
    <w:rsid w:val="001220FC"/>
    <w:rsid w:val="00122237"/>
    <w:rsid w:val="001223E1"/>
    <w:rsid w:val="0012242F"/>
    <w:rsid w:val="00122587"/>
    <w:rsid w:val="0012268D"/>
    <w:rsid w:val="0012271A"/>
    <w:rsid w:val="001228CB"/>
    <w:rsid w:val="00122B48"/>
    <w:rsid w:val="00122E2D"/>
    <w:rsid w:val="00122E42"/>
    <w:rsid w:val="00123067"/>
    <w:rsid w:val="00123165"/>
    <w:rsid w:val="00123361"/>
    <w:rsid w:val="001237E9"/>
    <w:rsid w:val="00123A81"/>
    <w:rsid w:val="00123C66"/>
    <w:rsid w:val="00123D04"/>
    <w:rsid w:val="00123DC3"/>
    <w:rsid w:val="00123E2A"/>
    <w:rsid w:val="00123EB6"/>
    <w:rsid w:val="0012401F"/>
    <w:rsid w:val="00124134"/>
    <w:rsid w:val="001241AC"/>
    <w:rsid w:val="00124372"/>
    <w:rsid w:val="001243A4"/>
    <w:rsid w:val="001243CF"/>
    <w:rsid w:val="0012454E"/>
    <w:rsid w:val="00124591"/>
    <w:rsid w:val="00124741"/>
    <w:rsid w:val="00124C7A"/>
    <w:rsid w:val="00124E4D"/>
    <w:rsid w:val="00124EFC"/>
    <w:rsid w:val="00125059"/>
    <w:rsid w:val="00125089"/>
    <w:rsid w:val="0012522A"/>
    <w:rsid w:val="00125568"/>
    <w:rsid w:val="00125584"/>
    <w:rsid w:val="00125839"/>
    <w:rsid w:val="00125A19"/>
    <w:rsid w:val="00125B07"/>
    <w:rsid w:val="001262ED"/>
    <w:rsid w:val="00126449"/>
    <w:rsid w:val="00126715"/>
    <w:rsid w:val="00126926"/>
    <w:rsid w:val="00126A1C"/>
    <w:rsid w:val="00126AB6"/>
    <w:rsid w:val="00126BCE"/>
    <w:rsid w:val="00126FCD"/>
    <w:rsid w:val="001276CE"/>
    <w:rsid w:val="00127A6D"/>
    <w:rsid w:val="00127BFB"/>
    <w:rsid w:val="00127C0E"/>
    <w:rsid w:val="00127E8C"/>
    <w:rsid w:val="00127FA9"/>
    <w:rsid w:val="00130290"/>
    <w:rsid w:val="001302A7"/>
    <w:rsid w:val="00130380"/>
    <w:rsid w:val="00130490"/>
    <w:rsid w:val="001305D3"/>
    <w:rsid w:val="00130994"/>
    <w:rsid w:val="00130E78"/>
    <w:rsid w:val="00130EEA"/>
    <w:rsid w:val="00131093"/>
    <w:rsid w:val="001312CC"/>
    <w:rsid w:val="001314C6"/>
    <w:rsid w:val="00131A33"/>
    <w:rsid w:val="00131C88"/>
    <w:rsid w:val="00131DFC"/>
    <w:rsid w:val="00132200"/>
    <w:rsid w:val="00132988"/>
    <w:rsid w:val="00132B55"/>
    <w:rsid w:val="00132E83"/>
    <w:rsid w:val="00132F3E"/>
    <w:rsid w:val="001331A6"/>
    <w:rsid w:val="001331D5"/>
    <w:rsid w:val="00133C76"/>
    <w:rsid w:val="001341E0"/>
    <w:rsid w:val="0013469A"/>
    <w:rsid w:val="001348A1"/>
    <w:rsid w:val="00134EFE"/>
    <w:rsid w:val="001350D1"/>
    <w:rsid w:val="0013513B"/>
    <w:rsid w:val="00135422"/>
    <w:rsid w:val="001355A3"/>
    <w:rsid w:val="001355C6"/>
    <w:rsid w:val="00135654"/>
    <w:rsid w:val="00135AAF"/>
    <w:rsid w:val="00135B4F"/>
    <w:rsid w:val="00135C0E"/>
    <w:rsid w:val="00135EFE"/>
    <w:rsid w:val="00135F4D"/>
    <w:rsid w:val="00135F57"/>
    <w:rsid w:val="00136647"/>
    <w:rsid w:val="00136888"/>
    <w:rsid w:val="001368D3"/>
    <w:rsid w:val="001370DA"/>
    <w:rsid w:val="0013719D"/>
    <w:rsid w:val="001372CC"/>
    <w:rsid w:val="00137BE8"/>
    <w:rsid w:val="00137E45"/>
    <w:rsid w:val="001401ED"/>
    <w:rsid w:val="001404F5"/>
    <w:rsid w:val="00140521"/>
    <w:rsid w:val="001408DE"/>
    <w:rsid w:val="00140C90"/>
    <w:rsid w:val="00140D03"/>
    <w:rsid w:val="00140D83"/>
    <w:rsid w:val="00140FB3"/>
    <w:rsid w:val="00141063"/>
    <w:rsid w:val="001411EF"/>
    <w:rsid w:val="00141386"/>
    <w:rsid w:val="001413EE"/>
    <w:rsid w:val="001416EE"/>
    <w:rsid w:val="001418B6"/>
    <w:rsid w:val="001419B9"/>
    <w:rsid w:val="001419EE"/>
    <w:rsid w:val="00141E79"/>
    <w:rsid w:val="00142565"/>
    <w:rsid w:val="00142584"/>
    <w:rsid w:val="001427AC"/>
    <w:rsid w:val="00142976"/>
    <w:rsid w:val="0014389F"/>
    <w:rsid w:val="00143F2D"/>
    <w:rsid w:val="001441FA"/>
    <w:rsid w:val="001443E4"/>
    <w:rsid w:val="001444EF"/>
    <w:rsid w:val="001446A0"/>
    <w:rsid w:val="001448A6"/>
    <w:rsid w:val="001451DD"/>
    <w:rsid w:val="001451E5"/>
    <w:rsid w:val="001452D5"/>
    <w:rsid w:val="001454CF"/>
    <w:rsid w:val="001455A6"/>
    <w:rsid w:val="001455F9"/>
    <w:rsid w:val="00145903"/>
    <w:rsid w:val="00145930"/>
    <w:rsid w:val="00145A70"/>
    <w:rsid w:val="00145A81"/>
    <w:rsid w:val="00146257"/>
    <w:rsid w:val="00146324"/>
    <w:rsid w:val="001463D3"/>
    <w:rsid w:val="00146592"/>
    <w:rsid w:val="00147030"/>
    <w:rsid w:val="001470D4"/>
    <w:rsid w:val="00147510"/>
    <w:rsid w:val="00147607"/>
    <w:rsid w:val="001479D5"/>
    <w:rsid w:val="00147D28"/>
    <w:rsid w:val="0015004C"/>
    <w:rsid w:val="0015080A"/>
    <w:rsid w:val="00150939"/>
    <w:rsid w:val="00150B6B"/>
    <w:rsid w:val="00150EB6"/>
    <w:rsid w:val="00150ED2"/>
    <w:rsid w:val="00151446"/>
    <w:rsid w:val="001515F6"/>
    <w:rsid w:val="00151772"/>
    <w:rsid w:val="001518C9"/>
    <w:rsid w:val="00151AD0"/>
    <w:rsid w:val="00151FBA"/>
    <w:rsid w:val="00152325"/>
    <w:rsid w:val="0015246E"/>
    <w:rsid w:val="00152475"/>
    <w:rsid w:val="001524D4"/>
    <w:rsid w:val="00152A5E"/>
    <w:rsid w:val="00152BB6"/>
    <w:rsid w:val="00152D70"/>
    <w:rsid w:val="00152E96"/>
    <w:rsid w:val="001534EF"/>
    <w:rsid w:val="001539EB"/>
    <w:rsid w:val="00153E04"/>
    <w:rsid w:val="001543C6"/>
    <w:rsid w:val="00154467"/>
    <w:rsid w:val="001547E9"/>
    <w:rsid w:val="0015480C"/>
    <w:rsid w:val="0015492D"/>
    <w:rsid w:val="00154A0B"/>
    <w:rsid w:val="00154A36"/>
    <w:rsid w:val="00154F69"/>
    <w:rsid w:val="00155947"/>
    <w:rsid w:val="00155A53"/>
    <w:rsid w:val="00155E63"/>
    <w:rsid w:val="00156122"/>
    <w:rsid w:val="0015645F"/>
    <w:rsid w:val="001564EC"/>
    <w:rsid w:val="0015655E"/>
    <w:rsid w:val="00156A34"/>
    <w:rsid w:val="00156BAF"/>
    <w:rsid w:val="00156E32"/>
    <w:rsid w:val="001570CB"/>
    <w:rsid w:val="0015766D"/>
    <w:rsid w:val="00157750"/>
    <w:rsid w:val="00157782"/>
    <w:rsid w:val="00157A29"/>
    <w:rsid w:val="0016019C"/>
    <w:rsid w:val="0016025D"/>
    <w:rsid w:val="00160514"/>
    <w:rsid w:val="0016062F"/>
    <w:rsid w:val="00160A63"/>
    <w:rsid w:val="00160C42"/>
    <w:rsid w:val="00160D63"/>
    <w:rsid w:val="00160EA0"/>
    <w:rsid w:val="001612B6"/>
    <w:rsid w:val="00161AF0"/>
    <w:rsid w:val="00161D5B"/>
    <w:rsid w:val="00162112"/>
    <w:rsid w:val="00162125"/>
    <w:rsid w:val="00162250"/>
    <w:rsid w:val="001624EA"/>
    <w:rsid w:val="00162939"/>
    <w:rsid w:val="00162DDC"/>
    <w:rsid w:val="00162E2D"/>
    <w:rsid w:val="00162E5F"/>
    <w:rsid w:val="00162F1D"/>
    <w:rsid w:val="00162F64"/>
    <w:rsid w:val="00163181"/>
    <w:rsid w:val="00163213"/>
    <w:rsid w:val="00163323"/>
    <w:rsid w:val="0016341D"/>
    <w:rsid w:val="00163A0A"/>
    <w:rsid w:val="00163A63"/>
    <w:rsid w:val="00163B26"/>
    <w:rsid w:val="00164049"/>
    <w:rsid w:val="00164310"/>
    <w:rsid w:val="00164386"/>
    <w:rsid w:val="001643A2"/>
    <w:rsid w:val="00164C36"/>
    <w:rsid w:val="00164C66"/>
    <w:rsid w:val="00165295"/>
    <w:rsid w:val="0016529E"/>
    <w:rsid w:val="001653BF"/>
    <w:rsid w:val="00165C87"/>
    <w:rsid w:val="00165F76"/>
    <w:rsid w:val="00166F15"/>
    <w:rsid w:val="00166F9A"/>
    <w:rsid w:val="001672C6"/>
    <w:rsid w:val="00167311"/>
    <w:rsid w:val="00167734"/>
    <w:rsid w:val="001679DB"/>
    <w:rsid w:val="00170064"/>
    <w:rsid w:val="001702C9"/>
    <w:rsid w:val="00170345"/>
    <w:rsid w:val="00170349"/>
    <w:rsid w:val="001708B6"/>
    <w:rsid w:val="00170909"/>
    <w:rsid w:val="00170D4A"/>
    <w:rsid w:val="001711E1"/>
    <w:rsid w:val="00171202"/>
    <w:rsid w:val="001714B9"/>
    <w:rsid w:val="00171646"/>
    <w:rsid w:val="00171A3A"/>
    <w:rsid w:val="00171DF7"/>
    <w:rsid w:val="00171ED3"/>
    <w:rsid w:val="00171F11"/>
    <w:rsid w:val="0017206A"/>
    <w:rsid w:val="00172266"/>
    <w:rsid w:val="00172328"/>
    <w:rsid w:val="00172631"/>
    <w:rsid w:val="001726FF"/>
    <w:rsid w:val="00172D40"/>
    <w:rsid w:val="00172F47"/>
    <w:rsid w:val="00173138"/>
    <w:rsid w:val="0017324D"/>
    <w:rsid w:val="0017333A"/>
    <w:rsid w:val="001733B3"/>
    <w:rsid w:val="0017341C"/>
    <w:rsid w:val="00173582"/>
    <w:rsid w:val="001735AE"/>
    <w:rsid w:val="001736EA"/>
    <w:rsid w:val="001737F9"/>
    <w:rsid w:val="00173907"/>
    <w:rsid w:val="00173999"/>
    <w:rsid w:val="00173D1C"/>
    <w:rsid w:val="00173DA2"/>
    <w:rsid w:val="00173E11"/>
    <w:rsid w:val="00173E7C"/>
    <w:rsid w:val="00173ED6"/>
    <w:rsid w:val="001749F3"/>
    <w:rsid w:val="00174B79"/>
    <w:rsid w:val="00174C01"/>
    <w:rsid w:val="00174E2A"/>
    <w:rsid w:val="00175110"/>
    <w:rsid w:val="001751CF"/>
    <w:rsid w:val="00175242"/>
    <w:rsid w:val="00175266"/>
    <w:rsid w:val="001754D1"/>
    <w:rsid w:val="0017602D"/>
    <w:rsid w:val="001760D4"/>
    <w:rsid w:val="0017622D"/>
    <w:rsid w:val="00176398"/>
    <w:rsid w:val="001768A8"/>
    <w:rsid w:val="001769BF"/>
    <w:rsid w:val="00176F92"/>
    <w:rsid w:val="001770A6"/>
    <w:rsid w:val="001773C8"/>
    <w:rsid w:val="0017744C"/>
    <w:rsid w:val="001774DA"/>
    <w:rsid w:val="0017768E"/>
    <w:rsid w:val="00177889"/>
    <w:rsid w:val="001778F4"/>
    <w:rsid w:val="001778F6"/>
    <w:rsid w:val="001778F7"/>
    <w:rsid w:val="00177B69"/>
    <w:rsid w:val="00177D94"/>
    <w:rsid w:val="00180229"/>
    <w:rsid w:val="00180263"/>
    <w:rsid w:val="0018070B"/>
    <w:rsid w:val="00180934"/>
    <w:rsid w:val="00180C75"/>
    <w:rsid w:val="00180C87"/>
    <w:rsid w:val="00180E6F"/>
    <w:rsid w:val="00180EB5"/>
    <w:rsid w:val="00180EC5"/>
    <w:rsid w:val="0018116C"/>
    <w:rsid w:val="0018166E"/>
    <w:rsid w:val="001816D6"/>
    <w:rsid w:val="001816F7"/>
    <w:rsid w:val="001817F6"/>
    <w:rsid w:val="001818F7"/>
    <w:rsid w:val="00181940"/>
    <w:rsid w:val="0018197A"/>
    <w:rsid w:val="00181A85"/>
    <w:rsid w:val="00181CB7"/>
    <w:rsid w:val="00181DC5"/>
    <w:rsid w:val="00181EB6"/>
    <w:rsid w:val="00182884"/>
    <w:rsid w:val="00182AE5"/>
    <w:rsid w:val="001831C4"/>
    <w:rsid w:val="00183841"/>
    <w:rsid w:val="00183C43"/>
    <w:rsid w:val="00183D4C"/>
    <w:rsid w:val="00183E97"/>
    <w:rsid w:val="0018423A"/>
    <w:rsid w:val="00184466"/>
    <w:rsid w:val="001847B9"/>
    <w:rsid w:val="00184923"/>
    <w:rsid w:val="00184BC9"/>
    <w:rsid w:val="00184BEB"/>
    <w:rsid w:val="00185437"/>
    <w:rsid w:val="0018545E"/>
    <w:rsid w:val="0018597B"/>
    <w:rsid w:val="00185BF8"/>
    <w:rsid w:val="00185DA6"/>
    <w:rsid w:val="0018607B"/>
    <w:rsid w:val="0018640F"/>
    <w:rsid w:val="00186555"/>
    <w:rsid w:val="001865CB"/>
    <w:rsid w:val="00186A48"/>
    <w:rsid w:val="00186F4B"/>
    <w:rsid w:val="00187484"/>
    <w:rsid w:val="001877FD"/>
    <w:rsid w:val="0018784E"/>
    <w:rsid w:val="00187D98"/>
    <w:rsid w:val="00190039"/>
    <w:rsid w:val="00190369"/>
    <w:rsid w:val="00190A35"/>
    <w:rsid w:val="00190AB1"/>
    <w:rsid w:val="00190FD8"/>
    <w:rsid w:val="001911F6"/>
    <w:rsid w:val="00191853"/>
    <w:rsid w:val="001918C6"/>
    <w:rsid w:val="0019192A"/>
    <w:rsid w:val="001921D0"/>
    <w:rsid w:val="00192611"/>
    <w:rsid w:val="00192889"/>
    <w:rsid w:val="00192902"/>
    <w:rsid w:val="00192907"/>
    <w:rsid w:val="00192BE2"/>
    <w:rsid w:val="001930AB"/>
    <w:rsid w:val="001931A2"/>
    <w:rsid w:val="0019343C"/>
    <w:rsid w:val="001935F6"/>
    <w:rsid w:val="0019372F"/>
    <w:rsid w:val="00193A52"/>
    <w:rsid w:val="00193BBD"/>
    <w:rsid w:val="00193E21"/>
    <w:rsid w:val="001941C0"/>
    <w:rsid w:val="001945DB"/>
    <w:rsid w:val="001948C0"/>
    <w:rsid w:val="00194A13"/>
    <w:rsid w:val="00194BCB"/>
    <w:rsid w:val="00194EB7"/>
    <w:rsid w:val="00195060"/>
    <w:rsid w:val="00195064"/>
    <w:rsid w:val="0019510A"/>
    <w:rsid w:val="00195115"/>
    <w:rsid w:val="001951CE"/>
    <w:rsid w:val="00195734"/>
    <w:rsid w:val="001958FE"/>
    <w:rsid w:val="0019592F"/>
    <w:rsid w:val="00195A6E"/>
    <w:rsid w:val="00195E77"/>
    <w:rsid w:val="0019616B"/>
    <w:rsid w:val="001961CD"/>
    <w:rsid w:val="001965BE"/>
    <w:rsid w:val="00196BE7"/>
    <w:rsid w:val="00196C21"/>
    <w:rsid w:val="0019724B"/>
    <w:rsid w:val="00197275"/>
    <w:rsid w:val="001972D1"/>
    <w:rsid w:val="00197376"/>
    <w:rsid w:val="0019742D"/>
    <w:rsid w:val="00197751"/>
    <w:rsid w:val="00197814"/>
    <w:rsid w:val="001979AE"/>
    <w:rsid w:val="001979BB"/>
    <w:rsid w:val="00197A23"/>
    <w:rsid w:val="00197B27"/>
    <w:rsid w:val="00197EDC"/>
    <w:rsid w:val="001A034D"/>
    <w:rsid w:val="001A0387"/>
    <w:rsid w:val="001A04C9"/>
    <w:rsid w:val="001A05B8"/>
    <w:rsid w:val="001A070F"/>
    <w:rsid w:val="001A0B0F"/>
    <w:rsid w:val="001A0C3F"/>
    <w:rsid w:val="001A1194"/>
    <w:rsid w:val="001A122F"/>
    <w:rsid w:val="001A154F"/>
    <w:rsid w:val="001A15F9"/>
    <w:rsid w:val="001A18BB"/>
    <w:rsid w:val="001A19C2"/>
    <w:rsid w:val="001A1AB9"/>
    <w:rsid w:val="001A1AE2"/>
    <w:rsid w:val="001A278B"/>
    <w:rsid w:val="001A2A2E"/>
    <w:rsid w:val="001A2AD4"/>
    <w:rsid w:val="001A350C"/>
    <w:rsid w:val="001A35EA"/>
    <w:rsid w:val="001A37A1"/>
    <w:rsid w:val="001A37DE"/>
    <w:rsid w:val="001A38B1"/>
    <w:rsid w:val="001A3A91"/>
    <w:rsid w:val="001A3D67"/>
    <w:rsid w:val="001A3DB0"/>
    <w:rsid w:val="001A3E3D"/>
    <w:rsid w:val="001A3E63"/>
    <w:rsid w:val="001A4145"/>
    <w:rsid w:val="001A4399"/>
    <w:rsid w:val="001A43E1"/>
    <w:rsid w:val="001A450A"/>
    <w:rsid w:val="001A4C61"/>
    <w:rsid w:val="001A4D56"/>
    <w:rsid w:val="001A51F2"/>
    <w:rsid w:val="001A54CD"/>
    <w:rsid w:val="001A5564"/>
    <w:rsid w:val="001A5C44"/>
    <w:rsid w:val="001A5CA6"/>
    <w:rsid w:val="001A5E1D"/>
    <w:rsid w:val="001A5E28"/>
    <w:rsid w:val="001A5ED0"/>
    <w:rsid w:val="001A5FB3"/>
    <w:rsid w:val="001A6168"/>
    <w:rsid w:val="001A6193"/>
    <w:rsid w:val="001A6384"/>
    <w:rsid w:val="001A66C7"/>
    <w:rsid w:val="001A6832"/>
    <w:rsid w:val="001A68EB"/>
    <w:rsid w:val="001A6BC7"/>
    <w:rsid w:val="001A6D54"/>
    <w:rsid w:val="001A6E59"/>
    <w:rsid w:val="001A75DE"/>
    <w:rsid w:val="001A7610"/>
    <w:rsid w:val="001A7EBC"/>
    <w:rsid w:val="001A7EE2"/>
    <w:rsid w:val="001A7FCA"/>
    <w:rsid w:val="001B0824"/>
    <w:rsid w:val="001B10D4"/>
    <w:rsid w:val="001B1219"/>
    <w:rsid w:val="001B1356"/>
    <w:rsid w:val="001B179E"/>
    <w:rsid w:val="001B1BB6"/>
    <w:rsid w:val="001B1E17"/>
    <w:rsid w:val="001B1E2C"/>
    <w:rsid w:val="001B22EC"/>
    <w:rsid w:val="001B3080"/>
    <w:rsid w:val="001B3306"/>
    <w:rsid w:val="001B3C44"/>
    <w:rsid w:val="001B3EFB"/>
    <w:rsid w:val="001B3F4E"/>
    <w:rsid w:val="001B4039"/>
    <w:rsid w:val="001B4047"/>
    <w:rsid w:val="001B456E"/>
    <w:rsid w:val="001B49A6"/>
    <w:rsid w:val="001B4B28"/>
    <w:rsid w:val="001B4DF5"/>
    <w:rsid w:val="001B56B2"/>
    <w:rsid w:val="001B57A1"/>
    <w:rsid w:val="001B5849"/>
    <w:rsid w:val="001B598C"/>
    <w:rsid w:val="001B5A33"/>
    <w:rsid w:val="001B5C75"/>
    <w:rsid w:val="001B5F5E"/>
    <w:rsid w:val="001B60A8"/>
    <w:rsid w:val="001B6637"/>
    <w:rsid w:val="001B66D2"/>
    <w:rsid w:val="001B6955"/>
    <w:rsid w:val="001B6A0D"/>
    <w:rsid w:val="001B6B55"/>
    <w:rsid w:val="001B6F65"/>
    <w:rsid w:val="001B70B5"/>
    <w:rsid w:val="001B70E1"/>
    <w:rsid w:val="001B7762"/>
    <w:rsid w:val="001B7C9A"/>
    <w:rsid w:val="001B7E44"/>
    <w:rsid w:val="001C0087"/>
    <w:rsid w:val="001C01E2"/>
    <w:rsid w:val="001C04A8"/>
    <w:rsid w:val="001C0554"/>
    <w:rsid w:val="001C055E"/>
    <w:rsid w:val="001C05E9"/>
    <w:rsid w:val="001C0629"/>
    <w:rsid w:val="001C0660"/>
    <w:rsid w:val="001C0675"/>
    <w:rsid w:val="001C0A3F"/>
    <w:rsid w:val="001C0B77"/>
    <w:rsid w:val="001C128E"/>
    <w:rsid w:val="001C16A2"/>
    <w:rsid w:val="001C16DF"/>
    <w:rsid w:val="001C1A84"/>
    <w:rsid w:val="001C21A5"/>
    <w:rsid w:val="001C229A"/>
    <w:rsid w:val="001C239B"/>
    <w:rsid w:val="001C2616"/>
    <w:rsid w:val="001C2A4C"/>
    <w:rsid w:val="001C2B99"/>
    <w:rsid w:val="001C2C73"/>
    <w:rsid w:val="001C2ECF"/>
    <w:rsid w:val="001C327B"/>
    <w:rsid w:val="001C3297"/>
    <w:rsid w:val="001C32B9"/>
    <w:rsid w:val="001C334A"/>
    <w:rsid w:val="001C33DA"/>
    <w:rsid w:val="001C347C"/>
    <w:rsid w:val="001C3583"/>
    <w:rsid w:val="001C3AFF"/>
    <w:rsid w:val="001C3DFD"/>
    <w:rsid w:val="001C4016"/>
    <w:rsid w:val="001C4063"/>
    <w:rsid w:val="001C40F2"/>
    <w:rsid w:val="001C4123"/>
    <w:rsid w:val="001C415D"/>
    <w:rsid w:val="001C4642"/>
    <w:rsid w:val="001C4989"/>
    <w:rsid w:val="001C49EA"/>
    <w:rsid w:val="001C4B13"/>
    <w:rsid w:val="001C4CCA"/>
    <w:rsid w:val="001C52BA"/>
    <w:rsid w:val="001C5301"/>
    <w:rsid w:val="001C544D"/>
    <w:rsid w:val="001C54C8"/>
    <w:rsid w:val="001C551F"/>
    <w:rsid w:val="001C5C8A"/>
    <w:rsid w:val="001C65DC"/>
    <w:rsid w:val="001C6E1E"/>
    <w:rsid w:val="001C6E40"/>
    <w:rsid w:val="001C73F5"/>
    <w:rsid w:val="001C77BB"/>
    <w:rsid w:val="001C7BB4"/>
    <w:rsid w:val="001D0092"/>
    <w:rsid w:val="001D024A"/>
    <w:rsid w:val="001D0340"/>
    <w:rsid w:val="001D0521"/>
    <w:rsid w:val="001D0DF5"/>
    <w:rsid w:val="001D1393"/>
    <w:rsid w:val="001D176F"/>
    <w:rsid w:val="001D1986"/>
    <w:rsid w:val="001D1C70"/>
    <w:rsid w:val="001D1D88"/>
    <w:rsid w:val="001D20EA"/>
    <w:rsid w:val="001D20F1"/>
    <w:rsid w:val="001D2421"/>
    <w:rsid w:val="001D25C7"/>
    <w:rsid w:val="001D264F"/>
    <w:rsid w:val="001D2771"/>
    <w:rsid w:val="001D293D"/>
    <w:rsid w:val="001D2AD7"/>
    <w:rsid w:val="001D2E2F"/>
    <w:rsid w:val="001D2EB2"/>
    <w:rsid w:val="001D2ED4"/>
    <w:rsid w:val="001D340B"/>
    <w:rsid w:val="001D366F"/>
    <w:rsid w:val="001D37AE"/>
    <w:rsid w:val="001D38DA"/>
    <w:rsid w:val="001D3EEA"/>
    <w:rsid w:val="001D4232"/>
    <w:rsid w:val="001D4399"/>
    <w:rsid w:val="001D4528"/>
    <w:rsid w:val="001D45ED"/>
    <w:rsid w:val="001D4813"/>
    <w:rsid w:val="001D48C7"/>
    <w:rsid w:val="001D48CF"/>
    <w:rsid w:val="001D49B9"/>
    <w:rsid w:val="001D4B77"/>
    <w:rsid w:val="001D4D98"/>
    <w:rsid w:val="001D4E8A"/>
    <w:rsid w:val="001D4F22"/>
    <w:rsid w:val="001D5031"/>
    <w:rsid w:val="001D51B7"/>
    <w:rsid w:val="001D52B9"/>
    <w:rsid w:val="001D542D"/>
    <w:rsid w:val="001D57A3"/>
    <w:rsid w:val="001D5DD9"/>
    <w:rsid w:val="001D610A"/>
    <w:rsid w:val="001D62FD"/>
    <w:rsid w:val="001D6584"/>
    <w:rsid w:val="001D6A77"/>
    <w:rsid w:val="001D7554"/>
    <w:rsid w:val="001D7AB9"/>
    <w:rsid w:val="001D7AE7"/>
    <w:rsid w:val="001D7C5C"/>
    <w:rsid w:val="001D7CE8"/>
    <w:rsid w:val="001D7E86"/>
    <w:rsid w:val="001E0540"/>
    <w:rsid w:val="001E09ED"/>
    <w:rsid w:val="001E0B70"/>
    <w:rsid w:val="001E0BD9"/>
    <w:rsid w:val="001E0CAE"/>
    <w:rsid w:val="001E0EB2"/>
    <w:rsid w:val="001E1098"/>
    <w:rsid w:val="001E1232"/>
    <w:rsid w:val="001E1416"/>
    <w:rsid w:val="001E148C"/>
    <w:rsid w:val="001E14B6"/>
    <w:rsid w:val="001E1D38"/>
    <w:rsid w:val="001E20BD"/>
    <w:rsid w:val="001E22BE"/>
    <w:rsid w:val="001E23A4"/>
    <w:rsid w:val="001E24D6"/>
    <w:rsid w:val="001E2A26"/>
    <w:rsid w:val="001E2A74"/>
    <w:rsid w:val="001E2A88"/>
    <w:rsid w:val="001E2EDC"/>
    <w:rsid w:val="001E2EE8"/>
    <w:rsid w:val="001E3006"/>
    <w:rsid w:val="001E33AA"/>
    <w:rsid w:val="001E35DC"/>
    <w:rsid w:val="001E398B"/>
    <w:rsid w:val="001E3B59"/>
    <w:rsid w:val="001E3EA7"/>
    <w:rsid w:val="001E40EF"/>
    <w:rsid w:val="001E4236"/>
    <w:rsid w:val="001E4320"/>
    <w:rsid w:val="001E4668"/>
    <w:rsid w:val="001E4ABA"/>
    <w:rsid w:val="001E511F"/>
    <w:rsid w:val="001E51C7"/>
    <w:rsid w:val="001E544F"/>
    <w:rsid w:val="001E5686"/>
    <w:rsid w:val="001E5C21"/>
    <w:rsid w:val="001E5F83"/>
    <w:rsid w:val="001E61B2"/>
    <w:rsid w:val="001E6219"/>
    <w:rsid w:val="001E64BE"/>
    <w:rsid w:val="001E655F"/>
    <w:rsid w:val="001E6859"/>
    <w:rsid w:val="001E6E1E"/>
    <w:rsid w:val="001E7365"/>
    <w:rsid w:val="001E7502"/>
    <w:rsid w:val="001E79B5"/>
    <w:rsid w:val="001E7B81"/>
    <w:rsid w:val="001E7FCD"/>
    <w:rsid w:val="001F07E4"/>
    <w:rsid w:val="001F09D9"/>
    <w:rsid w:val="001F0CFC"/>
    <w:rsid w:val="001F0D76"/>
    <w:rsid w:val="001F10F3"/>
    <w:rsid w:val="001F134E"/>
    <w:rsid w:val="001F186B"/>
    <w:rsid w:val="001F1A4A"/>
    <w:rsid w:val="001F1AAA"/>
    <w:rsid w:val="001F1B71"/>
    <w:rsid w:val="001F1C3F"/>
    <w:rsid w:val="001F1D99"/>
    <w:rsid w:val="001F240E"/>
    <w:rsid w:val="001F2AEF"/>
    <w:rsid w:val="001F2C9D"/>
    <w:rsid w:val="001F31B8"/>
    <w:rsid w:val="001F31DE"/>
    <w:rsid w:val="001F33FC"/>
    <w:rsid w:val="001F3721"/>
    <w:rsid w:val="001F3C28"/>
    <w:rsid w:val="001F4043"/>
    <w:rsid w:val="001F4199"/>
    <w:rsid w:val="001F41BB"/>
    <w:rsid w:val="001F43E6"/>
    <w:rsid w:val="001F466A"/>
    <w:rsid w:val="001F485E"/>
    <w:rsid w:val="001F4A2A"/>
    <w:rsid w:val="001F4D4F"/>
    <w:rsid w:val="001F4DEA"/>
    <w:rsid w:val="001F4F78"/>
    <w:rsid w:val="001F5966"/>
    <w:rsid w:val="001F5D87"/>
    <w:rsid w:val="001F5F15"/>
    <w:rsid w:val="001F6371"/>
    <w:rsid w:val="001F69B2"/>
    <w:rsid w:val="001F6D9F"/>
    <w:rsid w:val="001F7327"/>
    <w:rsid w:val="001F7375"/>
    <w:rsid w:val="001F748B"/>
    <w:rsid w:val="001F79B2"/>
    <w:rsid w:val="001F7AB4"/>
    <w:rsid w:val="001F7E78"/>
    <w:rsid w:val="001F7FCE"/>
    <w:rsid w:val="00200473"/>
    <w:rsid w:val="002004FC"/>
    <w:rsid w:val="00200507"/>
    <w:rsid w:val="00200EC3"/>
    <w:rsid w:val="0020114D"/>
    <w:rsid w:val="002012C1"/>
    <w:rsid w:val="00201500"/>
    <w:rsid w:val="00201A71"/>
    <w:rsid w:val="00201B19"/>
    <w:rsid w:val="00201DAF"/>
    <w:rsid w:val="002026EE"/>
    <w:rsid w:val="002027B4"/>
    <w:rsid w:val="002029D3"/>
    <w:rsid w:val="00202B3E"/>
    <w:rsid w:val="00202D1D"/>
    <w:rsid w:val="00202DC6"/>
    <w:rsid w:val="00202F71"/>
    <w:rsid w:val="0020301F"/>
    <w:rsid w:val="00203081"/>
    <w:rsid w:val="00203527"/>
    <w:rsid w:val="002036F9"/>
    <w:rsid w:val="002038C3"/>
    <w:rsid w:val="00203A2D"/>
    <w:rsid w:val="00203A7C"/>
    <w:rsid w:val="0020424B"/>
    <w:rsid w:val="00204369"/>
    <w:rsid w:val="00204BF2"/>
    <w:rsid w:val="00204E28"/>
    <w:rsid w:val="00204EE4"/>
    <w:rsid w:val="00205081"/>
    <w:rsid w:val="00205595"/>
    <w:rsid w:val="00205BDF"/>
    <w:rsid w:val="00205EA0"/>
    <w:rsid w:val="0020651A"/>
    <w:rsid w:val="00206556"/>
    <w:rsid w:val="00206657"/>
    <w:rsid w:val="00206775"/>
    <w:rsid w:val="00206A3F"/>
    <w:rsid w:val="00206A8F"/>
    <w:rsid w:val="00206AB4"/>
    <w:rsid w:val="00206C42"/>
    <w:rsid w:val="00206E7A"/>
    <w:rsid w:val="00206F3D"/>
    <w:rsid w:val="002070F9"/>
    <w:rsid w:val="002071E7"/>
    <w:rsid w:val="002072E7"/>
    <w:rsid w:val="00207320"/>
    <w:rsid w:val="0020793C"/>
    <w:rsid w:val="0021004A"/>
    <w:rsid w:val="00210166"/>
    <w:rsid w:val="002105A5"/>
    <w:rsid w:val="002105F5"/>
    <w:rsid w:val="002106C5"/>
    <w:rsid w:val="00210747"/>
    <w:rsid w:val="002108CC"/>
    <w:rsid w:val="002109C5"/>
    <w:rsid w:val="00210ABA"/>
    <w:rsid w:val="00210CBA"/>
    <w:rsid w:val="00210D27"/>
    <w:rsid w:val="00210E95"/>
    <w:rsid w:val="00210F1C"/>
    <w:rsid w:val="002113BD"/>
    <w:rsid w:val="002113F9"/>
    <w:rsid w:val="00211474"/>
    <w:rsid w:val="002118A8"/>
    <w:rsid w:val="00211A34"/>
    <w:rsid w:val="00211B2A"/>
    <w:rsid w:val="00211D0E"/>
    <w:rsid w:val="00211D5B"/>
    <w:rsid w:val="00211E81"/>
    <w:rsid w:val="00211FBC"/>
    <w:rsid w:val="0021249B"/>
    <w:rsid w:val="00212A98"/>
    <w:rsid w:val="00212C3C"/>
    <w:rsid w:val="00212DD0"/>
    <w:rsid w:val="00212EA3"/>
    <w:rsid w:val="002139CB"/>
    <w:rsid w:val="00213A15"/>
    <w:rsid w:val="00213B71"/>
    <w:rsid w:val="00213C88"/>
    <w:rsid w:val="00213F3A"/>
    <w:rsid w:val="0021443A"/>
    <w:rsid w:val="0021491E"/>
    <w:rsid w:val="00214D34"/>
    <w:rsid w:val="002153E6"/>
    <w:rsid w:val="002153FF"/>
    <w:rsid w:val="00215572"/>
    <w:rsid w:val="00215672"/>
    <w:rsid w:val="0021567E"/>
    <w:rsid w:val="0021576C"/>
    <w:rsid w:val="0021585D"/>
    <w:rsid w:val="00215996"/>
    <w:rsid w:val="00215F0C"/>
    <w:rsid w:val="0021656D"/>
    <w:rsid w:val="0021676A"/>
    <w:rsid w:val="002168A3"/>
    <w:rsid w:val="00216A97"/>
    <w:rsid w:val="00216C35"/>
    <w:rsid w:val="00216C3B"/>
    <w:rsid w:val="00216C64"/>
    <w:rsid w:val="00216D76"/>
    <w:rsid w:val="00216DFD"/>
    <w:rsid w:val="00216E5A"/>
    <w:rsid w:val="00217096"/>
    <w:rsid w:val="002170E7"/>
    <w:rsid w:val="00217417"/>
    <w:rsid w:val="00217621"/>
    <w:rsid w:val="002178A4"/>
    <w:rsid w:val="00217A95"/>
    <w:rsid w:val="00217DE4"/>
    <w:rsid w:val="00217F41"/>
    <w:rsid w:val="002201B1"/>
    <w:rsid w:val="00220433"/>
    <w:rsid w:val="00220721"/>
    <w:rsid w:val="002209FA"/>
    <w:rsid w:val="00220B5B"/>
    <w:rsid w:val="00220DA9"/>
    <w:rsid w:val="00220F60"/>
    <w:rsid w:val="00221167"/>
    <w:rsid w:val="00221241"/>
    <w:rsid w:val="002217B2"/>
    <w:rsid w:val="00221AE7"/>
    <w:rsid w:val="00221BE9"/>
    <w:rsid w:val="00221CB5"/>
    <w:rsid w:val="00221D9C"/>
    <w:rsid w:val="00221E3E"/>
    <w:rsid w:val="00221F33"/>
    <w:rsid w:val="00221F86"/>
    <w:rsid w:val="0022279A"/>
    <w:rsid w:val="002227CB"/>
    <w:rsid w:val="002228B2"/>
    <w:rsid w:val="002228EA"/>
    <w:rsid w:val="00222921"/>
    <w:rsid w:val="00222B7B"/>
    <w:rsid w:val="00222BAB"/>
    <w:rsid w:val="002235C9"/>
    <w:rsid w:val="002237AD"/>
    <w:rsid w:val="00223C15"/>
    <w:rsid w:val="00223D35"/>
    <w:rsid w:val="0022440C"/>
    <w:rsid w:val="0022443E"/>
    <w:rsid w:val="00224883"/>
    <w:rsid w:val="00224AE0"/>
    <w:rsid w:val="00224B16"/>
    <w:rsid w:val="00224B2A"/>
    <w:rsid w:val="00224D5E"/>
    <w:rsid w:val="00224DAB"/>
    <w:rsid w:val="00224EC0"/>
    <w:rsid w:val="00224F29"/>
    <w:rsid w:val="00224F8A"/>
    <w:rsid w:val="002251ED"/>
    <w:rsid w:val="0022533E"/>
    <w:rsid w:val="0022549A"/>
    <w:rsid w:val="002259FA"/>
    <w:rsid w:val="00225A19"/>
    <w:rsid w:val="002263E5"/>
    <w:rsid w:val="002271BD"/>
    <w:rsid w:val="00227375"/>
    <w:rsid w:val="00227412"/>
    <w:rsid w:val="00227645"/>
    <w:rsid w:val="002277A9"/>
    <w:rsid w:val="002277BE"/>
    <w:rsid w:val="00227A2A"/>
    <w:rsid w:val="00227B5C"/>
    <w:rsid w:val="00227CD3"/>
    <w:rsid w:val="00227D68"/>
    <w:rsid w:val="00230180"/>
    <w:rsid w:val="00230302"/>
    <w:rsid w:val="0023055B"/>
    <w:rsid w:val="00230669"/>
    <w:rsid w:val="002307DF"/>
    <w:rsid w:val="00230839"/>
    <w:rsid w:val="002308DE"/>
    <w:rsid w:val="00230A9E"/>
    <w:rsid w:val="00230B3B"/>
    <w:rsid w:val="00230D21"/>
    <w:rsid w:val="002310C4"/>
    <w:rsid w:val="0023125B"/>
    <w:rsid w:val="0023133D"/>
    <w:rsid w:val="002315C2"/>
    <w:rsid w:val="00231700"/>
    <w:rsid w:val="002317B9"/>
    <w:rsid w:val="00231A0D"/>
    <w:rsid w:val="00231D81"/>
    <w:rsid w:val="00231FE1"/>
    <w:rsid w:val="002320C0"/>
    <w:rsid w:val="00232727"/>
    <w:rsid w:val="00232846"/>
    <w:rsid w:val="0023325B"/>
    <w:rsid w:val="002336BF"/>
    <w:rsid w:val="00233706"/>
    <w:rsid w:val="00233D92"/>
    <w:rsid w:val="00234508"/>
    <w:rsid w:val="00234A1A"/>
    <w:rsid w:val="00234C80"/>
    <w:rsid w:val="00234E45"/>
    <w:rsid w:val="00235042"/>
    <w:rsid w:val="00235089"/>
    <w:rsid w:val="00235B34"/>
    <w:rsid w:val="00235BAE"/>
    <w:rsid w:val="00235EB8"/>
    <w:rsid w:val="002361E1"/>
    <w:rsid w:val="00236682"/>
    <w:rsid w:val="002367A9"/>
    <w:rsid w:val="002367CE"/>
    <w:rsid w:val="00236B56"/>
    <w:rsid w:val="00236BE5"/>
    <w:rsid w:val="0023708B"/>
    <w:rsid w:val="00237265"/>
    <w:rsid w:val="00237288"/>
    <w:rsid w:val="00237672"/>
    <w:rsid w:val="002376CB"/>
    <w:rsid w:val="0023780D"/>
    <w:rsid w:val="00237A0A"/>
    <w:rsid w:val="00237AAE"/>
    <w:rsid w:val="00237F8B"/>
    <w:rsid w:val="00240235"/>
    <w:rsid w:val="002408C2"/>
    <w:rsid w:val="00240A39"/>
    <w:rsid w:val="00240A6A"/>
    <w:rsid w:val="00240B55"/>
    <w:rsid w:val="00241169"/>
    <w:rsid w:val="002411F0"/>
    <w:rsid w:val="002413C3"/>
    <w:rsid w:val="002415A4"/>
    <w:rsid w:val="00241A5A"/>
    <w:rsid w:val="00241B14"/>
    <w:rsid w:val="00241BC7"/>
    <w:rsid w:val="00241C64"/>
    <w:rsid w:val="00241D0C"/>
    <w:rsid w:val="00242391"/>
    <w:rsid w:val="0024253D"/>
    <w:rsid w:val="00242A13"/>
    <w:rsid w:val="00243347"/>
    <w:rsid w:val="002433C6"/>
    <w:rsid w:val="002435B9"/>
    <w:rsid w:val="0024468E"/>
    <w:rsid w:val="002448DA"/>
    <w:rsid w:val="00244A4E"/>
    <w:rsid w:val="00244B49"/>
    <w:rsid w:val="00244C97"/>
    <w:rsid w:val="00244E50"/>
    <w:rsid w:val="002450C4"/>
    <w:rsid w:val="0024520D"/>
    <w:rsid w:val="00245670"/>
    <w:rsid w:val="0024589F"/>
    <w:rsid w:val="0024599F"/>
    <w:rsid w:val="002459C4"/>
    <w:rsid w:val="00245A97"/>
    <w:rsid w:val="00245B11"/>
    <w:rsid w:val="00245EBF"/>
    <w:rsid w:val="002461C2"/>
    <w:rsid w:val="002464BD"/>
    <w:rsid w:val="00246521"/>
    <w:rsid w:val="002465D2"/>
    <w:rsid w:val="002467D9"/>
    <w:rsid w:val="0024698B"/>
    <w:rsid w:val="00246A50"/>
    <w:rsid w:val="00246DBD"/>
    <w:rsid w:val="00246FCD"/>
    <w:rsid w:val="00246FD2"/>
    <w:rsid w:val="00247450"/>
    <w:rsid w:val="00247501"/>
    <w:rsid w:val="0024751B"/>
    <w:rsid w:val="00247906"/>
    <w:rsid w:val="002479CE"/>
    <w:rsid w:val="00247BF0"/>
    <w:rsid w:val="00247D6B"/>
    <w:rsid w:val="00247FF9"/>
    <w:rsid w:val="002500F4"/>
    <w:rsid w:val="0025018B"/>
    <w:rsid w:val="002501C6"/>
    <w:rsid w:val="002509F2"/>
    <w:rsid w:val="00250C16"/>
    <w:rsid w:val="00250EB4"/>
    <w:rsid w:val="00250FDB"/>
    <w:rsid w:val="002510B1"/>
    <w:rsid w:val="002513EF"/>
    <w:rsid w:val="0025169F"/>
    <w:rsid w:val="0025186A"/>
    <w:rsid w:val="002518D5"/>
    <w:rsid w:val="00251E16"/>
    <w:rsid w:val="00251E3C"/>
    <w:rsid w:val="00251FC0"/>
    <w:rsid w:val="00252479"/>
    <w:rsid w:val="00252716"/>
    <w:rsid w:val="00252CEA"/>
    <w:rsid w:val="00252DB2"/>
    <w:rsid w:val="0025332F"/>
    <w:rsid w:val="00253375"/>
    <w:rsid w:val="002535BF"/>
    <w:rsid w:val="002536AE"/>
    <w:rsid w:val="00253A39"/>
    <w:rsid w:val="00254127"/>
    <w:rsid w:val="0025415B"/>
    <w:rsid w:val="0025443A"/>
    <w:rsid w:val="002545E3"/>
    <w:rsid w:val="0025463C"/>
    <w:rsid w:val="00254BF4"/>
    <w:rsid w:val="00254EBA"/>
    <w:rsid w:val="00254F3B"/>
    <w:rsid w:val="002551E6"/>
    <w:rsid w:val="00255423"/>
    <w:rsid w:val="0025562B"/>
    <w:rsid w:val="002558F9"/>
    <w:rsid w:val="00255C02"/>
    <w:rsid w:val="00255DEC"/>
    <w:rsid w:val="00255EE3"/>
    <w:rsid w:val="002560A8"/>
    <w:rsid w:val="00256426"/>
    <w:rsid w:val="002564F0"/>
    <w:rsid w:val="00256891"/>
    <w:rsid w:val="00256A72"/>
    <w:rsid w:val="00256EC8"/>
    <w:rsid w:val="00256ED2"/>
    <w:rsid w:val="00256F01"/>
    <w:rsid w:val="0025733A"/>
    <w:rsid w:val="0025764D"/>
    <w:rsid w:val="002579AE"/>
    <w:rsid w:val="00257A5F"/>
    <w:rsid w:val="00257FAB"/>
    <w:rsid w:val="0026000F"/>
    <w:rsid w:val="00260405"/>
    <w:rsid w:val="00260587"/>
    <w:rsid w:val="002607C3"/>
    <w:rsid w:val="002608E1"/>
    <w:rsid w:val="00260FF9"/>
    <w:rsid w:val="002612F8"/>
    <w:rsid w:val="002614E5"/>
    <w:rsid w:val="00261711"/>
    <w:rsid w:val="00261D7D"/>
    <w:rsid w:val="00261E7A"/>
    <w:rsid w:val="0026229B"/>
    <w:rsid w:val="002622DC"/>
    <w:rsid w:val="002624AD"/>
    <w:rsid w:val="002624B1"/>
    <w:rsid w:val="002626E4"/>
    <w:rsid w:val="00262710"/>
    <w:rsid w:val="00262910"/>
    <w:rsid w:val="00262F98"/>
    <w:rsid w:val="00263007"/>
    <w:rsid w:val="0026304C"/>
    <w:rsid w:val="002634C0"/>
    <w:rsid w:val="002637B6"/>
    <w:rsid w:val="002639CC"/>
    <w:rsid w:val="00263BA5"/>
    <w:rsid w:val="00263D58"/>
    <w:rsid w:val="00263E4F"/>
    <w:rsid w:val="00263FB3"/>
    <w:rsid w:val="002643E0"/>
    <w:rsid w:val="002644FA"/>
    <w:rsid w:val="002645CA"/>
    <w:rsid w:val="002646E0"/>
    <w:rsid w:val="00264B37"/>
    <w:rsid w:val="00264DB9"/>
    <w:rsid w:val="00264E34"/>
    <w:rsid w:val="00264E82"/>
    <w:rsid w:val="00264EB8"/>
    <w:rsid w:val="00264EC7"/>
    <w:rsid w:val="00265010"/>
    <w:rsid w:val="00265190"/>
    <w:rsid w:val="0026524B"/>
    <w:rsid w:val="00265A8B"/>
    <w:rsid w:val="00265EA9"/>
    <w:rsid w:val="0026614A"/>
    <w:rsid w:val="00266190"/>
    <w:rsid w:val="00266397"/>
    <w:rsid w:val="002664F2"/>
    <w:rsid w:val="00266DC5"/>
    <w:rsid w:val="00266E7A"/>
    <w:rsid w:val="00266EFF"/>
    <w:rsid w:val="00266FDC"/>
    <w:rsid w:val="0026730C"/>
    <w:rsid w:val="002678FA"/>
    <w:rsid w:val="00267A36"/>
    <w:rsid w:val="00267AAF"/>
    <w:rsid w:val="00267B35"/>
    <w:rsid w:val="00267BE0"/>
    <w:rsid w:val="00267CFD"/>
    <w:rsid w:val="00267E50"/>
    <w:rsid w:val="002701B1"/>
    <w:rsid w:val="002701D1"/>
    <w:rsid w:val="00270236"/>
    <w:rsid w:val="002707C3"/>
    <w:rsid w:val="0027081E"/>
    <w:rsid w:val="00270B96"/>
    <w:rsid w:val="00270F12"/>
    <w:rsid w:val="00271337"/>
    <w:rsid w:val="002717B5"/>
    <w:rsid w:val="002718AA"/>
    <w:rsid w:val="00271909"/>
    <w:rsid w:val="00271A4F"/>
    <w:rsid w:val="00271C79"/>
    <w:rsid w:val="00271D1C"/>
    <w:rsid w:val="00271E00"/>
    <w:rsid w:val="00272291"/>
    <w:rsid w:val="00272325"/>
    <w:rsid w:val="002725E1"/>
    <w:rsid w:val="00272730"/>
    <w:rsid w:val="00272C3E"/>
    <w:rsid w:val="00272C72"/>
    <w:rsid w:val="00272E06"/>
    <w:rsid w:val="00272E60"/>
    <w:rsid w:val="00272EE5"/>
    <w:rsid w:val="00272F47"/>
    <w:rsid w:val="0027317E"/>
    <w:rsid w:val="002732F5"/>
    <w:rsid w:val="00273369"/>
    <w:rsid w:val="0027359F"/>
    <w:rsid w:val="00273718"/>
    <w:rsid w:val="0027374D"/>
    <w:rsid w:val="00273852"/>
    <w:rsid w:val="002738D0"/>
    <w:rsid w:val="00273ADA"/>
    <w:rsid w:val="00273CCC"/>
    <w:rsid w:val="00273D22"/>
    <w:rsid w:val="00273DB3"/>
    <w:rsid w:val="002742F7"/>
    <w:rsid w:val="00274503"/>
    <w:rsid w:val="0027451A"/>
    <w:rsid w:val="00274758"/>
    <w:rsid w:val="00274785"/>
    <w:rsid w:val="0027487A"/>
    <w:rsid w:val="00275071"/>
    <w:rsid w:val="0027535F"/>
    <w:rsid w:val="00275485"/>
    <w:rsid w:val="00275664"/>
    <w:rsid w:val="002756B5"/>
    <w:rsid w:val="00275746"/>
    <w:rsid w:val="00275D29"/>
    <w:rsid w:val="00275E41"/>
    <w:rsid w:val="00275EAF"/>
    <w:rsid w:val="0027614E"/>
    <w:rsid w:val="0027639D"/>
    <w:rsid w:val="002765F2"/>
    <w:rsid w:val="002766B3"/>
    <w:rsid w:val="002766B5"/>
    <w:rsid w:val="00276B16"/>
    <w:rsid w:val="00276FB1"/>
    <w:rsid w:val="0027768F"/>
    <w:rsid w:val="00277AA1"/>
    <w:rsid w:val="00277AD9"/>
    <w:rsid w:val="00280086"/>
    <w:rsid w:val="00280155"/>
    <w:rsid w:val="002801EB"/>
    <w:rsid w:val="0028068A"/>
    <w:rsid w:val="002809A4"/>
    <w:rsid w:val="00280BEF"/>
    <w:rsid w:val="00280EC4"/>
    <w:rsid w:val="00280F9F"/>
    <w:rsid w:val="00281063"/>
    <w:rsid w:val="002817AA"/>
    <w:rsid w:val="0028185D"/>
    <w:rsid w:val="002819D8"/>
    <w:rsid w:val="00281A9E"/>
    <w:rsid w:val="00281AC9"/>
    <w:rsid w:val="00281CE7"/>
    <w:rsid w:val="00281CF0"/>
    <w:rsid w:val="00281F59"/>
    <w:rsid w:val="00282000"/>
    <w:rsid w:val="00282093"/>
    <w:rsid w:val="002822B9"/>
    <w:rsid w:val="00282445"/>
    <w:rsid w:val="002827EC"/>
    <w:rsid w:val="00282F08"/>
    <w:rsid w:val="002836A4"/>
    <w:rsid w:val="00283C01"/>
    <w:rsid w:val="00283D13"/>
    <w:rsid w:val="00283EDC"/>
    <w:rsid w:val="00284365"/>
    <w:rsid w:val="0028438E"/>
    <w:rsid w:val="00284806"/>
    <w:rsid w:val="00284B0E"/>
    <w:rsid w:val="00284E5B"/>
    <w:rsid w:val="00284EDC"/>
    <w:rsid w:val="0028521E"/>
    <w:rsid w:val="002855DF"/>
    <w:rsid w:val="002857E8"/>
    <w:rsid w:val="00285A00"/>
    <w:rsid w:val="00285A47"/>
    <w:rsid w:val="00285CE0"/>
    <w:rsid w:val="00285ED2"/>
    <w:rsid w:val="00285F85"/>
    <w:rsid w:val="00286250"/>
    <w:rsid w:val="00286513"/>
    <w:rsid w:val="00286614"/>
    <w:rsid w:val="002866CA"/>
    <w:rsid w:val="00286771"/>
    <w:rsid w:val="00286983"/>
    <w:rsid w:val="00286B27"/>
    <w:rsid w:val="00286E38"/>
    <w:rsid w:val="00287343"/>
    <w:rsid w:val="00287404"/>
    <w:rsid w:val="00287642"/>
    <w:rsid w:val="0028781C"/>
    <w:rsid w:val="00287B02"/>
    <w:rsid w:val="00287B82"/>
    <w:rsid w:val="00287C4C"/>
    <w:rsid w:val="00287E1F"/>
    <w:rsid w:val="00287E88"/>
    <w:rsid w:val="00290277"/>
    <w:rsid w:val="002903F4"/>
    <w:rsid w:val="00290429"/>
    <w:rsid w:val="0029068F"/>
    <w:rsid w:val="00290A1A"/>
    <w:rsid w:val="00290A47"/>
    <w:rsid w:val="00290F79"/>
    <w:rsid w:val="00291032"/>
    <w:rsid w:val="00291126"/>
    <w:rsid w:val="0029118D"/>
    <w:rsid w:val="002916F6"/>
    <w:rsid w:val="002917FB"/>
    <w:rsid w:val="00291B3F"/>
    <w:rsid w:val="00291BCB"/>
    <w:rsid w:val="002920D2"/>
    <w:rsid w:val="002920F5"/>
    <w:rsid w:val="00292189"/>
    <w:rsid w:val="00292210"/>
    <w:rsid w:val="0029234B"/>
    <w:rsid w:val="00292785"/>
    <w:rsid w:val="00292963"/>
    <w:rsid w:val="00292971"/>
    <w:rsid w:val="00292C5C"/>
    <w:rsid w:val="00292EBC"/>
    <w:rsid w:val="00292FF1"/>
    <w:rsid w:val="00293570"/>
    <w:rsid w:val="00293586"/>
    <w:rsid w:val="002938E1"/>
    <w:rsid w:val="002938FE"/>
    <w:rsid w:val="00293D47"/>
    <w:rsid w:val="00293E6F"/>
    <w:rsid w:val="00293F5C"/>
    <w:rsid w:val="00294170"/>
    <w:rsid w:val="0029471D"/>
    <w:rsid w:val="00294798"/>
    <w:rsid w:val="002947DB"/>
    <w:rsid w:val="00294829"/>
    <w:rsid w:val="00294F7C"/>
    <w:rsid w:val="002954E2"/>
    <w:rsid w:val="002956F4"/>
    <w:rsid w:val="00295A41"/>
    <w:rsid w:val="00295B68"/>
    <w:rsid w:val="00295D33"/>
    <w:rsid w:val="00295E3A"/>
    <w:rsid w:val="002960A1"/>
    <w:rsid w:val="002961DA"/>
    <w:rsid w:val="002965AC"/>
    <w:rsid w:val="0029662C"/>
    <w:rsid w:val="002966DF"/>
    <w:rsid w:val="002969FB"/>
    <w:rsid w:val="00296A6B"/>
    <w:rsid w:val="00296FAA"/>
    <w:rsid w:val="00297092"/>
    <w:rsid w:val="0029753E"/>
    <w:rsid w:val="00297AA3"/>
    <w:rsid w:val="00297D21"/>
    <w:rsid w:val="00297D83"/>
    <w:rsid w:val="002A00CA"/>
    <w:rsid w:val="002A0216"/>
    <w:rsid w:val="002A02A7"/>
    <w:rsid w:val="002A03E2"/>
    <w:rsid w:val="002A04D0"/>
    <w:rsid w:val="002A04E5"/>
    <w:rsid w:val="002A0611"/>
    <w:rsid w:val="002A0BCA"/>
    <w:rsid w:val="002A0D41"/>
    <w:rsid w:val="002A0E27"/>
    <w:rsid w:val="002A1127"/>
    <w:rsid w:val="002A13BF"/>
    <w:rsid w:val="002A18FA"/>
    <w:rsid w:val="002A19B2"/>
    <w:rsid w:val="002A1A5E"/>
    <w:rsid w:val="002A1B9B"/>
    <w:rsid w:val="002A1C94"/>
    <w:rsid w:val="002A2089"/>
    <w:rsid w:val="002A22CA"/>
    <w:rsid w:val="002A2A28"/>
    <w:rsid w:val="002A2B8D"/>
    <w:rsid w:val="002A2D75"/>
    <w:rsid w:val="002A3065"/>
    <w:rsid w:val="002A353C"/>
    <w:rsid w:val="002A3615"/>
    <w:rsid w:val="002A36CE"/>
    <w:rsid w:val="002A38DF"/>
    <w:rsid w:val="002A3C30"/>
    <w:rsid w:val="002A3C83"/>
    <w:rsid w:val="002A3F8F"/>
    <w:rsid w:val="002A3FBA"/>
    <w:rsid w:val="002A42B1"/>
    <w:rsid w:val="002A4432"/>
    <w:rsid w:val="002A448F"/>
    <w:rsid w:val="002A47BB"/>
    <w:rsid w:val="002A47F9"/>
    <w:rsid w:val="002A4B50"/>
    <w:rsid w:val="002A4B79"/>
    <w:rsid w:val="002A4D2D"/>
    <w:rsid w:val="002A567E"/>
    <w:rsid w:val="002A5692"/>
    <w:rsid w:val="002A58FA"/>
    <w:rsid w:val="002A5949"/>
    <w:rsid w:val="002A5D2A"/>
    <w:rsid w:val="002A5EAE"/>
    <w:rsid w:val="002A604D"/>
    <w:rsid w:val="002A6064"/>
    <w:rsid w:val="002A60CF"/>
    <w:rsid w:val="002A6104"/>
    <w:rsid w:val="002A618A"/>
    <w:rsid w:val="002A61EF"/>
    <w:rsid w:val="002A649A"/>
    <w:rsid w:val="002A67C4"/>
    <w:rsid w:val="002A6834"/>
    <w:rsid w:val="002A68D1"/>
    <w:rsid w:val="002A6B06"/>
    <w:rsid w:val="002A6E56"/>
    <w:rsid w:val="002A6E9F"/>
    <w:rsid w:val="002A6F58"/>
    <w:rsid w:val="002A71C7"/>
    <w:rsid w:val="002A71D5"/>
    <w:rsid w:val="002A7213"/>
    <w:rsid w:val="002A7369"/>
    <w:rsid w:val="002A7E54"/>
    <w:rsid w:val="002B0466"/>
    <w:rsid w:val="002B08D7"/>
    <w:rsid w:val="002B0BF8"/>
    <w:rsid w:val="002B0D28"/>
    <w:rsid w:val="002B0D48"/>
    <w:rsid w:val="002B0E17"/>
    <w:rsid w:val="002B0EEC"/>
    <w:rsid w:val="002B1554"/>
    <w:rsid w:val="002B1790"/>
    <w:rsid w:val="002B19ED"/>
    <w:rsid w:val="002B233D"/>
    <w:rsid w:val="002B25C2"/>
    <w:rsid w:val="002B2D3D"/>
    <w:rsid w:val="002B30EA"/>
    <w:rsid w:val="002B351B"/>
    <w:rsid w:val="002B360E"/>
    <w:rsid w:val="002B3924"/>
    <w:rsid w:val="002B3EC6"/>
    <w:rsid w:val="002B3F5F"/>
    <w:rsid w:val="002B41A5"/>
    <w:rsid w:val="002B44D8"/>
    <w:rsid w:val="002B4500"/>
    <w:rsid w:val="002B4764"/>
    <w:rsid w:val="002B4ED6"/>
    <w:rsid w:val="002B5028"/>
    <w:rsid w:val="002B504D"/>
    <w:rsid w:val="002B535F"/>
    <w:rsid w:val="002B579E"/>
    <w:rsid w:val="002B57CF"/>
    <w:rsid w:val="002B58FE"/>
    <w:rsid w:val="002B5C5E"/>
    <w:rsid w:val="002B5E06"/>
    <w:rsid w:val="002B5F40"/>
    <w:rsid w:val="002B61A4"/>
    <w:rsid w:val="002B67FD"/>
    <w:rsid w:val="002B6CF7"/>
    <w:rsid w:val="002B6E54"/>
    <w:rsid w:val="002B6ED0"/>
    <w:rsid w:val="002B7075"/>
    <w:rsid w:val="002B73E8"/>
    <w:rsid w:val="002B75AA"/>
    <w:rsid w:val="002B7672"/>
    <w:rsid w:val="002B7E2B"/>
    <w:rsid w:val="002B7EBC"/>
    <w:rsid w:val="002C026A"/>
    <w:rsid w:val="002C02B7"/>
    <w:rsid w:val="002C0626"/>
    <w:rsid w:val="002C06A2"/>
    <w:rsid w:val="002C109B"/>
    <w:rsid w:val="002C1313"/>
    <w:rsid w:val="002C1376"/>
    <w:rsid w:val="002C13D1"/>
    <w:rsid w:val="002C16AF"/>
    <w:rsid w:val="002C1712"/>
    <w:rsid w:val="002C1862"/>
    <w:rsid w:val="002C19E7"/>
    <w:rsid w:val="002C1A71"/>
    <w:rsid w:val="002C1A74"/>
    <w:rsid w:val="002C1A95"/>
    <w:rsid w:val="002C1BF9"/>
    <w:rsid w:val="002C1DE2"/>
    <w:rsid w:val="002C2047"/>
    <w:rsid w:val="002C2350"/>
    <w:rsid w:val="002C277D"/>
    <w:rsid w:val="002C28FB"/>
    <w:rsid w:val="002C29A5"/>
    <w:rsid w:val="002C2EC7"/>
    <w:rsid w:val="002C2F36"/>
    <w:rsid w:val="002C35C1"/>
    <w:rsid w:val="002C3790"/>
    <w:rsid w:val="002C3958"/>
    <w:rsid w:val="002C3AE7"/>
    <w:rsid w:val="002C3C2B"/>
    <w:rsid w:val="002C3E35"/>
    <w:rsid w:val="002C4054"/>
    <w:rsid w:val="002C41F8"/>
    <w:rsid w:val="002C457D"/>
    <w:rsid w:val="002C4666"/>
    <w:rsid w:val="002C474C"/>
    <w:rsid w:val="002C48B5"/>
    <w:rsid w:val="002C4915"/>
    <w:rsid w:val="002C491A"/>
    <w:rsid w:val="002C4A80"/>
    <w:rsid w:val="002C4D08"/>
    <w:rsid w:val="002C4DF8"/>
    <w:rsid w:val="002C4F03"/>
    <w:rsid w:val="002C4F8D"/>
    <w:rsid w:val="002C52D4"/>
    <w:rsid w:val="002C538C"/>
    <w:rsid w:val="002C54A3"/>
    <w:rsid w:val="002C5599"/>
    <w:rsid w:val="002C565F"/>
    <w:rsid w:val="002C56EE"/>
    <w:rsid w:val="002C59D8"/>
    <w:rsid w:val="002C5A63"/>
    <w:rsid w:val="002C5AE6"/>
    <w:rsid w:val="002C5D38"/>
    <w:rsid w:val="002C6360"/>
    <w:rsid w:val="002C64FD"/>
    <w:rsid w:val="002C6564"/>
    <w:rsid w:val="002C65E4"/>
    <w:rsid w:val="002C6ABB"/>
    <w:rsid w:val="002C6F94"/>
    <w:rsid w:val="002C7097"/>
    <w:rsid w:val="002C71D4"/>
    <w:rsid w:val="002C72FD"/>
    <w:rsid w:val="002C753E"/>
    <w:rsid w:val="002C756D"/>
    <w:rsid w:val="002C76D0"/>
    <w:rsid w:val="002C7705"/>
    <w:rsid w:val="002C7773"/>
    <w:rsid w:val="002C7995"/>
    <w:rsid w:val="002C7C0E"/>
    <w:rsid w:val="002C7D0D"/>
    <w:rsid w:val="002C7DBD"/>
    <w:rsid w:val="002D019B"/>
    <w:rsid w:val="002D04B5"/>
    <w:rsid w:val="002D06A5"/>
    <w:rsid w:val="002D080B"/>
    <w:rsid w:val="002D0B4A"/>
    <w:rsid w:val="002D0DC1"/>
    <w:rsid w:val="002D0E94"/>
    <w:rsid w:val="002D1110"/>
    <w:rsid w:val="002D11F6"/>
    <w:rsid w:val="002D16F7"/>
    <w:rsid w:val="002D1717"/>
    <w:rsid w:val="002D1B2D"/>
    <w:rsid w:val="002D1C3D"/>
    <w:rsid w:val="002D1C51"/>
    <w:rsid w:val="002D1DF3"/>
    <w:rsid w:val="002D1E16"/>
    <w:rsid w:val="002D1E32"/>
    <w:rsid w:val="002D1E50"/>
    <w:rsid w:val="002D2740"/>
    <w:rsid w:val="002D29FD"/>
    <w:rsid w:val="002D2AE9"/>
    <w:rsid w:val="002D34B7"/>
    <w:rsid w:val="002D36E4"/>
    <w:rsid w:val="002D39B8"/>
    <w:rsid w:val="002D3A79"/>
    <w:rsid w:val="002D41C1"/>
    <w:rsid w:val="002D44F5"/>
    <w:rsid w:val="002D4994"/>
    <w:rsid w:val="002D4B1E"/>
    <w:rsid w:val="002D4DA2"/>
    <w:rsid w:val="002D4E4D"/>
    <w:rsid w:val="002D4F7B"/>
    <w:rsid w:val="002D50B8"/>
    <w:rsid w:val="002D5218"/>
    <w:rsid w:val="002D567E"/>
    <w:rsid w:val="002D5B26"/>
    <w:rsid w:val="002D624D"/>
    <w:rsid w:val="002D63DC"/>
    <w:rsid w:val="002D6B68"/>
    <w:rsid w:val="002D6EFA"/>
    <w:rsid w:val="002D6F27"/>
    <w:rsid w:val="002D72C9"/>
    <w:rsid w:val="002D7452"/>
    <w:rsid w:val="002D7666"/>
    <w:rsid w:val="002D7E12"/>
    <w:rsid w:val="002D7E3A"/>
    <w:rsid w:val="002E02E1"/>
    <w:rsid w:val="002E0774"/>
    <w:rsid w:val="002E0828"/>
    <w:rsid w:val="002E08FC"/>
    <w:rsid w:val="002E0C81"/>
    <w:rsid w:val="002E0CA0"/>
    <w:rsid w:val="002E0F2C"/>
    <w:rsid w:val="002E0F92"/>
    <w:rsid w:val="002E103A"/>
    <w:rsid w:val="002E1062"/>
    <w:rsid w:val="002E10FD"/>
    <w:rsid w:val="002E12C1"/>
    <w:rsid w:val="002E12F9"/>
    <w:rsid w:val="002E1927"/>
    <w:rsid w:val="002E19C3"/>
    <w:rsid w:val="002E1E6B"/>
    <w:rsid w:val="002E21DD"/>
    <w:rsid w:val="002E21E8"/>
    <w:rsid w:val="002E220A"/>
    <w:rsid w:val="002E2310"/>
    <w:rsid w:val="002E261F"/>
    <w:rsid w:val="002E2AE3"/>
    <w:rsid w:val="002E2AF1"/>
    <w:rsid w:val="002E2B1F"/>
    <w:rsid w:val="002E2B41"/>
    <w:rsid w:val="002E2D12"/>
    <w:rsid w:val="002E2E60"/>
    <w:rsid w:val="002E32C2"/>
    <w:rsid w:val="002E3374"/>
    <w:rsid w:val="002E33B1"/>
    <w:rsid w:val="002E35E8"/>
    <w:rsid w:val="002E3AA3"/>
    <w:rsid w:val="002E3D75"/>
    <w:rsid w:val="002E421F"/>
    <w:rsid w:val="002E48E5"/>
    <w:rsid w:val="002E4D51"/>
    <w:rsid w:val="002E4D58"/>
    <w:rsid w:val="002E4EE3"/>
    <w:rsid w:val="002E4F0C"/>
    <w:rsid w:val="002E5038"/>
    <w:rsid w:val="002E5254"/>
    <w:rsid w:val="002E5263"/>
    <w:rsid w:val="002E5425"/>
    <w:rsid w:val="002E5635"/>
    <w:rsid w:val="002E5942"/>
    <w:rsid w:val="002E5A50"/>
    <w:rsid w:val="002E5B00"/>
    <w:rsid w:val="002E5DA9"/>
    <w:rsid w:val="002E63BB"/>
    <w:rsid w:val="002E6466"/>
    <w:rsid w:val="002E64C2"/>
    <w:rsid w:val="002E6771"/>
    <w:rsid w:val="002E67B8"/>
    <w:rsid w:val="002E6927"/>
    <w:rsid w:val="002E6ABB"/>
    <w:rsid w:val="002E73C3"/>
    <w:rsid w:val="002E75C8"/>
    <w:rsid w:val="002E7A29"/>
    <w:rsid w:val="002E7D2E"/>
    <w:rsid w:val="002F0175"/>
    <w:rsid w:val="002F0538"/>
    <w:rsid w:val="002F05DB"/>
    <w:rsid w:val="002F0664"/>
    <w:rsid w:val="002F09D0"/>
    <w:rsid w:val="002F1095"/>
    <w:rsid w:val="002F127F"/>
    <w:rsid w:val="002F1305"/>
    <w:rsid w:val="002F1D61"/>
    <w:rsid w:val="002F1E79"/>
    <w:rsid w:val="002F1F7F"/>
    <w:rsid w:val="002F2445"/>
    <w:rsid w:val="002F24A9"/>
    <w:rsid w:val="002F28A1"/>
    <w:rsid w:val="002F2A06"/>
    <w:rsid w:val="002F2C18"/>
    <w:rsid w:val="002F2CCC"/>
    <w:rsid w:val="002F2D84"/>
    <w:rsid w:val="002F3023"/>
    <w:rsid w:val="002F36CD"/>
    <w:rsid w:val="002F3938"/>
    <w:rsid w:val="002F3A68"/>
    <w:rsid w:val="002F3ABE"/>
    <w:rsid w:val="002F3CB4"/>
    <w:rsid w:val="002F4011"/>
    <w:rsid w:val="002F43DE"/>
    <w:rsid w:val="002F4755"/>
    <w:rsid w:val="002F47C4"/>
    <w:rsid w:val="002F49DF"/>
    <w:rsid w:val="002F4C56"/>
    <w:rsid w:val="002F5044"/>
    <w:rsid w:val="002F537B"/>
    <w:rsid w:val="002F55CA"/>
    <w:rsid w:val="002F570B"/>
    <w:rsid w:val="002F575D"/>
    <w:rsid w:val="002F5BFB"/>
    <w:rsid w:val="002F5D61"/>
    <w:rsid w:val="002F5E6E"/>
    <w:rsid w:val="002F6602"/>
    <w:rsid w:val="002F6668"/>
    <w:rsid w:val="002F6AEA"/>
    <w:rsid w:val="002F6B76"/>
    <w:rsid w:val="002F6C2E"/>
    <w:rsid w:val="002F71B2"/>
    <w:rsid w:val="002F7282"/>
    <w:rsid w:val="002F72FC"/>
    <w:rsid w:val="002F74EE"/>
    <w:rsid w:val="002F7504"/>
    <w:rsid w:val="002F75EE"/>
    <w:rsid w:val="002F77E9"/>
    <w:rsid w:val="002F7844"/>
    <w:rsid w:val="002F7993"/>
    <w:rsid w:val="002F7A1B"/>
    <w:rsid w:val="002F7A49"/>
    <w:rsid w:val="002F7B88"/>
    <w:rsid w:val="002F7C1B"/>
    <w:rsid w:val="002F7FE7"/>
    <w:rsid w:val="0030002F"/>
    <w:rsid w:val="00300716"/>
    <w:rsid w:val="00300763"/>
    <w:rsid w:val="00300890"/>
    <w:rsid w:val="003008BD"/>
    <w:rsid w:val="00300982"/>
    <w:rsid w:val="00300DDB"/>
    <w:rsid w:val="00300E17"/>
    <w:rsid w:val="00301419"/>
    <w:rsid w:val="00301449"/>
    <w:rsid w:val="00301A26"/>
    <w:rsid w:val="00301AE5"/>
    <w:rsid w:val="00301CFF"/>
    <w:rsid w:val="00301EB5"/>
    <w:rsid w:val="003020E5"/>
    <w:rsid w:val="003023E8"/>
    <w:rsid w:val="003029A7"/>
    <w:rsid w:val="003030C6"/>
    <w:rsid w:val="0030330D"/>
    <w:rsid w:val="0030360F"/>
    <w:rsid w:val="0030393F"/>
    <w:rsid w:val="00303ACD"/>
    <w:rsid w:val="00303B1E"/>
    <w:rsid w:val="00303BF7"/>
    <w:rsid w:val="00303CD9"/>
    <w:rsid w:val="00303F3C"/>
    <w:rsid w:val="00303FBA"/>
    <w:rsid w:val="00304CF6"/>
    <w:rsid w:val="00304DDA"/>
    <w:rsid w:val="00305484"/>
    <w:rsid w:val="0030548B"/>
    <w:rsid w:val="0030549E"/>
    <w:rsid w:val="0030567D"/>
    <w:rsid w:val="003056A8"/>
    <w:rsid w:val="00306089"/>
    <w:rsid w:val="00306146"/>
    <w:rsid w:val="003064AB"/>
    <w:rsid w:val="003065B0"/>
    <w:rsid w:val="003065D1"/>
    <w:rsid w:val="0030662B"/>
    <w:rsid w:val="00306722"/>
    <w:rsid w:val="003068C4"/>
    <w:rsid w:val="00306BF5"/>
    <w:rsid w:val="00306F3B"/>
    <w:rsid w:val="00307014"/>
    <w:rsid w:val="003073B5"/>
    <w:rsid w:val="00307555"/>
    <w:rsid w:val="003077BC"/>
    <w:rsid w:val="003077E3"/>
    <w:rsid w:val="00307B54"/>
    <w:rsid w:val="00307CBB"/>
    <w:rsid w:val="00307D02"/>
    <w:rsid w:val="00307E76"/>
    <w:rsid w:val="00307EA4"/>
    <w:rsid w:val="00307F5C"/>
    <w:rsid w:val="00307FCC"/>
    <w:rsid w:val="0031002B"/>
    <w:rsid w:val="00310163"/>
    <w:rsid w:val="003101A6"/>
    <w:rsid w:val="003102EC"/>
    <w:rsid w:val="003108A7"/>
    <w:rsid w:val="00310B6D"/>
    <w:rsid w:val="00310CD2"/>
    <w:rsid w:val="00310D1A"/>
    <w:rsid w:val="00310D4B"/>
    <w:rsid w:val="00310E31"/>
    <w:rsid w:val="00310E70"/>
    <w:rsid w:val="00311106"/>
    <w:rsid w:val="00311253"/>
    <w:rsid w:val="0031127C"/>
    <w:rsid w:val="003114B1"/>
    <w:rsid w:val="003116A3"/>
    <w:rsid w:val="00311722"/>
    <w:rsid w:val="00311798"/>
    <w:rsid w:val="0031184C"/>
    <w:rsid w:val="003118D1"/>
    <w:rsid w:val="00311DB6"/>
    <w:rsid w:val="00311F3C"/>
    <w:rsid w:val="00312149"/>
    <w:rsid w:val="003121E7"/>
    <w:rsid w:val="003128A8"/>
    <w:rsid w:val="00312D16"/>
    <w:rsid w:val="00312D9C"/>
    <w:rsid w:val="00312DFB"/>
    <w:rsid w:val="00313282"/>
    <w:rsid w:val="003132CC"/>
    <w:rsid w:val="00313A10"/>
    <w:rsid w:val="00313A8D"/>
    <w:rsid w:val="00313B98"/>
    <w:rsid w:val="00313B9B"/>
    <w:rsid w:val="00313FB3"/>
    <w:rsid w:val="003141D7"/>
    <w:rsid w:val="00314408"/>
    <w:rsid w:val="0031450D"/>
    <w:rsid w:val="003146F6"/>
    <w:rsid w:val="0031485B"/>
    <w:rsid w:val="00314B9C"/>
    <w:rsid w:val="00314ED2"/>
    <w:rsid w:val="0031511D"/>
    <w:rsid w:val="00315583"/>
    <w:rsid w:val="00315C2E"/>
    <w:rsid w:val="00315CF1"/>
    <w:rsid w:val="00315F36"/>
    <w:rsid w:val="00316605"/>
    <w:rsid w:val="00316647"/>
    <w:rsid w:val="0031688D"/>
    <w:rsid w:val="0031692B"/>
    <w:rsid w:val="00316ADC"/>
    <w:rsid w:val="00316ED5"/>
    <w:rsid w:val="00317055"/>
    <w:rsid w:val="00317463"/>
    <w:rsid w:val="00317558"/>
    <w:rsid w:val="003175C7"/>
    <w:rsid w:val="00317797"/>
    <w:rsid w:val="003177C3"/>
    <w:rsid w:val="003178D2"/>
    <w:rsid w:val="00317AE5"/>
    <w:rsid w:val="00317EEC"/>
    <w:rsid w:val="00320471"/>
    <w:rsid w:val="003206A2"/>
    <w:rsid w:val="0032076A"/>
    <w:rsid w:val="003207C1"/>
    <w:rsid w:val="00320826"/>
    <w:rsid w:val="00320A51"/>
    <w:rsid w:val="00320A90"/>
    <w:rsid w:val="00320D38"/>
    <w:rsid w:val="00320D95"/>
    <w:rsid w:val="00320EBC"/>
    <w:rsid w:val="00320FE2"/>
    <w:rsid w:val="00321113"/>
    <w:rsid w:val="0032118D"/>
    <w:rsid w:val="00321CDD"/>
    <w:rsid w:val="00321EBD"/>
    <w:rsid w:val="003222B4"/>
    <w:rsid w:val="003223C6"/>
    <w:rsid w:val="0032257A"/>
    <w:rsid w:val="00322765"/>
    <w:rsid w:val="0032278F"/>
    <w:rsid w:val="003227A2"/>
    <w:rsid w:val="0032283C"/>
    <w:rsid w:val="00322999"/>
    <w:rsid w:val="00322D13"/>
    <w:rsid w:val="00323068"/>
    <w:rsid w:val="0032335E"/>
    <w:rsid w:val="003233F1"/>
    <w:rsid w:val="00323576"/>
    <w:rsid w:val="003235AB"/>
    <w:rsid w:val="00323896"/>
    <w:rsid w:val="00323AD5"/>
    <w:rsid w:val="00323E47"/>
    <w:rsid w:val="00323FBC"/>
    <w:rsid w:val="003241A4"/>
    <w:rsid w:val="003241E4"/>
    <w:rsid w:val="00324423"/>
    <w:rsid w:val="00324A89"/>
    <w:rsid w:val="003251A2"/>
    <w:rsid w:val="003253AD"/>
    <w:rsid w:val="00325467"/>
    <w:rsid w:val="003257D1"/>
    <w:rsid w:val="003258EA"/>
    <w:rsid w:val="00325DC1"/>
    <w:rsid w:val="0032601B"/>
    <w:rsid w:val="00326055"/>
    <w:rsid w:val="00326091"/>
    <w:rsid w:val="00326123"/>
    <w:rsid w:val="003263D0"/>
    <w:rsid w:val="00326402"/>
    <w:rsid w:val="00326534"/>
    <w:rsid w:val="003267D2"/>
    <w:rsid w:val="003268D4"/>
    <w:rsid w:val="003269D3"/>
    <w:rsid w:val="00326B3B"/>
    <w:rsid w:val="00326FF3"/>
    <w:rsid w:val="003271E4"/>
    <w:rsid w:val="00327270"/>
    <w:rsid w:val="00327429"/>
    <w:rsid w:val="0032771F"/>
    <w:rsid w:val="0032798B"/>
    <w:rsid w:val="00327CC4"/>
    <w:rsid w:val="003301AA"/>
    <w:rsid w:val="00330790"/>
    <w:rsid w:val="003309B7"/>
    <w:rsid w:val="00330A32"/>
    <w:rsid w:val="00330B96"/>
    <w:rsid w:val="00330BAB"/>
    <w:rsid w:val="00330F47"/>
    <w:rsid w:val="00331177"/>
    <w:rsid w:val="003311E2"/>
    <w:rsid w:val="003317C9"/>
    <w:rsid w:val="00331831"/>
    <w:rsid w:val="003319AE"/>
    <w:rsid w:val="00331A3C"/>
    <w:rsid w:val="00331C40"/>
    <w:rsid w:val="00331C8A"/>
    <w:rsid w:val="00331EE0"/>
    <w:rsid w:val="00331F2C"/>
    <w:rsid w:val="00331FBB"/>
    <w:rsid w:val="0033257D"/>
    <w:rsid w:val="00332705"/>
    <w:rsid w:val="0033289B"/>
    <w:rsid w:val="00332ADF"/>
    <w:rsid w:val="00332BCF"/>
    <w:rsid w:val="00333084"/>
    <w:rsid w:val="00333137"/>
    <w:rsid w:val="0033348B"/>
    <w:rsid w:val="003334DE"/>
    <w:rsid w:val="003336C1"/>
    <w:rsid w:val="003336D0"/>
    <w:rsid w:val="00333FCF"/>
    <w:rsid w:val="003340A3"/>
    <w:rsid w:val="00334157"/>
    <w:rsid w:val="0033458A"/>
    <w:rsid w:val="0033460E"/>
    <w:rsid w:val="0033479F"/>
    <w:rsid w:val="00334CFA"/>
    <w:rsid w:val="00334FB1"/>
    <w:rsid w:val="00335128"/>
    <w:rsid w:val="003352E4"/>
    <w:rsid w:val="003354E7"/>
    <w:rsid w:val="003359CA"/>
    <w:rsid w:val="00335D47"/>
    <w:rsid w:val="0033627B"/>
    <w:rsid w:val="00336331"/>
    <w:rsid w:val="003367DB"/>
    <w:rsid w:val="00336814"/>
    <w:rsid w:val="00336B90"/>
    <w:rsid w:val="003372AD"/>
    <w:rsid w:val="00337386"/>
    <w:rsid w:val="0033742F"/>
    <w:rsid w:val="003375DC"/>
    <w:rsid w:val="00337DCC"/>
    <w:rsid w:val="00337DF5"/>
    <w:rsid w:val="00337F9A"/>
    <w:rsid w:val="0034025C"/>
    <w:rsid w:val="003402B7"/>
    <w:rsid w:val="00340558"/>
    <w:rsid w:val="0034060E"/>
    <w:rsid w:val="00340A40"/>
    <w:rsid w:val="00340B42"/>
    <w:rsid w:val="00340E5F"/>
    <w:rsid w:val="0034130C"/>
    <w:rsid w:val="0034156C"/>
    <w:rsid w:val="00341E5F"/>
    <w:rsid w:val="003420C0"/>
    <w:rsid w:val="003423ED"/>
    <w:rsid w:val="00342470"/>
    <w:rsid w:val="00342946"/>
    <w:rsid w:val="00342BF9"/>
    <w:rsid w:val="00342CA2"/>
    <w:rsid w:val="00343056"/>
    <w:rsid w:val="00343430"/>
    <w:rsid w:val="00343610"/>
    <w:rsid w:val="0034416C"/>
    <w:rsid w:val="003441E7"/>
    <w:rsid w:val="0034434B"/>
    <w:rsid w:val="00344475"/>
    <w:rsid w:val="003444C0"/>
    <w:rsid w:val="003446CE"/>
    <w:rsid w:val="00344B6A"/>
    <w:rsid w:val="00344C54"/>
    <w:rsid w:val="00344CA3"/>
    <w:rsid w:val="00344FD9"/>
    <w:rsid w:val="00345046"/>
    <w:rsid w:val="00345076"/>
    <w:rsid w:val="003454CF"/>
    <w:rsid w:val="00345829"/>
    <w:rsid w:val="003458DC"/>
    <w:rsid w:val="00345AAC"/>
    <w:rsid w:val="00345DD1"/>
    <w:rsid w:val="0034600B"/>
    <w:rsid w:val="003460DB"/>
    <w:rsid w:val="003464F6"/>
    <w:rsid w:val="00346509"/>
    <w:rsid w:val="00346A4A"/>
    <w:rsid w:val="00346B07"/>
    <w:rsid w:val="00346BCA"/>
    <w:rsid w:val="00346D3E"/>
    <w:rsid w:val="00346D9C"/>
    <w:rsid w:val="00346E52"/>
    <w:rsid w:val="00346FF2"/>
    <w:rsid w:val="00347648"/>
    <w:rsid w:val="00347EE3"/>
    <w:rsid w:val="0035011F"/>
    <w:rsid w:val="003503C0"/>
    <w:rsid w:val="0035070E"/>
    <w:rsid w:val="00350793"/>
    <w:rsid w:val="00350804"/>
    <w:rsid w:val="003509BA"/>
    <w:rsid w:val="00350BA0"/>
    <w:rsid w:val="00350C9B"/>
    <w:rsid w:val="00350FB1"/>
    <w:rsid w:val="003510A4"/>
    <w:rsid w:val="0035129E"/>
    <w:rsid w:val="003515CC"/>
    <w:rsid w:val="0035190D"/>
    <w:rsid w:val="00351B83"/>
    <w:rsid w:val="00351E2F"/>
    <w:rsid w:val="003522A2"/>
    <w:rsid w:val="003522DA"/>
    <w:rsid w:val="00352474"/>
    <w:rsid w:val="0035268E"/>
    <w:rsid w:val="00352716"/>
    <w:rsid w:val="00352AEA"/>
    <w:rsid w:val="00352C93"/>
    <w:rsid w:val="00352CEA"/>
    <w:rsid w:val="00352D92"/>
    <w:rsid w:val="00353303"/>
    <w:rsid w:val="003534B8"/>
    <w:rsid w:val="00353BF5"/>
    <w:rsid w:val="00353CC7"/>
    <w:rsid w:val="00353F32"/>
    <w:rsid w:val="003540C8"/>
    <w:rsid w:val="00354359"/>
    <w:rsid w:val="00354673"/>
    <w:rsid w:val="00354707"/>
    <w:rsid w:val="003549E5"/>
    <w:rsid w:val="00354A67"/>
    <w:rsid w:val="00354C22"/>
    <w:rsid w:val="00354C50"/>
    <w:rsid w:val="00354DC7"/>
    <w:rsid w:val="00355002"/>
    <w:rsid w:val="0035567E"/>
    <w:rsid w:val="00355792"/>
    <w:rsid w:val="00355869"/>
    <w:rsid w:val="00355944"/>
    <w:rsid w:val="00355A04"/>
    <w:rsid w:val="00355A88"/>
    <w:rsid w:val="0035629A"/>
    <w:rsid w:val="00356617"/>
    <w:rsid w:val="0035683A"/>
    <w:rsid w:val="00356DFB"/>
    <w:rsid w:val="0035707C"/>
    <w:rsid w:val="00357144"/>
    <w:rsid w:val="003573E8"/>
    <w:rsid w:val="003579BC"/>
    <w:rsid w:val="00357A44"/>
    <w:rsid w:val="00357E13"/>
    <w:rsid w:val="00357F15"/>
    <w:rsid w:val="003600BA"/>
    <w:rsid w:val="0036010B"/>
    <w:rsid w:val="003604F1"/>
    <w:rsid w:val="003604F8"/>
    <w:rsid w:val="0036076B"/>
    <w:rsid w:val="0036083C"/>
    <w:rsid w:val="00360A07"/>
    <w:rsid w:val="00360AE6"/>
    <w:rsid w:val="00360BFC"/>
    <w:rsid w:val="00360C10"/>
    <w:rsid w:val="00360CA6"/>
    <w:rsid w:val="00360E68"/>
    <w:rsid w:val="0036107D"/>
    <w:rsid w:val="003610F3"/>
    <w:rsid w:val="003611E6"/>
    <w:rsid w:val="003612A1"/>
    <w:rsid w:val="00361318"/>
    <w:rsid w:val="0036152A"/>
    <w:rsid w:val="0036155A"/>
    <w:rsid w:val="003615ED"/>
    <w:rsid w:val="003619D8"/>
    <w:rsid w:val="00361A40"/>
    <w:rsid w:val="00361E9A"/>
    <w:rsid w:val="003620DD"/>
    <w:rsid w:val="003623C9"/>
    <w:rsid w:val="003627CA"/>
    <w:rsid w:val="003629B4"/>
    <w:rsid w:val="00362ABF"/>
    <w:rsid w:val="00362B99"/>
    <w:rsid w:val="00362C80"/>
    <w:rsid w:val="00362CBB"/>
    <w:rsid w:val="00362F7D"/>
    <w:rsid w:val="0036318B"/>
    <w:rsid w:val="003637BE"/>
    <w:rsid w:val="003639A9"/>
    <w:rsid w:val="00363DBD"/>
    <w:rsid w:val="00364253"/>
    <w:rsid w:val="00364495"/>
    <w:rsid w:val="0036456E"/>
    <w:rsid w:val="00364808"/>
    <w:rsid w:val="00364ABA"/>
    <w:rsid w:val="00364D3F"/>
    <w:rsid w:val="00364FAE"/>
    <w:rsid w:val="003650CC"/>
    <w:rsid w:val="00365199"/>
    <w:rsid w:val="003654D3"/>
    <w:rsid w:val="003655E4"/>
    <w:rsid w:val="003658DA"/>
    <w:rsid w:val="00365A0D"/>
    <w:rsid w:val="00365A2E"/>
    <w:rsid w:val="00365AD9"/>
    <w:rsid w:val="00365EB8"/>
    <w:rsid w:val="00366194"/>
    <w:rsid w:val="00366322"/>
    <w:rsid w:val="0036649D"/>
    <w:rsid w:val="00366577"/>
    <w:rsid w:val="003668A9"/>
    <w:rsid w:val="00366FFE"/>
    <w:rsid w:val="0036726B"/>
    <w:rsid w:val="00367CE3"/>
    <w:rsid w:val="00367D55"/>
    <w:rsid w:val="00367EAB"/>
    <w:rsid w:val="00367F65"/>
    <w:rsid w:val="003700C7"/>
    <w:rsid w:val="00370120"/>
    <w:rsid w:val="0037038C"/>
    <w:rsid w:val="00370551"/>
    <w:rsid w:val="00370A0A"/>
    <w:rsid w:val="00370D4F"/>
    <w:rsid w:val="00370E63"/>
    <w:rsid w:val="00371300"/>
    <w:rsid w:val="00371321"/>
    <w:rsid w:val="003715B1"/>
    <w:rsid w:val="00371A53"/>
    <w:rsid w:val="00371AF2"/>
    <w:rsid w:val="00371B74"/>
    <w:rsid w:val="00371B83"/>
    <w:rsid w:val="00371CAB"/>
    <w:rsid w:val="00372013"/>
    <w:rsid w:val="0037218F"/>
    <w:rsid w:val="00372266"/>
    <w:rsid w:val="003727E1"/>
    <w:rsid w:val="00372945"/>
    <w:rsid w:val="00372BC9"/>
    <w:rsid w:val="00372F41"/>
    <w:rsid w:val="00373040"/>
    <w:rsid w:val="00373047"/>
    <w:rsid w:val="00373145"/>
    <w:rsid w:val="003732F8"/>
    <w:rsid w:val="0037351E"/>
    <w:rsid w:val="003739FA"/>
    <w:rsid w:val="00373A6C"/>
    <w:rsid w:val="00373E0C"/>
    <w:rsid w:val="0037431F"/>
    <w:rsid w:val="00374514"/>
    <w:rsid w:val="003746D3"/>
    <w:rsid w:val="003750EB"/>
    <w:rsid w:val="00375227"/>
    <w:rsid w:val="0037522E"/>
    <w:rsid w:val="003758E0"/>
    <w:rsid w:val="0037598E"/>
    <w:rsid w:val="00375CDB"/>
    <w:rsid w:val="00375E2D"/>
    <w:rsid w:val="00375ECC"/>
    <w:rsid w:val="003760F2"/>
    <w:rsid w:val="00376354"/>
    <w:rsid w:val="0037640B"/>
    <w:rsid w:val="003769CA"/>
    <w:rsid w:val="00376C11"/>
    <w:rsid w:val="00376CE5"/>
    <w:rsid w:val="00376D52"/>
    <w:rsid w:val="00376F67"/>
    <w:rsid w:val="0037743E"/>
    <w:rsid w:val="00377450"/>
    <w:rsid w:val="0037768C"/>
    <w:rsid w:val="00377696"/>
    <w:rsid w:val="003776CF"/>
    <w:rsid w:val="00377763"/>
    <w:rsid w:val="00377D61"/>
    <w:rsid w:val="00377E3C"/>
    <w:rsid w:val="003808E5"/>
    <w:rsid w:val="00380936"/>
    <w:rsid w:val="00380AC6"/>
    <w:rsid w:val="00380B32"/>
    <w:rsid w:val="00380C8F"/>
    <w:rsid w:val="00380E94"/>
    <w:rsid w:val="00380FD9"/>
    <w:rsid w:val="00381157"/>
    <w:rsid w:val="0038142E"/>
    <w:rsid w:val="00381ACC"/>
    <w:rsid w:val="00381B27"/>
    <w:rsid w:val="00381B36"/>
    <w:rsid w:val="00381F44"/>
    <w:rsid w:val="0038227F"/>
    <w:rsid w:val="00382455"/>
    <w:rsid w:val="00382505"/>
    <w:rsid w:val="003825FC"/>
    <w:rsid w:val="003829FE"/>
    <w:rsid w:val="00382E85"/>
    <w:rsid w:val="00383136"/>
    <w:rsid w:val="00383451"/>
    <w:rsid w:val="003834F7"/>
    <w:rsid w:val="003835BC"/>
    <w:rsid w:val="00383AC3"/>
    <w:rsid w:val="00383CBA"/>
    <w:rsid w:val="00383CFD"/>
    <w:rsid w:val="00383D05"/>
    <w:rsid w:val="00383D47"/>
    <w:rsid w:val="00383E6A"/>
    <w:rsid w:val="00384060"/>
    <w:rsid w:val="00384136"/>
    <w:rsid w:val="003841EC"/>
    <w:rsid w:val="00384226"/>
    <w:rsid w:val="0038443D"/>
    <w:rsid w:val="003845CF"/>
    <w:rsid w:val="0038460F"/>
    <w:rsid w:val="0038473E"/>
    <w:rsid w:val="00384D85"/>
    <w:rsid w:val="0038510D"/>
    <w:rsid w:val="0038530A"/>
    <w:rsid w:val="00385317"/>
    <w:rsid w:val="0038573F"/>
    <w:rsid w:val="00385B50"/>
    <w:rsid w:val="00385B61"/>
    <w:rsid w:val="00385C89"/>
    <w:rsid w:val="00385CCC"/>
    <w:rsid w:val="003860A7"/>
    <w:rsid w:val="00386385"/>
    <w:rsid w:val="00386A48"/>
    <w:rsid w:val="00386CC9"/>
    <w:rsid w:val="00386CF3"/>
    <w:rsid w:val="00386F1C"/>
    <w:rsid w:val="003870AB"/>
    <w:rsid w:val="003870D9"/>
    <w:rsid w:val="003871BE"/>
    <w:rsid w:val="00387540"/>
    <w:rsid w:val="00387696"/>
    <w:rsid w:val="00387829"/>
    <w:rsid w:val="00387F18"/>
    <w:rsid w:val="00387F1B"/>
    <w:rsid w:val="00387F71"/>
    <w:rsid w:val="0039006C"/>
    <w:rsid w:val="003900BF"/>
    <w:rsid w:val="00390254"/>
    <w:rsid w:val="00390306"/>
    <w:rsid w:val="00390317"/>
    <w:rsid w:val="00390361"/>
    <w:rsid w:val="0039052E"/>
    <w:rsid w:val="003906C0"/>
    <w:rsid w:val="00390755"/>
    <w:rsid w:val="003907AB"/>
    <w:rsid w:val="0039098D"/>
    <w:rsid w:val="00390AD9"/>
    <w:rsid w:val="0039110E"/>
    <w:rsid w:val="0039110F"/>
    <w:rsid w:val="00391386"/>
    <w:rsid w:val="003919FB"/>
    <w:rsid w:val="00391AC0"/>
    <w:rsid w:val="00391B51"/>
    <w:rsid w:val="00391C2C"/>
    <w:rsid w:val="00391D6B"/>
    <w:rsid w:val="00391EBC"/>
    <w:rsid w:val="00391EEA"/>
    <w:rsid w:val="00391F0B"/>
    <w:rsid w:val="00391FC7"/>
    <w:rsid w:val="003921BD"/>
    <w:rsid w:val="003922A6"/>
    <w:rsid w:val="003922E5"/>
    <w:rsid w:val="003922F3"/>
    <w:rsid w:val="00392414"/>
    <w:rsid w:val="00392448"/>
    <w:rsid w:val="003926A8"/>
    <w:rsid w:val="00392784"/>
    <w:rsid w:val="00392A13"/>
    <w:rsid w:val="00392AE8"/>
    <w:rsid w:val="00392B94"/>
    <w:rsid w:val="00393081"/>
    <w:rsid w:val="00393173"/>
    <w:rsid w:val="003933D4"/>
    <w:rsid w:val="00393B26"/>
    <w:rsid w:val="00393EA4"/>
    <w:rsid w:val="00394156"/>
    <w:rsid w:val="0039441B"/>
    <w:rsid w:val="003945DC"/>
    <w:rsid w:val="00394C23"/>
    <w:rsid w:val="00395043"/>
    <w:rsid w:val="003950F3"/>
    <w:rsid w:val="00395642"/>
    <w:rsid w:val="003957AF"/>
    <w:rsid w:val="003957C0"/>
    <w:rsid w:val="00395B9A"/>
    <w:rsid w:val="00395C32"/>
    <w:rsid w:val="00395C5C"/>
    <w:rsid w:val="00395D76"/>
    <w:rsid w:val="00395D8E"/>
    <w:rsid w:val="00395E94"/>
    <w:rsid w:val="0039604C"/>
    <w:rsid w:val="00396204"/>
    <w:rsid w:val="00396258"/>
    <w:rsid w:val="00396353"/>
    <w:rsid w:val="00396FCB"/>
    <w:rsid w:val="0039706E"/>
    <w:rsid w:val="00397100"/>
    <w:rsid w:val="00397248"/>
    <w:rsid w:val="00397549"/>
    <w:rsid w:val="0039798D"/>
    <w:rsid w:val="00397A7F"/>
    <w:rsid w:val="00397A89"/>
    <w:rsid w:val="00397AF9"/>
    <w:rsid w:val="00397B52"/>
    <w:rsid w:val="003A0023"/>
    <w:rsid w:val="003A01D3"/>
    <w:rsid w:val="003A05CF"/>
    <w:rsid w:val="003A0770"/>
    <w:rsid w:val="003A0BA7"/>
    <w:rsid w:val="003A0D2C"/>
    <w:rsid w:val="003A0D44"/>
    <w:rsid w:val="003A10C0"/>
    <w:rsid w:val="003A1374"/>
    <w:rsid w:val="003A18B0"/>
    <w:rsid w:val="003A18E9"/>
    <w:rsid w:val="003A1E4E"/>
    <w:rsid w:val="003A1F3F"/>
    <w:rsid w:val="003A2579"/>
    <w:rsid w:val="003A28CC"/>
    <w:rsid w:val="003A2BEF"/>
    <w:rsid w:val="003A2CAF"/>
    <w:rsid w:val="003A2F21"/>
    <w:rsid w:val="003A3024"/>
    <w:rsid w:val="003A3587"/>
    <w:rsid w:val="003A3594"/>
    <w:rsid w:val="003A382B"/>
    <w:rsid w:val="003A3A08"/>
    <w:rsid w:val="003A3A2B"/>
    <w:rsid w:val="003A3C60"/>
    <w:rsid w:val="003A3CE7"/>
    <w:rsid w:val="003A4045"/>
    <w:rsid w:val="003A4427"/>
    <w:rsid w:val="003A4E32"/>
    <w:rsid w:val="003A4EF9"/>
    <w:rsid w:val="003A5012"/>
    <w:rsid w:val="003A50B6"/>
    <w:rsid w:val="003A51C8"/>
    <w:rsid w:val="003A55C0"/>
    <w:rsid w:val="003A57D4"/>
    <w:rsid w:val="003A57F3"/>
    <w:rsid w:val="003A5A68"/>
    <w:rsid w:val="003A5B77"/>
    <w:rsid w:val="003A5BA2"/>
    <w:rsid w:val="003A5C96"/>
    <w:rsid w:val="003A6710"/>
    <w:rsid w:val="003A6757"/>
    <w:rsid w:val="003A67DD"/>
    <w:rsid w:val="003A689F"/>
    <w:rsid w:val="003A6C83"/>
    <w:rsid w:val="003A7022"/>
    <w:rsid w:val="003A790B"/>
    <w:rsid w:val="003A7AF2"/>
    <w:rsid w:val="003A7B40"/>
    <w:rsid w:val="003A7BF7"/>
    <w:rsid w:val="003A7CE6"/>
    <w:rsid w:val="003B0060"/>
    <w:rsid w:val="003B02EC"/>
    <w:rsid w:val="003B069D"/>
    <w:rsid w:val="003B071B"/>
    <w:rsid w:val="003B086A"/>
    <w:rsid w:val="003B08A2"/>
    <w:rsid w:val="003B0AB8"/>
    <w:rsid w:val="003B0CB2"/>
    <w:rsid w:val="003B0D2F"/>
    <w:rsid w:val="003B1232"/>
    <w:rsid w:val="003B13CA"/>
    <w:rsid w:val="003B15D8"/>
    <w:rsid w:val="003B1A07"/>
    <w:rsid w:val="003B1BE7"/>
    <w:rsid w:val="003B1C3D"/>
    <w:rsid w:val="003B1E60"/>
    <w:rsid w:val="003B1EDB"/>
    <w:rsid w:val="003B24EA"/>
    <w:rsid w:val="003B25B1"/>
    <w:rsid w:val="003B2BCD"/>
    <w:rsid w:val="003B2C5E"/>
    <w:rsid w:val="003B2CAD"/>
    <w:rsid w:val="003B2DD3"/>
    <w:rsid w:val="003B2DDC"/>
    <w:rsid w:val="003B2E22"/>
    <w:rsid w:val="003B3D53"/>
    <w:rsid w:val="003B3FEC"/>
    <w:rsid w:val="003B4012"/>
    <w:rsid w:val="003B41E7"/>
    <w:rsid w:val="003B41F2"/>
    <w:rsid w:val="003B4758"/>
    <w:rsid w:val="003B4F94"/>
    <w:rsid w:val="003B5396"/>
    <w:rsid w:val="003B59F0"/>
    <w:rsid w:val="003B5F1A"/>
    <w:rsid w:val="003B60E1"/>
    <w:rsid w:val="003B67A6"/>
    <w:rsid w:val="003B6A93"/>
    <w:rsid w:val="003B6BAD"/>
    <w:rsid w:val="003B7371"/>
    <w:rsid w:val="003B74E1"/>
    <w:rsid w:val="003B752A"/>
    <w:rsid w:val="003B7768"/>
    <w:rsid w:val="003B78DD"/>
    <w:rsid w:val="003B79F0"/>
    <w:rsid w:val="003B7BF6"/>
    <w:rsid w:val="003B7DAE"/>
    <w:rsid w:val="003B7E7B"/>
    <w:rsid w:val="003C005E"/>
    <w:rsid w:val="003C0755"/>
    <w:rsid w:val="003C0865"/>
    <w:rsid w:val="003C08F3"/>
    <w:rsid w:val="003C0CE9"/>
    <w:rsid w:val="003C0D48"/>
    <w:rsid w:val="003C12E9"/>
    <w:rsid w:val="003C1456"/>
    <w:rsid w:val="003C15C0"/>
    <w:rsid w:val="003C16CF"/>
    <w:rsid w:val="003C182C"/>
    <w:rsid w:val="003C1985"/>
    <w:rsid w:val="003C1C4D"/>
    <w:rsid w:val="003C1CFA"/>
    <w:rsid w:val="003C1E66"/>
    <w:rsid w:val="003C22B9"/>
    <w:rsid w:val="003C242B"/>
    <w:rsid w:val="003C2529"/>
    <w:rsid w:val="003C2648"/>
    <w:rsid w:val="003C2689"/>
    <w:rsid w:val="003C2800"/>
    <w:rsid w:val="003C2D20"/>
    <w:rsid w:val="003C2F9D"/>
    <w:rsid w:val="003C30CC"/>
    <w:rsid w:val="003C32C3"/>
    <w:rsid w:val="003C3546"/>
    <w:rsid w:val="003C354A"/>
    <w:rsid w:val="003C3630"/>
    <w:rsid w:val="003C36A6"/>
    <w:rsid w:val="003C37AF"/>
    <w:rsid w:val="003C3845"/>
    <w:rsid w:val="003C38F3"/>
    <w:rsid w:val="003C3A4D"/>
    <w:rsid w:val="003C3E84"/>
    <w:rsid w:val="003C3FF1"/>
    <w:rsid w:val="003C404B"/>
    <w:rsid w:val="003C4156"/>
    <w:rsid w:val="003C4176"/>
    <w:rsid w:val="003C451D"/>
    <w:rsid w:val="003C4AE6"/>
    <w:rsid w:val="003C4C1A"/>
    <w:rsid w:val="003C4C23"/>
    <w:rsid w:val="003C4D09"/>
    <w:rsid w:val="003C50AE"/>
    <w:rsid w:val="003C5271"/>
    <w:rsid w:val="003C533A"/>
    <w:rsid w:val="003C56AB"/>
    <w:rsid w:val="003C5717"/>
    <w:rsid w:val="003C582D"/>
    <w:rsid w:val="003C5B41"/>
    <w:rsid w:val="003C5C98"/>
    <w:rsid w:val="003C5D35"/>
    <w:rsid w:val="003C5EFB"/>
    <w:rsid w:val="003C613C"/>
    <w:rsid w:val="003C68C7"/>
    <w:rsid w:val="003C6982"/>
    <w:rsid w:val="003C6CE9"/>
    <w:rsid w:val="003C6E0E"/>
    <w:rsid w:val="003C6E15"/>
    <w:rsid w:val="003C7028"/>
    <w:rsid w:val="003C76D5"/>
    <w:rsid w:val="003C7773"/>
    <w:rsid w:val="003C7A0D"/>
    <w:rsid w:val="003C7A52"/>
    <w:rsid w:val="003C7C17"/>
    <w:rsid w:val="003C7D70"/>
    <w:rsid w:val="003C7DE1"/>
    <w:rsid w:val="003D00C2"/>
    <w:rsid w:val="003D015D"/>
    <w:rsid w:val="003D0571"/>
    <w:rsid w:val="003D07B9"/>
    <w:rsid w:val="003D0AF5"/>
    <w:rsid w:val="003D0F5A"/>
    <w:rsid w:val="003D1264"/>
    <w:rsid w:val="003D1351"/>
    <w:rsid w:val="003D1403"/>
    <w:rsid w:val="003D18A3"/>
    <w:rsid w:val="003D1D63"/>
    <w:rsid w:val="003D1F83"/>
    <w:rsid w:val="003D2113"/>
    <w:rsid w:val="003D22F2"/>
    <w:rsid w:val="003D2723"/>
    <w:rsid w:val="003D29B3"/>
    <w:rsid w:val="003D2A61"/>
    <w:rsid w:val="003D2BB7"/>
    <w:rsid w:val="003D2BF3"/>
    <w:rsid w:val="003D2EB9"/>
    <w:rsid w:val="003D2F38"/>
    <w:rsid w:val="003D314C"/>
    <w:rsid w:val="003D33C6"/>
    <w:rsid w:val="003D348A"/>
    <w:rsid w:val="003D37B0"/>
    <w:rsid w:val="003D38F6"/>
    <w:rsid w:val="003D39C2"/>
    <w:rsid w:val="003D3C1A"/>
    <w:rsid w:val="003D3F68"/>
    <w:rsid w:val="003D3F7A"/>
    <w:rsid w:val="003D454C"/>
    <w:rsid w:val="003D4FA8"/>
    <w:rsid w:val="003D54E4"/>
    <w:rsid w:val="003D5599"/>
    <w:rsid w:val="003D5784"/>
    <w:rsid w:val="003D59AF"/>
    <w:rsid w:val="003D5B8C"/>
    <w:rsid w:val="003D60DF"/>
    <w:rsid w:val="003D67C4"/>
    <w:rsid w:val="003D7554"/>
    <w:rsid w:val="003D77B1"/>
    <w:rsid w:val="003D7962"/>
    <w:rsid w:val="003D7C33"/>
    <w:rsid w:val="003D7C50"/>
    <w:rsid w:val="003D7E34"/>
    <w:rsid w:val="003D7FB3"/>
    <w:rsid w:val="003E0051"/>
    <w:rsid w:val="003E02ED"/>
    <w:rsid w:val="003E0307"/>
    <w:rsid w:val="003E033B"/>
    <w:rsid w:val="003E0349"/>
    <w:rsid w:val="003E098A"/>
    <w:rsid w:val="003E09AE"/>
    <w:rsid w:val="003E0BE1"/>
    <w:rsid w:val="003E0C54"/>
    <w:rsid w:val="003E0DBD"/>
    <w:rsid w:val="003E0FD8"/>
    <w:rsid w:val="003E1022"/>
    <w:rsid w:val="003E1598"/>
    <w:rsid w:val="003E15A3"/>
    <w:rsid w:val="003E182A"/>
    <w:rsid w:val="003E1C23"/>
    <w:rsid w:val="003E1CDF"/>
    <w:rsid w:val="003E1D07"/>
    <w:rsid w:val="003E212F"/>
    <w:rsid w:val="003E261F"/>
    <w:rsid w:val="003E26EC"/>
    <w:rsid w:val="003E2727"/>
    <w:rsid w:val="003E30EE"/>
    <w:rsid w:val="003E3499"/>
    <w:rsid w:val="003E3752"/>
    <w:rsid w:val="003E3B67"/>
    <w:rsid w:val="003E4207"/>
    <w:rsid w:val="003E428B"/>
    <w:rsid w:val="003E43B2"/>
    <w:rsid w:val="003E4733"/>
    <w:rsid w:val="003E4B32"/>
    <w:rsid w:val="003E4B9F"/>
    <w:rsid w:val="003E4BD2"/>
    <w:rsid w:val="003E4EB6"/>
    <w:rsid w:val="003E5CE8"/>
    <w:rsid w:val="003E5D92"/>
    <w:rsid w:val="003E5E3E"/>
    <w:rsid w:val="003E5ED6"/>
    <w:rsid w:val="003E6161"/>
    <w:rsid w:val="003E6168"/>
    <w:rsid w:val="003E61EA"/>
    <w:rsid w:val="003E6226"/>
    <w:rsid w:val="003E6348"/>
    <w:rsid w:val="003E63D3"/>
    <w:rsid w:val="003E6C14"/>
    <w:rsid w:val="003E6DA5"/>
    <w:rsid w:val="003E707E"/>
    <w:rsid w:val="003E712B"/>
    <w:rsid w:val="003E722F"/>
    <w:rsid w:val="003E74E2"/>
    <w:rsid w:val="003E7794"/>
    <w:rsid w:val="003E7B18"/>
    <w:rsid w:val="003E7E81"/>
    <w:rsid w:val="003E7EC8"/>
    <w:rsid w:val="003F0027"/>
    <w:rsid w:val="003F0120"/>
    <w:rsid w:val="003F01D8"/>
    <w:rsid w:val="003F024A"/>
    <w:rsid w:val="003F057B"/>
    <w:rsid w:val="003F0642"/>
    <w:rsid w:val="003F0AF9"/>
    <w:rsid w:val="003F0DC1"/>
    <w:rsid w:val="003F0E4E"/>
    <w:rsid w:val="003F11DA"/>
    <w:rsid w:val="003F14CE"/>
    <w:rsid w:val="003F162A"/>
    <w:rsid w:val="003F1AD1"/>
    <w:rsid w:val="003F1C72"/>
    <w:rsid w:val="003F1CBC"/>
    <w:rsid w:val="003F1FA1"/>
    <w:rsid w:val="003F2778"/>
    <w:rsid w:val="003F298E"/>
    <w:rsid w:val="003F29A1"/>
    <w:rsid w:val="003F2EE3"/>
    <w:rsid w:val="003F3230"/>
    <w:rsid w:val="003F32E0"/>
    <w:rsid w:val="003F32F4"/>
    <w:rsid w:val="003F35AD"/>
    <w:rsid w:val="003F35C2"/>
    <w:rsid w:val="003F3BEA"/>
    <w:rsid w:val="003F3F1E"/>
    <w:rsid w:val="003F491E"/>
    <w:rsid w:val="003F4990"/>
    <w:rsid w:val="003F4BEB"/>
    <w:rsid w:val="003F4DC7"/>
    <w:rsid w:val="003F5724"/>
    <w:rsid w:val="003F579E"/>
    <w:rsid w:val="003F58D2"/>
    <w:rsid w:val="003F5A7B"/>
    <w:rsid w:val="003F5B49"/>
    <w:rsid w:val="003F5C2C"/>
    <w:rsid w:val="003F5EB1"/>
    <w:rsid w:val="003F60FC"/>
    <w:rsid w:val="003F62E2"/>
    <w:rsid w:val="003F6460"/>
    <w:rsid w:val="003F6E61"/>
    <w:rsid w:val="003F7488"/>
    <w:rsid w:val="003F760F"/>
    <w:rsid w:val="003F76C5"/>
    <w:rsid w:val="003F799C"/>
    <w:rsid w:val="003F7A3D"/>
    <w:rsid w:val="003F7A83"/>
    <w:rsid w:val="003F7AAE"/>
    <w:rsid w:val="00400392"/>
    <w:rsid w:val="004004DF"/>
    <w:rsid w:val="004007EF"/>
    <w:rsid w:val="00400A2D"/>
    <w:rsid w:val="00400D46"/>
    <w:rsid w:val="00400E1B"/>
    <w:rsid w:val="0040109F"/>
    <w:rsid w:val="00401200"/>
    <w:rsid w:val="00401215"/>
    <w:rsid w:val="004015FC"/>
    <w:rsid w:val="0040163A"/>
    <w:rsid w:val="004016C6"/>
    <w:rsid w:val="0040195C"/>
    <w:rsid w:val="00401A9A"/>
    <w:rsid w:val="004022D0"/>
    <w:rsid w:val="004023BA"/>
    <w:rsid w:val="00402438"/>
    <w:rsid w:val="00402AD3"/>
    <w:rsid w:val="00402C65"/>
    <w:rsid w:val="00402EC4"/>
    <w:rsid w:val="00402FA3"/>
    <w:rsid w:val="004031F7"/>
    <w:rsid w:val="004032CD"/>
    <w:rsid w:val="004039EA"/>
    <w:rsid w:val="00403AB1"/>
    <w:rsid w:val="00403F93"/>
    <w:rsid w:val="0040444E"/>
    <w:rsid w:val="004047D3"/>
    <w:rsid w:val="004047E1"/>
    <w:rsid w:val="004048F0"/>
    <w:rsid w:val="00404AED"/>
    <w:rsid w:val="004050AB"/>
    <w:rsid w:val="00405185"/>
    <w:rsid w:val="00405508"/>
    <w:rsid w:val="00405678"/>
    <w:rsid w:val="00405818"/>
    <w:rsid w:val="004059BE"/>
    <w:rsid w:val="00405A87"/>
    <w:rsid w:val="0040603A"/>
    <w:rsid w:val="00406078"/>
    <w:rsid w:val="00406167"/>
    <w:rsid w:val="0040632F"/>
    <w:rsid w:val="00406712"/>
    <w:rsid w:val="004069FE"/>
    <w:rsid w:val="00406C29"/>
    <w:rsid w:val="00406EED"/>
    <w:rsid w:val="00406F2D"/>
    <w:rsid w:val="00407A1A"/>
    <w:rsid w:val="00407A8E"/>
    <w:rsid w:val="00407B98"/>
    <w:rsid w:val="00407DAB"/>
    <w:rsid w:val="00407E3D"/>
    <w:rsid w:val="00407FED"/>
    <w:rsid w:val="0041047C"/>
    <w:rsid w:val="00410F6E"/>
    <w:rsid w:val="0041114B"/>
    <w:rsid w:val="00411487"/>
    <w:rsid w:val="00411528"/>
    <w:rsid w:val="0041160A"/>
    <w:rsid w:val="0041181F"/>
    <w:rsid w:val="00411E3F"/>
    <w:rsid w:val="00411E57"/>
    <w:rsid w:val="00411FE1"/>
    <w:rsid w:val="0041223D"/>
    <w:rsid w:val="004122F2"/>
    <w:rsid w:val="00412607"/>
    <w:rsid w:val="00412AC2"/>
    <w:rsid w:val="00412AF7"/>
    <w:rsid w:val="00412C4B"/>
    <w:rsid w:val="00413099"/>
    <w:rsid w:val="004130FA"/>
    <w:rsid w:val="004136FC"/>
    <w:rsid w:val="00413B6E"/>
    <w:rsid w:val="00413BA5"/>
    <w:rsid w:val="00413C4A"/>
    <w:rsid w:val="004144A0"/>
    <w:rsid w:val="004145A7"/>
    <w:rsid w:val="0041469E"/>
    <w:rsid w:val="004146CC"/>
    <w:rsid w:val="0041487D"/>
    <w:rsid w:val="00414937"/>
    <w:rsid w:val="00414C1A"/>
    <w:rsid w:val="00414DC6"/>
    <w:rsid w:val="00414EEF"/>
    <w:rsid w:val="004156D2"/>
    <w:rsid w:val="00415795"/>
    <w:rsid w:val="00415A3C"/>
    <w:rsid w:val="00415CA8"/>
    <w:rsid w:val="00415D7D"/>
    <w:rsid w:val="00415F9B"/>
    <w:rsid w:val="00416218"/>
    <w:rsid w:val="0041633C"/>
    <w:rsid w:val="00416495"/>
    <w:rsid w:val="00416600"/>
    <w:rsid w:val="004166EF"/>
    <w:rsid w:val="00416789"/>
    <w:rsid w:val="004167D6"/>
    <w:rsid w:val="004168F4"/>
    <w:rsid w:val="00416BA6"/>
    <w:rsid w:val="00416BC1"/>
    <w:rsid w:val="00416D7C"/>
    <w:rsid w:val="00416DD1"/>
    <w:rsid w:val="00416EEE"/>
    <w:rsid w:val="00417149"/>
    <w:rsid w:val="0041735D"/>
    <w:rsid w:val="0041753E"/>
    <w:rsid w:val="004176F0"/>
    <w:rsid w:val="00417902"/>
    <w:rsid w:val="00417A89"/>
    <w:rsid w:val="00417A8B"/>
    <w:rsid w:val="00417C43"/>
    <w:rsid w:val="00417E4A"/>
    <w:rsid w:val="00417E78"/>
    <w:rsid w:val="00417EC2"/>
    <w:rsid w:val="004203B7"/>
    <w:rsid w:val="0042048D"/>
    <w:rsid w:val="0042056F"/>
    <w:rsid w:val="004205D2"/>
    <w:rsid w:val="00420885"/>
    <w:rsid w:val="0042096A"/>
    <w:rsid w:val="004209AF"/>
    <w:rsid w:val="00420BB2"/>
    <w:rsid w:val="00420D8A"/>
    <w:rsid w:val="004213D1"/>
    <w:rsid w:val="0042165D"/>
    <w:rsid w:val="0042196B"/>
    <w:rsid w:val="00421DD7"/>
    <w:rsid w:val="004223D6"/>
    <w:rsid w:val="0042269E"/>
    <w:rsid w:val="004227B0"/>
    <w:rsid w:val="00422B9C"/>
    <w:rsid w:val="00422C61"/>
    <w:rsid w:val="00422D4A"/>
    <w:rsid w:val="00422DC5"/>
    <w:rsid w:val="00423097"/>
    <w:rsid w:val="004231DF"/>
    <w:rsid w:val="00423713"/>
    <w:rsid w:val="00423987"/>
    <w:rsid w:val="00423A39"/>
    <w:rsid w:val="00423F4E"/>
    <w:rsid w:val="004243E1"/>
    <w:rsid w:val="0042477D"/>
    <w:rsid w:val="00424859"/>
    <w:rsid w:val="004249B3"/>
    <w:rsid w:val="00424B75"/>
    <w:rsid w:val="00424CA8"/>
    <w:rsid w:val="00424ECC"/>
    <w:rsid w:val="004250D0"/>
    <w:rsid w:val="00425136"/>
    <w:rsid w:val="0042551E"/>
    <w:rsid w:val="00425699"/>
    <w:rsid w:val="004256EC"/>
    <w:rsid w:val="004258B5"/>
    <w:rsid w:val="00425947"/>
    <w:rsid w:val="00425AE8"/>
    <w:rsid w:val="00425B40"/>
    <w:rsid w:val="00425D9E"/>
    <w:rsid w:val="00425ED9"/>
    <w:rsid w:val="0042661A"/>
    <w:rsid w:val="00426681"/>
    <w:rsid w:val="004266E1"/>
    <w:rsid w:val="0042689F"/>
    <w:rsid w:val="004268B3"/>
    <w:rsid w:val="004269CD"/>
    <w:rsid w:val="00426A65"/>
    <w:rsid w:val="00426A89"/>
    <w:rsid w:val="00426B3D"/>
    <w:rsid w:val="00426F1A"/>
    <w:rsid w:val="00427063"/>
    <w:rsid w:val="00427450"/>
    <w:rsid w:val="00427680"/>
    <w:rsid w:val="004279D2"/>
    <w:rsid w:val="00427A2B"/>
    <w:rsid w:val="004300E2"/>
    <w:rsid w:val="00430171"/>
    <w:rsid w:val="00430219"/>
    <w:rsid w:val="00430292"/>
    <w:rsid w:val="00430338"/>
    <w:rsid w:val="00430507"/>
    <w:rsid w:val="00430E14"/>
    <w:rsid w:val="00431359"/>
    <w:rsid w:val="004313D8"/>
    <w:rsid w:val="00431707"/>
    <w:rsid w:val="004318CA"/>
    <w:rsid w:val="00431910"/>
    <w:rsid w:val="00431B5D"/>
    <w:rsid w:val="00432067"/>
    <w:rsid w:val="0043264F"/>
    <w:rsid w:val="00432762"/>
    <w:rsid w:val="0043278F"/>
    <w:rsid w:val="0043281C"/>
    <w:rsid w:val="00432821"/>
    <w:rsid w:val="00432BF3"/>
    <w:rsid w:val="00432DC9"/>
    <w:rsid w:val="0043309B"/>
    <w:rsid w:val="00433BB1"/>
    <w:rsid w:val="00433C53"/>
    <w:rsid w:val="00433C83"/>
    <w:rsid w:val="00433E7B"/>
    <w:rsid w:val="00433F68"/>
    <w:rsid w:val="004340C2"/>
    <w:rsid w:val="004340C5"/>
    <w:rsid w:val="004341AA"/>
    <w:rsid w:val="00434479"/>
    <w:rsid w:val="00434608"/>
    <w:rsid w:val="00434977"/>
    <w:rsid w:val="00434C78"/>
    <w:rsid w:val="00434CF8"/>
    <w:rsid w:val="00434F9B"/>
    <w:rsid w:val="004351A6"/>
    <w:rsid w:val="00435481"/>
    <w:rsid w:val="0043582B"/>
    <w:rsid w:val="004358E6"/>
    <w:rsid w:val="00435B35"/>
    <w:rsid w:val="00435D83"/>
    <w:rsid w:val="004360EB"/>
    <w:rsid w:val="00436144"/>
    <w:rsid w:val="00436A59"/>
    <w:rsid w:val="00436B18"/>
    <w:rsid w:val="00436C5C"/>
    <w:rsid w:val="00436CC6"/>
    <w:rsid w:val="00436F7B"/>
    <w:rsid w:val="0043721A"/>
    <w:rsid w:val="0043726D"/>
    <w:rsid w:val="00437696"/>
    <w:rsid w:val="0043798D"/>
    <w:rsid w:val="00437BFC"/>
    <w:rsid w:val="00437DB4"/>
    <w:rsid w:val="004403CF"/>
    <w:rsid w:val="00440733"/>
    <w:rsid w:val="00440870"/>
    <w:rsid w:val="004408F9"/>
    <w:rsid w:val="00440A01"/>
    <w:rsid w:val="00440FB0"/>
    <w:rsid w:val="00440FEC"/>
    <w:rsid w:val="0044142D"/>
    <w:rsid w:val="00441BE5"/>
    <w:rsid w:val="00441E79"/>
    <w:rsid w:val="00441F23"/>
    <w:rsid w:val="00442113"/>
    <w:rsid w:val="00442781"/>
    <w:rsid w:val="0044279F"/>
    <w:rsid w:val="0044282C"/>
    <w:rsid w:val="00442B7D"/>
    <w:rsid w:val="00442DFA"/>
    <w:rsid w:val="00442EA1"/>
    <w:rsid w:val="004430C8"/>
    <w:rsid w:val="0044324A"/>
    <w:rsid w:val="00443475"/>
    <w:rsid w:val="0044369F"/>
    <w:rsid w:val="00443890"/>
    <w:rsid w:val="004439BD"/>
    <w:rsid w:val="00443A0E"/>
    <w:rsid w:val="00443A13"/>
    <w:rsid w:val="00443EEA"/>
    <w:rsid w:val="004442F7"/>
    <w:rsid w:val="004443F4"/>
    <w:rsid w:val="00444D39"/>
    <w:rsid w:val="00444D62"/>
    <w:rsid w:val="00445158"/>
    <w:rsid w:val="0044526F"/>
    <w:rsid w:val="004453BF"/>
    <w:rsid w:val="0044554C"/>
    <w:rsid w:val="004459D4"/>
    <w:rsid w:val="00445EC2"/>
    <w:rsid w:val="00445F4D"/>
    <w:rsid w:val="00445FB5"/>
    <w:rsid w:val="00446044"/>
    <w:rsid w:val="004462D8"/>
    <w:rsid w:val="004464C8"/>
    <w:rsid w:val="00446B30"/>
    <w:rsid w:val="00446B6B"/>
    <w:rsid w:val="00446BC3"/>
    <w:rsid w:val="00446E38"/>
    <w:rsid w:val="00446E59"/>
    <w:rsid w:val="00446F34"/>
    <w:rsid w:val="00447BC8"/>
    <w:rsid w:val="00447C67"/>
    <w:rsid w:val="0045007E"/>
    <w:rsid w:val="00450142"/>
    <w:rsid w:val="004501D6"/>
    <w:rsid w:val="00450431"/>
    <w:rsid w:val="00450A2C"/>
    <w:rsid w:val="00450C19"/>
    <w:rsid w:val="00451235"/>
    <w:rsid w:val="00451648"/>
    <w:rsid w:val="004516B7"/>
    <w:rsid w:val="00451DCD"/>
    <w:rsid w:val="00451FFF"/>
    <w:rsid w:val="0045207E"/>
    <w:rsid w:val="00452158"/>
    <w:rsid w:val="004529B7"/>
    <w:rsid w:val="00452F6D"/>
    <w:rsid w:val="00452FAB"/>
    <w:rsid w:val="0045393A"/>
    <w:rsid w:val="00454613"/>
    <w:rsid w:val="0045478C"/>
    <w:rsid w:val="004549EB"/>
    <w:rsid w:val="00454AB5"/>
    <w:rsid w:val="00454B54"/>
    <w:rsid w:val="00454DE8"/>
    <w:rsid w:val="00454FA6"/>
    <w:rsid w:val="00455121"/>
    <w:rsid w:val="004552BB"/>
    <w:rsid w:val="00455377"/>
    <w:rsid w:val="00455398"/>
    <w:rsid w:val="00455445"/>
    <w:rsid w:val="004555BD"/>
    <w:rsid w:val="00455601"/>
    <w:rsid w:val="00455B2F"/>
    <w:rsid w:val="00455B7C"/>
    <w:rsid w:val="004560FF"/>
    <w:rsid w:val="00456612"/>
    <w:rsid w:val="0045692E"/>
    <w:rsid w:val="00456933"/>
    <w:rsid w:val="00456BE7"/>
    <w:rsid w:val="00456C9C"/>
    <w:rsid w:val="00456F64"/>
    <w:rsid w:val="00456FF7"/>
    <w:rsid w:val="004573B2"/>
    <w:rsid w:val="00457B02"/>
    <w:rsid w:val="0046005D"/>
    <w:rsid w:val="00460206"/>
    <w:rsid w:val="00460408"/>
    <w:rsid w:val="0046045A"/>
    <w:rsid w:val="004609C5"/>
    <w:rsid w:val="00460DE9"/>
    <w:rsid w:val="00461053"/>
    <w:rsid w:val="00461671"/>
    <w:rsid w:val="0046170C"/>
    <w:rsid w:val="00461B37"/>
    <w:rsid w:val="00461B7E"/>
    <w:rsid w:val="00461C83"/>
    <w:rsid w:val="00461F1A"/>
    <w:rsid w:val="0046219A"/>
    <w:rsid w:val="004624C1"/>
    <w:rsid w:val="00462737"/>
    <w:rsid w:val="00462760"/>
    <w:rsid w:val="00462B1D"/>
    <w:rsid w:val="00462B4A"/>
    <w:rsid w:val="00462EE8"/>
    <w:rsid w:val="004632F9"/>
    <w:rsid w:val="0046340F"/>
    <w:rsid w:val="00463479"/>
    <w:rsid w:val="00463526"/>
    <w:rsid w:val="00463549"/>
    <w:rsid w:val="00463563"/>
    <w:rsid w:val="004635D1"/>
    <w:rsid w:val="004636D9"/>
    <w:rsid w:val="0046375E"/>
    <w:rsid w:val="00463815"/>
    <w:rsid w:val="00463B48"/>
    <w:rsid w:val="00463D1C"/>
    <w:rsid w:val="00463D54"/>
    <w:rsid w:val="00463E54"/>
    <w:rsid w:val="00463E7E"/>
    <w:rsid w:val="004640DE"/>
    <w:rsid w:val="004647EB"/>
    <w:rsid w:val="00464C09"/>
    <w:rsid w:val="00464F7D"/>
    <w:rsid w:val="0046551D"/>
    <w:rsid w:val="00465632"/>
    <w:rsid w:val="004658E9"/>
    <w:rsid w:val="00465960"/>
    <w:rsid w:val="00465BCD"/>
    <w:rsid w:val="00465DA4"/>
    <w:rsid w:val="00465F46"/>
    <w:rsid w:val="00465F49"/>
    <w:rsid w:val="004664A2"/>
    <w:rsid w:val="00466822"/>
    <w:rsid w:val="00466893"/>
    <w:rsid w:val="00467044"/>
    <w:rsid w:val="004670F7"/>
    <w:rsid w:val="0046750B"/>
    <w:rsid w:val="00467943"/>
    <w:rsid w:val="00467CCA"/>
    <w:rsid w:val="00467EC1"/>
    <w:rsid w:val="00470051"/>
    <w:rsid w:val="00470163"/>
    <w:rsid w:val="004702A3"/>
    <w:rsid w:val="00470649"/>
    <w:rsid w:val="00470C97"/>
    <w:rsid w:val="00470DAE"/>
    <w:rsid w:val="00470F06"/>
    <w:rsid w:val="00470FED"/>
    <w:rsid w:val="00471064"/>
    <w:rsid w:val="0047119B"/>
    <w:rsid w:val="0047121C"/>
    <w:rsid w:val="00471246"/>
    <w:rsid w:val="00471539"/>
    <w:rsid w:val="0047171E"/>
    <w:rsid w:val="00471A63"/>
    <w:rsid w:val="00471FCF"/>
    <w:rsid w:val="0047244E"/>
    <w:rsid w:val="004724FF"/>
    <w:rsid w:val="004726AF"/>
    <w:rsid w:val="004726BA"/>
    <w:rsid w:val="004727CF"/>
    <w:rsid w:val="00472AD0"/>
    <w:rsid w:val="00472E05"/>
    <w:rsid w:val="00472EB5"/>
    <w:rsid w:val="00472F91"/>
    <w:rsid w:val="00472FF0"/>
    <w:rsid w:val="004736C9"/>
    <w:rsid w:val="0047377A"/>
    <w:rsid w:val="004737EF"/>
    <w:rsid w:val="00473A6D"/>
    <w:rsid w:val="0047419F"/>
    <w:rsid w:val="0047456B"/>
    <w:rsid w:val="00474806"/>
    <w:rsid w:val="00474901"/>
    <w:rsid w:val="00474A9C"/>
    <w:rsid w:val="00474ED2"/>
    <w:rsid w:val="00475138"/>
    <w:rsid w:val="004751DD"/>
    <w:rsid w:val="0047534F"/>
    <w:rsid w:val="004753F2"/>
    <w:rsid w:val="004754E1"/>
    <w:rsid w:val="004755CE"/>
    <w:rsid w:val="004757F3"/>
    <w:rsid w:val="004758F4"/>
    <w:rsid w:val="004759A8"/>
    <w:rsid w:val="00475F7C"/>
    <w:rsid w:val="00475F80"/>
    <w:rsid w:val="00475F81"/>
    <w:rsid w:val="00476123"/>
    <w:rsid w:val="00476223"/>
    <w:rsid w:val="00476258"/>
    <w:rsid w:val="00476306"/>
    <w:rsid w:val="00476BF5"/>
    <w:rsid w:val="00476F22"/>
    <w:rsid w:val="00477230"/>
    <w:rsid w:val="0047740A"/>
    <w:rsid w:val="0047744C"/>
    <w:rsid w:val="00477536"/>
    <w:rsid w:val="00477609"/>
    <w:rsid w:val="0047778D"/>
    <w:rsid w:val="004777ED"/>
    <w:rsid w:val="00477809"/>
    <w:rsid w:val="00477A51"/>
    <w:rsid w:val="00477BB8"/>
    <w:rsid w:val="00480021"/>
    <w:rsid w:val="00480168"/>
    <w:rsid w:val="00480752"/>
    <w:rsid w:val="00480FF2"/>
    <w:rsid w:val="004811EC"/>
    <w:rsid w:val="00481265"/>
    <w:rsid w:val="004813B3"/>
    <w:rsid w:val="004814A5"/>
    <w:rsid w:val="0048155D"/>
    <w:rsid w:val="004816FC"/>
    <w:rsid w:val="00481768"/>
    <w:rsid w:val="004819A1"/>
    <w:rsid w:val="00481D67"/>
    <w:rsid w:val="0048269A"/>
    <w:rsid w:val="00482B29"/>
    <w:rsid w:val="00482B74"/>
    <w:rsid w:val="00482DDA"/>
    <w:rsid w:val="00482EFE"/>
    <w:rsid w:val="0048307C"/>
    <w:rsid w:val="00483405"/>
    <w:rsid w:val="004838A7"/>
    <w:rsid w:val="00483957"/>
    <w:rsid w:val="00484286"/>
    <w:rsid w:val="00484332"/>
    <w:rsid w:val="00484358"/>
    <w:rsid w:val="0048459B"/>
    <w:rsid w:val="0048495F"/>
    <w:rsid w:val="00484C89"/>
    <w:rsid w:val="00484FBE"/>
    <w:rsid w:val="00484FE6"/>
    <w:rsid w:val="0048522C"/>
    <w:rsid w:val="00485370"/>
    <w:rsid w:val="00485CB3"/>
    <w:rsid w:val="00485DA5"/>
    <w:rsid w:val="00485DC7"/>
    <w:rsid w:val="00485E00"/>
    <w:rsid w:val="00486186"/>
    <w:rsid w:val="00486735"/>
    <w:rsid w:val="004868BB"/>
    <w:rsid w:val="00486A20"/>
    <w:rsid w:val="00487109"/>
    <w:rsid w:val="00487423"/>
    <w:rsid w:val="00487453"/>
    <w:rsid w:val="00487CF7"/>
    <w:rsid w:val="00487FA0"/>
    <w:rsid w:val="00490231"/>
    <w:rsid w:val="0049070D"/>
    <w:rsid w:val="004908EC"/>
    <w:rsid w:val="00490A65"/>
    <w:rsid w:val="00490C52"/>
    <w:rsid w:val="00490D4D"/>
    <w:rsid w:val="00490F8C"/>
    <w:rsid w:val="00490FDD"/>
    <w:rsid w:val="00491125"/>
    <w:rsid w:val="00491325"/>
    <w:rsid w:val="00491936"/>
    <w:rsid w:val="00491B04"/>
    <w:rsid w:val="00491B3E"/>
    <w:rsid w:val="00491BAF"/>
    <w:rsid w:val="00491E6A"/>
    <w:rsid w:val="00492057"/>
    <w:rsid w:val="004921AB"/>
    <w:rsid w:val="00492367"/>
    <w:rsid w:val="00492793"/>
    <w:rsid w:val="00492984"/>
    <w:rsid w:val="00492988"/>
    <w:rsid w:val="00492D44"/>
    <w:rsid w:val="00492D73"/>
    <w:rsid w:val="00492EAB"/>
    <w:rsid w:val="00493098"/>
    <w:rsid w:val="00493234"/>
    <w:rsid w:val="00493244"/>
    <w:rsid w:val="00493272"/>
    <w:rsid w:val="00493294"/>
    <w:rsid w:val="004937BE"/>
    <w:rsid w:val="00493981"/>
    <w:rsid w:val="0049398C"/>
    <w:rsid w:val="00493C11"/>
    <w:rsid w:val="00493C4C"/>
    <w:rsid w:val="00493E37"/>
    <w:rsid w:val="00494264"/>
    <w:rsid w:val="00494353"/>
    <w:rsid w:val="004945CB"/>
    <w:rsid w:val="0049491D"/>
    <w:rsid w:val="00494C3F"/>
    <w:rsid w:val="0049510D"/>
    <w:rsid w:val="00495206"/>
    <w:rsid w:val="0049533C"/>
    <w:rsid w:val="00495358"/>
    <w:rsid w:val="0049565E"/>
    <w:rsid w:val="00495700"/>
    <w:rsid w:val="0049580B"/>
    <w:rsid w:val="0049599F"/>
    <w:rsid w:val="00495B17"/>
    <w:rsid w:val="00495E8C"/>
    <w:rsid w:val="00495FF6"/>
    <w:rsid w:val="00496058"/>
    <w:rsid w:val="004961E6"/>
    <w:rsid w:val="0049631B"/>
    <w:rsid w:val="00496557"/>
    <w:rsid w:val="00496B3F"/>
    <w:rsid w:val="00496BCC"/>
    <w:rsid w:val="0049733E"/>
    <w:rsid w:val="00497B2A"/>
    <w:rsid w:val="00497FBB"/>
    <w:rsid w:val="004A0148"/>
    <w:rsid w:val="004A01B0"/>
    <w:rsid w:val="004A0237"/>
    <w:rsid w:val="004A0423"/>
    <w:rsid w:val="004A057B"/>
    <w:rsid w:val="004A06D6"/>
    <w:rsid w:val="004A079D"/>
    <w:rsid w:val="004A0A7F"/>
    <w:rsid w:val="004A0B65"/>
    <w:rsid w:val="004A0CE8"/>
    <w:rsid w:val="004A10CE"/>
    <w:rsid w:val="004A16F4"/>
    <w:rsid w:val="004A17C8"/>
    <w:rsid w:val="004A1839"/>
    <w:rsid w:val="004A19A5"/>
    <w:rsid w:val="004A1ABF"/>
    <w:rsid w:val="004A1C77"/>
    <w:rsid w:val="004A1E80"/>
    <w:rsid w:val="004A2043"/>
    <w:rsid w:val="004A25CD"/>
    <w:rsid w:val="004A26C1"/>
    <w:rsid w:val="004A28D0"/>
    <w:rsid w:val="004A28F5"/>
    <w:rsid w:val="004A290B"/>
    <w:rsid w:val="004A2A5A"/>
    <w:rsid w:val="004A2E52"/>
    <w:rsid w:val="004A31C2"/>
    <w:rsid w:val="004A36DE"/>
    <w:rsid w:val="004A37C0"/>
    <w:rsid w:val="004A3A24"/>
    <w:rsid w:val="004A3C00"/>
    <w:rsid w:val="004A3CA3"/>
    <w:rsid w:val="004A3DE5"/>
    <w:rsid w:val="004A4804"/>
    <w:rsid w:val="004A480B"/>
    <w:rsid w:val="004A48E5"/>
    <w:rsid w:val="004A4E2F"/>
    <w:rsid w:val="004A5296"/>
    <w:rsid w:val="004A5457"/>
    <w:rsid w:val="004A5557"/>
    <w:rsid w:val="004A5B38"/>
    <w:rsid w:val="004A5C6E"/>
    <w:rsid w:val="004A5CEB"/>
    <w:rsid w:val="004A5E1A"/>
    <w:rsid w:val="004A6173"/>
    <w:rsid w:val="004A61DB"/>
    <w:rsid w:val="004A65E7"/>
    <w:rsid w:val="004A68C6"/>
    <w:rsid w:val="004A6B4C"/>
    <w:rsid w:val="004A6C0B"/>
    <w:rsid w:val="004A6D1F"/>
    <w:rsid w:val="004A6FB9"/>
    <w:rsid w:val="004A7109"/>
    <w:rsid w:val="004A72BE"/>
    <w:rsid w:val="004A72C8"/>
    <w:rsid w:val="004A734B"/>
    <w:rsid w:val="004A73D6"/>
    <w:rsid w:val="004A7817"/>
    <w:rsid w:val="004A7884"/>
    <w:rsid w:val="004A7CC0"/>
    <w:rsid w:val="004A7E7C"/>
    <w:rsid w:val="004B00C1"/>
    <w:rsid w:val="004B06A0"/>
    <w:rsid w:val="004B0A25"/>
    <w:rsid w:val="004B0D95"/>
    <w:rsid w:val="004B0E97"/>
    <w:rsid w:val="004B0F1E"/>
    <w:rsid w:val="004B1338"/>
    <w:rsid w:val="004B137F"/>
    <w:rsid w:val="004B15A7"/>
    <w:rsid w:val="004B1681"/>
    <w:rsid w:val="004B1B56"/>
    <w:rsid w:val="004B1D81"/>
    <w:rsid w:val="004B2206"/>
    <w:rsid w:val="004B2B0D"/>
    <w:rsid w:val="004B2F14"/>
    <w:rsid w:val="004B3360"/>
    <w:rsid w:val="004B37B4"/>
    <w:rsid w:val="004B3962"/>
    <w:rsid w:val="004B398B"/>
    <w:rsid w:val="004B39B7"/>
    <w:rsid w:val="004B3AF1"/>
    <w:rsid w:val="004B3B5A"/>
    <w:rsid w:val="004B3BC3"/>
    <w:rsid w:val="004B3E57"/>
    <w:rsid w:val="004B3FC8"/>
    <w:rsid w:val="004B421C"/>
    <w:rsid w:val="004B4406"/>
    <w:rsid w:val="004B48A5"/>
    <w:rsid w:val="004B4E72"/>
    <w:rsid w:val="004B4EA7"/>
    <w:rsid w:val="004B594E"/>
    <w:rsid w:val="004B5A03"/>
    <w:rsid w:val="004B5A59"/>
    <w:rsid w:val="004B5CBD"/>
    <w:rsid w:val="004B5F8E"/>
    <w:rsid w:val="004B623B"/>
    <w:rsid w:val="004B63C5"/>
    <w:rsid w:val="004B63EA"/>
    <w:rsid w:val="004B68C5"/>
    <w:rsid w:val="004B69CF"/>
    <w:rsid w:val="004B6B1D"/>
    <w:rsid w:val="004B6E0C"/>
    <w:rsid w:val="004B71CB"/>
    <w:rsid w:val="004B7228"/>
    <w:rsid w:val="004B724C"/>
    <w:rsid w:val="004B7449"/>
    <w:rsid w:val="004B7729"/>
    <w:rsid w:val="004B784C"/>
    <w:rsid w:val="004B798F"/>
    <w:rsid w:val="004B7CA0"/>
    <w:rsid w:val="004B7F37"/>
    <w:rsid w:val="004C03A6"/>
    <w:rsid w:val="004C03CE"/>
    <w:rsid w:val="004C04BA"/>
    <w:rsid w:val="004C0683"/>
    <w:rsid w:val="004C06ED"/>
    <w:rsid w:val="004C1111"/>
    <w:rsid w:val="004C1195"/>
    <w:rsid w:val="004C141C"/>
    <w:rsid w:val="004C15F0"/>
    <w:rsid w:val="004C174A"/>
    <w:rsid w:val="004C1892"/>
    <w:rsid w:val="004C1982"/>
    <w:rsid w:val="004C1B93"/>
    <w:rsid w:val="004C1CBC"/>
    <w:rsid w:val="004C1F15"/>
    <w:rsid w:val="004C24A6"/>
    <w:rsid w:val="004C2711"/>
    <w:rsid w:val="004C2A2D"/>
    <w:rsid w:val="004C2BD9"/>
    <w:rsid w:val="004C2F38"/>
    <w:rsid w:val="004C300C"/>
    <w:rsid w:val="004C3114"/>
    <w:rsid w:val="004C31A1"/>
    <w:rsid w:val="004C3684"/>
    <w:rsid w:val="004C37D1"/>
    <w:rsid w:val="004C388E"/>
    <w:rsid w:val="004C4370"/>
    <w:rsid w:val="004C466C"/>
    <w:rsid w:val="004C4B67"/>
    <w:rsid w:val="004C4BD2"/>
    <w:rsid w:val="004C4CFA"/>
    <w:rsid w:val="004C4D30"/>
    <w:rsid w:val="004C4DD6"/>
    <w:rsid w:val="004C4DF6"/>
    <w:rsid w:val="004C4F1C"/>
    <w:rsid w:val="004C4FC2"/>
    <w:rsid w:val="004C5CF5"/>
    <w:rsid w:val="004C5F06"/>
    <w:rsid w:val="004C6076"/>
    <w:rsid w:val="004C6518"/>
    <w:rsid w:val="004C667F"/>
    <w:rsid w:val="004C66EA"/>
    <w:rsid w:val="004C69E7"/>
    <w:rsid w:val="004C6D56"/>
    <w:rsid w:val="004C6F5D"/>
    <w:rsid w:val="004C6F5F"/>
    <w:rsid w:val="004C70EB"/>
    <w:rsid w:val="004C76CE"/>
    <w:rsid w:val="004C786E"/>
    <w:rsid w:val="004C7C38"/>
    <w:rsid w:val="004C7F24"/>
    <w:rsid w:val="004D06FE"/>
    <w:rsid w:val="004D074C"/>
    <w:rsid w:val="004D0BC2"/>
    <w:rsid w:val="004D118B"/>
    <w:rsid w:val="004D11C7"/>
    <w:rsid w:val="004D11DE"/>
    <w:rsid w:val="004D170A"/>
    <w:rsid w:val="004D1714"/>
    <w:rsid w:val="004D18D9"/>
    <w:rsid w:val="004D1903"/>
    <w:rsid w:val="004D1E86"/>
    <w:rsid w:val="004D1FA9"/>
    <w:rsid w:val="004D235D"/>
    <w:rsid w:val="004D27BF"/>
    <w:rsid w:val="004D28AD"/>
    <w:rsid w:val="004D2BE7"/>
    <w:rsid w:val="004D2C41"/>
    <w:rsid w:val="004D2CE1"/>
    <w:rsid w:val="004D2E51"/>
    <w:rsid w:val="004D2EB0"/>
    <w:rsid w:val="004D2F7C"/>
    <w:rsid w:val="004D30F9"/>
    <w:rsid w:val="004D322D"/>
    <w:rsid w:val="004D32E2"/>
    <w:rsid w:val="004D3796"/>
    <w:rsid w:val="004D3C2F"/>
    <w:rsid w:val="004D3C75"/>
    <w:rsid w:val="004D3F2E"/>
    <w:rsid w:val="004D4177"/>
    <w:rsid w:val="004D463B"/>
    <w:rsid w:val="004D46E4"/>
    <w:rsid w:val="004D47BC"/>
    <w:rsid w:val="004D497C"/>
    <w:rsid w:val="004D4BDF"/>
    <w:rsid w:val="004D4E7D"/>
    <w:rsid w:val="004D5214"/>
    <w:rsid w:val="004D5503"/>
    <w:rsid w:val="004D55F3"/>
    <w:rsid w:val="004D570E"/>
    <w:rsid w:val="004D5721"/>
    <w:rsid w:val="004D574F"/>
    <w:rsid w:val="004D5BFA"/>
    <w:rsid w:val="004D5C6A"/>
    <w:rsid w:val="004D5CFB"/>
    <w:rsid w:val="004D606E"/>
    <w:rsid w:val="004D65FB"/>
    <w:rsid w:val="004D6612"/>
    <w:rsid w:val="004D669C"/>
    <w:rsid w:val="004D67FB"/>
    <w:rsid w:val="004D6814"/>
    <w:rsid w:val="004D6A21"/>
    <w:rsid w:val="004D6FCB"/>
    <w:rsid w:val="004D765B"/>
    <w:rsid w:val="004D7BA4"/>
    <w:rsid w:val="004E0341"/>
    <w:rsid w:val="004E0479"/>
    <w:rsid w:val="004E04F1"/>
    <w:rsid w:val="004E0674"/>
    <w:rsid w:val="004E07B8"/>
    <w:rsid w:val="004E095E"/>
    <w:rsid w:val="004E0994"/>
    <w:rsid w:val="004E0A27"/>
    <w:rsid w:val="004E0BEA"/>
    <w:rsid w:val="004E143A"/>
    <w:rsid w:val="004E1919"/>
    <w:rsid w:val="004E1A7E"/>
    <w:rsid w:val="004E1BB1"/>
    <w:rsid w:val="004E1CC4"/>
    <w:rsid w:val="004E1F5D"/>
    <w:rsid w:val="004E1F79"/>
    <w:rsid w:val="004E2007"/>
    <w:rsid w:val="004E2370"/>
    <w:rsid w:val="004E2497"/>
    <w:rsid w:val="004E260F"/>
    <w:rsid w:val="004E2747"/>
    <w:rsid w:val="004E27E0"/>
    <w:rsid w:val="004E28E7"/>
    <w:rsid w:val="004E2969"/>
    <w:rsid w:val="004E2C61"/>
    <w:rsid w:val="004E2EC9"/>
    <w:rsid w:val="004E31FB"/>
    <w:rsid w:val="004E37D8"/>
    <w:rsid w:val="004E3987"/>
    <w:rsid w:val="004E3A30"/>
    <w:rsid w:val="004E3CEF"/>
    <w:rsid w:val="004E3D18"/>
    <w:rsid w:val="004E4230"/>
    <w:rsid w:val="004E44EF"/>
    <w:rsid w:val="004E454F"/>
    <w:rsid w:val="004E45E4"/>
    <w:rsid w:val="004E467F"/>
    <w:rsid w:val="004E491D"/>
    <w:rsid w:val="004E4A5B"/>
    <w:rsid w:val="004E4BA1"/>
    <w:rsid w:val="004E4BB9"/>
    <w:rsid w:val="004E5085"/>
    <w:rsid w:val="004E522C"/>
    <w:rsid w:val="004E54E9"/>
    <w:rsid w:val="004E60AA"/>
    <w:rsid w:val="004E6189"/>
    <w:rsid w:val="004E6256"/>
    <w:rsid w:val="004E63AF"/>
    <w:rsid w:val="004E66B1"/>
    <w:rsid w:val="004E6826"/>
    <w:rsid w:val="004E6865"/>
    <w:rsid w:val="004E6935"/>
    <w:rsid w:val="004E6AD3"/>
    <w:rsid w:val="004E6CE8"/>
    <w:rsid w:val="004E6DB3"/>
    <w:rsid w:val="004E6DEC"/>
    <w:rsid w:val="004E6F55"/>
    <w:rsid w:val="004E79C9"/>
    <w:rsid w:val="004F015C"/>
    <w:rsid w:val="004F0358"/>
    <w:rsid w:val="004F076D"/>
    <w:rsid w:val="004F0787"/>
    <w:rsid w:val="004F07F4"/>
    <w:rsid w:val="004F07F8"/>
    <w:rsid w:val="004F08AC"/>
    <w:rsid w:val="004F0A3A"/>
    <w:rsid w:val="004F0AB6"/>
    <w:rsid w:val="004F0C62"/>
    <w:rsid w:val="004F0DC6"/>
    <w:rsid w:val="004F147A"/>
    <w:rsid w:val="004F157A"/>
    <w:rsid w:val="004F17BD"/>
    <w:rsid w:val="004F1A6D"/>
    <w:rsid w:val="004F1C54"/>
    <w:rsid w:val="004F1DFF"/>
    <w:rsid w:val="004F1EB4"/>
    <w:rsid w:val="004F1F84"/>
    <w:rsid w:val="004F253E"/>
    <w:rsid w:val="004F2551"/>
    <w:rsid w:val="004F25B6"/>
    <w:rsid w:val="004F27F9"/>
    <w:rsid w:val="004F2A18"/>
    <w:rsid w:val="004F2D2A"/>
    <w:rsid w:val="004F2D4F"/>
    <w:rsid w:val="004F2EB4"/>
    <w:rsid w:val="004F2F4F"/>
    <w:rsid w:val="004F3100"/>
    <w:rsid w:val="004F32A7"/>
    <w:rsid w:val="004F32C5"/>
    <w:rsid w:val="004F3A17"/>
    <w:rsid w:val="004F3B54"/>
    <w:rsid w:val="004F3BE8"/>
    <w:rsid w:val="004F3C37"/>
    <w:rsid w:val="004F3D27"/>
    <w:rsid w:val="004F3F2A"/>
    <w:rsid w:val="004F3F52"/>
    <w:rsid w:val="004F49D8"/>
    <w:rsid w:val="004F4AD8"/>
    <w:rsid w:val="004F4BFD"/>
    <w:rsid w:val="004F4D01"/>
    <w:rsid w:val="004F4E39"/>
    <w:rsid w:val="004F50CC"/>
    <w:rsid w:val="004F5155"/>
    <w:rsid w:val="004F5461"/>
    <w:rsid w:val="004F5477"/>
    <w:rsid w:val="004F56A5"/>
    <w:rsid w:val="004F56EB"/>
    <w:rsid w:val="004F58F6"/>
    <w:rsid w:val="004F5A98"/>
    <w:rsid w:val="004F5C0F"/>
    <w:rsid w:val="004F5F3E"/>
    <w:rsid w:val="004F609D"/>
    <w:rsid w:val="004F60F2"/>
    <w:rsid w:val="004F6107"/>
    <w:rsid w:val="004F6321"/>
    <w:rsid w:val="004F646C"/>
    <w:rsid w:val="004F65D6"/>
    <w:rsid w:val="004F6655"/>
    <w:rsid w:val="004F6D91"/>
    <w:rsid w:val="004F6D9D"/>
    <w:rsid w:val="004F70FF"/>
    <w:rsid w:val="004F71E8"/>
    <w:rsid w:val="004F745D"/>
    <w:rsid w:val="004F753A"/>
    <w:rsid w:val="004F7A33"/>
    <w:rsid w:val="004F7A5D"/>
    <w:rsid w:val="004F7B31"/>
    <w:rsid w:val="004F7D1A"/>
    <w:rsid w:val="004F7E07"/>
    <w:rsid w:val="00500014"/>
    <w:rsid w:val="005007E0"/>
    <w:rsid w:val="00500C95"/>
    <w:rsid w:val="005018EE"/>
    <w:rsid w:val="00501E2D"/>
    <w:rsid w:val="00501FBC"/>
    <w:rsid w:val="00502172"/>
    <w:rsid w:val="00502250"/>
    <w:rsid w:val="00502356"/>
    <w:rsid w:val="00502491"/>
    <w:rsid w:val="00502568"/>
    <w:rsid w:val="005025CC"/>
    <w:rsid w:val="005025D5"/>
    <w:rsid w:val="00502667"/>
    <w:rsid w:val="0050268C"/>
    <w:rsid w:val="00502DC6"/>
    <w:rsid w:val="00502E47"/>
    <w:rsid w:val="0050302D"/>
    <w:rsid w:val="005032EE"/>
    <w:rsid w:val="00503332"/>
    <w:rsid w:val="0050333C"/>
    <w:rsid w:val="005033EB"/>
    <w:rsid w:val="00503790"/>
    <w:rsid w:val="00503936"/>
    <w:rsid w:val="00503A13"/>
    <w:rsid w:val="00503BE0"/>
    <w:rsid w:val="00503DED"/>
    <w:rsid w:val="00503FE1"/>
    <w:rsid w:val="00504291"/>
    <w:rsid w:val="00504908"/>
    <w:rsid w:val="00504A8A"/>
    <w:rsid w:val="00504C33"/>
    <w:rsid w:val="005051AA"/>
    <w:rsid w:val="0050530E"/>
    <w:rsid w:val="00505923"/>
    <w:rsid w:val="00506373"/>
    <w:rsid w:val="00506910"/>
    <w:rsid w:val="00506AC4"/>
    <w:rsid w:val="00506BCB"/>
    <w:rsid w:val="00506D2C"/>
    <w:rsid w:val="00507064"/>
    <w:rsid w:val="005072BC"/>
    <w:rsid w:val="0050730A"/>
    <w:rsid w:val="00507417"/>
    <w:rsid w:val="00507484"/>
    <w:rsid w:val="005074E7"/>
    <w:rsid w:val="0050753F"/>
    <w:rsid w:val="00507718"/>
    <w:rsid w:val="005077CA"/>
    <w:rsid w:val="005078B0"/>
    <w:rsid w:val="00507D4D"/>
    <w:rsid w:val="00507D69"/>
    <w:rsid w:val="00507DC8"/>
    <w:rsid w:val="00507DFC"/>
    <w:rsid w:val="00507FCA"/>
    <w:rsid w:val="005100AD"/>
    <w:rsid w:val="005102AA"/>
    <w:rsid w:val="005102B7"/>
    <w:rsid w:val="00510322"/>
    <w:rsid w:val="005104AC"/>
    <w:rsid w:val="005107EE"/>
    <w:rsid w:val="00510AD2"/>
    <w:rsid w:val="00510DA2"/>
    <w:rsid w:val="0051101F"/>
    <w:rsid w:val="0051120C"/>
    <w:rsid w:val="00511702"/>
    <w:rsid w:val="0051196F"/>
    <w:rsid w:val="00511A12"/>
    <w:rsid w:val="00511CD6"/>
    <w:rsid w:val="00511E60"/>
    <w:rsid w:val="00511EE0"/>
    <w:rsid w:val="005123E2"/>
    <w:rsid w:val="00512515"/>
    <w:rsid w:val="00512B64"/>
    <w:rsid w:val="00512C7B"/>
    <w:rsid w:val="00512E45"/>
    <w:rsid w:val="005133BD"/>
    <w:rsid w:val="005134A5"/>
    <w:rsid w:val="005141A5"/>
    <w:rsid w:val="005145AB"/>
    <w:rsid w:val="0051460D"/>
    <w:rsid w:val="00514B40"/>
    <w:rsid w:val="00514B9D"/>
    <w:rsid w:val="00514BC0"/>
    <w:rsid w:val="00514C15"/>
    <w:rsid w:val="00514F0B"/>
    <w:rsid w:val="00515123"/>
    <w:rsid w:val="005154DA"/>
    <w:rsid w:val="00515680"/>
    <w:rsid w:val="005158AF"/>
    <w:rsid w:val="00515F2F"/>
    <w:rsid w:val="0051627D"/>
    <w:rsid w:val="00516355"/>
    <w:rsid w:val="0051676F"/>
    <w:rsid w:val="00516841"/>
    <w:rsid w:val="00516AC8"/>
    <w:rsid w:val="00516CCC"/>
    <w:rsid w:val="005170BB"/>
    <w:rsid w:val="005174C8"/>
    <w:rsid w:val="005174E0"/>
    <w:rsid w:val="00517562"/>
    <w:rsid w:val="00517590"/>
    <w:rsid w:val="00517609"/>
    <w:rsid w:val="00517B47"/>
    <w:rsid w:val="00517BAA"/>
    <w:rsid w:val="00520325"/>
    <w:rsid w:val="00520475"/>
    <w:rsid w:val="005205B0"/>
    <w:rsid w:val="005205D4"/>
    <w:rsid w:val="005206F1"/>
    <w:rsid w:val="00520816"/>
    <w:rsid w:val="00520902"/>
    <w:rsid w:val="0052092D"/>
    <w:rsid w:val="00520B5E"/>
    <w:rsid w:val="00520CEC"/>
    <w:rsid w:val="00520D50"/>
    <w:rsid w:val="005212C1"/>
    <w:rsid w:val="00521432"/>
    <w:rsid w:val="005214B3"/>
    <w:rsid w:val="00521BCC"/>
    <w:rsid w:val="00521FC7"/>
    <w:rsid w:val="00521FCA"/>
    <w:rsid w:val="005222C9"/>
    <w:rsid w:val="0052290D"/>
    <w:rsid w:val="00522ADB"/>
    <w:rsid w:val="00522D31"/>
    <w:rsid w:val="00522ED4"/>
    <w:rsid w:val="00522FEE"/>
    <w:rsid w:val="005231C3"/>
    <w:rsid w:val="005236E1"/>
    <w:rsid w:val="00523EE3"/>
    <w:rsid w:val="005242DA"/>
    <w:rsid w:val="00524384"/>
    <w:rsid w:val="00524537"/>
    <w:rsid w:val="005248C9"/>
    <w:rsid w:val="005248E6"/>
    <w:rsid w:val="00524AF1"/>
    <w:rsid w:val="00524B29"/>
    <w:rsid w:val="00524B87"/>
    <w:rsid w:val="00524C41"/>
    <w:rsid w:val="00524EE4"/>
    <w:rsid w:val="00525108"/>
    <w:rsid w:val="005252A8"/>
    <w:rsid w:val="00525530"/>
    <w:rsid w:val="005255E4"/>
    <w:rsid w:val="00525643"/>
    <w:rsid w:val="00525646"/>
    <w:rsid w:val="005256F1"/>
    <w:rsid w:val="005257B7"/>
    <w:rsid w:val="005257FC"/>
    <w:rsid w:val="00525A5F"/>
    <w:rsid w:val="00525C2C"/>
    <w:rsid w:val="00525ED6"/>
    <w:rsid w:val="0052607A"/>
    <w:rsid w:val="00526465"/>
    <w:rsid w:val="005267B1"/>
    <w:rsid w:val="00526B88"/>
    <w:rsid w:val="00526D00"/>
    <w:rsid w:val="00526D15"/>
    <w:rsid w:val="0052705D"/>
    <w:rsid w:val="005271B2"/>
    <w:rsid w:val="00527440"/>
    <w:rsid w:val="0052765F"/>
    <w:rsid w:val="00527821"/>
    <w:rsid w:val="00527E2D"/>
    <w:rsid w:val="00527E88"/>
    <w:rsid w:val="0053006C"/>
    <w:rsid w:val="0053020F"/>
    <w:rsid w:val="00530679"/>
    <w:rsid w:val="0053087F"/>
    <w:rsid w:val="00530ACB"/>
    <w:rsid w:val="005312F9"/>
    <w:rsid w:val="0053161F"/>
    <w:rsid w:val="00531917"/>
    <w:rsid w:val="00531973"/>
    <w:rsid w:val="00531A95"/>
    <w:rsid w:val="00531FD6"/>
    <w:rsid w:val="00532458"/>
    <w:rsid w:val="00532518"/>
    <w:rsid w:val="005326A8"/>
    <w:rsid w:val="005329B5"/>
    <w:rsid w:val="00532D5C"/>
    <w:rsid w:val="00532FAF"/>
    <w:rsid w:val="00533018"/>
    <w:rsid w:val="005330EE"/>
    <w:rsid w:val="00533511"/>
    <w:rsid w:val="00533624"/>
    <w:rsid w:val="00533C00"/>
    <w:rsid w:val="00533DE5"/>
    <w:rsid w:val="00533EBC"/>
    <w:rsid w:val="0053426F"/>
    <w:rsid w:val="005343CA"/>
    <w:rsid w:val="00534430"/>
    <w:rsid w:val="00534A1F"/>
    <w:rsid w:val="00534D83"/>
    <w:rsid w:val="0053522F"/>
    <w:rsid w:val="005352AF"/>
    <w:rsid w:val="005352C4"/>
    <w:rsid w:val="005355AF"/>
    <w:rsid w:val="005355F2"/>
    <w:rsid w:val="0053567A"/>
    <w:rsid w:val="0053587C"/>
    <w:rsid w:val="00535998"/>
    <w:rsid w:val="00535A54"/>
    <w:rsid w:val="00535EAA"/>
    <w:rsid w:val="00536211"/>
    <w:rsid w:val="005369C1"/>
    <w:rsid w:val="00536CE3"/>
    <w:rsid w:val="00536E52"/>
    <w:rsid w:val="00537047"/>
    <w:rsid w:val="00537678"/>
    <w:rsid w:val="005378A2"/>
    <w:rsid w:val="00537B1D"/>
    <w:rsid w:val="00537F08"/>
    <w:rsid w:val="00537FA1"/>
    <w:rsid w:val="00537FAC"/>
    <w:rsid w:val="00540010"/>
    <w:rsid w:val="005400C9"/>
    <w:rsid w:val="005401E0"/>
    <w:rsid w:val="0054047B"/>
    <w:rsid w:val="00540604"/>
    <w:rsid w:val="005406D7"/>
    <w:rsid w:val="00540A22"/>
    <w:rsid w:val="00540DC9"/>
    <w:rsid w:val="005411C3"/>
    <w:rsid w:val="005411CC"/>
    <w:rsid w:val="00541313"/>
    <w:rsid w:val="00541CE8"/>
    <w:rsid w:val="00541FBF"/>
    <w:rsid w:val="00542137"/>
    <w:rsid w:val="0054214F"/>
    <w:rsid w:val="00542655"/>
    <w:rsid w:val="00543038"/>
    <w:rsid w:val="005433C2"/>
    <w:rsid w:val="005433C8"/>
    <w:rsid w:val="0054341D"/>
    <w:rsid w:val="00543528"/>
    <w:rsid w:val="005436DA"/>
    <w:rsid w:val="00543812"/>
    <w:rsid w:val="00543DA4"/>
    <w:rsid w:val="00543E1A"/>
    <w:rsid w:val="00543F4B"/>
    <w:rsid w:val="00544AA1"/>
    <w:rsid w:val="00544DB5"/>
    <w:rsid w:val="00544F34"/>
    <w:rsid w:val="005455BC"/>
    <w:rsid w:val="005456D8"/>
    <w:rsid w:val="00545911"/>
    <w:rsid w:val="00545A6B"/>
    <w:rsid w:val="00545F56"/>
    <w:rsid w:val="005460AC"/>
    <w:rsid w:val="00546482"/>
    <w:rsid w:val="005465E1"/>
    <w:rsid w:val="005468B7"/>
    <w:rsid w:val="00546950"/>
    <w:rsid w:val="00546C63"/>
    <w:rsid w:val="00546CD2"/>
    <w:rsid w:val="00547153"/>
    <w:rsid w:val="00547616"/>
    <w:rsid w:val="00547688"/>
    <w:rsid w:val="005478D4"/>
    <w:rsid w:val="005479B3"/>
    <w:rsid w:val="00547A7D"/>
    <w:rsid w:val="00547D42"/>
    <w:rsid w:val="00547EFB"/>
    <w:rsid w:val="00547F58"/>
    <w:rsid w:val="00550015"/>
    <w:rsid w:val="00550097"/>
    <w:rsid w:val="00550491"/>
    <w:rsid w:val="005504BD"/>
    <w:rsid w:val="005504F6"/>
    <w:rsid w:val="005508AA"/>
    <w:rsid w:val="00550B2C"/>
    <w:rsid w:val="00550EC3"/>
    <w:rsid w:val="00551857"/>
    <w:rsid w:val="00551A17"/>
    <w:rsid w:val="00551B55"/>
    <w:rsid w:val="00552419"/>
    <w:rsid w:val="005524CF"/>
    <w:rsid w:val="00552692"/>
    <w:rsid w:val="00552D36"/>
    <w:rsid w:val="00552D6E"/>
    <w:rsid w:val="00553227"/>
    <w:rsid w:val="005533E1"/>
    <w:rsid w:val="0055387D"/>
    <w:rsid w:val="00553D27"/>
    <w:rsid w:val="005542A3"/>
    <w:rsid w:val="0055446E"/>
    <w:rsid w:val="00554855"/>
    <w:rsid w:val="00554AD6"/>
    <w:rsid w:val="00554B2F"/>
    <w:rsid w:val="00554EDF"/>
    <w:rsid w:val="005550B8"/>
    <w:rsid w:val="0055521C"/>
    <w:rsid w:val="005552FB"/>
    <w:rsid w:val="00555346"/>
    <w:rsid w:val="0055539A"/>
    <w:rsid w:val="0055543B"/>
    <w:rsid w:val="005555BD"/>
    <w:rsid w:val="005556F2"/>
    <w:rsid w:val="00555E6A"/>
    <w:rsid w:val="00555FA0"/>
    <w:rsid w:val="00555FF4"/>
    <w:rsid w:val="0055604A"/>
    <w:rsid w:val="00556099"/>
    <w:rsid w:val="00556265"/>
    <w:rsid w:val="005564B9"/>
    <w:rsid w:val="005564C2"/>
    <w:rsid w:val="00556963"/>
    <w:rsid w:val="00556A9E"/>
    <w:rsid w:val="005570CD"/>
    <w:rsid w:val="00557689"/>
    <w:rsid w:val="005577E4"/>
    <w:rsid w:val="005579D1"/>
    <w:rsid w:val="00557B5E"/>
    <w:rsid w:val="00557F66"/>
    <w:rsid w:val="005601A5"/>
    <w:rsid w:val="005602EF"/>
    <w:rsid w:val="005604A8"/>
    <w:rsid w:val="0056081C"/>
    <w:rsid w:val="005608F0"/>
    <w:rsid w:val="00560A81"/>
    <w:rsid w:val="00560AF4"/>
    <w:rsid w:val="00560F02"/>
    <w:rsid w:val="005610B6"/>
    <w:rsid w:val="005611A7"/>
    <w:rsid w:val="00561320"/>
    <w:rsid w:val="005613A3"/>
    <w:rsid w:val="005618D5"/>
    <w:rsid w:val="00561AB3"/>
    <w:rsid w:val="00561D09"/>
    <w:rsid w:val="00561D61"/>
    <w:rsid w:val="005626EB"/>
    <w:rsid w:val="005628FF"/>
    <w:rsid w:val="00562B4E"/>
    <w:rsid w:val="00563049"/>
    <w:rsid w:val="005633F0"/>
    <w:rsid w:val="00563553"/>
    <w:rsid w:val="00563606"/>
    <w:rsid w:val="0056370A"/>
    <w:rsid w:val="00563800"/>
    <w:rsid w:val="005639A0"/>
    <w:rsid w:val="00563DFB"/>
    <w:rsid w:val="00563F37"/>
    <w:rsid w:val="005641EE"/>
    <w:rsid w:val="00564398"/>
    <w:rsid w:val="005649E0"/>
    <w:rsid w:val="00564C6C"/>
    <w:rsid w:val="00564E89"/>
    <w:rsid w:val="0056509D"/>
    <w:rsid w:val="005653FF"/>
    <w:rsid w:val="005655EC"/>
    <w:rsid w:val="0056572B"/>
    <w:rsid w:val="00565FE7"/>
    <w:rsid w:val="00566016"/>
    <w:rsid w:val="00566298"/>
    <w:rsid w:val="0056637F"/>
    <w:rsid w:val="00566E66"/>
    <w:rsid w:val="00566F23"/>
    <w:rsid w:val="005672B9"/>
    <w:rsid w:val="005676A7"/>
    <w:rsid w:val="005676DE"/>
    <w:rsid w:val="0056793D"/>
    <w:rsid w:val="00567A39"/>
    <w:rsid w:val="00567BCC"/>
    <w:rsid w:val="00567F64"/>
    <w:rsid w:val="005708B7"/>
    <w:rsid w:val="0057098D"/>
    <w:rsid w:val="00570AA3"/>
    <w:rsid w:val="00570E2B"/>
    <w:rsid w:val="00570F41"/>
    <w:rsid w:val="005710EE"/>
    <w:rsid w:val="005718E8"/>
    <w:rsid w:val="0057191A"/>
    <w:rsid w:val="005719D1"/>
    <w:rsid w:val="00571B32"/>
    <w:rsid w:val="00571D63"/>
    <w:rsid w:val="00571F29"/>
    <w:rsid w:val="00571F35"/>
    <w:rsid w:val="00572165"/>
    <w:rsid w:val="005721E4"/>
    <w:rsid w:val="0057241F"/>
    <w:rsid w:val="0057259F"/>
    <w:rsid w:val="005729DF"/>
    <w:rsid w:val="00572C10"/>
    <w:rsid w:val="00572E47"/>
    <w:rsid w:val="005731E5"/>
    <w:rsid w:val="005738BD"/>
    <w:rsid w:val="00573990"/>
    <w:rsid w:val="00573C4A"/>
    <w:rsid w:val="005742F9"/>
    <w:rsid w:val="0057480B"/>
    <w:rsid w:val="00574ACA"/>
    <w:rsid w:val="00574C22"/>
    <w:rsid w:val="00574C7B"/>
    <w:rsid w:val="00574C86"/>
    <w:rsid w:val="00574D40"/>
    <w:rsid w:val="00575CC9"/>
    <w:rsid w:val="00575EA9"/>
    <w:rsid w:val="00576001"/>
    <w:rsid w:val="00576430"/>
    <w:rsid w:val="005764CB"/>
    <w:rsid w:val="0057704E"/>
    <w:rsid w:val="00577108"/>
    <w:rsid w:val="0057718C"/>
    <w:rsid w:val="00577464"/>
    <w:rsid w:val="00577B66"/>
    <w:rsid w:val="00577ECD"/>
    <w:rsid w:val="005802E6"/>
    <w:rsid w:val="00580512"/>
    <w:rsid w:val="00580605"/>
    <w:rsid w:val="00580AA7"/>
    <w:rsid w:val="0058122E"/>
    <w:rsid w:val="0058154D"/>
    <w:rsid w:val="0058163A"/>
    <w:rsid w:val="005817A5"/>
    <w:rsid w:val="00581B66"/>
    <w:rsid w:val="00581ECC"/>
    <w:rsid w:val="00581F75"/>
    <w:rsid w:val="005820AA"/>
    <w:rsid w:val="0058242B"/>
    <w:rsid w:val="00582750"/>
    <w:rsid w:val="00582BAB"/>
    <w:rsid w:val="00582BCD"/>
    <w:rsid w:val="00582DB6"/>
    <w:rsid w:val="00583003"/>
    <w:rsid w:val="0058300C"/>
    <w:rsid w:val="0058302D"/>
    <w:rsid w:val="0058362A"/>
    <w:rsid w:val="005838B1"/>
    <w:rsid w:val="005839E2"/>
    <w:rsid w:val="00583ABA"/>
    <w:rsid w:val="00583CE2"/>
    <w:rsid w:val="0058416D"/>
    <w:rsid w:val="0058444B"/>
    <w:rsid w:val="005847D7"/>
    <w:rsid w:val="005848EF"/>
    <w:rsid w:val="0058496E"/>
    <w:rsid w:val="00584A93"/>
    <w:rsid w:val="00584CD9"/>
    <w:rsid w:val="00584E58"/>
    <w:rsid w:val="00585127"/>
    <w:rsid w:val="0058531F"/>
    <w:rsid w:val="005857C7"/>
    <w:rsid w:val="00585810"/>
    <w:rsid w:val="005858E8"/>
    <w:rsid w:val="00585A64"/>
    <w:rsid w:val="00585D0E"/>
    <w:rsid w:val="00586392"/>
    <w:rsid w:val="0058649F"/>
    <w:rsid w:val="0058659F"/>
    <w:rsid w:val="005865E4"/>
    <w:rsid w:val="00586679"/>
    <w:rsid w:val="00586D1F"/>
    <w:rsid w:val="00586FA7"/>
    <w:rsid w:val="00587031"/>
    <w:rsid w:val="005871E1"/>
    <w:rsid w:val="00587671"/>
    <w:rsid w:val="00587945"/>
    <w:rsid w:val="00587B64"/>
    <w:rsid w:val="00587D49"/>
    <w:rsid w:val="00587E84"/>
    <w:rsid w:val="005903AA"/>
    <w:rsid w:val="00590A1B"/>
    <w:rsid w:val="00591208"/>
    <w:rsid w:val="00591273"/>
    <w:rsid w:val="00591488"/>
    <w:rsid w:val="00591553"/>
    <w:rsid w:val="005918C7"/>
    <w:rsid w:val="00591A7F"/>
    <w:rsid w:val="00591D3E"/>
    <w:rsid w:val="00591E58"/>
    <w:rsid w:val="00591EDB"/>
    <w:rsid w:val="0059260F"/>
    <w:rsid w:val="0059282A"/>
    <w:rsid w:val="005930AD"/>
    <w:rsid w:val="005932EC"/>
    <w:rsid w:val="00593332"/>
    <w:rsid w:val="00593368"/>
    <w:rsid w:val="005933AD"/>
    <w:rsid w:val="005934C4"/>
    <w:rsid w:val="0059350B"/>
    <w:rsid w:val="005936E7"/>
    <w:rsid w:val="00594377"/>
    <w:rsid w:val="005943D2"/>
    <w:rsid w:val="00594815"/>
    <w:rsid w:val="00594B8B"/>
    <w:rsid w:val="00594F10"/>
    <w:rsid w:val="0059503A"/>
    <w:rsid w:val="00595073"/>
    <w:rsid w:val="0059518B"/>
    <w:rsid w:val="00595241"/>
    <w:rsid w:val="00595738"/>
    <w:rsid w:val="0059587E"/>
    <w:rsid w:val="005958E8"/>
    <w:rsid w:val="00595A79"/>
    <w:rsid w:val="00595AAE"/>
    <w:rsid w:val="00595D9B"/>
    <w:rsid w:val="00595F0B"/>
    <w:rsid w:val="0059619F"/>
    <w:rsid w:val="0059623A"/>
    <w:rsid w:val="00596856"/>
    <w:rsid w:val="00596B46"/>
    <w:rsid w:val="00596CEF"/>
    <w:rsid w:val="00596D01"/>
    <w:rsid w:val="00596D5C"/>
    <w:rsid w:val="005973AC"/>
    <w:rsid w:val="00597553"/>
    <w:rsid w:val="005A014B"/>
    <w:rsid w:val="005A046B"/>
    <w:rsid w:val="005A0542"/>
    <w:rsid w:val="005A0BED"/>
    <w:rsid w:val="005A1259"/>
    <w:rsid w:val="005A1359"/>
    <w:rsid w:val="005A13C6"/>
    <w:rsid w:val="005A164F"/>
    <w:rsid w:val="005A1A52"/>
    <w:rsid w:val="005A1A70"/>
    <w:rsid w:val="005A1B70"/>
    <w:rsid w:val="005A1C84"/>
    <w:rsid w:val="005A230B"/>
    <w:rsid w:val="005A258A"/>
    <w:rsid w:val="005A28FF"/>
    <w:rsid w:val="005A29E5"/>
    <w:rsid w:val="005A2A97"/>
    <w:rsid w:val="005A2AF7"/>
    <w:rsid w:val="005A2CA5"/>
    <w:rsid w:val="005A2DE0"/>
    <w:rsid w:val="005A303B"/>
    <w:rsid w:val="005A3138"/>
    <w:rsid w:val="005A333E"/>
    <w:rsid w:val="005A3379"/>
    <w:rsid w:val="005A3902"/>
    <w:rsid w:val="005A3E84"/>
    <w:rsid w:val="005A478E"/>
    <w:rsid w:val="005A481F"/>
    <w:rsid w:val="005A49A3"/>
    <w:rsid w:val="005A4AAF"/>
    <w:rsid w:val="005A4BF7"/>
    <w:rsid w:val="005A502F"/>
    <w:rsid w:val="005A503C"/>
    <w:rsid w:val="005A5263"/>
    <w:rsid w:val="005A5569"/>
    <w:rsid w:val="005A5703"/>
    <w:rsid w:val="005A575D"/>
    <w:rsid w:val="005A584A"/>
    <w:rsid w:val="005A5D77"/>
    <w:rsid w:val="005A5E83"/>
    <w:rsid w:val="005A6200"/>
    <w:rsid w:val="005A6684"/>
    <w:rsid w:val="005A69A4"/>
    <w:rsid w:val="005A6A5C"/>
    <w:rsid w:val="005A6B08"/>
    <w:rsid w:val="005A6CA8"/>
    <w:rsid w:val="005A6CC6"/>
    <w:rsid w:val="005A6E1A"/>
    <w:rsid w:val="005A6E9F"/>
    <w:rsid w:val="005A7178"/>
    <w:rsid w:val="005A74FD"/>
    <w:rsid w:val="005A7B2F"/>
    <w:rsid w:val="005A7F8F"/>
    <w:rsid w:val="005B025B"/>
    <w:rsid w:val="005B048F"/>
    <w:rsid w:val="005B069F"/>
    <w:rsid w:val="005B0865"/>
    <w:rsid w:val="005B0897"/>
    <w:rsid w:val="005B0C07"/>
    <w:rsid w:val="005B101F"/>
    <w:rsid w:val="005B10D5"/>
    <w:rsid w:val="005B1823"/>
    <w:rsid w:val="005B19E1"/>
    <w:rsid w:val="005B1A0C"/>
    <w:rsid w:val="005B1B7D"/>
    <w:rsid w:val="005B1D09"/>
    <w:rsid w:val="005B1D98"/>
    <w:rsid w:val="005B1EE6"/>
    <w:rsid w:val="005B1FF8"/>
    <w:rsid w:val="005B2175"/>
    <w:rsid w:val="005B2183"/>
    <w:rsid w:val="005B26ED"/>
    <w:rsid w:val="005B2713"/>
    <w:rsid w:val="005B27C6"/>
    <w:rsid w:val="005B2B3B"/>
    <w:rsid w:val="005B2DB7"/>
    <w:rsid w:val="005B328F"/>
    <w:rsid w:val="005B32E4"/>
    <w:rsid w:val="005B34CD"/>
    <w:rsid w:val="005B35EE"/>
    <w:rsid w:val="005B38C6"/>
    <w:rsid w:val="005B38DB"/>
    <w:rsid w:val="005B3A61"/>
    <w:rsid w:val="005B3AAA"/>
    <w:rsid w:val="005B3B9D"/>
    <w:rsid w:val="005B43BD"/>
    <w:rsid w:val="005B4683"/>
    <w:rsid w:val="005B472B"/>
    <w:rsid w:val="005B47D7"/>
    <w:rsid w:val="005B535E"/>
    <w:rsid w:val="005B53CA"/>
    <w:rsid w:val="005B5457"/>
    <w:rsid w:val="005B54DC"/>
    <w:rsid w:val="005B56BD"/>
    <w:rsid w:val="005B5875"/>
    <w:rsid w:val="005B58DB"/>
    <w:rsid w:val="005B599B"/>
    <w:rsid w:val="005B5DF5"/>
    <w:rsid w:val="005B5DFE"/>
    <w:rsid w:val="005B5FD2"/>
    <w:rsid w:val="005B6894"/>
    <w:rsid w:val="005B6959"/>
    <w:rsid w:val="005B6C83"/>
    <w:rsid w:val="005B6F1B"/>
    <w:rsid w:val="005B7000"/>
    <w:rsid w:val="005B751D"/>
    <w:rsid w:val="005B7A50"/>
    <w:rsid w:val="005B7ADA"/>
    <w:rsid w:val="005B7C6A"/>
    <w:rsid w:val="005B7FAC"/>
    <w:rsid w:val="005C0019"/>
    <w:rsid w:val="005C0547"/>
    <w:rsid w:val="005C055F"/>
    <w:rsid w:val="005C069A"/>
    <w:rsid w:val="005C085C"/>
    <w:rsid w:val="005C099F"/>
    <w:rsid w:val="005C0F00"/>
    <w:rsid w:val="005C1254"/>
    <w:rsid w:val="005C191B"/>
    <w:rsid w:val="005C192B"/>
    <w:rsid w:val="005C1DA8"/>
    <w:rsid w:val="005C1E1C"/>
    <w:rsid w:val="005C20BC"/>
    <w:rsid w:val="005C2121"/>
    <w:rsid w:val="005C2336"/>
    <w:rsid w:val="005C25E5"/>
    <w:rsid w:val="005C2710"/>
    <w:rsid w:val="005C27A4"/>
    <w:rsid w:val="005C2AF4"/>
    <w:rsid w:val="005C2EF7"/>
    <w:rsid w:val="005C2EF9"/>
    <w:rsid w:val="005C3359"/>
    <w:rsid w:val="005C343F"/>
    <w:rsid w:val="005C3E32"/>
    <w:rsid w:val="005C3F93"/>
    <w:rsid w:val="005C4067"/>
    <w:rsid w:val="005C4163"/>
    <w:rsid w:val="005C41AA"/>
    <w:rsid w:val="005C4228"/>
    <w:rsid w:val="005C451C"/>
    <w:rsid w:val="005C4524"/>
    <w:rsid w:val="005C452C"/>
    <w:rsid w:val="005C47F8"/>
    <w:rsid w:val="005C4A49"/>
    <w:rsid w:val="005C4AD2"/>
    <w:rsid w:val="005C4FC5"/>
    <w:rsid w:val="005C51F8"/>
    <w:rsid w:val="005C5386"/>
    <w:rsid w:val="005C5448"/>
    <w:rsid w:val="005C5E42"/>
    <w:rsid w:val="005C60FE"/>
    <w:rsid w:val="005C6409"/>
    <w:rsid w:val="005C675B"/>
    <w:rsid w:val="005C6A5B"/>
    <w:rsid w:val="005C6E61"/>
    <w:rsid w:val="005C7144"/>
    <w:rsid w:val="005C75F9"/>
    <w:rsid w:val="005C7610"/>
    <w:rsid w:val="005C79FF"/>
    <w:rsid w:val="005D00DC"/>
    <w:rsid w:val="005D0367"/>
    <w:rsid w:val="005D087A"/>
    <w:rsid w:val="005D08BA"/>
    <w:rsid w:val="005D0B8C"/>
    <w:rsid w:val="005D0D34"/>
    <w:rsid w:val="005D10B8"/>
    <w:rsid w:val="005D17D3"/>
    <w:rsid w:val="005D18A9"/>
    <w:rsid w:val="005D1B7B"/>
    <w:rsid w:val="005D229A"/>
    <w:rsid w:val="005D22EA"/>
    <w:rsid w:val="005D25D6"/>
    <w:rsid w:val="005D2AE9"/>
    <w:rsid w:val="005D2D8C"/>
    <w:rsid w:val="005D2DFE"/>
    <w:rsid w:val="005D2F08"/>
    <w:rsid w:val="005D3235"/>
    <w:rsid w:val="005D3272"/>
    <w:rsid w:val="005D3333"/>
    <w:rsid w:val="005D3691"/>
    <w:rsid w:val="005D37B2"/>
    <w:rsid w:val="005D3BF0"/>
    <w:rsid w:val="005D3E07"/>
    <w:rsid w:val="005D4169"/>
    <w:rsid w:val="005D430D"/>
    <w:rsid w:val="005D4CBB"/>
    <w:rsid w:val="005D5B2E"/>
    <w:rsid w:val="005D5B60"/>
    <w:rsid w:val="005D5CB0"/>
    <w:rsid w:val="005D62AB"/>
    <w:rsid w:val="005D6422"/>
    <w:rsid w:val="005D65AB"/>
    <w:rsid w:val="005D65F8"/>
    <w:rsid w:val="005D6658"/>
    <w:rsid w:val="005D67F8"/>
    <w:rsid w:val="005D6867"/>
    <w:rsid w:val="005D6B8A"/>
    <w:rsid w:val="005D6D6A"/>
    <w:rsid w:val="005D6EC7"/>
    <w:rsid w:val="005D736B"/>
    <w:rsid w:val="005D75A5"/>
    <w:rsid w:val="005D7794"/>
    <w:rsid w:val="005D79C1"/>
    <w:rsid w:val="005D7F15"/>
    <w:rsid w:val="005D7F26"/>
    <w:rsid w:val="005E01B6"/>
    <w:rsid w:val="005E024C"/>
    <w:rsid w:val="005E028B"/>
    <w:rsid w:val="005E053C"/>
    <w:rsid w:val="005E093D"/>
    <w:rsid w:val="005E09CF"/>
    <w:rsid w:val="005E0BF4"/>
    <w:rsid w:val="005E0E1D"/>
    <w:rsid w:val="005E0EA5"/>
    <w:rsid w:val="005E0EEB"/>
    <w:rsid w:val="005E13CD"/>
    <w:rsid w:val="005E16F8"/>
    <w:rsid w:val="005E1AD0"/>
    <w:rsid w:val="005E227B"/>
    <w:rsid w:val="005E23FD"/>
    <w:rsid w:val="005E29D8"/>
    <w:rsid w:val="005E2ACF"/>
    <w:rsid w:val="005E2B0D"/>
    <w:rsid w:val="005E2E76"/>
    <w:rsid w:val="005E35C7"/>
    <w:rsid w:val="005E35E8"/>
    <w:rsid w:val="005E3985"/>
    <w:rsid w:val="005E3E08"/>
    <w:rsid w:val="005E4120"/>
    <w:rsid w:val="005E4287"/>
    <w:rsid w:val="005E43EF"/>
    <w:rsid w:val="005E4A29"/>
    <w:rsid w:val="005E4AA2"/>
    <w:rsid w:val="005E4AF9"/>
    <w:rsid w:val="005E4D97"/>
    <w:rsid w:val="005E4DCD"/>
    <w:rsid w:val="005E4ED4"/>
    <w:rsid w:val="005E4FFB"/>
    <w:rsid w:val="005E518E"/>
    <w:rsid w:val="005E52B3"/>
    <w:rsid w:val="005E543D"/>
    <w:rsid w:val="005E5814"/>
    <w:rsid w:val="005E5F77"/>
    <w:rsid w:val="005E6706"/>
    <w:rsid w:val="005E673D"/>
    <w:rsid w:val="005E677B"/>
    <w:rsid w:val="005E6B18"/>
    <w:rsid w:val="005E6B4D"/>
    <w:rsid w:val="005E6DB2"/>
    <w:rsid w:val="005E71E8"/>
    <w:rsid w:val="005E729B"/>
    <w:rsid w:val="005E74AE"/>
    <w:rsid w:val="005E782B"/>
    <w:rsid w:val="005E799E"/>
    <w:rsid w:val="005E7AC0"/>
    <w:rsid w:val="005E7B85"/>
    <w:rsid w:val="005E7C54"/>
    <w:rsid w:val="005E7C8C"/>
    <w:rsid w:val="005F0120"/>
    <w:rsid w:val="005F0388"/>
    <w:rsid w:val="005F084C"/>
    <w:rsid w:val="005F095C"/>
    <w:rsid w:val="005F096F"/>
    <w:rsid w:val="005F0C20"/>
    <w:rsid w:val="005F0CF6"/>
    <w:rsid w:val="005F0D91"/>
    <w:rsid w:val="005F0E28"/>
    <w:rsid w:val="005F1024"/>
    <w:rsid w:val="005F1202"/>
    <w:rsid w:val="005F1241"/>
    <w:rsid w:val="005F1319"/>
    <w:rsid w:val="005F13B9"/>
    <w:rsid w:val="005F19EA"/>
    <w:rsid w:val="005F1C48"/>
    <w:rsid w:val="005F1CE9"/>
    <w:rsid w:val="005F1D76"/>
    <w:rsid w:val="005F2045"/>
    <w:rsid w:val="005F20E6"/>
    <w:rsid w:val="005F20ED"/>
    <w:rsid w:val="005F2319"/>
    <w:rsid w:val="005F241A"/>
    <w:rsid w:val="005F2B79"/>
    <w:rsid w:val="005F2BA6"/>
    <w:rsid w:val="005F2C51"/>
    <w:rsid w:val="005F2D31"/>
    <w:rsid w:val="005F3070"/>
    <w:rsid w:val="005F32C9"/>
    <w:rsid w:val="005F38BD"/>
    <w:rsid w:val="005F3901"/>
    <w:rsid w:val="005F3A1A"/>
    <w:rsid w:val="005F3A7B"/>
    <w:rsid w:val="005F3DD2"/>
    <w:rsid w:val="005F3FA4"/>
    <w:rsid w:val="005F433A"/>
    <w:rsid w:val="005F452A"/>
    <w:rsid w:val="005F4546"/>
    <w:rsid w:val="005F46BE"/>
    <w:rsid w:val="005F4748"/>
    <w:rsid w:val="005F47BA"/>
    <w:rsid w:val="005F4D50"/>
    <w:rsid w:val="005F50C4"/>
    <w:rsid w:val="005F5535"/>
    <w:rsid w:val="005F5644"/>
    <w:rsid w:val="005F5697"/>
    <w:rsid w:val="005F5A5F"/>
    <w:rsid w:val="005F5EF3"/>
    <w:rsid w:val="005F5FDC"/>
    <w:rsid w:val="005F6474"/>
    <w:rsid w:val="005F686B"/>
    <w:rsid w:val="005F6A08"/>
    <w:rsid w:val="005F6E29"/>
    <w:rsid w:val="005F72A7"/>
    <w:rsid w:val="005F73E2"/>
    <w:rsid w:val="005F744C"/>
    <w:rsid w:val="005F75D0"/>
    <w:rsid w:val="005F77E9"/>
    <w:rsid w:val="005F7A35"/>
    <w:rsid w:val="005F7A5B"/>
    <w:rsid w:val="005F7D6C"/>
    <w:rsid w:val="005F7EF1"/>
    <w:rsid w:val="005F7F86"/>
    <w:rsid w:val="00600168"/>
    <w:rsid w:val="0060018C"/>
    <w:rsid w:val="00600198"/>
    <w:rsid w:val="0060025C"/>
    <w:rsid w:val="006003F7"/>
    <w:rsid w:val="0060046E"/>
    <w:rsid w:val="00600AD0"/>
    <w:rsid w:val="00600BA7"/>
    <w:rsid w:val="00600E34"/>
    <w:rsid w:val="00600E41"/>
    <w:rsid w:val="006011E8"/>
    <w:rsid w:val="00601468"/>
    <w:rsid w:val="00602143"/>
    <w:rsid w:val="0060267D"/>
    <w:rsid w:val="00602ADB"/>
    <w:rsid w:val="00602B14"/>
    <w:rsid w:val="00602D26"/>
    <w:rsid w:val="00602E4F"/>
    <w:rsid w:val="0060356C"/>
    <w:rsid w:val="006035D4"/>
    <w:rsid w:val="006037AA"/>
    <w:rsid w:val="0060384D"/>
    <w:rsid w:val="006039B4"/>
    <w:rsid w:val="00603AA8"/>
    <w:rsid w:val="00603D7B"/>
    <w:rsid w:val="00603E7E"/>
    <w:rsid w:val="00603EFB"/>
    <w:rsid w:val="00603F50"/>
    <w:rsid w:val="00604067"/>
    <w:rsid w:val="006040AA"/>
    <w:rsid w:val="006045D4"/>
    <w:rsid w:val="006048F9"/>
    <w:rsid w:val="00604928"/>
    <w:rsid w:val="00604F5B"/>
    <w:rsid w:val="00604FE9"/>
    <w:rsid w:val="00605058"/>
    <w:rsid w:val="006053D3"/>
    <w:rsid w:val="00605432"/>
    <w:rsid w:val="006055CD"/>
    <w:rsid w:val="00605A24"/>
    <w:rsid w:val="00605A3A"/>
    <w:rsid w:val="00605A9C"/>
    <w:rsid w:val="00605B30"/>
    <w:rsid w:val="00605C82"/>
    <w:rsid w:val="00605EE2"/>
    <w:rsid w:val="00605F2A"/>
    <w:rsid w:val="00606250"/>
    <w:rsid w:val="006062BC"/>
    <w:rsid w:val="00606416"/>
    <w:rsid w:val="0060663B"/>
    <w:rsid w:val="006068B0"/>
    <w:rsid w:val="00606F2B"/>
    <w:rsid w:val="0060709C"/>
    <w:rsid w:val="00607159"/>
    <w:rsid w:val="0060717C"/>
    <w:rsid w:val="006071FC"/>
    <w:rsid w:val="006073AF"/>
    <w:rsid w:val="00607BA6"/>
    <w:rsid w:val="00607BD6"/>
    <w:rsid w:val="00610367"/>
    <w:rsid w:val="00610625"/>
    <w:rsid w:val="006106A5"/>
    <w:rsid w:val="00610B74"/>
    <w:rsid w:val="00610EDE"/>
    <w:rsid w:val="006110C2"/>
    <w:rsid w:val="006110EF"/>
    <w:rsid w:val="00611110"/>
    <w:rsid w:val="00611273"/>
    <w:rsid w:val="00611622"/>
    <w:rsid w:val="00611823"/>
    <w:rsid w:val="00611C73"/>
    <w:rsid w:val="00612060"/>
    <w:rsid w:val="00612410"/>
    <w:rsid w:val="00612456"/>
    <w:rsid w:val="006126EE"/>
    <w:rsid w:val="00612730"/>
    <w:rsid w:val="006127F0"/>
    <w:rsid w:val="0061293C"/>
    <w:rsid w:val="0061298F"/>
    <w:rsid w:val="00612A77"/>
    <w:rsid w:val="00612CFB"/>
    <w:rsid w:val="00612E56"/>
    <w:rsid w:val="00612F0C"/>
    <w:rsid w:val="00613137"/>
    <w:rsid w:val="006132CC"/>
    <w:rsid w:val="00613353"/>
    <w:rsid w:val="006133F0"/>
    <w:rsid w:val="00613624"/>
    <w:rsid w:val="00613A70"/>
    <w:rsid w:val="00613D98"/>
    <w:rsid w:val="00613DE7"/>
    <w:rsid w:val="00613DEA"/>
    <w:rsid w:val="00613FD5"/>
    <w:rsid w:val="006142A6"/>
    <w:rsid w:val="006142B4"/>
    <w:rsid w:val="006145ED"/>
    <w:rsid w:val="00614716"/>
    <w:rsid w:val="00614F5A"/>
    <w:rsid w:val="006150E3"/>
    <w:rsid w:val="006151AD"/>
    <w:rsid w:val="00615210"/>
    <w:rsid w:val="00615236"/>
    <w:rsid w:val="0061527D"/>
    <w:rsid w:val="00615304"/>
    <w:rsid w:val="006154A8"/>
    <w:rsid w:val="00615537"/>
    <w:rsid w:val="006155B1"/>
    <w:rsid w:val="00615E2C"/>
    <w:rsid w:val="00615FE6"/>
    <w:rsid w:val="0061665B"/>
    <w:rsid w:val="006167F5"/>
    <w:rsid w:val="00616CAE"/>
    <w:rsid w:val="00616FED"/>
    <w:rsid w:val="00617448"/>
    <w:rsid w:val="006175B8"/>
    <w:rsid w:val="00617670"/>
    <w:rsid w:val="00617957"/>
    <w:rsid w:val="006179EF"/>
    <w:rsid w:val="00617EFC"/>
    <w:rsid w:val="00617FD9"/>
    <w:rsid w:val="006206D3"/>
    <w:rsid w:val="0062093F"/>
    <w:rsid w:val="00621196"/>
    <w:rsid w:val="0062172D"/>
    <w:rsid w:val="0062179B"/>
    <w:rsid w:val="00621ABA"/>
    <w:rsid w:val="006223E2"/>
    <w:rsid w:val="0062255B"/>
    <w:rsid w:val="0062257E"/>
    <w:rsid w:val="0062284B"/>
    <w:rsid w:val="0062284E"/>
    <w:rsid w:val="00622D81"/>
    <w:rsid w:val="00622F51"/>
    <w:rsid w:val="006231C5"/>
    <w:rsid w:val="00623394"/>
    <w:rsid w:val="0062359F"/>
    <w:rsid w:val="00623709"/>
    <w:rsid w:val="006237A1"/>
    <w:rsid w:val="0062388B"/>
    <w:rsid w:val="006238B3"/>
    <w:rsid w:val="006239BE"/>
    <w:rsid w:val="006239DE"/>
    <w:rsid w:val="00623A55"/>
    <w:rsid w:val="00623E40"/>
    <w:rsid w:val="00623E80"/>
    <w:rsid w:val="006240B3"/>
    <w:rsid w:val="006241ED"/>
    <w:rsid w:val="00624210"/>
    <w:rsid w:val="006246A1"/>
    <w:rsid w:val="00624937"/>
    <w:rsid w:val="00624A5C"/>
    <w:rsid w:val="00624E51"/>
    <w:rsid w:val="0062513C"/>
    <w:rsid w:val="0062525A"/>
    <w:rsid w:val="006252F2"/>
    <w:rsid w:val="006253C7"/>
    <w:rsid w:val="00625474"/>
    <w:rsid w:val="00625669"/>
    <w:rsid w:val="0062568E"/>
    <w:rsid w:val="0062638A"/>
    <w:rsid w:val="00626472"/>
    <w:rsid w:val="006267B7"/>
    <w:rsid w:val="00626951"/>
    <w:rsid w:val="00626AE3"/>
    <w:rsid w:val="00626BFC"/>
    <w:rsid w:val="00626F92"/>
    <w:rsid w:val="00627082"/>
    <w:rsid w:val="006270CF"/>
    <w:rsid w:val="0062734D"/>
    <w:rsid w:val="006274E3"/>
    <w:rsid w:val="006275DF"/>
    <w:rsid w:val="00627927"/>
    <w:rsid w:val="006302B3"/>
    <w:rsid w:val="006302BA"/>
    <w:rsid w:val="006303F9"/>
    <w:rsid w:val="006304BF"/>
    <w:rsid w:val="00630941"/>
    <w:rsid w:val="00630B37"/>
    <w:rsid w:val="00630CED"/>
    <w:rsid w:val="00630D47"/>
    <w:rsid w:val="00630F09"/>
    <w:rsid w:val="00631048"/>
    <w:rsid w:val="00631343"/>
    <w:rsid w:val="006313CA"/>
    <w:rsid w:val="006315D3"/>
    <w:rsid w:val="00631AC7"/>
    <w:rsid w:val="00631CDE"/>
    <w:rsid w:val="00631DE8"/>
    <w:rsid w:val="00631E85"/>
    <w:rsid w:val="00631EB5"/>
    <w:rsid w:val="00631FB4"/>
    <w:rsid w:val="00631FE0"/>
    <w:rsid w:val="006320A9"/>
    <w:rsid w:val="0063229A"/>
    <w:rsid w:val="006322E9"/>
    <w:rsid w:val="00632504"/>
    <w:rsid w:val="0063283A"/>
    <w:rsid w:val="006328EE"/>
    <w:rsid w:val="00632906"/>
    <w:rsid w:val="0063294D"/>
    <w:rsid w:val="00632D4A"/>
    <w:rsid w:val="00632E92"/>
    <w:rsid w:val="00633105"/>
    <w:rsid w:val="00633289"/>
    <w:rsid w:val="0063331B"/>
    <w:rsid w:val="00633391"/>
    <w:rsid w:val="006334B0"/>
    <w:rsid w:val="00633563"/>
    <w:rsid w:val="0063357D"/>
    <w:rsid w:val="00633719"/>
    <w:rsid w:val="00633E7A"/>
    <w:rsid w:val="00633F03"/>
    <w:rsid w:val="0063407B"/>
    <w:rsid w:val="0063468D"/>
    <w:rsid w:val="00634963"/>
    <w:rsid w:val="00634F9A"/>
    <w:rsid w:val="006350FB"/>
    <w:rsid w:val="00635273"/>
    <w:rsid w:val="0063569D"/>
    <w:rsid w:val="00635A7B"/>
    <w:rsid w:val="00635DB9"/>
    <w:rsid w:val="00635EBB"/>
    <w:rsid w:val="00635F51"/>
    <w:rsid w:val="00635FBE"/>
    <w:rsid w:val="006361AB"/>
    <w:rsid w:val="00636206"/>
    <w:rsid w:val="006364ED"/>
    <w:rsid w:val="00636606"/>
    <w:rsid w:val="006368B2"/>
    <w:rsid w:val="00636A14"/>
    <w:rsid w:val="00636BC1"/>
    <w:rsid w:val="00636E38"/>
    <w:rsid w:val="006373BF"/>
    <w:rsid w:val="0063760F"/>
    <w:rsid w:val="00637701"/>
    <w:rsid w:val="00637AEC"/>
    <w:rsid w:val="00640056"/>
    <w:rsid w:val="00640429"/>
    <w:rsid w:val="00640558"/>
    <w:rsid w:val="0064070D"/>
    <w:rsid w:val="006408EF"/>
    <w:rsid w:val="00640BB4"/>
    <w:rsid w:val="00640D32"/>
    <w:rsid w:val="00640E4A"/>
    <w:rsid w:val="00640EE8"/>
    <w:rsid w:val="00641BD8"/>
    <w:rsid w:val="00641CB4"/>
    <w:rsid w:val="006421F8"/>
    <w:rsid w:val="00642397"/>
    <w:rsid w:val="00642475"/>
    <w:rsid w:val="0064259F"/>
    <w:rsid w:val="00642766"/>
    <w:rsid w:val="00642868"/>
    <w:rsid w:val="00642B5E"/>
    <w:rsid w:val="00642DA5"/>
    <w:rsid w:val="00643328"/>
    <w:rsid w:val="0064391C"/>
    <w:rsid w:val="00643C77"/>
    <w:rsid w:val="00643F0A"/>
    <w:rsid w:val="00643FAE"/>
    <w:rsid w:val="0064419F"/>
    <w:rsid w:val="006442DC"/>
    <w:rsid w:val="00644315"/>
    <w:rsid w:val="006443A3"/>
    <w:rsid w:val="00644BE5"/>
    <w:rsid w:val="00644CB9"/>
    <w:rsid w:val="00644CBA"/>
    <w:rsid w:val="00644F40"/>
    <w:rsid w:val="0064525A"/>
    <w:rsid w:val="006455A4"/>
    <w:rsid w:val="00645745"/>
    <w:rsid w:val="00645A96"/>
    <w:rsid w:val="00645DA3"/>
    <w:rsid w:val="00646483"/>
    <w:rsid w:val="00646503"/>
    <w:rsid w:val="00646661"/>
    <w:rsid w:val="00646812"/>
    <w:rsid w:val="00646944"/>
    <w:rsid w:val="006469F8"/>
    <w:rsid w:val="00646CE0"/>
    <w:rsid w:val="00646D08"/>
    <w:rsid w:val="006474A5"/>
    <w:rsid w:val="0065033E"/>
    <w:rsid w:val="00650ABC"/>
    <w:rsid w:val="00650B01"/>
    <w:rsid w:val="00650B35"/>
    <w:rsid w:val="00650B6A"/>
    <w:rsid w:val="00650F4B"/>
    <w:rsid w:val="00651001"/>
    <w:rsid w:val="00651422"/>
    <w:rsid w:val="00651440"/>
    <w:rsid w:val="006514E3"/>
    <w:rsid w:val="006516D2"/>
    <w:rsid w:val="00651F6E"/>
    <w:rsid w:val="00651F8C"/>
    <w:rsid w:val="00652210"/>
    <w:rsid w:val="006527EF"/>
    <w:rsid w:val="0065286A"/>
    <w:rsid w:val="00652925"/>
    <w:rsid w:val="006529F8"/>
    <w:rsid w:val="00652A6F"/>
    <w:rsid w:val="00652D3C"/>
    <w:rsid w:val="00652DAB"/>
    <w:rsid w:val="00652DBA"/>
    <w:rsid w:val="00652FFD"/>
    <w:rsid w:val="00653077"/>
    <w:rsid w:val="006534A7"/>
    <w:rsid w:val="00653504"/>
    <w:rsid w:val="00653546"/>
    <w:rsid w:val="00653650"/>
    <w:rsid w:val="006537C3"/>
    <w:rsid w:val="006538CE"/>
    <w:rsid w:val="00653AC9"/>
    <w:rsid w:val="00653B1D"/>
    <w:rsid w:val="00653BA2"/>
    <w:rsid w:val="00653F5C"/>
    <w:rsid w:val="0065462C"/>
    <w:rsid w:val="006547BA"/>
    <w:rsid w:val="00654B5E"/>
    <w:rsid w:val="00654B75"/>
    <w:rsid w:val="00654DAC"/>
    <w:rsid w:val="0065579A"/>
    <w:rsid w:val="00655A0E"/>
    <w:rsid w:val="00655D8D"/>
    <w:rsid w:val="006560BF"/>
    <w:rsid w:val="0065618F"/>
    <w:rsid w:val="006562A4"/>
    <w:rsid w:val="006564F8"/>
    <w:rsid w:val="00656527"/>
    <w:rsid w:val="00656BA6"/>
    <w:rsid w:val="00656D7A"/>
    <w:rsid w:val="0065736C"/>
    <w:rsid w:val="00657379"/>
    <w:rsid w:val="0065773E"/>
    <w:rsid w:val="0065788C"/>
    <w:rsid w:val="006579A4"/>
    <w:rsid w:val="00657A65"/>
    <w:rsid w:val="00657DDA"/>
    <w:rsid w:val="00657E10"/>
    <w:rsid w:val="00660161"/>
    <w:rsid w:val="006601A2"/>
    <w:rsid w:val="00660320"/>
    <w:rsid w:val="006604C7"/>
    <w:rsid w:val="006607EF"/>
    <w:rsid w:val="00660846"/>
    <w:rsid w:val="006609A1"/>
    <w:rsid w:val="00660BA6"/>
    <w:rsid w:val="00660C8C"/>
    <w:rsid w:val="00660D8A"/>
    <w:rsid w:val="00660DBF"/>
    <w:rsid w:val="0066102C"/>
    <w:rsid w:val="0066126F"/>
    <w:rsid w:val="00661442"/>
    <w:rsid w:val="00661486"/>
    <w:rsid w:val="0066192F"/>
    <w:rsid w:val="0066197C"/>
    <w:rsid w:val="006621B4"/>
    <w:rsid w:val="006628F3"/>
    <w:rsid w:val="00662980"/>
    <w:rsid w:val="00662C34"/>
    <w:rsid w:val="00662D44"/>
    <w:rsid w:val="00662D9E"/>
    <w:rsid w:val="006630AE"/>
    <w:rsid w:val="0066323E"/>
    <w:rsid w:val="006634AD"/>
    <w:rsid w:val="006636A7"/>
    <w:rsid w:val="00663D42"/>
    <w:rsid w:val="006642AB"/>
    <w:rsid w:val="00664C06"/>
    <w:rsid w:val="00664EAB"/>
    <w:rsid w:val="00665111"/>
    <w:rsid w:val="00665488"/>
    <w:rsid w:val="0066584F"/>
    <w:rsid w:val="00665A32"/>
    <w:rsid w:val="00665AA8"/>
    <w:rsid w:val="00665C1D"/>
    <w:rsid w:val="00665D5B"/>
    <w:rsid w:val="00665DFF"/>
    <w:rsid w:val="00665E1A"/>
    <w:rsid w:val="00665E7B"/>
    <w:rsid w:val="00665FCB"/>
    <w:rsid w:val="00666291"/>
    <w:rsid w:val="0066680C"/>
    <w:rsid w:val="00666993"/>
    <w:rsid w:val="0066699F"/>
    <w:rsid w:val="00666C1E"/>
    <w:rsid w:val="00666CCD"/>
    <w:rsid w:val="006671EB"/>
    <w:rsid w:val="0066751E"/>
    <w:rsid w:val="00667585"/>
    <w:rsid w:val="00667BA3"/>
    <w:rsid w:val="00667BE7"/>
    <w:rsid w:val="00667C34"/>
    <w:rsid w:val="00667E44"/>
    <w:rsid w:val="006700AD"/>
    <w:rsid w:val="006702FD"/>
    <w:rsid w:val="006705E4"/>
    <w:rsid w:val="006707A3"/>
    <w:rsid w:val="00670C81"/>
    <w:rsid w:val="00670D78"/>
    <w:rsid w:val="00670DA9"/>
    <w:rsid w:val="00670EEB"/>
    <w:rsid w:val="00670FEB"/>
    <w:rsid w:val="006712FC"/>
    <w:rsid w:val="006716D0"/>
    <w:rsid w:val="006717B8"/>
    <w:rsid w:val="00671962"/>
    <w:rsid w:val="00671967"/>
    <w:rsid w:val="00671AEA"/>
    <w:rsid w:val="00672036"/>
    <w:rsid w:val="0067205C"/>
    <w:rsid w:val="00672149"/>
    <w:rsid w:val="00672374"/>
    <w:rsid w:val="0067243D"/>
    <w:rsid w:val="006727D2"/>
    <w:rsid w:val="00672821"/>
    <w:rsid w:val="006730C5"/>
    <w:rsid w:val="006730E3"/>
    <w:rsid w:val="00673356"/>
    <w:rsid w:val="00673390"/>
    <w:rsid w:val="00673629"/>
    <w:rsid w:val="006738A4"/>
    <w:rsid w:val="00673D79"/>
    <w:rsid w:val="006740CC"/>
    <w:rsid w:val="006746A9"/>
    <w:rsid w:val="0067482F"/>
    <w:rsid w:val="00674841"/>
    <w:rsid w:val="006748E5"/>
    <w:rsid w:val="0067494C"/>
    <w:rsid w:val="00674A1D"/>
    <w:rsid w:val="00674D0C"/>
    <w:rsid w:val="00674D0E"/>
    <w:rsid w:val="00675141"/>
    <w:rsid w:val="00675152"/>
    <w:rsid w:val="006755BC"/>
    <w:rsid w:val="006756FA"/>
    <w:rsid w:val="006757D9"/>
    <w:rsid w:val="00675A6F"/>
    <w:rsid w:val="00675D6C"/>
    <w:rsid w:val="00675ECA"/>
    <w:rsid w:val="006761C2"/>
    <w:rsid w:val="0067630A"/>
    <w:rsid w:val="006763C6"/>
    <w:rsid w:val="0067683F"/>
    <w:rsid w:val="00676AE6"/>
    <w:rsid w:val="00676B8D"/>
    <w:rsid w:val="00676C48"/>
    <w:rsid w:val="00676F70"/>
    <w:rsid w:val="00677679"/>
    <w:rsid w:val="00677912"/>
    <w:rsid w:val="00677A16"/>
    <w:rsid w:val="00677D48"/>
    <w:rsid w:val="00677D9C"/>
    <w:rsid w:val="00677E02"/>
    <w:rsid w:val="00677E64"/>
    <w:rsid w:val="00680388"/>
    <w:rsid w:val="006803C1"/>
    <w:rsid w:val="006806C4"/>
    <w:rsid w:val="006807C5"/>
    <w:rsid w:val="00680861"/>
    <w:rsid w:val="0068089E"/>
    <w:rsid w:val="00680A60"/>
    <w:rsid w:val="00681029"/>
    <w:rsid w:val="00681070"/>
    <w:rsid w:val="006810BB"/>
    <w:rsid w:val="00681576"/>
    <w:rsid w:val="0068168A"/>
    <w:rsid w:val="00681B5E"/>
    <w:rsid w:val="00681F9E"/>
    <w:rsid w:val="006821B0"/>
    <w:rsid w:val="00682392"/>
    <w:rsid w:val="0068239E"/>
    <w:rsid w:val="00682891"/>
    <w:rsid w:val="00682A7B"/>
    <w:rsid w:val="00682EDC"/>
    <w:rsid w:val="00682EDF"/>
    <w:rsid w:val="0068308D"/>
    <w:rsid w:val="00683235"/>
    <w:rsid w:val="00683472"/>
    <w:rsid w:val="006834B4"/>
    <w:rsid w:val="00683551"/>
    <w:rsid w:val="006835C2"/>
    <w:rsid w:val="00683859"/>
    <w:rsid w:val="00683BD8"/>
    <w:rsid w:val="00683CF5"/>
    <w:rsid w:val="00683DFD"/>
    <w:rsid w:val="0068460E"/>
    <w:rsid w:val="00684638"/>
    <w:rsid w:val="00684653"/>
    <w:rsid w:val="00684E2D"/>
    <w:rsid w:val="00684E8E"/>
    <w:rsid w:val="00685061"/>
    <w:rsid w:val="0068507C"/>
    <w:rsid w:val="006850B2"/>
    <w:rsid w:val="00685115"/>
    <w:rsid w:val="006853E4"/>
    <w:rsid w:val="00685560"/>
    <w:rsid w:val="006855F4"/>
    <w:rsid w:val="006859A6"/>
    <w:rsid w:val="00685A6C"/>
    <w:rsid w:val="00685BDF"/>
    <w:rsid w:val="00685C89"/>
    <w:rsid w:val="00685CCC"/>
    <w:rsid w:val="00685E41"/>
    <w:rsid w:val="00685E70"/>
    <w:rsid w:val="006868CF"/>
    <w:rsid w:val="00687438"/>
    <w:rsid w:val="0068772C"/>
    <w:rsid w:val="006877B3"/>
    <w:rsid w:val="006879C3"/>
    <w:rsid w:val="00687C1C"/>
    <w:rsid w:val="00687D71"/>
    <w:rsid w:val="00687E98"/>
    <w:rsid w:val="00687EF5"/>
    <w:rsid w:val="006900EB"/>
    <w:rsid w:val="006900F5"/>
    <w:rsid w:val="0069019E"/>
    <w:rsid w:val="00690339"/>
    <w:rsid w:val="0069038C"/>
    <w:rsid w:val="006904BC"/>
    <w:rsid w:val="0069062A"/>
    <w:rsid w:val="00690826"/>
    <w:rsid w:val="0069093C"/>
    <w:rsid w:val="00690D0B"/>
    <w:rsid w:val="00690F08"/>
    <w:rsid w:val="00690FBC"/>
    <w:rsid w:val="006911B1"/>
    <w:rsid w:val="0069127D"/>
    <w:rsid w:val="00691282"/>
    <w:rsid w:val="0069128E"/>
    <w:rsid w:val="006912DB"/>
    <w:rsid w:val="00691357"/>
    <w:rsid w:val="00691457"/>
    <w:rsid w:val="0069145D"/>
    <w:rsid w:val="0069173D"/>
    <w:rsid w:val="00691B33"/>
    <w:rsid w:val="00691F5F"/>
    <w:rsid w:val="00691FD4"/>
    <w:rsid w:val="0069259F"/>
    <w:rsid w:val="0069263C"/>
    <w:rsid w:val="00692B4F"/>
    <w:rsid w:val="00692B90"/>
    <w:rsid w:val="00692F64"/>
    <w:rsid w:val="00693860"/>
    <w:rsid w:val="00693A26"/>
    <w:rsid w:val="00693BE5"/>
    <w:rsid w:val="00693C59"/>
    <w:rsid w:val="00693CED"/>
    <w:rsid w:val="0069483E"/>
    <w:rsid w:val="006948BF"/>
    <w:rsid w:val="00694924"/>
    <w:rsid w:val="006949C0"/>
    <w:rsid w:val="00694B59"/>
    <w:rsid w:val="00694F05"/>
    <w:rsid w:val="0069508E"/>
    <w:rsid w:val="00695166"/>
    <w:rsid w:val="00695229"/>
    <w:rsid w:val="00695BC4"/>
    <w:rsid w:val="006960F4"/>
    <w:rsid w:val="00696184"/>
    <w:rsid w:val="006964D1"/>
    <w:rsid w:val="0069651C"/>
    <w:rsid w:val="0069658C"/>
    <w:rsid w:val="00696B20"/>
    <w:rsid w:val="00696BD2"/>
    <w:rsid w:val="00696BF9"/>
    <w:rsid w:val="00696C68"/>
    <w:rsid w:val="00696CE9"/>
    <w:rsid w:val="00696D15"/>
    <w:rsid w:val="00696DC3"/>
    <w:rsid w:val="00696E10"/>
    <w:rsid w:val="00696F5B"/>
    <w:rsid w:val="00697315"/>
    <w:rsid w:val="006973EA"/>
    <w:rsid w:val="006977E6"/>
    <w:rsid w:val="006978DC"/>
    <w:rsid w:val="00697B65"/>
    <w:rsid w:val="00697C8D"/>
    <w:rsid w:val="00697E73"/>
    <w:rsid w:val="00697FF5"/>
    <w:rsid w:val="00697FF9"/>
    <w:rsid w:val="006A00DA"/>
    <w:rsid w:val="006A0430"/>
    <w:rsid w:val="006A0457"/>
    <w:rsid w:val="006A0513"/>
    <w:rsid w:val="006A0793"/>
    <w:rsid w:val="006A0A58"/>
    <w:rsid w:val="006A0CAC"/>
    <w:rsid w:val="006A0CEA"/>
    <w:rsid w:val="006A1025"/>
    <w:rsid w:val="006A102D"/>
    <w:rsid w:val="006A116E"/>
    <w:rsid w:val="006A14FB"/>
    <w:rsid w:val="006A160A"/>
    <w:rsid w:val="006A1C20"/>
    <w:rsid w:val="006A1ECD"/>
    <w:rsid w:val="006A2198"/>
    <w:rsid w:val="006A242C"/>
    <w:rsid w:val="006A2544"/>
    <w:rsid w:val="006A259A"/>
    <w:rsid w:val="006A2779"/>
    <w:rsid w:val="006A27FF"/>
    <w:rsid w:val="006A292F"/>
    <w:rsid w:val="006A2977"/>
    <w:rsid w:val="006A2B33"/>
    <w:rsid w:val="006A2EB3"/>
    <w:rsid w:val="006A30BA"/>
    <w:rsid w:val="006A336A"/>
    <w:rsid w:val="006A3516"/>
    <w:rsid w:val="006A37C0"/>
    <w:rsid w:val="006A38DB"/>
    <w:rsid w:val="006A3D42"/>
    <w:rsid w:val="006A410B"/>
    <w:rsid w:val="006A41F0"/>
    <w:rsid w:val="006A43AF"/>
    <w:rsid w:val="006A4533"/>
    <w:rsid w:val="006A45DF"/>
    <w:rsid w:val="006A4634"/>
    <w:rsid w:val="006A4639"/>
    <w:rsid w:val="006A468A"/>
    <w:rsid w:val="006A49B1"/>
    <w:rsid w:val="006A4C5C"/>
    <w:rsid w:val="006A4C91"/>
    <w:rsid w:val="006A4CAA"/>
    <w:rsid w:val="006A4F03"/>
    <w:rsid w:val="006A5100"/>
    <w:rsid w:val="006A573D"/>
    <w:rsid w:val="006A6107"/>
    <w:rsid w:val="006A62FC"/>
    <w:rsid w:val="006A64B9"/>
    <w:rsid w:val="006A65A5"/>
    <w:rsid w:val="006A6677"/>
    <w:rsid w:val="006A69AC"/>
    <w:rsid w:val="006A6A08"/>
    <w:rsid w:val="006A6A9A"/>
    <w:rsid w:val="006A6C6D"/>
    <w:rsid w:val="006A706F"/>
    <w:rsid w:val="006A7552"/>
    <w:rsid w:val="006A772D"/>
    <w:rsid w:val="006A78DE"/>
    <w:rsid w:val="006A792A"/>
    <w:rsid w:val="006A7A31"/>
    <w:rsid w:val="006A7C0A"/>
    <w:rsid w:val="006A7CBB"/>
    <w:rsid w:val="006A7DB1"/>
    <w:rsid w:val="006B012B"/>
    <w:rsid w:val="006B058A"/>
    <w:rsid w:val="006B0590"/>
    <w:rsid w:val="006B08E0"/>
    <w:rsid w:val="006B0B70"/>
    <w:rsid w:val="006B134B"/>
    <w:rsid w:val="006B1473"/>
    <w:rsid w:val="006B198A"/>
    <w:rsid w:val="006B1E4B"/>
    <w:rsid w:val="006B20D3"/>
    <w:rsid w:val="006B22F7"/>
    <w:rsid w:val="006B2672"/>
    <w:rsid w:val="006B27CD"/>
    <w:rsid w:val="006B2B02"/>
    <w:rsid w:val="006B2D15"/>
    <w:rsid w:val="006B30FD"/>
    <w:rsid w:val="006B3230"/>
    <w:rsid w:val="006B3446"/>
    <w:rsid w:val="006B361F"/>
    <w:rsid w:val="006B3678"/>
    <w:rsid w:val="006B370D"/>
    <w:rsid w:val="006B3A16"/>
    <w:rsid w:val="006B3ED3"/>
    <w:rsid w:val="006B3F88"/>
    <w:rsid w:val="006B428B"/>
    <w:rsid w:val="006B43F4"/>
    <w:rsid w:val="006B463B"/>
    <w:rsid w:val="006B46E2"/>
    <w:rsid w:val="006B4CAA"/>
    <w:rsid w:val="006B4D20"/>
    <w:rsid w:val="006B5B7E"/>
    <w:rsid w:val="006B5C13"/>
    <w:rsid w:val="006B5DE6"/>
    <w:rsid w:val="006B6126"/>
    <w:rsid w:val="006B6300"/>
    <w:rsid w:val="006B6693"/>
    <w:rsid w:val="006B678A"/>
    <w:rsid w:val="006B69EF"/>
    <w:rsid w:val="006B6A66"/>
    <w:rsid w:val="006B6F75"/>
    <w:rsid w:val="006B6FEE"/>
    <w:rsid w:val="006B723B"/>
    <w:rsid w:val="006B7D55"/>
    <w:rsid w:val="006B7FD2"/>
    <w:rsid w:val="006C03C1"/>
    <w:rsid w:val="006C08B7"/>
    <w:rsid w:val="006C12BF"/>
    <w:rsid w:val="006C1485"/>
    <w:rsid w:val="006C15F1"/>
    <w:rsid w:val="006C186D"/>
    <w:rsid w:val="006C1C66"/>
    <w:rsid w:val="006C1F67"/>
    <w:rsid w:val="006C2032"/>
    <w:rsid w:val="006C23B6"/>
    <w:rsid w:val="006C24C9"/>
    <w:rsid w:val="006C262E"/>
    <w:rsid w:val="006C2D30"/>
    <w:rsid w:val="006C2DCD"/>
    <w:rsid w:val="006C329A"/>
    <w:rsid w:val="006C3412"/>
    <w:rsid w:val="006C3463"/>
    <w:rsid w:val="006C409E"/>
    <w:rsid w:val="006C4174"/>
    <w:rsid w:val="006C41E7"/>
    <w:rsid w:val="006C44B7"/>
    <w:rsid w:val="006C4604"/>
    <w:rsid w:val="006C4673"/>
    <w:rsid w:val="006C4711"/>
    <w:rsid w:val="006C4A0A"/>
    <w:rsid w:val="006C4A1F"/>
    <w:rsid w:val="006C4C7B"/>
    <w:rsid w:val="006C4D08"/>
    <w:rsid w:val="006C517E"/>
    <w:rsid w:val="006C51A2"/>
    <w:rsid w:val="006C56DE"/>
    <w:rsid w:val="006C5BC2"/>
    <w:rsid w:val="006C5C97"/>
    <w:rsid w:val="006C5CDE"/>
    <w:rsid w:val="006C6068"/>
    <w:rsid w:val="006C657B"/>
    <w:rsid w:val="006C69DD"/>
    <w:rsid w:val="006C6BCE"/>
    <w:rsid w:val="006C6E52"/>
    <w:rsid w:val="006C6F4D"/>
    <w:rsid w:val="006C70DF"/>
    <w:rsid w:val="006C71DD"/>
    <w:rsid w:val="006C72CA"/>
    <w:rsid w:val="006C731A"/>
    <w:rsid w:val="006C77C3"/>
    <w:rsid w:val="006C78A6"/>
    <w:rsid w:val="006C7924"/>
    <w:rsid w:val="006C7B69"/>
    <w:rsid w:val="006C7F10"/>
    <w:rsid w:val="006C7FBA"/>
    <w:rsid w:val="006C7FEE"/>
    <w:rsid w:val="006D0007"/>
    <w:rsid w:val="006D0038"/>
    <w:rsid w:val="006D14AC"/>
    <w:rsid w:val="006D1DF9"/>
    <w:rsid w:val="006D1E96"/>
    <w:rsid w:val="006D1F98"/>
    <w:rsid w:val="006D202B"/>
    <w:rsid w:val="006D2077"/>
    <w:rsid w:val="006D24A6"/>
    <w:rsid w:val="006D257A"/>
    <w:rsid w:val="006D25A2"/>
    <w:rsid w:val="006D26EA"/>
    <w:rsid w:val="006D2BA0"/>
    <w:rsid w:val="006D2C23"/>
    <w:rsid w:val="006D2F62"/>
    <w:rsid w:val="006D2FB1"/>
    <w:rsid w:val="006D3182"/>
    <w:rsid w:val="006D345B"/>
    <w:rsid w:val="006D34B3"/>
    <w:rsid w:val="006D3519"/>
    <w:rsid w:val="006D3555"/>
    <w:rsid w:val="006D3619"/>
    <w:rsid w:val="006D389B"/>
    <w:rsid w:val="006D38CB"/>
    <w:rsid w:val="006D3A39"/>
    <w:rsid w:val="006D3C34"/>
    <w:rsid w:val="006D3CDE"/>
    <w:rsid w:val="006D3D00"/>
    <w:rsid w:val="006D3DA5"/>
    <w:rsid w:val="006D42FD"/>
    <w:rsid w:val="006D456B"/>
    <w:rsid w:val="006D4801"/>
    <w:rsid w:val="006D487B"/>
    <w:rsid w:val="006D48B1"/>
    <w:rsid w:val="006D498B"/>
    <w:rsid w:val="006D4AAE"/>
    <w:rsid w:val="006D4C68"/>
    <w:rsid w:val="006D4FDC"/>
    <w:rsid w:val="006D51E0"/>
    <w:rsid w:val="006D52E8"/>
    <w:rsid w:val="006D540F"/>
    <w:rsid w:val="006D55AF"/>
    <w:rsid w:val="006D5808"/>
    <w:rsid w:val="006D58C3"/>
    <w:rsid w:val="006D5B7A"/>
    <w:rsid w:val="006D5D17"/>
    <w:rsid w:val="006D5DE2"/>
    <w:rsid w:val="006D5F50"/>
    <w:rsid w:val="006D6762"/>
    <w:rsid w:val="006D6D47"/>
    <w:rsid w:val="006D6FA6"/>
    <w:rsid w:val="006D7007"/>
    <w:rsid w:val="006D708E"/>
    <w:rsid w:val="006D727C"/>
    <w:rsid w:val="006D744D"/>
    <w:rsid w:val="006D7463"/>
    <w:rsid w:val="006D78AA"/>
    <w:rsid w:val="006D7A06"/>
    <w:rsid w:val="006E025B"/>
    <w:rsid w:val="006E0347"/>
    <w:rsid w:val="006E0535"/>
    <w:rsid w:val="006E0554"/>
    <w:rsid w:val="006E06BB"/>
    <w:rsid w:val="006E06FA"/>
    <w:rsid w:val="006E07FA"/>
    <w:rsid w:val="006E0CEB"/>
    <w:rsid w:val="006E0F24"/>
    <w:rsid w:val="006E1020"/>
    <w:rsid w:val="006E105D"/>
    <w:rsid w:val="006E1313"/>
    <w:rsid w:val="006E1641"/>
    <w:rsid w:val="006E164B"/>
    <w:rsid w:val="006E16DE"/>
    <w:rsid w:val="006E1776"/>
    <w:rsid w:val="006E17E4"/>
    <w:rsid w:val="006E1AC8"/>
    <w:rsid w:val="006E1D70"/>
    <w:rsid w:val="006E221A"/>
    <w:rsid w:val="006E2379"/>
    <w:rsid w:val="006E2476"/>
    <w:rsid w:val="006E247A"/>
    <w:rsid w:val="006E2876"/>
    <w:rsid w:val="006E29C6"/>
    <w:rsid w:val="006E29E3"/>
    <w:rsid w:val="006E2BC3"/>
    <w:rsid w:val="006E2C92"/>
    <w:rsid w:val="006E2DEE"/>
    <w:rsid w:val="006E30CC"/>
    <w:rsid w:val="006E32EC"/>
    <w:rsid w:val="006E3DE0"/>
    <w:rsid w:val="006E3EB0"/>
    <w:rsid w:val="006E44C0"/>
    <w:rsid w:val="006E4996"/>
    <w:rsid w:val="006E4C51"/>
    <w:rsid w:val="006E4FC9"/>
    <w:rsid w:val="006E4FF5"/>
    <w:rsid w:val="006E592E"/>
    <w:rsid w:val="006E5966"/>
    <w:rsid w:val="006E5B93"/>
    <w:rsid w:val="006E5E6F"/>
    <w:rsid w:val="006E637B"/>
    <w:rsid w:val="006E6A47"/>
    <w:rsid w:val="006E6BE1"/>
    <w:rsid w:val="006E6C1F"/>
    <w:rsid w:val="006E7652"/>
    <w:rsid w:val="006E781A"/>
    <w:rsid w:val="006E7CE9"/>
    <w:rsid w:val="006E7FBD"/>
    <w:rsid w:val="006F00EC"/>
    <w:rsid w:val="006F079B"/>
    <w:rsid w:val="006F0EB5"/>
    <w:rsid w:val="006F1088"/>
    <w:rsid w:val="006F14CD"/>
    <w:rsid w:val="006F1620"/>
    <w:rsid w:val="006F173F"/>
    <w:rsid w:val="006F18FC"/>
    <w:rsid w:val="006F1992"/>
    <w:rsid w:val="006F1BAD"/>
    <w:rsid w:val="006F1C28"/>
    <w:rsid w:val="006F1DE3"/>
    <w:rsid w:val="006F1DFB"/>
    <w:rsid w:val="006F1FEE"/>
    <w:rsid w:val="006F2122"/>
    <w:rsid w:val="006F26C4"/>
    <w:rsid w:val="006F2864"/>
    <w:rsid w:val="006F2A2E"/>
    <w:rsid w:val="006F2D18"/>
    <w:rsid w:val="006F2D28"/>
    <w:rsid w:val="006F3238"/>
    <w:rsid w:val="006F3660"/>
    <w:rsid w:val="006F3C3A"/>
    <w:rsid w:val="006F3FD7"/>
    <w:rsid w:val="006F4177"/>
    <w:rsid w:val="006F4230"/>
    <w:rsid w:val="006F44FD"/>
    <w:rsid w:val="006F45C8"/>
    <w:rsid w:val="006F49C2"/>
    <w:rsid w:val="006F4A4F"/>
    <w:rsid w:val="006F4A6E"/>
    <w:rsid w:val="006F5246"/>
    <w:rsid w:val="006F524F"/>
    <w:rsid w:val="006F52EF"/>
    <w:rsid w:val="006F547B"/>
    <w:rsid w:val="006F55C9"/>
    <w:rsid w:val="006F5645"/>
    <w:rsid w:val="006F5698"/>
    <w:rsid w:val="006F5CFB"/>
    <w:rsid w:val="006F5E64"/>
    <w:rsid w:val="006F5F3F"/>
    <w:rsid w:val="006F608C"/>
    <w:rsid w:val="006F65B5"/>
    <w:rsid w:val="006F6A2A"/>
    <w:rsid w:val="006F6E42"/>
    <w:rsid w:val="006F6E82"/>
    <w:rsid w:val="006F73ED"/>
    <w:rsid w:val="006F7450"/>
    <w:rsid w:val="006F7669"/>
    <w:rsid w:val="006F76C2"/>
    <w:rsid w:val="006F7B00"/>
    <w:rsid w:val="006F7C49"/>
    <w:rsid w:val="00700017"/>
    <w:rsid w:val="00700089"/>
    <w:rsid w:val="00700781"/>
    <w:rsid w:val="00700A75"/>
    <w:rsid w:val="00700B38"/>
    <w:rsid w:val="00700EE0"/>
    <w:rsid w:val="00701609"/>
    <w:rsid w:val="00701625"/>
    <w:rsid w:val="0070178C"/>
    <w:rsid w:val="0070186A"/>
    <w:rsid w:val="007019C1"/>
    <w:rsid w:val="00701A65"/>
    <w:rsid w:val="00701C4E"/>
    <w:rsid w:val="00701CC2"/>
    <w:rsid w:val="0070268A"/>
    <w:rsid w:val="007026E8"/>
    <w:rsid w:val="0070274B"/>
    <w:rsid w:val="00702760"/>
    <w:rsid w:val="007028EF"/>
    <w:rsid w:val="00702A24"/>
    <w:rsid w:val="00702A5D"/>
    <w:rsid w:val="00702B69"/>
    <w:rsid w:val="00702C6C"/>
    <w:rsid w:val="00702CDD"/>
    <w:rsid w:val="00702D24"/>
    <w:rsid w:val="00702E14"/>
    <w:rsid w:val="00702EB0"/>
    <w:rsid w:val="00703445"/>
    <w:rsid w:val="00703753"/>
    <w:rsid w:val="00703C59"/>
    <w:rsid w:val="00703EC6"/>
    <w:rsid w:val="00704046"/>
    <w:rsid w:val="00704132"/>
    <w:rsid w:val="00704198"/>
    <w:rsid w:val="00704242"/>
    <w:rsid w:val="00704767"/>
    <w:rsid w:val="0070477B"/>
    <w:rsid w:val="0070493A"/>
    <w:rsid w:val="00704D16"/>
    <w:rsid w:val="00704E4F"/>
    <w:rsid w:val="0070548E"/>
    <w:rsid w:val="00705532"/>
    <w:rsid w:val="0070569E"/>
    <w:rsid w:val="00705BE1"/>
    <w:rsid w:val="00705C52"/>
    <w:rsid w:val="007060AB"/>
    <w:rsid w:val="00706128"/>
    <w:rsid w:val="007064CD"/>
    <w:rsid w:val="007064FC"/>
    <w:rsid w:val="007065D7"/>
    <w:rsid w:val="00706618"/>
    <w:rsid w:val="00706697"/>
    <w:rsid w:val="00706952"/>
    <w:rsid w:val="00706A73"/>
    <w:rsid w:val="00706C13"/>
    <w:rsid w:val="00706F7B"/>
    <w:rsid w:val="007070C9"/>
    <w:rsid w:val="00707174"/>
    <w:rsid w:val="0070742B"/>
    <w:rsid w:val="00707628"/>
    <w:rsid w:val="007078F2"/>
    <w:rsid w:val="00707A36"/>
    <w:rsid w:val="00707A5C"/>
    <w:rsid w:val="00710457"/>
    <w:rsid w:val="007105A1"/>
    <w:rsid w:val="0071067B"/>
    <w:rsid w:val="0071077E"/>
    <w:rsid w:val="00710A6F"/>
    <w:rsid w:val="00710B98"/>
    <w:rsid w:val="00710BEE"/>
    <w:rsid w:val="00711103"/>
    <w:rsid w:val="00711359"/>
    <w:rsid w:val="007115A1"/>
    <w:rsid w:val="007117F1"/>
    <w:rsid w:val="00711A4A"/>
    <w:rsid w:val="00711AB4"/>
    <w:rsid w:val="00711BDE"/>
    <w:rsid w:val="00711E8C"/>
    <w:rsid w:val="00711FE4"/>
    <w:rsid w:val="00712283"/>
    <w:rsid w:val="00712C09"/>
    <w:rsid w:val="00712E05"/>
    <w:rsid w:val="007132A0"/>
    <w:rsid w:val="00713339"/>
    <w:rsid w:val="0071334E"/>
    <w:rsid w:val="00713782"/>
    <w:rsid w:val="00713984"/>
    <w:rsid w:val="00713D14"/>
    <w:rsid w:val="00714115"/>
    <w:rsid w:val="00714231"/>
    <w:rsid w:val="007143CB"/>
    <w:rsid w:val="00714812"/>
    <w:rsid w:val="007149B4"/>
    <w:rsid w:val="00714A70"/>
    <w:rsid w:val="00714F7C"/>
    <w:rsid w:val="00715EED"/>
    <w:rsid w:val="00715FCE"/>
    <w:rsid w:val="0071650A"/>
    <w:rsid w:val="007165D8"/>
    <w:rsid w:val="00716708"/>
    <w:rsid w:val="00716B97"/>
    <w:rsid w:val="00717455"/>
    <w:rsid w:val="007174F6"/>
    <w:rsid w:val="00717520"/>
    <w:rsid w:val="00717ADE"/>
    <w:rsid w:val="00717DFC"/>
    <w:rsid w:val="0072027E"/>
    <w:rsid w:val="007203BC"/>
    <w:rsid w:val="007206F3"/>
    <w:rsid w:val="00720734"/>
    <w:rsid w:val="00720753"/>
    <w:rsid w:val="00720C19"/>
    <w:rsid w:val="00720F8B"/>
    <w:rsid w:val="00720FB6"/>
    <w:rsid w:val="00720FB8"/>
    <w:rsid w:val="0072129D"/>
    <w:rsid w:val="0072133A"/>
    <w:rsid w:val="007213D7"/>
    <w:rsid w:val="00721F0C"/>
    <w:rsid w:val="00722382"/>
    <w:rsid w:val="007225EF"/>
    <w:rsid w:val="0072261D"/>
    <w:rsid w:val="00722912"/>
    <w:rsid w:val="00722B37"/>
    <w:rsid w:val="00722C50"/>
    <w:rsid w:val="00722DCE"/>
    <w:rsid w:val="00722E45"/>
    <w:rsid w:val="00722FB2"/>
    <w:rsid w:val="0072309F"/>
    <w:rsid w:val="007230C8"/>
    <w:rsid w:val="00723455"/>
    <w:rsid w:val="007235CC"/>
    <w:rsid w:val="00723924"/>
    <w:rsid w:val="00723BC1"/>
    <w:rsid w:val="00723E92"/>
    <w:rsid w:val="00723EEB"/>
    <w:rsid w:val="007241B2"/>
    <w:rsid w:val="00724475"/>
    <w:rsid w:val="0072448C"/>
    <w:rsid w:val="0072460B"/>
    <w:rsid w:val="00724619"/>
    <w:rsid w:val="00724738"/>
    <w:rsid w:val="00724983"/>
    <w:rsid w:val="007249E4"/>
    <w:rsid w:val="00724A89"/>
    <w:rsid w:val="00724DED"/>
    <w:rsid w:val="00724E04"/>
    <w:rsid w:val="007250BB"/>
    <w:rsid w:val="007251F4"/>
    <w:rsid w:val="007254D1"/>
    <w:rsid w:val="007254E4"/>
    <w:rsid w:val="00725749"/>
    <w:rsid w:val="007262DD"/>
    <w:rsid w:val="00726856"/>
    <w:rsid w:val="00726A51"/>
    <w:rsid w:val="00726A7C"/>
    <w:rsid w:val="00726E5F"/>
    <w:rsid w:val="00726F52"/>
    <w:rsid w:val="00726FE0"/>
    <w:rsid w:val="0072702A"/>
    <w:rsid w:val="00727529"/>
    <w:rsid w:val="00727A88"/>
    <w:rsid w:val="00727D10"/>
    <w:rsid w:val="00727DC8"/>
    <w:rsid w:val="00727ED7"/>
    <w:rsid w:val="00727FD3"/>
    <w:rsid w:val="00730059"/>
    <w:rsid w:val="007304F9"/>
    <w:rsid w:val="007305FE"/>
    <w:rsid w:val="00730A01"/>
    <w:rsid w:val="00730BED"/>
    <w:rsid w:val="00730C5F"/>
    <w:rsid w:val="00730F70"/>
    <w:rsid w:val="00731187"/>
    <w:rsid w:val="0073132A"/>
    <w:rsid w:val="00731491"/>
    <w:rsid w:val="0073179D"/>
    <w:rsid w:val="007318FC"/>
    <w:rsid w:val="00731A94"/>
    <w:rsid w:val="00732164"/>
    <w:rsid w:val="00732364"/>
    <w:rsid w:val="00732464"/>
    <w:rsid w:val="0073246C"/>
    <w:rsid w:val="007324E6"/>
    <w:rsid w:val="0073250E"/>
    <w:rsid w:val="0073269C"/>
    <w:rsid w:val="00732779"/>
    <w:rsid w:val="007328C4"/>
    <w:rsid w:val="0073294B"/>
    <w:rsid w:val="00732AEC"/>
    <w:rsid w:val="00732B5D"/>
    <w:rsid w:val="00732E47"/>
    <w:rsid w:val="00732F8D"/>
    <w:rsid w:val="007331DC"/>
    <w:rsid w:val="0073327D"/>
    <w:rsid w:val="007332BE"/>
    <w:rsid w:val="00733473"/>
    <w:rsid w:val="007338D0"/>
    <w:rsid w:val="007338EE"/>
    <w:rsid w:val="00733A35"/>
    <w:rsid w:val="00733A56"/>
    <w:rsid w:val="00733D76"/>
    <w:rsid w:val="00733E37"/>
    <w:rsid w:val="00733EA7"/>
    <w:rsid w:val="00734F50"/>
    <w:rsid w:val="0073504E"/>
    <w:rsid w:val="00735053"/>
    <w:rsid w:val="007350CD"/>
    <w:rsid w:val="007354B5"/>
    <w:rsid w:val="00735A60"/>
    <w:rsid w:val="00735C19"/>
    <w:rsid w:val="0073634D"/>
    <w:rsid w:val="0073643D"/>
    <w:rsid w:val="007368F1"/>
    <w:rsid w:val="00736E93"/>
    <w:rsid w:val="00736FBF"/>
    <w:rsid w:val="007372C6"/>
    <w:rsid w:val="007374DD"/>
    <w:rsid w:val="00737567"/>
    <w:rsid w:val="007379C3"/>
    <w:rsid w:val="007379CF"/>
    <w:rsid w:val="007379FF"/>
    <w:rsid w:val="00737C0B"/>
    <w:rsid w:val="00737D25"/>
    <w:rsid w:val="0074015B"/>
    <w:rsid w:val="00740209"/>
    <w:rsid w:val="00740CCF"/>
    <w:rsid w:val="00740CD0"/>
    <w:rsid w:val="007410C7"/>
    <w:rsid w:val="007412E6"/>
    <w:rsid w:val="00741463"/>
    <w:rsid w:val="007415E7"/>
    <w:rsid w:val="00741852"/>
    <w:rsid w:val="0074196C"/>
    <w:rsid w:val="00741A15"/>
    <w:rsid w:val="00741ACE"/>
    <w:rsid w:val="00741B98"/>
    <w:rsid w:val="00741C3A"/>
    <w:rsid w:val="00741CBA"/>
    <w:rsid w:val="00741E14"/>
    <w:rsid w:val="00742105"/>
    <w:rsid w:val="007421CB"/>
    <w:rsid w:val="0074223E"/>
    <w:rsid w:val="00742520"/>
    <w:rsid w:val="00742A23"/>
    <w:rsid w:val="00742B4B"/>
    <w:rsid w:val="00742CA0"/>
    <w:rsid w:val="00742DF0"/>
    <w:rsid w:val="00742EF1"/>
    <w:rsid w:val="0074308C"/>
    <w:rsid w:val="007436CA"/>
    <w:rsid w:val="00743A2D"/>
    <w:rsid w:val="00743B1A"/>
    <w:rsid w:val="00743D7F"/>
    <w:rsid w:val="00743DE0"/>
    <w:rsid w:val="00743E58"/>
    <w:rsid w:val="007445BC"/>
    <w:rsid w:val="0074464C"/>
    <w:rsid w:val="00744914"/>
    <w:rsid w:val="00744DB6"/>
    <w:rsid w:val="00744E72"/>
    <w:rsid w:val="00744EE4"/>
    <w:rsid w:val="00745176"/>
    <w:rsid w:val="00745602"/>
    <w:rsid w:val="00745B85"/>
    <w:rsid w:val="00745C27"/>
    <w:rsid w:val="00745DE1"/>
    <w:rsid w:val="007461E0"/>
    <w:rsid w:val="00746392"/>
    <w:rsid w:val="0074691B"/>
    <w:rsid w:val="00746C1D"/>
    <w:rsid w:val="00746CCB"/>
    <w:rsid w:val="00746DB8"/>
    <w:rsid w:val="00747856"/>
    <w:rsid w:val="00747875"/>
    <w:rsid w:val="007479AA"/>
    <w:rsid w:val="007500E1"/>
    <w:rsid w:val="007500FB"/>
    <w:rsid w:val="00750686"/>
    <w:rsid w:val="0075089A"/>
    <w:rsid w:val="00750A41"/>
    <w:rsid w:val="00750F9F"/>
    <w:rsid w:val="007511F8"/>
    <w:rsid w:val="00751277"/>
    <w:rsid w:val="00751787"/>
    <w:rsid w:val="0075187A"/>
    <w:rsid w:val="007518FD"/>
    <w:rsid w:val="00751AA6"/>
    <w:rsid w:val="00751C9C"/>
    <w:rsid w:val="00751DD0"/>
    <w:rsid w:val="007521DF"/>
    <w:rsid w:val="00752277"/>
    <w:rsid w:val="00752367"/>
    <w:rsid w:val="0075236F"/>
    <w:rsid w:val="00752420"/>
    <w:rsid w:val="00752690"/>
    <w:rsid w:val="007528E8"/>
    <w:rsid w:val="00752A7D"/>
    <w:rsid w:val="00752CA1"/>
    <w:rsid w:val="00752F3A"/>
    <w:rsid w:val="00752FC1"/>
    <w:rsid w:val="007530D3"/>
    <w:rsid w:val="00753120"/>
    <w:rsid w:val="00753147"/>
    <w:rsid w:val="00753429"/>
    <w:rsid w:val="007535E9"/>
    <w:rsid w:val="00753B41"/>
    <w:rsid w:val="00753C70"/>
    <w:rsid w:val="00753EDD"/>
    <w:rsid w:val="00753F4A"/>
    <w:rsid w:val="00753F75"/>
    <w:rsid w:val="0075400B"/>
    <w:rsid w:val="007543CB"/>
    <w:rsid w:val="007544BC"/>
    <w:rsid w:val="007549E5"/>
    <w:rsid w:val="00754B23"/>
    <w:rsid w:val="00754C66"/>
    <w:rsid w:val="00754DD4"/>
    <w:rsid w:val="00754DD8"/>
    <w:rsid w:val="00754E29"/>
    <w:rsid w:val="0075521A"/>
    <w:rsid w:val="007553C9"/>
    <w:rsid w:val="0075550E"/>
    <w:rsid w:val="0075599A"/>
    <w:rsid w:val="00755AFC"/>
    <w:rsid w:val="00756836"/>
    <w:rsid w:val="00756A17"/>
    <w:rsid w:val="00756E6B"/>
    <w:rsid w:val="00756EB2"/>
    <w:rsid w:val="0075706F"/>
    <w:rsid w:val="0075714D"/>
    <w:rsid w:val="0075780C"/>
    <w:rsid w:val="0076030B"/>
    <w:rsid w:val="00760470"/>
    <w:rsid w:val="007604D9"/>
    <w:rsid w:val="0076080F"/>
    <w:rsid w:val="00761318"/>
    <w:rsid w:val="007617D9"/>
    <w:rsid w:val="0076181F"/>
    <w:rsid w:val="007618DB"/>
    <w:rsid w:val="00762195"/>
    <w:rsid w:val="0076228B"/>
    <w:rsid w:val="00762329"/>
    <w:rsid w:val="0076232C"/>
    <w:rsid w:val="007623FF"/>
    <w:rsid w:val="00762772"/>
    <w:rsid w:val="00762C10"/>
    <w:rsid w:val="00762CA6"/>
    <w:rsid w:val="0076378F"/>
    <w:rsid w:val="0076392C"/>
    <w:rsid w:val="0076399E"/>
    <w:rsid w:val="00763A51"/>
    <w:rsid w:val="00763A62"/>
    <w:rsid w:val="00763A7D"/>
    <w:rsid w:val="00763B10"/>
    <w:rsid w:val="00763FBE"/>
    <w:rsid w:val="0076410D"/>
    <w:rsid w:val="00764426"/>
    <w:rsid w:val="00764820"/>
    <w:rsid w:val="007649BA"/>
    <w:rsid w:val="00764DB1"/>
    <w:rsid w:val="00764FB9"/>
    <w:rsid w:val="00765162"/>
    <w:rsid w:val="0076522A"/>
    <w:rsid w:val="00765449"/>
    <w:rsid w:val="00765450"/>
    <w:rsid w:val="007658E0"/>
    <w:rsid w:val="00765F17"/>
    <w:rsid w:val="00766165"/>
    <w:rsid w:val="0076640B"/>
    <w:rsid w:val="0076661D"/>
    <w:rsid w:val="00766957"/>
    <w:rsid w:val="00766BF4"/>
    <w:rsid w:val="00766CBE"/>
    <w:rsid w:val="00766E43"/>
    <w:rsid w:val="007674F7"/>
    <w:rsid w:val="00767B46"/>
    <w:rsid w:val="00767C05"/>
    <w:rsid w:val="00767C1B"/>
    <w:rsid w:val="00767D0D"/>
    <w:rsid w:val="00767DEC"/>
    <w:rsid w:val="00770110"/>
    <w:rsid w:val="00770DBC"/>
    <w:rsid w:val="00770F09"/>
    <w:rsid w:val="007710BB"/>
    <w:rsid w:val="0077126D"/>
    <w:rsid w:val="00771336"/>
    <w:rsid w:val="007713F7"/>
    <w:rsid w:val="007714E5"/>
    <w:rsid w:val="007717CD"/>
    <w:rsid w:val="00771960"/>
    <w:rsid w:val="00771B6D"/>
    <w:rsid w:val="00771F48"/>
    <w:rsid w:val="007721C8"/>
    <w:rsid w:val="007722D2"/>
    <w:rsid w:val="00772486"/>
    <w:rsid w:val="007725BF"/>
    <w:rsid w:val="00772AE3"/>
    <w:rsid w:val="00772B31"/>
    <w:rsid w:val="00772F65"/>
    <w:rsid w:val="00773019"/>
    <w:rsid w:val="0077331D"/>
    <w:rsid w:val="007736EA"/>
    <w:rsid w:val="007737A1"/>
    <w:rsid w:val="00773A29"/>
    <w:rsid w:val="00773A34"/>
    <w:rsid w:val="00773FA7"/>
    <w:rsid w:val="007742A6"/>
    <w:rsid w:val="00774A0D"/>
    <w:rsid w:val="00774CE5"/>
    <w:rsid w:val="00774E73"/>
    <w:rsid w:val="00774F23"/>
    <w:rsid w:val="007756BC"/>
    <w:rsid w:val="00775A0B"/>
    <w:rsid w:val="00775CE6"/>
    <w:rsid w:val="00775D14"/>
    <w:rsid w:val="007760BF"/>
    <w:rsid w:val="00776326"/>
    <w:rsid w:val="007763EE"/>
    <w:rsid w:val="00776D3A"/>
    <w:rsid w:val="007774A4"/>
    <w:rsid w:val="007776F0"/>
    <w:rsid w:val="007777FD"/>
    <w:rsid w:val="007778CE"/>
    <w:rsid w:val="00777970"/>
    <w:rsid w:val="007779CF"/>
    <w:rsid w:val="00777A26"/>
    <w:rsid w:val="00777AC0"/>
    <w:rsid w:val="00777B7A"/>
    <w:rsid w:val="00777BCE"/>
    <w:rsid w:val="00777ED5"/>
    <w:rsid w:val="0078013B"/>
    <w:rsid w:val="00780177"/>
    <w:rsid w:val="00780315"/>
    <w:rsid w:val="007804BA"/>
    <w:rsid w:val="007806CD"/>
    <w:rsid w:val="00780A6A"/>
    <w:rsid w:val="00780AFA"/>
    <w:rsid w:val="00780E63"/>
    <w:rsid w:val="00780FB2"/>
    <w:rsid w:val="007817D4"/>
    <w:rsid w:val="0078181F"/>
    <w:rsid w:val="00781A8B"/>
    <w:rsid w:val="00781C27"/>
    <w:rsid w:val="00781D86"/>
    <w:rsid w:val="00782122"/>
    <w:rsid w:val="007823B9"/>
    <w:rsid w:val="00782605"/>
    <w:rsid w:val="0078281F"/>
    <w:rsid w:val="0078296A"/>
    <w:rsid w:val="00782AAF"/>
    <w:rsid w:val="00782B06"/>
    <w:rsid w:val="00782B2E"/>
    <w:rsid w:val="00782B4F"/>
    <w:rsid w:val="00782DFE"/>
    <w:rsid w:val="0078301E"/>
    <w:rsid w:val="0078391C"/>
    <w:rsid w:val="00783B79"/>
    <w:rsid w:val="00783F45"/>
    <w:rsid w:val="007843E8"/>
    <w:rsid w:val="00784501"/>
    <w:rsid w:val="00784A4F"/>
    <w:rsid w:val="00784A53"/>
    <w:rsid w:val="00784B84"/>
    <w:rsid w:val="00784D07"/>
    <w:rsid w:val="00784D75"/>
    <w:rsid w:val="00784F1C"/>
    <w:rsid w:val="00784F42"/>
    <w:rsid w:val="00784F66"/>
    <w:rsid w:val="007854AE"/>
    <w:rsid w:val="007854C1"/>
    <w:rsid w:val="007857E1"/>
    <w:rsid w:val="00785AC1"/>
    <w:rsid w:val="00785F5C"/>
    <w:rsid w:val="00786192"/>
    <w:rsid w:val="00786582"/>
    <w:rsid w:val="007865B6"/>
    <w:rsid w:val="00786774"/>
    <w:rsid w:val="00786843"/>
    <w:rsid w:val="00786845"/>
    <w:rsid w:val="00786E99"/>
    <w:rsid w:val="00786EA7"/>
    <w:rsid w:val="0078727B"/>
    <w:rsid w:val="0078736F"/>
    <w:rsid w:val="00787479"/>
    <w:rsid w:val="00787A87"/>
    <w:rsid w:val="00787ECB"/>
    <w:rsid w:val="00787F0F"/>
    <w:rsid w:val="00787F1A"/>
    <w:rsid w:val="00787F53"/>
    <w:rsid w:val="007900D9"/>
    <w:rsid w:val="00790365"/>
    <w:rsid w:val="007904C0"/>
    <w:rsid w:val="007905B8"/>
    <w:rsid w:val="00790A8F"/>
    <w:rsid w:val="007912FD"/>
    <w:rsid w:val="0079179C"/>
    <w:rsid w:val="00791803"/>
    <w:rsid w:val="00791D0B"/>
    <w:rsid w:val="00791F33"/>
    <w:rsid w:val="007928A6"/>
    <w:rsid w:val="00792BA6"/>
    <w:rsid w:val="00792D07"/>
    <w:rsid w:val="00792FE9"/>
    <w:rsid w:val="007930FE"/>
    <w:rsid w:val="0079312F"/>
    <w:rsid w:val="007931D6"/>
    <w:rsid w:val="007931DF"/>
    <w:rsid w:val="007932B1"/>
    <w:rsid w:val="00793A73"/>
    <w:rsid w:val="00793B71"/>
    <w:rsid w:val="00793D51"/>
    <w:rsid w:val="00793FB6"/>
    <w:rsid w:val="00794383"/>
    <w:rsid w:val="00794953"/>
    <w:rsid w:val="00794F0C"/>
    <w:rsid w:val="007950B5"/>
    <w:rsid w:val="007950BB"/>
    <w:rsid w:val="00795151"/>
    <w:rsid w:val="00795568"/>
    <w:rsid w:val="0079572A"/>
    <w:rsid w:val="00795847"/>
    <w:rsid w:val="007958FB"/>
    <w:rsid w:val="00795A51"/>
    <w:rsid w:val="00795AC7"/>
    <w:rsid w:val="00795AF1"/>
    <w:rsid w:val="00795AF6"/>
    <w:rsid w:val="00795AFE"/>
    <w:rsid w:val="00795F02"/>
    <w:rsid w:val="0079618C"/>
    <w:rsid w:val="00796301"/>
    <w:rsid w:val="00796309"/>
    <w:rsid w:val="00796844"/>
    <w:rsid w:val="00796B43"/>
    <w:rsid w:val="00796C20"/>
    <w:rsid w:val="00796D46"/>
    <w:rsid w:val="00796FFC"/>
    <w:rsid w:val="007971E4"/>
    <w:rsid w:val="00797A2B"/>
    <w:rsid w:val="00797A9E"/>
    <w:rsid w:val="00797C18"/>
    <w:rsid w:val="00797E53"/>
    <w:rsid w:val="007A00D9"/>
    <w:rsid w:val="007A0143"/>
    <w:rsid w:val="007A016D"/>
    <w:rsid w:val="007A02C4"/>
    <w:rsid w:val="007A0C7F"/>
    <w:rsid w:val="007A115F"/>
    <w:rsid w:val="007A14D2"/>
    <w:rsid w:val="007A1659"/>
    <w:rsid w:val="007A1999"/>
    <w:rsid w:val="007A1C23"/>
    <w:rsid w:val="007A1E91"/>
    <w:rsid w:val="007A2015"/>
    <w:rsid w:val="007A27F3"/>
    <w:rsid w:val="007A2C8A"/>
    <w:rsid w:val="007A3699"/>
    <w:rsid w:val="007A3777"/>
    <w:rsid w:val="007A3BB7"/>
    <w:rsid w:val="007A3C20"/>
    <w:rsid w:val="007A3CFD"/>
    <w:rsid w:val="007A3D85"/>
    <w:rsid w:val="007A3DAA"/>
    <w:rsid w:val="007A3DB0"/>
    <w:rsid w:val="007A420E"/>
    <w:rsid w:val="007A43AD"/>
    <w:rsid w:val="007A4A9F"/>
    <w:rsid w:val="007A4E86"/>
    <w:rsid w:val="007A518D"/>
    <w:rsid w:val="007A52C8"/>
    <w:rsid w:val="007A535F"/>
    <w:rsid w:val="007A5619"/>
    <w:rsid w:val="007A5ABF"/>
    <w:rsid w:val="007A5C07"/>
    <w:rsid w:val="007A5D64"/>
    <w:rsid w:val="007A5DE8"/>
    <w:rsid w:val="007A5F58"/>
    <w:rsid w:val="007A6390"/>
    <w:rsid w:val="007A655D"/>
    <w:rsid w:val="007A66BB"/>
    <w:rsid w:val="007A66C0"/>
    <w:rsid w:val="007A66C5"/>
    <w:rsid w:val="007A6AF5"/>
    <w:rsid w:val="007A6D82"/>
    <w:rsid w:val="007A7B77"/>
    <w:rsid w:val="007A7C27"/>
    <w:rsid w:val="007A7CCB"/>
    <w:rsid w:val="007B0399"/>
    <w:rsid w:val="007B0546"/>
    <w:rsid w:val="007B0A8D"/>
    <w:rsid w:val="007B0B38"/>
    <w:rsid w:val="007B0B50"/>
    <w:rsid w:val="007B0C33"/>
    <w:rsid w:val="007B0D26"/>
    <w:rsid w:val="007B0E18"/>
    <w:rsid w:val="007B1175"/>
    <w:rsid w:val="007B14F4"/>
    <w:rsid w:val="007B161A"/>
    <w:rsid w:val="007B1ECE"/>
    <w:rsid w:val="007B2366"/>
    <w:rsid w:val="007B2435"/>
    <w:rsid w:val="007B25A1"/>
    <w:rsid w:val="007B281A"/>
    <w:rsid w:val="007B28DF"/>
    <w:rsid w:val="007B293A"/>
    <w:rsid w:val="007B29C8"/>
    <w:rsid w:val="007B2BD6"/>
    <w:rsid w:val="007B2BE7"/>
    <w:rsid w:val="007B2F73"/>
    <w:rsid w:val="007B30D5"/>
    <w:rsid w:val="007B32E4"/>
    <w:rsid w:val="007B332A"/>
    <w:rsid w:val="007B34A4"/>
    <w:rsid w:val="007B34B6"/>
    <w:rsid w:val="007B354D"/>
    <w:rsid w:val="007B35CE"/>
    <w:rsid w:val="007B3640"/>
    <w:rsid w:val="007B3C9C"/>
    <w:rsid w:val="007B3FA0"/>
    <w:rsid w:val="007B41A6"/>
    <w:rsid w:val="007B439F"/>
    <w:rsid w:val="007B441A"/>
    <w:rsid w:val="007B44FE"/>
    <w:rsid w:val="007B46FF"/>
    <w:rsid w:val="007B4804"/>
    <w:rsid w:val="007B4F75"/>
    <w:rsid w:val="007B51A5"/>
    <w:rsid w:val="007B530A"/>
    <w:rsid w:val="007B547D"/>
    <w:rsid w:val="007B5618"/>
    <w:rsid w:val="007B5663"/>
    <w:rsid w:val="007B5878"/>
    <w:rsid w:val="007B591F"/>
    <w:rsid w:val="007B5AA7"/>
    <w:rsid w:val="007B5E5D"/>
    <w:rsid w:val="007B6DDD"/>
    <w:rsid w:val="007B70AD"/>
    <w:rsid w:val="007B722D"/>
    <w:rsid w:val="007B7790"/>
    <w:rsid w:val="007B7D04"/>
    <w:rsid w:val="007B7E19"/>
    <w:rsid w:val="007B7F32"/>
    <w:rsid w:val="007C0026"/>
    <w:rsid w:val="007C01C7"/>
    <w:rsid w:val="007C0275"/>
    <w:rsid w:val="007C0298"/>
    <w:rsid w:val="007C0501"/>
    <w:rsid w:val="007C05C7"/>
    <w:rsid w:val="007C07C5"/>
    <w:rsid w:val="007C0A47"/>
    <w:rsid w:val="007C0C30"/>
    <w:rsid w:val="007C0CC0"/>
    <w:rsid w:val="007C0E13"/>
    <w:rsid w:val="007C1273"/>
    <w:rsid w:val="007C13E3"/>
    <w:rsid w:val="007C15D2"/>
    <w:rsid w:val="007C1645"/>
    <w:rsid w:val="007C1A1C"/>
    <w:rsid w:val="007C1D15"/>
    <w:rsid w:val="007C1DD2"/>
    <w:rsid w:val="007C1FDA"/>
    <w:rsid w:val="007C264D"/>
    <w:rsid w:val="007C27FB"/>
    <w:rsid w:val="007C2974"/>
    <w:rsid w:val="007C2B0B"/>
    <w:rsid w:val="007C2C9D"/>
    <w:rsid w:val="007C2DC8"/>
    <w:rsid w:val="007C2F22"/>
    <w:rsid w:val="007C2F88"/>
    <w:rsid w:val="007C2FFB"/>
    <w:rsid w:val="007C31FD"/>
    <w:rsid w:val="007C32CF"/>
    <w:rsid w:val="007C3F00"/>
    <w:rsid w:val="007C3F06"/>
    <w:rsid w:val="007C4024"/>
    <w:rsid w:val="007C4436"/>
    <w:rsid w:val="007C47B8"/>
    <w:rsid w:val="007C47E5"/>
    <w:rsid w:val="007C4DF8"/>
    <w:rsid w:val="007C520F"/>
    <w:rsid w:val="007C5294"/>
    <w:rsid w:val="007C59B5"/>
    <w:rsid w:val="007C5E13"/>
    <w:rsid w:val="007C6234"/>
    <w:rsid w:val="007C63A2"/>
    <w:rsid w:val="007C669B"/>
    <w:rsid w:val="007C6B11"/>
    <w:rsid w:val="007C6B6A"/>
    <w:rsid w:val="007C6BEE"/>
    <w:rsid w:val="007C6CC4"/>
    <w:rsid w:val="007C70B9"/>
    <w:rsid w:val="007C725C"/>
    <w:rsid w:val="007C74C2"/>
    <w:rsid w:val="007C78F6"/>
    <w:rsid w:val="007C79CC"/>
    <w:rsid w:val="007C7B32"/>
    <w:rsid w:val="007C7BBC"/>
    <w:rsid w:val="007C7D2E"/>
    <w:rsid w:val="007C7D7F"/>
    <w:rsid w:val="007C7DAE"/>
    <w:rsid w:val="007C7F9D"/>
    <w:rsid w:val="007D0409"/>
    <w:rsid w:val="007D0730"/>
    <w:rsid w:val="007D09D6"/>
    <w:rsid w:val="007D0B37"/>
    <w:rsid w:val="007D0E80"/>
    <w:rsid w:val="007D1288"/>
    <w:rsid w:val="007D1329"/>
    <w:rsid w:val="007D1610"/>
    <w:rsid w:val="007D170B"/>
    <w:rsid w:val="007D1AF6"/>
    <w:rsid w:val="007D1C52"/>
    <w:rsid w:val="007D1CE0"/>
    <w:rsid w:val="007D1CEC"/>
    <w:rsid w:val="007D21B7"/>
    <w:rsid w:val="007D2419"/>
    <w:rsid w:val="007D282C"/>
    <w:rsid w:val="007D2953"/>
    <w:rsid w:val="007D295E"/>
    <w:rsid w:val="007D2A9E"/>
    <w:rsid w:val="007D2DF6"/>
    <w:rsid w:val="007D312D"/>
    <w:rsid w:val="007D33EA"/>
    <w:rsid w:val="007D3463"/>
    <w:rsid w:val="007D35EA"/>
    <w:rsid w:val="007D3A2A"/>
    <w:rsid w:val="007D3ADD"/>
    <w:rsid w:val="007D3B2A"/>
    <w:rsid w:val="007D3C53"/>
    <w:rsid w:val="007D3D57"/>
    <w:rsid w:val="007D3EEE"/>
    <w:rsid w:val="007D3FEC"/>
    <w:rsid w:val="007D401B"/>
    <w:rsid w:val="007D4020"/>
    <w:rsid w:val="007D4028"/>
    <w:rsid w:val="007D4371"/>
    <w:rsid w:val="007D43C5"/>
    <w:rsid w:val="007D49C1"/>
    <w:rsid w:val="007D4ACA"/>
    <w:rsid w:val="007D4C64"/>
    <w:rsid w:val="007D4EEF"/>
    <w:rsid w:val="007D548C"/>
    <w:rsid w:val="007D5702"/>
    <w:rsid w:val="007D578D"/>
    <w:rsid w:val="007D5976"/>
    <w:rsid w:val="007D5981"/>
    <w:rsid w:val="007D59CF"/>
    <w:rsid w:val="007D6677"/>
    <w:rsid w:val="007D6922"/>
    <w:rsid w:val="007D6938"/>
    <w:rsid w:val="007D6A45"/>
    <w:rsid w:val="007D6D5D"/>
    <w:rsid w:val="007D6D88"/>
    <w:rsid w:val="007D6F94"/>
    <w:rsid w:val="007D7004"/>
    <w:rsid w:val="007D71E8"/>
    <w:rsid w:val="007D756F"/>
    <w:rsid w:val="007D75F8"/>
    <w:rsid w:val="007E04EB"/>
    <w:rsid w:val="007E06BE"/>
    <w:rsid w:val="007E0C5F"/>
    <w:rsid w:val="007E10FB"/>
    <w:rsid w:val="007E14C5"/>
    <w:rsid w:val="007E159A"/>
    <w:rsid w:val="007E1847"/>
    <w:rsid w:val="007E1916"/>
    <w:rsid w:val="007E1DA2"/>
    <w:rsid w:val="007E2034"/>
    <w:rsid w:val="007E213E"/>
    <w:rsid w:val="007E22C6"/>
    <w:rsid w:val="007E23B2"/>
    <w:rsid w:val="007E2AB5"/>
    <w:rsid w:val="007E2E7E"/>
    <w:rsid w:val="007E308E"/>
    <w:rsid w:val="007E309A"/>
    <w:rsid w:val="007E3830"/>
    <w:rsid w:val="007E38CC"/>
    <w:rsid w:val="007E3AD2"/>
    <w:rsid w:val="007E3B8D"/>
    <w:rsid w:val="007E3C34"/>
    <w:rsid w:val="007E3D75"/>
    <w:rsid w:val="007E3DEA"/>
    <w:rsid w:val="007E40DD"/>
    <w:rsid w:val="007E42E3"/>
    <w:rsid w:val="007E4419"/>
    <w:rsid w:val="007E4787"/>
    <w:rsid w:val="007E47F7"/>
    <w:rsid w:val="007E4AA7"/>
    <w:rsid w:val="007E4B09"/>
    <w:rsid w:val="007E51C1"/>
    <w:rsid w:val="007E5419"/>
    <w:rsid w:val="007E549B"/>
    <w:rsid w:val="007E5596"/>
    <w:rsid w:val="007E56A6"/>
    <w:rsid w:val="007E5A5C"/>
    <w:rsid w:val="007E5ABB"/>
    <w:rsid w:val="007E5BF8"/>
    <w:rsid w:val="007E5C98"/>
    <w:rsid w:val="007E5DB6"/>
    <w:rsid w:val="007E5E72"/>
    <w:rsid w:val="007E6083"/>
    <w:rsid w:val="007E673B"/>
    <w:rsid w:val="007E685B"/>
    <w:rsid w:val="007E689E"/>
    <w:rsid w:val="007E6903"/>
    <w:rsid w:val="007E69B9"/>
    <w:rsid w:val="007E6DD1"/>
    <w:rsid w:val="007E712B"/>
    <w:rsid w:val="007E7395"/>
    <w:rsid w:val="007E7426"/>
    <w:rsid w:val="007E7538"/>
    <w:rsid w:val="007E760C"/>
    <w:rsid w:val="007E79A3"/>
    <w:rsid w:val="007F0096"/>
    <w:rsid w:val="007F055A"/>
    <w:rsid w:val="007F0691"/>
    <w:rsid w:val="007F091E"/>
    <w:rsid w:val="007F1082"/>
    <w:rsid w:val="007F124D"/>
    <w:rsid w:val="007F152A"/>
    <w:rsid w:val="007F158C"/>
    <w:rsid w:val="007F159D"/>
    <w:rsid w:val="007F1780"/>
    <w:rsid w:val="007F17A7"/>
    <w:rsid w:val="007F1871"/>
    <w:rsid w:val="007F1908"/>
    <w:rsid w:val="007F1B41"/>
    <w:rsid w:val="007F1C28"/>
    <w:rsid w:val="007F2071"/>
    <w:rsid w:val="007F20C9"/>
    <w:rsid w:val="007F223A"/>
    <w:rsid w:val="007F25AC"/>
    <w:rsid w:val="007F2721"/>
    <w:rsid w:val="007F2A4D"/>
    <w:rsid w:val="007F2B8A"/>
    <w:rsid w:val="007F32B1"/>
    <w:rsid w:val="007F3355"/>
    <w:rsid w:val="007F3555"/>
    <w:rsid w:val="007F3B10"/>
    <w:rsid w:val="007F3E4C"/>
    <w:rsid w:val="007F41F0"/>
    <w:rsid w:val="007F4A52"/>
    <w:rsid w:val="007F4B1C"/>
    <w:rsid w:val="007F4B38"/>
    <w:rsid w:val="007F4BF2"/>
    <w:rsid w:val="007F51EE"/>
    <w:rsid w:val="007F5364"/>
    <w:rsid w:val="007F573E"/>
    <w:rsid w:val="007F575C"/>
    <w:rsid w:val="007F5CDE"/>
    <w:rsid w:val="007F5D67"/>
    <w:rsid w:val="007F62F7"/>
    <w:rsid w:val="007F63EA"/>
    <w:rsid w:val="007F6631"/>
    <w:rsid w:val="007F6880"/>
    <w:rsid w:val="007F6A2E"/>
    <w:rsid w:val="007F6EBF"/>
    <w:rsid w:val="007F726B"/>
    <w:rsid w:val="007F7375"/>
    <w:rsid w:val="007F75FE"/>
    <w:rsid w:val="007F7685"/>
    <w:rsid w:val="007F79F4"/>
    <w:rsid w:val="007F7B31"/>
    <w:rsid w:val="007F7CDD"/>
    <w:rsid w:val="007F7DCF"/>
    <w:rsid w:val="007F7E14"/>
    <w:rsid w:val="007F7ED5"/>
    <w:rsid w:val="008002FC"/>
    <w:rsid w:val="008007E6"/>
    <w:rsid w:val="00800A0C"/>
    <w:rsid w:val="00800B2A"/>
    <w:rsid w:val="00800D52"/>
    <w:rsid w:val="00801051"/>
    <w:rsid w:val="008010FE"/>
    <w:rsid w:val="00801266"/>
    <w:rsid w:val="0080140A"/>
    <w:rsid w:val="00801689"/>
    <w:rsid w:val="0080183C"/>
    <w:rsid w:val="00801AC1"/>
    <w:rsid w:val="00801B2A"/>
    <w:rsid w:val="0080221C"/>
    <w:rsid w:val="00802302"/>
    <w:rsid w:val="00802685"/>
    <w:rsid w:val="008029CB"/>
    <w:rsid w:val="00802ACC"/>
    <w:rsid w:val="00802C01"/>
    <w:rsid w:val="00802DBF"/>
    <w:rsid w:val="00802E57"/>
    <w:rsid w:val="00803023"/>
    <w:rsid w:val="00803570"/>
    <w:rsid w:val="008037E9"/>
    <w:rsid w:val="00803E6B"/>
    <w:rsid w:val="00803FA3"/>
    <w:rsid w:val="00803FE4"/>
    <w:rsid w:val="0080481B"/>
    <w:rsid w:val="00804BD9"/>
    <w:rsid w:val="00804CB9"/>
    <w:rsid w:val="00804D46"/>
    <w:rsid w:val="00804D87"/>
    <w:rsid w:val="00804F83"/>
    <w:rsid w:val="00804F8C"/>
    <w:rsid w:val="00804FE4"/>
    <w:rsid w:val="00805099"/>
    <w:rsid w:val="00805A86"/>
    <w:rsid w:val="00805C21"/>
    <w:rsid w:val="00805D07"/>
    <w:rsid w:val="00805E13"/>
    <w:rsid w:val="0080618F"/>
    <w:rsid w:val="00806931"/>
    <w:rsid w:val="00806A80"/>
    <w:rsid w:val="00806E68"/>
    <w:rsid w:val="00806ECC"/>
    <w:rsid w:val="00806F0B"/>
    <w:rsid w:val="0080718C"/>
    <w:rsid w:val="008071D1"/>
    <w:rsid w:val="008073DA"/>
    <w:rsid w:val="0080758B"/>
    <w:rsid w:val="008075BE"/>
    <w:rsid w:val="00807832"/>
    <w:rsid w:val="0081001D"/>
    <w:rsid w:val="0081018D"/>
    <w:rsid w:val="00810BCE"/>
    <w:rsid w:val="00810C5F"/>
    <w:rsid w:val="00810F61"/>
    <w:rsid w:val="00811080"/>
    <w:rsid w:val="00811829"/>
    <w:rsid w:val="0081205B"/>
    <w:rsid w:val="008120AB"/>
    <w:rsid w:val="0081222F"/>
    <w:rsid w:val="00812457"/>
    <w:rsid w:val="0081258F"/>
    <w:rsid w:val="0081260A"/>
    <w:rsid w:val="008126E9"/>
    <w:rsid w:val="008127F0"/>
    <w:rsid w:val="00812B3D"/>
    <w:rsid w:val="00812FA5"/>
    <w:rsid w:val="00813274"/>
    <w:rsid w:val="0081338F"/>
    <w:rsid w:val="00813408"/>
    <w:rsid w:val="008137EC"/>
    <w:rsid w:val="00813836"/>
    <w:rsid w:val="008139D0"/>
    <w:rsid w:val="00813C47"/>
    <w:rsid w:val="0081400C"/>
    <w:rsid w:val="00814225"/>
    <w:rsid w:val="0081429D"/>
    <w:rsid w:val="0081429F"/>
    <w:rsid w:val="00814310"/>
    <w:rsid w:val="00814312"/>
    <w:rsid w:val="008145BF"/>
    <w:rsid w:val="00814682"/>
    <w:rsid w:val="008147DC"/>
    <w:rsid w:val="00814CC3"/>
    <w:rsid w:val="00815405"/>
    <w:rsid w:val="00815482"/>
    <w:rsid w:val="008154F3"/>
    <w:rsid w:val="008158FF"/>
    <w:rsid w:val="00815B7E"/>
    <w:rsid w:val="00816208"/>
    <w:rsid w:val="0081663C"/>
    <w:rsid w:val="0081664D"/>
    <w:rsid w:val="00816967"/>
    <w:rsid w:val="00816A20"/>
    <w:rsid w:val="00816E8F"/>
    <w:rsid w:val="00816ED1"/>
    <w:rsid w:val="0081723A"/>
    <w:rsid w:val="008173D2"/>
    <w:rsid w:val="0081796C"/>
    <w:rsid w:val="00817970"/>
    <w:rsid w:val="0081798B"/>
    <w:rsid w:val="008179D1"/>
    <w:rsid w:val="00817BBB"/>
    <w:rsid w:val="00817E20"/>
    <w:rsid w:val="008202ED"/>
    <w:rsid w:val="00820307"/>
    <w:rsid w:val="00820984"/>
    <w:rsid w:val="00820BE0"/>
    <w:rsid w:val="00820F5B"/>
    <w:rsid w:val="00821141"/>
    <w:rsid w:val="00821683"/>
    <w:rsid w:val="0082173F"/>
    <w:rsid w:val="00821B29"/>
    <w:rsid w:val="00821C1D"/>
    <w:rsid w:val="00821C41"/>
    <w:rsid w:val="00821D3C"/>
    <w:rsid w:val="00821DD7"/>
    <w:rsid w:val="00822099"/>
    <w:rsid w:val="008222DC"/>
    <w:rsid w:val="0082243A"/>
    <w:rsid w:val="00822566"/>
    <w:rsid w:val="008226FC"/>
    <w:rsid w:val="0082271F"/>
    <w:rsid w:val="00822A45"/>
    <w:rsid w:val="00822B54"/>
    <w:rsid w:val="00822F48"/>
    <w:rsid w:val="0082315A"/>
    <w:rsid w:val="00823274"/>
    <w:rsid w:val="008235C3"/>
    <w:rsid w:val="00823B0F"/>
    <w:rsid w:val="00823D63"/>
    <w:rsid w:val="00823F77"/>
    <w:rsid w:val="00824237"/>
    <w:rsid w:val="008242CB"/>
    <w:rsid w:val="00824381"/>
    <w:rsid w:val="00824411"/>
    <w:rsid w:val="00824700"/>
    <w:rsid w:val="00824D7D"/>
    <w:rsid w:val="008250A7"/>
    <w:rsid w:val="008254B4"/>
    <w:rsid w:val="008255F2"/>
    <w:rsid w:val="008257CF"/>
    <w:rsid w:val="008258E5"/>
    <w:rsid w:val="008259DE"/>
    <w:rsid w:val="00825B95"/>
    <w:rsid w:val="00825C16"/>
    <w:rsid w:val="00825CED"/>
    <w:rsid w:val="00825EF0"/>
    <w:rsid w:val="008260B5"/>
    <w:rsid w:val="0082625A"/>
    <w:rsid w:val="00826533"/>
    <w:rsid w:val="0082687D"/>
    <w:rsid w:val="00826AF9"/>
    <w:rsid w:val="00826B28"/>
    <w:rsid w:val="0082700B"/>
    <w:rsid w:val="008274F6"/>
    <w:rsid w:val="0082759E"/>
    <w:rsid w:val="0082761D"/>
    <w:rsid w:val="0082779B"/>
    <w:rsid w:val="008278DB"/>
    <w:rsid w:val="00827966"/>
    <w:rsid w:val="00827AF5"/>
    <w:rsid w:val="00830003"/>
    <w:rsid w:val="008300B5"/>
    <w:rsid w:val="008302DA"/>
    <w:rsid w:val="008304F4"/>
    <w:rsid w:val="008307D5"/>
    <w:rsid w:val="00830802"/>
    <w:rsid w:val="008308AD"/>
    <w:rsid w:val="00830F3C"/>
    <w:rsid w:val="00830FFE"/>
    <w:rsid w:val="008310CA"/>
    <w:rsid w:val="0083122F"/>
    <w:rsid w:val="00831296"/>
    <w:rsid w:val="008313F7"/>
    <w:rsid w:val="0083145F"/>
    <w:rsid w:val="00831527"/>
    <w:rsid w:val="00831588"/>
    <w:rsid w:val="00831C5E"/>
    <w:rsid w:val="00831C94"/>
    <w:rsid w:val="00831E44"/>
    <w:rsid w:val="008328F5"/>
    <w:rsid w:val="00832966"/>
    <w:rsid w:val="00832B66"/>
    <w:rsid w:val="00832CE2"/>
    <w:rsid w:val="00832D58"/>
    <w:rsid w:val="0083359B"/>
    <w:rsid w:val="00833A99"/>
    <w:rsid w:val="00833BA8"/>
    <w:rsid w:val="00833DF7"/>
    <w:rsid w:val="00833E24"/>
    <w:rsid w:val="00833EB5"/>
    <w:rsid w:val="00833EF5"/>
    <w:rsid w:val="008343EC"/>
    <w:rsid w:val="00834618"/>
    <w:rsid w:val="008349CE"/>
    <w:rsid w:val="00834A72"/>
    <w:rsid w:val="00834B0E"/>
    <w:rsid w:val="00834B22"/>
    <w:rsid w:val="00834C07"/>
    <w:rsid w:val="00834C4C"/>
    <w:rsid w:val="00834C55"/>
    <w:rsid w:val="008351F4"/>
    <w:rsid w:val="00835422"/>
    <w:rsid w:val="008354A7"/>
    <w:rsid w:val="00835D97"/>
    <w:rsid w:val="00835DFB"/>
    <w:rsid w:val="00836061"/>
    <w:rsid w:val="00836188"/>
    <w:rsid w:val="008362F9"/>
    <w:rsid w:val="00836443"/>
    <w:rsid w:val="008366B0"/>
    <w:rsid w:val="0083673E"/>
    <w:rsid w:val="008369AD"/>
    <w:rsid w:val="00836A76"/>
    <w:rsid w:val="00836DDB"/>
    <w:rsid w:val="008370D6"/>
    <w:rsid w:val="008371E2"/>
    <w:rsid w:val="008372BC"/>
    <w:rsid w:val="00837300"/>
    <w:rsid w:val="008374F0"/>
    <w:rsid w:val="00837502"/>
    <w:rsid w:val="00837526"/>
    <w:rsid w:val="00837631"/>
    <w:rsid w:val="00837896"/>
    <w:rsid w:val="00837988"/>
    <w:rsid w:val="00837AF5"/>
    <w:rsid w:val="00837D8E"/>
    <w:rsid w:val="0084053C"/>
    <w:rsid w:val="008405BE"/>
    <w:rsid w:val="0084061B"/>
    <w:rsid w:val="00840B77"/>
    <w:rsid w:val="00840C93"/>
    <w:rsid w:val="00840DF2"/>
    <w:rsid w:val="00840E2F"/>
    <w:rsid w:val="0084101A"/>
    <w:rsid w:val="00841182"/>
    <w:rsid w:val="008411E7"/>
    <w:rsid w:val="00841453"/>
    <w:rsid w:val="00841A53"/>
    <w:rsid w:val="00841B7C"/>
    <w:rsid w:val="00841F99"/>
    <w:rsid w:val="008422CC"/>
    <w:rsid w:val="0084269F"/>
    <w:rsid w:val="008426D9"/>
    <w:rsid w:val="00842747"/>
    <w:rsid w:val="00842754"/>
    <w:rsid w:val="008427C5"/>
    <w:rsid w:val="00842BE5"/>
    <w:rsid w:val="00842DA7"/>
    <w:rsid w:val="00842FFF"/>
    <w:rsid w:val="00843695"/>
    <w:rsid w:val="008437D4"/>
    <w:rsid w:val="00843C0B"/>
    <w:rsid w:val="00843E37"/>
    <w:rsid w:val="00844280"/>
    <w:rsid w:val="00844313"/>
    <w:rsid w:val="00844324"/>
    <w:rsid w:val="008444AF"/>
    <w:rsid w:val="008446A2"/>
    <w:rsid w:val="0084486E"/>
    <w:rsid w:val="008448DF"/>
    <w:rsid w:val="0084496D"/>
    <w:rsid w:val="00844E09"/>
    <w:rsid w:val="00845034"/>
    <w:rsid w:val="008451A5"/>
    <w:rsid w:val="00845224"/>
    <w:rsid w:val="008458C3"/>
    <w:rsid w:val="00845CF9"/>
    <w:rsid w:val="00845FFF"/>
    <w:rsid w:val="008464DE"/>
    <w:rsid w:val="00846727"/>
    <w:rsid w:val="00846887"/>
    <w:rsid w:val="00846A33"/>
    <w:rsid w:val="00846C5D"/>
    <w:rsid w:val="00846EB3"/>
    <w:rsid w:val="00846EBE"/>
    <w:rsid w:val="0084706E"/>
    <w:rsid w:val="00847232"/>
    <w:rsid w:val="00847452"/>
    <w:rsid w:val="00847899"/>
    <w:rsid w:val="00847D1C"/>
    <w:rsid w:val="00847E63"/>
    <w:rsid w:val="00847EBF"/>
    <w:rsid w:val="00850086"/>
    <w:rsid w:val="0085023C"/>
    <w:rsid w:val="0085076D"/>
    <w:rsid w:val="00850B23"/>
    <w:rsid w:val="00850C6D"/>
    <w:rsid w:val="00850CD6"/>
    <w:rsid w:val="00850E56"/>
    <w:rsid w:val="00851129"/>
    <w:rsid w:val="0085141C"/>
    <w:rsid w:val="0085167F"/>
    <w:rsid w:val="008519EB"/>
    <w:rsid w:val="00851B0C"/>
    <w:rsid w:val="00851C10"/>
    <w:rsid w:val="00851D6A"/>
    <w:rsid w:val="00851F74"/>
    <w:rsid w:val="00852150"/>
    <w:rsid w:val="0085216F"/>
    <w:rsid w:val="008522E4"/>
    <w:rsid w:val="00852310"/>
    <w:rsid w:val="008523C5"/>
    <w:rsid w:val="00852488"/>
    <w:rsid w:val="008525A8"/>
    <w:rsid w:val="00852A11"/>
    <w:rsid w:val="00852B3E"/>
    <w:rsid w:val="00852C2C"/>
    <w:rsid w:val="008530B0"/>
    <w:rsid w:val="00853284"/>
    <w:rsid w:val="00853785"/>
    <w:rsid w:val="00853832"/>
    <w:rsid w:val="00853852"/>
    <w:rsid w:val="00853BDF"/>
    <w:rsid w:val="00853C52"/>
    <w:rsid w:val="00853DB4"/>
    <w:rsid w:val="00854246"/>
    <w:rsid w:val="0085426B"/>
    <w:rsid w:val="00854397"/>
    <w:rsid w:val="0085486B"/>
    <w:rsid w:val="008551E1"/>
    <w:rsid w:val="00855458"/>
    <w:rsid w:val="0085545F"/>
    <w:rsid w:val="00855481"/>
    <w:rsid w:val="008555D6"/>
    <w:rsid w:val="00855805"/>
    <w:rsid w:val="00855B80"/>
    <w:rsid w:val="00855FBC"/>
    <w:rsid w:val="00855FC8"/>
    <w:rsid w:val="00856045"/>
    <w:rsid w:val="00856113"/>
    <w:rsid w:val="0085613B"/>
    <w:rsid w:val="008564F9"/>
    <w:rsid w:val="00856B2C"/>
    <w:rsid w:val="00856E1A"/>
    <w:rsid w:val="008570CB"/>
    <w:rsid w:val="00857120"/>
    <w:rsid w:val="00857587"/>
    <w:rsid w:val="00857ADD"/>
    <w:rsid w:val="00857B4A"/>
    <w:rsid w:val="00857BB2"/>
    <w:rsid w:val="00857F3C"/>
    <w:rsid w:val="0086044E"/>
    <w:rsid w:val="0086052D"/>
    <w:rsid w:val="0086053C"/>
    <w:rsid w:val="00860569"/>
    <w:rsid w:val="0086057F"/>
    <w:rsid w:val="00860691"/>
    <w:rsid w:val="00860949"/>
    <w:rsid w:val="00860A3D"/>
    <w:rsid w:val="00860A52"/>
    <w:rsid w:val="00860A63"/>
    <w:rsid w:val="008610F4"/>
    <w:rsid w:val="0086136A"/>
    <w:rsid w:val="008614A4"/>
    <w:rsid w:val="0086169E"/>
    <w:rsid w:val="008616FD"/>
    <w:rsid w:val="00861D17"/>
    <w:rsid w:val="00861EB1"/>
    <w:rsid w:val="00862432"/>
    <w:rsid w:val="00862538"/>
    <w:rsid w:val="008625A0"/>
    <w:rsid w:val="00862733"/>
    <w:rsid w:val="0086296E"/>
    <w:rsid w:val="008629A0"/>
    <w:rsid w:val="00862D1D"/>
    <w:rsid w:val="0086309F"/>
    <w:rsid w:val="008632D5"/>
    <w:rsid w:val="00863488"/>
    <w:rsid w:val="0086349D"/>
    <w:rsid w:val="00863563"/>
    <w:rsid w:val="00863749"/>
    <w:rsid w:val="00863BB4"/>
    <w:rsid w:val="00863C71"/>
    <w:rsid w:val="00863EB5"/>
    <w:rsid w:val="008641D9"/>
    <w:rsid w:val="008644E7"/>
    <w:rsid w:val="0086462F"/>
    <w:rsid w:val="00864665"/>
    <w:rsid w:val="008646E3"/>
    <w:rsid w:val="00864A8D"/>
    <w:rsid w:val="00864C66"/>
    <w:rsid w:val="00865076"/>
    <w:rsid w:val="00865095"/>
    <w:rsid w:val="008656A0"/>
    <w:rsid w:val="008656CA"/>
    <w:rsid w:val="008657A0"/>
    <w:rsid w:val="008659D0"/>
    <w:rsid w:val="008659FC"/>
    <w:rsid w:val="00865BF7"/>
    <w:rsid w:val="008660CF"/>
    <w:rsid w:val="008668DE"/>
    <w:rsid w:val="008668F9"/>
    <w:rsid w:val="00866B58"/>
    <w:rsid w:val="00866C19"/>
    <w:rsid w:val="00866C5B"/>
    <w:rsid w:val="00866C8C"/>
    <w:rsid w:val="00866D9F"/>
    <w:rsid w:val="00866DBC"/>
    <w:rsid w:val="00866E79"/>
    <w:rsid w:val="00866F7B"/>
    <w:rsid w:val="0086771D"/>
    <w:rsid w:val="00867722"/>
    <w:rsid w:val="00867881"/>
    <w:rsid w:val="0086792E"/>
    <w:rsid w:val="0087006C"/>
    <w:rsid w:val="00870114"/>
    <w:rsid w:val="00870A21"/>
    <w:rsid w:val="00870C04"/>
    <w:rsid w:val="00870E8D"/>
    <w:rsid w:val="00870F1D"/>
    <w:rsid w:val="00871683"/>
    <w:rsid w:val="008719EF"/>
    <w:rsid w:val="00871B1B"/>
    <w:rsid w:val="00871B9C"/>
    <w:rsid w:val="00871BD2"/>
    <w:rsid w:val="00871D0A"/>
    <w:rsid w:val="0087222E"/>
    <w:rsid w:val="00872243"/>
    <w:rsid w:val="008722B0"/>
    <w:rsid w:val="00872353"/>
    <w:rsid w:val="008723B7"/>
    <w:rsid w:val="00872B15"/>
    <w:rsid w:val="00872C6A"/>
    <w:rsid w:val="00872E3A"/>
    <w:rsid w:val="00872F3C"/>
    <w:rsid w:val="0087312C"/>
    <w:rsid w:val="008731F8"/>
    <w:rsid w:val="00873292"/>
    <w:rsid w:val="00873456"/>
    <w:rsid w:val="008739DF"/>
    <w:rsid w:val="008739F8"/>
    <w:rsid w:val="00873D10"/>
    <w:rsid w:val="00874588"/>
    <w:rsid w:val="00874601"/>
    <w:rsid w:val="00874808"/>
    <w:rsid w:val="00874859"/>
    <w:rsid w:val="00874A07"/>
    <w:rsid w:val="00874A7E"/>
    <w:rsid w:val="00874C56"/>
    <w:rsid w:val="00874E49"/>
    <w:rsid w:val="00875099"/>
    <w:rsid w:val="0087514E"/>
    <w:rsid w:val="0087558D"/>
    <w:rsid w:val="008759C3"/>
    <w:rsid w:val="00875C5E"/>
    <w:rsid w:val="0087614F"/>
    <w:rsid w:val="008763CD"/>
    <w:rsid w:val="00876515"/>
    <w:rsid w:val="008765F8"/>
    <w:rsid w:val="00876870"/>
    <w:rsid w:val="008768C0"/>
    <w:rsid w:val="00876B4F"/>
    <w:rsid w:val="00876C51"/>
    <w:rsid w:val="00876F41"/>
    <w:rsid w:val="00877036"/>
    <w:rsid w:val="008771D0"/>
    <w:rsid w:val="008774EF"/>
    <w:rsid w:val="00877BFE"/>
    <w:rsid w:val="00877F0D"/>
    <w:rsid w:val="00880225"/>
    <w:rsid w:val="008805CB"/>
    <w:rsid w:val="00880620"/>
    <w:rsid w:val="008806E7"/>
    <w:rsid w:val="00880831"/>
    <w:rsid w:val="008809B7"/>
    <w:rsid w:val="00881355"/>
    <w:rsid w:val="0088151A"/>
    <w:rsid w:val="0088195C"/>
    <w:rsid w:val="00881A78"/>
    <w:rsid w:val="00881BA3"/>
    <w:rsid w:val="00881C36"/>
    <w:rsid w:val="00881DD1"/>
    <w:rsid w:val="00881F00"/>
    <w:rsid w:val="00882004"/>
    <w:rsid w:val="00882269"/>
    <w:rsid w:val="00882723"/>
    <w:rsid w:val="00882D77"/>
    <w:rsid w:val="00882E6C"/>
    <w:rsid w:val="00883239"/>
    <w:rsid w:val="00883458"/>
    <w:rsid w:val="008834C4"/>
    <w:rsid w:val="00883A5B"/>
    <w:rsid w:val="00883CD6"/>
    <w:rsid w:val="00883DC8"/>
    <w:rsid w:val="0088422F"/>
    <w:rsid w:val="00884489"/>
    <w:rsid w:val="00884D8F"/>
    <w:rsid w:val="00884DB0"/>
    <w:rsid w:val="008856F8"/>
    <w:rsid w:val="00885705"/>
    <w:rsid w:val="0088587E"/>
    <w:rsid w:val="00885976"/>
    <w:rsid w:val="00885CDB"/>
    <w:rsid w:val="00885E1F"/>
    <w:rsid w:val="00886287"/>
    <w:rsid w:val="0088645A"/>
    <w:rsid w:val="00886650"/>
    <w:rsid w:val="008866B4"/>
    <w:rsid w:val="008867DF"/>
    <w:rsid w:val="008867EB"/>
    <w:rsid w:val="00886DCA"/>
    <w:rsid w:val="008870A8"/>
    <w:rsid w:val="008870AC"/>
    <w:rsid w:val="008872B6"/>
    <w:rsid w:val="00887483"/>
    <w:rsid w:val="00887C8B"/>
    <w:rsid w:val="00887D63"/>
    <w:rsid w:val="00887D8C"/>
    <w:rsid w:val="00887E45"/>
    <w:rsid w:val="00887F2D"/>
    <w:rsid w:val="008908B1"/>
    <w:rsid w:val="0089090A"/>
    <w:rsid w:val="00890AFF"/>
    <w:rsid w:val="00890B80"/>
    <w:rsid w:val="00890EDC"/>
    <w:rsid w:val="00891593"/>
    <w:rsid w:val="008915C9"/>
    <w:rsid w:val="008915F6"/>
    <w:rsid w:val="008917C0"/>
    <w:rsid w:val="008919F2"/>
    <w:rsid w:val="00891C79"/>
    <w:rsid w:val="00891CA4"/>
    <w:rsid w:val="0089207E"/>
    <w:rsid w:val="008921E4"/>
    <w:rsid w:val="008921F2"/>
    <w:rsid w:val="008924C6"/>
    <w:rsid w:val="00892523"/>
    <w:rsid w:val="00892614"/>
    <w:rsid w:val="00892A50"/>
    <w:rsid w:val="00892C94"/>
    <w:rsid w:val="0089317D"/>
    <w:rsid w:val="0089323A"/>
    <w:rsid w:val="00893281"/>
    <w:rsid w:val="008932DE"/>
    <w:rsid w:val="00893873"/>
    <w:rsid w:val="00893B96"/>
    <w:rsid w:val="00893D51"/>
    <w:rsid w:val="00893DCE"/>
    <w:rsid w:val="00893F8B"/>
    <w:rsid w:val="00894513"/>
    <w:rsid w:val="0089461E"/>
    <w:rsid w:val="008946C1"/>
    <w:rsid w:val="00894986"/>
    <w:rsid w:val="00894CC1"/>
    <w:rsid w:val="0089512D"/>
    <w:rsid w:val="00895363"/>
    <w:rsid w:val="00895756"/>
    <w:rsid w:val="0089575E"/>
    <w:rsid w:val="00895778"/>
    <w:rsid w:val="008957DA"/>
    <w:rsid w:val="008960F2"/>
    <w:rsid w:val="008964FA"/>
    <w:rsid w:val="00896852"/>
    <w:rsid w:val="008968C2"/>
    <w:rsid w:val="008968CC"/>
    <w:rsid w:val="00896BD1"/>
    <w:rsid w:val="00896DB2"/>
    <w:rsid w:val="00896F0E"/>
    <w:rsid w:val="00897021"/>
    <w:rsid w:val="008971BE"/>
    <w:rsid w:val="008973B5"/>
    <w:rsid w:val="008975E2"/>
    <w:rsid w:val="008976F6"/>
    <w:rsid w:val="008977C1"/>
    <w:rsid w:val="008978EE"/>
    <w:rsid w:val="0089798E"/>
    <w:rsid w:val="00897B2F"/>
    <w:rsid w:val="00897C9A"/>
    <w:rsid w:val="008A00F6"/>
    <w:rsid w:val="008A0189"/>
    <w:rsid w:val="008A0280"/>
    <w:rsid w:val="008A0486"/>
    <w:rsid w:val="008A0733"/>
    <w:rsid w:val="008A0CC4"/>
    <w:rsid w:val="008A1124"/>
    <w:rsid w:val="008A119F"/>
    <w:rsid w:val="008A1210"/>
    <w:rsid w:val="008A1717"/>
    <w:rsid w:val="008A19BD"/>
    <w:rsid w:val="008A1A59"/>
    <w:rsid w:val="008A1D38"/>
    <w:rsid w:val="008A2E0F"/>
    <w:rsid w:val="008A2F5E"/>
    <w:rsid w:val="008A2FC0"/>
    <w:rsid w:val="008A2FF0"/>
    <w:rsid w:val="008A3081"/>
    <w:rsid w:val="008A316F"/>
    <w:rsid w:val="008A32EE"/>
    <w:rsid w:val="008A361A"/>
    <w:rsid w:val="008A389A"/>
    <w:rsid w:val="008A3BA4"/>
    <w:rsid w:val="008A3BEE"/>
    <w:rsid w:val="008A3BFE"/>
    <w:rsid w:val="008A3DE1"/>
    <w:rsid w:val="008A40A2"/>
    <w:rsid w:val="008A425C"/>
    <w:rsid w:val="008A44A1"/>
    <w:rsid w:val="008A478A"/>
    <w:rsid w:val="008A494F"/>
    <w:rsid w:val="008A49D3"/>
    <w:rsid w:val="008A4C85"/>
    <w:rsid w:val="008A4DE3"/>
    <w:rsid w:val="008A4F34"/>
    <w:rsid w:val="008A5A39"/>
    <w:rsid w:val="008A613C"/>
    <w:rsid w:val="008A63F8"/>
    <w:rsid w:val="008A65F6"/>
    <w:rsid w:val="008A667D"/>
    <w:rsid w:val="008A68BA"/>
    <w:rsid w:val="008A6A30"/>
    <w:rsid w:val="008A6BFA"/>
    <w:rsid w:val="008A6D0D"/>
    <w:rsid w:val="008A72B9"/>
    <w:rsid w:val="008A75DA"/>
    <w:rsid w:val="008A7B65"/>
    <w:rsid w:val="008A7EBF"/>
    <w:rsid w:val="008A7FC4"/>
    <w:rsid w:val="008B0001"/>
    <w:rsid w:val="008B0139"/>
    <w:rsid w:val="008B04C5"/>
    <w:rsid w:val="008B06BB"/>
    <w:rsid w:val="008B07F7"/>
    <w:rsid w:val="008B0A9E"/>
    <w:rsid w:val="008B0C5D"/>
    <w:rsid w:val="008B0E92"/>
    <w:rsid w:val="008B0FC8"/>
    <w:rsid w:val="008B114F"/>
    <w:rsid w:val="008B13A3"/>
    <w:rsid w:val="008B1636"/>
    <w:rsid w:val="008B16E2"/>
    <w:rsid w:val="008B1B41"/>
    <w:rsid w:val="008B1D27"/>
    <w:rsid w:val="008B21F0"/>
    <w:rsid w:val="008B232F"/>
    <w:rsid w:val="008B2613"/>
    <w:rsid w:val="008B2782"/>
    <w:rsid w:val="008B29FE"/>
    <w:rsid w:val="008B2A0C"/>
    <w:rsid w:val="008B336C"/>
    <w:rsid w:val="008B3880"/>
    <w:rsid w:val="008B394E"/>
    <w:rsid w:val="008B3980"/>
    <w:rsid w:val="008B3D6A"/>
    <w:rsid w:val="008B4109"/>
    <w:rsid w:val="008B4190"/>
    <w:rsid w:val="008B419D"/>
    <w:rsid w:val="008B47E0"/>
    <w:rsid w:val="008B489D"/>
    <w:rsid w:val="008B4F8C"/>
    <w:rsid w:val="008B5289"/>
    <w:rsid w:val="008B52C7"/>
    <w:rsid w:val="008B546B"/>
    <w:rsid w:val="008B5624"/>
    <w:rsid w:val="008B57CF"/>
    <w:rsid w:val="008B586F"/>
    <w:rsid w:val="008B58BE"/>
    <w:rsid w:val="008B5A2F"/>
    <w:rsid w:val="008B6020"/>
    <w:rsid w:val="008B6144"/>
    <w:rsid w:val="008B6252"/>
    <w:rsid w:val="008B6276"/>
    <w:rsid w:val="008B6873"/>
    <w:rsid w:val="008B6BA4"/>
    <w:rsid w:val="008B6D52"/>
    <w:rsid w:val="008B6E8E"/>
    <w:rsid w:val="008B6EFF"/>
    <w:rsid w:val="008B7030"/>
    <w:rsid w:val="008B70E4"/>
    <w:rsid w:val="008B7328"/>
    <w:rsid w:val="008B7678"/>
    <w:rsid w:val="008B7716"/>
    <w:rsid w:val="008B79D3"/>
    <w:rsid w:val="008B79F5"/>
    <w:rsid w:val="008B7A38"/>
    <w:rsid w:val="008C0408"/>
    <w:rsid w:val="008C0430"/>
    <w:rsid w:val="008C05F0"/>
    <w:rsid w:val="008C05FA"/>
    <w:rsid w:val="008C069C"/>
    <w:rsid w:val="008C06E2"/>
    <w:rsid w:val="008C07FA"/>
    <w:rsid w:val="008C08D0"/>
    <w:rsid w:val="008C0B25"/>
    <w:rsid w:val="008C0CD1"/>
    <w:rsid w:val="008C180F"/>
    <w:rsid w:val="008C1BD7"/>
    <w:rsid w:val="008C1C37"/>
    <w:rsid w:val="008C1C5B"/>
    <w:rsid w:val="008C1E0F"/>
    <w:rsid w:val="008C21CB"/>
    <w:rsid w:val="008C22D4"/>
    <w:rsid w:val="008C238E"/>
    <w:rsid w:val="008C2D6C"/>
    <w:rsid w:val="008C2DCF"/>
    <w:rsid w:val="008C2F29"/>
    <w:rsid w:val="008C2F3F"/>
    <w:rsid w:val="008C32ED"/>
    <w:rsid w:val="008C352A"/>
    <w:rsid w:val="008C35AD"/>
    <w:rsid w:val="008C378E"/>
    <w:rsid w:val="008C38F0"/>
    <w:rsid w:val="008C39E2"/>
    <w:rsid w:val="008C3DF3"/>
    <w:rsid w:val="008C3E16"/>
    <w:rsid w:val="008C4394"/>
    <w:rsid w:val="008C4896"/>
    <w:rsid w:val="008C4B1D"/>
    <w:rsid w:val="008C4C70"/>
    <w:rsid w:val="008C551E"/>
    <w:rsid w:val="008C5789"/>
    <w:rsid w:val="008C5BF5"/>
    <w:rsid w:val="008C5DF7"/>
    <w:rsid w:val="008C5F5A"/>
    <w:rsid w:val="008C6342"/>
    <w:rsid w:val="008C6366"/>
    <w:rsid w:val="008C63BD"/>
    <w:rsid w:val="008C6495"/>
    <w:rsid w:val="008C6721"/>
    <w:rsid w:val="008C6892"/>
    <w:rsid w:val="008C699A"/>
    <w:rsid w:val="008C6A27"/>
    <w:rsid w:val="008C6D40"/>
    <w:rsid w:val="008C7243"/>
    <w:rsid w:val="008C757C"/>
    <w:rsid w:val="008C7584"/>
    <w:rsid w:val="008C79C2"/>
    <w:rsid w:val="008C7A20"/>
    <w:rsid w:val="008C7AF4"/>
    <w:rsid w:val="008C7CA9"/>
    <w:rsid w:val="008C7CAE"/>
    <w:rsid w:val="008D0231"/>
    <w:rsid w:val="008D068B"/>
    <w:rsid w:val="008D06CA"/>
    <w:rsid w:val="008D0CDD"/>
    <w:rsid w:val="008D0E36"/>
    <w:rsid w:val="008D0FF7"/>
    <w:rsid w:val="008D11CD"/>
    <w:rsid w:val="008D1208"/>
    <w:rsid w:val="008D126A"/>
    <w:rsid w:val="008D16E8"/>
    <w:rsid w:val="008D17CF"/>
    <w:rsid w:val="008D1F51"/>
    <w:rsid w:val="008D205C"/>
    <w:rsid w:val="008D2110"/>
    <w:rsid w:val="008D2337"/>
    <w:rsid w:val="008D2685"/>
    <w:rsid w:val="008D2C11"/>
    <w:rsid w:val="008D2FBA"/>
    <w:rsid w:val="008D3463"/>
    <w:rsid w:val="008D36C0"/>
    <w:rsid w:val="008D3A9C"/>
    <w:rsid w:val="008D3BE5"/>
    <w:rsid w:val="008D3E34"/>
    <w:rsid w:val="008D4189"/>
    <w:rsid w:val="008D4711"/>
    <w:rsid w:val="008D499F"/>
    <w:rsid w:val="008D4C5C"/>
    <w:rsid w:val="008D4E6B"/>
    <w:rsid w:val="008D4F79"/>
    <w:rsid w:val="008D5014"/>
    <w:rsid w:val="008D5198"/>
    <w:rsid w:val="008D5211"/>
    <w:rsid w:val="008D540E"/>
    <w:rsid w:val="008D54C7"/>
    <w:rsid w:val="008D54D9"/>
    <w:rsid w:val="008D55A5"/>
    <w:rsid w:val="008D5697"/>
    <w:rsid w:val="008D56DA"/>
    <w:rsid w:val="008D582D"/>
    <w:rsid w:val="008D5BC8"/>
    <w:rsid w:val="008D5C6A"/>
    <w:rsid w:val="008D5D44"/>
    <w:rsid w:val="008D5F5C"/>
    <w:rsid w:val="008D612C"/>
    <w:rsid w:val="008D6355"/>
    <w:rsid w:val="008D63C0"/>
    <w:rsid w:val="008D65B0"/>
    <w:rsid w:val="008D6632"/>
    <w:rsid w:val="008D67A7"/>
    <w:rsid w:val="008D69B5"/>
    <w:rsid w:val="008D6AE4"/>
    <w:rsid w:val="008D7210"/>
    <w:rsid w:val="008D77CB"/>
    <w:rsid w:val="008D77F6"/>
    <w:rsid w:val="008D7855"/>
    <w:rsid w:val="008D79FD"/>
    <w:rsid w:val="008E0111"/>
    <w:rsid w:val="008E03C8"/>
    <w:rsid w:val="008E0430"/>
    <w:rsid w:val="008E0798"/>
    <w:rsid w:val="008E08C2"/>
    <w:rsid w:val="008E10AE"/>
    <w:rsid w:val="008E1231"/>
    <w:rsid w:val="008E12C8"/>
    <w:rsid w:val="008E12F1"/>
    <w:rsid w:val="008E15AC"/>
    <w:rsid w:val="008E1623"/>
    <w:rsid w:val="008E1B8B"/>
    <w:rsid w:val="008E1D9D"/>
    <w:rsid w:val="008E1FD9"/>
    <w:rsid w:val="008E21E1"/>
    <w:rsid w:val="008E21FC"/>
    <w:rsid w:val="008E23C7"/>
    <w:rsid w:val="008E244E"/>
    <w:rsid w:val="008E252B"/>
    <w:rsid w:val="008E2B1C"/>
    <w:rsid w:val="008E2B76"/>
    <w:rsid w:val="008E2E66"/>
    <w:rsid w:val="008E3087"/>
    <w:rsid w:val="008E3090"/>
    <w:rsid w:val="008E30C5"/>
    <w:rsid w:val="008E322E"/>
    <w:rsid w:val="008E3383"/>
    <w:rsid w:val="008E3798"/>
    <w:rsid w:val="008E39DB"/>
    <w:rsid w:val="008E39E6"/>
    <w:rsid w:val="008E3B1C"/>
    <w:rsid w:val="008E3D0B"/>
    <w:rsid w:val="008E3E8A"/>
    <w:rsid w:val="008E3F3F"/>
    <w:rsid w:val="008E4168"/>
    <w:rsid w:val="008E424C"/>
    <w:rsid w:val="008E4406"/>
    <w:rsid w:val="008E46CF"/>
    <w:rsid w:val="008E485B"/>
    <w:rsid w:val="008E495E"/>
    <w:rsid w:val="008E4CF3"/>
    <w:rsid w:val="008E4EFD"/>
    <w:rsid w:val="008E5116"/>
    <w:rsid w:val="008E5350"/>
    <w:rsid w:val="008E53C6"/>
    <w:rsid w:val="008E548B"/>
    <w:rsid w:val="008E5626"/>
    <w:rsid w:val="008E5930"/>
    <w:rsid w:val="008E5C2B"/>
    <w:rsid w:val="008E5CA0"/>
    <w:rsid w:val="008E5CC0"/>
    <w:rsid w:val="008E60B7"/>
    <w:rsid w:val="008E6208"/>
    <w:rsid w:val="008E6407"/>
    <w:rsid w:val="008E66AD"/>
    <w:rsid w:val="008E6785"/>
    <w:rsid w:val="008E6F77"/>
    <w:rsid w:val="008E6F9C"/>
    <w:rsid w:val="008E7078"/>
    <w:rsid w:val="008E718F"/>
    <w:rsid w:val="008E72B5"/>
    <w:rsid w:val="008E78AF"/>
    <w:rsid w:val="008E7928"/>
    <w:rsid w:val="008E7A29"/>
    <w:rsid w:val="008F02EF"/>
    <w:rsid w:val="008F0485"/>
    <w:rsid w:val="008F0499"/>
    <w:rsid w:val="008F0742"/>
    <w:rsid w:val="008F0807"/>
    <w:rsid w:val="008F08B7"/>
    <w:rsid w:val="008F0A38"/>
    <w:rsid w:val="008F0DB4"/>
    <w:rsid w:val="008F0EDA"/>
    <w:rsid w:val="008F11DC"/>
    <w:rsid w:val="008F12CF"/>
    <w:rsid w:val="008F15D9"/>
    <w:rsid w:val="008F1667"/>
    <w:rsid w:val="008F1709"/>
    <w:rsid w:val="008F1715"/>
    <w:rsid w:val="008F18BD"/>
    <w:rsid w:val="008F1905"/>
    <w:rsid w:val="008F1C24"/>
    <w:rsid w:val="008F1E35"/>
    <w:rsid w:val="008F1F5C"/>
    <w:rsid w:val="008F21A7"/>
    <w:rsid w:val="008F2364"/>
    <w:rsid w:val="008F256A"/>
    <w:rsid w:val="008F27D9"/>
    <w:rsid w:val="008F2BEA"/>
    <w:rsid w:val="008F2CFF"/>
    <w:rsid w:val="008F2EB2"/>
    <w:rsid w:val="008F34A7"/>
    <w:rsid w:val="008F372A"/>
    <w:rsid w:val="008F3857"/>
    <w:rsid w:val="008F3B21"/>
    <w:rsid w:val="008F3C23"/>
    <w:rsid w:val="008F3DE7"/>
    <w:rsid w:val="008F3F90"/>
    <w:rsid w:val="008F40F3"/>
    <w:rsid w:val="008F445C"/>
    <w:rsid w:val="008F4B0F"/>
    <w:rsid w:val="008F4B24"/>
    <w:rsid w:val="008F4CB0"/>
    <w:rsid w:val="008F4E82"/>
    <w:rsid w:val="008F5170"/>
    <w:rsid w:val="008F5426"/>
    <w:rsid w:val="008F5A52"/>
    <w:rsid w:val="008F5F24"/>
    <w:rsid w:val="008F6069"/>
    <w:rsid w:val="008F62C9"/>
    <w:rsid w:val="008F62CC"/>
    <w:rsid w:val="008F64C1"/>
    <w:rsid w:val="008F64DD"/>
    <w:rsid w:val="008F6695"/>
    <w:rsid w:val="008F67D7"/>
    <w:rsid w:val="008F67FB"/>
    <w:rsid w:val="008F6B00"/>
    <w:rsid w:val="008F6B46"/>
    <w:rsid w:val="008F6B69"/>
    <w:rsid w:val="008F6FB4"/>
    <w:rsid w:val="008F7144"/>
    <w:rsid w:val="008F74F0"/>
    <w:rsid w:val="008F7862"/>
    <w:rsid w:val="008F7F2E"/>
    <w:rsid w:val="009002E3"/>
    <w:rsid w:val="0090046D"/>
    <w:rsid w:val="0090047A"/>
    <w:rsid w:val="00900612"/>
    <w:rsid w:val="00900626"/>
    <w:rsid w:val="00900D61"/>
    <w:rsid w:val="009014A1"/>
    <w:rsid w:val="009015E1"/>
    <w:rsid w:val="0090164C"/>
    <w:rsid w:val="00901662"/>
    <w:rsid w:val="00901AA5"/>
    <w:rsid w:val="00901B77"/>
    <w:rsid w:val="00901F6F"/>
    <w:rsid w:val="0090206C"/>
    <w:rsid w:val="009020FF"/>
    <w:rsid w:val="009029B7"/>
    <w:rsid w:val="00902A40"/>
    <w:rsid w:val="00902C4F"/>
    <w:rsid w:val="00903021"/>
    <w:rsid w:val="00903056"/>
    <w:rsid w:val="0090315F"/>
    <w:rsid w:val="009033F8"/>
    <w:rsid w:val="00903C5C"/>
    <w:rsid w:val="00903CB1"/>
    <w:rsid w:val="00903E43"/>
    <w:rsid w:val="00903F27"/>
    <w:rsid w:val="00904186"/>
    <w:rsid w:val="00904217"/>
    <w:rsid w:val="009047A0"/>
    <w:rsid w:val="009047B0"/>
    <w:rsid w:val="00904A22"/>
    <w:rsid w:val="00904B2B"/>
    <w:rsid w:val="00904C53"/>
    <w:rsid w:val="00905033"/>
    <w:rsid w:val="00905258"/>
    <w:rsid w:val="0090554D"/>
    <w:rsid w:val="00905C11"/>
    <w:rsid w:val="00905C75"/>
    <w:rsid w:val="00905F28"/>
    <w:rsid w:val="009060A7"/>
    <w:rsid w:val="00906122"/>
    <w:rsid w:val="009062D1"/>
    <w:rsid w:val="00906962"/>
    <w:rsid w:val="009069AE"/>
    <w:rsid w:val="00906CF0"/>
    <w:rsid w:val="00906D2E"/>
    <w:rsid w:val="00906FCE"/>
    <w:rsid w:val="0090733E"/>
    <w:rsid w:val="009076A9"/>
    <w:rsid w:val="00907775"/>
    <w:rsid w:val="009077A2"/>
    <w:rsid w:val="009079F3"/>
    <w:rsid w:val="00907A14"/>
    <w:rsid w:val="00907B64"/>
    <w:rsid w:val="00907F28"/>
    <w:rsid w:val="00907FA2"/>
    <w:rsid w:val="009100AE"/>
    <w:rsid w:val="00910149"/>
    <w:rsid w:val="00910251"/>
    <w:rsid w:val="00910311"/>
    <w:rsid w:val="00910359"/>
    <w:rsid w:val="00910374"/>
    <w:rsid w:val="009104F2"/>
    <w:rsid w:val="0091078F"/>
    <w:rsid w:val="00911064"/>
    <w:rsid w:val="00911228"/>
    <w:rsid w:val="009113FF"/>
    <w:rsid w:val="009114E9"/>
    <w:rsid w:val="009116BF"/>
    <w:rsid w:val="00911C74"/>
    <w:rsid w:val="00911DCD"/>
    <w:rsid w:val="00911E3E"/>
    <w:rsid w:val="00912068"/>
    <w:rsid w:val="00912431"/>
    <w:rsid w:val="009128BC"/>
    <w:rsid w:val="00912A8D"/>
    <w:rsid w:val="00912B24"/>
    <w:rsid w:val="00912F52"/>
    <w:rsid w:val="00912FA7"/>
    <w:rsid w:val="00912FBA"/>
    <w:rsid w:val="0091322D"/>
    <w:rsid w:val="0091335C"/>
    <w:rsid w:val="00913406"/>
    <w:rsid w:val="00913AA9"/>
    <w:rsid w:val="00913C90"/>
    <w:rsid w:val="00913E69"/>
    <w:rsid w:val="0091442E"/>
    <w:rsid w:val="00914567"/>
    <w:rsid w:val="009145E0"/>
    <w:rsid w:val="009146F8"/>
    <w:rsid w:val="00914C8F"/>
    <w:rsid w:val="00914CEF"/>
    <w:rsid w:val="00914D37"/>
    <w:rsid w:val="00915001"/>
    <w:rsid w:val="009157BC"/>
    <w:rsid w:val="00915911"/>
    <w:rsid w:val="00915929"/>
    <w:rsid w:val="009159F3"/>
    <w:rsid w:val="00915BA6"/>
    <w:rsid w:val="00915C40"/>
    <w:rsid w:val="0091613F"/>
    <w:rsid w:val="00916170"/>
    <w:rsid w:val="00916204"/>
    <w:rsid w:val="009163E6"/>
    <w:rsid w:val="00916406"/>
    <w:rsid w:val="009164B8"/>
    <w:rsid w:val="0091684D"/>
    <w:rsid w:val="00916CEC"/>
    <w:rsid w:val="00916E0C"/>
    <w:rsid w:val="00917267"/>
    <w:rsid w:val="00917778"/>
    <w:rsid w:val="00917F13"/>
    <w:rsid w:val="00917F39"/>
    <w:rsid w:val="0092017B"/>
    <w:rsid w:val="0092017C"/>
    <w:rsid w:val="009202F2"/>
    <w:rsid w:val="0092036C"/>
    <w:rsid w:val="0092076F"/>
    <w:rsid w:val="009208B2"/>
    <w:rsid w:val="00920B8D"/>
    <w:rsid w:val="00920C02"/>
    <w:rsid w:val="00920D73"/>
    <w:rsid w:val="00920E66"/>
    <w:rsid w:val="00921517"/>
    <w:rsid w:val="00921660"/>
    <w:rsid w:val="0092172F"/>
    <w:rsid w:val="00921BB2"/>
    <w:rsid w:val="0092222C"/>
    <w:rsid w:val="009222F9"/>
    <w:rsid w:val="00922410"/>
    <w:rsid w:val="009227A3"/>
    <w:rsid w:val="00922871"/>
    <w:rsid w:val="00922BF1"/>
    <w:rsid w:val="00922EA6"/>
    <w:rsid w:val="00922FB7"/>
    <w:rsid w:val="009231D4"/>
    <w:rsid w:val="00923264"/>
    <w:rsid w:val="009232CB"/>
    <w:rsid w:val="0092385B"/>
    <w:rsid w:val="0092388A"/>
    <w:rsid w:val="00923C0E"/>
    <w:rsid w:val="00923D7D"/>
    <w:rsid w:val="00923EE2"/>
    <w:rsid w:val="009240A9"/>
    <w:rsid w:val="0092452B"/>
    <w:rsid w:val="0092473F"/>
    <w:rsid w:val="009249EF"/>
    <w:rsid w:val="00924EC1"/>
    <w:rsid w:val="009251A1"/>
    <w:rsid w:val="009253AB"/>
    <w:rsid w:val="009255A8"/>
    <w:rsid w:val="00925877"/>
    <w:rsid w:val="00925AF9"/>
    <w:rsid w:val="00925B8E"/>
    <w:rsid w:val="00925F49"/>
    <w:rsid w:val="009268AC"/>
    <w:rsid w:val="00926DAC"/>
    <w:rsid w:val="00926F35"/>
    <w:rsid w:val="00926FB2"/>
    <w:rsid w:val="009270EF"/>
    <w:rsid w:val="009271B2"/>
    <w:rsid w:val="0092724A"/>
    <w:rsid w:val="009277EB"/>
    <w:rsid w:val="0092782A"/>
    <w:rsid w:val="0092784C"/>
    <w:rsid w:val="009279DD"/>
    <w:rsid w:val="00927A40"/>
    <w:rsid w:val="00927A74"/>
    <w:rsid w:val="00927C6D"/>
    <w:rsid w:val="00927CBB"/>
    <w:rsid w:val="00927CF5"/>
    <w:rsid w:val="00927F5F"/>
    <w:rsid w:val="009300D8"/>
    <w:rsid w:val="00930542"/>
    <w:rsid w:val="00930A68"/>
    <w:rsid w:val="00930C8F"/>
    <w:rsid w:val="0093119E"/>
    <w:rsid w:val="009311B0"/>
    <w:rsid w:val="009311D9"/>
    <w:rsid w:val="0093157B"/>
    <w:rsid w:val="00931921"/>
    <w:rsid w:val="00931C99"/>
    <w:rsid w:val="00931EA8"/>
    <w:rsid w:val="0093206F"/>
    <w:rsid w:val="00932114"/>
    <w:rsid w:val="00932164"/>
    <w:rsid w:val="00932903"/>
    <w:rsid w:val="0093292F"/>
    <w:rsid w:val="0093302D"/>
    <w:rsid w:val="00933445"/>
    <w:rsid w:val="00933CE6"/>
    <w:rsid w:val="00933D39"/>
    <w:rsid w:val="00933DCD"/>
    <w:rsid w:val="00933E7C"/>
    <w:rsid w:val="00933F10"/>
    <w:rsid w:val="00933FC9"/>
    <w:rsid w:val="00934027"/>
    <w:rsid w:val="00934077"/>
    <w:rsid w:val="0093420C"/>
    <w:rsid w:val="009343B0"/>
    <w:rsid w:val="0093478C"/>
    <w:rsid w:val="00934827"/>
    <w:rsid w:val="00934972"/>
    <w:rsid w:val="00934AEF"/>
    <w:rsid w:val="00935030"/>
    <w:rsid w:val="009350A6"/>
    <w:rsid w:val="0093544D"/>
    <w:rsid w:val="009354B7"/>
    <w:rsid w:val="009355A3"/>
    <w:rsid w:val="009357AC"/>
    <w:rsid w:val="00935A68"/>
    <w:rsid w:val="00935DE1"/>
    <w:rsid w:val="00935FC1"/>
    <w:rsid w:val="00936019"/>
    <w:rsid w:val="00936DD0"/>
    <w:rsid w:val="00936E64"/>
    <w:rsid w:val="00937258"/>
    <w:rsid w:val="00937726"/>
    <w:rsid w:val="00937A83"/>
    <w:rsid w:val="00937B2D"/>
    <w:rsid w:val="00937BDE"/>
    <w:rsid w:val="00940935"/>
    <w:rsid w:val="00940B5D"/>
    <w:rsid w:val="009412A2"/>
    <w:rsid w:val="00941788"/>
    <w:rsid w:val="009417A3"/>
    <w:rsid w:val="00941A06"/>
    <w:rsid w:val="00941B34"/>
    <w:rsid w:val="00941B91"/>
    <w:rsid w:val="00941CDC"/>
    <w:rsid w:val="009427D8"/>
    <w:rsid w:val="00942FB8"/>
    <w:rsid w:val="009430B9"/>
    <w:rsid w:val="00943261"/>
    <w:rsid w:val="009433CA"/>
    <w:rsid w:val="009433E2"/>
    <w:rsid w:val="00943670"/>
    <w:rsid w:val="00943998"/>
    <w:rsid w:val="00943999"/>
    <w:rsid w:val="009439D5"/>
    <w:rsid w:val="00943C28"/>
    <w:rsid w:val="00943C5A"/>
    <w:rsid w:val="00944379"/>
    <w:rsid w:val="00944454"/>
    <w:rsid w:val="009445F3"/>
    <w:rsid w:val="009446BC"/>
    <w:rsid w:val="0094494F"/>
    <w:rsid w:val="00944A16"/>
    <w:rsid w:val="00944E8B"/>
    <w:rsid w:val="009454CC"/>
    <w:rsid w:val="009454E4"/>
    <w:rsid w:val="009456DD"/>
    <w:rsid w:val="0094589A"/>
    <w:rsid w:val="00946101"/>
    <w:rsid w:val="00946287"/>
    <w:rsid w:val="0094648E"/>
    <w:rsid w:val="00946825"/>
    <w:rsid w:val="009468F3"/>
    <w:rsid w:val="00946E41"/>
    <w:rsid w:val="00947127"/>
    <w:rsid w:val="0094718C"/>
    <w:rsid w:val="009471FE"/>
    <w:rsid w:val="00947602"/>
    <w:rsid w:val="0094777B"/>
    <w:rsid w:val="00947890"/>
    <w:rsid w:val="00947A8E"/>
    <w:rsid w:val="00947BB7"/>
    <w:rsid w:val="0095001D"/>
    <w:rsid w:val="00950311"/>
    <w:rsid w:val="00950312"/>
    <w:rsid w:val="0095034C"/>
    <w:rsid w:val="00950485"/>
    <w:rsid w:val="00950BB8"/>
    <w:rsid w:val="00951141"/>
    <w:rsid w:val="0095141D"/>
    <w:rsid w:val="009514AC"/>
    <w:rsid w:val="009515B0"/>
    <w:rsid w:val="009519F7"/>
    <w:rsid w:val="00951AC8"/>
    <w:rsid w:val="00951CAC"/>
    <w:rsid w:val="00951FE6"/>
    <w:rsid w:val="00952206"/>
    <w:rsid w:val="00952226"/>
    <w:rsid w:val="00952406"/>
    <w:rsid w:val="009526C1"/>
    <w:rsid w:val="0095279E"/>
    <w:rsid w:val="009527C4"/>
    <w:rsid w:val="00952A3D"/>
    <w:rsid w:val="0095334B"/>
    <w:rsid w:val="0095346F"/>
    <w:rsid w:val="00953A20"/>
    <w:rsid w:val="009542E0"/>
    <w:rsid w:val="0095457E"/>
    <w:rsid w:val="009545EF"/>
    <w:rsid w:val="0095477D"/>
    <w:rsid w:val="009548C3"/>
    <w:rsid w:val="009549B8"/>
    <w:rsid w:val="00954CA6"/>
    <w:rsid w:val="00955121"/>
    <w:rsid w:val="00955978"/>
    <w:rsid w:val="009566DD"/>
    <w:rsid w:val="009566F5"/>
    <w:rsid w:val="00956C0C"/>
    <w:rsid w:val="00956C65"/>
    <w:rsid w:val="00956FD9"/>
    <w:rsid w:val="00956FDE"/>
    <w:rsid w:val="00957277"/>
    <w:rsid w:val="00957338"/>
    <w:rsid w:val="00957775"/>
    <w:rsid w:val="00957852"/>
    <w:rsid w:val="00957E2F"/>
    <w:rsid w:val="0096062C"/>
    <w:rsid w:val="00961039"/>
    <w:rsid w:val="009611D1"/>
    <w:rsid w:val="009611E6"/>
    <w:rsid w:val="009614BD"/>
    <w:rsid w:val="00961908"/>
    <w:rsid w:val="00961FE0"/>
    <w:rsid w:val="0096217D"/>
    <w:rsid w:val="00962192"/>
    <w:rsid w:val="00962302"/>
    <w:rsid w:val="00962326"/>
    <w:rsid w:val="009624F4"/>
    <w:rsid w:val="009627F8"/>
    <w:rsid w:val="00962918"/>
    <w:rsid w:val="009630AD"/>
    <w:rsid w:val="009630B3"/>
    <w:rsid w:val="00963325"/>
    <w:rsid w:val="00963360"/>
    <w:rsid w:val="009634AE"/>
    <w:rsid w:val="009634C2"/>
    <w:rsid w:val="0096354B"/>
    <w:rsid w:val="00963619"/>
    <w:rsid w:val="009636A7"/>
    <w:rsid w:val="00963D00"/>
    <w:rsid w:val="0096416B"/>
    <w:rsid w:val="00964250"/>
    <w:rsid w:val="00964641"/>
    <w:rsid w:val="009646A3"/>
    <w:rsid w:val="00964752"/>
    <w:rsid w:val="0096477C"/>
    <w:rsid w:val="00964BBA"/>
    <w:rsid w:val="00965166"/>
    <w:rsid w:val="009651DE"/>
    <w:rsid w:val="0096530C"/>
    <w:rsid w:val="009654D3"/>
    <w:rsid w:val="009655CB"/>
    <w:rsid w:val="0096592C"/>
    <w:rsid w:val="00965BDD"/>
    <w:rsid w:val="00965C6B"/>
    <w:rsid w:val="00965C80"/>
    <w:rsid w:val="00965E8E"/>
    <w:rsid w:val="00966274"/>
    <w:rsid w:val="0096631A"/>
    <w:rsid w:val="0096679B"/>
    <w:rsid w:val="009669B6"/>
    <w:rsid w:val="00966AFB"/>
    <w:rsid w:val="00967417"/>
    <w:rsid w:val="0096752F"/>
    <w:rsid w:val="00967A08"/>
    <w:rsid w:val="00967B42"/>
    <w:rsid w:val="00967B78"/>
    <w:rsid w:val="009706D3"/>
    <w:rsid w:val="00970741"/>
    <w:rsid w:val="009707EC"/>
    <w:rsid w:val="00970A7E"/>
    <w:rsid w:val="00970AFB"/>
    <w:rsid w:val="00970BA5"/>
    <w:rsid w:val="00970CC1"/>
    <w:rsid w:val="00970D9E"/>
    <w:rsid w:val="00971538"/>
    <w:rsid w:val="00971543"/>
    <w:rsid w:val="009717FC"/>
    <w:rsid w:val="00971829"/>
    <w:rsid w:val="00971C96"/>
    <w:rsid w:val="00971D5E"/>
    <w:rsid w:val="00972094"/>
    <w:rsid w:val="009723D2"/>
    <w:rsid w:val="00972433"/>
    <w:rsid w:val="009726C2"/>
    <w:rsid w:val="00972B62"/>
    <w:rsid w:val="00972C99"/>
    <w:rsid w:val="00972C9D"/>
    <w:rsid w:val="00972D61"/>
    <w:rsid w:val="00973145"/>
    <w:rsid w:val="009739C9"/>
    <w:rsid w:val="00973AFB"/>
    <w:rsid w:val="00973DD1"/>
    <w:rsid w:val="00973FDA"/>
    <w:rsid w:val="0097400E"/>
    <w:rsid w:val="009741E2"/>
    <w:rsid w:val="0097440B"/>
    <w:rsid w:val="009747F7"/>
    <w:rsid w:val="00974966"/>
    <w:rsid w:val="00974A4E"/>
    <w:rsid w:val="00974AAC"/>
    <w:rsid w:val="00974F47"/>
    <w:rsid w:val="00975285"/>
    <w:rsid w:val="00975607"/>
    <w:rsid w:val="0097560A"/>
    <w:rsid w:val="009760A4"/>
    <w:rsid w:val="0097619A"/>
    <w:rsid w:val="009761F4"/>
    <w:rsid w:val="009762EF"/>
    <w:rsid w:val="0097646D"/>
    <w:rsid w:val="009767B0"/>
    <w:rsid w:val="00976906"/>
    <w:rsid w:val="00976C00"/>
    <w:rsid w:val="00977436"/>
    <w:rsid w:val="0097781B"/>
    <w:rsid w:val="00977881"/>
    <w:rsid w:val="00977949"/>
    <w:rsid w:val="00977979"/>
    <w:rsid w:val="00977B3A"/>
    <w:rsid w:val="00977CA8"/>
    <w:rsid w:val="00977F62"/>
    <w:rsid w:val="0098073D"/>
    <w:rsid w:val="009809F0"/>
    <w:rsid w:val="00980A5D"/>
    <w:rsid w:val="00980A9A"/>
    <w:rsid w:val="00980F44"/>
    <w:rsid w:val="00981020"/>
    <w:rsid w:val="00981216"/>
    <w:rsid w:val="00981552"/>
    <w:rsid w:val="00981783"/>
    <w:rsid w:val="00981789"/>
    <w:rsid w:val="00981EAC"/>
    <w:rsid w:val="00981F0F"/>
    <w:rsid w:val="00982578"/>
    <w:rsid w:val="009826CF"/>
    <w:rsid w:val="0098272F"/>
    <w:rsid w:val="009829A4"/>
    <w:rsid w:val="0098337F"/>
    <w:rsid w:val="00983390"/>
    <w:rsid w:val="0098352E"/>
    <w:rsid w:val="0098364A"/>
    <w:rsid w:val="00983B40"/>
    <w:rsid w:val="00983B5B"/>
    <w:rsid w:val="00983B60"/>
    <w:rsid w:val="00983EBA"/>
    <w:rsid w:val="00983FA7"/>
    <w:rsid w:val="00984064"/>
    <w:rsid w:val="00984227"/>
    <w:rsid w:val="00984309"/>
    <w:rsid w:val="00984693"/>
    <w:rsid w:val="0098487A"/>
    <w:rsid w:val="00984B3C"/>
    <w:rsid w:val="00984B4F"/>
    <w:rsid w:val="00984EA4"/>
    <w:rsid w:val="0098509D"/>
    <w:rsid w:val="00985550"/>
    <w:rsid w:val="009855A7"/>
    <w:rsid w:val="009856C1"/>
    <w:rsid w:val="009858B3"/>
    <w:rsid w:val="00985A4D"/>
    <w:rsid w:val="00985A7B"/>
    <w:rsid w:val="00985C23"/>
    <w:rsid w:val="00985EDA"/>
    <w:rsid w:val="00986113"/>
    <w:rsid w:val="00986381"/>
    <w:rsid w:val="009865D3"/>
    <w:rsid w:val="0098688B"/>
    <w:rsid w:val="00986981"/>
    <w:rsid w:val="009869BA"/>
    <w:rsid w:val="00986B91"/>
    <w:rsid w:val="00986CB0"/>
    <w:rsid w:val="00986FBE"/>
    <w:rsid w:val="009872E0"/>
    <w:rsid w:val="0098732B"/>
    <w:rsid w:val="0098773F"/>
    <w:rsid w:val="00987944"/>
    <w:rsid w:val="00987C68"/>
    <w:rsid w:val="00987CE3"/>
    <w:rsid w:val="00987CEE"/>
    <w:rsid w:val="00987E02"/>
    <w:rsid w:val="00990394"/>
    <w:rsid w:val="009905A8"/>
    <w:rsid w:val="009907FB"/>
    <w:rsid w:val="009908FA"/>
    <w:rsid w:val="00990C00"/>
    <w:rsid w:val="00990CF5"/>
    <w:rsid w:val="00990DE4"/>
    <w:rsid w:val="00990F7D"/>
    <w:rsid w:val="00991254"/>
    <w:rsid w:val="0099163E"/>
    <w:rsid w:val="009916AF"/>
    <w:rsid w:val="009916E9"/>
    <w:rsid w:val="00991A0B"/>
    <w:rsid w:val="00991D8B"/>
    <w:rsid w:val="00992241"/>
    <w:rsid w:val="009928E5"/>
    <w:rsid w:val="00992B3F"/>
    <w:rsid w:val="00992D40"/>
    <w:rsid w:val="00992E40"/>
    <w:rsid w:val="00992EC8"/>
    <w:rsid w:val="00993619"/>
    <w:rsid w:val="00993B7A"/>
    <w:rsid w:val="00993D30"/>
    <w:rsid w:val="00993EA5"/>
    <w:rsid w:val="00993F9E"/>
    <w:rsid w:val="00994014"/>
    <w:rsid w:val="0099405E"/>
    <w:rsid w:val="009943D1"/>
    <w:rsid w:val="0099468F"/>
    <w:rsid w:val="00994747"/>
    <w:rsid w:val="0099484E"/>
    <w:rsid w:val="00994AEE"/>
    <w:rsid w:val="00994B6D"/>
    <w:rsid w:val="00994C61"/>
    <w:rsid w:val="00994ECA"/>
    <w:rsid w:val="00995118"/>
    <w:rsid w:val="0099514F"/>
    <w:rsid w:val="00995247"/>
    <w:rsid w:val="00995387"/>
    <w:rsid w:val="00995457"/>
    <w:rsid w:val="009955A7"/>
    <w:rsid w:val="009956DA"/>
    <w:rsid w:val="00995710"/>
    <w:rsid w:val="00996269"/>
    <w:rsid w:val="009962D8"/>
    <w:rsid w:val="0099659E"/>
    <w:rsid w:val="00996820"/>
    <w:rsid w:val="0099693A"/>
    <w:rsid w:val="009969A6"/>
    <w:rsid w:val="009969AD"/>
    <w:rsid w:val="00996A95"/>
    <w:rsid w:val="00996C92"/>
    <w:rsid w:val="00996CB5"/>
    <w:rsid w:val="00996EA7"/>
    <w:rsid w:val="00997169"/>
    <w:rsid w:val="00997463"/>
    <w:rsid w:val="0099755A"/>
    <w:rsid w:val="00997637"/>
    <w:rsid w:val="00997743"/>
    <w:rsid w:val="0099796F"/>
    <w:rsid w:val="009979F4"/>
    <w:rsid w:val="00997CDE"/>
    <w:rsid w:val="00997F94"/>
    <w:rsid w:val="00997FA3"/>
    <w:rsid w:val="009A01BB"/>
    <w:rsid w:val="009A036A"/>
    <w:rsid w:val="009A04D0"/>
    <w:rsid w:val="009A05A8"/>
    <w:rsid w:val="009A08FC"/>
    <w:rsid w:val="009A0E57"/>
    <w:rsid w:val="009A0F44"/>
    <w:rsid w:val="009A1461"/>
    <w:rsid w:val="009A14C0"/>
    <w:rsid w:val="009A1B47"/>
    <w:rsid w:val="009A1F53"/>
    <w:rsid w:val="009A2130"/>
    <w:rsid w:val="009A23E5"/>
    <w:rsid w:val="009A2738"/>
    <w:rsid w:val="009A29BF"/>
    <w:rsid w:val="009A2AC9"/>
    <w:rsid w:val="009A2F0D"/>
    <w:rsid w:val="009A3043"/>
    <w:rsid w:val="009A30F5"/>
    <w:rsid w:val="009A31AA"/>
    <w:rsid w:val="009A33E6"/>
    <w:rsid w:val="009A3455"/>
    <w:rsid w:val="009A37B3"/>
    <w:rsid w:val="009A383A"/>
    <w:rsid w:val="009A38D0"/>
    <w:rsid w:val="009A3BFC"/>
    <w:rsid w:val="009A3C9E"/>
    <w:rsid w:val="009A3EC9"/>
    <w:rsid w:val="009A4330"/>
    <w:rsid w:val="009A462C"/>
    <w:rsid w:val="009A46CB"/>
    <w:rsid w:val="009A47FA"/>
    <w:rsid w:val="009A485A"/>
    <w:rsid w:val="009A4A1F"/>
    <w:rsid w:val="009A4A2D"/>
    <w:rsid w:val="009A4D0E"/>
    <w:rsid w:val="009A50DE"/>
    <w:rsid w:val="009A572A"/>
    <w:rsid w:val="009A5796"/>
    <w:rsid w:val="009A57F2"/>
    <w:rsid w:val="009A5A37"/>
    <w:rsid w:val="009A5B53"/>
    <w:rsid w:val="009A5D27"/>
    <w:rsid w:val="009A64F9"/>
    <w:rsid w:val="009A6883"/>
    <w:rsid w:val="009A6F34"/>
    <w:rsid w:val="009A6F99"/>
    <w:rsid w:val="009A70B4"/>
    <w:rsid w:val="009A70BE"/>
    <w:rsid w:val="009A70BF"/>
    <w:rsid w:val="009A72DE"/>
    <w:rsid w:val="009A771F"/>
    <w:rsid w:val="009A7AEB"/>
    <w:rsid w:val="009A7E68"/>
    <w:rsid w:val="009A7F64"/>
    <w:rsid w:val="009B0101"/>
    <w:rsid w:val="009B01B0"/>
    <w:rsid w:val="009B01C3"/>
    <w:rsid w:val="009B0288"/>
    <w:rsid w:val="009B02BE"/>
    <w:rsid w:val="009B082A"/>
    <w:rsid w:val="009B0A48"/>
    <w:rsid w:val="009B0F07"/>
    <w:rsid w:val="009B0F29"/>
    <w:rsid w:val="009B10AC"/>
    <w:rsid w:val="009B1641"/>
    <w:rsid w:val="009B16FA"/>
    <w:rsid w:val="009B17F6"/>
    <w:rsid w:val="009B1CAA"/>
    <w:rsid w:val="009B1CB4"/>
    <w:rsid w:val="009B1D90"/>
    <w:rsid w:val="009B23BD"/>
    <w:rsid w:val="009B2613"/>
    <w:rsid w:val="009B2679"/>
    <w:rsid w:val="009B26F0"/>
    <w:rsid w:val="009B28B6"/>
    <w:rsid w:val="009B298C"/>
    <w:rsid w:val="009B2CE5"/>
    <w:rsid w:val="009B30E4"/>
    <w:rsid w:val="009B334E"/>
    <w:rsid w:val="009B34D6"/>
    <w:rsid w:val="009B35E8"/>
    <w:rsid w:val="009B386A"/>
    <w:rsid w:val="009B3B42"/>
    <w:rsid w:val="009B3D64"/>
    <w:rsid w:val="009B4030"/>
    <w:rsid w:val="009B42E1"/>
    <w:rsid w:val="009B448C"/>
    <w:rsid w:val="009B490B"/>
    <w:rsid w:val="009B4BCB"/>
    <w:rsid w:val="009B4E37"/>
    <w:rsid w:val="009B4E6D"/>
    <w:rsid w:val="009B5249"/>
    <w:rsid w:val="009B5384"/>
    <w:rsid w:val="009B5461"/>
    <w:rsid w:val="009B5814"/>
    <w:rsid w:val="009B5E2A"/>
    <w:rsid w:val="009B5F72"/>
    <w:rsid w:val="009B5FD6"/>
    <w:rsid w:val="009B6405"/>
    <w:rsid w:val="009B641A"/>
    <w:rsid w:val="009B6639"/>
    <w:rsid w:val="009B6759"/>
    <w:rsid w:val="009B6C3C"/>
    <w:rsid w:val="009B6C60"/>
    <w:rsid w:val="009B6C9E"/>
    <w:rsid w:val="009B6F57"/>
    <w:rsid w:val="009B71B9"/>
    <w:rsid w:val="009B7432"/>
    <w:rsid w:val="009B749F"/>
    <w:rsid w:val="009B7571"/>
    <w:rsid w:val="009B75FB"/>
    <w:rsid w:val="009B7687"/>
    <w:rsid w:val="009B782B"/>
    <w:rsid w:val="009B78FD"/>
    <w:rsid w:val="009B7C61"/>
    <w:rsid w:val="009B7C68"/>
    <w:rsid w:val="009B7E39"/>
    <w:rsid w:val="009B7EAD"/>
    <w:rsid w:val="009C02DA"/>
    <w:rsid w:val="009C03E1"/>
    <w:rsid w:val="009C03E7"/>
    <w:rsid w:val="009C0619"/>
    <w:rsid w:val="009C07D8"/>
    <w:rsid w:val="009C0C14"/>
    <w:rsid w:val="009C0C7B"/>
    <w:rsid w:val="009C0F29"/>
    <w:rsid w:val="009C0F79"/>
    <w:rsid w:val="009C0FFE"/>
    <w:rsid w:val="009C1621"/>
    <w:rsid w:val="009C179A"/>
    <w:rsid w:val="009C1903"/>
    <w:rsid w:val="009C2146"/>
    <w:rsid w:val="009C22B9"/>
    <w:rsid w:val="009C233C"/>
    <w:rsid w:val="009C2407"/>
    <w:rsid w:val="009C2693"/>
    <w:rsid w:val="009C2A75"/>
    <w:rsid w:val="009C2FD1"/>
    <w:rsid w:val="009C30E5"/>
    <w:rsid w:val="009C30FF"/>
    <w:rsid w:val="009C3226"/>
    <w:rsid w:val="009C356F"/>
    <w:rsid w:val="009C35D6"/>
    <w:rsid w:val="009C360D"/>
    <w:rsid w:val="009C3967"/>
    <w:rsid w:val="009C39D0"/>
    <w:rsid w:val="009C3D4F"/>
    <w:rsid w:val="009C3DEF"/>
    <w:rsid w:val="009C3EB4"/>
    <w:rsid w:val="009C3F3F"/>
    <w:rsid w:val="009C4481"/>
    <w:rsid w:val="009C49F7"/>
    <w:rsid w:val="009C4B1D"/>
    <w:rsid w:val="009C516C"/>
    <w:rsid w:val="009C5480"/>
    <w:rsid w:val="009C559F"/>
    <w:rsid w:val="009C5736"/>
    <w:rsid w:val="009C5968"/>
    <w:rsid w:val="009C5BF4"/>
    <w:rsid w:val="009C605D"/>
    <w:rsid w:val="009C6076"/>
    <w:rsid w:val="009C61C6"/>
    <w:rsid w:val="009C6298"/>
    <w:rsid w:val="009C6757"/>
    <w:rsid w:val="009C6C9D"/>
    <w:rsid w:val="009C725C"/>
    <w:rsid w:val="009C7B2E"/>
    <w:rsid w:val="009D026E"/>
    <w:rsid w:val="009D05F7"/>
    <w:rsid w:val="009D09C8"/>
    <w:rsid w:val="009D0C07"/>
    <w:rsid w:val="009D0DAA"/>
    <w:rsid w:val="009D12EF"/>
    <w:rsid w:val="009D1761"/>
    <w:rsid w:val="009D1D17"/>
    <w:rsid w:val="009D203F"/>
    <w:rsid w:val="009D20AD"/>
    <w:rsid w:val="009D218F"/>
    <w:rsid w:val="009D24B9"/>
    <w:rsid w:val="009D252E"/>
    <w:rsid w:val="009D2536"/>
    <w:rsid w:val="009D281E"/>
    <w:rsid w:val="009D2BD9"/>
    <w:rsid w:val="009D2C15"/>
    <w:rsid w:val="009D2FBE"/>
    <w:rsid w:val="009D30C1"/>
    <w:rsid w:val="009D3315"/>
    <w:rsid w:val="009D363B"/>
    <w:rsid w:val="009D37DF"/>
    <w:rsid w:val="009D3BDF"/>
    <w:rsid w:val="009D3D64"/>
    <w:rsid w:val="009D4097"/>
    <w:rsid w:val="009D46BC"/>
    <w:rsid w:val="009D48EE"/>
    <w:rsid w:val="009D50CC"/>
    <w:rsid w:val="009D519A"/>
    <w:rsid w:val="009D5209"/>
    <w:rsid w:val="009D5459"/>
    <w:rsid w:val="009D59A4"/>
    <w:rsid w:val="009D5C79"/>
    <w:rsid w:val="009D5DC0"/>
    <w:rsid w:val="009D5EF8"/>
    <w:rsid w:val="009D5FB7"/>
    <w:rsid w:val="009D63C6"/>
    <w:rsid w:val="009D6614"/>
    <w:rsid w:val="009D669D"/>
    <w:rsid w:val="009D66FF"/>
    <w:rsid w:val="009D67BC"/>
    <w:rsid w:val="009D6996"/>
    <w:rsid w:val="009D6FE3"/>
    <w:rsid w:val="009D7111"/>
    <w:rsid w:val="009D7280"/>
    <w:rsid w:val="009D7315"/>
    <w:rsid w:val="009D774A"/>
    <w:rsid w:val="009D7761"/>
    <w:rsid w:val="009D7BA4"/>
    <w:rsid w:val="009D7D77"/>
    <w:rsid w:val="009D7F0D"/>
    <w:rsid w:val="009E04FD"/>
    <w:rsid w:val="009E059F"/>
    <w:rsid w:val="009E0C18"/>
    <w:rsid w:val="009E100C"/>
    <w:rsid w:val="009E10E5"/>
    <w:rsid w:val="009E1330"/>
    <w:rsid w:val="009E137D"/>
    <w:rsid w:val="009E19E3"/>
    <w:rsid w:val="009E1C49"/>
    <w:rsid w:val="009E1E54"/>
    <w:rsid w:val="009E1E6D"/>
    <w:rsid w:val="009E2555"/>
    <w:rsid w:val="009E2558"/>
    <w:rsid w:val="009E27B8"/>
    <w:rsid w:val="009E2DC3"/>
    <w:rsid w:val="009E306B"/>
    <w:rsid w:val="009E325B"/>
    <w:rsid w:val="009E3322"/>
    <w:rsid w:val="009E36E2"/>
    <w:rsid w:val="009E3734"/>
    <w:rsid w:val="009E3A84"/>
    <w:rsid w:val="009E3AF0"/>
    <w:rsid w:val="009E4363"/>
    <w:rsid w:val="009E43E7"/>
    <w:rsid w:val="009E4525"/>
    <w:rsid w:val="009E4545"/>
    <w:rsid w:val="009E468A"/>
    <w:rsid w:val="009E478B"/>
    <w:rsid w:val="009E4826"/>
    <w:rsid w:val="009E4887"/>
    <w:rsid w:val="009E48FC"/>
    <w:rsid w:val="009E4987"/>
    <w:rsid w:val="009E4A10"/>
    <w:rsid w:val="009E4AFF"/>
    <w:rsid w:val="009E4D0F"/>
    <w:rsid w:val="009E5142"/>
    <w:rsid w:val="009E52BA"/>
    <w:rsid w:val="009E542B"/>
    <w:rsid w:val="009E5635"/>
    <w:rsid w:val="009E56C9"/>
    <w:rsid w:val="009E58A6"/>
    <w:rsid w:val="009E591A"/>
    <w:rsid w:val="009E5CB4"/>
    <w:rsid w:val="009E6215"/>
    <w:rsid w:val="009E6344"/>
    <w:rsid w:val="009E639A"/>
    <w:rsid w:val="009E69F3"/>
    <w:rsid w:val="009E6C83"/>
    <w:rsid w:val="009E6CF5"/>
    <w:rsid w:val="009E6EBC"/>
    <w:rsid w:val="009E7083"/>
    <w:rsid w:val="009E7494"/>
    <w:rsid w:val="009E78EF"/>
    <w:rsid w:val="009E7A41"/>
    <w:rsid w:val="009E7FD8"/>
    <w:rsid w:val="009F00F1"/>
    <w:rsid w:val="009F03D1"/>
    <w:rsid w:val="009F05D1"/>
    <w:rsid w:val="009F081B"/>
    <w:rsid w:val="009F08F4"/>
    <w:rsid w:val="009F08FD"/>
    <w:rsid w:val="009F0DD9"/>
    <w:rsid w:val="009F13B3"/>
    <w:rsid w:val="009F15D7"/>
    <w:rsid w:val="009F17CF"/>
    <w:rsid w:val="009F1BC1"/>
    <w:rsid w:val="009F1CB0"/>
    <w:rsid w:val="009F1D2A"/>
    <w:rsid w:val="009F1D79"/>
    <w:rsid w:val="009F1E3B"/>
    <w:rsid w:val="009F20D3"/>
    <w:rsid w:val="009F21A1"/>
    <w:rsid w:val="009F241E"/>
    <w:rsid w:val="009F2441"/>
    <w:rsid w:val="009F24F0"/>
    <w:rsid w:val="009F2882"/>
    <w:rsid w:val="009F2C1E"/>
    <w:rsid w:val="009F2C39"/>
    <w:rsid w:val="009F32E1"/>
    <w:rsid w:val="009F33E7"/>
    <w:rsid w:val="009F388F"/>
    <w:rsid w:val="009F389D"/>
    <w:rsid w:val="009F3A13"/>
    <w:rsid w:val="009F3EC3"/>
    <w:rsid w:val="009F40DA"/>
    <w:rsid w:val="009F429A"/>
    <w:rsid w:val="009F4517"/>
    <w:rsid w:val="009F48C8"/>
    <w:rsid w:val="009F4AD7"/>
    <w:rsid w:val="009F4E82"/>
    <w:rsid w:val="009F53A4"/>
    <w:rsid w:val="009F5640"/>
    <w:rsid w:val="009F5864"/>
    <w:rsid w:val="009F586A"/>
    <w:rsid w:val="009F596B"/>
    <w:rsid w:val="009F5E99"/>
    <w:rsid w:val="009F5EFF"/>
    <w:rsid w:val="009F5F52"/>
    <w:rsid w:val="009F5F80"/>
    <w:rsid w:val="009F6011"/>
    <w:rsid w:val="009F641A"/>
    <w:rsid w:val="009F65C0"/>
    <w:rsid w:val="009F65C1"/>
    <w:rsid w:val="009F6652"/>
    <w:rsid w:val="009F6668"/>
    <w:rsid w:val="009F671D"/>
    <w:rsid w:val="009F671F"/>
    <w:rsid w:val="009F6811"/>
    <w:rsid w:val="009F6BC5"/>
    <w:rsid w:val="009F6C1A"/>
    <w:rsid w:val="009F6E2A"/>
    <w:rsid w:val="009F70FE"/>
    <w:rsid w:val="009F7294"/>
    <w:rsid w:val="009F77FC"/>
    <w:rsid w:val="009F7B04"/>
    <w:rsid w:val="009F7B4A"/>
    <w:rsid w:val="009F7E0B"/>
    <w:rsid w:val="00A0012E"/>
    <w:rsid w:val="00A00632"/>
    <w:rsid w:val="00A0089C"/>
    <w:rsid w:val="00A00925"/>
    <w:rsid w:val="00A00953"/>
    <w:rsid w:val="00A00E1F"/>
    <w:rsid w:val="00A010B2"/>
    <w:rsid w:val="00A016FA"/>
    <w:rsid w:val="00A01709"/>
    <w:rsid w:val="00A0184B"/>
    <w:rsid w:val="00A01C65"/>
    <w:rsid w:val="00A01F86"/>
    <w:rsid w:val="00A02394"/>
    <w:rsid w:val="00A02596"/>
    <w:rsid w:val="00A0271C"/>
    <w:rsid w:val="00A0298A"/>
    <w:rsid w:val="00A029E6"/>
    <w:rsid w:val="00A02AC8"/>
    <w:rsid w:val="00A02CF9"/>
    <w:rsid w:val="00A02E8E"/>
    <w:rsid w:val="00A03028"/>
    <w:rsid w:val="00A03045"/>
    <w:rsid w:val="00A03302"/>
    <w:rsid w:val="00A033E3"/>
    <w:rsid w:val="00A033F9"/>
    <w:rsid w:val="00A036B0"/>
    <w:rsid w:val="00A03712"/>
    <w:rsid w:val="00A037F4"/>
    <w:rsid w:val="00A038E8"/>
    <w:rsid w:val="00A03A44"/>
    <w:rsid w:val="00A03EC4"/>
    <w:rsid w:val="00A040D4"/>
    <w:rsid w:val="00A040FD"/>
    <w:rsid w:val="00A045D0"/>
    <w:rsid w:val="00A047FF"/>
    <w:rsid w:val="00A04B3A"/>
    <w:rsid w:val="00A053A5"/>
    <w:rsid w:val="00A05455"/>
    <w:rsid w:val="00A056A5"/>
    <w:rsid w:val="00A056ED"/>
    <w:rsid w:val="00A0570C"/>
    <w:rsid w:val="00A0579C"/>
    <w:rsid w:val="00A05870"/>
    <w:rsid w:val="00A05C7F"/>
    <w:rsid w:val="00A05FED"/>
    <w:rsid w:val="00A0651C"/>
    <w:rsid w:val="00A068B2"/>
    <w:rsid w:val="00A06A10"/>
    <w:rsid w:val="00A06A7E"/>
    <w:rsid w:val="00A06FD5"/>
    <w:rsid w:val="00A06FF5"/>
    <w:rsid w:val="00A072B3"/>
    <w:rsid w:val="00A072F1"/>
    <w:rsid w:val="00A07372"/>
    <w:rsid w:val="00A07399"/>
    <w:rsid w:val="00A07417"/>
    <w:rsid w:val="00A0799A"/>
    <w:rsid w:val="00A07C1B"/>
    <w:rsid w:val="00A07D35"/>
    <w:rsid w:val="00A07E89"/>
    <w:rsid w:val="00A07EAE"/>
    <w:rsid w:val="00A07F0B"/>
    <w:rsid w:val="00A07F6A"/>
    <w:rsid w:val="00A1015E"/>
    <w:rsid w:val="00A10290"/>
    <w:rsid w:val="00A1042E"/>
    <w:rsid w:val="00A1068E"/>
    <w:rsid w:val="00A107DF"/>
    <w:rsid w:val="00A10CE4"/>
    <w:rsid w:val="00A10D5F"/>
    <w:rsid w:val="00A10DA6"/>
    <w:rsid w:val="00A1121B"/>
    <w:rsid w:val="00A113DC"/>
    <w:rsid w:val="00A114C2"/>
    <w:rsid w:val="00A114E4"/>
    <w:rsid w:val="00A11747"/>
    <w:rsid w:val="00A11801"/>
    <w:rsid w:val="00A1201A"/>
    <w:rsid w:val="00A120B6"/>
    <w:rsid w:val="00A128C0"/>
    <w:rsid w:val="00A12A3D"/>
    <w:rsid w:val="00A12BA6"/>
    <w:rsid w:val="00A12BB3"/>
    <w:rsid w:val="00A12E3F"/>
    <w:rsid w:val="00A12EB3"/>
    <w:rsid w:val="00A130C1"/>
    <w:rsid w:val="00A13260"/>
    <w:rsid w:val="00A133B0"/>
    <w:rsid w:val="00A136EB"/>
    <w:rsid w:val="00A137E6"/>
    <w:rsid w:val="00A13983"/>
    <w:rsid w:val="00A14053"/>
    <w:rsid w:val="00A14305"/>
    <w:rsid w:val="00A1481B"/>
    <w:rsid w:val="00A14AD3"/>
    <w:rsid w:val="00A14D33"/>
    <w:rsid w:val="00A14D7F"/>
    <w:rsid w:val="00A14FE5"/>
    <w:rsid w:val="00A15178"/>
    <w:rsid w:val="00A15561"/>
    <w:rsid w:val="00A155D8"/>
    <w:rsid w:val="00A1595F"/>
    <w:rsid w:val="00A15CC5"/>
    <w:rsid w:val="00A15F77"/>
    <w:rsid w:val="00A1603E"/>
    <w:rsid w:val="00A16145"/>
    <w:rsid w:val="00A166C1"/>
    <w:rsid w:val="00A16E3B"/>
    <w:rsid w:val="00A16EC1"/>
    <w:rsid w:val="00A16F36"/>
    <w:rsid w:val="00A16FF9"/>
    <w:rsid w:val="00A172AC"/>
    <w:rsid w:val="00A1737A"/>
    <w:rsid w:val="00A1771E"/>
    <w:rsid w:val="00A17BA2"/>
    <w:rsid w:val="00A17E41"/>
    <w:rsid w:val="00A2002A"/>
    <w:rsid w:val="00A20057"/>
    <w:rsid w:val="00A2022A"/>
    <w:rsid w:val="00A2032F"/>
    <w:rsid w:val="00A2035C"/>
    <w:rsid w:val="00A203BE"/>
    <w:rsid w:val="00A204E2"/>
    <w:rsid w:val="00A205F1"/>
    <w:rsid w:val="00A20826"/>
    <w:rsid w:val="00A20B8A"/>
    <w:rsid w:val="00A20D5E"/>
    <w:rsid w:val="00A20F4A"/>
    <w:rsid w:val="00A2115B"/>
    <w:rsid w:val="00A215CD"/>
    <w:rsid w:val="00A21E8E"/>
    <w:rsid w:val="00A2226D"/>
    <w:rsid w:val="00A2249C"/>
    <w:rsid w:val="00A225A2"/>
    <w:rsid w:val="00A225A5"/>
    <w:rsid w:val="00A22747"/>
    <w:rsid w:val="00A22792"/>
    <w:rsid w:val="00A22C7A"/>
    <w:rsid w:val="00A22CFC"/>
    <w:rsid w:val="00A22D16"/>
    <w:rsid w:val="00A22E80"/>
    <w:rsid w:val="00A23236"/>
    <w:rsid w:val="00A234D5"/>
    <w:rsid w:val="00A239F0"/>
    <w:rsid w:val="00A23F29"/>
    <w:rsid w:val="00A23F6E"/>
    <w:rsid w:val="00A24181"/>
    <w:rsid w:val="00A24201"/>
    <w:rsid w:val="00A243F2"/>
    <w:rsid w:val="00A2462A"/>
    <w:rsid w:val="00A2473C"/>
    <w:rsid w:val="00A24797"/>
    <w:rsid w:val="00A24BF8"/>
    <w:rsid w:val="00A24DF7"/>
    <w:rsid w:val="00A24FD5"/>
    <w:rsid w:val="00A25132"/>
    <w:rsid w:val="00A25197"/>
    <w:rsid w:val="00A251C7"/>
    <w:rsid w:val="00A251D7"/>
    <w:rsid w:val="00A255EE"/>
    <w:rsid w:val="00A2579A"/>
    <w:rsid w:val="00A25A8B"/>
    <w:rsid w:val="00A25C73"/>
    <w:rsid w:val="00A25D30"/>
    <w:rsid w:val="00A25E59"/>
    <w:rsid w:val="00A25FF2"/>
    <w:rsid w:val="00A2626C"/>
    <w:rsid w:val="00A26686"/>
    <w:rsid w:val="00A2688F"/>
    <w:rsid w:val="00A26A35"/>
    <w:rsid w:val="00A26A7F"/>
    <w:rsid w:val="00A26F43"/>
    <w:rsid w:val="00A27483"/>
    <w:rsid w:val="00A276EB"/>
    <w:rsid w:val="00A27809"/>
    <w:rsid w:val="00A27B06"/>
    <w:rsid w:val="00A27CFC"/>
    <w:rsid w:val="00A27FD0"/>
    <w:rsid w:val="00A3039A"/>
    <w:rsid w:val="00A30403"/>
    <w:rsid w:val="00A30508"/>
    <w:rsid w:val="00A305BF"/>
    <w:rsid w:val="00A30652"/>
    <w:rsid w:val="00A3083E"/>
    <w:rsid w:val="00A30980"/>
    <w:rsid w:val="00A30A8F"/>
    <w:rsid w:val="00A30BAF"/>
    <w:rsid w:val="00A30BE5"/>
    <w:rsid w:val="00A30D14"/>
    <w:rsid w:val="00A30FDD"/>
    <w:rsid w:val="00A313DB"/>
    <w:rsid w:val="00A31624"/>
    <w:rsid w:val="00A3172E"/>
    <w:rsid w:val="00A31839"/>
    <w:rsid w:val="00A319A1"/>
    <w:rsid w:val="00A319CD"/>
    <w:rsid w:val="00A31B50"/>
    <w:rsid w:val="00A31C8A"/>
    <w:rsid w:val="00A32335"/>
    <w:rsid w:val="00A329E2"/>
    <w:rsid w:val="00A32A14"/>
    <w:rsid w:val="00A32BB1"/>
    <w:rsid w:val="00A32C73"/>
    <w:rsid w:val="00A32EF3"/>
    <w:rsid w:val="00A330DE"/>
    <w:rsid w:val="00A3313E"/>
    <w:rsid w:val="00A33171"/>
    <w:rsid w:val="00A332A8"/>
    <w:rsid w:val="00A332F7"/>
    <w:rsid w:val="00A33715"/>
    <w:rsid w:val="00A337F8"/>
    <w:rsid w:val="00A33846"/>
    <w:rsid w:val="00A33A36"/>
    <w:rsid w:val="00A33ABB"/>
    <w:rsid w:val="00A33FE9"/>
    <w:rsid w:val="00A3401B"/>
    <w:rsid w:val="00A34C17"/>
    <w:rsid w:val="00A34CA7"/>
    <w:rsid w:val="00A34CBF"/>
    <w:rsid w:val="00A35660"/>
    <w:rsid w:val="00A357AE"/>
    <w:rsid w:val="00A3591E"/>
    <w:rsid w:val="00A35B43"/>
    <w:rsid w:val="00A36047"/>
    <w:rsid w:val="00A3686C"/>
    <w:rsid w:val="00A369C9"/>
    <w:rsid w:val="00A36B0D"/>
    <w:rsid w:val="00A36B65"/>
    <w:rsid w:val="00A36D72"/>
    <w:rsid w:val="00A36D7C"/>
    <w:rsid w:val="00A36E19"/>
    <w:rsid w:val="00A370D8"/>
    <w:rsid w:val="00A37B0D"/>
    <w:rsid w:val="00A37E4B"/>
    <w:rsid w:val="00A400B2"/>
    <w:rsid w:val="00A4017A"/>
    <w:rsid w:val="00A4024F"/>
    <w:rsid w:val="00A40286"/>
    <w:rsid w:val="00A402C8"/>
    <w:rsid w:val="00A403AE"/>
    <w:rsid w:val="00A403AF"/>
    <w:rsid w:val="00A40440"/>
    <w:rsid w:val="00A408FB"/>
    <w:rsid w:val="00A40B1A"/>
    <w:rsid w:val="00A40D69"/>
    <w:rsid w:val="00A40E70"/>
    <w:rsid w:val="00A41350"/>
    <w:rsid w:val="00A413AC"/>
    <w:rsid w:val="00A413B3"/>
    <w:rsid w:val="00A41529"/>
    <w:rsid w:val="00A419A9"/>
    <w:rsid w:val="00A41B0B"/>
    <w:rsid w:val="00A41B6F"/>
    <w:rsid w:val="00A41C7E"/>
    <w:rsid w:val="00A42176"/>
    <w:rsid w:val="00A425A4"/>
    <w:rsid w:val="00A4278F"/>
    <w:rsid w:val="00A4295C"/>
    <w:rsid w:val="00A42C27"/>
    <w:rsid w:val="00A42CE9"/>
    <w:rsid w:val="00A43269"/>
    <w:rsid w:val="00A432BC"/>
    <w:rsid w:val="00A433D0"/>
    <w:rsid w:val="00A43727"/>
    <w:rsid w:val="00A437BF"/>
    <w:rsid w:val="00A4389F"/>
    <w:rsid w:val="00A43BFC"/>
    <w:rsid w:val="00A43C37"/>
    <w:rsid w:val="00A43CD9"/>
    <w:rsid w:val="00A43EB0"/>
    <w:rsid w:val="00A43F26"/>
    <w:rsid w:val="00A44089"/>
    <w:rsid w:val="00A445D3"/>
    <w:rsid w:val="00A44AA1"/>
    <w:rsid w:val="00A44E74"/>
    <w:rsid w:val="00A44FD5"/>
    <w:rsid w:val="00A454C9"/>
    <w:rsid w:val="00A454EE"/>
    <w:rsid w:val="00A45F54"/>
    <w:rsid w:val="00A46035"/>
    <w:rsid w:val="00A46128"/>
    <w:rsid w:val="00A4636A"/>
    <w:rsid w:val="00A464ED"/>
    <w:rsid w:val="00A465AE"/>
    <w:rsid w:val="00A46623"/>
    <w:rsid w:val="00A4678D"/>
    <w:rsid w:val="00A46DD3"/>
    <w:rsid w:val="00A46F24"/>
    <w:rsid w:val="00A47458"/>
    <w:rsid w:val="00A474F1"/>
    <w:rsid w:val="00A47DBB"/>
    <w:rsid w:val="00A47DFC"/>
    <w:rsid w:val="00A47E78"/>
    <w:rsid w:val="00A47EFC"/>
    <w:rsid w:val="00A47F3E"/>
    <w:rsid w:val="00A500BA"/>
    <w:rsid w:val="00A50127"/>
    <w:rsid w:val="00A50297"/>
    <w:rsid w:val="00A504C9"/>
    <w:rsid w:val="00A5054D"/>
    <w:rsid w:val="00A50F83"/>
    <w:rsid w:val="00A5102A"/>
    <w:rsid w:val="00A513EF"/>
    <w:rsid w:val="00A51A65"/>
    <w:rsid w:val="00A51CDF"/>
    <w:rsid w:val="00A51E56"/>
    <w:rsid w:val="00A52005"/>
    <w:rsid w:val="00A52132"/>
    <w:rsid w:val="00A5241A"/>
    <w:rsid w:val="00A529D7"/>
    <w:rsid w:val="00A52D49"/>
    <w:rsid w:val="00A5300D"/>
    <w:rsid w:val="00A53160"/>
    <w:rsid w:val="00A5326D"/>
    <w:rsid w:val="00A533FB"/>
    <w:rsid w:val="00A53480"/>
    <w:rsid w:val="00A53536"/>
    <w:rsid w:val="00A535C4"/>
    <w:rsid w:val="00A5373F"/>
    <w:rsid w:val="00A53758"/>
    <w:rsid w:val="00A539CB"/>
    <w:rsid w:val="00A539DC"/>
    <w:rsid w:val="00A53E76"/>
    <w:rsid w:val="00A54325"/>
    <w:rsid w:val="00A5483C"/>
    <w:rsid w:val="00A54A46"/>
    <w:rsid w:val="00A5550F"/>
    <w:rsid w:val="00A5556E"/>
    <w:rsid w:val="00A555FF"/>
    <w:rsid w:val="00A55D6F"/>
    <w:rsid w:val="00A55E34"/>
    <w:rsid w:val="00A56290"/>
    <w:rsid w:val="00A5630D"/>
    <w:rsid w:val="00A563E8"/>
    <w:rsid w:val="00A5642E"/>
    <w:rsid w:val="00A56859"/>
    <w:rsid w:val="00A569F7"/>
    <w:rsid w:val="00A56C71"/>
    <w:rsid w:val="00A56DC8"/>
    <w:rsid w:val="00A56FB7"/>
    <w:rsid w:val="00A57315"/>
    <w:rsid w:val="00A573F8"/>
    <w:rsid w:val="00A576C8"/>
    <w:rsid w:val="00A57848"/>
    <w:rsid w:val="00A57AB4"/>
    <w:rsid w:val="00A60079"/>
    <w:rsid w:val="00A60805"/>
    <w:rsid w:val="00A60857"/>
    <w:rsid w:val="00A60AE5"/>
    <w:rsid w:val="00A60B04"/>
    <w:rsid w:val="00A60BDA"/>
    <w:rsid w:val="00A60BDD"/>
    <w:rsid w:val="00A60BE6"/>
    <w:rsid w:val="00A60DD0"/>
    <w:rsid w:val="00A60F79"/>
    <w:rsid w:val="00A60F89"/>
    <w:rsid w:val="00A61054"/>
    <w:rsid w:val="00A6144D"/>
    <w:rsid w:val="00A61558"/>
    <w:rsid w:val="00A616ED"/>
    <w:rsid w:val="00A617E8"/>
    <w:rsid w:val="00A618EC"/>
    <w:rsid w:val="00A61BB5"/>
    <w:rsid w:val="00A61C4E"/>
    <w:rsid w:val="00A6254B"/>
    <w:rsid w:val="00A626D9"/>
    <w:rsid w:val="00A6271A"/>
    <w:rsid w:val="00A62B59"/>
    <w:rsid w:val="00A62C51"/>
    <w:rsid w:val="00A6316E"/>
    <w:rsid w:val="00A63547"/>
    <w:rsid w:val="00A6386C"/>
    <w:rsid w:val="00A63969"/>
    <w:rsid w:val="00A63F4F"/>
    <w:rsid w:val="00A642ED"/>
    <w:rsid w:val="00A644F8"/>
    <w:rsid w:val="00A64774"/>
    <w:rsid w:val="00A64A25"/>
    <w:rsid w:val="00A64E27"/>
    <w:rsid w:val="00A64F13"/>
    <w:rsid w:val="00A64FFE"/>
    <w:rsid w:val="00A651DD"/>
    <w:rsid w:val="00A65285"/>
    <w:rsid w:val="00A65441"/>
    <w:rsid w:val="00A65994"/>
    <w:rsid w:val="00A659F4"/>
    <w:rsid w:val="00A65B8E"/>
    <w:rsid w:val="00A66114"/>
    <w:rsid w:val="00A66304"/>
    <w:rsid w:val="00A663EC"/>
    <w:rsid w:val="00A66AC9"/>
    <w:rsid w:val="00A66BCF"/>
    <w:rsid w:val="00A66BDD"/>
    <w:rsid w:val="00A66C7A"/>
    <w:rsid w:val="00A66FE8"/>
    <w:rsid w:val="00A671AC"/>
    <w:rsid w:val="00A671CE"/>
    <w:rsid w:val="00A67499"/>
    <w:rsid w:val="00A67A29"/>
    <w:rsid w:val="00A67A40"/>
    <w:rsid w:val="00A67CF9"/>
    <w:rsid w:val="00A700D8"/>
    <w:rsid w:val="00A701E6"/>
    <w:rsid w:val="00A702EC"/>
    <w:rsid w:val="00A70376"/>
    <w:rsid w:val="00A70578"/>
    <w:rsid w:val="00A70612"/>
    <w:rsid w:val="00A70692"/>
    <w:rsid w:val="00A70B57"/>
    <w:rsid w:val="00A70FF2"/>
    <w:rsid w:val="00A71285"/>
    <w:rsid w:val="00A71287"/>
    <w:rsid w:val="00A71313"/>
    <w:rsid w:val="00A713FF"/>
    <w:rsid w:val="00A714A7"/>
    <w:rsid w:val="00A715C2"/>
    <w:rsid w:val="00A71702"/>
    <w:rsid w:val="00A71794"/>
    <w:rsid w:val="00A7197C"/>
    <w:rsid w:val="00A71AA8"/>
    <w:rsid w:val="00A71C60"/>
    <w:rsid w:val="00A71F23"/>
    <w:rsid w:val="00A71F2D"/>
    <w:rsid w:val="00A7212E"/>
    <w:rsid w:val="00A72306"/>
    <w:rsid w:val="00A72399"/>
    <w:rsid w:val="00A7265B"/>
    <w:rsid w:val="00A72826"/>
    <w:rsid w:val="00A7291E"/>
    <w:rsid w:val="00A73061"/>
    <w:rsid w:val="00A73105"/>
    <w:rsid w:val="00A73199"/>
    <w:rsid w:val="00A733A3"/>
    <w:rsid w:val="00A73406"/>
    <w:rsid w:val="00A734A8"/>
    <w:rsid w:val="00A73873"/>
    <w:rsid w:val="00A739EC"/>
    <w:rsid w:val="00A73AD7"/>
    <w:rsid w:val="00A73C35"/>
    <w:rsid w:val="00A73F07"/>
    <w:rsid w:val="00A73F75"/>
    <w:rsid w:val="00A74177"/>
    <w:rsid w:val="00A741CA"/>
    <w:rsid w:val="00A74329"/>
    <w:rsid w:val="00A7450F"/>
    <w:rsid w:val="00A7453A"/>
    <w:rsid w:val="00A74690"/>
    <w:rsid w:val="00A74F4F"/>
    <w:rsid w:val="00A74F99"/>
    <w:rsid w:val="00A74F9A"/>
    <w:rsid w:val="00A750F5"/>
    <w:rsid w:val="00A751B4"/>
    <w:rsid w:val="00A75332"/>
    <w:rsid w:val="00A75365"/>
    <w:rsid w:val="00A753BB"/>
    <w:rsid w:val="00A75798"/>
    <w:rsid w:val="00A75D4C"/>
    <w:rsid w:val="00A75E2E"/>
    <w:rsid w:val="00A7633C"/>
    <w:rsid w:val="00A7651B"/>
    <w:rsid w:val="00A76940"/>
    <w:rsid w:val="00A76EBF"/>
    <w:rsid w:val="00A77420"/>
    <w:rsid w:val="00A776E2"/>
    <w:rsid w:val="00A7789A"/>
    <w:rsid w:val="00A8009D"/>
    <w:rsid w:val="00A8028D"/>
    <w:rsid w:val="00A808B7"/>
    <w:rsid w:val="00A809D6"/>
    <w:rsid w:val="00A80BB6"/>
    <w:rsid w:val="00A80D76"/>
    <w:rsid w:val="00A811E5"/>
    <w:rsid w:val="00A811F2"/>
    <w:rsid w:val="00A8128D"/>
    <w:rsid w:val="00A813F2"/>
    <w:rsid w:val="00A81455"/>
    <w:rsid w:val="00A81483"/>
    <w:rsid w:val="00A8164A"/>
    <w:rsid w:val="00A81A0E"/>
    <w:rsid w:val="00A81AAC"/>
    <w:rsid w:val="00A81B65"/>
    <w:rsid w:val="00A81CDC"/>
    <w:rsid w:val="00A81D81"/>
    <w:rsid w:val="00A825DA"/>
    <w:rsid w:val="00A826F9"/>
    <w:rsid w:val="00A82C90"/>
    <w:rsid w:val="00A82DD8"/>
    <w:rsid w:val="00A8303A"/>
    <w:rsid w:val="00A83451"/>
    <w:rsid w:val="00A8346B"/>
    <w:rsid w:val="00A835C6"/>
    <w:rsid w:val="00A837DD"/>
    <w:rsid w:val="00A83CD1"/>
    <w:rsid w:val="00A83D03"/>
    <w:rsid w:val="00A83D09"/>
    <w:rsid w:val="00A83ED9"/>
    <w:rsid w:val="00A84148"/>
    <w:rsid w:val="00A84206"/>
    <w:rsid w:val="00A847AD"/>
    <w:rsid w:val="00A84F62"/>
    <w:rsid w:val="00A850AD"/>
    <w:rsid w:val="00A85506"/>
    <w:rsid w:val="00A85639"/>
    <w:rsid w:val="00A8581A"/>
    <w:rsid w:val="00A85B41"/>
    <w:rsid w:val="00A86843"/>
    <w:rsid w:val="00A86954"/>
    <w:rsid w:val="00A86CF2"/>
    <w:rsid w:val="00A86D2F"/>
    <w:rsid w:val="00A87338"/>
    <w:rsid w:val="00A8747B"/>
    <w:rsid w:val="00A8787E"/>
    <w:rsid w:val="00A878AA"/>
    <w:rsid w:val="00A879C5"/>
    <w:rsid w:val="00A879E3"/>
    <w:rsid w:val="00A87A02"/>
    <w:rsid w:val="00A900F7"/>
    <w:rsid w:val="00A90187"/>
    <w:rsid w:val="00A903F5"/>
    <w:rsid w:val="00A90614"/>
    <w:rsid w:val="00A907B4"/>
    <w:rsid w:val="00A90993"/>
    <w:rsid w:val="00A909F7"/>
    <w:rsid w:val="00A90AD9"/>
    <w:rsid w:val="00A90CEE"/>
    <w:rsid w:val="00A90CFE"/>
    <w:rsid w:val="00A90EE6"/>
    <w:rsid w:val="00A90EF7"/>
    <w:rsid w:val="00A9112A"/>
    <w:rsid w:val="00A911E9"/>
    <w:rsid w:val="00A912EB"/>
    <w:rsid w:val="00A91335"/>
    <w:rsid w:val="00A9147B"/>
    <w:rsid w:val="00A91497"/>
    <w:rsid w:val="00A91871"/>
    <w:rsid w:val="00A91AA0"/>
    <w:rsid w:val="00A91C8C"/>
    <w:rsid w:val="00A9259F"/>
    <w:rsid w:val="00A92676"/>
    <w:rsid w:val="00A926D8"/>
    <w:rsid w:val="00A92763"/>
    <w:rsid w:val="00A92D0C"/>
    <w:rsid w:val="00A92D3C"/>
    <w:rsid w:val="00A92E3D"/>
    <w:rsid w:val="00A92FC0"/>
    <w:rsid w:val="00A9307D"/>
    <w:rsid w:val="00A9324D"/>
    <w:rsid w:val="00A9328F"/>
    <w:rsid w:val="00A932ED"/>
    <w:rsid w:val="00A9391E"/>
    <w:rsid w:val="00A93AF1"/>
    <w:rsid w:val="00A93BD2"/>
    <w:rsid w:val="00A93DA7"/>
    <w:rsid w:val="00A93DE2"/>
    <w:rsid w:val="00A943E0"/>
    <w:rsid w:val="00A944FE"/>
    <w:rsid w:val="00A945AD"/>
    <w:rsid w:val="00A94BE3"/>
    <w:rsid w:val="00A94C65"/>
    <w:rsid w:val="00A94EE2"/>
    <w:rsid w:val="00A94F32"/>
    <w:rsid w:val="00A950FA"/>
    <w:rsid w:val="00A9537A"/>
    <w:rsid w:val="00A954AF"/>
    <w:rsid w:val="00A955CF"/>
    <w:rsid w:val="00A95851"/>
    <w:rsid w:val="00A95D39"/>
    <w:rsid w:val="00A95DD6"/>
    <w:rsid w:val="00A96049"/>
    <w:rsid w:val="00A9610D"/>
    <w:rsid w:val="00A961EB"/>
    <w:rsid w:val="00A96324"/>
    <w:rsid w:val="00A963D9"/>
    <w:rsid w:val="00A968A1"/>
    <w:rsid w:val="00A9694D"/>
    <w:rsid w:val="00A96CCB"/>
    <w:rsid w:val="00A96D17"/>
    <w:rsid w:val="00A96D81"/>
    <w:rsid w:val="00A97065"/>
    <w:rsid w:val="00A97482"/>
    <w:rsid w:val="00A9757B"/>
    <w:rsid w:val="00A97604"/>
    <w:rsid w:val="00A97AD5"/>
    <w:rsid w:val="00A97B91"/>
    <w:rsid w:val="00A97CEB"/>
    <w:rsid w:val="00A97EAC"/>
    <w:rsid w:val="00AA0025"/>
    <w:rsid w:val="00AA017F"/>
    <w:rsid w:val="00AA0182"/>
    <w:rsid w:val="00AA0204"/>
    <w:rsid w:val="00AA0256"/>
    <w:rsid w:val="00AA049C"/>
    <w:rsid w:val="00AA05DD"/>
    <w:rsid w:val="00AA0A00"/>
    <w:rsid w:val="00AA0C36"/>
    <w:rsid w:val="00AA0ECD"/>
    <w:rsid w:val="00AA1029"/>
    <w:rsid w:val="00AA10EB"/>
    <w:rsid w:val="00AA16C9"/>
    <w:rsid w:val="00AA1A9F"/>
    <w:rsid w:val="00AA1D3B"/>
    <w:rsid w:val="00AA1E08"/>
    <w:rsid w:val="00AA1F8B"/>
    <w:rsid w:val="00AA27F2"/>
    <w:rsid w:val="00AA2892"/>
    <w:rsid w:val="00AA289B"/>
    <w:rsid w:val="00AA2A61"/>
    <w:rsid w:val="00AA2F71"/>
    <w:rsid w:val="00AA3050"/>
    <w:rsid w:val="00AA3242"/>
    <w:rsid w:val="00AA33E4"/>
    <w:rsid w:val="00AA3580"/>
    <w:rsid w:val="00AA3A57"/>
    <w:rsid w:val="00AA4036"/>
    <w:rsid w:val="00AA409E"/>
    <w:rsid w:val="00AA4105"/>
    <w:rsid w:val="00AA459B"/>
    <w:rsid w:val="00AA494A"/>
    <w:rsid w:val="00AA4B49"/>
    <w:rsid w:val="00AA4DBC"/>
    <w:rsid w:val="00AA533B"/>
    <w:rsid w:val="00AA5454"/>
    <w:rsid w:val="00AA5758"/>
    <w:rsid w:val="00AA5775"/>
    <w:rsid w:val="00AA5CD4"/>
    <w:rsid w:val="00AA5D41"/>
    <w:rsid w:val="00AA5F15"/>
    <w:rsid w:val="00AA61A0"/>
    <w:rsid w:val="00AA61A8"/>
    <w:rsid w:val="00AA653D"/>
    <w:rsid w:val="00AA6AB8"/>
    <w:rsid w:val="00AA6AC7"/>
    <w:rsid w:val="00AA6C36"/>
    <w:rsid w:val="00AA70E8"/>
    <w:rsid w:val="00AA73B8"/>
    <w:rsid w:val="00AA74E6"/>
    <w:rsid w:val="00AA7634"/>
    <w:rsid w:val="00AA773D"/>
    <w:rsid w:val="00AA7F6C"/>
    <w:rsid w:val="00AA7FA3"/>
    <w:rsid w:val="00AB0024"/>
    <w:rsid w:val="00AB0129"/>
    <w:rsid w:val="00AB0300"/>
    <w:rsid w:val="00AB041D"/>
    <w:rsid w:val="00AB0844"/>
    <w:rsid w:val="00AB0C7D"/>
    <w:rsid w:val="00AB0F53"/>
    <w:rsid w:val="00AB0FEE"/>
    <w:rsid w:val="00AB15B2"/>
    <w:rsid w:val="00AB16DE"/>
    <w:rsid w:val="00AB17E3"/>
    <w:rsid w:val="00AB190C"/>
    <w:rsid w:val="00AB1B56"/>
    <w:rsid w:val="00AB1F6C"/>
    <w:rsid w:val="00AB2455"/>
    <w:rsid w:val="00AB257D"/>
    <w:rsid w:val="00AB25FD"/>
    <w:rsid w:val="00AB272F"/>
    <w:rsid w:val="00AB2BC2"/>
    <w:rsid w:val="00AB2C7F"/>
    <w:rsid w:val="00AB2F10"/>
    <w:rsid w:val="00AB3037"/>
    <w:rsid w:val="00AB379C"/>
    <w:rsid w:val="00AB3823"/>
    <w:rsid w:val="00AB3AAF"/>
    <w:rsid w:val="00AB3DD0"/>
    <w:rsid w:val="00AB3E78"/>
    <w:rsid w:val="00AB435B"/>
    <w:rsid w:val="00AB43D6"/>
    <w:rsid w:val="00AB4652"/>
    <w:rsid w:val="00AB4BF8"/>
    <w:rsid w:val="00AB4E71"/>
    <w:rsid w:val="00AB4FFD"/>
    <w:rsid w:val="00AB529A"/>
    <w:rsid w:val="00AB530C"/>
    <w:rsid w:val="00AB5516"/>
    <w:rsid w:val="00AB580D"/>
    <w:rsid w:val="00AB58F2"/>
    <w:rsid w:val="00AB5B3B"/>
    <w:rsid w:val="00AB5DEF"/>
    <w:rsid w:val="00AB5E52"/>
    <w:rsid w:val="00AB5E90"/>
    <w:rsid w:val="00AB5FA9"/>
    <w:rsid w:val="00AB6876"/>
    <w:rsid w:val="00AB6D47"/>
    <w:rsid w:val="00AB6E2F"/>
    <w:rsid w:val="00AB6FE7"/>
    <w:rsid w:val="00AB70F8"/>
    <w:rsid w:val="00AB71F1"/>
    <w:rsid w:val="00AB7A03"/>
    <w:rsid w:val="00AB7CEF"/>
    <w:rsid w:val="00AB7DAA"/>
    <w:rsid w:val="00AC059D"/>
    <w:rsid w:val="00AC05E7"/>
    <w:rsid w:val="00AC0837"/>
    <w:rsid w:val="00AC12D9"/>
    <w:rsid w:val="00AC135C"/>
    <w:rsid w:val="00AC1738"/>
    <w:rsid w:val="00AC1AFA"/>
    <w:rsid w:val="00AC1C83"/>
    <w:rsid w:val="00AC1E05"/>
    <w:rsid w:val="00AC2037"/>
    <w:rsid w:val="00AC22DD"/>
    <w:rsid w:val="00AC288C"/>
    <w:rsid w:val="00AC29E2"/>
    <w:rsid w:val="00AC2B8D"/>
    <w:rsid w:val="00AC2C95"/>
    <w:rsid w:val="00AC2C9F"/>
    <w:rsid w:val="00AC2ED8"/>
    <w:rsid w:val="00AC310F"/>
    <w:rsid w:val="00AC3452"/>
    <w:rsid w:val="00AC35EA"/>
    <w:rsid w:val="00AC42AE"/>
    <w:rsid w:val="00AC45F2"/>
    <w:rsid w:val="00AC495A"/>
    <w:rsid w:val="00AC4996"/>
    <w:rsid w:val="00AC49B9"/>
    <w:rsid w:val="00AC4A24"/>
    <w:rsid w:val="00AC4B50"/>
    <w:rsid w:val="00AC4C44"/>
    <w:rsid w:val="00AC4E62"/>
    <w:rsid w:val="00AC508E"/>
    <w:rsid w:val="00AC54A1"/>
    <w:rsid w:val="00AC57F0"/>
    <w:rsid w:val="00AC5920"/>
    <w:rsid w:val="00AC5952"/>
    <w:rsid w:val="00AC5A1B"/>
    <w:rsid w:val="00AC5BEE"/>
    <w:rsid w:val="00AC5C72"/>
    <w:rsid w:val="00AC5DD7"/>
    <w:rsid w:val="00AC5E28"/>
    <w:rsid w:val="00AC605B"/>
    <w:rsid w:val="00AC63AC"/>
    <w:rsid w:val="00AC66D9"/>
    <w:rsid w:val="00AC6976"/>
    <w:rsid w:val="00AC69B2"/>
    <w:rsid w:val="00AC6B31"/>
    <w:rsid w:val="00AC6B54"/>
    <w:rsid w:val="00AC6B6A"/>
    <w:rsid w:val="00AC70B6"/>
    <w:rsid w:val="00AC73B7"/>
    <w:rsid w:val="00AC74C7"/>
    <w:rsid w:val="00AC75A7"/>
    <w:rsid w:val="00AC75F5"/>
    <w:rsid w:val="00AC790C"/>
    <w:rsid w:val="00AC7A63"/>
    <w:rsid w:val="00AC7C46"/>
    <w:rsid w:val="00AC7CAB"/>
    <w:rsid w:val="00AC7D76"/>
    <w:rsid w:val="00AD00EE"/>
    <w:rsid w:val="00AD0249"/>
    <w:rsid w:val="00AD0275"/>
    <w:rsid w:val="00AD058A"/>
    <w:rsid w:val="00AD0602"/>
    <w:rsid w:val="00AD074B"/>
    <w:rsid w:val="00AD089A"/>
    <w:rsid w:val="00AD0A95"/>
    <w:rsid w:val="00AD0B23"/>
    <w:rsid w:val="00AD14AC"/>
    <w:rsid w:val="00AD1592"/>
    <w:rsid w:val="00AD1632"/>
    <w:rsid w:val="00AD16C3"/>
    <w:rsid w:val="00AD1892"/>
    <w:rsid w:val="00AD1BF2"/>
    <w:rsid w:val="00AD1C38"/>
    <w:rsid w:val="00AD2007"/>
    <w:rsid w:val="00AD25C4"/>
    <w:rsid w:val="00AD2846"/>
    <w:rsid w:val="00AD2938"/>
    <w:rsid w:val="00AD2D55"/>
    <w:rsid w:val="00AD2F8E"/>
    <w:rsid w:val="00AD3245"/>
    <w:rsid w:val="00AD32E1"/>
    <w:rsid w:val="00AD377B"/>
    <w:rsid w:val="00AD38E4"/>
    <w:rsid w:val="00AD39C3"/>
    <w:rsid w:val="00AD3F64"/>
    <w:rsid w:val="00AD3FF7"/>
    <w:rsid w:val="00AD403D"/>
    <w:rsid w:val="00AD44F9"/>
    <w:rsid w:val="00AD4671"/>
    <w:rsid w:val="00AD51F5"/>
    <w:rsid w:val="00AD534F"/>
    <w:rsid w:val="00AD56C1"/>
    <w:rsid w:val="00AD5781"/>
    <w:rsid w:val="00AD581C"/>
    <w:rsid w:val="00AD5AA1"/>
    <w:rsid w:val="00AD5AA3"/>
    <w:rsid w:val="00AD5B04"/>
    <w:rsid w:val="00AD5CAA"/>
    <w:rsid w:val="00AD5D4D"/>
    <w:rsid w:val="00AD5F3D"/>
    <w:rsid w:val="00AD622C"/>
    <w:rsid w:val="00AD6280"/>
    <w:rsid w:val="00AD659A"/>
    <w:rsid w:val="00AD674F"/>
    <w:rsid w:val="00AD6917"/>
    <w:rsid w:val="00AD699B"/>
    <w:rsid w:val="00AD6AFB"/>
    <w:rsid w:val="00AD6E42"/>
    <w:rsid w:val="00AD732A"/>
    <w:rsid w:val="00AD73C6"/>
    <w:rsid w:val="00AD7600"/>
    <w:rsid w:val="00AD77ED"/>
    <w:rsid w:val="00AD79F2"/>
    <w:rsid w:val="00AD7F81"/>
    <w:rsid w:val="00AD7FE5"/>
    <w:rsid w:val="00AE01E6"/>
    <w:rsid w:val="00AE01E7"/>
    <w:rsid w:val="00AE02A3"/>
    <w:rsid w:val="00AE02FA"/>
    <w:rsid w:val="00AE0457"/>
    <w:rsid w:val="00AE0765"/>
    <w:rsid w:val="00AE08C6"/>
    <w:rsid w:val="00AE0D49"/>
    <w:rsid w:val="00AE0D6B"/>
    <w:rsid w:val="00AE0DF9"/>
    <w:rsid w:val="00AE15F3"/>
    <w:rsid w:val="00AE196D"/>
    <w:rsid w:val="00AE1AB1"/>
    <w:rsid w:val="00AE1D18"/>
    <w:rsid w:val="00AE1DA9"/>
    <w:rsid w:val="00AE1FC2"/>
    <w:rsid w:val="00AE205E"/>
    <w:rsid w:val="00AE21E0"/>
    <w:rsid w:val="00AE2271"/>
    <w:rsid w:val="00AE23BD"/>
    <w:rsid w:val="00AE261A"/>
    <w:rsid w:val="00AE2692"/>
    <w:rsid w:val="00AE2781"/>
    <w:rsid w:val="00AE2AF5"/>
    <w:rsid w:val="00AE2C32"/>
    <w:rsid w:val="00AE30C2"/>
    <w:rsid w:val="00AE31A3"/>
    <w:rsid w:val="00AE31F4"/>
    <w:rsid w:val="00AE3223"/>
    <w:rsid w:val="00AE33F6"/>
    <w:rsid w:val="00AE3465"/>
    <w:rsid w:val="00AE369D"/>
    <w:rsid w:val="00AE3999"/>
    <w:rsid w:val="00AE3A47"/>
    <w:rsid w:val="00AE3C9D"/>
    <w:rsid w:val="00AE3CB3"/>
    <w:rsid w:val="00AE3D60"/>
    <w:rsid w:val="00AE3E54"/>
    <w:rsid w:val="00AE406D"/>
    <w:rsid w:val="00AE425A"/>
    <w:rsid w:val="00AE43B0"/>
    <w:rsid w:val="00AE4454"/>
    <w:rsid w:val="00AE466B"/>
    <w:rsid w:val="00AE47BF"/>
    <w:rsid w:val="00AE499B"/>
    <w:rsid w:val="00AE4C29"/>
    <w:rsid w:val="00AE50A1"/>
    <w:rsid w:val="00AE5320"/>
    <w:rsid w:val="00AE5505"/>
    <w:rsid w:val="00AE56DF"/>
    <w:rsid w:val="00AE570C"/>
    <w:rsid w:val="00AE595E"/>
    <w:rsid w:val="00AE5E7B"/>
    <w:rsid w:val="00AE61F7"/>
    <w:rsid w:val="00AE624C"/>
    <w:rsid w:val="00AE656E"/>
    <w:rsid w:val="00AE6575"/>
    <w:rsid w:val="00AE6731"/>
    <w:rsid w:val="00AE673D"/>
    <w:rsid w:val="00AE6949"/>
    <w:rsid w:val="00AE699D"/>
    <w:rsid w:val="00AE6C0C"/>
    <w:rsid w:val="00AE6C1D"/>
    <w:rsid w:val="00AE6D67"/>
    <w:rsid w:val="00AE7255"/>
    <w:rsid w:val="00AE73C8"/>
    <w:rsid w:val="00AE7C1B"/>
    <w:rsid w:val="00AE7C7B"/>
    <w:rsid w:val="00AF0179"/>
    <w:rsid w:val="00AF0327"/>
    <w:rsid w:val="00AF03AA"/>
    <w:rsid w:val="00AF0691"/>
    <w:rsid w:val="00AF097C"/>
    <w:rsid w:val="00AF0D9C"/>
    <w:rsid w:val="00AF0E5A"/>
    <w:rsid w:val="00AF0E83"/>
    <w:rsid w:val="00AF0FA1"/>
    <w:rsid w:val="00AF129D"/>
    <w:rsid w:val="00AF1380"/>
    <w:rsid w:val="00AF1411"/>
    <w:rsid w:val="00AF1557"/>
    <w:rsid w:val="00AF1687"/>
    <w:rsid w:val="00AF1790"/>
    <w:rsid w:val="00AF1E40"/>
    <w:rsid w:val="00AF2189"/>
    <w:rsid w:val="00AF2613"/>
    <w:rsid w:val="00AF2930"/>
    <w:rsid w:val="00AF2C59"/>
    <w:rsid w:val="00AF2E09"/>
    <w:rsid w:val="00AF2EBD"/>
    <w:rsid w:val="00AF308D"/>
    <w:rsid w:val="00AF35CE"/>
    <w:rsid w:val="00AF36A4"/>
    <w:rsid w:val="00AF3897"/>
    <w:rsid w:val="00AF391F"/>
    <w:rsid w:val="00AF3A34"/>
    <w:rsid w:val="00AF3A89"/>
    <w:rsid w:val="00AF3DD4"/>
    <w:rsid w:val="00AF47A9"/>
    <w:rsid w:val="00AF4949"/>
    <w:rsid w:val="00AF4963"/>
    <w:rsid w:val="00AF4A20"/>
    <w:rsid w:val="00AF4C54"/>
    <w:rsid w:val="00AF4DE7"/>
    <w:rsid w:val="00AF4E8C"/>
    <w:rsid w:val="00AF4F37"/>
    <w:rsid w:val="00AF4F78"/>
    <w:rsid w:val="00AF4F8D"/>
    <w:rsid w:val="00AF50BE"/>
    <w:rsid w:val="00AF522C"/>
    <w:rsid w:val="00AF54B1"/>
    <w:rsid w:val="00AF576D"/>
    <w:rsid w:val="00AF5DFA"/>
    <w:rsid w:val="00AF61AF"/>
    <w:rsid w:val="00AF6486"/>
    <w:rsid w:val="00AF64F7"/>
    <w:rsid w:val="00AF666B"/>
    <w:rsid w:val="00AF6945"/>
    <w:rsid w:val="00AF6CF2"/>
    <w:rsid w:val="00AF6F9E"/>
    <w:rsid w:val="00AF7267"/>
    <w:rsid w:val="00AF731D"/>
    <w:rsid w:val="00AF73EC"/>
    <w:rsid w:val="00AF7558"/>
    <w:rsid w:val="00AF758F"/>
    <w:rsid w:val="00AF7658"/>
    <w:rsid w:val="00AF767C"/>
    <w:rsid w:val="00AF76AC"/>
    <w:rsid w:val="00B0037E"/>
    <w:rsid w:val="00B00424"/>
    <w:rsid w:val="00B00603"/>
    <w:rsid w:val="00B0073D"/>
    <w:rsid w:val="00B0080B"/>
    <w:rsid w:val="00B00A59"/>
    <w:rsid w:val="00B00ACF"/>
    <w:rsid w:val="00B00B88"/>
    <w:rsid w:val="00B00E01"/>
    <w:rsid w:val="00B01136"/>
    <w:rsid w:val="00B01169"/>
    <w:rsid w:val="00B0121B"/>
    <w:rsid w:val="00B0138C"/>
    <w:rsid w:val="00B0163D"/>
    <w:rsid w:val="00B01845"/>
    <w:rsid w:val="00B01933"/>
    <w:rsid w:val="00B01AEA"/>
    <w:rsid w:val="00B01CB7"/>
    <w:rsid w:val="00B01D01"/>
    <w:rsid w:val="00B024A6"/>
    <w:rsid w:val="00B0251B"/>
    <w:rsid w:val="00B02640"/>
    <w:rsid w:val="00B02688"/>
    <w:rsid w:val="00B02A03"/>
    <w:rsid w:val="00B02B2E"/>
    <w:rsid w:val="00B035C5"/>
    <w:rsid w:val="00B035D6"/>
    <w:rsid w:val="00B039A8"/>
    <w:rsid w:val="00B0402C"/>
    <w:rsid w:val="00B045CD"/>
    <w:rsid w:val="00B045E9"/>
    <w:rsid w:val="00B04BF8"/>
    <w:rsid w:val="00B05247"/>
    <w:rsid w:val="00B0549A"/>
    <w:rsid w:val="00B0553C"/>
    <w:rsid w:val="00B05791"/>
    <w:rsid w:val="00B05B01"/>
    <w:rsid w:val="00B05DF3"/>
    <w:rsid w:val="00B06199"/>
    <w:rsid w:val="00B067D2"/>
    <w:rsid w:val="00B067E7"/>
    <w:rsid w:val="00B069F1"/>
    <w:rsid w:val="00B06B6C"/>
    <w:rsid w:val="00B07116"/>
    <w:rsid w:val="00B0724E"/>
    <w:rsid w:val="00B07862"/>
    <w:rsid w:val="00B101ED"/>
    <w:rsid w:val="00B104FF"/>
    <w:rsid w:val="00B1075B"/>
    <w:rsid w:val="00B10BC9"/>
    <w:rsid w:val="00B10F3E"/>
    <w:rsid w:val="00B115F0"/>
    <w:rsid w:val="00B115FB"/>
    <w:rsid w:val="00B116EB"/>
    <w:rsid w:val="00B1173E"/>
    <w:rsid w:val="00B11CDB"/>
    <w:rsid w:val="00B11F0B"/>
    <w:rsid w:val="00B11FBD"/>
    <w:rsid w:val="00B12004"/>
    <w:rsid w:val="00B120A8"/>
    <w:rsid w:val="00B120F4"/>
    <w:rsid w:val="00B121BD"/>
    <w:rsid w:val="00B122FA"/>
    <w:rsid w:val="00B123AA"/>
    <w:rsid w:val="00B12474"/>
    <w:rsid w:val="00B124EE"/>
    <w:rsid w:val="00B1259B"/>
    <w:rsid w:val="00B12A30"/>
    <w:rsid w:val="00B12A70"/>
    <w:rsid w:val="00B12F94"/>
    <w:rsid w:val="00B1346D"/>
    <w:rsid w:val="00B13742"/>
    <w:rsid w:val="00B13BF8"/>
    <w:rsid w:val="00B13C4F"/>
    <w:rsid w:val="00B1402E"/>
    <w:rsid w:val="00B14054"/>
    <w:rsid w:val="00B143A0"/>
    <w:rsid w:val="00B145D0"/>
    <w:rsid w:val="00B14969"/>
    <w:rsid w:val="00B149D9"/>
    <w:rsid w:val="00B1504B"/>
    <w:rsid w:val="00B15189"/>
    <w:rsid w:val="00B152ED"/>
    <w:rsid w:val="00B152F6"/>
    <w:rsid w:val="00B155FB"/>
    <w:rsid w:val="00B15A31"/>
    <w:rsid w:val="00B161FC"/>
    <w:rsid w:val="00B16278"/>
    <w:rsid w:val="00B16510"/>
    <w:rsid w:val="00B169C2"/>
    <w:rsid w:val="00B16C79"/>
    <w:rsid w:val="00B16CD5"/>
    <w:rsid w:val="00B16F34"/>
    <w:rsid w:val="00B1720A"/>
    <w:rsid w:val="00B172B4"/>
    <w:rsid w:val="00B1738C"/>
    <w:rsid w:val="00B17602"/>
    <w:rsid w:val="00B17773"/>
    <w:rsid w:val="00B177B5"/>
    <w:rsid w:val="00B17C77"/>
    <w:rsid w:val="00B17CB5"/>
    <w:rsid w:val="00B17D85"/>
    <w:rsid w:val="00B17E65"/>
    <w:rsid w:val="00B17EE3"/>
    <w:rsid w:val="00B20197"/>
    <w:rsid w:val="00B203DB"/>
    <w:rsid w:val="00B2077B"/>
    <w:rsid w:val="00B208ED"/>
    <w:rsid w:val="00B20D88"/>
    <w:rsid w:val="00B21234"/>
    <w:rsid w:val="00B2132B"/>
    <w:rsid w:val="00B21368"/>
    <w:rsid w:val="00B2170F"/>
    <w:rsid w:val="00B21994"/>
    <w:rsid w:val="00B219DB"/>
    <w:rsid w:val="00B21B84"/>
    <w:rsid w:val="00B21C34"/>
    <w:rsid w:val="00B21D0F"/>
    <w:rsid w:val="00B2239B"/>
    <w:rsid w:val="00B2254F"/>
    <w:rsid w:val="00B2289C"/>
    <w:rsid w:val="00B22932"/>
    <w:rsid w:val="00B22956"/>
    <w:rsid w:val="00B23035"/>
    <w:rsid w:val="00B23208"/>
    <w:rsid w:val="00B23439"/>
    <w:rsid w:val="00B23567"/>
    <w:rsid w:val="00B235A4"/>
    <w:rsid w:val="00B23740"/>
    <w:rsid w:val="00B23783"/>
    <w:rsid w:val="00B238D9"/>
    <w:rsid w:val="00B23B10"/>
    <w:rsid w:val="00B23B1A"/>
    <w:rsid w:val="00B23C3C"/>
    <w:rsid w:val="00B23D85"/>
    <w:rsid w:val="00B24B6F"/>
    <w:rsid w:val="00B24F24"/>
    <w:rsid w:val="00B2538E"/>
    <w:rsid w:val="00B254C8"/>
    <w:rsid w:val="00B25652"/>
    <w:rsid w:val="00B25986"/>
    <w:rsid w:val="00B26032"/>
    <w:rsid w:val="00B2605B"/>
    <w:rsid w:val="00B260B5"/>
    <w:rsid w:val="00B260B8"/>
    <w:rsid w:val="00B263C7"/>
    <w:rsid w:val="00B265CC"/>
    <w:rsid w:val="00B2683E"/>
    <w:rsid w:val="00B26AE0"/>
    <w:rsid w:val="00B26B04"/>
    <w:rsid w:val="00B26E69"/>
    <w:rsid w:val="00B26FD7"/>
    <w:rsid w:val="00B271EF"/>
    <w:rsid w:val="00B2746F"/>
    <w:rsid w:val="00B2748C"/>
    <w:rsid w:val="00B27662"/>
    <w:rsid w:val="00B2775F"/>
    <w:rsid w:val="00B2794A"/>
    <w:rsid w:val="00B27BDF"/>
    <w:rsid w:val="00B27C6D"/>
    <w:rsid w:val="00B27F23"/>
    <w:rsid w:val="00B301A6"/>
    <w:rsid w:val="00B301DF"/>
    <w:rsid w:val="00B3029E"/>
    <w:rsid w:val="00B307DD"/>
    <w:rsid w:val="00B30C8F"/>
    <w:rsid w:val="00B30CF2"/>
    <w:rsid w:val="00B30D6D"/>
    <w:rsid w:val="00B3145D"/>
    <w:rsid w:val="00B3155B"/>
    <w:rsid w:val="00B3155E"/>
    <w:rsid w:val="00B3158E"/>
    <w:rsid w:val="00B31805"/>
    <w:rsid w:val="00B31813"/>
    <w:rsid w:val="00B31824"/>
    <w:rsid w:val="00B318C8"/>
    <w:rsid w:val="00B31995"/>
    <w:rsid w:val="00B31DFA"/>
    <w:rsid w:val="00B3210F"/>
    <w:rsid w:val="00B322DF"/>
    <w:rsid w:val="00B32441"/>
    <w:rsid w:val="00B32535"/>
    <w:rsid w:val="00B32A2E"/>
    <w:rsid w:val="00B3300D"/>
    <w:rsid w:val="00B3305F"/>
    <w:rsid w:val="00B330FA"/>
    <w:rsid w:val="00B3345F"/>
    <w:rsid w:val="00B3381D"/>
    <w:rsid w:val="00B33856"/>
    <w:rsid w:val="00B3393C"/>
    <w:rsid w:val="00B339FE"/>
    <w:rsid w:val="00B33A4A"/>
    <w:rsid w:val="00B33A91"/>
    <w:rsid w:val="00B33B7D"/>
    <w:rsid w:val="00B341EC"/>
    <w:rsid w:val="00B34310"/>
    <w:rsid w:val="00B3439B"/>
    <w:rsid w:val="00B347B1"/>
    <w:rsid w:val="00B34A44"/>
    <w:rsid w:val="00B34B11"/>
    <w:rsid w:val="00B34EDC"/>
    <w:rsid w:val="00B354F4"/>
    <w:rsid w:val="00B357FB"/>
    <w:rsid w:val="00B359CB"/>
    <w:rsid w:val="00B35A6E"/>
    <w:rsid w:val="00B35A74"/>
    <w:rsid w:val="00B35B89"/>
    <w:rsid w:val="00B35E88"/>
    <w:rsid w:val="00B35E9A"/>
    <w:rsid w:val="00B3604F"/>
    <w:rsid w:val="00B36545"/>
    <w:rsid w:val="00B3664A"/>
    <w:rsid w:val="00B367CF"/>
    <w:rsid w:val="00B370B3"/>
    <w:rsid w:val="00B370C2"/>
    <w:rsid w:val="00B371ED"/>
    <w:rsid w:val="00B376A3"/>
    <w:rsid w:val="00B3773D"/>
    <w:rsid w:val="00B377BC"/>
    <w:rsid w:val="00B37B55"/>
    <w:rsid w:val="00B37DAB"/>
    <w:rsid w:val="00B37DBD"/>
    <w:rsid w:val="00B401D9"/>
    <w:rsid w:val="00B40456"/>
    <w:rsid w:val="00B4085E"/>
    <w:rsid w:val="00B40A53"/>
    <w:rsid w:val="00B40F42"/>
    <w:rsid w:val="00B416DC"/>
    <w:rsid w:val="00B4173B"/>
    <w:rsid w:val="00B417B9"/>
    <w:rsid w:val="00B41864"/>
    <w:rsid w:val="00B41907"/>
    <w:rsid w:val="00B41BEB"/>
    <w:rsid w:val="00B41BF3"/>
    <w:rsid w:val="00B41CE1"/>
    <w:rsid w:val="00B42091"/>
    <w:rsid w:val="00B421C7"/>
    <w:rsid w:val="00B422ED"/>
    <w:rsid w:val="00B42353"/>
    <w:rsid w:val="00B42408"/>
    <w:rsid w:val="00B42834"/>
    <w:rsid w:val="00B4294D"/>
    <w:rsid w:val="00B42A34"/>
    <w:rsid w:val="00B42CAE"/>
    <w:rsid w:val="00B4312A"/>
    <w:rsid w:val="00B43190"/>
    <w:rsid w:val="00B434AE"/>
    <w:rsid w:val="00B435D3"/>
    <w:rsid w:val="00B43791"/>
    <w:rsid w:val="00B43879"/>
    <w:rsid w:val="00B438A5"/>
    <w:rsid w:val="00B43C74"/>
    <w:rsid w:val="00B43C93"/>
    <w:rsid w:val="00B4429A"/>
    <w:rsid w:val="00B4448C"/>
    <w:rsid w:val="00B44DA7"/>
    <w:rsid w:val="00B450AE"/>
    <w:rsid w:val="00B45177"/>
    <w:rsid w:val="00B4527D"/>
    <w:rsid w:val="00B45833"/>
    <w:rsid w:val="00B45ACD"/>
    <w:rsid w:val="00B45DE3"/>
    <w:rsid w:val="00B45F26"/>
    <w:rsid w:val="00B4613C"/>
    <w:rsid w:val="00B46657"/>
    <w:rsid w:val="00B46AB5"/>
    <w:rsid w:val="00B46CA2"/>
    <w:rsid w:val="00B46CF8"/>
    <w:rsid w:val="00B46D17"/>
    <w:rsid w:val="00B46F75"/>
    <w:rsid w:val="00B4723B"/>
    <w:rsid w:val="00B473FA"/>
    <w:rsid w:val="00B47ABE"/>
    <w:rsid w:val="00B47B1C"/>
    <w:rsid w:val="00B47D04"/>
    <w:rsid w:val="00B47E98"/>
    <w:rsid w:val="00B505EC"/>
    <w:rsid w:val="00B50671"/>
    <w:rsid w:val="00B506AE"/>
    <w:rsid w:val="00B50757"/>
    <w:rsid w:val="00B5082F"/>
    <w:rsid w:val="00B508EF"/>
    <w:rsid w:val="00B50A64"/>
    <w:rsid w:val="00B50B0A"/>
    <w:rsid w:val="00B50B45"/>
    <w:rsid w:val="00B50E3D"/>
    <w:rsid w:val="00B51000"/>
    <w:rsid w:val="00B51279"/>
    <w:rsid w:val="00B51939"/>
    <w:rsid w:val="00B51B14"/>
    <w:rsid w:val="00B51C87"/>
    <w:rsid w:val="00B51CA9"/>
    <w:rsid w:val="00B520F5"/>
    <w:rsid w:val="00B5232B"/>
    <w:rsid w:val="00B524A5"/>
    <w:rsid w:val="00B524DD"/>
    <w:rsid w:val="00B527AB"/>
    <w:rsid w:val="00B527C8"/>
    <w:rsid w:val="00B5295A"/>
    <w:rsid w:val="00B529D9"/>
    <w:rsid w:val="00B52A6C"/>
    <w:rsid w:val="00B52AF1"/>
    <w:rsid w:val="00B52BE9"/>
    <w:rsid w:val="00B52CAC"/>
    <w:rsid w:val="00B52CC5"/>
    <w:rsid w:val="00B52E17"/>
    <w:rsid w:val="00B5310F"/>
    <w:rsid w:val="00B532FC"/>
    <w:rsid w:val="00B533C9"/>
    <w:rsid w:val="00B53863"/>
    <w:rsid w:val="00B53901"/>
    <w:rsid w:val="00B53B59"/>
    <w:rsid w:val="00B53B8A"/>
    <w:rsid w:val="00B53BCE"/>
    <w:rsid w:val="00B53CFB"/>
    <w:rsid w:val="00B5414E"/>
    <w:rsid w:val="00B54293"/>
    <w:rsid w:val="00B54A1F"/>
    <w:rsid w:val="00B54A2E"/>
    <w:rsid w:val="00B54F6E"/>
    <w:rsid w:val="00B55077"/>
    <w:rsid w:val="00B550FA"/>
    <w:rsid w:val="00B55129"/>
    <w:rsid w:val="00B55204"/>
    <w:rsid w:val="00B5524F"/>
    <w:rsid w:val="00B55371"/>
    <w:rsid w:val="00B55830"/>
    <w:rsid w:val="00B558C7"/>
    <w:rsid w:val="00B55B65"/>
    <w:rsid w:val="00B55BB7"/>
    <w:rsid w:val="00B55EA0"/>
    <w:rsid w:val="00B55F06"/>
    <w:rsid w:val="00B564B5"/>
    <w:rsid w:val="00B5655F"/>
    <w:rsid w:val="00B56A2A"/>
    <w:rsid w:val="00B56A94"/>
    <w:rsid w:val="00B56BE9"/>
    <w:rsid w:val="00B56D5B"/>
    <w:rsid w:val="00B56F81"/>
    <w:rsid w:val="00B57008"/>
    <w:rsid w:val="00B570DE"/>
    <w:rsid w:val="00B57167"/>
    <w:rsid w:val="00B573C8"/>
    <w:rsid w:val="00B576AC"/>
    <w:rsid w:val="00B578B6"/>
    <w:rsid w:val="00B57EA6"/>
    <w:rsid w:val="00B57FA4"/>
    <w:rsid w:val="00B6009F"/>
    <w:rsid w:val="00B6015B"/>
    <w:rsid w:val="00B6024A"/>
    <w:rsid w:val="00B6026E"/>
    <w:rsid w:val="00B60695"/>
    <w:rsid w:val="00B608FC"/>
    <w:rsid w:val="00B60A4E"/>
    <w:rsid w:val="00B60FB2"/>
    <w:rsid w:val="00B61265"/>
    <w:rsid w:val="00B613A0"/>
    <w:rsid w:val="00B61920"/>
    <w:rsid w:val="00B61A6E"/>
    <w:rsid w:val="00B61AC3"/>
    <w:rsid w:val="00B621AC"/>
    <w:rsid w:val="00B62491"/>
    <w:rsid w:val="00B62538"/>
    <w:rsid w:val="00B62555"/>
    <w:rsid w:val="00B62610"/>
    <w:rsid w:val="00B62CB0"/>
    <w:rsid w:val="00B62D45"/>
    <w:rsid w:val="00B62F22"/>
    <w:rsid w:val="00B63507"/>
    <w:rsid w:val="00B63D32"/>
    <w:rsid w:val="00B640B6"/>
    <w:rsid w:val="00B6410D"/>
    <w:rsid w:val="00B646DD"/>
    <w:rsid w:val="00B6475E"/>
    <w:rsid w:val="00B64D60"/>
    <w:rsid w:val="00B64DDA"/>
    <w:rsid w:val="00B64E82"/>
    <w:rsid w:val="00B655CA"/>
    <w:rsid w:val="00B65634"/>
    <w:rsid w:val="00B65B8D"/>
    <w:rsid w:val="00B65BD0"/>
    <w:rsid w:val="00B65D5B"/>
    <w:rsid w:val="00B65DF7"/>
    <w:rsid w:val="00B65F70"/>
    <w:rsid w:val="00B65F97"/>
    <w:rsid w:val="00B6604C"/>
    <w:rsid w:val="00B660DD"/>
    <w:rsid w:val="00B662E6"/>
    <w:rsid w:val="00B6657E"/>
    <w:rsid w:val="00B66682"/>
    <w:rsid w:val="00B66DD1"/>
    <w:rsid w:val="00B66F36"/>
    <w:rsid w:val="00B66F46"/>
    <w:rsid w:val="00B66F6B"/>
    <w:rsid w:val="00B670CB"/>
    <w:rsid w:val="00B6711F"/>
    <w:rsid w:val="00B67208"/>
    <w:rsid w:val="00B6725F"/>
    <w:rsid w:val="00B67853"/>
    <w:rsid w:val="00B6790C"/>
    <w:rsid w:val="00B67AE7"/>
    <w:rsid w:val="00B67BA0"/>
    <w:rsid w:val="00B67E6E"/>
    <w:rsid w:val="00B67E73"/>
    <w:rsid w:val="00B67FD4"/>
    <w:rsid w:val="00B70062"/>
    <w:rsid w:val="00B70208"/>
    <w:rsid w:val="00B7067E"/>
    <w:rsid w:val="00B70710"/>
    <w:rsid w:val="00B708CF"/>
    <w:rsid w:val="00B70DFB"/>
    <w:rsid w:val="00B70EAE"/>
    <w:rsid w:val="00B71250"/>
    <w:rsid w:val="00B71342"/>
    <w:rsid w:val="00B71379"/>
    <w:rsid w:val="00B7156A"/>
    <w:rsid w:val="00B71796"/>
    <w:rsid w:val="00B718D1"/>
    <w:rsid w:val="00B71A54"/>
    <w:rsid w:val="00B71AF4"/>
    <w:rsid w:val="00B71B4F"/>
    <w:rsid w:val="00B71F17"/>
    <w:rsid w:val="00B71FE3"/>
    <w:rsid w:val="00B720DF"/>
    <w:rsid w:val="00B72826"/>
    <w:rsid w:val="00B728D2"/>
    <w:rsid w:val="00B72B31"/>
    <w:rsid w:val="00B72D5A"/>
    <w:rsid w:val="00B72E92"/>
    <w:rsid w:val="00B72FD4"/>
    <w:rsid w:val="00B72FFC"/>
    <w:rsid w:val="00B7316B"/>
    <w:rsid w:val="00B732F7"/>
    <w:rsid w:val="00B734F1"/>
    <w:rsid w:val="00B7354C"/>
    <w:rsid w:val="00B736AC"/>
    <w:rsid w:val="00B73718"/>
    <w:rsid w:val="00B737E2"/>
    <w:rsid w:val="00B73811"/>
    <w:rsid w:val="00B73A54"/>
    <w:rsid w:val="00B73C5F"/>
    <w:rsid w:val="00B73CFB"/>
    <w:rsid w:val="00B73DD5"/>
    <w:rsid w:val="00B7429B"/>
    <w:rsid w:val="00B746B4"/>
    <w:rsid w:val="00B74748"/>
    <w:rsid w:val="00B74DE5"/>
    <w:rsid w:val="00B752C0"/>
    <w:rsid w:val="00B75563"/>
    <w:rsid w:val="00B757BC"/>
    <w:rsid w:val="00B759A8"/>
    <w:rsid w:val="00B759BF"/>
    <w:rsid w:val="00B75DEF"/>
    <w:rsid w:val="00B75DFD"/>
    <w:rsid w:val="00B75F5A"/>
    <w:rsid w:val="00B760A9"/>
    <w:rsid w:val="00B76388"/>
    <w:rsid w:val="00B7640C"/>
    <w:rsid w:val="00B7647D"/>
    <w:rsid w:val="00B76B66"/>
    <w:rsid w:val="00B76BBC"/>
    <w:rsid w:val="00B76C47"/>
    <w:rsid w:val="00B76DD3"/>
    <w:rsid w:val="00B77118"/>
    <w:rsid w:val="00B77346"/>
    <w:rsid w:val="00B773B2"/>
    <w:rsid w:val="00B775F2"/>
    <w:rsid w:val="00B77A8E"/>
    <w:rsid w:val="00B77DC0"/>
    <w:rsid w:val="00B80100"/>
    <w:rsid w:val="00B80447"/>
    <w:rsid w:val="00B80D6E"/>
    <w:rsid w:val="00B810F2"/>
    <w:rsid w:val="00B81357"/>
    <w:rsid w:val="00B81595"/>
    <w:rsid w:val="00B81AAE"/>
    <w:rsid w:val="00B81BC9"/>
    <w:rsid w:val="00B82071"/>
    <w:rsid w:val="00B82182"/>
    <w:rsid w:val="00B823F2"/>
    <w:rsid w:val="00B8240A"/>
    <w:rsid w:val="00B8277C"/>
    <w:rsid w:val="00B828E7"/>
    <w:rsid w:val="00B82990"/>
    <w:rsid w:val="00B829A3"/>
    <w:rsid w:val="00B82F21"/>
    <w:rsid w:val="00B8303D"/>
    <w:rsid w:val="00B834A6"/>
    <w:rsid w:val="00B83628"/>
    <w:rsid w:val="00B83737"/>
    <w:rsid w:val="00B83900"/>
    <w:rsid w:val="00B83FBA"/>
    <w:rsid w:val="00B841F3"/>
    <w:rsid w:val="00B841FD"/>
    <w:rsid w:val="00B8422A"/>
    <w:rsid w:val="00B845B0"/>
    <w:rsid w:val="00B8489D"/>
    <w:rsid w:val="00B84A4C"/>
    <w:rsid w:val="00B84DF3"/>
    <w:rsid w:val="00B85055"/>
    <w:rsid w:val="00B851CB"/>
    <w:rsid w:val="00B85203"/>
    <w:rsid w:val="00B85259"/>
    <w:rsid w:val="00B854AC"/>
    <w:rsid w:val="00B856C5"/>
    <w:rsid w:val="00B857DE"/>
    <w:rsid w:val="00B857F8"/>
    <w:rsid w:val="00B859BD"/>
    <w:rsid w:val="00B85A8F"/>
    <w:rsid w:val="00B864C3"/>
    <w:rsid w:val="00B864C7"/>
    <w:rsid w:val="00B864F7"/>
    <w:rsid w:val="00B8667E"/>
    <w:rsid w:val="00B86846"/>
    <w:rsid w:val="00B86C5C"/>
    <w:rsid w:val="00B86CC4"/>
    <w:rsid w:val="00B86E44"/>
    <w:rsid w:val="00B872BF"/>
    <w:rsid w:val="00B87435"/>
    <w:rsid w:val="00B8768D"/>
    <w:rsid w:val="00B878FD"/>
    <w:rsid w:val="00B87A80"/>
    <w:rsid w:val="00B87D62"/>
    <w:rsid w:val="00B87F9E"/>
    <w:rsid w:val="00B90106"/>
    <w:rsid w:val="00B9022A"/>
    <w:rsid w:val="00B90C42"/>
    <w:rsid w:val="00B90F40"/>
    <w:rsid w:val="00B91204"/>
    <w:rsid w:val="00B9135C"/>
    <w:rsid w:val="00B9137D"/>
    <w:rsid w:val="00B91406"/>
    <w:rsid w:val="00B916E2"/>
    <w:rsid w:val="00B917E9"/>
    <w:rsid w:val="00B921C0"/>
    <w:rsid w:val="00B923D3"/>
    <w:rsid w:val="00B92728"/>
    <w:rsid w:val="00B9302A"/>
    <w:rsid w:val="00B93289"/>
    <w:rsid w:val="00B932AF"/>
    <w:rsid w:val="00B934D7"/>
    <w:rsid w:val="00B9356C"/>
    <w:rsid w:val="00B93636"/>
    <w:rsid w:val="00B936E3"/>
    <w:rsid w:val="00B93706"/>
    <w:rsid w:val="00B938D9"/>
    <w:rsid w:val="00B939D4"/>
    <w:rsid w:val="00B93A3D"/>
    <w:rsid w:val="00B93B6E"/>
    <w:rsid w:val="00B93EEF"/>
    <w:rsid w:val="00B940EB"/>
    <w:rsid w:val="00B94103"/>
    <w:rsid w:val="00B94120"/>
    <w:rsid w:val="00B941F4"/>
    <w:rsid w:val="00B942AF"/>
    <w:rsid w:val="00B942D4"/>
    <w:rsid w:val="00B94A03"/>
    <w:rsid w:val="00B94C11"/>
    <w:rsid w:val="00B94D1F"/>
    <w:rsid w:val="00B94D90"/>
    <w:rsid w:val="00B94DE1"/>
    <w:rsid w:val="00B94E06"/>
    <w:rsid w:val="00B9534C"/>
    <w:rsid w:val="00B953E1"/>
    <w:rsid w:val="00B95598"/>
    <w:rsid w:val="00B955A1"/>
    <w:rsid w:val="00B955A3"/>
    <w:rsid w:val="00B95868"/>
    <w:rsid w:val="00B95C37"/>
    <w:rsid w:val="00B95D1C"/>
    <w:rsid w:val="00B96074"/>
    <w:rsid w:val="00B967F6"/>
    <w:rsid w:val="00B96937"/>
    <w:rsid w:val="00B969D3"/>
    <w:rsid w:val="00B96FD2"/>
    <w:rsid w:val="00B970EB"/>
    <w:rsid w:val="00B9722F"/>
    <w:rsid w:val="00B9747F"/>
    <w:rsid w:val="00B97496"/>
    <w:rsid w:val="00B977F4"/>
    <w:rsid w:val="00B97A8B"/>
    <w:rsid w:val="00B97C0B"/>
    <w:rsid w:val="00B97EA7"/>
    <w:rsid w:val="00BA0017"/>
    <w:rsid w:val="00BA00B8"/>
    <w:rsid w:val="00BA01F8"/>
    <w:rsid w:val="00BA0309"/>
    <w:rsid w:val="00BA04A8"/>
    <w:rsid w:val="00BA04CC"/>
    <w:rsid w:val="00BA04E4"/>
    <w:rsid w:val="00BA05A0"/>
    <w:rsid w:val="00BA0C3E"/>
    <w:rsid w:val="00BA0FCE"/>
    <w:rsid w:val="00BA0FF2"/>
    <w:rsid w:val="00BA1336"/>
    <w:rsid w:val="00BA1491"/>
    <w:rsid w:val="00BA1A74"/>
    <w:rsid w:val="00BA1C25"/>
    <w:rsid w:val="00BA1DD3"/>
    <w:rsid w:val="00BA1F7C"/>
    <w:rsid w:val="00BA20D4"/>
    <w:rsid w:val="00BA2194"/>
    <w:rsid w:val="00BA2361"/>
    <w:rsid w:val="00BA23CC"/>
    <w:rsid w:val="00BA24A5"/>
    <w:rsid w:val="00BA267D"/>
    <w:rsid w:val="00BA28F4"/>
    <w:rsid w:val="00BA2ABE"/>
    <w:rsid w:val="00BA2BDD"/>
    <w:rsid w:val="00BA2DFD"/>
    <w:rsid w:val="00BA30CD"/>
    <w:rsid w:val="00BA3242"/>
    <w:rsid w:val="00BA3429"/>
    <w:rsid w:val="00BA3505"/>
    <w:rsid w:val="00BA38D2"/>
    <w:rsid w:val="00BA3B5F"/>
    <w:rsid w:val="00BA3DC8"/>
    <w:rsid w:val="00BA3E5A"/>
    <w:rsid w:val="00BA3F6B"/>
    <w:rsid w:val="00BA476C"/>
    <w:rsid w:val="00BA47C3"/>
    <w:rsid w:val="00BA4857"/>
    <w:rsid w:val="00BA488B"/>
    <w:rsid w:val="00BA4B30"/>
    <w:rsid w:val="00BA4B62"/>
    <w:rsid w:val="00BA54DF"/>
    <w:rsid w:val="00BA5B04"/>
    <w:rsid w:val="00BA5DE8"/>
    <w:rsid w:val="00BA6584"/>
    <w:rsid w:val="00BA65A2"/>
    <w:rsid w:val="00BA65E6"/>
    <w:rsid w:val="00BA6608"/>
    <w:rsid w:val="00BA6800"/>
    <w:rsid w:val="00BA688C"/>
    <w:rsid w:val="00BA6960"/>
    <w:rsid w:val="00BA6B35"/>
    <w:rsid w:val="00BA6DB4"/>
    <w:rsid w:val="00BA6FA1"/>
    <w:rsid w:val="00BA70A9"/>
    <w:rsid w:val="00BA7178"/>
    <w:rsid w:val="00BA766D"/>
    <w:rsid w:val="00BA78A1"/>
    <w:rsid w:val="00BA78D2"/>
    <w:rsid w:val="00BA79AF"/>
    <w:rsid w:val="00BA79D7"/>
    <w:rsid w:val="00BA7DB8"/>
    <w:rsid w:val="00BA7FC3"/>
    <w:rsid w:val="00BB00D4"/>
    <w:rsid w:val="00BB0358"/>
    <w:rsid w:val="00BB038E"/>
    <w:rsid w:val="00BB05D5"/>
    <w:rsid w:val="00BB077A"/>
    <w:rsid w:val="00BB07D0"/>
    <w:rsid w:val="00BB0A56"/>
    <w:rsid w:val="00BB0D1F"/>
    <w:rsid w:val="00BB0EF7"/>
    <w:rsid w:val="00BB124A"/>
    <w:rsid w:val="00BB12C0"/>
    <w:rsid w:val="00BB135D"/>
    <w:rsid w:val="00BB137D"/>
    <w:rsid w:val="00BB13DC"/>
    <w:rsid w:val="00BB1404"/>
    <w:rsid w:val="00BB14E4"/>
    <w:rsid w:val="00BB1652"/>
    <w:rsid w:val="00BB18FC"/>
    <w:rsid w:val="00BB1DB0"/>
    <w:rsid w:val="00BB2295"/>
    <w:rsid w:val="00BB239E"/>
    <w:rsid w:val="00BB23B1"/>
    <w:rsid w:val="00BB2402"/>
    <w:rsid w:val="00BB260D"/>
    <w:rsid w:val="00BB26D8"/>
    <w:rsid w:val="00BB2712"/>
    <w:rsid w:val="00BB27BF"/>
    <w:rsid w:val="00BB2A71"/>
    <w:rsid w:val="00BB2ACD"/>
    <w:rsid w:val="00BB2AD8"/>
    <w:rsid w:val="00BB2F62"/>
    <w:rsid w:val="00BB3144"/>
    <w:rsid w:val="00BB3225"/>
    <w:rsid w:val="00BB32C5"/>
    <w:rsid w:val="00BB3944"/>
    <w:rsid w:val="00BB395D"/>
    <w:rsid w:val="00BB3A29"/>
    <w:rsid w:val="00BB3AF6"/>
    <w:rsid w:val="00BB3DCD"/>
    <w:rsid w:val="00BB3ED5"/>
    <w:rsid w:val="00BB41A7"/>
    <w:rsid w:val="00BB42D8"/>
    <w:rsid w:val="00BB4585"/>
    <w:rsid w:val="00BB45F7"/>
    <w:rsid w:val="00BB4860"/>
    <w:rsid w:val="00BB4896"/>
    <w:rsid w:val="00BB4A42"/>
    <w:rsid w:val="00BB4BB6"/>
    <w:rsid w:val="00BB4DD6"/>
    <w:rsid w:val="00BB5548"/>
    <w:rsid w:val="00BB56DF"/>
    <w:rsid w:val="00BB57C8"/>
    <w:rsid w:val="00BB5A0B"/>
    <w:rsid w:val="00BB5B50"/>
    <w:rsid w:val="00BB5B7D"/>
    <w:rsid w:val="00BB5BEE"/>
    <w:rsid w:val="00BB6097"/>
    <w:rsid w:val="00BB6199"/>
    <w:rsid w:val="00BB649C"/>
    <w:rsid w:val="00BB6CAB"/>
    <w:rsid w:val="00BB703D"/>
    <w:rsid w:val="00BB73F5"/>
    <w:rsid w:val="00BB73FB"/>
    <w:rsid w:val="00BC024F"/>
    <w:rsid w:val="00BC0490"/>
    <w:rsid w:val="00BC0861"/>
    <w:rsid w:val="00BC0973"/>
    <w:rsid w:val="00BC0A34"/>
    <w:rsid w:val="00BC0A6A"/>
    <w:rsid w:val="00BC0B46"/>
    <w:rsid w:val="00BC0CF0"/>
    <w:rsid w:val="00BC0DA8"/>
    <w:rsid w:val="00BC10CE"/>
    <w:rsid w:val="00BC10EB"/>
    <w:rsid w:val="00BC172E"/>
    <w:rsid w:val="00BC17B7"/>
    <w:rsid w:val="00BC1E2C"/>
    <w:rsid w:val="00BC1F22"/>
    <w:rsid w:val="00BC1F2D"/>
    <w:rsid w:val="00BC28DA"/>
    <w:rsid w:val="00BC2BC0"/>
    <w:rsid w:val="00BC2D36"/>
    <w:rsid w:val="00BC3013"/>
    <w:rsid w:val="00BC320D"/>
    <w:rsid w:val="00BC3430"/>
    <w:rsid w:val="00BC3617"/>
    <w:rsid w:val="00BC363D"/>
    <w:rsid w:val="00BC3A35"/>
    <w:rsid w:val="00BC3CE2"/>
    <w:rsid w:val="00BC4193"/>
    <w:rsid w:val="00BC468B"/>
    <w:rsid w:val="00BC4728"/>
    <w:rsid w:val="00BC49E8"/>
    <w:rsid w:val="00BC4B26"/>
    <w:rsid w:val="00BC4B99"/>
    <w:rsid w:val="00BC4CBA"/>
    <w:rsid w:val="00BC4DF1"/>
    <w:rsid w:val="00BC52B2"/>
    <w:rsid w:val="00BC52F3"/>
    <w:rsid w:val="00BC55CF"/>
    <w:rsid w:val="00BC5806"/>
    <w:rsid w:val="00BC5880"/>
    <w:rsid w:val="00BC5B46"/>
    <w:rsid w:val="00BC5E36"/>
    <w:rsid w:val="00BC60E5"/>
    <w:rsid w:val="00BC67D4"/>
    <w:rsid w:val="00BC67F8"/>
    <w:rsid w:val="00BC68F2"/>
    <w:rsid w:val="00BC6C4B"/>
    <w:rsid w:val="00BC6DB8"/>
    <w:rsid w:val="00BC6E24"/>
    <w:rsid w:val="00BC70A1"/>
    <w:rsid w:val="00BC75E0"/>
    <w:rsid w:val="00BC765F"/>
    <w:rsid w:val="00BC7A2F"/>
    <w:rsid w:val="00BC7B64"/>
    <w:rsid w:val="00BC7C50"/>
    <w:rsid w:val="00BC7EF8"/>
    <w:rsid w:val="00BD0029"/>
    <w:rsid w:val="00BD0047"/>
    <w:rsid w:val="00BD0048"/>
    <w:rsid w:val="00BD0114"/>
    <w:rsid w:val="00BD0213"/>
    <w:rsid w:val="00BD04C0"/>
    <w:rsid w:val="00BD087C"/>
    <w:rsid w:val="00BD0D60"/>
    <w:rsid w:val="00BD0DF8"/>
    <w:rsid w:val="00BD0E74"/>
    <w:rsid w:val="00BD1176"/>
    <w:rsid w:val="00BD131B"/>
    <w:rsid w:val="00BD13BF"/>
    <w:rsid w:val="00BD14C8"/>
    <w:rsid w:val="00BD1690"/>
    <w:rsid w:val="00BD192B"/>
    <w:rsid w:val="00BD1984"/>
    <w:rsid w:val="00BD1AD8"/>
    <w:rsid w:val="00BD1C77"/>
    <w:rsid w:val="00BD1FA9"/>
    <w:rsid w:val="00BD218D"/>
    <w:rsid w:val="00BD23CF"/>
    <w:rsid w:val="00BD2429"/>
    <w:rsid w:val="00BD272A"/>
    <w:rsid w:val="00BD27C4"/>
    <w:rsid w:val="00BD28C0"/>
    <w:rsid w:val="00BD2914"/>
    <w:rsid w:val="00BD2B28"/>
    <w:rsid w:val="00BD2B87"/>
    <w:rsid w:val="00BD2CFA"/>
    <w:rsid w:val="00BD2DDB"/>
    <w:rsid w:val="00BD2FBF"/>
    <w:rsid w:val="00BD31BC"/>
    <w:rsid w:val="00BD31EA"/>
    <w:rsid w:val="00BD3216"/>
    <w:rsid w:val="00BD343C"/>
    <w:rsid w:val="00BD4649"/>
    <w:rsid w:val="00BD4864"/>
    <w:rsid w:val="00BD48C2"/>
    <w:rsid w:val="00BD4B28"/>
    <w:rsid w:val="00BD4DFB"/>
    <w:rsid w:val="00BD527A"/>
    <w:rsid w:val="00BD565C"/>
    <w:rsid w:val="00BD5858"/>
    <w:rsid w:val="00BD5BA3"/>
    <w:rsid w:val="00BD69F4"/>
    <w:rsid w:val="00BD6B5B"/>
    <w:rsid w:val="00BD78E3"/>
    <w:rsid w:val="00BD7AA7"/>
    <w:rsid w:val="00BD7BBB"/>
    <w:rsid w:val="00BE011C"/>
    <w:rsid w:val="00BE03EB"/>
    <w:rsid w:val="00BE046D"/>
    <w:rsid w:val="00BE05FF"/>
    <w:rsid w:val="00BE0B7A"/>
    <w:rsid w:val="00BE0F37"/>
    <w:rsid w:val="00BE12AB"/>
    <w:rsid w:val="00BE1353"/>
    <w:rsid w:val="00BE14B4"/>
    <w:rsid w:val="00BE180D"/>
    <w:rsid w:val="00BE1AC7"/>
    <w:rsid w:val="00BE20D9"/>
    <w:rsid w:val="00BE2127"/>
    <w:rsid w:val="00BE22CD"/>
    <w:rsid w:val="00BE246C"/>
    <w:rsid w:val="00BE2614"/>
    <w:rsid w:val="00BE2668"/>
    <w:rsid w:val="00BE2864"/>
    <w:rsid w:val="00BE2E84"/>
    <w:rsid w:val="00BE3087"/>
    <w:rsid w:val="00BE327D"/>
    <w:rsid w:val="00BE34C6"/>
    <w:rsid w:val="00BE3647"/>
    <w:rsid w:val="00BE369D"/>
    <w:rsid w:val="00BE39D7"/>
    <w:rsid w:val="00BE3CB2"/>
    <w:rsid w:val="00BE47A7"/>
    <w:rsid w:val="00BE4A80"/>
    <w:rsid w:val="00BE4BBC"/>
    <w:rsid w:val="00BE4D2F"/>
    <w:rsid w:val="00BE4DF5"/>
    <w:rsid w:val="00BE51B3"/>
    <w:rsid w:val="00BE532E"/>
    <w:rsid w:val="00BE5466"/>
    <w:rsid w:val="00BE5655"/>
    <w:rsid w:val="00BE5BB2"/>
    <w:rsid w:val="00BE606A"/>
    <w:rsid w:val="00BE635B"/>
    <w:rsid w:val="00BE6610"/>
    <w:rsid w:val="00BE695C"/>
    <w:rsid w:val="00BE6AC0"/>
    <w:rsid w:val="00BE6D29"/>
    <w:rsid w:val="00BE7321"/>
    <w:rsid w:val="00BE7480"/>
    <w:rsid w:val="00BE7849"/>
    <w:rsid w:val="00BE78B7"/>
    <w:rsid w:val="00BE7A4B"/>
    <w:rsid w:val="00BE7AB8"/>
    <w:rsid w:val="00BE7D46"/>
    <w:rsid w:val="00BE7E31"/>
    <w:rsid w:val="00BF0A3D"/>
    <w:rsid w:val="00BF0A88"/>
    <w:rsid w:val="00BF0A95"/>
    <w:rsid w:val="00BF0B8A"/>
    <w:rsid w:val="00BF0C24"/>
    <w:rsid w:val="00BF0CE0"/>
    <w:rsid w:val="00BF1C32"/>
    <w:rsid w:val="00BF1CEB"/>
    <w:rsid w:val="00BF1D2C"/>
    <w:rsid w:val="00BF24D2"/>
    <w:rsid w:val="00BF25DD"/>
    <w:rsid w:val="00BF26F1"/>
    <w:rsid w:val="00BF277C"/>
    <w:rsid w:val="00BF2785"/>
    <w:rsid w:val="00BF2E52"/>
    <w:rsid w:val="00BF32EE"/>
    <w:rsid w:val="00BF3A4B"/>
    <w:rsid w:val="00BF40E2"/>
    <w:rsid w:val="00BF41F8"/>
    <w:rsid w:val="00BF44C7"/>
    <w:rsid w:val="00BF47C7"/>
    <w:rsid w:val="00BF47E7"/>
    <w:rsid w:val="00BF4AC5"/>
    <w:rsid w:val="00BF4BF1"/>
    <w:rsid w:val="00BF4D67"/>
    <w:rsid w:val="00BF4E0E"/>
    <w:rsid w:val="00BF4FAA"/>
    <w:rsid w:val="00BF5229"/>
    <w:rsid w:val="00BF5384"/>
    <w:rsid w:val="00BF55F8"/>
    <w:rsid w:val="00BF5898"/>
    <w:rsid w:val="00BF58A8"/>
    <w:rsid w:val="00BF5A09"/>
    <w:rsid w:val="00BF5A5A"/>
    <w:rsid w:val="00BF5A6A"/>
    <w:rsid w:val="00BF5B0F"/>
    <w:rsid w:val="00BF5DD1"/>
    <w:rsid w:val="00BF61A2"/>
    <w:rsid w:val="00BF6288"/>
    <w:rsid w:val="00BF6535"/>
    <w:rsid w:val="00BF69ED"/>
    <w:rsid w:val="00BF6D70"/>
    <w:rsid w:val="00BF6DA6"/>
    <w:rsid w:val="00BF6E0E"/>
    <w:rsid w:val="00BF6F8D"/>
    <w:rsid w:val="00BF706B"/>
    <w:rsid w:val="00BF70FA"/>
    <w:rsid w:val="00BF7281"/>
    <w:rsid w:val="00BF7587"/>
    <w:rsid w:val="00BF7745"/>
    <w:rsid w:val="00BF7D46"/>
    <w:rsid w:val="00C0008E"/>
    <w:rsid w:val="00C00540"/>
    <w:rsid w:val="00C00542"/>
    <w:rsid w:val="00C005AA"/>
    <w:rsid w:val="00C0068E"/>
    <w:rsid w:val="00C00707"/>
    <w:rsid w:val="00C00884"/>
    <w:rsid w:val="00C009B1"/>
    <w:rsid w:val="00C009C7"/>
    <w:rsid w:val="00C00A4C"/>
    <w:rsid w:val="00C00E01"/>
    <w:rsid w:val="00C00E44"/>
    <w:rsid w:val="00C0112D"/>
    <w:rsid w:val="00C013A9"/>
    <w:rsid w:val="00C014B8"/>
    <w:rsid w:val="00C01828"/>
    <w:rsid w:val="00C0183B"/>
    <w:rsid w:val="00C01BA6"/>
    <w:rsid w:val="00C01DFC"/>
    <w:rsid w:val="00C01F09"/>
    <w:rsid w:val="00C01F98"/>
    <w:rsid w:val="00C02166"/>
    <w:rsid w:val="00C0217D"/>
    <w:rsid w:val="00C02538"/>
    <w:rsid w:val="00C029BA"/>
    <w:rsid w:val="00C02BFC"/>
    <w:rsid w:val="00C03626"/>
    <w:rsid w:val="00C0379F"/>
    <w:rsid w:val="00C03974"/>
    <w:rsid w:val="00C03B8D"/>
    <w:rsid w:val="00C040C0"/>
    <w:rsid w:val="00C04261"/>
    <w:rsid w:val="00C042B9"/>
    <w:rsid w:val="00C0450E"/>
    <w:rsid w:val="00C04516"/>
    <w:rsid w:val="00C04C1E"/>
    <w:rsid w:val="00C04C23"/>
    <w:rsid w:val="00C04E08"/>
    <w:rsid w:val="00C04FB4"/>
    <w:rsid w:val="00C05092"/>
    <w:rsid w:val="00C050FF"/>
    <w:rsid w:val="00C05163"/>
    <w:rsid w:val="00C052A9"/>
    <w:rsid w:val="00C05455"/>
    <w:rsid w:val="00C0551B"/>
    <w:rsid w:val="00C05655"/>
    <w:rsid w:val="00C0570E"/>
    <w:rsid w:val="00C05B81"/>
    <w:rsid w:val="00C06299"/>
    <w:rsid w:val="00C064BE"/>
    <w:rsid w:val="00C0650E"/>
    <w:rsid w:val="00C065E6"/>
    <w:rsid w:val="00C069DC"/>
    <w:rsid w:val="00C06D86"/>
    <w:rsid w:val="00C0717F"/>
    <w:rsid w:val="00C07406"/>
    <w:rsid w:val="00C07D59"/>
    <w:rsid w:val="00C07ED4"/>
    <w:rsid w:val="00C07ED7"/>
    <w:rsid w:val="00C07FEE"/>
    <w:rsid w:val="00C10C82"/>
    <w:rsid w:val="00C10CD9"/>
    <w:rsid w:val="00C113AA"/>
    <w:rsid w:val="00C114DC"/>
    <w:rsid w:val="00C1166E"/>
    <w:rsid w:val="00C11691"/>
    <w:rsid w:val="00C119A6"/>
    <w:rsid w:val="00C11B56"/>
    <w:rsid w:val="00C11D10"/>
    <w:rsid w:val="00C126A6"/>
    <w:rsid w:val="00C12756"/>
    <w:rsid w:val="00C127AC"/>
    <w:rsid w:val="00C12B12"/>
    <w:rsid w:val="00C12C57"/>
    <w:rsid w:val="00C13295"/>
    <w:rsid w:val="00C13618"/>
    <w:rsid w:val="00C137C1"/>
    <w:rsid w:val="00C13934"/>
    <w:rsid w:val="00C13C2B"/>
    <w:rsid w:val="00C13C4A"/>
    <w:rsid w:val="00C13E3D"/>
    <w:rsid w:val="00C140C9"/>
    <w:rsid w:val="00C14351"/>
    <w:rsid w:val="00C14563"/>
    <w:rsid w:val="00C149E9"/>
    <w:rsid w:val="00C14C72"/>
    <w:rsid w:val="00C14EB9"/>
    <w:rsid w:val="00C14F20"/>
    <w:rsid w:val="00C150A3"/>
    <w:rsid w:val="00C15147"/>
    <w:rsid w:val="00C1526F"/>
    <w:rsid w:val="00C1528B"/>
    <w:rsid w:val="00C1534B"/>
    <w:rsid w:val="00C15666"/>
    <w:rsid w:val="00C15846"/>
    <w:rsid w:val="00C15B62"/>
    <w:rsid w:val="00C15BED"/>
    <w:rsid w:val="00C15C9B"/>
    <w:rsid w:val="00C15D61"/>
    <w:rsid w:val="00C162EA"/>
    <w:rsid w:val="00C16600"/>
    <w:rsid w:val="00C1670C"/>
    <w:rsid w:val="00C167BA"/>
    <w:rsid w:val="00C167BB"/>
    <w:rsid w:val="00C1698B"/>
    <w:rsid w:val="00C16EB1"/>
    <w:rsid w:val="00C174E6"/>
    <w:rsid w:val="00C17593"/>
    <w:rsid w:val="00C178CE"/>
    <w:rsid w:val="00C20102"/>
    <w:rsid w:val="00C2048F"/>
    <w:rsid w:val="00C206E4"/>
    <w:rsid w:val="00C20747"/>
    <w:rsid w:val="00C20C80"/>
    <w:rsid w:val="00C20DCB"/>
    <w:rsid w:val="00C21365"/>
    <w:rsid w:val="00C21749"/>
    <w:rsid w:val="00C21A07"/>
    <w:rsid w:val="00C21D9C"/>
    <w:rsid w:val="00C21D9E"/>
    <w:rsid w:val="00C21F4F"/>
    <w:rsid w:val="00C2204C"/>
    <w:rsid w:val="00C221EB"/>
    <w:rsid w:val="00C22669"/>
    <w:rsid w:val="00C22DC0"/>
    <w:rsid w:val="00C2308E"/>
    <w:rsid w:val="00C2316B"/>
    <w:rsid w:val="00C236CF"/>
    <w:rsid w:val="00C239F7"/>
    <w:rsid w:val="00C23A77"/>
    <w:rsid w:val="00C2409E"/>
    <w:rsid w:val="00C242CA"/>
    <w:rsid w:val="00C24547"/>
    <w:rsid w:val="00C24594"/>
    <w:rsid w:val="00C24616"/>
    <w:rsid w:val="00C246FF"/>
    <w:rsid w:val="00C247C4"/>
    <w:rsid w:val="00C24B04"/>
    <w:rsid w:val="00C24E0F"/>
    <w:rsid w:val="00C24EDE"/>
    <w:rsid w:val="00C25178"/>
    <w:rsid w:val="00C252D6"/>
    <w:rsid w:val="00C25359"/>
    <w:rsid w:val="00C25614"/>
    <w:rsid w:val="00C25B1E"/>
    <w:rsid w:val="00C2619E"/>
    <w:rsid w:val="00C26366"/>
    <w:rsid w:val="00C263D4"/>
    <w:rsid w:val="00C263DC"/>
    <w:rsid w:val="00C26754"/>
    <w:rsid w:val="00C269FD"/>
    <w:rsid w:val="00C26D1F"/>
    <w:rsid w:val="00C270F7"/>
    <w:rsid w:val="00C2722B"/>
    <w:rsid w:val="00C274E7"/>
    <w:rsid w:val="00C27938"/>
    <w:rsid w:val="00C27D2E"/>
    <w:rsid w:val="00C27EC6"/>
    <w:rsid w:val="00C305FE"/>
    <w:rsid w:val="00C3094F"/>
    <w:rsid w:val="00C30B8B"/>
    <w:rsid w:val="00C30BA5"/>
    <w:rsid w:val="00C31038"/>
    <w:rsid w:val="00C3106D"/>
    <w:rsid w:val="00C311A6"/>
    <w:rsid w:val="00C3186A"/>
    <w:rsid w:val="00C31A0F"/>
    <w:rsid w:val="00C32362"/>
    <w:rsid w:val="00C32388"/>
    <w:rsid w:val="00C32647"/>
    <w:rsid w:val="00C32655"/>
    <w:rsid w:val="00C3293A"/>
    <w:rsid w:val="00C329DB"/>
    <w:rsid w:val="00C32BDF"/>
    <w:rsid w:val="00C32C78"/>
    <w:rsid w:val="00C32E0A"/>
    <w:rsid w:val="00C330CD"/>
    <w:rsid w:val="00C33196"/>
    <w:rsid w:val="00C332BE"/>
    <w:rsid w:val="00C3375F"/>
    <w:rsid w:val="00C338DD"/>
    <w:rsid w:val="00C33BB4"/>
    <w:rsid w:val="00C33CC0"/>
    <w:rsid w:val="00C33CF2"/>
    <w:rsid w:val="00C33F5A"/>
    <w:rsid w:val="00C340D6"/>
    <w:rsid w:val="00C3435C"/>
    <w:rsid w:val="00C34604"/>
    <w:rsid w:val="00C346A1"/>
    <w:rsid w:val="00C348B0"/>
    <w:rsid w:val="00C34AA1"/>
    <w:rsid w:val="00C34AD7"/>
    <w:rsid w:val="00C34CBD"/>
    <w:rsid w:val="00C34F07"/>
    <w:rsid w:val="00C34F0F"/>
    <w:rsid w:val="00C34F2F"/>
    <w:rsid w:val="00C34FA5"/>
    <w:rsid w:val="00C35755"/>
    <w:rsid w:val="00C35816"/>
    <w:rsid w:val="00C358C2"/>
    <w:rsid w:val="00C35D57"/>
    <w:rsid w:val="00C36335"/>
    <w:rsid w:val="00C3648E"/>
    <w:rsid w:val="00C36579"/>
    <w:rsid w:val="00C3659C"/>
    <w:rsid w:val="00C3675D"/>
    <w:rsid w:val="00C36D56"/>
    <w:rsid w:val="00C36E52"/>
    <w:rsid w:val="00C36ECD"/>
    <w:rsid w:val="00C36FFC"/>
    <w:rsid w:val="00C3731F"/>
    <w:rsid w:val="00C375B6"/>
    <w:rsid w:val="00C3775D"/>
    <w:rsid w:val="00C37B30"/>
    <w:rsid w:val="00C37C05"/>
    <w:rsid w:val="00C37CE4"/>
    <w:rsid w:val="00C40181"/>
    <w:rsid w:val="00C40443"/>
    <w:rsid w:val="00C40616"/>
    <w:rsid w:val="00C4075A"/>
    <w:rsid w:val="00C409F9"/>
    <w:rsid w:val="00C40A30"/>
    <w:rsid w:val="00C40A92"/>
    <w:rsid w:val="00C40B59"/>
    <w:rsid w:val="00C40CA0"/>
    <w:rsid w:val="00C41349"/>
    <w:rsid w:val="00C413C8"/>
    <w:rsid w:val="00C417BB"/>
    <w:rsid w:val="00C417F8"/>
    <w:rsid w:val="00C417FF"/>
    <w:rsid w:val="00C4182D"/>
    <w:rsid w:val="00C41A20"/>
    <w:rsid w:val="00C41C1E"/>
    <w:rsid w:val="00C41CD7"/>
    <w:rsid w:val="00C42060"/>
    <w:rsid w:val="00C4216C"/>
    <w:rsid w:val="00C423B3"/>
    <w:rsid w:val="00C423D6"/>
    <w:rsid w:val="00C423FB"/>
    <w:rsid w:val="00C42432"/>
    <w:rsid w:val="00C42637"/>
    <w:rsid w:val="00C42972"/>
    <w:rsid w:val="00C42E36"/>
    <w:rsid w:val="00C4314B"/>
    <w:rsid w:val="00C433E3"/>
    <w:rsid w:val="00C43469"/>
    <w:rsid w:val="00C43543"/>
    <w:rsid w:val="00C43901"/>
    <w:rsid w:val="00C44088"/>
    <w:rsid w:val="00C44249"/>
    <w:rsid w:val="00C44261"/>
    <w:rsid w:val="00C445BC"/>
    <w:rsid w:val="00C44C12"/>
    <w:rsid w:val="00C44CD0"/>
    <w:rsid w:val="00C451F8"/>
    <w:rsid w:val="00C452DD"/>
    <w:rsid w:val="00C453E7"/>
    <w:rsid w:val="00C45446"/>
    <w:rsid w:val="00C4546F"/>
    <w:rsid w:val="00C45727"/>
    <w:rsid w:val="00C45C7F"/>
    <w:rsid w:val="00C45C88"/>
    <w:rsid w:val="00C45E65"/>
    <w:rsid w:val="00C45F04"/>
    <w:rsid w:val="00C460BD"/>
    <w:rsid w:val="00C4617E"/>
    <w:rsid w:val="00C4624B"/>
    <w:rsid w:val="00C462B6"/>
    <w:rsid w:val="00C46578"/>
    <w:rsid w:val="00C466CC"/>
    <w:rsid w:val="00C467AC"/>
    <w:rsid w:val="00C468FB"/>
    <w:rsid w:val="00C469D8"/>
    <w:rsid w:val="00C46A34"/>
    <w:rsid w:val="00C46A4A"/>
    <w:rsid w:val="00C46EB7"/>
    <w:rsid w:val="00C47019"/>
    <w:rsid w:val="00C4730E"/>
    <w:rsid w:val="00C47D6F"/>
    <w:rsid w:val="00C47FE7"/>
    <w:rsid w:val="00C5007D"/>
    <w:rsid w:val="00C5013D"/>
    <w:rsid w:val="00C50551"/>
    <w:rsid w:val="00C508A6"/>
    <w:rsid w:val="00C50B5A"/>
    <w:rsid w:val="00C50CF7"/>
    <w:rsid w:val="00C50D34"/>
    <w:rsid w:val="00C50D9C"/>
    <w:rsid w:val="00C50DCC"/>
    <w:rsid w:val="00C5126D"/>
    <w:rsid w:val="00C514B7"/>
    <w:rsid w:val="00C516F5"/>
    <w:rsid w:val="00C51A6C"/>
    <w:rsid w:val="00C51B6E"/>
    <w:rsid w:val="00C51B86"/>
    <w:rsid w:val="00C51CCB"/>
    <w:rsid w:val="00C51F85"/>
    <w:rsid w:val="00C52021"/>
    <w:rsid w:val="00C5225D"/>
    <w:rsid w:val="00C522E0"/>
    <w:rsid w:val="00C52326"/>
    <w:rsid w:val="00C523A6"/>
    <w:rsid w:val="00C52C1A"/>
    <w:rsid w:val="00C52E86"/>
    <w:rsid w:val="00C5304C"/>
    <w:rsid w:val="00C53425"/>
    <w:rsid w:val="00C534AB"/>
    <w:rsid w:val="00C535C7"/>
    <w:rsid w:val="00C53692"/>
    <w:rsid w:val="00C53719"/>
    <w:rsid w:val="00C53AF1"/>
    <w:rsid w:val="00C53CD8"/>
    <w:rsid w:val="00C53D82"/>
    <w:rsid w:val="00C53F31"/>
    <w:rsid w:val="00C53F4C"/>
    <w:rsid w:val="00C54246"/>
    <w:rsid w:val="00C542DA"/>
    <w:rsid w:val="00C54414"/>
    <w:rsid w:val="00C544B5"/>
    <w:rsid w:val="00C547D2"/>
    <w:rsid w:val="00C54BC9"/>
    <w:rsid w:val="00C54C1C"/>
    <w:rsid w:val="00C55172"/>
    <w:rsid w:val="00C55427"/>
    <w:rsid w:val="00C55612"/>
    <w:rsid w:val="00C5564F"/>
    <w:rsid w:val="00C556CC"/>
    <w:rsid w:val="00C55900"/>
    <w:rsid w:val="00C55F85"/>
    <w:rsid w:val="00C56327"/>
    <w:rsid w:val="00C56612"/>
    <w:rsid w:val="00C56A4A"/>
    <w:rsid w:val="00C56D79"/>
    <w:rsid w:val="00C57019"/>
    <w:rsid w:val="00C57240"/>
    <w:rsid w:val="00C5762D"/>
    <w:rsid w:val="00C57978"/>
    <w:rsid w:val="00C57B62"/>
    <w:rsid w:val="00C57E57"/>
    <w:rsid w:val="00C57E7D"/>
    <w:rsid w:val="00C57E91"/>
    <w:rsid w:val="00C60120"/>
    <w:rsid w:val="00C60144"/>
    <w:rsid w:val="00C601EF"/>
    <w:rsid w:val="00C60233"/>
    <w:rsid w:val="00C6062E"/>
    <w:rsid w:val="00C6104F"/>
    <w:rsid w:val="00C612AC"/>
    <w:rsid w:val="00C61795"/>
    <w:rsid w:val="00C61909"/>
    <w:rsid w:val="00C619DF"/>
    <w:rsid w:val="00C61F54"/>
    <w:rsid w:val="00C623F8"/>
    <w:rsid w:val="00C624FB"/>
    <w:rsid w:val="00C62869"/>
    <w:rsid w:val="00C628E3"/>
    <w:rsid w:val="00C62934"/>
    <w:rsid w:val="00C62D6C"/>
    <w:rsid w:val="00C62E4A"/>
    <w:rsid w:val="00C64003"/>
    <w:rsid w:val="00C64080"/>
    <w:rsid w:val="00C6429E"/>
    <w:rsid w:val="00C647A0"/>
    <w:rsid w:val="00C64D51"/>
    <w:rsid w:val="00C6501B"/>
    <w:rsid w:val="00C650A7"/>
    <w:rsid w:val="00C65164"/>
    <w:rsid w:val="00C65892"/>
    <w:rsid w:val="00C65B07"/>
    <w:rsid w:val="00C65C87"/>
    <w:rsid w:val="00C65E1F"/>
    <w:rsid w:val="00C65E6F"/>
    <w:rsid w:val="00C65FC7"/>
    <w:rsid w:val="00C66493"/>
    <w:rsid w:val="00C66B4F"/>
    <w:rsid w:val="00C66F98"/>
    <w:rsid w:val="00C6731A"/>
    <w:rsid w:val="00C673D8"/>
    <w:rsid w:val="00C67D4D"/>
    <w:rsid w:val="00C700A8"/>
    <w:rsid w:val="00C7036C"/>
    <w:rsid w:val="00C7038F"/>
    <w:rsid w:val="00C705F5"/>
    <w:rsid w:val="00C707A4"/>
    <w:rsid w:val="00C70C36"/>
    <w:rsid w:val="00C70C7D"/>
    <w:rsid w:val="00C70D19"/>
    <w:rsid w:val="00C70DF3"/>
    <w:rsid w:val="00C714FC"/>
    <w:rsid w:val="00C716A2"/>
    <w:rsid w:val="00C71A5F"/>
    <w:rsid w:val="00C71B59"/>
    <w:rsid w:val="00C71C98"/>
    <w:rsid w:val="00C71DB6"/>
    <w:rsid w:val="00C71F94"/>
    <w:rsid w:val="00C72013"/>
    <w:rsid w:val="00C720AC"/>
    <w:rsid w:val="00C72126"/>
    <w:rsid w:val="00C72A80"/>
    <w:rsid w:val="00C72AAA"/>
    <w:rsid w:val="00C72B33"/>
    <w:rsid w:val="00C72CDA"/>
    <w:rsid w:val="00C72E1A"/>
    <w:rsid w:val="00C72E65"/>
    <w:rsid w:val="00C72FDA"/>
    <w:rsid w:val="00C72FEF"/>
    <w:rsid w:val="00C730B2"/>
    <w:rsid w:val="00C73789"/>
    <w:rsid w:val="00C737BA"/>
    <w:rsid w:val="00C7394D"/>
    <w:rsid w:val="00C7398C"/>
    <w:rsid w:val="00C73A7C"/>
    <w:rsid w:val="00C73E80"/>
    <w:rsid w:val="00C73F50"/>
    <w:rsid w:val="00C740EF"/>
    <w:rsid w:val="00C74266"/>
    <w:rsid w:val="00C74568"/>
    <w:rsid w:val="00C7457B"/>
    <w:rsid w:val="00C745B9"/>
    <w:rsid w:val="00C748B7"/>
    <w:rsid w:val="00C749AB"/>
    <w:rsid w:val="00C74B54"/>
    <w:rsid w:val="00C74C42"/>
    <w:rsid w:val="00C74F67"/>
    <w:rsid w:val="00C74FCB"/>
    <w:rsid w:val="00C750CA"/>
    <w:rsid w:val="00C75639"/>
    <w:rsid w:val="00C75898"/>
    <w:rsid w:val="00C75EAE"/>
    <w:rsid w:val="00C75F89"/>
    <w:rsid w:val="00C762E6"/>
    <w:rsid w:val="00C7643A"/>
    <w:rsid w:val="00C76749"/>
    <w:rsid w:val="00C76BC4"/>
    <w:rsid w:val="00C770A2"/>
    <w:rsid w:val="00C770A4"/>
    <w:rsid w:val="00C77D77"/>
    <w:rsid w:val="00C802D1"/>
    <w:rsid w:val="00C802D9"/>
    <w:rsid w:val="00C80549"/>
    <w:rsid w:val="00C80554"/>
    <w:rsid w:val="00C8088A"/>
    <w:rsid w:val="00C8088E"/>
    <w:rsid w:val="00C80A68"/>
    <w:rsid w:val="00C80B07"/>
    <w:rsid w:val="00C810A3"/>
    <w:rsid w:val="00C81146"/>
    <w:rsid w:val="00C811DC"/>
    <w:rsid w:val="00C816F5"/>
    <w:rsid w:val="00C81D22"/>
    <w:rsid w:val="00C81EB9"/>
    <w:rsid w:val="00C82012"/>
    <w:rsid w:val="00C82277"/>
    <w:rsid w:val="00C8260D"/>
    <w:rsid w:val="00C8270B"/>
    <w:rsid w:val="00C828EB"/>
    <w:rsid w:val="00C82E22"/>
    <w:rsid w:val="00C8346C"/>
    <w:rsid w:val="00C83482"/>
    <w:rsid w:val="00C8390D"/>
    <w:rsid w:val="00C83C3F"/>
    <w:rsid w:val="00C83D97"/>
    <w:rsid w:val="00C843B0"/>
    <w:rsid w:val="00C8467D"/>
    <w:rsid w:val="00C846F6"/>
    <w:rsid w:val="00C84C05"/>
    <w:rsid w:val="00C84CC9"/>
    <w:rsid w:val="00C84D30"/>
    <w:rsid w:val="00C84DD8"/>
    <w:rsid w:val="00C852FE"/>
    <w:rsid w:val="00C85310"/>
    <w:rsid w:val="00C855E6"/>
    <w:rsid w:val="00C8563D"/>
    <w:rsid w:val="00C857D7"/>
    <w:rsid w:val="00C85AF9"/>
    <w:rsid w:val="00C85C6A"/>
    <w:rsid w:val="00C85E1F"/>
    <w:rsid w:val="00C85E51"/>
    <w:rsid w:val="00C8612F"/>
    <w:rsid w:val="00C86451"/>
    <w:rsid w:val="00C8681C"/>
    <w:rsid w:val="00C868FA"/>
    <w:rsid w:val="00C86952"/>
    <w:rsid w:val="00C86A4B"/>
    <w:rsid w:val="00C86BFF"/>
    <w:rsid w:val="00C86CC2"/>
    <w:rsid w:val="00C86CD9"/>
    <w:rsid w:val="00C86ECD"/>
    <w:rsid w:val="00C87028"/>
    <w:rsid w:val="00C8742A"/>
    <w:rsid w:val="00C87577"/>
    <w:rsid w:val="00C87A33"/>
    <w:rsid w:val="00C87A92"/>
    <w:rsid w:val="00C87BBB"/>
    <w:rsid w:val="00C87CB1"/>
    <w:rsid w:val="00C87FF7"/>
    <w:rsid w:val="00C9004F"/>
    <w:rsid w:val="00C90199"/>
    <w:rsid w:val="00C90460"/>
    <w:rsid w:val="00C90539"/>
    <w:rsid w:val="00C90776"/>
    <w:rsid w:val="00C90864"/>
    <w:rsid w:val="00C90A6B"/>
    <w:rsid w:val="00C90F7F"/>
    <w:rsid w:val="00C91598"/>
    <w:rsid w:val="00C915AE"/>
    <w:rsid w:val="00C91A0B"/>
    <w:rsid w:val="00C91C17"/>
    <w:rsid w:val="00C91F13"/>
    <w:rsid w:val="00C921CE"/>
    <w:rsid w:val="00C92205"/>
    <w:rsid w:val="00C922C1"/>
    <w:rsid w:val="00C92602"/>
    <w:rsid w:val="00C928BF"/>
    <w:rsid w:val="00C92A5D"/>
    <w:rsid w:val="00C92ADA"/>
    <w:rsid w:val="00C92F20"/>
    <w:rsid w:val="00C93115"/>
    <w:rsid w:val="00C931FD"/>
    <w:rsid w:val="00C9324D"/>
    <w:rsid w:val="00C93602"/>
    <w:rsid w:val="00C936D2"/>
    <w:rsid w:val="00C939F0"/>
    <w:rsid w:val="00C93F0E"/>
    <w:rsid w:val="00C93FD0"/>
    <w:rsid w:val="00C941DC"/>
    <w:rsid w:val="00C94278"/>
    <w:rsid w:val="00C9436F"/>
    <w:rsid w:val="00C947DE"/>
    <w:rsid w:val="00C9498F"/>
    <w:rsid w:val="00C94E3C"/>
    <w:rsid w:val="00C94F9A"/>
    <w:rsid w:val="00C94FA0"/>
    <w:rsid w:val="00C952AD"/>
    <w:rsid w:val="00C95449"/>
    <w:rsid w:val="00C955B2"/>
    <w:rsid w:val="00C956D5"/>
    <w:rsid w:val="00C9584A"/>
    <w:rsid w:val="00C9599C"/>
    <w:rsid w:val="00C9601F"/>
    <w:rsid w:val="00C96226"/>
    <w:rsid w:val="00C96282"/>
    <w:rsid w:val="00C96397"/>
    <w:rsid w:val="00C963E5"/>
    <w:rsid w:val="00C966BE"/>
    <w:rsid w:val="00C96A14"/>
    <w:rsid w:val="00C96A43"/>
    <w:rsid w:val="00C96B5C"/>
    <w:rsid w:val="00C96BDA"/>
    <w:rsid w:val="00C96CC7"/>
    <w:rsid w:val="00C96F17"/>
    <w:rsid w:val="00C97184"/>
    <w:rsid w:val="00C972E0"/>
    <w:rsid w:val="00C973A1"/>
    <w:rsid w:val="00C9753F"/>
    <w:rsid w:val="00C97686"/>
    <w:rsid w:val="00C97752"/>
    <w:rsid w:val="00C97D4D"/>
    <w:rsid w:val="00CA045F"/>
    <w:rsid w:val="00CA06F8"/>
    <w:rsid w:val="00CA0AE3"/>
    <w:rsid w:val="00CA0D44"/>
    <w:rsid w:val="00CA0F10"/>
    <w:rsid w:val="00CA0F11"/>
    <w:rsid w:val="00CA174F"/>
    <w:rsid w:val="00CA1804"/>
    <w:rsid w:val="00CA18B5"/>
    <w:rsid w:val="00CA1BEB"/>
    <w:rsid w:val="00CA1E11"/>
    <w:rsid w:val="00CA1ECF"/>
    <w:rsid w:val="00CA2060"/>
    <w:rsid w:val="00CA2081"/>
    <w:rsid w:val="00CA21ED"/>
    <w:rsid w:val="00CA21FA"/>
    <w:rsid w:val="00CA2209"/>
    <w:rsid w:val="00CA2463"/>
    <w:rsid w:val="00CA2CEF"/>
    <w:rsid w:val="00CA2E03"/>
    <w:rsid w:val="00CA2ED4"/>
    <w:rsid w:val="00CA309B"/>
    <w:rsid w:val="00CA3140"/>
    <w:rsid w:val="00CA31C2"/>
    <w:rsid w:val="00CA31DB"/>
    <w:rsid w:val="00CA331B"/>
    <w:rsid w:val="00CA3326"/>
    <w:rsid w:val="00CA333C"/>
    <w:rsid w:val="00CA349E"/>
    <w:rsid w:val="00CA34A3"/>
    <w:rsid w:val="00CA3754"/>
    <w:rsid w:val="00CA37CD"/>
    <w:rsid w:val="00CA38F9"/>
    <w:rsid w:val="00CA3BFA"/>
    <w:rsid w:val="00CA3D76"/>
    <w:rsid w:val="00CA4308"/>
    <w:rsid w:val="00CA4342"/>
    <w:rsid w:val="00CA459E"/>
    <w:rsid w:val="00CA4E82"/>
    <w:rsid w:val="00CA52CF"/>
    <w:rsid w:val="00CA56F4"/>
    <w:rsid w:val="00CA57D3"/>
    <w:rsid w:val="00CA5810"/>
    <w:rsid w:val="00CA5899"/>
    <w:rsid w:val="00CA58C8"/>
    <w:rsid w:val="00CA5CCE"/>
    <w:rsid w:val="00CA5E97"/>
    <w:rsid w:val="00CA6118"/>
    <w:rsid w:val="00CA6239"/>
    <w:rsid w:val="00CA6596"/>
    <w:rsid w:val="00CA6928"/>
    <w:rsid w:val="00CA696A"/>
    <w:rsid w:val="00CA69F0"/>
    <w:rsid w:val="00CA6B50"/>
    <w:rsid w:val="00CA6BF4"/>
    <w:rsid w:val="00CA6DB8"/>
    <w:rsid w:val="00CA6E4A"/>
    <w:rsid w:val="00CA730F"/>
    <w:rsid w:val="00CA7486"/>
    <w:rsid w:val="00CA7493"/>
    <w:rsid w:val="00CA74ED"/>
    <w:rsid w:val="00CA75AD"/>
    <w:rsid w:val="00CA7EC8"/>
    <w:rsid w:val="00CB00C9"/>
    <w:rsid w:val="00CB03E7"/>
    <w:rsid w:val="00CB05B6"/>
    <w:rsid w:val="00CB05DE"/>
    <w:rsid w:val="00CB0850"/>
    <w:rsid w:val="00CB0BDA"/>
    <w:rsid w:val="00CB11AC"/>
    <w:rsid w:val="00CB16ED"/>
    <w:rsid w:val="00CB16FF"/>
    <w:rsid w:val="00CB1FE5"/>
    <w:rsid w:val="00CB1FFD"/>
    <w:rsid w:val="00CB21F6"/>
    <w:rsid w:val="00CB246B"/>
    <w:rsid w:val="00CB2639"/>
    <w:rsid w:val="00CB29AA"/>
    <w:rsid w:val="00CB2ADB"/>
    <w:rsid w:val="00CB2D77"/>
    <w:rsid w:val="00CB327F"/>
    <w:rsid w:val="00CB34E1"/>
    <w:rsid w:val="00CB34EB"/>
    <w:rsid w:val="00CB37D0"/>
    <w:rsid w:val="00CB380E"/>
    <w:rsid w:val="00CB477E"/>
    <w:rsid w:val="00CB4C15"/>
    <w:rsid w:val="00CB57AA"/>
    <w:rsid w:val="00CB5890"/>
    <w:rsid w:val="00CB5AEE"/>
    <w:rsid w:val="00CB5C25"/>
    <w:rsid w:val="00CB5E5A"/>
    <w:rsid w:val="00CB5EFD"/>
    <w:rsid w:val="00CB5F9F"/>
    <w:rsid w:val="00CB61D8"/>
    <w:rsid w:val="00CB655F"/>
    <w:rsid w:val="00CB671C"/>
    <w:rsid w:val="00CB676B"/>
    <w:rsid w:val="00CB6863"/>
    <w:rsid w:val="00CB6C51"/>
    <w:rsid w:val="00CB6E41"/>
    <w:rsid w:val="00CB6F98"/>
    <w:rsid w:val="00CB71D2"/>
    <w:rsid w:val="00CB7856"/>
    <w:rsid w:val="00CB7867"/>
    <w:rsid w:val="00CB7E36"/>
    <w:rsid w:val="00CB7E8B"/>
    <w:rsid w:val="00CC0090"/>
    <w:rsid w:val="00CC0115"/>
    <w:rsid w:val="00CC0150"/>
    <w:rsid w:val="00CC0466"/>
    <w:rsid w:val="00CC0557"/>
    <w:rsid w:val="00CC0A52"/>
    <w:rsid w:val="00CC0A68"/>
    <w:rsid w:val="00CC139D"/>
    <w:rsid w:val="00CC151A"/>
    <w:rsid w:val="00CC1581"/>
    <w:rsid w:val="00CC162A"/>
    <w:rsid w:val="00CC18E4"/>
    <w:rsid w:val="00CC19B8"/>
    <w:rsid w:val="00CC1AC3"/>
    <w:rsid w:val="00CC1B3C"/>
    <w:rsid w:val="00CC2192"/>
    <w:rsid w:val="00CC2524"/>
    <w:rsid w:val="00CC2563"/>
    <w:rsid w:val="00CC2F79"/>
    <w:rsid w:val="00CC3180"/>
    <w:rsid w:val="00CC3488"/>
    <w:rsid w:val="00CC34AB"/>
    <w:rsid w:val="00CC378A"/>
    <w:rsid w:val="00CC3B35"/>
    <w:rsid w:val="00CC3E33"/>
    <w:rsid w:val="00CC3ECC"/>
    <w:rsid w:val="00CC3F39"/>
    <w:rsid w:val="00CC4B0F"/>
    <w:rsid w:val="00CC4BB6"/>
    <w:rsid w:val="00CC4F47"/>
    <w:rsid w:val="00CC534F"/>
    <w:rsid w:val="00CC565F"/>
    <w:rsid w:val="00CC56A4"/>
    <w:rsid w:val="00CC5738"/>
    <w:rsid w:val="00CC58A7"/>
    <w:rsid w:val="00CC5988"/>
    <w:rsid w:val="00CC5A35"/>
    <w:rsid w:val="00CC5A58"/>
    <w:rsid w:val="00CC5D0F"/>
    <w:rsid w:val="00CC5E60"/>
    <w:rsid w:val="00CC6624"/>
    <w:rsid w:val="00CC6651"/>
    <w:rsid w:val="00CC6820"/>
    <w:rsid w:val="00CC6B67"/>
    <w:rsid w:val="00CC6CE2"/>
    <w:rsid w:val="00CC741F"/>
    <w:rsid w:val="00CC7596"/>
    <w:rsid w:val="00CC75DA"/>
    <w:rsid w:val="00CC7B27"/>
    <w:rsid w:val="00CC7E9F"/>
    <w:rsid w:val="00CC7F6D"/>
    <w:rsid w:val="00CD01D7"/>
    <w:rsid w:val="00CD049E"/>
    <w:rsid w:val="00CD06CB"/>
    <w:rsid w:val="00CD06EB"/>
    <w:rsid w:val="00CD0839"/>
    <w:rsid w:val="00CD0848"/>
    <w:rsid w:val="00CD0F68"/>
    <w:rsid w:val="00CD1A1F"/>
    <w:rsid w:val="00CD1AC0"/>
    <w:rsid w:val="00CD1C9A"/>
    <w:rsid w:val="00CD20A5"/>
    <w:rsid w:val="00CD21BD"/>
    <w:rsid w:val="00CD2271"/>
    <w:rsid w:val="00CD2636"/>
    <w:rsid w:val="00CD27EB"/>
    <w:rsid w:val="00CD2A63"/>
    <w:rsid w:val="00CD2AB3"/>
    <w:rsid w:val="00CD2ED3"/>
    <w:rsid w:val="00CD2F92"/>
    <w:rsid w:val="00CD3043"/>
    <w:rsid w:val="00CD3369"/>
    <w:rsid w:val="00CD345B"/>
    <w:rsid w:val="00CD3542"/>
    <w:rsid w:val="00CD3673"/>
    <w:rsid w:val="00CD3811"/>
    <w:rsid w:val="00CD3A63"/>
    <w:rsid w:val="00CD3EDB"/>
    <w:rsid w:val="00CD3FF4"/>
    <w:rsid w:val="00CD402F"/>
    <w:rsid w:val="00CD4156"/>
    <w:rsid w:val="00CD45D3"/>
    <w:rsid w:val="00CD4903"/>
    <w:rsid w:val="00CD4E65"/>
    <w:rsid w:val="00CD4E90"/>
    <w:rsid w:val="00CD530A"/>
    <w:rsid w:val="00CD5538"/>
    <w:rsid w:val="00CD57D2"/>
    <w:rsid w:val="00CD57F6"/>
    <w:rsid w:val="00CD58B1"/>
    <w:rsid w:val="00CD5CB3"/>
    <w:rsid w:val="00CD5CF2"/>
    <w:rsid w:val="00CD5D13"/>
    <w:rsid w:val="00CD5EB2"/>
    <w:rsid w:val="00CD6085"/>
    <w:rsid w:val="00CD6159"/>
    <w:rsid w:val="00CD64B6"/>
    <w:rsid w:val="00CD6600"/>
    <w:rsid w:val="00CD6BFC"/>
    <w:rsid w:val="00CD6D29"/>
    <w:rsid w:val="00CD713B"/>
    <w:rsid w:val="00CD7205"/>
    <w:rsid w:val="00CD72E9"/>
    <w:rsid w:val="00CD75B0"/>
    <w:rsid w:val="00CD792C"/>
    <w:rsid w:val="00CD79D5"/>
    <w:rsid w:val="00CD7D11"/>
    <w:rsid w:val="00CE00FC"/>
    <w:rsid w:val="00CE029A"/>
    <w:rsid w:val="00CE07C4"/>
    <w:rsid w:val="00CE0B7A"/>
    <w:rsid w:val="00CE0E48"/>
    <w:rsid w:val="00CE1334"/>
    <w:rsid w:val="00CE1460"/>
    <w:rsid w:val="00CE17D2"/>
    <w:rsid w:val="00CE1C87"/>
    <w:rsid w:val="00CE1C98"/>
    <w:rsid w:val="00CE1D46"/>
    <w:rsid w:val="00CE1FFE"/>
    <w:rsid w:val="00CE208A"/>
    <w:rsid w:val="00CE2158"/>
    <w:rsid w:val="00CE2680"/>
    <w:rsid w:val="00CE2B79"/>
    <w:rsid w:val="00CE2C3C"/>
    <w:rsid w:val="00CE2C87"/>
    <w:rsid w:val="00CE2D76"/>
    <w:rsid w:val="00CE2F14"/>
    <w:rsid w:val="00CE3220"/>
    <w:rsid w:val="00CE35D6"/>
    <w:rsid w:val="00CE37E2"/>
    <w:rsid w:val="00CE3B99"/>
    <w:rsid w:val="00CE3CEE"/>
    <w:rsid w:val="00CE3FD1"/>
    <w:rsid w:val="00CE401E"/>
    <w:rsid w:val="00CE402C"/>
    <w:rsid w:val="00CE43E7"/>
    <w:rsid w:val="00CE44FD"/>
    <w:rsid w:val="00CE4722"/>
    <w:rsid w:val="00CE4738"/>
    <w:rsid w:val="00CE47FE"/>
    <w:rsid w:val="00CE4B01"/>
    <w:rsid w:val="00CE561A"/>
    <w:rsid w:val="00CE56CB"/>
    <w:rsid w:val="00CE5BD6"/>
    <w:rsid w:val="00CE5D3F"/>
    <w:rsid w:val="00CE5E7B"/>
    <w:rsid w:val="00CE5EF2"/>
    <w:rsid w:val="00CE6145"/>
    <w:rsid w:val="00CE61CD"/>
    <w:rsid w:val="00CE6246"/>
    <w:rsid w:val="00CE63E3"/>
    <w:rsid w:val="00CE6740"/>
    <w:rsid w:val="00CE6851"/>
    <w:rsid w:val="00CE6B37"/>
    <w:rsid w:val="00CE74EE"/>
    <w:rsid w:val="00CE78E4"/>
    <w:rsid w:val="00CE7FD7"/>
    <w:rsid w:val="00CF02F5"/>
    <w:rsid w:val="00CF0819"/>
    <w:rsid w:val="00CF096F"/>
    <w:rsid w:val="00CF0A09"/>
    <w:rsid w:val="00CF0AE1"/>
    <w:rsid w:val="00CF0B2A"/>
    <w:rsid w:val="00CF1040"/>
    <w:rsid w:val="00CF12CD"/>
    <w:rsid w:val="00CF1499"/>
    <w:rsid w:val="00CF15E0"/>
    <w:rsid w:val="00CF1697"/>
    <w:rsid w:val="00CF169A"/>
    <w:rsid w:val="00CF18A6"/>
    <w:rsid w:val="00CF1AF8"/>
    <w:rsid w:val="00CF1AFD"/>
    <w:rsid w:val="00CF1BC1"/>
    <w:rsid w:val="00CF1C87"/>
    <w:rsid w:val="00CF2152"/>
    <w:rsid w:val="00CF2BB0"/>
    <w:rsid w:val="00CF2CEE"/>
    <w:rsid w:val="00CF3027"/>
    <w:rsid w:val="00CF3480"/>
    <w:rsid w:val="00CF3497"/>
    <w:rsid w:val="00CF3AF0"/>
    <w:rsid w:val="00CF3CE2"/>
    <w:rsid w:val="00CF3D4E"/>
    <w:rsid w:val="00CF3D8E"/>
    <w:rsid w:val="00CF3E32"/>
    <w:rsid w:val="00CF3F60"/>
    <w:rsid w:val="00CF3FB4"/>
    <w:rsid w:val="00CF407F"/>
    <w:rsid w:val="00CF4210"/>
    <w:rsid w:val="00CF46D3"/>
    <w:rsid w:val="00CF49B3"/>
    <w:rsid w:val="00CF4B8B"/>
    <w:rsid w:val="00CF59E4"/>
    <w:rsid w:val="00CF5A18"/>
    <w:rsid w:val="00CF5A45"/>
    <w:rsid w:val="00CF5C09"/>
    <w:rsid w:val="00CF6335"/>
    <w:rsid w:val="00CF654D"/>
    <w:rsid w:val="00CF6CB0"/>
    <w:rsid w:val="00CF6E7B"/>
    <w:rsid w:val="00CF6F00"/>
    <w:rsid w:val="00CF6F55"/>
    <w:rsid w:val="00CF6F5F"/>
    <w:rsid w:val="00CF722E"/>
    <w:rsid w:val="00CF72AC"/>
    <w:rsid w:val="00CF76DE"/>
    <w:rsid w:val="00CF77BB"/>
    <w:rsid w:val="00CF7BCA"/>
    <w:rsid w:val="00CF7D00"/>
    <w:rsid w:val="00D0011D"/>
    <w:rsid w:val="00D005BA"/>
    <w:rsid w:val="00D01104"/>
    <w:rsid w:val="00D011CD"/>
    <w:rsid w:val="00D015BB"/>
    <w:rsid w:val="00D01A57"/>
    <w:rsid w:val="00D01C3B"/>
    <w:rsid w:val="00D01D29"/>
    <w:rsid w:val="00D01E1A"/>
    <w:rsid w:val="00D01EEA"/>
    <w:rsid w:val="00D01F32"/>
    <w:rsid w:val="00D01FAB"/>
    <w:rsid w:val="00D020D0"/>
    <w:rsid w:val="00D02110"/>
    <w:rsid w:val="00D02320"/>
    <w:rsid w:val="00D024A5"/>
    <w:rsid w:val="00D028E2"/>
    <w:rsid w:val="00D02C17"/>
    <w:rsid w:val="00D02CEC"/>
    <w:rsid w:val="00D02D30"/>
    <w:rsid w:val="00D03329"/>
    <w:rsid w:val="00D033C9"/>
    <w:rsid w:val="00D03AAF"/>
    <w:rsid w:val="00D03CBF"/>
    <w:rsid w:val="00D042FF"/>
    <w:rsid w:val="00D04301"/>
    <w:rsid w:val="00D0456A"/>
    <w:rsid w:val="00D04714"/>
    <w:rsid w:val="00D047BD"/>
    <w:rsid w:val="00D04803"/>
    <w:rsid w:val="00D0482C"/>
    <w:rsid w:val="00D04C32"/>
    <w:rsid w:val="00D04E21"/>
    <w:rsid w:val="00D0500E"/>
    <w:rsid w:val="00D05139"/>
    <w:rsid w:val="00D052D0"/>
    <w:rsid w:val="00D05360"/>
    <w:rsid w:val="00D056A5"/>
    <w:rsid w:val="00D058EA"/>
    <w:rsid w:val="00D05A81"/>
    <w:rsid w:val="00D05B4D"/>
    <w:rsid w:val="00D05EB3"/>
    <w:rsid w:val="00D05F6B"/>
    <w:rsid w:val="00D073C0"/>
    <w:rsid w:val="00D076EB"/>
    <w:rsid w:val="00D0780C"/>
    <w:rsid w:val="00D0798E"/>
    <w:rsid w:val="00D07BF0"/>
    <w:rsid w:val="00D07D67"/>
    <w:rsid w:val="00D07F6C"/>
    <w:rsid w:val="00D10335"/>
    <w:rsid w:val="00D105BA"/>
    <w:rsid w:val="00D109D5"/>
    <w:rsid w:val="00D10B80"/>
    <w:rsid w:val="00D10CE5"/>
    <w:rsid w:val="00D10D29"/>
    <w:rsid w:val="00D10D88"/>
    <w:rsid w:val="00D10E14"/>
    <w:rsid w:val="00D10F5C"/>
    <w:rsid w:val="00D10F81"/>
    <w:rsid w:val="00D11554"/>
    <w:rsid w:val="00D1165F"/>
    <w:rsid w:val="00D118EC"/>
    <w:rsid w:val="00D11D8A"/>
    <w:rsid w:val="00D120D6"/>
    <w:rsid w:val="00D12285"/>
    <w:rsid w:val="00D123CD"/>
    <w:rsid w:val="00D12948"/>
    <w:rsid w:val="00D12B68"/>
    <w:rsid w:val="00D12CB7"/>
    <w:rsid w:val="00D12DA3"/>
    <w:rsid w:val="00D13065"/>
    <w:rsid w:val="00D1349E"/>
    <w:rsid w:val="00D13794"/>
    <w:rsid w:val="00D13F2F"/>
    <w:rsid w:val="00D14063"/>
    <w:rsid w:val="00D14079"/>
    <w:rsid w:val="00D140DE"/>
    <w:rsid w:val="00D14302"/>
    <w:rsid w:val="00D144BF"/>
    <w:rsid w:val="00D14585"/>
    <w:rsid w:val="00D14C15"/>
    <w:rsid w:val="00D14CA4"/>
    <w:rsid w:val="00D14DDA"/>
    <w:rsid w:val="00D154EE"/>
    <w:rsid w:val="00D15625"/>
    <w:rsid w:val="00D156BA"/>
    <w:rsid w:val="00D15857"/>
    <w:rsid w:val="00D15919"/>
    <w:rsid w:val="00D15A0E"/>
    <w:rsid w:val="00D15A6F"/>
    <w:rsid w:val="00D15D07"/>
    <w:rsid w:val="00D15D91"/>
    <w:rsid w:val="00D15DFD"/>
    <w:rsid w:val="00D16848"/>
    <w:rsid w:val="00D16D7B"/>
    <w:rsid w:val="00D1736C"/>
    <w:rsid w:val="00D174D2"/>
    <w:rsid w:val="00D178A3"/>
    <w:rsid w:val="00D17B8F"/>
    <w:rsid w:val="00D17D15"/>
    <w:rsid w:val="00D201FF"/>
    <w:rsid w:val="00D207CC"/>
    <w:rsid w:val="00D20C29"/>
    <w:rsid w:val="00D20E48"/>
    <w:rsid w:val="00D20E78"/>
    <w:rsid w:val="00D213A5"/>
    <w:rsid w:val="00D21420"/>
    <w:rsid w:val="00D217C9"/>
    <w:rsid w:val="00D218A5"/>
    <w:rsid w:val="00D21BD1"/>
    <w:rsid w:val="00D21C15"/>
    <w:rsid w:val="00D22028"/>
    <w:rsid w:val="00D22404"/>
    <w:rsid w:val="00D226E8"/>
    <w:rsid w:val="00D227A7"/>
    <w:rsid w:val="00D22991"/>
    <w:rsid w:val="00D22A33"/>
    <w:rsid w:val="00D22B08"/>
    <w:rsid w:val="00D23036"/>
    <w:rsid w:val="00D2346C"/>
    <w:rsid w:val="00D2348E"/>
    <w:rsid w:val="00D237C7"/>
    <w:rsid w:val="00D239F5"/>
    <w:rsid w:val="00D23B5C"/>
    <w:rsid w:val="00D24747"/>
    <w:rsid w:val="00D24B59"/>
    <w:rsid w:val="00D24D1B"/>
    <w:rsid w:val="00D24DC5"/>
    <w:rsid w:val="00D24E8B"/>
    <w:rsid w:val="00D252F0"/>
    <w:rsid w:val="00D253D5"/>
    <w:rsid w:val="00D25464"/>
    <w:rsid w:val="00D25691"/>
    <w:rsid w:val="00D25791"/>
    <w:rsid w:val="00D25B85"/>
    <w:rsid w:val="00D25DC7"/>
    <w:rsid w:val="00D26313"/>
    <w:rsid w:val="00D263A2"/>
    <w:rsid w:val="00D26464"/>
    <w:rsid w:val="00D2654B"/>
    <w:rsid w:val="00D265BF"/>
    <w:rsid w:val="00D26B3B"/>
    <w:rsid w:val="00D26EA2"/>
    <w:rsid w:val="00D273FB"/>
    <w:rsid w:val="00D27785"/>
    <w:rsid w:val="00D27969"/>
    <w:rsid w:val="00D27E15"/>
    <w:rsid w:val="00D30899"/>
    <w:rsid w:val="00D30B8E"/>
    <w:rsid w:val="00D30C49"/>
    <w:rsid w:val="00D30DD6"/>
    <w:rsid w:val="00D3136D"/>
    <w:rsid w:val="00D31AF8"/>
    <w:rsid w:val="00D31C1D"/>
    <w:rsid w:val="00D31E4E"/>
    <w:rsid w:val="00D31FB8"/>
    <w:rsid w:val="00D31FF5"/>
    <w:rsid w:val="00D32254"/>
    <w:rsid w:val="00D32452"/>
    <w:rsid w:val="00D325B4"/>
    <w:rsid w:val="00D32A56"/>
    <w:rsid w:val="00D32B65"/>
    <w:rsid w:val="00D32BA2"/>
    <w:rsid w:val="00D3301D"/>
    <w:rsid w:val="00D3313A"/>
    <w:rsid w:val="00D33329"/>
    <w:rsid w:val="00D333E6"/>
    <w:rsid w:val="00D33521"/>
    <w:rsid w:val="00D3356D"/>
    <w:rsid w:val="00D336DC"/>
    <w:rsid w:val="00D338F9"/>
    <w:rsid w:val="00D33B0D"/>
    <w:rsid w:val="00D33BD7"/>
    <w:rsid w:val="00D33DDD"/>
    <w:rsid w:val="00D33E0A"/>
    <w:rsid w:val="00D34286"/>
    <w:rsid w:val="00D342F0"/>
    <w:rsid w:val="00D34C31"/>
    <w:rsid w:val="00D34EFD"/>
    <w:rsid w:val="00D34FE0"/>
    <w:rsid w:val="00D351D6"/>
    <w:rsid w:val="00D35365"/>
    <w:rsid w:val="00D35508"/>
    <w:rsid w:val="00D3557E"/>
    <w:rsid w:val="00D35BF0"/>
    <w:rsid w:val="00D35C70"/>
    <w:rsid w:val="00D35CCB"/>
    <w:rsid w:val="00D35DF7"/>
    <w:rsid w:val="00D35E11"/>
    <w:rsid w:val="00D361A0"/>
    <w:rsid w:val="00D36421"/>
    <w:rsid w:val="00D365D4"/>
    <w:rsid w:val="00D36ACD"/>
    <w:rsid w:val="00D36B6D"/>
    <w:rsid w:val="00D37090"/>
    <w:rsid w:val="00D371AF"/>
    <w:rsid w:val="00D371EC"/>
    <w:rsid w:val="00D37AEB"/>
    <w:rsid w:val="00D37BCA"/>
    <w:rsid w:val="00D40128"/>
    <w:rsid w:val="00D404AB"/>
    <w:rsid w:val="00D40565"/>
    <w:rsid w:val="00D40677"/>
    <w:rsid w:val="00D40737"/>
    <w:rsid w:val="00D40A68"/>
    <w:rsid w:val="00D40A75"/>
    <w:rsid w:val="00D40CE8"/>
    <w:rsid w:val="00D40F77"/>
    <w:rsid w:val="00D41176"/>
    <w:rsid w:val="00D413E6"/>
    <w:rsid w:val="00D417F4"/>
    <w:rsid w:val="00D41A14"/>
    <w:rsid w:val="00D41C87"/>
    <w:rsid w:val="00D41ED0"/>
    <w:rsid w:val="00D42171"/>
    <w:rsid w:val="00D423F8"/>
    <w:rsid w:val="00D42431"/>
    <w:rsid w:val="00D425D0"/>
    <w:rsid w:val="00D42818"/>
    <w:rsid w:val="00D42A87"/>
    <w:rsid w:val="00D42B78"/>
    <w:rsid w:val="00D43079"/>
    <w:rsid w:val="00D43497"/>
    <w:rsid w:val="00D437B1"/>
    <w:rsid w:val="00D4383A"/>
    <w:rsid w:val="00D43CC1"/>
    <w:rsid w:val="00D43F7F"/>
    <w:rsid w:val="00D441B3"/>
    <w:rsid w:val="00D44395"/>
    <w:rsid w:val="00D447B9"/>
    <w:rsid w:val="00D44855"/>
    <w:rsid w:val="00D449A5"/>
    <w:rsid w:val="00D44B63"/>
    <w:rsid w:val="00D44CED"/>
    <w:rsid w:val="00D45068"/>
    <w:rsid w:val="00D4514E"/>
    <w:rsid w:val="00D45207"/>
    <w:rsid w:val="00D455A7"/>
    <w:rsid w:val="00D455FB"/>
    <w:rsid w:val="00D458D4"/>
    <w:rsid w:val="00D45C0C"/>
    <w:rsid w:val="00D45E3D"/>
    <w:rsid w:val="00D4613C"/>
    <w:rsid w:val="00D46276"/>
    <w:rsid w:val="00D469FE"/>
    <w:rsid w:val="00D46E64"/>
    <w:rsid w:val="00D46EC5"/>
    <w:rsid w:val="00D46F1F"/>
    <w:rsid w:val="00D4725B"/>
    <w:rsid w:val="00D47471"/>
    <w:rsid w:val="00D476AB"/>
    <w:rsid w:val="00D47915"/>
    <w:rsid w:val="00D47A76"/>
    <w:rsid w:val="00D47BBB"/>
    <w:rsid w:val="00D47C16"/>
    <w:rsid w:val="00D47C86"/>
    <w:rsid w:val="00D47E51"/>
    <w:rsid w:val="00D50321"/>
    <w:rsid w:val="00D5051A"/>
    <w:rsid w:val="00D50772"/>
    <w:rsid w:val="00D508E6"/>
    <w:rsid w:val="00D50DD4"/>
    <w:rsid w:val="00D51239"/>
    <w:rsid w:val="00D5126D"/>
    <w:rsid w:val="00D512C1"/>
    <w:rsid w:val="00D518BD"/>
    <w:rsid w:val="00D51A65"/>
    <w:rsid w:val="00D51AEC"/>
    <w:rsid w:val="00D520FC"/>
    <w:rsid w:val="00D52387"/>
    <w:rsid w:val="00D5238E"/>
    <w:rsid w:val="00D523E9"/>
    <w:rsid w:val="00D5241F"/>
    <w:rsid w:val="00D525A2"/>
    <w:rsid w:val="00D525B3"/>
    <w:rsid w:val="00D525B9"/>
    <w:rsid w:val="00D525CC"/>
    <w:rsid w:val="00D52703"/>
    <w:rsid w:val="00D528EB"/>
    <w:rsid w:val="00D52A0B"/>
    <w:rsid w:val="00D53394"/>
    <w:rsid w:val="00D53896"/>
    <w:rsid w:val="00D53B94"/>
    <w:rsid w:val="00D53ECE"/>
    <w:rsid w:val="00D541F3"/>
    <w:rsid w:val="00D542F6"/>
    <w:rsid w:val="00D54415"/>
    <w:rsid w:val="00D54796"/>
    <w:rsid w:val="00D5479C"/>
    <w:rsid w:val="00D549DB"/>
    <w:rsid w:val="00D54B93"/>
    <w:rsid w:val="00D54CA9"/>
    <w:rsid w:val="00D54E8E"/>
    <w:rsid w:val="00D551A1"/>
    <w:rsid w:val="00D551E5"/>
    <w:rsid w:val="00D5531B"/>
    <w:rsid w:val="00D55574"/>
    <w:rsid w:val="00D555F3"/>
    <w:rsid w:val="00D5573D"/>
    <w:rsid w:val="00D557B6"/>
    <w:rsid w:val="00D557D7"/>
    <w:rsid w:val="00D559C2"/>
    <w:rsid w:val="00D55BF6"/>
    <w:rsid w:val="00D55CA8"/>
    <w:rsid w:val="00D5616F"/>
    <w:rsid w:val="00D56718"/>
    <w:rsid w:val="00D567B6"/>
    <w:rsid w:val="00D56ADC"/>
    <w:rsid w:val="00D56F9D"/>
    <w:rsid w:val="00D57056"/>
    <w:rsid w:val="00D57133"/>
    <w:rsid w:val="00D571FC"/>
    <w:rsid w:val="00D5747A"/>
    <w:rsid w:val="00D57569"/>
    <w:rsid w:val="00D5798B"/>
    <w:rsid w:val="00D5799C"/>
    <w:rsid w:val="00D57B25"/>
    <w:rsid w:val="00D57BF5"/>
    <w:rsid w:val="00D57CB7"/>
    <w:rsid w:val="00D57E2D"/>
    <w:rsid w:val="00D60360"/>
    <w:rsid w:val="00D60396"/>
    <w:rsid w:val="00D60864"/>
    <w:rsid w:val="00D60961"/>
    <w:rsid w:val="00D60BA5"/>
    <w:rsid w:val="00D618AD"/>
    <w:rsid w:val="00D61BB2"/>
    <w:rsid w:val="00D6242D"/>
    <w:rsid w:val="00D62626"/>
    <w:rsid w:val="00D6265D"/>
    <w:rsid w:val="00D62780"/>
    <w:rsid w:val="00D62908"/>
    <w:rsid w:val="00D62BC4"/>
    <w:rsid w:val="00D62D96"/>
    <w:rsid w:val="00D62DD2"/>
    <w:rsid w:val="00D63483"/>
    <w:rsid w:val="00D63846"/>
    <w:rsid w:val="00D63A78"/>
    <w:rsid w:val="00D63A9E"/>
    <w:rsid w:val="00D63CBB"/>
    <w:rsid w:val="00D63FFD"/>
    <w:rsid w:val="00D640B9"/>
    <w:rsid w:val="00D6412E"/>
    <w:rsid w:val="00D641CC"/>
    <w:rsid w:val="00D64252"/>
    <w:rsid w:val="00D648A9"/>
    <w:rsid w:val="00D648D7"/>
    <w:rsid w:val="00D649DA"/>
    <w:rsid w:val="00D65025"/>
    <w:rsid w:val="00D650AD"/>
    <w:rsid w:val="00D6547C"/>
    <w:rsid w:val="00D6548B"/>
    <w:rsid w:val="00D65B51"/>
    <w:rsid w:val="00D65C1C"/>
    <w:rsid w:val="00D65CC2"/>
    <w:rsid w:val="00D65E5A"/>
    <w:rsid w:val="00D65ED3"/>
    <w:rsid w:val="00D66104"/>
    <w:rsid w:val="00D662C5"/>
    <w:rsid w:val="00D6676B"/>
    <w:rsid w:val="00D668CE"/>
    <w:rsid w:val="00D6695D"/>
    <w:rsid w:val="00D66ED8"/>
    <w:rsid w:val="00D66F9F"/>
    <w:rsid w:val="00D671DE"/>
    <w:rsid w:val="00D673D8"/>
    <w:rsid w:val="00D676B0"/>
    <w:rsid w:val="00D67837"/>
    <w:rsid w:val="00D67AE1"/>
    <w:rsid w:val="00D67B5F"/>
    <w:rsid w:val="00D67CC0"/>
    <w:rsid w:val="00D67EDB"/>
    <w:rsid w:val="00D700B1"/>
    <w:rsid w:val="00D701C9"/>
    <w:rsid w:val="00D703A2"/>
    <w:rsid w:val="00D7057E"/>
    <w:rsid w:val="00D70BA8"/>
    <w:rsid w:val="00D70C9B"/>
    <w:rsid w:val="00D70E05"/>
    <w:rsid w:val="00D70F6A"/>
    <w:rsid w:val="00D70FDB"/>
    <w:rsid w:val="00D710F4"/>
    <w:rsid w:val="00D7129B"/>
    <w:rsid w:val="00D71348"/>
    <w:rsid w:val="00D718B9"/>
    <w:rsid w:val="00D71BD9"/>
    <w:rsid w:val="00D71BEA"/>
    <w:rsid w:val="00D71DC8"/>
    <w:rsid w:val="00D71ECB"/>
    <w:rsid w:val="00D7212E"/>
    <w:rsid w:val="00D72C8B"/>
    <w:rsid w:val="00D732F3"/>
    <w:rsid w:val="00D73616"/>
    <w:rsid w:val="00D7369E"/>
    <w:rsid w:val="00D736B9"/>
    <w:rsid w:val="00D73709"/>
    <w:rsid w:val="00D7392E"/>
    <w:rsid w:val="00D73CFC"/>
    <w:rsid w:val="00D73DA3"/>
    <w:rsid w:val="00D74211"/>
    <w:rsid w:val="00D74587"/>
    <w:rsid w:val="00D74B21"/>
    <w:rsid w:val="00D74C2C"/>
    <w:rsid w:val="00D74DAB"/>
    <w:rsid w:val="00D752FA"/>
    <w:rsid w:val="00D754FA"/>
    <w:rsid w:val="00D75501"/>
    <w:rsid w:val="00D75AA3"/>
    <w:rsid w:val="00D75FFA"/>
    <w:rsid w:val="00D76067"/>
    <w:rsid w:val="00D762C8"/>
    <w:rsid w:val="00D7670A"/>
    <w:rsid w:val="00D76BD2"/>
    <w:rsid w:val="00D76F25"/>
    <w:rsid w:val="00D76F2F"/>
    <w:rsid w:val="00D7712F"/>
    <w:rsid w:val="00D77630"/>
    <w:rsid w:val="00D776E1"/>
    <w:rsid w:val="00D77852"/>
    <w:rsid w:val="00D77AF5"/>
    <w:rsid w:val="00D77D68"/>
    <w:rsid w:val="00D77DCC"/>
    <w:rsid w:val="00D77DF7"/>
    <w:rsid w:val="00D77E3A"/>
    <w:rsid w:val="00D77F4A"/>
    <w:rsid w:val="00D80183"/>
    <w:rsid w:val="00D80475"/>
    <w:rsid w:val="00D80822"/>
    <w:rsid w:val="00D80DF3"/>
    <w:rsid w:val="00D80DF4"/>
    <w:rsid w:val="00D80F4D"/>
    <w:rsid w:val="00D80FDB"/>
    <w:rsid w:val="00D80FFB"/>
    <w:rsid w:val="00D8100F"/>
    <w:rsid w:val="00D814F0"/>
    <w:rsid w:val="00D8161A"/>
    <w:rsid w:val="00D8193E"/>
    <w:rsid w:val="00D81AF4"/>
    <w:rsid w:val="00D81D78"/>
    <w:rsid w:val="00D81E9B"/>
    <w:rsid w:val="00D826C2"/>
    <w:rsid w:val="00D828C8"/>
    <w:rsid w:val="00D82A5C"/>
    <w:rsid w:val="00D82C38"/>
    <w:rsid w:val="00D82E32"/>
    <w:rsid w:val="00D83496"/>
    <w:rsid w:val="00D834DA"/>
    <w:rsid w:val="00D83703"/>
    <w:rsid w:val="00D83C5F"/>
    <w:rsid w:val="00D83EA9"/>
    <w:rsid w:val="00D84215"/>
    <w:rsid w:val="00D846D2"/>
    <w:rsid w:val="00D84EA6"/>
    <w:rsid w:val="00D8509A"/>
    <w:rsid w:val="00D851A9"/>
    <w:rsid w:val="00D851BC"/>
    <w:rsid w:val="00D853D1"/>
    <w:rsid w:val="00D85603"/>
    <w:rsid w:val="00D8564B"/>
    <w:rsid w:val="00D8585B"/>
    <w:rsid w:val="00D85925"/>
    <w:rsid w:val="00D85A1C"/>
    <w:rsid w:val="00D85C65"/>
    <w:rsid w:val="00D85CC0"/>
    <w:rsid w:val="00D8617B"/>
    <w:rsid w:val="00D86365"/>
    <w:rsid w:val="00D869E2"/>
    <w:rsid w:val="00D86E1E"/>
    <w:rsid w:val="00D86E27"/>
    <w:rsid w:val="00D86F1F"/>
    <w:rsid w:val="00D87083"/>
    <w:rsid w:val="00D871A4"/>
    <w:rsid w:val="00D8737A"/>
    <w:rsid w:val="00D87629"/>
    <w:rsid w:val="00D878D8"/>
    <w:rsid w:val="00D87A0C"/>
    <w:rsid w:val="00D87E3D"/>
    <w:rsid w:val="00D87EC9"/>
    <w:rsid w:val="00D904E7"/>
    <w:rsid w:val="00D9052B"/>
    <w:rsid w:val="00D9066F"/>
    <w:rsid w:val="00D90A78"/>
    <w:rsid w:val="00D90AAA"/>
    <w:rsid w:val="00D90E69"/>
    <w:rsid w:val="00D90FCB"/>
    <w:rsid w:val="00D910E0"/>
    <w:rsid w:val="00D9116E"/>
    <w:rsid w:val="00D912D5"/>
    <w:rsid w:val="00D912E3"/>
    <w:rsid w:val="00D9166D"/>
    <w:rsid w:val="00D917F3"/>
    <w:rsid w:val="00D91B0B"/>
    <w:rsid w:val="00D91B54"/>
    <w:rsid w:val="00D91C49"/>
    <w:rsid w:val="00D91CC9"/>
    <w:rsid w:val="00D92487"/>
    <w:rsid w:val="00D92AB0"/>
    <w:rsid w:val="00D92B6A"/>
    <w:rsid w:val="00D92D67"/>
    <w:rsid w:val="00D92E18"/>
    <w:rsid w:val="00D92F72"/>
    <w:rsid w:val="00D9302D"/>
    <w:rsid w:val="00D93232"/>
    <w:rsid w:val="00D933A5"/>
    <w:rsid w:val="00D933B1"/>
    <w:rsid w:val="00D93562"/>
    <w:rsid w:val="00D93643"/>
    <w:rsid w:val="00D936AB"/>
    <w:rsid w:val="00D9383C"/>
    <w:rsid w:val="00D938A7"/>
    <w:rsid w:val="00D93CDE"/>
    <w:rsid w:val="00D94790"/>
    <w:rsid w:val="00D94868"/>
    <w:rsid w:val="00D94964"/>
    <w:rsid w:val="00D9498B"/>
    <w:rsid w:val="00D94AD8"/>
    <w:rsid w:val="00D9503C"/>
    <w:rsid w:val="00D95242"/>
    <w:rsid w:val="00D95A53"/>
    <w:rsid w:val="00D95C68"/>
    <w:rsid w:val="00D95E05"/>
    <w:rsid w:val="00D96749"/>
    <w:rsid w:val="00D967C1"/>
    <w:rsid w:val="00D968BA"/>
    <w:rsid w:val="00D96A34"/>
    <w:rsid w:val="00D96B8C"/>
    <w:rsid w:val="00D96BFA"/>
    <w:rsid w:val="00D970CE"/>
    <w:rsid w:val="00D97244"/>
    <w:rsid w:val="00D97563"/>
    <w:rsid w:val="00D9757A"/>
    <w:rsid w:val="00D97B78"/>
    <w:rsid w:val="00D97C15"/>
    <w:rsid w:val="00D97C38"/>
    <w:rsid w:val="00DA011D"/>
    <w:rsid w:val="00DA0196"/>
    <w:rsid w:val="00DA026B"/>
    <w:rsid w:val="00DA05C5"/>
    <w:rsid w:val="00DA0693"/>
    <w:rsid w:val="00DA0E6D"/>
    <w:rsid w:val="00DA1005"/>
    <w:rsid w:val="00DA13D5"/>
    <w:rsid w:val="00DA14CE"/>
    <w:rsid w:val="00DA196D"/>
    <w:rsid w:val="00DA1C08"/>
    <w:rsid w:val="00DA1CA2"/>
    <w:rsid w:val="00DA1DB8"/>
    <w:rsid w:val="00DA2004"/>
    <w:rsid w:val="00DA20FE"/>
    <w:rsid w:val="00DA26BF"/>
    <w:rsid w:val="00DA2824"/>
    <w:rsid w:val="00DA2A6E"/>
    <w:rsid w:val="00DA2CC6"/>
    <w:rsid w:val="00DA30A9"/>
    <w:rsid w:val="00DA3122"/>
    <w:rsid w:val="00DA3805"/>
    <w:rsid w:val="00DA3984"/>
    <w:rsid w:val="00DA3B5B"/>
    <w:rsid w:val="00DA401C"/>
    <w:rsid w:val="00DA4456"/>
    <w:rsid w:val="00DA49E7"/>
    <w:rsid w:val="00DA52AE"/>
    <w:rsid w:val="00DA5503"/>
    <w:rsid w:val="00DA55CD"/>
    <w:rsid w:val="00DA55DB"/>
    <w:rsid w:val="00DA574B"/>
    <w:rsid w:val="00DA5AB6"/>
    <w:rsid w:val="00DA5ABC"/>
    <w:rsid w:val="00DA5B97"/>
    <w:rsid w:val="00DA5CFC"/>
    <w:rsid w:val="00DA5EC0"/>
    <w:rsid w:val="00DA6185"/>
    <w:rsid w:val="00DA6470"/>
    <w:rsid w:val="00DA6479"/>
    <w:rsid w:val="00DA665E"/>
    <w:rsid w:val="00DA6A1A"/>
    <w:rsid w:val="00DA71BC"/>
    <w:rsid w:val="00DA758D"/>
    <w:rsid w:val="00DA782E"/>
    <w:rsid w:val="00DA7A68"/>
    <w:rsid w:val="00DA7AEB"/>
    <w:rsid w:val="00DA7D4F"/>
    <w:rsid w:val="00DA7E5D"/>
    <w:rsid w:val="00DA7EC2"/>
    <w:rsid w:val="00DA7F4A"/>
    <w:rsid w:val="00DB03D6"/>
    <w:rsid w:val="00DB0452"/>
    <w:rsid w:val="00DB0AA8"/>
    <w:rsid w:val="00DB0C72"/>
    <w:rsid w:val="00DB11F0"/>
    <w:rsid w:val="00DB12CE"/>
    <w:rsid w:val="00DB16B8"/>
    <w:rsid w:val="00DB1B11"/>
    <w:rsid w:val="00DB2171"/>
    <w:rsid w:val="00DB241C"/>
    <w:rsid w:val="00DB248B"/>
    <w:rsid w:val="00DB2903"/>
    <w:rsid w:val="00DB2AB7"/>
    <w:rsid w:val="00DB2FAB"/>
    <w:rsid w:val="00DB30E9"/>
    <w:rsid w:val="00DB35B1"/>
    <w:rsid w:val="00DB35B6"/>
    <w:rsid w:val="00DB3777"/>
    <w:rsid w:val="00DB37D7"/>
    <w:rsid w:val="00DB37FB"/>
    <w:rsid w:val="00DB3A0E"/>
    <w:rsid w:val="00DB3F6C"/>
    <w:rsid w:val="00DB404A"/>
    <w:rsid w:val="00DB422B"/>
    <w:rsid w:val="00DB43E4"/>
    <w:rsid w:val="00DB44D1"/>
    <w:rsid w:val="00DB458B"/>
    <w:rsid w:val="00DB49CD"/>
    <w:rsid w:val="00DB4CD8"/>
    <w:rsid w:val="00DB4DFF"/>
    <w:rsid w:val="00DB4E46"/>
    <w:rsid w:val="00DB4EFB"/>
    <w:rsid w:val="00DB4F01"/>
    <w:rsid w:val="00DB54F4"/>
    <w:rsid w:val="00DB557D"/>
    <w:rsid w:val="00DB561D"/>
    <w:rsid w:val="00DB5750"/>
    <w:rsid w:val="00DB58F7"/>
    <w:rsid w:val="00DB5908"/>
    <w:rsid w:val="00DB5919"/>
    <w:rsid w:val="00DB5930"/>
    <w:rsid w:val="00DB59D1"/>
    <w:rsid w:val="00DB5BFA"/>
    <w:rsid w:val="00DB6213"/>
    <w:rsid w:val="00DB63D7"/>
    <w:rsid w:val="00DB654E"/>
    <w:rsid w:val="00DB6958"/>
    <w:rsid w:val="00DB6C6B"/>
    <w:rsid w:val="00DB6F07"/>
    <w:rsid w:val="00DB7285"/>
    <w:rsid w:val="00DB72FD"/>
    <w:rsid w:val="00DB76AF"/>
    <w:rsid w:val="00DB76F3"/>
    <w:rsid w:val="00DB7AD2"/>
    <w:rsid w:val="00DB7CA4"/>
    <w:rsid w:val="00DB7DCF"/>
    <w:rsid w:val="00DB7EC1"/>
    <w:rsid w:val="00DC0404"/>
    <w:rsid w:val="00DC057B"/>
    <w:rsid w:val="00DC0636"/>
    <w:rsid w:val="00DC076A"/>
    <w:rsid w:val="00DC08E6"/>
    <w:rsid w:val="00DC0CDD"/>
    <w:rsid w:val="00DC1018"/>
    <w:rsid w:val="00DC1299"/>
    <w:rsid w:val="00DC17F4"/>
    <w:rsid w:val="00DC1F9B"/>
    <w:rsid w:val="00DC1FD9"/>
    <w:rsid w:val="00DC216A"/>
    <w:rsid w:val="00DC2240"/>
    <w:rsid w:val="00DC226A"/>
    <w:rsid w:val="00DC26FD"/>
    <w:rsid w:val="00DC2D58"/>
    <w:rsid w:val="00DC2DA8"/>
    <w:rsid w:val="00DC2FDF"/>
    <w:rsid w:val="00DC32F6"/>
    <w:rsid w:val="00DC33AA"/>
    <w:rsid w:val="00DC33E3"/>
    <w:rsid w:val="00DC39FC"/>
    <w:rsid w:val="00DC3D2A"/>
    <w:rsid w:val="00DC3F5D"/>
    <w:rsid w:val="00DC3F66"/>
    <w:rsid w:val="00DC40A6"/>
    <w:rsid w:val="00DC448D"/>
    <w:rsid w:val="00DC499E"/>
    <w:rsid w:val="00DC4A40"/>
    <w:rsid w:val="00DC4A68"/>
    <w:rsid w:val="00DC4A78"/>
    <w:rsid w:val="00DC5072"/>
    <w:rsid w:val="00DC515F"/>
    <w:rsid w:val="00DC533D"/>
    <w:rsid w:val="00DC54AE"/>
    <w:rsid w:val="00DC5647"/>
    <w:rsid w:val="00DC5713"/>
    <w:rsid w:val="00DC5A2A"/>
    <w:rsid w:val="00DC5D1D"/>
    <w:rsid w:val="00DC5D43"/>
    <w:rsid w:val="00DC5E58"/>
    <w:rsid w:val="00DC62C7"/>
    <w:rsid w:val="00DC6551"/>
    <w:rsid w:val="00DC6712"/>
    <w:rsid w:val="00DC6797"/>
    <w:rsid w:val="00DC6DFC"/>
    <w:rsid w:val="00DC7093"/>
    <w:rsid w:val="00DC729D"/>
    <w:rsid w:val="00DC743E"/>
    <w:rsid w:val="00DC756D"/>
    <w:rsid w:val="00DC7657"/>
    <w:rsid w:val="00DC77E0"/>
    <w:rsid w:val="00DC7857"/>
    <w:rsid w:val="00DC786F"/>
    <w:rsid w:val="00DC7A0E"/>
    <w:rsid w:val="00DD019C"/>
    <w:rsid w:val="00DD02DE"/>
    <w:rsid w:val="00DD043E"/>
    <w:rsid w:val="00DD0AA8"/>
    <w:rsid w:val="00DD0C5D"/>
    <w:rsid w:val="00DD0C99"/>
    <w:rsid w:val="00DD0E35"/>
    <w:rsid w:val="00DD1173"/>
    <w:rsid w:val="00DD129C"/>
    <w:rsid w:val="00DD1ACC"/>
    <w:rsid w:val="00DD1B68"/>
    <w:rsid w:val="00DD1DCF"/>
    <w:rsid w:val="00DD1EB1"/>
    <w:rsid w:val="00DD25E2"/>
    <w:rsid w:val="00DD2D81"/>
    <w:rsid w:val="00DD2F39"/>
    <w:rsid w:val="00DD3015"/>
    <w:rsid w:val="00DD37AF"/>
    <w:rsid w:val="00DD3A66"/>
    <w:rsid w:val="00DD3A8F"/>
    <w:rsid w:val="00DD4A72"/>
    <w:rsid w:val="00DD4AF5"/>
    <w:rsid w:val="00DD4D14"/>
    <w:rsid w:val="00DD5153"/>
    <w:rsid w:val="00DD553A"/>
    <w:rsid w:val="00DD5873"/>
    <w:rsid w:val="00DD5D34"/>
    <w:rsid w:val="00DD5F0F"/>
    <w:rsid w:val="00DD601E"/>
    <w:rsid w:val="00DD6145"/>
    <w:rsid w:val="00DD65A7"/>
    <w:rsid w:val="00DD6683"/>
    <w:rsid w:val="00DD69D0"/>
    <w:rsid w:val="00DD71DE"/>
    <w:rsid w:val="00DD72DC"/>
    <w:rsid w:val="00DD7562"/>
    <w:rsid w:val="00DD7598"/>
    <w:rsid w:val="00DD76E4"/>
    <w:rsid w:val="00DD79AC"/>
    <w:rsid w:val="00DD7AAC"/>
    <w:rsid w:val="00DD7CFB"/>
    <w:rsid w:val="00DD7F0D"/>
    <w:rsid w:val="00DE01C5"/>
    <w:rsid w:val="00DE035B"/>
    <w:rsid w:val="00DE0418"/>
    <w:rsid w:val="00DE05CE"/>
    <w:rsid w:val="00DE07D8"/>
    <w:rsid w:val="00DE095E"/>
    <w:rsid w:val="00DE0A99"/>
    <w:rsid w:val="00DE0C5E"/>
    <w:rsid w:val="00DE0C86"/>
    <w:rsid w:val="00DE0CF6"/>
    <w:rsid w:val="00DE123D"/>
    <w:rsid w:val="00DE1301"/>
    <w:rsid w:val="00DE182B"/>
    <w:rsid w:val="00DE1A70"/>
    <w:rsid w:val="00DE1AD9"/>
    <w:rsid w:val="00DE1B73"/>
    <w:rsid w:val="00DE1D3C"/>
    <w:rsid w:val="00DE1DB5"/>
    <w:rsid w:val="00DE21F5"/>
    <w:rsid w:val="00DE22DA"/>
    <w:rsid w:val="00DE2362"/>
    <w:rsid w:val="00DE24D0"/>
    <w:rsid w:val="00DE2F53"/>
    <w:rsid w:val="00DE2F5F"/>
    <w:rsid w:val="00DE31BE"/>
    <w:rsid w:val="00DE31DC"/>
    <w:rsid w:val="00DE3264"/>
    <w:rsid w:val="00DE3440"/>
    <w:rsid w:val="00DE347A"/>
    <w:rsid w:val="00DE35B3"/>
    <w:rsid w:val="00DE35BD"/>
    <w:rsid w:val="00DE38DA"/>
    <w:rsid w:val="00DE3A07"/>
    <w:rsid w:val="00DE3A15"/>
    <w:rsid w:val="00DE4206"/>
    <w:rsid w:val="00DE47AA"/>
    <w:rsid w:val="00DE48B8"/>
    <w:rsid w:val="00DE4B45"/>
    <w:rsid w:val="00DE4F34"/>
    <w:rsid w:val="00DE5137"/>
    <w:rsid w:val="00DE573F"/>
    <w:rsid w:val="00DE587E"/>
    <w:rsid w:val="00DE58C4"/>
    <w:rsid w:val="00DE5949"/>
    <w:rsid w:val="00DE5B18"/>
    <w:rsid w:val="00DE5B68"/>
    <w:rsid w:val="00DE5FE7"/>
    <w:rsid w:val="00DE6019"/>
    <w:rsid w:val="00DE658D"/>
    <w:rsid w:val="00DE681D"/>
    <w:rsid w:val="00DE68D9"/>
    <w:rsid w:val="00DE6AB5"/>
    <w:rsid w:val="00DE6C2F"/>
    <w:rsid w:val="00DE6C5C"/>
    <w:rsid w:val="00DE6EA3"/>
    <w:rsid w:val="00DE7348"/>
    <w:rsid w:val="00DE7497"/>
    <w:rsid w:val="00DE74BE"/>
    <w:rsid w:val="00DE74F0"/>
    <w:rsid w:val="00DE7524"/>
    <w:rsid w:val="00DE764B"/>
    <w:rsid w:val="00DE7838"/>
    <w:rsid w:val="00DE7A21"/>
    <w:rsid w:val="00DE7D32"/>
    <w:rsid w:val="00DE7D4E"/>
    <w:rsid w:val="00DE7D5C"/>
    <w:rsid w:val="00DE7FA5"/>
    <w:rsid w:val="00DF0702"/>
    <w:rsid w:val="00DF07CF"/>
    <w:rsid w:val="00DF0C46"/>
    <w:rsid w:val="00DF0CEE"/>
    <w:rsid w:val="00DF168E"/>
    <w:rsid w:val="00DF16B6"/>
    <w:rsid w:val="00DF181D"/>
    <w:rsid w:val="00DF1A2C"/>
    <w:rsid w:val="00DF1A78"/>
    <w:rsid w:val="00DF1BEF"/>
    <w:rsid w:val="00DF1D63"/>
    <w:rsid w:val="00DF237F"/>
    <w:rsid w:val="00DF24BA"/>
    <w:rsid w:val="00DF259E"/>
    <w:rsid w:val="00DF25F4"/>
    <w:rsid w:val="00DF283E"/>
    <w:rsid w:val="00DF2AE7"/>
    <w:rsid w:val="00DF2CB9"/>
    <w:rsid w:val="00DF319B"/>
    <w:rsid w:val="00DF31B8"/>
    <w:rsid w:val="00DF36AE"/>
    <w:rsid w:val="00DF37D3"/>
    <w:rsid w:val="00DF3824"/>
    <w:rsid w:val="00DF38CB"/>
    <w:rsid w:val="00DF3971"/>
    <w:rsid w:val="00DF3A4A"/>
    <w:rsid w:val="00DF3A64"/>
    <w:rsid w:val="00DF3B27"/>
    <w:rsid w:val="00DF42B6"/>
    <w:rsid w:val="00DF43C9"/>
    <w:rsid w:val="00DF43D1"/>
    <w:rsid w:val="00DF45BC"/>
    <w:rsid w:val="00DF468F"/>
    <w:rsid w:val="00DF46A0"/>
    <w:rsid w:val="00DF495B"/>
    <w:rsid w:val="00DF4977"/>
    <w:rsid w:val="00DF4A22"/>
    <w:rsid w:val="00DF4E0C"/>
    <w:rsid w:val="00DF4EF1"/>
    <w:rsid w:val="00DF4F30"/>
    <w:rsid w:val="00DF4F57"/>
    <w:rsid w:val="00DF52C7"/>
    <w:rsid w:val="00DF5931"/>
    <w:rsid w:val="00DF5B30"/>
    <w:rsid w:val="00DF5BA5"/>
    <w:rsid w:val="00DF5C1D"/>
    <w:rsid w:val="00DF5E14"/>
    <w:rsid w:val="00DF5E27"/>
    <w:rsid w:val="00DF5E8B"/>
    <w:rsid w:val="00DF5F5D"/>
    <w:rsid w:val="00DF5F7C"/>
    <w:rsid w:val="00DF5FDC"/>
    <w:rsid w:val="00DF67B5"/>
    <w:rsid w:val="00DF7084"/>
    <w:rsid w:val="00DF70AB"/>
    <w:rsid w:val="00DF7409"/>
    <w:rsid w:val="00DF740A"/>
    <w:rsid w:val="00DF7587"/>
    <w:rsid w:val="00DF75DB"/>
    <w:rsid w:val="00DF75E7"/>
    <w:rsid w:val="00DF761A"/>
    <w:rsid w:val="00DF7698"/>
    <w:rsid w:val="00DF7AE3"/>
    <w:rsid w:val="00DF7EB4"/>
    <w:rsid w:val="00E00087"/>
    <w:rsid w:val="00E00197"/>
    <w:rsid w:val="00E001E2"/>
    <w:rsid w:val="00E0029A"/>
    <w:rsid w:val="00E00449"/>
    <w:rsid w:val="00E00797"/>
    <w:rsid w:val="00E009F2"/>
    <w:rsid w:val="00E00D82"/>
    <w:rsid w:val="00E00D8B"/>
    <w:rsid w:val="00E00EFC"/>
    <w:rsid w:val="00E0122B"/>
    <w:rsid w:val="00E013F3"/>
    <w:rsid w:val="00E01868"/>
    <w:rsid w:val="00E018E8"/>
    <w:rsid w:val="00E01B17"/>
    <w:rsid w:val="00E01D7F"/>
    <w:rsid w:val="00E01DA9"/>
    <w:rsid w:val="00E01FB0"/>
    <w:rsid w:val="00E02434"/>
    <w:rsid w:val="00E02A11"/>
    <w:rsid w:val="00E03069"/>
    <w:rsid w:val="00E0348A"/>
    <w:rsid w:val="00E034DC"/>
    <w:rsid w:val="00E035ED"/>
    <w:rsid w:val="00E05229"/>
    <w:rsid w:val="00E05406"/>
    <w:rsid w:val="00E05482"/>
    <w:rsid w:val="00E0572A"/>
    <w:rsid w:val="00E05774"/>
    <w:rsid w:val="00E05902"/>
    <w:rsid w:val="00E05BD2"/>
    <w:rsid w:val="00E05D6C"/>
    <w:rsid w:val="00E05FDE"/>
    <w:rsid w:val="00E060CC"/>
    <w:rsid w:val="00E064E6"/>
    <w:rsid w:val="00E065F1"/>
    <w:rsid w:val="00E06651"/>
    <w:rsid w:val="00E06885"/>
    <w:rsid w:val="00E06F1D"/>
    <w:rsid w:val="00E06FDC"/>
    <w:rsid w:val="00E073D7"/>
    <w:rsid w:val="00E0746C"/>
    <w:rsid w:val="00E074B1"/>
    <w:rsid w:val="00E07D73"/>
    <w:rsid w:val="00E10154"/>
    <w:rsid w:val="00E103B5"/>
    <w:rsid w:val="00E103E9"/>
    <w:rsid w:val="00E10673"/>
    <w:rsid w:val="00E107BD"/>
    <w:rsid w:val="00E10C26"/>
    <w:rsid w:val="00E10EF3"/>
    <w:rsid w:val="00E11138"/>
    <w:rsid w:val="00E11581"/>
    <w:rsid w:val="00E11751"/>
    <w:rsid w:val="00E119D1"/>
    <w:rsid w:val="00E11A39"/>
    <w:rsid w:val="00E11C54"/>
    <w:rsid w:val="00E12094"/>
    <w:rsid w:val="00E120D3"/>
    <w:rsid w:val="00E121A0"/>
    <w:rsid w:val="00E121BF"/>
    <w:rsid w:val="00E12419"/>
    <w:rsid w:val="00E1274A"/>
    <w:rsid w:val="00E1310E"/>
    <w:rsid w:val="00E1328A"/>
    <w:rsid w:val="00E13951"/>
    <w:rsid w:val="00E13BE4"/>
    <w:rsid w:val="00E13C09"/>
    <w:rsid w:val="00E13CB2"/>
    <w:rsid w:val="00E13F0E"/>
    <w:rsid w:val="00E1401C"/>
    <w:rsid w:val="00E14113"/>
    <w:rsid w:val="00E14251"/>
    <w:rsid w:val="00E143D6"/>
    <w:rsid w:val="00E14443"/>
    <w:rsid w:val="00E1449E"/>
    <w:rsid w:val="00E150C9"/>
    <w:rsid w:val="00E1575F"/>
    <w:rsid w:val="00E1590A"/>
    <w:rsid w:val="00E15AB5"/>
    <w:rsid w:val="00E15BCC"/>
    <w:rsid w:val="00E15E56"/>
    <w:rsid w:val="00E15EB6"/>
    <w:rsid w:val="00E16058"/>
    <w:rsid w:val="00E163B4"/>
    <w:rsid w:val="00E166F4"/>
    <w:rsid w:val="00E16B7A"/>
    <w:rsid w:val="00E17025"/>
    <w:rsid w:val="00E17362"/>
    <w:rsid w:val="00E17393"/>
    <w:rsid w:val="00E176AF"/>
    <w:rsid w:val="00E17791"/>
    <w:rsid w:val="00E1792B"/>
    <w:rsid w:val="00E17A24"/>
    <w:rsid w:val="00E17BE0"/>
    <w:rsid w:val="00E17C5C"/>
    <w:rsid w:val="00E17D02"/>
    <w:rsid w:val="00E17DEF"/>
    <w:rsid w:val="00E17FD4"/>
    <w:rsid w:val="00E202D8"/>
    <w:rsid w:val="00E20474"/>
    <w:rsid w:val="00E205EC"/>
    <w:rsid w:val="00E2071E"/>
    <w:rsid w:val="00E2072B"/>
    <w:rsid w:val="00E20868"/>
    <w:rsid w:val="00E208AC"/>
    <w:rsid w:val="00E20904"/>
    <w:rsid w:val="00E20BDD"/>
    <w:rsid w:val="00E20C41"/>
    <w:rsid w:val="00E20F01"/>
    <w:rsid w:val="00E21510"/>
    <w:rsid w:val="00E217D9"/>
    <w:rsid w:val="00E21A41"/>
    <w:rsid w:val="00E21BDA"/>
    <w:rsid w:val="00E221AE"/>
    <w:rsid w:val="00E22308"/>
    <w:rsid w:val="00E22494"/>
    <w:rsid w:val="00E224F9"/>
    <w:rsid w:val="00E225A3"/>
    <w:rsid w:val="00E225D5"/>
    <w:rsid w:val="00E2264A"/>
    <w:rsid w:val="00E22695"/>
    <w:rsid w:val="00E226E0"/>
    <w:rsid w:val="00E22817"/>
    <w:rsid w:val="00E2287C"/>
    <w:rsid w:val="00E2294C"/>
    <w:rsid w:val="00E22A05"/>
    <w:rsid w:val="00E22A28"/>
    <w:rsid w:val="00E22FB7"/>
    <w:rsid w:val="00E23345"/>
    <w:rsid w:val="00E23498"/>
    <w:rsid w:val="00E236FB"/>
    <w:rsid w:val="00E23C2F"/>
    <w:rsid w:val="00E23EB3"/>
    <w:rsid w:val="00E243C4"/>
    <w:rsid w:val="00E2450C"/>
    <w:rsid w:val="00E2451F"/>
    <w:rsid w:val="00E246FD"/>
    <w:rsid w:val="00E24848"/>
    <w:rsid w:val="00E24DA3"/>
    <w:rsid w:val="00E25520"/>
    <w:rsid w:val="00E25B99"/>
    <w:rsid w:val="00E25E1A"/>
    <w:rsid w:val="00E25F1F"/>
    <w:rsid w:val="00E265D0"/>
    <w:rsid w:val="00E266F8"/>
    <w:rsid w:val="00E26AD8"/>
    <w:rsid w:val="00E26AEB"/>
    <w:rsid w:val="00E26B64"/>
    <w:rsid w:val="00E26E9F"/>
    <w:rsid w:val="00E26FBC"/>
    <w:rsid w:val="00E27210"/>
    <w:rsid w:val="00E27352"/>
    <w:rsid w:val="00E273DE"/>
    <w:rsid w:val="00E274A9"/>
    <w:rsid w:val="00E27597"/>
    <w:rsid w:val="00E27834"/>
    <w:rsid w:val="00E27D83"/>
    <w:rsid w:val="00E27FCC"/>
    <w:rsid w:val="00E301CD"/>
    <w:rsid w:val="00E303CF"/>
    <w:rsid w:val="00E304BF"/>
    <w:rsid w:val="00E30539"/>
    <w:rsid w:val="00E30957"/>
    <w:rsid w:val="00E30A7D"/>
    <w:rsid w:val="00E30C08"/>
    <w:rsid w:val="00E30D60"/>
    <w:rsid w:val="00E30F3B"/>
    <w:rsid w:val="00E310FE"/>
    <w:rsid w:val="00E31179"/>
    <w:rsid w:val="00E31423"/>
    <w:rsid w:val="00E3144E"/>
    <w:rsid w:val="00E316E6"/>
    <w:rsid w:val="00E318CD"/>
    <w:rsid w:val="00E3190A"/>
    <w:rsid w:val="00E31E12"/>
    <w:rsid w:val="00E31E9B"/>
    <w:rsid w:val="00E31EFA"/>
    <w:rsid w:val="00E31F8A"/>
    <w:rsid w:val="00E31F90"/>
    <w:rsid w:val="00E3220D"/>
    <w:rsid w:val="00E3233D"/>
    <w:rsid w:val="00E3241E"/>
    <w:rsid w:val="00E32CC5"/>
    <w:rsid w:val="00E32D24"/>
    <w:rsid w:val="00E32D7B"/>
    <w:rsid w:val="00E32E78"/>
    <w:rsid w:val="00E33078"/>
    <w:rsid w:val="00E33097"/>
    <w:rsid w:val="00E330B0"/>
    <w:rsid w:val="00E3354E"/>
    <w:rsid w:val="00E337B8"/>
    <w:rsid w:val="00E33ACE"/>
    <w:rsid w:val="00E33AEA"/>
    <w:rsid w:val="00E33D7A"/>
    <w:rsid w:val="00E33DA3"/>
    <w:rsid w:val="00E33E82"/>
    <w:rsid w:val="00E33E98"/>
    <w:rsid w:val="00E34119"/>
    <w:rsid w:val="00E34512"/>
    <w:rsid w:val="00E3460E"/>
    <w:rsid w:val="00E347E8"/>
    <w:rsid w:val="00E348AC"/>
    <w:rsid w:val="00E348AF"/>
    <w:rsid w:val="00E348DA"/>
    <w:rsid w:val="00E3496D"/>
    <w:rsid w:val="00E34C82"/>
    <w:rsid w:val="00E3531B"/>
    <w:rsid w:val="00E35362"/>
    <w:rsid w:val="00E35595"/>
    <w:rsid w:val="00E35708"/>
    <w:rsid w:val="00E3615C"/>
    <w:rsid w:val="00E3616F"/>
    <w:rsid w:val="00E362D4"/>
    <w:rsid w:val="00E36423"/>
    <w:rsid w:val="00E364A6"/>
    <w:rsid w:val="00E365FE"/>
    <w:rsid w:val="00E3685E"/>
    <w:rsid w:val="00E36882"/>
    <w:rsid w:val="00E36A01"/>
    <w:rsid w:val="00E36F32"/>
    <w:rsid w:val="00E370BD"/>
    <w:rsid w:val="00E37252"/>
    <w:rsid w:val="00E372D1"/>
    <w:rsid w:val="00E3737D"/>
    <w:rsid w:val="00E376E9"/>
    <w:rsid w:val="00E37ED6"/>
    <w:rsid w:val="00E37F72"/>
    <w:rsid w:val="00E404D8"/>
    <w:rsid w:val="00E405D2"/>
    <w:rsid w:val="00E407AD"/>
    <w:rsid w:val="00E408D1"/>
    <w:rsid w:val="00E40956"/>
    <w:rsid w:val="00E409B8"/>
    <w:rsid w:val="00E40B11"/>
    <w:rsid w:val="00E40B39"/>
    <w:rsid w:val="00E40B51"/>
    <w:rsid w:val="00E40BFF"/>
    <w:rsid w:val="00E41177"/>
    <w:rsid w:val="00E41266"/>
    <w:rsid w:val="00E4163D"/>
    <w:rsid w:val="00E41798"/>
    <w:rsid w:val="00E4179B"/>
    <w:rsid w:val="00E417AD"/>
    <w:rsid w:val="00E41905"/>
    <w:rsid w:val="00E41EB9"/>
    <w:rsid w:val="00E420F1"/>
    <w:rsid w:val="00E4222C"/>
    <w:rsid w:val="00E423E3"/>
    <w:rsid w:val="00E42A07"/>
    <w:rsid w:val="00E42B63"/>
    <w:rsid w:val="00E42BFD"/>
    <w:rsid w:val="00E42C73"/>
    <w:rsid w:val="00E43581"/>
    <w:rsid w:val="00E43599"/>
    <w:rsid w:val="00E437AF"/>
    <w:rsid w:val="00E4385A"/>
    <w:rsid w:val="00E4387C"/>
    <w:rsid w:val="00E438AB"/>
    <w:rsid w:val="00E438B9"/>
    <w:rsid w:val="00E43C39"/>
    <w:rsid w:val="00E43D69"/>
    <w:rsid w:val="00E43DCE"/>
    <w:rsid w:val="00E43E71"/>
    <w:rsid w:val="00E43EAD"/>
    <w:rsid w:val="00E43FA3"/>
    <w:rsid w:val="00E440B3"/>
    <w:rsid w:val="00E4475F"/>
    <w:rsid w:val="00E4481C"/>
    <w:rsid w:val="00E449FF"/>
    <w:rsid w:val="00E44A14"/>
    <w:rsid w:val="00E44A6B"/>
    <w:rsid w:val="00E45A95"/>
    <w:rsid w:val="00E45AD5"/>
    <w:rsid w:val="00E46243"/>
    <w:rsid w:val="00E46682"/>
    <w:rsid w:val="00E46991"/>
    <w:rsid w:val="00E46BDA"/>
    <w:rsid w:val="00E46E3B"/>
    <w:rsid w:val="00E46E7C"/>
    <w:rsid w:val="00E47048"/>
    <w:rsid w:val="00E470E2"/>
    <w:rsid w:val="00E473D4"/>
    <w:rsid w:val="00E475F3"/>
    <w:rsid w:val="00E475F5"/>
    <w:rsid w:val="00E476A2"/>
    <w:rsid w:val="00E477C8"/>
    <w:rsid w:val="00E47A64"/>
    <w:rsid w:val="00E47D47"/>
    <w:rsid w:val="00E50122"/>
    <w:rsid w:val="00E502AC"/>
    <w:rsid w:val="00E5034D"/>
    <w:rsid w:val="00E503F8"/>
    <w:rsid w:val="00E50484"/>
    <w:rsid w:val="00E50534"/>
    <w:rsid w:val="00E505A9"/>
    <w:rsid w:val="00E50F02"/>
    <w:rsid w:val="00E50F4A"/>
    <w:rsid w:val="00E5120B"/>
    <w:rsid w:val="00E5154B"/>
    <w:rsid w:val="00E515D6"/>
    <w:rsid w:val="00E516B5"/>
    <w:rsid w:val="00E51B71"/>
    <w:rsid w:val="00E51C7B"/>
    <w:rsid w:val="00E51CF5"/>
    <w:rsid w:val="00E51DAE"/>
    <w:rsid w:val="00E51F47"/>
    <w:rsid w:val="00E5200C"/>
    <w:rsid w:val="00E52153"/>
    <w:rsid w:val="00E523B7"/>
    <w:rsid w:val="00E52425"/>
    <w:rsid w:val="00E52458"/>
    <w:rsid w:val="00E52630"/>
    <w:rsid w:val="00E52C2F"/>
    <w:rsid w:val="00E532FE"/>
    <w:rsid w:val="00E535A6"/>
    <w:rsid w:val="00E536AC"/>
    <w:rsid w:val="00E5377E"/>
    <w:rsid w:val="00E53955"/>
    <w:rsid w:val="00E539AD"/>
    <w:rsid w:val="00E53A2D"/>
    <w:rsid w:val="00E54030"/>
    <w:rsid w:val="00E542D0"/>
    <w:rsid w:val="00E547DB"/>
    <w:rsid w:val="00E54935"/>
    <w:rsid w:val="00E54B06"/>
    <w:rsid w:val="00E54D64"/>
    <w:rsid w:val="00E54E40"/>
    <w:rsid w:val="00E54EC6"/>
    <w:rsid w:val="00E54F3F"/>
    <w:rsid w:val="00E55210"/>
    <w:rsid w:val="00E55384"/>
    <w:rsid w:val="00E55405"/>
    <w:rsid w:val="00E5551E"/>
    <w:rsid w:val="00E555C0"/>
    <w:rsid w:val="00E55839"/>
    <w:rsid w:val="00E55AE9"/>
    <w:rsid w:val="00E55B7F"/>
    <w:rsid w:val="00E55CAC"/>
    <w:rsid w:val="00E55D54"/>
    <w:rsid w:val="00E560E6"/>
    <w:rsid w:val="00E56429"/>
    <w:rsid w:val="00E56787"/>
    <w:rsid w:val="00E56A01"/>
    <w:rsid w:val="00E56A4F"/>
    <w:rsid w:val="00E56A6A"/>
    <w:rsid w:val="00E56B76"/>
    <w:rsid w:val="00E56DCB"/>
    <w:rsid w:val="00E57092"/>
    <w:rsid w:val="00E57114"/>
    <w:rsid w:val="00E571F8"/>
    <w:rsid w:val="00E5746D"/>
    <w:rsid w:val="00E57625"/>
    <w:rsid w:val="00E577AB"/>
    <w:rsid w:val="00E57938"/>
    <w:rsid w:val="00E5793B"/>
    <w:rsid w:val="00E57A83"/>
    <w:rsid w:val="00E57FC4"/>
    <w:rsid w:val="00E60058"/>
    <w:rsid w:val="00E602C4"/>
    <w:rsid w:val="00E602D9"/>
    <w:rsid w:val="00E60472"/>
    <w:rsid w:val="00E607CE"/>
    <w:rsid w:val="00E6083E"/>
    <w:rsid w:val="00E6096D"/>
    <w:rsid w:val="00E60AE4"/>
    <w:rsid w:val="00E60C3D"/>
    <w:rsid w:val="00E61250"/>
    <w:rsid w:val="00E6126E"/>
    <w:rsid w:val="00E61A0D"/>
    <w:rsid w:val="00E61A76"/>
    <w:rsid w:val="00E61DB1"/>
    <w:rsid w:val="00E61E23"/>
    <w:rsid w:val="00E62284"/>
    <w:rsid w:val="00E62400"/>
    <w:rsid w:val="00E624D5"/>
    <w:rsid w:val="00E62830"/>
    <w:rsid w:val="00E62BA6"/>
    <w:rsid w:val="00E62CFC"/>
    <w:rsid w:val="00E63137"/>
    <w:rsid w:val="00E6315A"/>
    <w:rsid w:val="00E63168"/>
    <w:rsid w:val="00E63589"/>
    <w:rsid w:val="00E63830"/>
    <w:rsid w:val="00E638A8"/>
    <w:rsid w:val="00E638CD"/>
    <w:rsid w:val="00E63C51"/>
    <w:rsid w:val="00E63CE1"/>
    <w:rsid w:val="00E63D45"/>
    <w:rsid w:val="00E63D62"/>
    <w:rsid w:val="00E6412B"/>
    <w:rsid w:val="00E6422E"/>
    <w:rsid w:val="00E6485A"/>
    <w:rsid w:val="00E6492E"/>
    <w:rsid w:val="00E64DD6"/>
    <w:rsid w:val="00E6504A"/>
    <w:rsid w:val="00E65194"/>
    <w:rsid w:val="00E656AE"/>
    <w:rsid w:val="00E65713"/>
    <w:rsid w:val="00E657C0"/>
    <w:rsid w:val="00E65F79"/>
    <w:rsid w:val="00E66094"/>
    <w:rsid w:val="00E662DE"/>
    <w:rsid w:val="00E6631F"/>
    <w:rsid w:val="00E663E7"/>
    <w:rsid w:val="00E66418"/>
    <w:rsid w:val="00E6650A"/>
    <w:rsid w:val="00E66C74"/>
    <w:rsid w:val="00E67328"/>
    <w:rsid w:val="00E67C5E"/>
    <w:rsid w:val="00E67CE3"/>
    <w:rsid w:val="00E67D7F"/>
    <w:rsid w:val="00E67E49"/>
    <w:rsid w:val="00E70360"/>
    <w:rsid w:val="00E7047E"/>
    <w:rsid w:val="00E7066E"/>
    <w:rsid w:val="00E708C6"/>
    <w:rsid w:val="00E70981"/>
    <w:rsid w:val="00E709C1"/>
    <w:rsid w:val="00E70CDA"/>
    <w:rsid w:val="00E70F2A"/>
    <w:rsid w:val="00E710D8"/>
    <w:rsid w:val="00E71568"/>
    <w:rsid w:val="00E715CB"/>
    <w:rsid w:val="00E71FE8"/>
    <w:rsid w:val="00E724EC"/>
    <w:rsid w:val="00E72764"/>
    <w:rsid w:val="00E72A26"/>
    <w:rsid w:val="00E72B43"/>
    <w:rsid w:val="00E72C10"/>
    <w:rsid w:val="00E731FE"/>
    <w:rsid w:val="00E732EA"/>
    <w:rsid w:val="00E73737"/>
    <w:rsid w:val="00E74261"/>
    <w:rsid w:val="00E745A2"/>
    <w:rsid w:val="00E74847"/>
    <w:rsid w:val="00E74A27"/>
    <w:rsid w:val="00E74B41"/>
    <w:rsid w:val="00E74D5E"/>
    <w:rsid w:val="00E74FA3"/>
    <w:rsid w:val="00E756C1"/>
    <w:rsid w:val="00E757F0"/>
    <w:rsid w:val="00E75834"/>
    <w:rsid w:val="00E75C68"/>
    <w:rsid w:val="00E75CEB"/>
    <w:rsid w:val="00E7660B"/>
    <w:rsid w:val="00E76734"/>
    <w:rsid w:val="00E76B36"/>
    <w:rsid w:val="00E76EE7"/>
    <w:rsid w:val="00E76FC6"/>
    <w:rsid w:val="00E773AB"/>
    <w:rsid w:val="00E776C1"/>
    <w:rsid w:val="00E77762"/>
    <w:rsid w:val="00E777C6"/>
    <w:rsid w:val="00E7780C"/>
    <w:rsid w:val="00E77859"/>
    <w:rsid w:val="00E779A3"/>
    <w:rsid w:val="00E779BC"/>
    <w:rsid w:val="00E77D57"/>
    <w:rsid w:val="00E77D58"/>
    <w:rsid w:val="00E807B6"/>
    <w:rsid w:val="00E8084A"/>
    <w:rsid w:val="00E80F62"/>
    <w:rsid w:val="00E81377"/>
    <w:rsid w:val="00E814AD"/>
    <w:rsid w:val="00E81766"/>
    <w:rsid w:val="00E817C3"/>
    <w:rsid w:val="00E81832"/>
    <w:rsid w:val="00E8183F"/>
    <w:rsid w:val="00E81A6D"/>
    <w:rsid w:val="00E81A9D"/>
    <w:rsid w:val="00E81AC0"/>
    <w:rsid w:val="00E81B10"/>
    <w:rsid w:val="00E81E7A"/>
    <w:rsid w:val="00E81FE6"/>
    <w:rsid w:val="00E82BB4"/>
    <w:rsid w:val="00E82FFA"/>
    <w:rsid w:val="00E831A2"/>
    <w:rsid w:val="00E83844"/>
    <w:rsid w:val="00E83EA6"/>
    <w:rsid w:val="00E84029"/>
    <w:rsid w:val="00E84565"/>
    <w:rsid w:val="00E84D25"/>
    <w:rsid w:val="00E84DD2"/>
    <w:rsid w:val="00E84FE3"/>
    <w:rsid w:val="00E856DF"/>
    <w:rsid w:val="00E8591F"/>
    <w:rsid w:val="00E85BDE"/>
    <w:rsid w:val="00E85C6C"/>
    <w:rsid w:val="00E85DFD"/>
    <w:rsid w:val="00E86135"/>
    <w:rsid w:val="00E86288"/>
    <w:rsid w:val="00E86349"/>
    <w:rsid w:val="00E865A6"/>
    <w:rsid w:val="00E8681F"/>
    <w:rsid w:val="00E86F3B"/>
    <w:rsid w:val="00E87219"/>
    <w:rsid w:val="00E8722B"/>
    <w:rsid w:val="00E873B6"/>
    <w:rsid w:val="00E87630"/>
    <w:rsid w:val="00E876AD"/>
    <w:rsid w:val="00E87A60"/>
    <w:rsid w:val="00E87C29"/>
    <w:rsid w:val="00E87EAD"/>
    <w:rsid w:val="00E87F59"/>
    <w:rsid w:val="00E903DC"/>
    <w:rsid w:val="00E9061E"/>
    <w:rsid w:val="00E90740"/>
    <w:rsid w:val="00E90959"/>
    <w:rsid w:val="00E90B2E"/>
    <w:rsid w:val="00E90D84"/>
    <w:rsid w:val="00E90D9A"/>
    <w:rsid w:val="00E90E13"/>
    <w:rsid w:val="00E90F34"/>
    <w:rsid w:val="00E91139"/>
    <w:rsid w:val="00E913DB"/>
    <w:rsid w:val="00E914EB"/>
    <w:rsid w:val="00E9172C"/>
    <w:rsid w:val="00E91867"/>
    <w:rsid w:val="00E91D63"/>
    <w:rsid w:val="00E91F91"/>
    <w:rsid w:val="00E922C4"/>
    <w:rsid w:val="00E922FA"/>
    <w:rsid w:val="00E92479"/>
    <w:rsid w:val="00E924E6"/>
    <w:rsid w:val="00E92539"/>
    <w:rsid w:val="00E9258A"/>
    <w:rsid w:val="00E92A9B"/>
    <w:rsid w:val="00E92CCC"/>
    <w:rsid w:val="00E93092"/>
    <w:rsid w:val="00E9315A"/>
    <w:rsid w:val="00E934F6"/>
    <w:rsid w:val="00E935CE"/>
    <w:rsid w:val="00E93D69"/>
    <w:rsid w:val="00E93E70"/>
    <w:rsid w:val="00E94084"/>
    <w:rsid w:val="00E940A3"/>
    <w:rsid w:val="00E942D8"/>
    <w:rsid w:val="00E942DD"/>
    <w:rsid w:val="00E94853"/>
    <w:rsid w:val="00E949D5"/>
    <w:rsid w:val="00E94EE1"/>
    <w:rsid w:val="00E951AD"/>
    <w:rsid w:val="00E9544E"/>
    <w:rsid w:val="00E955E2"/>
    <w:rsid w:val="00E95631"/>
    <w:rsid w:val="00E957AB"/>
    <w:rsid w:val="00E9585F"/>
    <w:rsid w:val="00E958C8"/>
    <w:rsid w:val="00E95998"/>
    <w:rsid w:val="00E95A84"/>
    <w:rsid w:val="00E95BC6"/>
    <w:rsid w:val="00E95F96"/>
    <w:rsid w:val="00E96017"/>
    <w:rsid w:val="00E9615C"/>
    <w:rsid w:val="00E961B3"/>
    <w:rsid w:val="00E961BE"/>
    <w:rsid w:val="00E96561"/>
    <w:rsid w:val="00E965F5"/>
    <w:rsid w:val="00E9693A"/>
    <w:rsid w:val="00E969C0"/>
    <w:rsid w:val="00E96E58"/>
    <w:rsid w:val="00E96E93"/>
    <w:rsid w:val="00E97170"/>
    <w:rsid w:val="00E97289"/>
    <w:rsid w:val="00E974D5"/>
    <w:rsid w:val="00E97502"/>
    <w:rsid w:val="00E97553"/>
    <w:rsid w:val="00E97C37"/>
    <w:rsid w:val="00EA004E"/>
    <w:rsid w:val="00EA012E"/>
    <w:rsid w:val="00EA03CB"/>
    <w:rsid w:val="00EA0BB3"/>
    <w:rsid w:val="00EA0E07"/>
    <w:rsid w:val="00EA0E5A"/>
    <w:rsid w:val="00EA0FCA"/>
    <w:rsid w:val="00EA1059"/>
    <w:rsid w:val="00EA11CF"/>
    <w:rsid w:val="00EA168F"/>
    <w:rsid w:val="00EA188F"/>
    <w:rsid w:val="00EA189A"/>
    <w:rsid w:val="00EA1C9C"/>
    <w:rsid w:val="00EA1E3A"/>
    <w:rsid w:val="00EA257A"/>
    <w:rsid w:val="00EA2AD6"/>
    <w:rsid w:val="00EA2C9A"/>
    <w:rsid w:val="00EA2CEC"/>
    <w:rsid w:val="00EA2F6D"/>
    <w:rsid w:val="00EA3068"/>
    <w:rsid w:val="00EA3369"/>
    <w:rsid w:val="00EA3374"/>
    <w:rsid w:val="00EA34EB"/>
    <w:rsid w:val="00EA3611"/>
    <w:rsid w:val="00EA3684"/>
    <w:rsid w:val="00EA38B5"/>
    <w:rsid w:val="00EA38DF"/>
    <w:rsid w:val="00EA3A90"/>
    <w:rsid w:val="00EA40BB"/>
    <w:rsid w:val="00EA4287"/>
    <w:rsid w:val="00EA430C"/>
    <w:rsid w:val="00EA460E"/>
    <w:rsid w:val="00EA4966"/>
    <w:rsid w:val="00EA4F24"/>
    <w:rsid w:val="00EA4FE2"/>
    <w:rsid w:val="00EA51F6"/>
    <w:rsid w:val="00EA5214"/>
    <w:rsid w:val="00EA54D3"/>
    <w:rsid w:val="00EA56CB"/>
    <w:rsid w:val="00EA594C"/>
    <w:rsid w:val="00EA5FE2"/>
    <w:rsid w:val="00EA6117"/>
    <w:rsid w:val="00EA641B"/>
    <w:rsid w:val="00EA643B"/>
    <w:rsid w:val="00EA6980"/>
    <w:rsid w:val="00EA6CA1"/>
    <w:rsid w:val="00EA6CB4"/>
    <w:rsid w:val="00EA6D4D"/>
    <w:rsid w:val="00EA6D56"/>
    <w:rsid w:val="00EA6DAB"/>
    <w:rsid w:val="00EA6E43"/>
    <w:rsid w:val="00EA6F5E"/>
    <w:rsid w:val="00EA710A"/>
    <w:rsid w:val="00EA7490"/>
    <w:rsid w:val="00EA7746"/>
    <w:rsid w:val="00EA77E9"/>
    <w:rsid w:val="00EA7A75"/>
    <w:rsid w:val="00EA7AB3"/>
    <w:rsid w:val="00EA7B63"/>
    <w:rsid w:val="00EA7BDE"/>
    <w:rsid w:val="00EA7BE2"/>
    <w:rsid w:val="00EB01D5"/>
    <w:rsid w:val="00EB0202"/>
    <w:rsid w:val="00EB0206"/>
    <w:rsid w:val="00EB07C9"/>
    <w:rsid w:val="00EB09B6"/>
    <w:rsid w:val="00EB09D6"/>
    <w:rsid w:val="00EB09F5"/>
    <w:rsid w:val="00EB0AD0"/>
    <w:rsid w:val="00EB0BA8"/>
    <w:rsid w:val="00EB0CE2"/>
    <w:rsid w:val="00EB1223"/>
    <w:rsid w:val="00EB16D4"/>
    <w:rsid w:val="00EB175D"/>
    <w:rsid w:val="00EB17D8"/>
    <w:rsid w:val="00EB1EEA"/>
    <w:rsid w:val="00EB1F7B"/>
    <w:rsid w:val="00EB2085"/>
    <w:rsid w:val="00EB29DC"/>
    <w:rsid w:val="00EB2E47"/>
    <w:rsid w:val="00EB3056"/>
    <w:rsid w:val="00EB32C3"/>
    <w:rsid w:val="00EB340B"/>
    <w:rsid w:val="00EB3537"/>
    <w:rsid w:val="00EB36A0"/>
    <w:rsid w:val="00EB37DC"/>
    <w:rsid w:val="00EB3800"/>
    <w:rsid w:val="00EB4372"/>
    <w:rsid w:val="00EB4750"/>
    <w:rsid w:val="00EB4AE8"/>
    <w:rsid w:val="00EB4B73"/>
    <w:rsid w:val="00EB4C7E"/>
    <w:rsid w:val="00EB4DCF"/>
    <w:rsid w:val="00EB4FCE"/>
    <w:rsid w:val="00EB50B6"/>
    <w:rsid w:val="00EB55B7"/>
    <w:rsid w:val="00EB56CD"/>
    <w:rsid w:val="00EB590D"/>
    <w:rsid w:val="00EB5913"/>
    <w:rsid w:val="00EB5FD0"/>
    <w:rsid w:val="00EB60CC"/>
    <w:rsid w:val="00EB62AD"/>
    <w:rsid w:val="00EB64FC"/>
    <w:rsid w:val="00EB668A"/>
    <w:rsid w:val="00EB6960"/>
    <w:rsid w:val="00EB6A1F"/>
    <w:rsid w:val="00EB6CD0"/>
    <w:rsid w:val="00EB6D32"/>
    <w:rsid w:val="00EB6D3B"/>
    <w:rsid w:val="00EB6DEF"/>
    <w:rsid w:val="00EB737F"/>
    <w:rsid w:val="00EB741C"/>
    <w:rsid w:val="00EB7480"/>
    <w:rsid w:val="00EB7694"/>
    <w:rsid w:val="00EB7E2C"/>
    <w:rsid w:val="00EC05EE"/>
    <w:rsid w:val="00EC0D3D"/>
    <w:rsid w:val="00EC0E41"/>
    <w:rsid w:val="00EC0F62"/>
    <w:rsid w:val="00EC1009"/>
    <w:rsid w:val="00EC114C"/>
    <w:rsid w:val="00EC1825"/>
    <w:rsid w:val="00EC1AE0"/>
    <w:rsid w:val="00EC1EC3"/>
    <w:rsid w:val="00EC2222"/>
    <w:rsid w:val="00EC25D4"/>
    <w:rsid w:val="00EC2662"/>
    <w:rsid w:val="00EC29DF"/>
    <w:rsid w:val="00EC2D06"/>
    <w:rsid w:val="00EC2D18"/>
    <w:rsid w:val="00EC2F97"/>
    <w:rsid w:val="00EC34BF"/>
    <w:rsid w:val="00EC3589"/>
    <w:rsid w:val="00EC385A"/>
    <w:rsid w:val="00EC3C7C"/>
    <w:rsid w:val="00EC3C8B"/>
    <w:rsid w:val="00EC3E3A"/>
    <w:rsid w:val="00EC3E8E"/>
    <w:rsid w:val="00EC3FA9"/>
    <w:rsid w:val="00EC428E"/>
    <w:rsid w:val="00EC4384"/>
    <w:rsid w:val="00EC4438"/>
    <w:rsid w:val="00EC4497"/>
    <w:rsid w:val="00EC499B"/>
    <w:rsid w:val="00EC4DC0"/>
    <w:rsid w:val="00EC52D4"/>
    <w:rsid w:val="00EC570D"/>
    <w:rsid w:val="00EC5917"/>
    <w:rsid w:val="00EC5C39"/>
    <w:rsid w:val="00EC645F"/>
    <w:rsid w:val="00EC6702"/>
    <w:rsid w:val="00EC6AE6"/>
    <w:rsid w:val="00EC6AFF"/>
    <w:rsid w:val="00EC6B8D"/>
    <w:rsid w:val="00EC6E1A"/>
    <w:rsid w:val="00EC707E"/>
    <w:rsid w:val="00EC713E"/>
    <w:rsid w:val="00EC71E3"/>
    <w:rsid w:val="00EC734D"/>
    <w:rsid w:val="00EC7717"/>
    <w:rsid w:val="00EC7876"/>
    <w:rsid w:val="00EC7AEA"/>
    <w:rsid w:val="00EC7C73"/>
    <w:rsid w:val="00ED0070"/>
    <w:rsid w:val="00ED02F5"/>
    <w:rsid w:val="00ED05EA"/>
    <w:rsid w:val="00ED083C"/>
    <w:rsid w:val="00ED09A6"/>
    <w:rsid w:val="00ED0BC4"/>
    <w:rsid w:val="00ED1183"/>
    <w:rsid w:val="00ED120E"/>
    <w:rsid w:val="00ED14C0"/>
    <w:rsid w:val="00ED14FC"/>
    <w:rsid w:val="00ED15F7"/>
    <w:rsid w:val="00ED18C0"/>
    <w:rsid w:val="00ED18CB"/>
    <w:rsid w:val="00ED1A54"/>
    <w:rsid w:val="00ED1BD9"/>
    <w:rsid w:val="00ED2124"/>
    <w:rsid w:val="00ED21E7"/>
    <w:rsid w:val="00ED2217"/>
    <w:rsid w:val="00ED254F"/>
    <w:rsid w:val="00ED26A9"/>
    <w:rsid w:val="00ED28FA"/>
    <w:rsid w:val="00ED29E0"/>
    <w:rsid w:val="00ED30FB"/>
    <w:rsid w:val="00ED3153"/>
    <w:rsid w:val="00ED3C2D"/>
    <w:rsid w:val="00ED47CA"/>
    <w:rsid w:val="00ED48C7"/>
    <w:rsid w:val="00ED4AE3"/>
    <w:rsid w:val="00ED4AE6"/>
    <w:rsid w:val="00ED4D7F"/>
    <w:rsid w:val="00ED51FA"/>
    <w:rsid w:val="00ED581B"/>
    <w:rsid w:val="00ED5A9C"/>
    <w:rsid w:val="00ED5BFB"/>
    <w:rsid w:val="00ED5DDD"/>
    <w:rsid w:val="00ED602C"/>
    <w:rsid w:val="00ED6109"/>
    <w:rsid w:val="00ED612D"/>
    <w:rsid w:val="00ED63D1"/>
    <w:rsid w:val="00ED67C8"/>
    <w:rsid w:val="00ED6A31"/>
    <w:rsid w:val="00ED6CAD"/>
    <w:rsid w:val="00ED6F33"/>
    <w:rsid w:val="00ED6F80"/>
    <w:rsid w:val="00ED71C3"/>
    <w:rsid w:val="00ED7556"/>
    <w:rsid w:val="00ED76A2"/>
    <w:rsid w:val="00ED7853"/>
    <w:rsid w:val="00ED78AD"/>
    <w:rsid w:val="00ED792F"/>
    <w:rsid w:val="00ED7ADB"/>
    <w:rsid w:val="00ED7CC7"/>
    <w:rsid w:val="00EE001D"/>
    <w:rsid w:val="00EE0653"/>
    <w:rsid w:val="00EE06AA"/>
    <w:rsid w:val="00EE06AB"/>
    <w:rsid w:val="00EE07EE"/>
    <w:rsid w:val="00EE0BE1"/>
    <w:rsid w:val="00EE13F8"/>
    <w:rsid w:val="00EE141A"/>
    <w:rsid w:val="00EE150B"/>
    <w:rsid w:val="00EE17D1"/>
    <w:rsid w:val="00EE1A0E"/>
    <w:rsid w:val="00EE1A24"/>
    <w:rsid w:val="00EE21A2"/>
    <w:rsid w:val="00EE21A9"/>
    <w:rsid w:val="00EE21AB"/>
    <w:rsid w:val="00EE244C"/>
    <w:rsid w:val="00EE2528"/>
    <w:rsid w:val="00EE253D"/>
    <w:rsid w:val="00EE2589"/>
    <w:rsid w:val="00EE2B9F"/>
    <w:rsid w:val="00EE2BB8"/>
    <w:rsid w:val="00EE2D93"/>
    <w:rsid w:val="00EE2F15"/>
    <w:rsid w:val="00EE310B"/>
    <w:rsid w:val="00EE33BD"/>
    <w:rsid w:val="00EE36D3"/>
    <w:rsid w:val="00EE3817"/>
    <w:rsid w:val="00EE3AA3"/>
    <w:rsid w:val="00EE3BD3"/>
    <w:rsid w:val="00EE4108"/>
    <w:rsid w:val="00EE42A3"/>
    <w:rsid w:val="00EE4CD7"/>
    <w:rsid w:val="00EE4D38"/>
    <w:rsid w:val="00EE4E8A"/>
    <w:rsid w:val="00EE4F5D"/>
    <w:rsid w:val="00EE56E8"/>
    <w:rsid w:val="00EE586A"/>
    <w:rsid w:val="00EE59F3"/>
    <w:rsid w:val="00EE5FB5"/>
    <w:rsid w:val="00EE622F"/>
    <w:rsid w:val="00EE6380"/>
    <w:rsid w:val="00EE6ADE"/>
    <w:rsid w:val="00EE6BFA"/>
    <w:rsid w:val="00EE6C25"/>
    <w:rsid w:val="00EE6F9E"/>
    <w:rsid w:val="00EE7274"/>
    <w:rsid w:val="00EE72D8"/>
    <w:rsid w:val="00EE7420"/>
    <w:rsid w:val="00EE770A"/>
    <w:rsid w:val="00EE7F33"/>
    <w:rsid w:val="00EF001B"/>
    <w:rsid w:val="00EF0655"/>
    <w:rsid w:val="00EF0A36"/>
    <w:rsid w:val="00EF0C91"/>
    <w:rsid w:val="00EF0E5E"/>
    <w:rsid w:val="00EF0E70"/>
    <w:rsid w:val="00EF0FFE"/>
    <w:rsid w:val="00EF1018"/>
    <w:rsid w:val="00EF11A4"/>
    <w:rsid w:val="00EF1268"/>
    <w:rsid w:val="00EF14F5"/>
    <w:rsid w:val="00EF160C"/>
    <w:rsid w:val="00EF1893"/>
    <w:rsid w:val="00EF18BE"/>
    <w:rsid w:val="00EF1A68"/>
    <w:rsid w:val="00EF1BB8"/>
    <w:rsid w:val="00EF2388"/>
    <w:rsid w:val="00EF23AF"/>
    <w:rsid w:val="00EF2436"/>
    <w:rsid w:val="00EF2517"/>
    <w:rsid w:val="00EF26EA"/>
    <w:rsid w:val="00EF2897"/>
    <w:rsid w:val="00EF2A55"/>
    <w:rsid w:val="00EF2A86"/>
    <w:rsid w:val="00EF2BC3"/>
    <w:rsid w:val="00EF2EA4"/>
    <w:rsid w:val="00EF3168"/>
    <w:rsid w:val="00EF36A1"/>
    <w:rsid w:val="00EF374C"/>
    <w:rsid w:val="00EF3BC2"/>
    <w:rsid w:val="00EF3DE2"/>
    <w:rsid w:val="00EF3E5F"/>
    <w:rsid w:val="00EF3F54"/>
    <w:rsid w:val="00EF44A1"/>
    <w:rsid w:val="00EF4771"/>
    <w:rsid w:val="00EF482F"/>
    <w:rsid w:val="00EF4CAC"/>
    <w:rsid w:val="00EF4EE5"/>
    <w:rsid w:val="00EF5362"/>
    <w:rsid w:val="00EF5380"/>
    <w:rsid w:val="00EF55AC"/>
    <w:rsid w:val="00EF568E"/>
    <w:rsid w:val="00EF5712"/>
    <w:rsid w:val="00EF5938"/>
    <w:rsid w:val="00EF5A90"/>
    <w:rsid w:val="00EF67A4"/>
    <w:rsid w:val="00EF69CC"/>
    <w:rsid w:val="00EF6A7B"/>
    <w:rsid w:val="00EF6AA6"/>
    <w:rsid w:val="00EF70D6"/>
    <w:rsid w:val="00EF725E"/>
    <w:rsid w:val="00EF7352"/>
    <w:rsid w:val="00EF7726"/>
    <w:rsid w:val="00EF7855"/>
    <w:rsid w:val="00EF7B80"/>
    <w:rsid w:val="00EF7FAB"/>
    <w:rsid w:val="00F00192"/>
    <w:rsid w:val="00F00642"/>
    <w:rsid w:val="00F00F2A"/>
    <w:rsid w:val="00F00F9D"/>
    <w:rsid w:val="00F01216"/>
    <w:rsid w:val="00F012FF"/>
    <w:rsid w:val="00F01410"/>
    <w:rsid w:val="00F015CE"/>
    <w:rsid w:val="00F01CBA"/>
    <w:rsid w:val="00F01DB7"/>
    <w:rsid w:val="00F02058"/>
    <w:rsid w:val="00F023FD"/>
    <w:rsid w:val="00F024DE"/>
    <w:rsid w:val="00F02516"/>
    <w:rsid w:val="00F02766"/>
    <w:rsid w:val="00F02829"/>
    <w:rsid w:val="00F028A2"/>
    <w:rsid w:val="00F029CE"/>
    <w:rsid w:val="00F02DD5"/>
    <w:rsid w:val="00F02E75"/>
    <w:rsid w:val="00F02EF3"/>
    <w:rsid w:val="00F03097"/>
    <w:rsid w:val="00F0350A"/>
    <w:rsid w:val="00F035B9"/>
    <w:rsid w:val="00F03632"/>
    <w:rsid w:val="00F0383A"/>
    <w:rsid w:val="00F03AA1"/>
    <w:rsid w:val="00F03B34"/>
    <w:rsid w:val="00F03CDA"/>
    <w:rsid w:val="00F040D1"/>
    <w:rsid w:val="00F04179"/>
    <w:rsid w:val="00F0442F"/>
    <w:rsid w:val="00F047B3"/>
    <w:rsid w:val="00F047DD"/>
    <w:rsid w:val="00F04AAE"/>
    <w:rsid w:val="00F04C64"/>
    <w:rsid w:val="00F04E54"/>
    <w:rsid w:val="00F04F60"/>
    <w:rsid w:val="00F05279"/>
    <w:rsid w:val="00F05434"/>
    <w:rsid w:val="00F05441"/>
    <w:rsid w:val="00F0596C"/>
    <w:rsid w:val="00F05B2B"/>
    <w:rsid w:val="00F05EEB"/>
    <w:rsid w:val="00F05FE4"/>
    <w:rsid w:val="00F0626D"/>
    <w:rsid w:val="00F0631F"/>
    <w:rsid w:val="00F065B4"/>
    <w:rsid w:val="00F0685F"/>
    <w:rsid w:val="00F06A50"/>
    <w:rsid w:val="00F06F1C"/>
    <w:rsid w:val="00F070BA"/>
    <w:rsid w:val="00F07D42"/>
    <w:rsid w:val="00F07F4C"/>
    <w:rsid w:val="00F100D2"/>
    <w:rsid w:val="00F101D3"/>
    <w:rsid w:val="00F1055E"/>
    <w:rsid w:val="00F10826"/>
    <w:rsid w:val="00F1082F"/>
    <w:rsid w:val="00F10FB6"/>
    <w:rsid w:val="00F110D9"/>
    <w:rsid w:val="00F11316"/>
    <w:rsid w:val="00F1141B"/>
    <w:rsid w:val="00F1191E"/>
    <w:rsid w:val="00F11A70"/>
    <w:rsid w:val="00F11A87"/>
    <w:rsid w:val="00F11C11"/>
    <w:rsid w:val="00F11FD1"/>
    <w:rsid w:val="00F1213E"/>
    <w:rsid w:val="00F12252"/>
    <w:rsid w:val="00F1236E"/>
    <w:rsid w:val="00F12411"/>
    <w:rsid w:val="00F127B7"/>
    <w:rsid w:val="00F12A5D"/>
    <w:rsid w:val="00F12C4B"/>
    <w:rsid w:val="00F12FBA"/>
    <w:rsid w:val="00F1317B"/>
    <w:rsid w:val="00F131B6"/>
    <w:rsid w:val="00F1352C"/>
    <w:rsid w:val="00F1398F"/>
    <w:rsid w:val="00F1399E"/>
    <w:rsid w:val="00F13B98"/>
    <w:rsid w:val="00F13BD7"/>
    <w:rsid w:val="00F13BF3"/>
    <w:rsid w:val="00F13D13"/>
    <w:rsid w:val="00F13E72"/>
    <w:rsid w:val="00F1406D"/>
    <w:rsid w:val="00F1407A"/>
    <w:rsid w:val="00F1409C"/>
    <w:rsid w:val="00F140C7"/>
    <w:rsid w:val="00F14628"/>
    <w:rsid w:val="00F14687"/>
    <w:rsid w:val="00F147E5"/>
    <w:rsid w:val="00F148ED"/>
    <w:rsid w:val="00F14A17"/>
    <w:rsid w:val="00F14A52"/>
    <w:rsid w:val="00F14C9A"/>
    <w:rsid w:val="00F14E1E"/>
    <w:rsid w:val="00F14E5A"/>
    <w:rsid w:val="00F14ED7"/>
    <w:rsid w:val="00F1518E"/>
    <w:rsid w:val="00F15422"/>
    <w:rsid w:val="00F15542"/>
    <w:rsid w:val="00F159D8"/>
    <w:rsid w:val="00F15AA8"/>
    <w:rsid w:val="00F15BEC"/>
    <w:rsid w:val="00F15BFF"/>
    <w:rsid w:val="00F161ED"/>
    <w:rsid w:val="00F1668D"/>
    <w:rsid w:val="00F16760"/>
    <w:rsid w:val="00F16A69"/>
    <w:rsid w:val="00F16A89"/>
    <w:rsid w:val="00F16C41"/>
    <w:rsid w:val="00F16D96"/>
    <w:rsid w:val="00F16DCB"/>
    <w:rsid w:val="00F16E35"/>
    <w:rsid w:val="00F17015"/>
    <w:rsid w:val="00F1706E"/>
    <w:rsid w:val="00F170AC"/>
    <w:rsid w:val="00F171A8"/>
    <w:rsid w:val="00F17212"/>
    <w:rsid w:val="00F17374"/>
    <w:rsid w:val="00F177DB"/>
    <w:rsid w:val="00F17838"/>
    <w:rsid w:val="00F17905"/>
    <w:rsid w:val="00F179AF"/>
    <w:rsid w:val="00F17B68"/>
    <w:rsid w:val="00F17BC7"/>
    <w:rsid w:val="00F17E5E"/>
    <w:rsid w:val="00F203F0"/>
    <w:rsid w:val="00F20700"/>
    <w:rsid w:val="00F208B2"/>
    <w:rsid w:val="00F20CE5"/>
    <w:rsid w:val="00F211F1"/>
    <w:rsid w:val="00F212F4"/>
    <w:rsid w:val="00F21574"/>
    <w:rsid w:val="00F216B9"/>
    <w:rsid w:val="00F216E5"/>
    <w:rsid w:val="00F21B19"/>
    <w:rsid w:val="00F21B4C"/>
    <w:rsid w:val="00F21DA0"/>
    <w:rsid w:val="00F22021"/>
    <w:rsid w:val="00F22075"/>
    <w:rsid w:val="00F22121"/>
    <w:rsid w:val="00F223F5"/>
    <w:rsid w:val="00F22536"/>
    <w:rsid w:val="00F22A1B"/>
    <w:rsid w:val="00F22A27"/>
    <w:rsid w:val="00F22B1C"/>
    <w:rsid w:val="00F22C6D"/>
    <w:rsid w:val="00F22D03"/>
    <w:rsid w:val="00F22F81"/>
    <w:rsid w:val="00F22FD5"/>
    <w:rsid w:val="00F23113"/>
    <w:rsid w:val="00F2327F"/>
    <w:rsid w:val="00F2341F"/>
    <w:rsid w:val="00F2372E"/>
    <w:rsid w:val="00F238BD"/>
    <w:rsid w:val="00F239E8"/>
    <w:rsid w:val="00F23EE1"/>
    <w:rsid w:val="00F23EF7"/>
    <w:rsid w:val="00F24108"/>
    <w:rsid w:val="00F24160"/>
    <w:rsid w:val="00F2462D"/>
    <w:rsid w:val="00F247A0"/>
    <w:rsid w:val="00F247E3"/>
    <w:rsid w:val="00F24ADD"/>
    <w:rsid w:val="00F24BDA"/>
    <w:rsid w:val="00F24C2C"/>
    <w:rsid w:val="00F24FFD"/>
    <w:rsid w:val="00F25173"/>
    <w:rsid w:val="00F252E6"/>
    <w:rsid w:val="00F25640"/>
    <w:rsid w:val="00F2627B"/>
    <w:rsid w:val="00F2654B"/>
    <w:rsid w:val="00F26567"/>
    <w:rsid w:val="00F269FE"/>
    <w:rsid w:val="00F26F1A"/>
    <w:rsid w:val="00F26F62"/>
    <w:rsid w:val="00F27090"/>
    <w:rsid w:val="00F271F5"/>
    <w:rsid w:val="00F27452"/>
    <w:rsid w:val="00F277EA"/>
    <w:rsid w:val="00F27B1D"/>
    <w:rsid w:val="00F27BF8"/>
    <w:rsid w:val="00F27E8B"/>
    <w:rsid w:val="00F27FAB"/>
    <w:rsid w:val="00F300A9"/>
    <w:rsid w:val="00F3031D"/>
    <w:rsid w:val="00F30484"/>
    <w:rsid w:val="00F30694"/>
    <w:rsid w:val="00F30705"/>
    <w:rsid w:val="00F3075F"/>
    <w:rsid w:val="00F30B31"/>
    <w:rsid w:val="00F30BD9"/>
    <w:rsid w:val="00F30CE1"/>
    <w:rsid w:val="00F3110A"/>
    <w:rsid w:val="00F311F6"/>
    <w:rsid w:val="00F315B6"/>
    <w:rsid w:val="00F318FE"/>
    <w:rsid w:val="00F31995"/>
    <w:rsid w:val="00F319DE"/>
    <w:rsid w:val="00F31B2A"/>
    <w:rsid w:val="00F31D4C"/>
    <w:rsid w:val="00F31D66"/>
    <w:rsid w:val="00F31ED3"/>
    <w:rsid w:val="00F31F38"/>
    <w:rsid w:val="00F32064"/>
    <w:rsid w:val="00F32221"/>
    <w:rsid w:val="00F3244D"/>
    <w:rsid w:val="00F32700"/>
    <w:rsid w:val="00F32851"/>
    <w:rsid w:val="00F328A0"/>
    <w:rsid w:val="00F32948"/>
    <w:rsid w:val="00F32B49"/>
    <w:rsid w:val="00F32FC5"/>
    <w:rsid w:val="00F3300E"/>
    <w:rsid w:val="00F336CB"/>
    <w:rsid w:val="00F3376F"/>
    <w:rsid w:val="00F339B0"/>
    <w:rsid w:val="00F33ACA"/>
    <w:rsid w:val="00F33F7D"/>
    <w:rsid w:val="00F34389"/>
    <w:rsid w:val="00F34429"/>
    <w:rsid w:val="00F3452B"/>
    <w:rsid w:val="00F34AE1"/>
    <w:rsid w:val="00F34CE1"/>
    <w:rsid w:val="00F34FBD"/>
    <w:rsid w:val="00F352B4"/>
    <w:rsid w:val="00F356F4"/>
    <w:rsid w:val="00F360C3"/>
    <w:rsid w:val="00F36255"/>
    <w:rsid w:val="00F36256"/>
    <w:rsid w:val="00F3627C"/>
    <w:rsid w:val="00F363FD"/>
    <w:rsid w:val="00F3644A"/>
    <w:rsid w:val="00F3645E"/>
    <w:rsid w:val="00F36A72"/>
    <w:rsid w:val="00F36AEB"/>
    <w:rsid w:val="00F36E04"/>
    <w:rsid w:val="00F370D7"/>
    <w:rsid w:val="00F3744E"/>
    <w:rsid w:val="00F3781B"/>
    <w:rsid w:val="00F378A0"/>
    <w:rsid w:val="00F378C8"/>
    <w:rsid w:val="00F37B15"/>
    <w:rsid w:val="00F37FFB"/>
    <w:rsid w:val="00F4068C"/>
    <w:rsid w:val="00F40A46"/>
    <w:rsid w:val="00F40A59"/>
    <w:rsid w:val="00F40C4D"/>
    <w:rsid w:val="00F40D7F"/>
    <w:rsid w:val="00F40DD2"/>
    <w:rsid w:val="00F40E5E"/>
    <w:rsid w:val="00F411B1"/>
    <w:rsid w:val="00F41A08"/>
    <w:rsid w:val="00F4204B"/>
    <w:rsid w:val="00F42110"/>
    <w:rsid w:val="00F4213E"/>
    <w:rsid w:val="00F42455"/>
    <w:rsid w:val="00F425FA"/>
    <w:rsid w:val="00F42AC2"/>
    <w:rsid w:val="00F42C3C"/>
    <w:rsid w:val="00F42C95"/>
    <w:rsid w:val="00F42E09"/>
    <w:rsid w:val="00F42E98"/>
    <w:rsid w:val="00F42E9B"/>
    <w:rsid w:val="00F4330C"/>
    <w:rsid w:val="00F4349D"/>
    <w:rsid w:val="00F43968"/>
    <w:rsid w:val="00F4400C"/>
    <w:rsid w:val="00F442BA"/>
    <w:rsid w:val="00F444BE"/>
    <w:rsid w:val="00F44504"/>
    <w:rsid w:val="00F4464F"/>
    <w:rsid w:val="00F44B83"/>
    <w:rsid w:val="00F44F0B"/>
    <w:rsid w:val="00F44F31"/>
    <w:rsid w:val="00F4543A"/>
    <w:rsid w:val="00F4568B"/>
    <w:rsid w:val="00F45779"/>
    <w:rsid w:val="00F45787"/>
    <w:rsid w:val="00F45C9F"/>
    <w:rsid w:val="00F45DAD"/>
    <w:rsid w:val="00F45E96"/>
    <w:rsid w:val="00F45F0D"/>
    <w:rsid w:val="00F460B8"/>
    <w:rsid w:val="00F462A0"/>
    <w:rsid w:val="00F462C9"/>
    <w:rsid w:val="00F46753"/>
    <w:rsid w:val="00F46F04"/>
    <w:rsid w:val="00F473BD"/>
    <w:rsid w:val="00F473FB"/>
    <w:rsid w:val="00F47677"/>
    <w:rsid w:val="00F47A18"/>
    <w:rsid w:val="00F47A1D"/>
    <w:rsid w:val="00F47AB4"/>
    <w:rsid w:val="00F47CAA"/>
    <w:rsid w:val="00F504C7"/>
    <w:rsid w:val="00F506B2"/>
    <w:rsid w:val="00F50DAF"/>
    <w:rsid w:val="00F513C1"/>
    <w:rsid w:val="00F5144D"/>
    <w:rsid w:val="00F51689"/>
    <w:rsid w:val="00F518D5"/>
    <w:rsid w:val="00F51A9C"/>
    <w:rsid w:val="00F527B2"/>
    <w:rsid w:val="00F528CE"/>
    <w:rsid w:val="00F52BAC"/>
    <w:rsid w:val="00F52D3B"/>
    <w:rsid w:val="00F52D7F"/>
    <w:rsid w:val="00F530C7"/>
    <w:rsid w:val="00F5353B"/>
    <w:rsid w:val="00F5363C"/>
    <w:rsid w:val="00F53864"/>
    <w:rsid w:val="00F53A89"/>
    <w:rsid w:val="00F53AD8"/>
    <w:rsid w:val="00F53E5F"/>
    <w:rsid w:val="00F53F5F"/>
    <w:rsid w:val="00F53FF2"/>
    <w:rsid w:val="00F5458F"/>
    <w:rsid w:val="00F5470B"/>
    <w:rsid w:val="00F54C1A"/>
    <w:rsid w:val="00F54E42"/>
    <w:rsid w:val="00F55152"/>
    <w:rsid w:val="00F55401"/>
    <w:rsid w:val="00F55460"/>
    <w:rsid w:val="00F555EF"/>
    <w:rsid w:val="00F55623"/>
    <w:rsid w:val="00F557B4"/>
    <w:rsid w:val="00F5583D"/>
    <w:rsid w:val="00F559B9"/>
    <w:rsid w:val="00F55BA2"/>
    <w:rsid w:val="00F56204"/>
    <w:rsid w:val="00F56606"/>
    <w:rsid w:val="00F5660E"/>
    <w:rsid w:val="00F5683E"/>
    <w:rsid w:val="00F56B9F"/>
    <w:rsid w:val="00F56C13"/>
    <w:rsid w:val="00F56DB4"/>
    <w:rsid w:val="00F56DE6"/>
    <w:rsid w:val="00F56DEE"/>
    <w:rsid w:val="00F56E36"/>
    <w:rsid w:val="00F56EF0"/>
    <w:rsid w:val="00F56F14"/>
    <w:rsid w:val="00F56F40"/>
    <w:rsid w:val="00F57C3D"/>
    <w:rsid w:val="00F57E58"/>
    <w:rsid w:val="00F6054D"/>
    <w:rsid w:val="00F6064E"/>
    <w:rsid w:val="00F607D1"/>
    <w:rsid w:val="00F60831"/>
    <w:rsid w:val="00F608F5"/>
    <w:rsid w:val="00F60B76"/>
    <w:rsid w:val="00F60C0A"/>
    <w:rsid w:val="00F60D93"/>
    <w:rsid w:val="00F61228"/>
    <w:rsid w:val="00F615C1"/>
    <w:rsid w:val="00F6172D"/>
    <w:rsid w:val="00F618C2"/>
    <w:rsid w:val="00F61AB9"/>
    <w:rsid w:val="00F61E65"/>
    <w:rsid w:val="00F61EF4"/>
    <w:rsid w:val="00F623D6"/>
    <w:rsid w:val="00F62722"/>
    <w:rsid w:val="00F6273D"/>
    <w:rsid w:val="00F628D3"/>
    <w:rsid w:val="00F62B3D"/>
    <w:rsid w:val="00F62CCA"/>
    <w:rsid w:val="00F62D1F"/>
    <w:rsid w:val="00F635CA"/>
    <w:rsid w:val="00F63714"/>
    <w:rsid w:val="00F63787"/>
    <w:rsid w:val="00F63BF8"/>
    <w:rsid w:val="00F63D81"/>
    <w:rsid w:val="00F63ECD"/>
    <w:rsid w:val="00F63FDA"/>
    <w:rsid w:val="00F642C7"/>
    <w:rsid w:val="00F64415"/>
    <w:rsid w:val="00F6444F"/>
    <w:rsid w:val="00F6480C"/>
    <w:rsid w:val="00F648C0"/>
    <w:rsid w:val="00F64A29"/>
    <w:rsid w:val="00F64ABB"/>
    <w:rsid w:val="00F652BD"/>
    <w:rsid w:val="00F6532C"/>
    <w:rsid w:val="00F653C0"/>
    <w:rsid w:val="00F65442"/>
    <w:rsid w:val="00F6550E"/>
    <w:rsid w:val="00F656B4"/>
    <w:rsid w:val="00F65730"/>
    <w:rsid w:val="00F659F2"/>
    <w:rsid w:val="00F65B4A"/>
    <w:rsid w:val="00F65DA9"/>
    <w:rsid w:val="00F65E50"/>
    <w:rsid w:val="00F65FF6"/>
    <w:rsid w:val="00F66085"/>
    <w:rsid w:val="00F6634A"/>
    <w:rsid w:val="00F6636C"/>
    <w:rsid w:val="00F6662C"/>
    <w:rsid w:val="00F666CE"/>
    <w:rsid w:val="00F66700"/>
    <w:rsid w:val="00F66D81"/>
    <w:rsid w:val="00F66E2E"/>
    <w:rsid w:val="00F66E64"/>
    <w:rsid w:val="00F66FD6"/>
    <w:rsid w:val="00F67075"/>
    <w:rsid w:val="00F67539"/>
    <w:rsid w:val="00F676AE"/>
    <w:rsid w:val="00F67AD0"/>
    <w:rsid w:val="00F67BBD"/>
    <w:rsid w:val="00F7008F"/>
    <w:rsid w:val="00F702E1"/>
    <w:rsid w:val="00F702EF"/>
    <w:rsid w:val="00F703ED"/>
    <w:rsid w:val="00F70452"/>
    <w:rsid w:val="00F70925"/>
    <w:rsid w:val="00F7096C"/>
    <w:rsid w:val="00F70972"/>
    <w:rsid w:val="00F70986"/>
    <w:rsid w:val="00F70A4F"/>
    <w:rsid w:val="00F70BD9"/>
    <w:rsid w:val="00F70D27"/>
    <w:rsid w:val="00F715DD"/>
    <w:rsid w:val="00F71B21"/>
    <w:rsid w:val="00F71B52"/>
    <w:rsid w:val="00F71E9A"/>
    <w:rsid w:val="00F728CB"/>
    <w:rsid w:val="00F72957"/>
    <w:rsid w:val="00F7296C"/>
    <w:rsid w:val="00F72BDD"/>
    <w:rsid w:val="00F72BEA"/>
    <w:rsid w:val="00F72F2E"/>
    <w:rsid w:val="00F72F77"/>
    <w:rsid w:val="00F7301D"/>
    <w:rsid w:val="00F73171"/>
    <w:rsid w:val="00F734BA"/>
    <w:rsid w:val="00F734C3"/>
    <w:rsid w:val="00F738EA"/>
    <w:rsid w:val="00F73A91"/>
    <w:rsid w:val="00F73C6C"/>
    <w:rsid w:val="00F73FE5"/>
    <w:rsid w:val="00F74053"/>
    <w:rsid w:val="00F74147"/>
    <w:rsid w:val="00F745B1"/>
    <w:rsid w:val="00F74C9D"/>
    <w:rsid w:val="00F74F3D"/>
    <w:rsid w:val="00F7523D"/>
    <w:rsid w:val="00F75398"/>
    <w:rsid w:val="00F75A5B"/>
    <w:rsid w:val="00F75B4A"/>
    <w:rsid w:val="00F75CEB"/>
    <w:rsid w:val="00F75F9B"/>
    <w:rsid w:val="00F760A6"/>
    <w:rsid w:val="00F76259"/>
    <w:rsid w:val="00F76773"/>
    <w:rsid w:val="00F76999"/>
    <w:rsid w:val="00F76AF6"/>
    <w:rsid w:val="00F76B1B"/>
    <w:rsid w:val="00F76B5E"/>
    <w:rsid w:val="00F76B7D"/>
    <w:rsid w:val="00F76DF3"/>
    <w:rsid w:val="00F76F8A"/>
    <w:rsid w:val="00F771C6"/>
    <w:rsid w:val="00F77A30"/>
    <w:rsid w:val="00F80156"/>
    <w:rsid w:val="00F80766"/>
    <w:rsid w:val="00F80CA5"/>
    <w:rsid w:val="00F80CEC"/>
    <w:rsid w:val="00F80D0D"/>
    <w:rsid w:val="00F80FC8"/>
    <w:rsid w:val="00F81397"/>
    <w:rsid w:val="00F814A0"/>
    <w:rsid w:val="00F817DD"/>
    <w:rsid w:val="00F81B7F"/>
    <w:rsid w:val="00F8263E"/>
    <w:rsid w:val="00F829B6"/>
    <w:rsid w:val="00F82E28"/>
    <w:rsid w:val="00F83366"/>
    <w:rsid w:val="00F83498"/>
    <w:rsid w:val="00F836FA"/>
    <w:rsid w:val="00F83709"/>
    <w:rsid w:val="00F839B7"/>
    <w:rsid w:val="00F83B51"/>
    <w:rsid w:val="00F83F37"/>
    <w:rsid w:val="00F840AF"/>
    <w:rsid w:val="00F84425"/>
    <w:rsid w:val="00F8472A"/>
    <w:rsid w:val="00F847D8"/>
    <w:rsid w:val="00F849F3"/>
    <w:rsid w:val="00F84D65"/>
    <w:rsid w:val="00F8513E"/>
    <w:rsid w:val="00F8521D"/>
    <w:rsid w:val="00F85351"/>
    <w:rsid w:val="00F856C5"/>
    <w:rsid w:val="00F85CD5"/>
    <w:rsid w:val="00F85D60"/>
    <w:rsid w:val="00F862DD"/>
    <w:rsid w:val="00F86858"/>
    <w:rsid w:val="00F86B3F"/>
    <w:rsid w:val="00F86C4D"/>
    <w:rsid w:val="00F86ED6"/>
    <w:rsid w:val="00F86FBF"/>
    <w:rsid w:val="00F8702D"/>
    <w:rsid w:val="00F872B9"/>
    <w:rsid w:val="00F8788C"/>
    <w:rsid w:val="00F87DA9"/>
    <w:rsid w:val="00F87EEE"/>
    <w:rsid w:val="00F90124"/>
    <w:rsid w:val="00F90475"/>
    <w:rsid w:val="00F907CF"/>
    <w:rsid w:val="00F90DD9"/>
    <w:rsid w:val="00F91073"/>
    <w:rsid w:val="00F913EB"/>
    <w:rsid w:val="00F917CF"/>
    <w:rsid w:val="00F91956"/>
    <w:rsid w:val="00F91A3D"/>
    <w:rsid w:val="00F9225E"/>
    <w:rsid w:val="00F9252D"/>
    <w:rsid w:val="00F92706"/>
    <w:rsid w:val="00F929E5"/>
    <w:rsid w:val="00F92AF2"/>
    <w:rsid w:val="00F92CFB"/>
    <w:rsid w:val="00F92F83"/>
    <w:rsid w:val="00F92FE7"/>
    <w:rsid w:val="00F93182"/>
    <w:rsid w:val="00F93348"/>
    <w:rsid w:val="00F933A4"/>
    <w:rsid w:val="00F9363C"/>
    <w:rsid w:val="00F9393A"/>
    <w:rsid w:val="00F9395E"/>
    <w:rsid w:val="00F93D25"/>
    <w:rsid w:val="00F94043"/>
    <w:rsid w:val="00F94213"/>
    <w:rsid w:val="00F944B9"/>
    <w:rsid w:val="00F945E4"/>
    <w:rsid w:val="00F9468E"/>
    <w:rsid w:val="00F94B4E"/>
    <w:rsid w:val="00F94FBC"/>
    <w:rsid w:val="00F95033"/>
    <w:rsid w:val="00F95085"/>
    <w:rsid w:val="00F951F1"/>
    <w:rsid w:val="00F952EE"/>
    <w:rsid w:val="00F955C3"/>
    <w:rsid w:val="00F95B3F"/>
    <w:rsid w:val="00F95C38"/>
    <w:rsid w:val="00F967C4"/>
    <w:rsid w:val="00F96AA7"/>
    <w:rsid w:val="00F96C3B"/>
    <w:rsid w:val="00F96C87"/>
    <w:rsid w:val="00F97216"/>
    <w:rsid w:val="00F97472"/>
    <w:rsid w:val="00F97597"/>
    <w:rsid w:val="00F978CB"/>
    <w:rsid w:val="00F97ADC"/>
    <w:rsid w:val="00F97B2D"/>
    <w:rsid w:val="00F97D22"/>
    <w:rsid w:val="00F97DD6"/>
    <w:rsid w:val="00F97E7C"/>
    <w:rsid w:val="00FA0190"/>
    <w:rsid w:val="00FA019C"/>
    <w:rsid w:val="00FA01C6"/>
    <w:rsid w:val="00FA02EA"/>
    <w:rsid w:val="00FA0318"/>
    <w:rsid w:val="00FA059B"/>
    <w:rsid w:val="00FA073C"/>
    <w:rsid w:val="00FA0EBB"/>
    <w:rsid w:val="00FA1078"/>
    <w:rsid w:val="00FA15A0"/>
    <w:rsid w:val="00FA15C3"/>
    <w:rsid w:val="00FA1A34"/>
    <w:rsid w:val="00FA1CEE"/>
    <w:rsid w:val="00FA2408"/>
    <w:rsid w:val="00FA244D"/>
    <w:rsid w:val="00FA2456"/>
    <w:rsid w:val="00FA24BF"/>
    <w:rsid w:val="00FA24CE"/>
    <w:rsid w:val="00FA258B"/>
    <w:rsid w:val="00FA25AC"/>
    <w:rsid w:val="00FA27BB"/>
    <w:rsid w:val="00FA289A"/>
    <w:rsid w:val="00FA290B"/>
    <w:rsid w:val="00FA29FD"/>
    <w:rsid w:val="00FA2B64"/>
    <w:rsid w:val="00FA2D6B"/>
    <w:rsid w:val="00FA2F7D"/>
    <w:rsid w:val="00FA2F8D"/>
    <w:rsid w:val="00FA3146"/>
    <w:rsid w:val="00FA319D"/>
    <w:rsid w:val="00FA345B"/>
    <w:rsid w:val="00FA399B"/>
    <w:rsid w:val="00FA3B99"/>
    <w:rsid w:val="00FA3BE3"/>
    <w:rsid w:val="00FA3CD7"/>
    <w:rsid w:val="00FA3F5A"/>
    <w:rsid w:val="00FA41C8"/>
    <w:rsid w:val="00FA466B"/>
    <w:rsid w:val="00FA47DE"/>
    <w:rsid w:val="00FA508F"/>
    <w:rsid w:val="00FA54DC"/>
    <w:rsid w:val="00FA561F"/>
    <w:rsid w:val="00FA5A1E"/>
    <w:rsid w:val="00FA5BFC"/>
    <w:rsid w:val="00FA66E4"/>
    <w:rsid w:val="00FA67BA"/>
    <w:rsid w:val="00FA6AF0"/>
    <w:rsid w:val="00FA7203"/>
    <w:rsid w:val="00FA7240"/>
    <w:rsid w:val="00FA75D6"/>
    <w:rsid w:val="00FA76FE"/>
    <w:rsid w:val="00FA7711"/>
    <w:rsid w:val="00FA78AE"/>
    <w:rsid w:val="00FA7963"/>
    <w:rsid w:val="00FB01D9"/>
    <w:rsid w:val="00FB01FC"/>
    <w:rsid w:val="00FB0374"/>
    <w:rsid w:val="00FB0389"/>
    <w:rsid w:val="00FB070E"/>
    <w:rsid w:val="00FB08A4"/>
    <w:rsid w:val="00FB0948"/>
    <w:rsid w:val="00FB0C6E"/>
    <w:rsid w:val="00FB0CFA"/>
    <w:rsid w:val="00FB0FC5"/>
    <w:rsid w:val="00FB10A8"/>
    <w:rsid w:val="00FB1158"/>
    <w:rsid w:val="00FB129A"/>
    <w:rsid w:val="00FB1331"/>
    <w:rsid w:val="00FB143F"/>
    <w:rsid w:val="00FB151B"/>
    <w:rsid w:val="00FB1627"/>
    <w:rsid w:val="00FB1630"/>
    <w:rsid w:val="00FB1A9C"/>
    <w:rsid w:val="00FB1DA2"/>
    <w:rsid w:val="00FB1DE8"/>
    <w:rsid w:val="00FB1E9A"/>
    <w:rsid w:val="00FB2361"/>
    <w:rsid w:val="00FB2615"/>
    <w:rsid w:val="00FB2654"/>
    <w:rsid w:val="00FB26BF"/>
    <w:rsid w:val="00FB28BF"/>
    <w:rsid w:val="00FB2CA9"/>
    <w:rsid w:val="00FB2E60"/>
    <w:rsid w:val="00FB2F06"/>
    <w:rsid w:val="00FB2F19"/>
    <w:rsid w:val="00FB3308"/>
    <w:rsid w:val="00FB3317"/>
    <w:rsid w:val="00FB37EB"/>
    <w:rsid w:val="00FB38A3"/>
    <w:rsid w:val="00FB39C1"/>
    <w:rsid w:val="00FB3A46"/>
    <w:rsid w:val="00FB3ACB"/>
    <w:rsid w:val="00FB3CD6"/>
    <w:rsid w:val="00FB3F47"/>
    <w:rsid w:val="00FB3F62"/>
    <w:rsid w:val="00FB415F"/>
    <w:rsid w:val="00FB45EB"/>
    <w:rsid w:val="00FB475B"/>
    <w:rsid w:val="00FB4F6B"/>
    <w:rsid w:val="00FB503F"/>
    <w:rsid w:val="00FB5563"/>
    <w:rsid w:val="00FB56C5"/>
    <w:rsid w:val="00FB593C"/>
    <w:rsid w:val="00FB5A51"/>
    <w:rsid w:val="00FB5C85"/>
    <w:rsid w:val="00FB5D44"/>
    <w:rsid w:val="00FB5D6B"/>
    <w:rsid w:val="00FB618E"/>
    <w:rsid w:val="00FB6305"/>
    <w:rsid w:val="00FB65EC"/>
    <w:rsid w:val="00FB66E0"/>
    <w:rsid w:val="00FB67DE"/>
    <w:rsid w:val="00FB6AF9"/>
    <w:rsid w:val="00FB6B3F"/>
    <w:rsid w:val="00FB6B5E"/>
    <w:rsid w:val="00FB6F52"/>
    <w:rsid w:val="00FB7090"/>
    <w:rsid w:val="00FB72A3"/>
    <w:rsid w:val="00FB7507"/>
    <w:rsid w:val="00FB77A7"/>
    <w:rsid w:val="00FB7B47"/>
    <w:rsid w:val="00FB7CC4"/>
    <w:rsid w:val="00FB7DAA"/>
    <w:rsid w:val="00FC0B05"/>
    <w:rsid w:val="00FC0B95"/>
    <w:rsid w:val="00FC0E89"/>
    <w:rsid w:val="00FC0EDF"/>
    <w:rsid w:val="00FC0FC4"/>
    <w:rsid w:val="00FC1046"/>
    <w:rsid w:val="00FC105B"/>
    <w:rsid w:val="00FC1146"/>
    <w:rsid w:val="00FC1263"/>
    <w:rsid w:val="00FC1354"/>
    <w:rsid w:val="00FC1540"/>
    <w:rsid w:val="00FC170B"/>
    <w:rsid w:val="00FC19DC"/>
    <w:rsid w:val="00FC1A98"/>
    <w:rsid w:val="00FC2084"/>
    <w:rsid w:val="00FC2CA9"/>
    <w:rsid w:val="00FC2FED"/>
    <w:rsid w:val="00FC3100"/>
    <w:rsid w:val="00FC315C"/>
    <w:rsid w:val="00FC32BE"/>
    <w:rsid w:val="00FC34BF"/>
    <w:rsid w:val="00FC36F4"/>
    <w:rsid w:val="00FC387E"/>
    <w:rsid w:val="00FC38EB"/>
    <w:rsid w:val="00FC38F0"/>
    <w:rsid w:val="00FC3A7F"/>
    <w:rsid w:val="00FC424E"/>
    <w:rsid w:val="00FC4287"/>
    <w:rsid w:val="00FC4520"/>
    <w:rsid w:val="00FC4592"/>
    <w:rsid w:val="00FC482E"/>
    <w:rsid w:val="00FC4BD4"/>
    <w:rsid w:val="00FC4C6D"/>
    <w:rsid w:val="00FC4EBD"/>
    <w:rsid w:val="00FC4F89"/>
    <w:rsid w:val="00FC5147"/>
    <w:rsid w:val="00FC5316"/>
    <w:rsid w:val="00FC534A"/>
    <w:rsid w:val="00FC53FA"/>
    <w:rsid w:val="00FC5A26"/>
    <w:rsid w:val="00FC5B02"/>
    <w:rsid w:val="00FC5CAC"/>
    <w:rsid w:val="00FC5F5C"/>
    <w:rsid w:val="00FC60BF"/>
    <w:rsid w:val="00FC622D"/>
    <w:rsid w:val="00FC68E4"/>
    <w:rsid w:val="00FC6DED"/>
    <w:rsid w:val="00FC7274"/>
    <w:rsid w:val="00FC76F7"/>
    <w:rsid w:val="00FC78F9"/>
    <w:rsid w:val="00FC7901"/>
    <w:rsid w:val="00FC7B5A"/>
    <w:rsid w:val="00FC7C36"/>
    <w:rsid w:val="00FC7E19"/>
    <w:rsid w:val="00FC7EA1"/>
    <w:rsid w:val="00FD038A"/>
    <w:rsid w:val="00FD03D3"/>
    <w:rsid w:val="00FD05B1"/>
    <w:rsid w:val="00FD06E8"/>
    <w:rsid w:val="00FD0A67"/>
    <w:rsid w:val="00FD0B2B"/>
    <w:rsid w:val="00FD0D6B"/>
    <w:rsid w:val="00FD11C4"/>
    <w:rsid w:val="00FD1229"/>
    <w:rsid w:val="00FD12EF"/>
    <w:rsid w:val="00FD18A6"/>
    <w:rsid w:val="00FD19A1"/>
    <w:rsid w:val="00FD1B4C"/>
    <w:rsid w:val="00FD1CF2"/>
    <w:rsid w:val="00FD1DBA"/>
    <w:rsid w:val="00FD2382"/>
    <w:rsid w:val="00FD2758"/>
    <w:rsid w:val="00FD286E"/>
    <w:rsid w:val="00FD296E"/>
    <w:rsid w:val="00FD2ABA"/>
    <w:rsid w:val="00FD2C2C"/>
    <w:rsid w:val="00FD2D56"/>
    <w:rsid w:val="00FD2F98"/>
    <w:rsid w:val="00FD3149"/>
    <w:rsid w:val="00FD3611"/>
    <w:rsid w:val="00FD3680"/>
    <w:rsid w:val="00FD3822"/>
    <w:rsid w:val="00FD3D38"/>
    <w:rsid w:val="00FD400D"/>
    <w:rsid w:val="00FD429B"/>
    <w:rsid w:val="00FD487D"/>
    <w:rsid w:val="00FD49D9"/>
    <w:rsid w:val="00FD4A0F"/>
    <w:rsid w:val="00FD50A8"/>
    <w:rsid w:val="00FD5389"/>
    <w:rsid w:val="00FD5582"/>
    <w:rsid w:val="00FD59B1"/>
    <w:rsid w:val="00FD5A74"/>
    <w:rsid w:val="00FD5AC4"/>
    <w:rsid w:val="00FD5F59"/>
    <w:rsid w:val="00FD60EA"/>
    <w:rsid w:val="00FD6404"/>
    <w:rsid w:val="00FD6435"/>
    <w:rsid w:val="00FD6545"/>
    <w:rsid w:val="00FD65B7"/>
    <w:rsid w:val="00FD6618"/>
    <w:rsid w:val="00FD6671"/>
    <w:rsid w:val="00FD6836"/>
    <w:rsid w:val="00FD6952"/>
    <w:rsid w:val="00FD6960"/>
    <w:rsid w:val="00FD6AF0"/>
    <w:rsid w:val="00FD6C71"/>
    <w:rsid w:val="00FD6F22"/>
    <w:rsid w:val="00FD7386"/>
    <w:rsid w:val="00FD73B4"/>
    <w:rsid w:val="00FD73D0"/>
    <w:rsid w:val="00FD7425"/>
    <w:rsid w:val="00FD75BB"/>
    <w:rsid w:val="00FD7B41"/>
    <w:rsid w:val="00FD7BE4"/>
    <w:rsid w:val="00FD7BE6"/>
    <w:rsid w:val="00FD7C4A"/>
    <w:rsid w:val="00FD7EA6"/>
    <w:rsid w:val="00FE0102"/>
    <w:rsid w:val="00FE06BE"/>
    <w:rsid w:val="00FE0A39"/>
    <w:rsid w:val="00FE0A4B"/>
    <w:rsid w:val="00FE0AB3"/>
    <w:rsid w:val="00FE0CFF"/>
    <w:rsid w:val="00FE1074"/>
    <w:rsid w:val="00FE11B6"/>
    <w:rsid w:val="00FE120B"/>
    <w:rsid w:val="00FE140C"/>
    <w:rsid w:val="00FE14B4"/>
    <w:rsid w:val="00FE173A"/>
    <w:rsid w:val="00FE29C3"/>
    <w:rsid w:val="00FE2C67"/>
    <w:rsid w:val="00FE2CEF"/>
    <w:rsid w:val="00FE2D67"/>
    <w:rsid w:val="00FE2D80"/>
    <w:rsid w:val="00FE2DC8"/>
    <w:rsid w:val="00FE2FF1"/>
    <w:rsid w:val="00FE35C4"/>
    <w:rsid w:val="00FE3767"/>
    <w:rsid w:val="00FE39BD"/>
    <w:rsid w:val="00FE3D21"/>
    <w:rsid w:val="00FE3F56"/>
    <w:rsid w:val="00FE4183"/>
    <w:rsid w:val="00FE44B3"/>
    <w:rsid w:val="00FE45F1"/>
    <w:rsid w:val="00FE464A"/>
    <w:rsid w:val="00FE49F4"/>
    <w:rsid w:val="00FE4D0C"/>
    <w:rsid w:val="00FE4F27"/>
    <w:rsid w:val="00FE5127"/>
    <w:rsid w:val="00FE521D"/>
    <w:rsid w:val="00FE5296"/>
    <w:rsid w:val="00FE539C"/>
    <w:rsid w:val="00FE56E8"/>
    <w:rsid w:val="00FE5858"/>
    <w:rsid w:val="00FE5BBE"/>
    <w:rsid w:val="00FE5CF6"/>
    <w:rsid w:val="00FE5D3C"/>
    <w:rsid w:val="00FE5D8C"/>
    <w:rsid w:val="00FE5DF9"/>
    <w:rsid w:val="00FE6015"/>
    <w:rsid w:val="00FE60A6"/>
    <w:rsid w:val="00FE618A"/>
    <w:rsid w:val="00FE68C8"/>
    <w:rsid w:val="00FE6BD4"/>
    <w:rsid w:val="00FE6CD7"/>
    <w:rsid w:val="00FE6DC0"/>
    <w:rsid w:val="00FE70D3"/>
    <w:rsid w:val="00FE7358"/>
    <w:rsid w:val="00FE7506"/>
    <w:rsid w:val="00FE7687"/>
    <w:rsid w:val="00FE78B8"/>
    <w:rsid w:val="00FE7913"/>
    <w:rsid w:val="00FE7A12"/>
    <w:rsid w:val="00FF00DE"/>
    <w:rsid w:val="00FF07F2"/>
    <w:rsid w:val="00FF0893"/>
    <w:rsid w:val="00FF0AC0"/>
    <w:rsid w:val="00FF0BE5"/>
    <w:rsid w:val="00FF0C43"/>
    <w:rsid w:val="00FF118A"/>
    <w:rsid w:val="00FF1271"/>
    <w:rsid w:val="00FF12E7"/>
    <w:rsid w:val="00FF158A"/>
    <w:rsid w:val="00FF16E1"/>
    <w:rsid w:val="00FF170A"/>
    <w:rsid w:val="00FF1EFA"/>
    <w:rsid w:val="00FF211C"/>
    <w:rsid w:val="00FF2226"/>
    <w:rsid w:val="00FF243F"/>
    <w:rsid w:val="00FF24AA"/>
    <w:rsid w:val="00FF24FA"/>
    <w:rsid w:val="00FF295F"/>
    <w:rsid w:val="00FF298C"/>
    <w:rsid w:val="00FF29EB"/>
    <w:rsid w:val="00FF2D02"/>
    <w:rsid w:val="00FF2EE3"/>
    <w:rsid w:val="00FF2EFB"/>
    <w:rsid w:val="00FF315B"/>
    <w:rsid w:val="00FF345F"/>
    <w:rsid w:val="00FF3846"/>
    <w:rsid w:val="00FF3B07"/>
    <w:rsid w:val="00FF3B37"/>
    <w:rsid w:val="00FF3C3A"/>
    <w:rsid w:val="00FF3E42"/>
    <w:rsid w:val="00FF4260"/>
    <w:rsid w:val="00FF4575"/>
    <w:rsid w:val="00FF4765"/>
    <w:rsid w:val="00FF487A"/>
    <w:rsid w:val="00FF488C"/>
    <w:rsid w:val="00FF48D8"/>
    <w:rsid w:val="00FF4DD3"/>
    <w:rsid w:val="00FF4E69"/>
    <w:rsid w:val="00FF50D1"/>
    <w:rsid w:val="00FF546A"/>
    <w:rsid w:val="00FF5482"/>
    <w:rsid w:val="00FF55EF"/>
    <w:rsid w:val="00FF55F7"/>
    <w:rsid w:val="00FF5CC8"/>
    <w:rsid w:val="00FF5F40"/>
    <w:rsid w:val="00FF60A2"/>
    <w:rsid w:val="00FF60B0"/>
    <w:rsid w:val="00FF658A"/>
    <w:rsid w:val="00FF6781"/>
    <w:rsid w:val="00FF6AFE"/>
    <w:rsid w:val="00FF713E"/>
    <w:rsid w:val="00FF733D"/>
    <w:rsid w:val="00FF73B5"/>
    <w:rsid w:val="00FF76E8"/>
    <w:rsid w:val="00FF7823"/>
    <w:rsid w:val="00FF7B28"/>
    <w:rsid w:val="00FF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ED7B2"/>
  <w15:chartTrackingRefBased/>
  <w15:docId w15:val="{C821FA9C-7BF2-3549-8338-DA2E0FF4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70"/>
    <w:rPr>
      <w:rFonts w:ascii="Times New Roman" w:eastAsia="Times New Roman" w:hAnsi="Times New Roman" w:cs="Times New Roman"/>
      <w:lang w:val="ru-KZ" w:eastAsia="ru-RU"/>
    </w:rPr>
  </w:style>
  <w:style w:type="paragraph" w:styleId="1">
    <w:name w:val="heading 1"/>
    <w:basedOn w:val="a"/>
    <w:link w:val="10"/>
    <w:uiPriority w:val="9"/>
    <w:qFormat/>
    <w:rsid w:val="00C53425"/>
    <w:pPr>
      <w:spacing w:before="100" w:beforeAutospacing="1" w:after="100" w:afterAutospacing="1"/>
      <w:outlineLvl w:val="0"/>
    </w:pPr>
    <w:rPr>
      <w:b/>
      <w:bCs/>
      <w:kern w:val="36"/>
      <w:sz w:val="48"/>
      <w:szCs w:val="48"/>
      <w:lang w:val="en-GB"/>
    </w:rPr>
  </w:style>
  <w:style w:type="paragraph" w:styleId="2">
    <w:name w:val="heading 2"/>
    <w:basedOn w:val="a"/>
    <w:next w:val="a"/>
    <w:link w:val="20"/>
    <w:uiPriority w:val="9"/>
    <w:unhideWhenUsed/>
    <w:qFormat/>
    <w:rsid w:val="004F71E8"/>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3">
    <w:name w:val="heading 3"/>
    <w:basedOn w:val="a"/>
    <w:next w:val="a"/>
    <w:link w:val="30"/>
    <w:uiPriority w:val="9"/>
    <w:unhideWhenUsed/>
    <w:qFormat/>
    <w:rsid w:val="004F71E8"/>
    <w:pPr>
      <w:keepNext/>
      <w:keepLines/>
      <w:spacing w:before="40"/>
      <w:outlineLvl w:val="2"/>
    </w:pPr>
    <w:rPr>
      <w:rFonts w:asciiTheme="majorHAnsi" w:eastAsiaTheme="majorEastAsia" w:hAnsiTheme="majorHAnsi" w:cstheme="majorBidi"/>
      <w:color w:val="1F3763" w:themeColor="accent1" w:themeShade="7F"/>
      <w:lang w:val="en-GB"/>
    </w:rPr>
  </w:style>
  <w:style w:type="paragraph" w:styleId="4">
    <w:name w:val="heading 4"/>
    <w:basedOn w:val="a"/>
    <w:next w:val="a"/>
    <w:link w:val="40"/>
    <w:uiPriority w:val="9"/>
    <w:unhideWhenUsed/>
    <w:qFormat/>
    <w:rsid w:val="00245EBF"/>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946E4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2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53425"/>
    <w:pPr>
      <w:spacing w:after="160" w:line="259" w:lineRule="auto"/>
      <w:ind w:left="720"/>
    </w:pPr>
    <w:rPr>
      <w:rFonts w:ascii="Calibri" w:eastAsia="Calibri" w:hAnsi="Calibri"/>
      <w:sz w:val="22"/>
      <w:szCs w:val="22"/>
      <w:lang w:val="ru-RU" w:eastAsia="en-US"/>
    </w:rPr>
  </w:style>
  <w:style w:type="character" w:styleId="a4">
    <w:name w:val="Hyperlink"/>
    <w:basedOn w:val="a0"/>
    <w:uiPriority w:val="99"/>
    <w:rsid w:val="00C53425"/>
    <w:rPr>
      <w:rFonts w:cs="Times New Roman"/>
      <w:color w:val="0563C1"/>
      <w:u w:val="single"/>
    </w:rPr>
  </w:style>
  <w:style w:type="character" w:customStyle="1" w:styleId="11">
    <w:name w:val="Неразрешенное упоминание1"/>
    <w:basedOn w:val="a0"/>
    <w:uiPriority w:val="99"/>
    <w:semiHidden/>
    <w:rsid w:val="00C53425"/>
    <w:rPr>
      <w:rFonts w:cs="Times New Roman"/>
      <w:color w:val="auto"/>
      <w:shd w:val="clear" w:color="auto" w:fill="auto"/>
    </w:rPr>
  </w:style>
  <w:style w:type="paragraph" w:styleId="a5">
    <w:name w:val="footnote text"/>
    <w:basedOn w:val="a"/>
    <w:link w:val="a6"/>
    <w:uiPriority w:val="99"/>
    <w:semiHidden/>
    <w:rsid w:val="00C53425"/>
    <w:rPr>
      <w:rFonts w:ascii="Calibri" w:eastAsia="Calibri" w:hAnsi="Calibri"/>
      <w:sz w:val="20"/>
      <w:szCs w:val="20"/>
      <w:lang w:val="ru-RU" w:eastAsia="en-US"/>
    </w:rPr>
  </w:style>
  <w:style w:type="character" w:customStyle="1" w:styleId="a6">
    <w:name w:val="Текст сноски Знак"/>
    <w:basedOn w:val="a0"/>
    <w:link w:val="a5"/>
    <w:uiPriority w:val="99"/>
    <w:semiHidden/>
    <w:rsid w:val="00C53425"/>
    <w:rPr>
      <w:rFonts w:ascii="Calibri" w:eastAsia="Calibri" w:hAnsi="Calibri" w:cs="Times New Roman"/>
      <w:sz w:val="20"/>
      <w:szCs w:val="20"/>
      <w:lang w:val="ru-RU"/>
    </w:rPr>
  </w:style>
  <w:style w:type="character" w:styleId="a7">
    <w:name w:val="footnote reference"/>
    <w:basedOn w:val="a0"/>
    <w:uiPriority w:val="99"/>
    <w:semiHidden/>
    <w:rsid w:val="00C53425"/>
    <w:rPr>
      <w:rFonts w:cs="Times New Roman"/>
      <w:vertAlign w:val="superscript"/>
    </w:rPr>
  </w:style>
  <w:style w:type="paragraph" w:styleId="a8">
    <w:name w:val="header"/>
    <w:basedOn w:val="a"/>
    <w:link w:val="a9"/>
    <w:uiPriority w:val="99"/>
    <w:rsid w:val="00C53425"/>
    <w:pPr>
      <w:tabs>
        <w:tab w:val="center" w:pos="4677"/>
        <w:tab w:val="right" w:pos="9355"/>
      </w:tabs>
    </w:pPr>
    <w:rPr>
      <w:rFonts w:ascii="Calibri" w:eastAsia="Calibri" w:hAnsi="Calibri"/>
      <w:sz w:val="22"/>
      <w:szCs w:val="22"/>
      <w:lang w:val="ru-RU" w:eastAsia="en-US"/>
    </w:rPr>
  </w:style>
  <w:style w:type="character" w:customStyle="1" w:styleId="a9">
    <w:name w:val="Верхний колонтитул Знак"/>
    <w:basedOn w:val="a0"/>
    <w:link w:val="a8"/>
    <w:uiPriority w:val="99"/>
    <w:rsid w:val="00C53425"/>
    <w:rPr>
      <w:rFonts w:ascii="Calibri" w:eastAsia="Calibri" w:hAnsi="Calibri" w:cs="Times New Roman"/>
      <w:sz w:val="22"/>
      <w:szCs w:val="22"/>
      <w:lang w:val="ru-RU"/>
    </w:rPr>
  </w:style>
  <w:style w:type="paragraph" w:styleId="aa">
    <w:name w:val="footer"/>
    <w:basedOn w:val="a"/>
    <w:link w:val="ab"/>
    <w:uiPriority w:val="99"/>
    <w:rsid w:val="00C53425"/>
    <w:pPr>
      <w:tabs>
        <w:tab w:val="center" w:pos="4677"/>
        <w:tab w:val="right" w:pos="9355"/>
      </w:tabs>
    </w:pPr>
    <w:rPr>
      <w:rFonts w:ascii="Calibri" w:eastAsia="Calibri" w:hAnsi="Calibri"/>
      <w:sz w:val="22"/>
      <w:szCs w:val="22"/>
      <w:lang w:val="ru-RU" w:eastAsia="en-US"/>
    </w:rPr>
  </w:style>
  <w:style w:type="character" w:customStyle="1" w:styleId="ab">
    <w:name w:val="Нижний колонтитул Знак"/>
    <w:basedOn w:val="a0"/>
    <w:link w:val="aa"/>
    <w:uiPriority w:val="99"/>
    <w:rsid w:val="00C53425"/>
    <w:rPr>
      <w:rFonts w:ascii="Calibri" w:eastAsia="Calibri" w:hAnsi="Calibri" w:cs="Times New Roman"/>
      <w:sz w:val="22"/>
      <w:szCs w:val="22"/>
      <w:lang w:val="ru-RU"/>
    </w:rPr>
  </w:style>
  <w:style w:type="paragraph" w:styleId="ac">
    <w:name w:val="Balloon Text"/>
    <w:basedOn w:val="a"/>
    <w:link w:val="ad"/>
    <w:uiPriority w:val="99"/>
    <w:semiHidden/>
    <w:rsid w:val="00C53425"/>
    <w:rPr>
      <w:rFonts w:ascii="Tahoma" w:hAnsi="Tahoma" w:cs="Tahoma"/>
      <w:sz w:val="16"/>
      <w:szCs w:val="16"/>
      <w:lang w:val="en-GB"/>
    </w:rPr>
  </w:style>
  <w:style w:type="character" w:customStyle="1" w:styleId="ad">
    <w:name w:val="Текст выноски Знак"/>
    <w:basedOn w:val="a0"/>
    <w:link w:val="ac"/>
    <w:uiPriority w:val="99"/>
    <w:semiHidden/>
    <w:rsid w:val="00C53425"/>
    <w:rPr>
      <w:rFonts w:ascii="Tahoma" w:eastAsia="Times New Roman" w:hAnsi="Tahoma" w:cs="Tahoma"/>
      <w:sz w:val="16"/>
      <w:szCs w:val="16"/>
      <w:lang w:eastAsia="ru-RU"/>
    </w:rPr>
  </w:style>
  <w:style w:type="character" w:styleId="ae">
    <w:name w:val="FollowedHyperlink"/>
    <w:basedOn w:val="a0"/>
    <w:uiPriority w:val="99"/>
    <w:semiHidden/>
    <w:rsid w:val="00C53425"/>
    <w:rPr>
      <w:rFonts w:cs="Times New Roman"/>
      <w:color w:val="auto"/>
      <w:u w:val="single"/>
    </w:rPr>
  </w:style>
  <w:style w:type="paragraph" w:styleId="af">
    <w:name w:val="Normal (Web)"/>
    <w:basedOn w:val="a"/>
    <w:uiPriority w:val="99"/>
    <w:rsid w:val="00C53425"/>
    <w:pPr>
      <w:spacing w:before="100" w:beforeAutospacing="1" w:after="100" w:afterAutospacing="1"/>
    </w:pPr>
    <w:rPr>
      <w:lang w:val="en-GB"/>
    </w:rPr>
  </w:style>
  <w:style w:type="character" w:customStyle="1" w:styleId="21">
    <w:name w:val="Неразрешенное упоминание2"/>
    <w:basedOn w:val="a0"/>
    <w:uiPriority w:val="99"/>
    <w:semiHidden/>
    <w:rsid w:val="00C53425"/>
    <w:rPr>
      <w:rFonts w:cs="Times New Roman"/>
      <w:color w:val="auto"/>
      <w:shd w:val="clear" w:color="auto" w:fill="auto"/>
    </w:rPr>
  </w:style>
  <w:style w:type="paragraph" w:customStyle="1" w:styleId="Default">
    <w:name w:val="Default"/>
    <w:rsid w:val="00C53425"/>
    <w:pPr>
      <w:autoSpaceDE w:val="0"/>
      <w:autoSpaceDN w:val="0"/>
      <w:adjustRightInd w:val="0"/>
    </w:pPr>
    <w:rPr>
      <w:rFonts w:ascii="Times New Roman" w:eastAsia="Calibri" w:hAnsi="Times New Roman" w:cs="Times New Roman"/>
      <w:color w:val="000000"/>
      <w:lang w:val="ru-RU"/>
    </w:rPr>
  </w:style>
  <w:style w:type="character" w:styleId="af0">
    <w:name w:val="Strong"/>
    <w:basedOn w:val="a0"/>
    <w:uiPriority w:val="22"/>
    <w:qFormat/>
    <w:rsid w:val="00C53425"/>
    <w:rPr>
      <w:rFonts w:cs="Times New Roman"/>
      <w:b/>
      <w:bCs/>
    </w:rPr>
  </w:style>
  <w:style w:type="character" w:customStyle="1" w:styleId="apple-converted-space">
    <w:name w:val="apple-converted-space"/>
    <w:basedOn w:val="a0"/>
    <w:rsid w:val="00C53425"/>
    <w:rPr>
      <w:rFonts w:cs="Times New Roman"/>
    </w:rPr>
  </w:style>
  <w:style w:type="character" w:styleId="af1">
    <w:name w:val="Emphasis"/>
    <w:basedOn w:val="a0"/>
    <w:uiPriority w:val="20"/>
    <w:qFormat/>
    <w:rsid w:val="00C53425"/>
    <w:rPr>
      <w:rFonts w:cs="Times New Roman"/>
      <w:i/>
      <w:iCs/>
    </w:rPr>
  </w:style>
  <w:style w:type="character" w:styleId="af2">
    <w:name w:val="annotation reference"/>
    <w:basedOn w:val="a0"/>
    <w:uiPriority w:val="99"/>
    <w:semiHidden/>
    <w:rsid w:val="00C53425"/>
    <w:rPr>
      <w:rFonts w:cs="Times New Roman"/>
      <w:sz w:val="16"/>
      <w:szCs w:val="16"/>
    </w:rPr>
  </w:style>
  <w:style w:type="paragraph" w:styleId="af3">
    <w:name w:val="annotation text"/>
    <w:basedOn w:val="a"/>
    <w:link w:val="af4"/>
    <w:uiPriority w:val="99"/>
    <w:semiHidden/>
    <w:rsid w:val="00C53425"/>
    <w:rPr>
      <w:sz w:val="20"/>
      <w:szCs w:val="20"/>
      <w:lang w:val="en-GB"/>
    </w:rPr>
  </w:style>
  <w:style w:type="character" w:customStyle="1" w:styleId="af4">
    <w:name w:val="Текст примечания Знак"/>
    <w:basedOn w:val="a0"/>
    <w:link w:val="af3"/>
    <w:uiPriority w:val="99"/>
    <w:semiHidden/>
    <w:rsid w:val="00C53425"/>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C53425"/>
    <w:rPr>
      <w:b/>
      <w:bCs/>
    </w:rPr>
  </w:style>
  <w:style w:type="character" w:customStyle="1" w:styleId="af6">
    <w:name w:val="Тема примечания Знак"/>
    <w:basedOn w:val="af4"/>
    <w:link w:val="af5"/>
    <w:uiPriority w:val="99"/>
    <w:semiHidden/>
    <w:rsid w:val="00C53425"/>
    <w:rPr>
      <w:rFonts w:ascii="Times New Roman" w:eastAsia="Times New Roman" w:hAnsi="Times New Roman" w:cs="Times New Roman"/>
      <w:b/>
      <w:bCs/>
      <w:sz w:val="20"/>
      <w:szCs w:val="20"/>
      <w:lang w:eastAsia="ru-RU"/>
    </w:rPr>
  </w:style>
  <w:style w:type="paragraph" w:styleId="af7">
    <w:name w:val="Revision"/>
    <w:hidden/>
    <w:uiPriority w:val="99"/>
    <w:semiHidden/>
    <w:rsid w:val="00C53425"/>
    <w:rPr>
      <w:rFonts w:ascii="Times New Roman" w:eastAsia="Times New Roman" w:hAnsi="Times New Roman" w:cs="Times New Roman"/>
      <w:lang w:val="en-US" w:eastAsia="ru-RU"/>
    </w:rPr>
  </w:style>
  <w:style w:type="character" w:customStyle="1" w:styleId="UnresolvedMention">
    <w:name w:val="Unresolved Mention"/>
    <w:basedOn w:val="a0"/>
    <w:uiPriority w:val="99"/>
    <w:semiHidden/>
    <w:unhideWhenUsed/>
    <w:rsid w:val="00C53425"/>
    <w:rPr>
      <w:color w:val="605E5C"/>
      <w:shd w:val="clear" w:color="auto" w:fill="E1DFDD"/>
    </w:rPr>
  </w:style>
  <w:style w:type="character" w:styleId="af8">
    <w:name w:val="page number"/>
    <w:basedOn w:val="a0"/>
    <w:uiPriority w:val="99"/>
    <w:semiHidden/>
    <w:unhideWhenUsed/>
    <w:rsid w:val="004F71E8"/>
  </w:style>
  <w:style w:type="character" w:customStyle="1" w:styleId="20">
    <w:name w:val="Заголовок 2 Знак"/>
    <w:basedOn w:val="a0"/>
    <w:link w:val="2"/>
    <w:uiPriority w:val="9"/>
    <w:rsid w:val="004F71E8"/>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F71E8"/>
    <w:rPr>
      <w:rFonts w:asciiTheme="majorHAnsi" w:eastAsiaTheme="majorEastAsia" w:hAnsiTheme="majorHAnsi" w:cstheme="majorBidi"/>
      <w:color w:val="1F3763" w:themeColor="accent1" w:themeShade="7F"/>
      <w:lang w:eastAsia="ru-RU"/>
    </w:rPr>
  </w:style>
  <w:style w:type="paragraph" w:styleId="af9">
    <w:name w:val="TOC Heading"/>
    <w:basedOn w:val="1"/>
    <w:next w:val="a"/>
    <w:uiPriority w:val="39"/>
    <w:unhideWhenUsed/>
    <w:qFormat/>
    <w:rsid w:val="00086741"/>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2">
    <w:name w:val="toc 1"/>
    <w:basedOn w:val="a"/>
    <w:next w:val="a"/>
    <w:autoRedefine/>
    <w:uiPriority w:val="39"/>
    <w:unhideWhenUsed/>
    <w:rsid w:val="006850B2"/>
    <w:pPr>
      <w:tabs>
        <w:tab w:val="right" w:leader="dot" w:pos="9350"/>
      </w:tabs>
      <w:spacing w:before="120"/>
    </w:pPr>
    <w:rPr>
      <w:rFonts w:asciiTheme="minorHAnsi" w:hAnsiTheme="minorHAnsi"/>
      <w:b/>
      <w:bCs/>
      <w:i/>
      <w:iCs/>
      <w:lang w:val="en-GB"/>
    </w:rPr>
  </w:style>
  <w:style w:type="paragraph" w:styleId="22">
    <w:name w:val="toc 2"/>
    <w:basedOn w:val="a"/>
    <w:next w:val="a"/>
    <w:autoRedefine/>
    <w:uiPriority w:val="39"/>
    <w:unhideWhenUsed/>
    <w:rsid w:val="00CF1697"/>
    <w:pPr>
      <w:tabs>
        <w:tab w:val="right" w:leader="dot" w:pos="9962"/>
      </w:tabs>
      <w:spacing w:before="120"/>
      <w:ind w:left="240"/>
    </w:pPr>
    <w:rPr>
      <w:b/>
      <w:bCs/>
      <w:noProof/>
      <w:sz w:val="28"/>
      <w:szCs w:val="28"/>
      <w:bdr w:val="none" w:sz="0" w:space="0" w:color="auto" w:frame="1"/>
      <w:lang w:val="en-GB"/>
    </w:rPr>
  </w:style>
  <w:style w:type="paragraph" w:styleId="31">
    <w:name w:val="toc 3"/>
    <w:basedOn w:val="a"/>
    <w:next w:val="a"/>
    <w:autoRedefine/>
    <w:uiPriority w:val="39"/>
    <w:unhideWhenUsed/>
    <w:rsid w:val="00214D34"/>
    <w:pPr>
      <w:tabs>
        <w:tab w:val="right" w:leader="dot" w:pos="9962"/>
      </w:tabs>
      <w:ind w:left="480"/>
    </w:pPr>
    <w:rPr>
      <w:noProof/>
      <w:sz w:val="28"/>
      <w:szCs w:val="28"/>
      <w:lang w:val="en-GB"/>
    </w:rPr>
  </w:style>
  <w:style w:type="paragraph" w:styleId="41">
    <w:name w:val="toc 4"/>
    <w:basedOn w:val="a"/>
    <w:next w:val="a"/>
    <w:autoRedefine/>
    <w:uiPriority w:val="39"/>
    <w:unhideWhenUsed/>
    <w:rsid w:val="00086741"/>
    <w:pPr>
      <w:ind w:left="720"/>
    </w:pPr>
    <w:rPr>
      <w:rFonts w:asciiTheme="minorHAnsi" w:hAnsiTheme="minorHAnsi"/>
      <w:sz w:val="20"/>
      <w:szCs w:val="20"/>
      <w:lang w:val="en-GB"/>
    </w:rPr>
  </w:style>
  <w:style w:type="paragraph" w:styleId="51">
    <w:name w:val="toc 5"/>
    <w:basedOn w:val="a"/>
    <w:next w:val="a"/>
    <w:autoRedefine/>
    <w:uiPriority w:val="39"/>
    <w:unhideWhenUsed/>
    <w:rsid w:val="00086741"/>
    <w:pPr>
      <w:ind w:left="960"/>
    </w:pPr>
    <w:rPr>
      <w:rFonts w:asciiTheme="minorHAnsi" w:hAnsiTheme="minorHAnsi"/>
      <w:sz w:val="20"/>
      <w:szCs w:val="20"/>
      <w:lang w:val="en-GB"/>
    </w:rPr>
  </w:style>
  <w:style w:type="paragraph" w:styleId="6">
    <w:name w:val="toc 6"/>
    <w:basedOn w:val="a"/>
    <w:next w:val="a"/>
    <w:autoRedefine/>
    <w:uiPriority w:val="39"/>
    <w:unhideWhenUsed/>
    <w:rsid w:val="00086741"/>
    <w:pPr>
      <w:ind w:left="1200"/>
    </w:pPr>
    <w:rPr>
      <w:rFonts w:asciiTheme="minorHAnsi" w:hAnsiTheme="minorHAnsi"/>
      <w:sz w:val="20"/>
      <w:szCs w:val="20"/>
      <w:lang w:val="en-GB"/>
    </w:rPr>
  </w:style>
  <w:style w:type="paragraph" w:styleId="7">
    <w:name w:val="toc 7"/>
    <w:basedOn w:val="a"/>
    <w:next w:val="a"/>
    <w:autoRedefine/>
    <w:uiPriority w:val="39"/>
    <w:unhideWhenUsed/>
    <w:rsid w:val="00086741"/>
    <w:pPr>
      <w:ind w:left="1440"/>
    </w:pPr>
    <w:rPr>
      <w:rFonts w:asciiTheme="minorHAnsi" w:hAnsiTheme="minorHAnsi"/>
      <w:sz w:val="20"/>
      <w:szCs w:val="20"/>
      <w:lang w:val="en-GB"/>
    </w:rPr>
  </w:style>
  <w:style w:type="paragraph" w:styleId="8">
    <w:name w:val="toc 8"/>
    <w:basedOn w:val="a"/>
    <w:next w:val="a"/>
    <w:autoRedefine/>
    <w:uiPriority w:val="39"/>
    <w:unhideWhenUsed/>
    <w:rsid w:val="00086741"/>
    <w:pPr>
      <w:ind w:left="1680"/>
    </w:pPr>
    <w:rPr>
      <w:rFonts w:asciiTheme="minorHAnsi" w:hAnsiTheme="minorHAnsi"/>
      <w:sz w:val="20"/>
      <w:szCs w:val="20"/>
      <w:lang w:val="en-GB"/>
    </w:rPr>
  </w:style>
  <w:style w:type="paragraph" w:styleId="9">
    <w:name w:val="toc 9"/>
    <w:basedOn w:val="a"/>
    <w:next w:val="a"/>
    <w:autoRedefine/>
    <w:uiPriority w:val="39"/>
    <w:unhideWhenUsed/>
    <w:rsid w:val="00086741"/>
    <w:pPr>
      <w:ind w:left="1920"/>
    </w:pPr>
    <w:rPr>
      <w:rFonts w:asciiTheme="minorHAnsi" w:hAnsiTheme="minorHAnsi"/>
      <w:sz w:val="20"/>
      <w:szCs w:val="20"/>
      <w:lang w:val="en-GB"/>
    </w:rPr>
  </w:style>
  <w:style w:type="character" w:customStyle="1" w:styleId="40">
    <w:name w:val="Заголовок 4 Знак"/>
    <w:basedOn w:val="a0"/>
    <w:link w:val="4"/>
    <w:uiPriority w:val="9"/>
    <w:rsid w:val="00245EBF"/>
    <w:rPr>
      <w:rFonts w:asciiTheme="majorHAnsi" w:eastAsiaTheme="majorEastAsia" w:hAnsiTheme="majorHAnsi" w:cstheme="majorBidi"/>
      <w:i/>
      <w:iCs/>
      <w:color w:val="2F5496" w:themeColor="accent1" w:themeShade="BF"/>
      <w:lang w:val="ru-KZ" w:eastAsia="ru-RU"/>
    </w:rPr>
  </w:style>
  <w:style w:type="table" w:styleId="afa">
    <w:name w:val="Table Grid"/>
    <w:basedOn w:val="a1"/>
    <w:uiPriority w:val="39"/>
    <w:rsid w:val="0020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EC4438"/>
    <w:pPr>
      <w:spacing w:line="211" w:lineRule="atLeast"/>
    </w:pPr>
    <w:rPr>
      <w:rFonts w:ascii="Adobe Garamond Pro" w:eastAsiaTheme="minorHAnsi" w:hAnsi="Adobe Garamond Pro" w:cstheme="minorBidi"/>
      <w:color w:val="auto"/>
    </w:rPr>
  </w:style>
  <w:style w:type="paragraph" w:customStyle="1" w:styleId="13">
    <w:name w:val="Обычный1"/>
    <w:basedOn w:val="a"/>
    <w:rsid w:val="00EE06AA"/>
    <w:pPr>
      <w:spacing w:before="100" w:beforeAutospacing="1" w:after="100" w:afterAutospacing="1"/>
    </w:pPr>
  </w:style>
  <w:style w:type="paragraph" w:customStyle="1" w:styleId="23">
    <w:name w:val="Обычный2"/>
    <w:basedOn w:val="a"/>
    <w:rsid w:val="00BE695C"/>
    <w:pPr>
      <w:spacing w:before="100" w:beforeAutospacing="1" w:after="100" w:afterAutospacing="1"/>
    </w:pPr>
  </w:style>
  <w:style w:type="character" w:customStyle="1" w:styleId="super">
    <w:name w:val="super"/>
    <w:basedOn w:val="a0"/>
    <w:rsid w:val="00BE695C"/>
  </w:style>
  <w:style w:type="character" w:customStyle="1" w:styleId="hlfld-contribauthor">
    <w:name w:val="hlfld-contribauthor"/>
    <w:basedOn w:val="a0"/>
    <w:rsid w:val="00F14ED7"/>
  </w:style>
  <w:style w:type="character" w:customStyle="1" w:styleId="comma-separator">
    <w:name w:val="comma-separator"/>
    <w:basedOn w:val="a0"/>
    <w:rsid w:val="00F14ED7"/>
  </w:style>
  <w:style w:type="character" w:customStyle="1" w:styleId="hlfld-title">
    <w:name w:val="hlfld-title"/>
    <w:basedOn w:val="a0"/>
    <w:rsid w:val="007E213E"/>
  </w:style>
  <w:style w:type="character" w:customStyle="1" w:styleId="50">
    <w:name w:val="Заголовок 5 Знак"/>
    <w:basedOn w:val="a0"/>
    <w:link w:val="5"/>
    <w:uiPriority w:val="9"/>
    <w:rsid w:val="00946E41"/>
    <w:rPr>
      <w:rFonts w:asciiTheme="majorHAnsi" w:eastAsiaTheme="majorEastAsia" w:hAnsiTheme="majorHAnsi" w:cstheme="majorBidi"/>
      <w:color w:val="2F5496" w:themeColor="accent1" w:themeShade="BF"/>
      <w:lang w:val="ru-KZ" w:eastAsia="ru-RU"/>
    </w:rPr>
  </w:style>
  <w:style w:type="paragraph" w:customStyle="1" w:styleId="xmsonormal">
    <w:name w:val="x_msonormal"/>
    <w:basedOn w:val="a"/>
    <w:rsid w:val="00DF0C46"/>
    <w:pPr>
      <w:spacing w:before="100" w:beforeAutospacing="1" w:after="100" w:afterAutospacing="1"/>
    </w:pPr>
  </w:style>
  <w:style w:type="paragraph" w:customStyle="1" w:styleId="xmsolistparagraph">
    <w:name w:val="x_msolistparagraph"/>
    <w:basedOn w:val="a"/>
    <w:rsid w:val="00DF0C46"/>
    <w:pPr>
      <w:spacing w:before="100" w:beforeAutospacing="1" w:after="100" w:afterAutospacing="1"/>
    </w:pPr>
  </w:style>
  <w:style w:type="paragraph" w:customStyle="1" w:styleId="14">
    <w:name w:val="Стиль1"/>
    <w:basedOn w:val="1"/>
    <w:qFormat/>
    <w:rsid w:val="00A73199"/>
    <w:pPr>
      <w:jc w:val="center"/>
    </w:pPr>
    <w:rPr>
      <w:rFonts w:eastAsia="Verdana"/>
      <w:sz w:val="28"/>
      <w:szCs w:val="28"/>
    </w:rPr>
  </w:style>
  <w:style w:type="paragraph" w:customStyle="1" w:styleId="author">
    <w:name w:val="author"/>
    <w:basedOn w:val="a"/>
    <w:rsid w:val="008E3798"/>
    <w:pPr>
      <w:spacing w:before="100" w:beforeAutospacing="1" w:after="100" w:afterAutospacing="1"/>
    </w:pPr>
  </w:style>
  <w:style w:type="character" w:customStyle="1" w:styleId="author-name">
    <w:name w:val="author-name"/>
    <w:basedOn w:val="a0"/>
    <w:rsid w:val="008E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902">
      <w:bodyDiv w:val="1"/>
      <w:marLeft w:val="0"/>
      <w:marRight w:val="0"/>
      <w:marTop w:val="0"/>
      <w:marBottom w:val="0"/>
      <w:divBdr>
        <w:top w:val="none" w:sz="0" w:space="0" w:color="auto"/>
        <w:left w:val="none" w:sz="0" w:space="0" w:color="auto"/>
        <w:bottom w:val="none" w:sz="0" w:space="0" w:color="auto"/>
        <w:right w:val="none" w:sz="0" w:space="0" w:color="auto"/>
      </w:divBdr>
      <w:divsChild>
        <w:div w:id="6372006">
          <w:marLeft w:val="0"/>
          <w:marRight w:val="0"/>
          <w:marTop w:val="0"/>
          <w:marBottom w:val="0"/>
          <w:divBdr>
            <w:top w:val="none" w:sz="0" w:space="0" w:color="auto"/>
            <w:left w:val="none" w:sz="0" w:space="0" w:color="auto"/>
            <w:bottom w:val="none" w:sz="0" w:space="0" w:color="auto"/>
            <w:right w:val="none" w:sz="0" w:space="0" w:color="auto"/>
          </w:divBdr>
          <w:divsChild>
            <w:div w:id="1643774429">
              <w:marLeft w:val="0"/>
              <w:marRight w:val="0"/>
              <w:marTop w:val="0"/>
              <w:marBottom w:val="0"/>
              <w:divBdr>
                <w:top w:val="none" w:sz="0" w:space="0" w:color="auto"/>
                <w:left w:val="none" w:sz="0" w:space="0" w:color="auto"/>
                <w:bottom w:val="none" w:sz="0" w:space="0" w:color="auto"/>
                <w:right w:val="none" w:sz="0" w:space="0" w:color="auto"/>
              </w:divBdr>
              <w:divsChild>
                <w:div w:id="9911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602">
      <w:bodyDiv w:val="1"/>
      <w:marLeft w:val="0"/>
      <w:marRight w:val="0"/>
      <w:marTop w:val="0"/>
      <w:marBottom w:val="0"/>
      <w:divBdr>
        <w:top w:val="none" w:sz="0" w:space="0" w:color="auto"/>
        <w:left w:val="none" w:sz="0" w:space="0" w:color="auto"/>
        <w:bottom w:val="none" w:sz="0" w:space="0" w:color="auto"/>
        <w:right w:val="none" w:sz="0" w:space="0" w:color="auto"/>
      </w:divBdr>
    </w:div>
    <w:div w:id="35080662">
      <w:bodyDiv w:val="1"/>
      <w:marLeft w:val="0"/>
      <w:marRight w:val="0"/>
      <w:marTop w:val="0"/>
      <w:marBottom w:val="0"/>
      <w:divBdr>
        <w:top w:val="none" w:sz="0" w:space="0" w:color="auto"/>
        <w:left w:val="none" w:sz="0" w:space="0" w:color="auto"/>
        <w:bottom w:val="none" w:sz="0" w:space="0" w:color="auto"/>
        <w:right w:val="none" w:sz="0" w:space="0" w:color="auto"/>
      </w:divBdr>
      <w:divsChild>
        <w:div w:id="12465853">
          <w:marLeft w:val="0"/>
          <w:marRight w:val="0"/>
          <w:marTop w:val="0"/>
          <w:marBottom w:val="0"/>
          <w:divBdr>
            <w:top w:val="none" w:sz="0" w:space="0" w:color="auto"/>
            <w:left w:val="none" w:sz="0" w:space="0" w:color="auto"/>
            <w:bottom w:val="none" w:sz="0" w:space="0" w:color="auto"/>
            <w:right w:val="none" w:sz="0" w:space="0" w:color="auto"/>
          </w:divBdr>
          <w:divsChild>
            <w:div w:id="753286055">
              <w:marLeft w:val="0"/>
              <w:marRight w:val="0"/>
              <w:marTop w:val="0"/>
              <w:marBottom w:val="0"/>
              <w:divBdr>
                <w:top w:val="none" w:sz="0" w:space="0" w:color="auto"/>
                <w:left w:val="none" w:sz="0" w:space="0" w:color="auto"/>
                <w:bottom w:val="none" w:sz="0" w:space="0" w:color="auto"/>
                <w:right w:val="none" w:sz="0" w:space="0" w:color="auto"/>
              </w:divBdr>
              <w:divsChild>
                <w:div w:id="5425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848">
      <w:bodyDiv w:val="1"/>
      <w:marLeft w:val="0"/>
      <w:marRight w:val="0"/>
      <w:marTop w:val="0"/>
      <w:marBottom w:val="0"/>
      <w:divBdr>
        <w:top w:val="none" w:sz="0" w:space="0" w:color="auto"/>
        <w:left w:val="none" w:sz="0" w:space="0" w:color="auto"/>
        <w:bottom w:val="none" w:sz="0" w:space="0" w:color="auto"/>
        <w:right w:val="none" w:sz="0" w:space="0" w:color="auto"/>
      </w:divBdr>
    </w:div>
    <w:div w:id="47267944">
      <w:bodyDiv w:val="1"/>
      <w:marLeft w:val="0"/>
      <w:marRight w:val="0"/>
      <w:marTop w:val="0"/>
      <w:marBottom w:val="0"/>
      <w:divBdr>
        <w:top w:val="none" w:sz="0" w:space="0" w:color="auto"/>
        <w:left w:val="none" w:sz="0" w:space="0" w:color="auto"/>
        <w:bottom w:val="none" w:sz="0" w:space="0" w:color="auto"/>
        <w:right w:val="none" w:sz="0" w:space="0" w:color="auto"/>
      </w:divBdr>
      <w:divsChild>
        <w:div w:id="75174409">
          <w:marLeft w:val="0"/>
          <w:marRight w:val="0"/>
          <w:marTop w:val="0"/>
          <w:marBottom w:val="0"/>
          <w:divBdr>
            <w:top w:val="none" w:sz="0" w:space="0" w:color="auto"/>
            <w:left w:val="none" w:sz="0" w:space="0" w:color="auto"/>
            <w:bottom w:val="none" w:sz="0" w:space="0" w:color="auto"/>
            <w:right w:val="none" w:sz="0" w:space="0" w:color="auto"/>
          </w:divBdr>
          <w:divsChild>
            <w:div w:id="726606297">
              <w:marLeft w:val="0"/>
              <w:marRight w:val="0"/>
              <w:marTop w:val="0"/>
              <w:marBottom w:val="0"/>
              <w:divBdr>
                <w:top w:val="none" w:sz="0" w:space="0" w:color="auto"/>
                <w:left w:val="none" w:sz="0" w:space="0" w:color="auto"/>
                <w:bottom w:val="none" w:sz="0" w:space="0" w:color="auto"/>
                <w:right w:val="none" w:sz="0" w:space="0" w:color="auto"/>
              </w:divBdr>
              <w:divsChild>
                <w:div w:id="13634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9482">
      <w:bodyDiv w:val="1"/>
      <w:marLeft w:val="0"/>
      <w:marRight w:val="0"/>
      <w:marTop w:val="0"/>
      <w:marBottom w:val="0"/>
      <w:divBdr>
        <w:top w:val="none" w:sz="0" w:space="0" w:color="auto"/>
        <w:left w:val="none" w:sz="0" w:space="0" w:color="auto"/>
        <w:bottom w:val="none" w:sz="0" w:space="0" w:color="auto"/>
        <w:right w:val="none" w:sz="0" w:space="0" w:color="auto"/>
      </w:divBdr>
    </w:div>
    <w:div w:id="70936266">
      <w:bodyDiv w:val="1"/>
      <w:marLeft w:val="0"/>
      <w:marRight w:val="0"/>
      <w:marTop w:val="0"/>
      <w:marBottom w:val="0"/>
      <w:divBdr>
        <w:top w:val="none" w:sz="0" w:space="0" w:color="auto"/>
        <w:left w:val="none" w:sz="0" w:space="0" w:color="auto"/>
        <w:bottom w:val="none" w:sz="0" w:space="0" w:color="auto"/>
        <w:right w:val="none" w:sz="0" w:space="0" w:color="auto"/>
      </w:divBdr>
    </w:div>
    <w:div w:id="72045828">
      <w:bodyDiv w:val="1"/>
      <w:marLeft w:val="0"/>
      <w:marRight w:val="0"/>
      <w:marTop w:val="0"/>
      <w:marBottom w:val="0"/>
      <w:divBdr>
        <w:top w:val="none" w:sz="0" w:space="0" w:color="auto"/>
        <w:left w:val="none" w:sz="0" w:space="0" w:color="auto"/>
        <w:bottom w:val="none" w:sz="0" w:space="0" w:color="auto"/>
        <w:right w:val="none" w:sz="0" w:space="0" w:color="auto"/>
      </w:divBdr>
      <w:divsChild>
        <w:div w:id="1889026920">
          <w:marLeft w:val="0"/>
          <w:marRight w:val="0"/>
          <w:marTop w:val="0"/>
          <w:marBottom w:val="0"/>
          <w:divBdr>
            <w:top w:val="none" w:sz="0" w:space="0" w:color="auto"/>
            <w:left w:val="none" w:sz="0" w:space="0" w:color="auto"/>
            <w:bottom w:val="none" w:sz="0" w:space="0" w:color="auto"/>
            <w:right w:val="none" w:sz="0" w:space="0" w:color="auto"/>
          </w:divBdr>
          <w:divsChild>
            <w:div w:id="1382438848">
              <w:marLeft w:val="0"/>
              <w:marRight w:val="0"/>
              <w:marTop w:val="0"/>
              <w:marBottom w:val="0"/>
              <w:divBdr>
                <w:top w:val="none" w:sz="0" w:space="0" w:color="auto"/>
                <w:left w:val="none" w:sz="0" w:space="0" w:color="auto"/>
                <w:bottom w:val="none" w:sz="0" w:space="0" w:color="auto"/>
                <w:right w:val="none" w:sz="0" w:space="0" w:color="auto"/>
              </w:divBdr>
              <w:divsChild>
                <w:div w:id="3210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3233">
      <w:bodyDiv w:val="1"/>
      <w:marLeft w:val="0"/>
      <w:marRight w:val="0"/>
      <w:marTop w:val="0"/>
      <w:marBottom w:val="0"/>
      <w:divBdr>
        <w:top w:val="none" w:sz="0" w:space="0" w:color="auto"/>
        <w:left w:val="none" w:sz="0" w:space="0" w:color="auto"/>
        <w:bottom w:val="none" w:sz="0" w:space="0" w:color="auto"/>
        <w:right w:val="none" w:sz="0" w:space="0" w:color="auto"/>
      </w:divBdr>
    </w:div>
    <w:div w:id="118039658">
      <w:bodyDiv w:val="1"/>
      <w:marLeft w:val="0"/>
      <w:marRight w:val="0"/>
      <w:marTop w:val="0"/>
      <w:marBottom w:val="0"/>
      <w:divBdr>
        <w:top w:val="none" w:sz="0" w:space="0" w:color="auto"/>
        <w:left w:val="none" w:sz="0" w:space="0" w:color="auto"/>
        <w:bottom w:val="none" w:sz="0" w:space="0" w:color="auto"/>
        <w:right w:val="none" w:sz="0" w:space="0" w:color="auto"/>
      </w:divBdr>
      <w:divsChild>
        <w:div w:id="857278441">
          <w:marLeft w:val="0"/>
          <w:marRight w:val="0"/>
          <w:marTop w:val="0"/>
          <w:marBottom w:val="0"/>
          <w:divBdr>
            <w:top w:val="none" w:sz="0" w:space="0" w:color="auto"/>
            <w:left w:val="none" w:sz="0" w:space="0" w:color="auto"/>
            <w:bottom w:val="none" w:sz="0" w:space="0" w:color="auto"/>
            <w:right w:val="none" w:sz="0" w:space="0" w:color="auto"/>
          </w:divBdr>
          <w:divsChild>
            <w:div w:id="617106312">
              <w:marLeft w:val="0"/>
              <w:marRight w:val="0"/>
              <w:marTop w:val="0"/>
              <w:marBottom w:val="0"/>
              <w:divBdr>
                <w:top w:val="none" w:sz="0" w:space="0" w:color="auto"/>
                <w:left w:val="none" w:sz="0" w:space="0" w:color="auto"/>
                <w:bottom w:val="none" w:sz="0" w:space="0" w:color="auto"/>
                <w:right w:val="none" w:sz="0" w:space="0" w:color="auto"/>
              </w:divBdr>
              <w:divsChild>
                <w:div w:id="2520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2903">
      <w:bodyDiv w:val="1"/>
      <w:marLeft w:val="0"/>
      <w:marRight w:val="0"/>
      <w:marTop w:val="0"/>
      <w:marBottom w:val="0"/>
      <w:divBdr>
        <w:top w:val="none" w:sz="0" w:space="0" w:color="auto"/>
        <w:left w:val="none" w:sz="0" w:space="0" w:color="auto"/>
        <w:bottom w:val="none" w:sz="0" w:space="0" w:color="auto"/>
        <w:right w:val="none" w:sz="0" w:space="0" w:color="auto"/>
      </w:divBdr>
    </w:div>
    <w:div w:id="136997456">
      <w:bodyDiv w:val="1"/>
      <w:marLeft w:val="0"/>
      <w:marRight w:val="0"/>
      <w:marTop w:val="0"/>
      <w:marBottom w:val="0"/>
      <w:divBdr>
        <w:top w:val="none" w:sz="0" w:space="0" w:color="auto"/>
        <w:left w:val="none" w:sz="0" w:space="0" w:color="auto"/>
        <w:bottom w:val="none" w:sz="0" w:space="0" w:color="auto"/>
        <w:right w:val="none" w:sz="0" w:space="0" w:color="auto"/>
      </w:divBdr>
    </w:div>
    <w:div w:id="151020611">
      <w:bodyDiv w:val="1"/>
      <w:marLeft w:val="0"/>
      <w:marRight w:val="0"/>
      <w:marTop w:val="0"/>
      <w:marBottom w:val="0"/>
      <w:divBdr>
        <w:top w:val="none" w:sz="0" w:space="0" w:color="auto"/>
        <w:left w:val="none" w:sz="0" w:space="0" w:color="auto"/>
        <w:bottom w:val="none" w:sz="0" w:space="0" w:color="auto"/>
        <w:right w:val="none" w:sz="0" w:space="0" w:color="auto"/>
      </w:divBdr>
      <w:divsChild>
        <w:div w:id="297953408">
          <w:marLeft w:val="0"/>
          <w:marRight w:val="0"/>
          <w:marTop w:val="0"/>
          <w:marBottom w:val="0"/>
          <w:divBdr>
            <w:top w:val="none" w:sz="0" w:space="0" w:color="auto"/>
            <w:left w:val="none" w:sz="0" w:space="0" w:color="auto"/>
            <w:bottom w:val="none" w:sz="0" w:space="0" w:color="auto"/>
            <w:right w:val="none" w:sz="0" w:space="0" w:color="auto"/>
          </w:divBdr>
          <w:divsChild>
            <w:div w:id="1159661332">
              <w:marLeft w:val="0"/>
              <w:marRight w:val="0"/>
              <w:marTop w:val="0"/>
              <w:marBottom w:val="0"/>
              <w:divBdr>
                <w:top w:val="none" w:sz="0" w:space="0" w:color="auto"/>
                <w:left w:val="none" w:sz="0" w:space="0" w:color="auto"/>
                <w:bottom w:val="none" w:sz="0" w:space="0" w:color="auto"/>
                <w:right w:val="none" w:sz="0" w:space="0" w:color="auto"/>
              </w:divBdr>
              <w:divsChild>
                <w:div w:id="306864253">
                  <w:marLeft w:val="0"/>
                  <w:marRight w:val="0"/>
                  <w:marTop w:val="0"/>
                  <w:marBottom w:val="0"/>
                  <w:divBdr>
                    <w:top w:val="none" w:sz="0" w:space="0" w:color="auto"/>
                    <w:left w:val="none" w:sz="0" w:space="0" w:color="auto"/>
                    <w:bottom w:val="none" w:sz="0" w:space="0" w:color="auto"/>
                    <w:right w:val="none" w:sz="0" w:space="0" w:color="auto"/>
                  </w:divBdr>
                </w:div>
              </w:divsChild>
            </w:div>
            <w:div w:id="513153093">
              <w:marLeft w:val="0"/>
              <w:marRight w:val="0"/>
              <w:marTop w:val="0"/>
              <w:marBottom w:val="0"/>
              <w:divBdr>
                <w:top w:val="none" w:sz="0" w:space="0" w:color="auto"/>
                <w:left w:val="none" w:sz="0" w:space="0" w:color="auto"/>
                <w:bottom w:val="none" w:sz="0" w:space="0" w:color="auto"/>
                <w:right w:val="none" w:sz="0" w:space="0" w:color="auto"/>
              </w:divBdr>
              <w:divsChild>
                <w:div w:id="1246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5798">
          <w:marLeft w:val="0"/>
          <w:marRight w:val="0"/>
          <w:marTop w:val="0"/>
          <w:marBottom w:val="0"/>
          <w:divBdr>
            <w:top w:val="none" w:sz="0" w:space="0" w:color="auto"/>
            <w:left w:val="none" w:sz="0" w:space="0" w:color="auto"/>
            <w:bottom w:val="none" w:sz="0" w:space="0" w:color="auto"/>
            <w:right w:val="none" w:sz="0" w:space="0" w:color="auto"/>
          </w:divBdr>
          <w:divsChild>
            <w:div w:id="1421413837">
              <w:marLeft w:val="0"/>
              <w:marRight w:val="0"/>
              <w:marTop w:val="0"/>
              <w:marBottom w:val="0"/>
              <w:divBdr>
                <w:top w:val="none" w:sz="0" w:space="0" w:color="auto"/>
                <w:left w:val="none" w:sz="0" w:space="0" w:color="auto"/>
                <w:bottom w:val="none" w:sz="0" w:space="0" w:color="auto"/>
                <w:right w:val="none" w:sz="0" w:space="0" w:color="auto"/>
              </w:divBdr>
              <w:divsChild>
                <w:div w:id="3208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9220">
      <w:bodyDiv w:val="1"/>
      <w:marLeft w:val="0"/>
      <w:marRight w:val="0"/>
      <w:marTop w:val="0"/>
      <w:marBottom w:val="0"/>
      <w:divBdr>
        <w:top w:val="none" w:sz="0" w:space="0" w:color="auto"/>
        <w:left w:val="none" w:sz="0" w:space="0" w:color="auto"/>
        <w:bottom w:val="none" w:sz="0" w:space="0" w:color="auto"/>
        <w:right w:val="none" w:sz="0" w:space="0" w:color="auto"/>
      </w:divBdr>
    </w:div>
    <w:div w:id="159204341">
      <w:bodyDiv w:val="1"/>
      <w:marLeft w:val="0"/>
      <w:marRight w:val="0"/>
      <w:marTop w:val="0"/>
      <w:marBottom w:val="0"/>
      <w:divBdr>
        <w:top w:val="none" w:sz="0" w:space="0" w:color="auto"/>
        <w:left w:val="none" w:sz="0" w:space="0" w:color="auto"/>
        <w:bottom w:val="none" w:sz="0" w:space="0" w:color="auto"/>
        <w:right w:val="none" w:sz="0" w:space="0" w:color="auto"/>
      </w:divBdr>
    </w:div>
    <w:div w:id="160052138">
      <w:bodyDiv w:val="1"/>
      <w:marLeft w:val="0"/>
      <w:marRight w:val="0"/>
      <w:marTop w:val="0"/>
      <w:marBottom w:val="0"/>
      <w:divBdr>
        <w:top w:val="none" w:sz="0" w:space="0" w:color="auto"/>
        <w:left w:val="none" w:sz="0" w:space="0" w:color="auto"/>
        <w:bottom w:val="none" w:sz="0" w:space="0" w:color="auto"/>
        <w:right w:val="none" w:sz="0" w:space="0" w:color="auto"/>
      </w:divBdr>
    </w:div>
    <w:div w:id="172382642">
      <w:bodyDiv w:val="1"/>
      <w:marLeft w:val="0"/>
      <w:marRight w:val="0"/>
      <w:marTop w:val="0"/>
      <w:marBottom w:val="0"/>
      <w:divBdr>
        <w:top w:val="none" w:sz="0" w:space="0" w:color="auto"/>
        <w:left w:val="none" w:sz="0" w:space="0" w:color="auto"/>
        <w:bottom w:val="none" w:sz="0" w:space="0" w:color="auto"/>
        <w:right w:val="none" w:sz="0" w:space="0" w:color="auto"/>
      </w:divBdr>
    </w:div>
    <w:div w:id="182982532">
      <w:bodyDiv w:val="1"/>
      <w:marLeft w:val="0"/>
      <w:marRight w:val="0"/>
      <w:marTop w:val="0"/>
      <w:marBottom w:val="0"/>
      <w:divBdr>
        <w:top w:val="none" w:sz="0" w:space="0" w:color="auto"/>
        <w:left w:val="none" w:sz="0" w:space="0" w:color="auto"/>
        <w:bottom w:val="none" w:sz="0" w:space="0" w:color="auto"/>
        <w:right w:val="none" w:sz="0" w:space="0" w:color="auto"/>
      </w:divBdr>
      <w:divsChild>
        <w:div w:id="87041374">
          <w:marLeft w:val="0"/>
          <w:marRight w:val="0"/>
          <w:marTop w:val="0"/>
          <w:marBottom w:val="0"/>
          <w:divBdr>
            <w:top w:val="none" w:sz="0" w:space="0" w:color="auto"/>
            <w:left w:val="none" w:sz="0" w:space="0" w:color="auto"/>
            <w:bottom w:val="none" w:sz="0" w:space="0" w:color="auto"/>
            <w:right w:val="none" w:sz="0" w:space="0" w:color="auto"/>
          </w:divBdr>
          <w:divsChild>
            <w:div w:id="1414820031">
              <w:marLeft w:val="0"/>
              <w:marRight w:val="0"/>
              <w:marTop w:val="0"/>
              <w:marBottom w:val="0"/>
              <w:divBdr>
                <w:top w:val="none" w:sz="0" w:space="0" w:color="auto"/>
                <w:left w:val="none" w:sz="0" w:space="0" w:color="auto"/>
                <w:bottom w:val="none" w:sz="0" w:space="0" w:color="auto"/>
                <w:right w:val="none" w:sz="0" w:space="0" w:color="auto"/>
              </w:divBdr>
              <w:divsChild>
                <w:div w:id="8096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278">
      <w:bodyDiv w:val="1"/>
      <w:marLeft w:val="0"/>
      <w:marRight w:val="0"/>
      <w:marTop w:val="0"/>
      <w:marBottom w:val="0"/>
      <w:divBdr>
        <w:top w:val="none" w:sz="0" w:space="0" w:color="auto"/>
        <w:left w:val="none" w:sz="0" w:space="0" w:color="auto"/>
        <w:bottom w:val="none" w:sz="0" w:space="0" w:color="auto"/>
        <w:right w:val="none" w:sz="0" w:space="0" w:color="auto"/>
      </w:divBdr>
      <w:divsChild>
        <w:div w:id="953094129">
          <w:marLeft w:val="0"/>
          <w:marRight w:val="0"/>
          <w:marTop w:val="0"/>
          <w:marBottom w:val="0"/>
          <w:divBdr>
            <w:top w:val="none" w:sz="0" w:space="0" w:color="auto"/>
            <w:left w:val="none" w:sz="0" w:space="0" w:color="auto"/>
            <w:bottom w:val="none" w:sz="0" w:space="0" w:color="auto"/>
            <w:right w:val="none" w:sz="0" w:space="0" w:color="auto"/>
          </w:divBdr>
          <w:divsChild>
            <w:div w:id="1104106597">
              <w:marLeft w:val="0"/>
              <w:marRight w:val="0"/>
              <w:marTop w:val="0"/>
              <w:marBottom w:val="0"/>
              <w:divBdr>
                <w:top w:val="none" w:sz="0" w:space="0" w:color="auto"/>
                <w:left w:val="none" w:sz="0" w:space="0" w:color="auto"/>
                <w:bottom w:val="none" w:sz="0" w:space="0" w:color="auto"/>
                <w:right w:val="none" w:sz="0" w:space="0" w:color="auto"/>
              </w:divBdr>
              <w:divsChild>
                <w:div w:id="18715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538">
      <w:bodyDiv w:val="1"/>
      <w:marLeft w:val="0"/>
      <w:marRight w:val="0"/>
      <w:marTop w:val="0"/>
      <w:marBottom w:val="0"/>
      <w:divBdr>
        <w:top w:val="none" w:sz="0" w:space="0" w:color="auto"/>
        <w:left w:val="none" w:sz="0" w:space="0" w:color="auto"/>
        <w:bottom w:val="none" w:sz="0" w:space="0" w:color="auto"/>
        <w:right w:val="none" w:sz="0" w:space="0" w:color="auto"/>
      </w:divBdr>
    </w:div>
    <w:div w:id="206454188">
      <w:bodyDiv w:val="1"/>
      <w:marLeft w:val="0"/>
      <w:marRight w:val="0"/>
      <w:marTop w:val="0"/>
      <w:marBottom w:val="0"/>
      <w:divBdr>
        <w:top w:val="none" w:sz="0" w:space="0" w:color="auto"/>
        <w:left w:val="none" w:sz="0" w:space="0" w:color="auto"/>
        <w:bottom w:val="none" w:sz="0" w:space="0" w:color="auto"/>
        <w:right w:val="none" w:sz="0" w:space="0" w:color="auto"/>
      </w:divBdr>
      <w:divsChild>
        <w:div w:id="1358460206">
          <w:marLeft w:val="0"/>
          <w:marRight w:val="0"/>
          <w:marTop w:val="0"/>
          <w:marBottom w:val="0"/>
          <w:divBdr>
            <w:top w:val="none" w:sz="0" w:space="0" w:color="auto"/>
            <w:left w:val="none" w:sz="0" w:space="0" w:color="auto"/>
            <w:bottom w:val="none" w:sz="0" w:space="0" w:color="auto"/>
            <w:right w:val="none" w:sz="0" w:space="0" w:color="auto"/>
          </w:divBdr>
          <w:divsChild>
            <w:div w:id="667825378">
              <w:marLeft w:val="0"/>
              <w:marRight w:val="0"/>
              <w:marTop w:val="0"/>
              <w:marBottom w:val="0"/>
              <w:divBdr>
                <w:top w:val="none" w:sz="0" w:space="0" w:color="auto"/>
                <w:left w:val="none" w:sz="0" w:space="0" w:color="auto"/>
                <w:bottom w:val="none" w:sz="0" w:space="0" w:color="auto"/>
                <w:right w:val="none" w:sz="0" w:space="0" w:color="auto"/>
              </w:divBdr>
              <w:divsChild>
                <w:div w:id="2021858774">
                  <w:marLeft w:val="0"/>
                  <w:marRight w:val="0"/>
                  <w:marTop w:val="0"/>
                  <w:marBottom w:val="0"/>
                  <w:divBdr>
                    <w:top w:val="none" w:sz="0" w:space="0" w:color="auto"/>
                    <w:left w:val="none" w:sz="0" w:space="0" w:color="auto"/>
                    <w:bottom w:val="none" w:sz="0" w:space="0" w:color="auto"/>
                    <w:right w:val="none" w:sz="0" w:space="0" w:color="auto"/>
                  </w:divBdr>
                  <w:divsChild>
                    <w:div w:id="498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1414">
      <w:bodyDiv w:val="1"/>
      <w:marLeft w:val="0"/>
      <w:marRight w:val="0"/>
      <w:marTop w:val="0"/>
      <w:marBottom w:val="0"/>
      <w:divBdr>
        <w:top w:val="none" w:sz="0" w:space="0" w:color="auto"/>
        <w:left w:val="none" w:sz="0" w:space="0" w:color="auto"/>
        <w:bottom w:val="none" w:sz="0" w:space="0" w:color="auto"/>
        <w:right w:val="none" w:sz="0" w:space="0" w:color="auto"/>
      </w:divBdr>
    </w:div>
    <w:div w:id="225117044">
      <w:bodyDiv w:val="1"/>
      <w:marLeft w:val="0"/>
      <w:marRight w:val="0"/>
      <w:marTop w:val="0"/>
      <w:marBottom w:val="0"/>
      <w:divBdr>
        <w:top w:val="none" w:sz="0" w:space="0" w:color="auto"/>
        <w:left w:val="none" w:sz="0" w:space="0" w:color="auto"/>
        <w:bottom w:val="none" w:sz="0" w:space="0" w:color="auto"/>
        <w:right w:val="none" w:sz="0" w:space="0" w:color="auto"/>
      </w:divBdr>
    </w:div>
    <w:div w:id="236013695">
      <w:bodyDiv w:val="1"/>
      <w:marLeft w:val="0"/>
      <w:marRight w:val="0"/>
      <w:marTop w:val="0"/>
      <w:marBottom w:val="0"/>
      <w:divBdr>
        <w:top w:val="none" w:sz="0" w:space="0" w:color="auto"/>
        <w:left w:val="none" w:sz="0" w:space="0" w:color="auto"/>
        <w:bottom w:val="none" w:sz="0" w:space="0" w:color="auto"/>
        <w:right w:val="none" w:sz="0" w:space="0" w:color="auto"/>
      </w:divBdr>
    </w:div>
    <w:div w:id="252209216">
      <w:bodyDiv w:val="1"/>
      <w:marLeft w:val="0"/>
      <w:marRight w:val="0"/>
      <w:marTop w:val="0"/>
      <w:marBottom w:val="0"/>
      <w:divBdr>
        <w:top w:val="none" w:sz="0" w:space="0" w:color="auto"/>
        <w:left w:val="none" w:sz="0" w:space="0" w:color="auto"/>
        <w:bottom w:val="none" w:sz="0" w:space="0" w:color="auto"/>
        <w:right w:val="none" w:sz="0" w:space="0" w:color="auto"/>
      </w:divBdr>
    </w:div>
    <w:div w:id="268390115">
      <w:bodyDiv w:val="1"/>
      <w:marLeft w:val="0"/>
      <w:marRight w:val="0"/>
      <w:marTop w:val="0"/>
      <w:marBottom w:val="0"/>
      <w:divBdr>
        <w:top w:val="none" w:sz="0" w:space="0" w:color="auto"/>
        <w:left w:val="none" w:sz="0" w:space="0" w:color="auto"/>
        <w:bottom w:val="none" w:sz="0" w:space="0" w:color="auto"/>
        <w:right w:val="none" w:sz="0" w:space="0" w:color="auto"/>
      </w:divBdr>
    </w:div>
    <w:div w:id="269288471">
      <w:bodyDiv w:val="1"/>
      <w:marLeft w:val="0"/>
      <w:marRight w:val="0"/>
      <w:marTop w:val="0"/>
      <w:marBottom w:val="0"/>
      <w:divBdr>
        <w:top w:val="none" w:sz="0" w:space="0" w:color="auto"/>
        <w:left w:val="none" w:sz="0" w:space="0" w:color="auto"/>
        <w:bottom w:val="none" w:sz="0" w:space="0" w:color="auto"/>
        <w:right w:val="none" w:sz="0" w:space="0" w:color="auto"/>
      </w:divBdr>
    </w:div>
    <w:div w:id="288242983">
      <w:bodyDiv w:val="1"/>
      <w:marLeft w:val="0"/>
      <w:marRight w:val="0"/>
      <w:marTop w:val="0"/>
      <w:marBottom w:val="0"/>
      <w:divBdr>
        <w:top w:val="none" w:sz="0" w:space="0" w:color="auto"/>
        <w:left w:val="none" w:sz="0" w:space="0" w:color="auto"/>
        <w:bottom w:val="none" w:sz="0" w:space="0" w:color="auto"/>
        <w:right w:val="none" w:sz="0" w:space="0" w:color="auto"/>
      </w:divBdr>
    </w:div>
    <w:div w:id="313875908">
      <w:bodyDiv w:val="1"/>
      <w:marLeft w:val="0"/>
      <w:marRight w:val="0"/>
      <w:marTop w:val="0"/>
      <w:marBottom w:val="0"/>
      <w:divBdr>
        <w:top w:val="none" w:sz="0" w:space="0" w:color="auto"/>
        <w:left w:val="none" w:sz="0" w:space="0" w:color="auto"/>
        <w:bottom w:val="none" w:sz="0" w:space="0" w:color="auto"/>
        <w:right w:val="none" w:sz="0" w:space="0" w:color="auto"/>
      </w:divBdr>
    </w:div>
    <w:div w:id="357586895">
      <w:bodyDiv w:val="1"/>
      <w:marLeft w:val="0"/>
      <w:marRight w:val="0"/>
      <w:marTop w:val="0"/>
      <w:marBottom w:val="0"/>
      <w:divBdr>
        <w:top w:val="none" w:sz="0" w:space="0" w:color="auto"/>
        <w:left w:val="none" w:sz="0" w:space="0" w:color="auto"/>
        <w:bottom w:val="none" w:sz="0" w:space="0" w:color="auto"/>
        <w:right w:val="none" w:sz="0" w:space="0" w:color="auto"/>
      </w:divBdr>
    </w:div>
    <w:div w:id="357894172">
      <w:bodyDiv w:val="1"/>
      <w:marLeft w:val="0"/>
      <w:marRight w:val="0"/>
      <w:marTop w:val="0"/>
      <w:marBottom w:val="0"/>
      <w:divBdr>
        <w:top w:val="none" w:sz="0" w:space="0" w:color="auto"/>
        <w:left w:val="none" w:sz="0" w:space="0" w:color="auto"/>
        <w:bottom w:val="none" w:sz="0" w:space="0" w:color="auto"/>
        <w:right w:val="none" w:sz="0" w:space="0" w:color="auto"/>
      </w:divBdr>
    </w:div>
    <w:div w:id="359816479">
      <w:bodyDiv w:val="1"/>
      <w:marLeft w:val="0"/>
      <w:marRight w:val="0"/>
      <w:marTop w:val="0"/>
      <w:marBottom w:val="0"/>
      <w:divBdr>
        <w:top w:val="none" w:sz="0" w:space="0" w:color="auto"/>
        <w:left w:val="none" w:sz="0" w:space="0" w:color="auto"/>
        <w:bottom w:val="none" w:sz="0" w:space="0" w:color="auto"/>
        <w:right w:val="none" w:sz="0" w:space="0" w:color="auto"/>
      </w:divBdr>
    </w:div>
    <w:div w:id="392966756">
      <w:bodyDiv w:val="1"/>
      <w:marLeft w:val="0"/>
      <w:marRight w:val="0"/>
      <w:marTop w:val="0"/>
      <w:marBottom w:val="0"/>
      <w:divBdr>
        <w:top w:val="none" w:sz="0" w:space="0" w:color="auto"/>
        <w:left w:val="none" w:sz="0" w:space="0" w:color="auto"/>
        <w:bottom w:val="none" w:sz="0" w:space="0" w:color="auto"/>
        <w:right w:val="none" w:sz="0" w:space="0" w:color="auto"/>
      </w:divBdr>
      <w:divsChild>
        <w:div w:id="1398627665">
          <w:marLeft w:val="0"/>
          <w:marRight w:val="0"/>
          <w:marTop w:val="0"/>
          <w:marBottom w:val="0"/>
          <w:divBdr>
            <w:top w:val="none" w:sz="0" w:space="0" w:color="auto"/>
            <w:left w:val="none" w:sz="0" w:space="0" w:color="auto"/>
            <w:bottom w:val="none" w:sz="0" w:space="0" w:color="auto"/>
            <w:right w:val="none" w:sz="0" w:space="0" w:color="auto"/>
          </w:divBdr>
          <w:divsChild>
            <w:div w:id="1411193553">
              <w:marLeft w:val="0"/>
              <w:marRight w:val="0"/>
              <w:marTop w:val="0"/>
              <w:marBottom w:val="0"/>
              <w:divBdr>
                <w:top w:val="none" w:sz="0" w:space="0" w:color="auto"/>
                <w:left w:val="none" w:sz="0" w:space="0" w:color="auto"/>
                <w:bottom w:val="none" w:sz="0" w:space="0" w:color="auto"/>
                <w:right w:val="none" w:sz="0" w:space="0" w:color="auto"/>
              </w:divBdr>
              <w:divsChild>
                <w:div w:id="10821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79512">
      <w:bodyDiv w:val="1"/>
      <w:marLeft w:val="0"/>
      <w:marRight w:val="0"/>
      <w:marTop w:val="0"/>
      <w:marBottom w:val="0"/>
      <w:divBdr>
        <w:top w:val="none" w:sz="0" w:space="0" w:color="auto"/>
        <w:left w:val="none" w:sz="0" w:space="0" w:color="auto"/>
        <w:bottom w:val="none" w:sz="0" w:space="0" w:color="auto"/>
        <w:right w:val="none" w:sz="0" w:space="0" w:color="auto"/>
      </w:divBdr>
    </w:div>
    <w:div w:id="454720000">
      <w:bodyDiv w:val="1"/>
      <w:marLeft w:val="0"/>
      <w:marRight w:val="0"/>
      <w:marTop w:val="0"/>
      <w:marBottom w:val="0"/>
      <w:divBdr>
        <w:top w:val="none" w:sz="0" w:space="0" w:color="auto"/>
        <w:left w:val="none" w:sz="0" w:space="0" w:color="auto"/>
        <w:bottom w:val="none" w:sz="0" w:space="0" w:color="auto"/>
        <w:right w:val="none" w:sz="0" w:space="0" w:color="auto"/>
      </w:divBdr>
    </w:div>
    <w:div w:id="456224115">
      <w:bodyDiv w:val="1"/>
      <w:marLeft w:val="0"/>
      <w:marRight w:val="0"/>
      <w:marTop w:val="0"/>
      <w:marBottom w:val="0"/>
      <w:divBdr>
        <w:top w:val="none" w:sz="0" w:space="0" w:color="auto"/>
        <w:left w:val="none" w:sz="0" w:space="0" w:color="auto"/>
        <w:bottom w:val="none" w:sz="0" w:space="0" w:color="auto"/>
        <w:right w:val="none" w:sz="0" w:space="0" w:color="auto"/>
      </w:divBdr>
    </w:div>
    <w:div w:id="470051573">
      <w:bodyDiv w:val="1"/>
      <w:marLeft w:val="0"/>
      <w:marRight w:val="0"/>
      <w:marTop w:val="0"/>
      <w:marBottom w:val="0"/>
      <w:divBdr>
        <w:top w:val="none" w:sz="0" w:space="0" w:color="auto"/>
        <w:left w:val="none" w:sz="0" w:space="0" w:color="auto"/>
        <w:bottom w:val="none" w:sz="0" w:space="0" w:color="auto"/>
        <w:right w:val="none" w:sz="0" w:space="0" w:color="auto"/>
      </w:divBdr>
      <w:divsChild>
        <w:div w:id="1558124146">
          <w:marLeft w:val="0"/>
          <w:marRight w:val="0"/>
          <w:marTop w:val="0"/>
          <w:marBottom w:val="0"/>
          <w:divBdr>
            <w:top w:val="none" w:sz="0" w:space="0" w:color="auto"/>
            <w:left w:val="none" w:sz="0" w:space="0" w:color="auto"/>
            <w:bottom w:val="none" w:sz="0" w:space="0" w:color="auto"/>
            <w:right w:val="none" w:sz="0" w:space="0" w:color="auto"/>
          </w:divBdr>
          <w:divsChild>
            <w:div w:id="463427499">
              <w:marLeft w:val="0"/>
              <w:marRight w:val="0"/>
              <w:marTop w:val="0"/>
              <w:marBottom w:val="0"/>
              <w:divBdr>
                <w:top w:val="none" w:sz="0" w:space="0" w:color="auto"/>
                <w:left w:val="none" w:sz="0" w:space="0" w:color="auto"/>
                <w:bottom w:val="none" w:sz="0" w:space="0" w:color="auto"/>
                <w:right w:val="none" w:sz="0" w:space="0" w:color="auto"/>
              </w:divBdr>
              <w:divsChild>
                <w:div w:id="8604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6736">
      <w:bodyDiv w:val="1"/>
      <w:marLeft w:val="0"/>
      <w:marRight w:val="0"/>
      <w:marTop w:val="0"/>
      <w:marBottom w:val="0"/>
      <w:divBdr>
        <w:top w:val="none" w:sz="0" w:space="0" w:color="auto"/>
        <w:left w:val="none" w:sz="0" w:space="0" w:color="auto"/>
        <w:bottom w:val="none" w:sz="0" w:space="0" w:color="auto"/>
        <w:right w:val="none" w:sz="0" w:space="0" w:color="auto"/>
      </w:divBdr>
    </w:div>
    <w:div w:id="492646247">
      <w:bodyDiv w:val="1"/>
      <w:marLeft w:val="0"/>
      <w:marRight w:val="0"/>
      <w:marTop w:val="0"/>
      <w:marBottom w:val="0"/>
      <w:divBdr>
        <w:top w:val="none" w:sz="0" w:space="0" w:color="auto"/>
        <w:left w:val="none" w:sz="0" w:space="0" w:color="auto"/>
        <w:bottom w:val="none" w:sz="0" w:space="0" w:color="auto"/>
        <w:right w:val="none" w:sz="0" w:space="0" w:color="auto"/>
      </w:divBdr>
    </w:div>
    <w:div w:id="499078267">
      <w:bodyDiv w:val="1"/>
      <w:marLeft w:val="0"/>
      <w:marRight w:val="0"/>
      <w:marTop w:val="0"/>
      <w:marBottom w:val="0"/>
      <w:divBdr>
        <w:top w:val="none" w:sz="0" w:space="0" w:color="auto"/>
        <w:left w:val="none" w:sz="0" w:space="0" w:color="auto"/>
        <w:bottom w:val="none" w:sz="0" w:space="0" w:color="auto"/>
        <w:right w:val="none" w:sz="0" w:space="0" w:color="auto"/>
      </w:divBdr>
    </w:div>
    <w:div w:id="501818584">
      <w:bodyDiv w:val="1"/>
      <w:marLeft w:val="0"/>
      <w:marRight w:val="0"/>
      <w:marTop w:val="0"/>
      <w:marBottom w:val="0"/>
      <w:divBdr>
        <w:top w:val="none" w:sz="0" w:space="0" w:color="auto"/>
        <w:left w:val="none" w:sz="0" w:space="0" w:color="auto"/>
        <w:bottom w:val="none" w:sz="0" w:space="0" w:color="auto"/>
        <w:right w:val="none" w:sz="0" w:space="0" w:color="auto"/>
      </w:divBdr>
      <w:divsChild>
        <w:div w:id="122965845">
          <w:marLeft w:val="0"/>
          <w:marRight w:val="0"/>
          <w:marTop w:val="0"/>
          <w:marBottom w:val="0"/>
          <w:divBdr>
            <w:top w:val="none" w:sz="0" w:space="0" w:color="auto"/>
            <w:left w:val="none" w:sz="0" w:space="0" w:color="auto"/>
            <w:bottom w:val="none" w:sz="0" w:space="0" w:color="auto"/>
            <w:right w:val="none" w:sz="0" w:space="0" w:color="auto"/>
          </w:divBdr>
          <w:divsChild>
            <w:div w:id="1789396966">
              <w:marLeft w:val="0"/>
              <w:marRight w:val="0"/>
              <w:marTop w:val="0"/>
              <w:marBottom w:val="0"/>
              <w:divBdr>
                <w:top w:val="none" w:sz="0" w:space="0" w:color="auto"/>
                <w:left w:val="none" w:sz="0" w:space="0" w:color="auto"/>
                <w:bottom w:val="none" w:sz="0" w:space="0" w:color="auto"/>
                <w:right w:val="none" w:sz="0" w:space="0" w:color="auto"/>
              </w:divBdr>
              <w:divsChild>
                <w:div w:id="8533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2681">
      <w:bodyDiv w:val="1"/>
      <w:marLeft w:val="0"/>
      <w:marRight w:val="0"/>
      <w:marTop w:val="0"/>
      <w:marBottom w:val="0"/>
      <w:divBdr>
        <w:top w:val="none" w:sz="0" w:space="0" w:color="auto"/>
        <w:left w:val="none" w:sz="0" w:space="0" w:color="auto"/>
        <w:bottom w:val="none" w:sz="0" w:space="0" w:color="auto"/>
        <w:right w:val="none" w:sz="0" w:space="0" w:color="auto"/>
      </w:divBdr>
      <w:divsChild>
        <w:div w:id="1518229688">
          <w:marLeft w:val="0"/>
          <w:marRight w:val="0"/>
          <w:marTop w:val="0"/>
          <w:marBottom w:val="0"/>
          <w:divBdr>
            <w:top w:val="none" w:sz="0" w:space="0" w:color="auto"/>
            <w:left w:val="none" w:sz="0" w:space="0" w:color="auto"/>
            <w:bottom w:val="none" w:sz="0" w:space="0" w:color="auto"/>
            <w:right w:val="none" w:sz="0" w:space="0" w:color="auto"/>
          </w:divBdr>
          <w:divsChild>
            <w:div w:id="382102915">
              <w:marLeft w:val="0"/>
              <w:marRight w:val="0"/>
              <w:marTop w:val="0"/>
              <w:marBottom w:val="0"/>
              <w:divBdr>
                <w:top w:val="none" w:sz="0" w:space="0" w:color="auto"/>
                <w:left w:val="none" w:sz="0" w:space="0" w:color="auto"/>
                <w:bottom w:val="none" w:sz="0" w:space="0" w:color="auto"/>
                <w:right w:val="none" w:sz="0" w:space="0" w:color="auto"/>
              </w:divBdr>
              <w:divsChild>
                <w:div w:id="8512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40960">
      <w:bodyDiv w:val="1"/>
      <w:marLeft w:val="0"/>
      <w:marRight w:val="0"/>
      <w:marTop w:val="0"/>
      <w:marBottom w:val="0"/>
      <w:divBdr>
        <w:top w:val="none" w:sz="0" w:space="0" w:color="auto"/>
        <w:left w:val="none" w:sz="0" w:space="0" w:color="auto"/>
        <w:bottom w:val="none" w:sz="0" w:space="0" w:color="auto"/>
        <w:right w:val="none" w:sz="0" w:space="0" w:color="auto"/>
      </w:divBdr>
    </w:div>
    <w:div w:id="525599735">
      <w:bodyDiv w:val="1"/>
      <w:marLeft w:val="0"/>
      <w:marRight w:val="0"/>
      <w:marTop w:val="0"/>
      <w:marBottom w:val="0"/>
      <w:divBdr>
        <w:top w:val="none" w:sz="0" w:space="0" w:color="auto"/>
        <w:left w:val="none" w:sz="0" w:space="0" w:color="auto"/>
        <w:bottom w:val="none" w:sz="0" w:space="0" w:color="auto"/>
        <w:right w:val="none" w:sz="0" w:space="0" w:color="auto"/>
      </w:divBdr>
    </w:div>
    <w:div w:id="566650529">
      <w:bodyDiv w:val="1"/>
      <w:marLeft w:val="0"/>
      <w:marRight w:val="0"/>
      <w:marTop w:val="0"/>
      <w:marBottom w:val="0"/>
      <w:divBdr>
        <w:top w:val="none" w:sz="0" w:space="0" w:color="auto"/>
        <w:left w:val="none" w:sz="0" w:space="0" w:color="auto"/>
        <w:bottom w:val="none" w:sz="0" w:space="0" w:color="auto"/>
        <w:right w:val="none" w:sz="0" w:space="0" w:color="auto"/>
      </w:divBdr>
      <w:divsChild>
        <w:div w:id="2022273870">
          <w:marLeft w:val="0"/>
          <w:marRight w:val="0"/>
          <w:marTop w:val="0"/>
          <w:marBottom w:val="0"/>
          <w:divBdr>
            <w:top w:val="none" w:sz="0" w:space="0" w:color="auto"/>
            <w:left w:val="none" w:sz="0" w:space="0" w:color="auto"/>
            <w:bottom w:val="none" w:sz="0" w:space="0" w:color="auto"/>
            <w:right w:val="none" w:sz="0" w:space="0" w:color="auto"/>
          </w:divBdr>
          <w:divsChild>
            <w:div w:id="1467159123">
              <w:marLeft w:val="0"/>
              <w:marRight w:val="0"/>
              <w:marTop w:val="0"/>
              <w:marBottom w:val="0"/>
              <w:divBdr>
                <w:top w:val="none" w:sz="0" w:space="0" w:color="auto"/>
                <w:left w:val="none" w:sz="0" w:space="0" w:color="auto"/>
                <w:bottom w:val="none" w:sz="0" w:space="0" w:color="auto"/>
                <w:right w:val="none" w:sz="0" w:space="0" w:color="auto"/>
              </w:divBdr>
              <w:divsChild>
                <w:div w:id="1132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7253">
      <w:bodyDiv w:val="1"/>
      <w:marLeft w:val="0"/>
      <w:marRight w:val="0"/>
      <w:marTop w:val="0"/>
      <w:marBottom w:val="0"/>
      <w:divBdr>
        <w:top w:val="none" w:sz="0" w:space="0" w:color="auto"/>
        <w:left w:val="none" w:sz="0" w:space="0" w:color="auto"/>
        <w:bottom w:val="none" w:sz="0" w:space="0" w:color="auto"/>
        <w:right w:val="none" w:sz="0" w:space="0" w:color="auto"/>
      </w:divBdr>
    </w:div>
    <w:div w:id="596523726">
      <w:bodyDiv w:val="1"/>
      <w:marLeft w:val="0"/>
      <w:marRight w:val="0"/>
      <w:marTop w:val="0"/>
      <w:marBottom w:val="0"/>
      <w:divBdr>
        <w:top w:val="none" w:sz="0" w:space="0" w:color="auto"/>
        <w:left w:val="none" w:sz="0" w:space="0" w:color="auto"/>
        <w:bottom w:val="none" w:sz="0" w:space="0" w:color="auto"/>
        <w:right w:val="none" w:sz="0" w:space="0" w:color="auto"/>
      </w:divBdr>
    </w:div>
    <w:div w:id="600601314">
      <w:bodyDiv w:val="1"/>
      <w:marLeft w:val="0"/>
      <w:marRight w:val="0"/>
      <w:marTop w:val="0"/>
      <w:marBottom w:val="0"/>
      <w:divBdr>
        <w:top w:val="none" w:sz="0" w:space="0" w:color="auto"/>
        <w:left w:val="none" w:sz="0" w:space="0" w:color="auto"/>
        <w:bottom w:val="none" w:sz="0" w:space="0" w:color="auto"/>
        <w:right w:val="none" w:sz="0" w:space="0" w:color="auto"/>
      </w:divBdr>
    </w:div>
    <w:div w:id="606738178">
      <w:bodyDiv w:val="1"/>
      <w:marLeft w:val="0"/>
      <w:marRight w:val="0"/>
      <w:marTop w:val="0"/>
      <w:marBottom w:val="0"/>
      <w:divBdr>
        <w:top w:val="none" w:sz="0" w:space="0" w:color="auto"/>
        <w:left w:val="none" w:sz="0" w:space="0" w:color="auto"/>
        <w:bottom w:val="none" w:sz="0" w:space="0" w:color="auto"/>
        <w:right w:val="none" w:sz="0" w:space="0" w:color="auto"/>
      </w:divBdr>
      <w:divsChild>
        <w:div w:id="1426731663">
          <w:marLeft w:val="0"/>
          <w:marRight w:val="0"/>
          <w:marTop w:val="0"/>
          <w:marBottom w:val="0"/>
          <w:divBdr>
            <w:top w:val="none" w:sz="0" w:space="0" w:color="auto"/>
            <w:left w:val="none" w:sz="0" w:space="0" w:color="auto"/>
            <w:bottom w:val="none" w:sz="0" w:space="0" w:color="auto"/>
            <w:right w:val="none" w:sz="0" w:space="0" w:color="auto"/>
          </w:divBdr>
          <w:divsChild>
            <w:div w:id="381367188">
              <w:marLeft w:val="0"/>
              <w:marRight w:val="0"/>
              <w:marTop w:val="0"/>
              <w:marBottom w:val="0"/>
              <w:divBdr>
                <w:top w:val="none" w:sz="0" w:space="0" w:color="auto"/>
                <w:left w:val="none" w:sz="0" w:space="0" w:color="auto"/>
                <w:bottom w:val="none" w:sz="0" w:space="0" w:color="auto"/>
                <w:right w:val="none" w:sz="0" w:space="0" w:color="auto"/>
              </w:divBdr>
              <w:divsChild>
                <w:div w:id="657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12732">
      <w:bodyDiv w:val="1"/>
      <w:marLeft w:val="0"/>
      <w:marRight w:val="0"/>
      <w:marTop w:val="0"/>
      <w:marBottom w:val="0"/>
      <w:divBdr>
        <w:top w:val="none" w:sz="0" w:space="0" w:color="auto"/>
        <w:left w:val="none" w:sz="0" w:space="0" w:color="auto"/>
        <w:bottom w:val="none" w:sz="0" w:space="0" w:color="auto"/>
        <w:right w:val="none" w:sz="0" w:space="0" w:color="auto"/>
      </w:divBdr>
    </w:div>
    <w:div w:id="628047521">
      <w:bodyDiv w:val="1"/>
      <w:marLeft w:val="0"/>
      <w:marRight w:val="0"/>
      <w:marTop w:val="0"/>
      <w:marBottom w:val="0"/>
      <w:divBdr>
        <w:top w:val="none" w:sz="0" w:space="0" w:color="auto"/>
        <w:left w:val="none" w:sz="0" w:space="0" w:color="auto"/>
        <w:bottom w:val="none" w:sz="0" w:space="0" w:color="auto"/>
        <w:right w:val="none" w:sz="0" w:space="0" w:color="auto"/>
      </w:divBdr>
    </w:div>
    <w:div w:id="628556874">
      <w:bodyDiv w:val="1"/>
      <w:marLeft w:val="0"/>
      <w:marRight w:val="0"/>
      <w:marTop w:val="0"/>
      <w:marBottom w:val="0"/>
      <w:divBdr>
        <w:top w:val="none" w:sz="0" w:space="0" w:color="auto"/>
        <w:left w:val="none" w:sz="0" w:space="0" w:color="auto"/>
        <w:bottom w:val="none" w:sz="0" w:space="0" w:color="auto"/>
        <w:right w:val="none" w:sz="0" w:space="0" w:color="auto"/>
      </w:divBdr>
      <w:divsChild>
        <w:div w:id="755781208">
          <w:marLeft w:val="0"/>
          <w:marRight w:val="0"/>
          <w:marTop w:val="0"/>
          <w:marBottom w:val="0"/>
          <w:divBdr>
            <w:top w:val="none" w:sz="0" w:space="0" w:color="auto"/>
            <w:left w:val="none" w:sz="0" w:space="0" w:color="auto"/>
            <w:bottom w:val="none" w:sz="0" w:space="0" w:color="auto"/>
            <w:right w:val="none" w:sz="0" w:space="0" w:color="auto"/>
          </w:divBdr>
          <w:divsChild>
            <w:div w:id="700203654">
              <w:marLeft w:val="0"/>
              <w:marRight w:val="0"/>
              <w:marTop w:val="0"/>
              <w:marBottom w:val="0"/>
              <w:divBdr>
                <w:top w:val="none" w:sz="0" w:space="0" w:color="auto"/>
                <w:left w:val="none" w:sz="0" w:space="0" w:color="auto"/>
                <w:bottom w:val="none" w:sz="0" w:space="0" w:color="auto"/>
                <w:right w:val="none" w:sz="0" w:space="0" w:color="auto"/>
              </w:divBdr>
              <w:divsChild>
                <w:div w:id="16862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41550">
      <w:bodyDiv w:val="1"/>
      <w:marLeft w:val="0"/>
      <w:marRight w:val="0"/>
      <w:marTop w:val="0"/>
      <w:marBottom w:val="0"/>
      <w:divBdr>
        <w:top w:val="none" w:sz="0" w:space="0" w:color="auto"/>
        <w:left w:val="none" w:sz="0" w:space="0" w:color="auto"/>
        <w:bottom w:val="none" w:sz="0" w:space="0" w:color="auto"/>
        <w:right w:val="none" w:sz="0" w:space="0" w:color="auto"/>
      </w:divBdr>
      <w:divsChild>
        <w:div w:id="506991048">
          <w:marLeft w:val="0"/>
          <w:marRight w:val="0"/>
          <w:marTop w:val="0"/>
          <w:marBottom w:val="0"/>
          <w:divBdr>
            <w:top w:val="none" w:sz="0" w:space="0" w:color="auto"/>
            <w:left w:val="none" w:sz="0" w:space="0" w:color="auto"/>
            <w:bottom w:val="none" w:sz="0" w:space="0" w:color="auto"/>
            <w:right w:val="none" w:sz="0" w:space="0" w:color="auto"/>
          </w:divBdr>
          <w:divsChild>
            <w:div w:id="597056286">
              <w:marLeft w:val="0"/>
              <w:marRight w:val="0"/>
              <w:marTop w:val="0"/>
              <w:marBottom w:val="0"/>
              <w:divBdr>
                <w:top w:val="none" w:sz="0" w:space="0" w:color="auto"/>
                <w:left w:val="none" w:sz="0" w:space="0" w:color="auto"/>
                <w:bottom w:val="none" w:sz="0" w:space="0" w:color="auto"/>
                <w:right w:val="none" w:sz="0" w:space="0" w:color="auto"/>
              </w:divBdr>
              <w:divsChild>
                <w:div w:id="2027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8021">
      <w:bodyDiv w:val="1"/>
      <w:marLeft w:val="0"/>
      <w:marRight w:val="0"/>
      <w:marTop w:val="0"/>
      <w:marBottom w:val="0"/>
      <w:divBdr>
        <w:top w:val="none" w:sz="0" w:space="0" w:color="auto"/>
        <w:left w:val="none" w:sz="0" w:space="0" w:color="auto"/>
        <w:bottom w:val="none" w:sz="0" w:space="0" w:color="auto"/>
        <w:right w:val="none" w:sz="0" w:space="0" w:color="auto"/>
      </w:divBdr>
      <w:divsChild>
        <w:div w:id="228615750">
          <w:marLeft w:val="0"/>
          <w:marRight w:val="0"/>
          <w:marTop w:val="0"/>
          <w:marBottom w:val="0"/>
          <w:divBdr>
            <w:top w:val="none" w:sz="0" w:space="0" w:color="auto"/>
            <w:left w:val="none" w:sz="0" w:space="0" w:color="auto"/>
            <w:bottom w:val="none" w:sz="0" w:space="0" w:color="auto"/>
            <w:right w:val="none" w:sz="0" w:space="0" w:color="auto"/>
          </w:divBdr>
          <w:divsChild>
            <w:div w:id="166749291">
              <w:marLeft w:val="0"/>
              <w:marRight w:val="0"/>
              <w:marTop w:val="0"/>
              <w:marBottom w:val="0"/>
              <w:divBdr>
                <w:top w:val="none" w:sz="0" w:space="0" w:color="auto"/>
                <w:left w:val="none" w:sz="0" w:space="0" w:color="auto"/>
                <w:bottom w:val="none" w:sz="0" w:space="0" w:color="auto"/>
                <w:right w:val="none" w:sz="0" w:space="0" w:color="auto"/>
              </w:divBdr>
              <w:divsChild>
                <w:div w:id="8588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530">
      <w:bodyDiv w:val="1"/>
      <w:marLeft w:val="0"/>
      <w:marRight w:val="0"/>
      <w:marTop w:val="0"/>
      <w:marBottom w:val="0"/>
      <w:divBdr>
        <w:top w:val="none" w:sz="0" w:space="0" w:color="auto"/>
        <w:left w:val="none" w:sz="0" w:space="0" w:color="auto"/>
        <w:bottom w:val="none" w:sz="0" w:space="0" w:color="auto"/>
        <w:right w:val="none" w:sz="0" w:space="0" w:color="auto"/>
      </w:divBdr>
    </w:div>
    <w:div w:id="662928859">
      <w:bodyDiv w:val="1"/>
      <w:marLeft w:val="0"/>
      <w:marRight w:val="0"/>
      <w:marTop w:val="0"/>
      <w:marBottom w:val="0"/>
      <w:divBdr>
        <w:top w:val="none" w:sz="0" w:space="0" w:color="auto"/>
        <w:left w:val="none" w:sz="0" w:space="0" w:color="auto"/>
        <w:bottom w:val="none" w:sz="0" w:space="0" w:color="auto"/>
        <w:right w:val="none" w:sz="0" w:space="0" w:color="auto"/>
      </w:divBdr>
    </w:div>
    <w:div w:id="671688392">
      <w:bodyDiv w:val="1"/>
      <w:marLeft w:val="0"/>
      <w:marRight w:val="0"/>
      <w:marTop w:val="0"/>
      <w:marBottom w:val="0"/>
      <w:divBdr>
        <w:top w:val="none" w:sz="0" w:space="0" w:color="auto"/>
        <w:left w:val="none" w:sz="0" w:space="0" w:color="auto"/>
        <w:bottom w:val="none" w:sz="0" w:space="0" w:color="auto"/>
        <w:right w:val="none" w:sz="0" w:space="0" w:color="auto"/>
      </w:divBdr>
    </w:div>
    <w:div w:id="680206994">
      <w:bodyDiv w:val="1"/>
      <w:marLeft w:val="0"/>
      <w:marRight w:val="0"/>
      <w:marTop w:val="0"/>
      <w:marBottom w:val="0"/>
      <w:divBdr>
        <w:top w:val="none" w:sz="0" w:space="0" w:color="auto"/>
        <w:left w:val="none" w:sz="0" w:space="0" w:color="auto"/>
        <w:bottom w:val="none" w:sz="0" w:space="0" w:color="auto"/>
        <w:right w:val="none" w:sz="0" w:space="0" w:color="auto"/>
      </w:divBdr>
    </w:div>
    <w:div w:id="680594310">
      <w:bodyDiv w:val="1"/>
      <w:marLeft w:val="0"/>
      <w:marRight w:val="0"/>
      <w:marTop w:val="0"/>
      <w:marBottom w:val="0"/>
      <w:divBdr>
        <w:top w:val="none" w:sz="0" w:space="0" w:color="auto"/>
        <w:left w:val="none" w:sz="0" w:space="0" w:color="auto"/>
        <w:bottom w:val="none" w:sz="0" w:space="0" w:color="auto"/>
        <w:right w:val="none" w:sz="0" w:space="0" w:color="auto"/>
      </w:divBdr>
    </w:div>
    <w:div w:id="684140388">
      <w:bodyDiv w:val="1"/>
      <w:marLeft w:val="0"/>
      <w:marRight w:val="0"/>
      <w:marTop w:val="0"/>
      <w:marBottom w:val="0"/>
      <w:divBdr>
        <w:top w:val="none" w:sz="0" w:space="0" w:color="auto"/>
        <w:left w:val="none" w:sz="0" w:space="0" w:color="auto"/>
        <w:bottom w:val="none" w:sz="0" w:space="0" w:color="auto"/>
        <w:right w:val="none" w:sz="0" w:space="0" w:color="auto"/>
      </w:divBdr>
      <w:divsChild>
        <w:div w:id="1548682555">
          <w:marLeft w:val="0"/>
          <w:marRight w:val="0"/>
          <w:marTop w:val="0"/>
          <w:marBottom w:val="0"/>
          <w:divBdr>
            <w:top w:val="none" w:sz="0" w:space="0" w:color="auto"/>
            <w:left w:val="none" w:sz="0" w:space="0" w:color="auto"/>
            <w:bottom w:val="none" w:sz="0" w:space="0" w:color="auto"/>
            <w:right w:val="none" w:sz="0" w:space="0" w:color="auto"/>
          </w:divBdr>
          <w:divsChild>
            <w:div w:id="2024820377">
              <w:marLeft w:val="0"/>
              <w:marRight w:val="0"/>
              <w:marTop w:val="0"/>
              <w:marBottom w:val="0"/>
              <w:divBdr>
                <w:top w:val="none" w:sz="0" w:space="0" w:color="auto"/>
                <w:left w:val="none" w:sz="0" w:space="0" w:color="auto"/>
                <w:bottom w:val="none" w:sz="0" w:space="0" w:color="auto"/>
                <w:right w:val="none" w:sz="0" w:space="0" w:color="auto"/>
              </w:divBdr>
              <w:divsChild>
                <w:div w:id="5223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5887">
      <w:bodyDiv w:val="1"/>
      <w:marLeft w:val="0"/>
      <w:marRight w:val="0"/>
      <w:marTop w:val="0"/>
      <w:marBottom w:val="0"/>
      <w:divBdr>
        <w:top w:val="none" w:sz="0" w:space="0" w:color="auto"/>
        <w:left w:val="none" w:sz="0" w:space="0" w:color="auto"/>
        <w:bottom w:val="none" w:sz="0" w:space="0" w:color="auto"/>
        <w:right w:val="none" w:sz="0" w:space="0" w:color="auto"/>
      </w:divBdr>
    </w:div>
    <w:div w:id="723792638">
      <w:bodyDiv w:val="1"/>
      <w:marLeft w:val="0"/>
      <w:marRight w:val="0"/>
      <w:marTop w:val="0"/>
      <w:marBottom w:val="0"/>
      <w:divBdr>
        <w:top w:val="none" w:sz="0" w:space="0" w:color="auto"/>
        <w:left w:val="none" w:sz="0" w:space="0" w:color="auto"/>
        <w:bottom w:val="none" w:sz="0" w:space="0" w:color="auto"/>
        <w:right w:val="none" w:sz="0" w:space="0" w:color="auto"/>
      </w:divBdr>
      <w:divsChild>
        <w:div w:id="1087462614">
          <w:marLeft w:val="0"/>
          <w:marRight w:val="0"/>
          <w:marTop w:val="0"/>
          <w:marBottom w:val="0"/>
          <w:divBdr>
            <w:top w:val="none" w:sz="0" w:space="0" w:color="auto"/>
            <w:left w:val="none" w:sz="0" w:space="0" w:color="auto"/>
            <w:bottom w:val="none" w:sz="0" w:space="0" w:color="auto"/>
            <w:right w:val="none" w:sz="0" w:space="0" w:color="auto"/>
          </w:divBdr>
          <w:divsChild>
            <w:div w:id="1884751677">
              <w:marLeft w:val="0"/>
              <w:marRight w:val="0"/>
              <w:marTop w:val="0"/>
              <w:marBottom w:val="0"/>
              <w:divBdr>
                <w:top w:val="none" w:sz="0" w:space="0" w:color="auto"/>
                <w:left w:val="none" w:sz="0" w:space="0" w:color="auto"/>
                <w:bottom w:val="none" w:sz="0" w:space="0" w:color="auto"/>
                <w:right w:val="none" w:sz="0" w:space="0" w:color="auto"/>
              </w:divBdr>
              <w:divsChild>
                <w:div w:id="10936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7293">
      <w:bodyDiv w:val="1"/>
      <w:marLeft w:val="0"/>
      <w:marRight w:val="0"/>
      <w:marTop w:val="0"/>
      <w:marBottom w:val="0"/>
      <w:divBdr>
        <w:top w:val="none" w:sz="0" w:space="0" w:color="auto"/>
        <w:left w:val="none" w:sz="0" w:space="0" w:color="auto"/>
        <w:bottom w:val="none" w:sz="0" w:space="0" w:color="auto"/>
        <w:right w:val="none" w:sz="0" w:space="0" w:color="auto"/>
      </w:divBdr>
      <w:divsChild>
        <w:div w:id="1330983944">
          <w:marLeft w:val="547"/>
          <w:marRight w:val="0"/>
          <w:marTop w:val="0"/>
          <w:marBottom w:val="0"/>
          <w:divBdr>
            <w:top w:val="none" w:sz="0" w:space="0" w:color="auto"/>
            <w:left w:val="none" w:sz="0" w:space="0" w:color="auto"/>
            <w:bottom w:val="none" w:sz="0" w:space="0" w:color="auto"/>
            <w:right w:val="none" w:sz="0" w:space="0" w:color="auto"/>
          </w:divBdr>
        </w:div>
      </w:divsChild>
    </w:div>
    <w:div w:id="752555858">
      <w:bodyDiv w:val="1"/>
      <w:marLeft w:val="0"/>
      <w:marRight w:val="0"/>
      <w:marTop w:val="0"/>
      <w:marBottom w:val="0"/>
      <w:divBdr>
        <w:top w:val="none" w:sz="0" w:space="0" w:color="auto"/>
        <w:left w:val="none" w:sz="0" w:space="0" w:color="auto"/>
        <w:bottom w:val="none" w:sz="0" w:space="0" w:color="auto"/>
        <w:right w:val="none" w:sz="0" w:space="0" w:color="auto"/>
      </w:divBdr>
    </w:div>
    <w:div w:id="764618133">
      <w:bodyDiv w:val="1"/>
      <w:marLeft w:val="0"/>
      <w:marRight w:val="0"/>
      <w:marTop w:val="0"/>
      <w:marBottom w:val="0"/>
      <w:divBdr>
        <w:top w:val="none" w:sz="0" w:space="0" w:color="auto"/>
        <w:left w:val="none" w:sz="0" w:space="0" w:color="auto"/>
        <w:bottom w:val="none" w:sz="0" w:space="0" w:color="auto"/>
        <w:right w:val="none" w:sz="0" w:space="0" w:color="auto"/>
      </w:divBdr>
    </w:div>
    <w:div w:id="765810616">
      <w:bodyDiv w:val="1"/>
      <w:marLeft w:val="0"/>
      <w:marRight w:val="0"/>
      <w:marTop w:val="0"/>
      <w:marBottom w:val="0"/>
      <w:divBdr>
        <w:top w:val="none" w:sz="0" w:space="0" w:color="auto"/>
        <w:left w:val="none" w:sz="0" w:space="0" w:color="auto"/>
        <w:bottom w:val="none" w:sz="0" w:space="0" w:color="auto"/>
        <w:right w:val="none" w:sz="0" w:space="0" w:color="auto"/>
      </w:divBdr>
    </w:div>
    <w:div w:id="769084369">
      <w:bodyDiv w:val="1"/>
      <w:marLeft w:val="0"/>
      <w:marRight w:val="0"/>
      <w:marTop w:val="0"/>
      <w:marBottom w:val="0"/>
      <w:divBdr>
        <w:top w:val="none" w:sz="0" w:space="0" w:color="auto"/>
        <w:left w:val="none" w:sz="0" w:space="0" w:color="auto"/>
        <w:bottom w:val="none" w:sz="0" w:space="0" w:color="auto"/>
        <w:right w:val="none" w:sz="0" w:space="0" w:color="auto"/>
      </w:divBdr>
      <w:divsChild>
        <w:div w:id="1904675161">
          <w:marLeft w:val="0"/>
          <w:marRight w:val="0"/>
          <w:marTop w:val="0"/>
          <w:marBottom w:val="0"/>
          <w:divBdr>
            <w:top w:val="none" w:sz="0" w:space="0" w:color="auto"/>
            <w:left w:val="none" w:sz="0" w:space="0" w:color="auto"/>
            <w:bottom w:val="none" w:sz="0" w:space="0" w:color="auto"/>
            <w:right w:val="none" w:sz="0" w:space="0" w:color="auto"/>
          </w:divBdr>
          <w:divsChild>
            <w:div w:id="132873094">
              <w:marLeft w:val="0"/>
              <w:marRight w:val="0"/>
              <w:marTop w:val="0"/>
              <w:marBottom w:val="0"/>
              <w:divBdr>
                <w:top w:val="none" w:sz="0" w:space="0" w:color="auto"/>
                <w:left w:val="none" w:sz="0" w:space="0" w:color="auto"/>
                <w:bottom w:val="none" w:sz="0" w:space="0" w:color="auto"/>
                <w:right w:val="none" w:sz="0" w:space="0" w:color="auto"/>
              </w:divBdr>
              <w:divsChild>
                <w:div w:id="201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1620">
      <w:bodyDiv w:val="1"/>
      <w:marLeft w:val="0"/>
      <w:marRight w:val="0"/>
      <w:marTop w:val="0"/>
      <w:marBottom w:val="0"/>
      <w:divBdr>
        <w:top w:val="none" w:sz="0" w:space="0" w:color="auto"/>
        <w:left w:val="none" w:sz="0" w:space="0" w:color="auto"/>
        <w:bottom w:val="none" w:sz="0" w:space="0" w:color="auto"/>
        <w:right w:val="none" w:sz="0" w:space="0" w:color="auto"/>
      </w:divBdr>
      <w:divsChild>
        <w:div w:id="2118862007">
          <w:marLeft w:val="0"/>
          <w:marRight w:val="0"/>
          <w:marTop w:val="0"/>
          <w:marBottom w:val="0"/>
          <w:divBdr>
            <w:top w:val="none" w:sz="0" w:space="0" w:color="auto"/>
            <w:left w:val="none" w:sz="0" w:space="0" w:color="auto"/>
            <w:bottom w:val="none" w:sz="0" w:space="0" w:color="auto"/>
            <w:right w:val="none" w:sz="0" w:space="0" w:color="auto"/>
          </w:divBdr>
          <w:divsChild>
            <w:div w:id="1325477170">
              <w:marLeft w:val="0"/>
              <w:marRight w:val="0"/>
              <w:marTop w:val="0"/>
              <w:marBottom w:val="0"/>
              <w:divBdr>
                <w:top w:val="none" w:sz="0" w:space="0" w:color="auto"/>
                <w:left w:val="none" w:sz="0" w:space="0" w:color="auto"/>
                <w:bottom w:val="none" w:sz="0" w:space="0" w:color="auto"/>
                <w:right w:val="none" w:sz="0" w:space="0" w:color="auto"/>
              </w:divBdr>
              <w:divsChild>
                <w:div w:id="12637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8345">
      <w:bodyDiv w:val="1"/>
      <w:marLeft w:val="0"/>
      <w:marRight w:val="0"/>
      <w:marTop w:val="0"/>
      <w:marBottom w:val="0"/>
      <w:divBdr>
        <w:top w:val="none" w:sz="0" w:space="0" w:color="auto"/>
        <w:left w:val="none" w:sz="0" w:space="0" w:color="auto"/>
        <w:bottom w:val="none" w:sz="0" w:space="0" w:color="auto"/>
        <w:right w:val="none" w:sz="0" w:space="0" w:color="auto"/>
      </w:divBdr>
    </w:div>
    <w:div w:id="862671714">
      <w:bodyDiv w:val="1"/>
      <w:marLeft w:val="0"/>
      <w:marRight w:val="0"/>
      <w:marTop w:val="0"/>
      <w:marBottom w:val="0"/>
      <w:divBdr>
        <w:top w:val="none" w:sz="0" w:space="0" w:color="auto"/>
        <w:left w:val="none" w:sz="0" w:space="0" w:color="auto"/>
        <w:bottom w:val="none" w:sz="0" w:space="0" w:color="auto"/>
        <w:right w:val="none" w:sz="0" w:space="0" w:color="auto"/>
      </w:divBdr>
    </w:div>
    <w:div w:id="872573481">
      <w:bodyDiv w:val="1"/>
      <w:marLeft w:val="0"/>
      <w:marRight w:val="0"/>
      <w:marTop w:val="0"/>
      <w:marBottom w:val="0"/>
      <w:divBdr>
        <w:top w:val="none" w:sz="0" w:space="0" w:color="auto"/>
        <w:left w:val="none" w:sz="0" w:space="0" w:color="auto"/>
        <w:bottom w:val="none" w:sz="0" w:space="0" w:color="auto"/>
        <w:right w:val="none" w:sz="0" w:space="0" w:color="auto"/>
      </w:divBdr>
    </w:div>
    <w:div w:id="872690070">
      <w:bodyDiv w:val="1"/>
      <w:marLeft w:val="0"/>
      <w:marRight w:val="0"/>
      <w:marTop w:val="0"/>
      <w:marBottom w:val="0"/>
      <w:divBdr>
        <w:top w:val="none" w:sz="0" w:space="0" w:color="auto"/>
        <w:left w:val="none" w:sz="0" w:space="0" w:color="auto"/>
        <w:bottom w:val="none" w:sz="0" w:space="0" w:color="auto"/>
        <w:right w:val="none" w:sz="0" w:space="0" w:color="auto"/>
      </w:divBdr>
      <w:divsChild>
        <w:div w:id="1231232704">
          <w:marLeft w:val="0"/>
          <w:marRight w:val="0"/>
          <w:marTop w:val="0"/>
          <w:marBottom w:val="0"/>
          <w:divBdr>
            <w:top w:val="none" w:sz="0" w:space="0" w:color="auto"/>
            <w:left w:val="none" w:sz="0" w:space="0" w:color="auto"/>
            <w:bottom w:val="none" w:sz="0" w:space="0" w:color="auto"/>
            <w:right w:val="none" w:sz="0" w:space="0" w:color="auto"/>
          </w:divBdr>
          <w:divsChild>
            <w:div w:id="427235381">
              <w:marLeft w:val="0"/>
              <w:marRight w:val="0"/>
              <w:marTop w:val="0"/>
              <w:marBottom w:val="0"/>
              <w:divBdr>
                <w:top w:val="none" w:sz="0" w:space="0" w:color="auto"/>
                <w:left w:val="none" w:sz="0" w:space="0" w:color="auto"/>
                <w:bottom w:val="none" w:sz="0" w:space="0" w:color="auto"/>
                <w:right w:val="none" w:sz="0" w:space="0" w:color="auto"/>
              </w:divBdr>
              <w:divsChild>
                <w:div w:id="1807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9111">
      <w:bodyDiv w:val="1"/>
      <w:marLeft w:val="0"/>
      <w:marRight w:val="0"/>
      <w:marTop w:val="0"/>
      <w:marBottom w:val="0"/>
      <w:divBdr>
        <w:top w:val="none" w:sz="0" w:space="0" w:color="auto"/>
        <w:left w:val="none" w:sz="0" w:space="0" w:color="auto"/>
        <w:bottom w:val="none" w:sz="0" w:space="0" w:color="auto"/>
        <w:right w:val="none" w:sz="0" w:space="0" w:color="auto"/>
      </w:divBdr>
      <w:divsChild>
        <w:div w:id="434860064">
          <w:marLeft w:val="0"/>
          <w:marRight w:val="0"/>
          <w:marTop w:val="0"/>
          <w:marBottom w:val="0"/>
          <w:divBdr>
            <w:top w:val="none" w:sz="0" w:space="0" w:color="auto"/>
            <w:left w:val="none" w:sz="0" w:space="0" w:color="auto"/>
            <w:bottom w:val="none" w:sz="0" w:space="0" w:color="auto"/>
            <w:right w:val="none" w:sz="0" w:space="0" w:color="auto"/>
          </w:divBdr>
          <w:divsChild>
            <w:div w:id="1555040624">
              <w:marLeft w:val="0"/>
              <w:marRight w:val="0"/>
              <w:marTop w:val="0"/>
              <w:marBottom w:val="0"/>
              <w:divBdr>
                <w:top w:val="none" w:sz="0" w:space="0" w:color="auto"/>
                <w:left w:val="none" w:sz="0" w:space="0" w:color="auto"/>
                <w:bottom w:val="none" w:sz="0" w:space="0" w:color="auto"/>
                <w:right w:val="none" w:sz="0" w:space="0" w:color="auto"/>
              </w:divBdr>
              <w:divsChild>
                <w:div w:id="985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100">
      <w:bodyDiv w:val="1"/>
      <w:marLeft w:val="0"/>
      <w:marRight w:val="0"/>
      <w:marTop w:val="0"/>
      <w:marBottom w:val="0"/>
      <w:divBdr>
        <w:top w:val="none" w:sz="0" w:space="0" w:color="auto"/>
        <w:left w:val="none" w:sz="0" w:space="0" w:color="auto"/>
        <w:bottom w:val="none" w:sz="0" w:space="0" w:color="auto"/>
        <w:right w:val="none" w:sz="0" w:space="0" w:color="auto"/>
      </w:divBdr>
      <w:divsChild>
        <w:div w:id="795218696">
          <w:marLeft w:val="0"/>
          <w:marRight w:val="0"/>
          <w:marTop w:val="0"/>
          <w:marBottom w:val="0"/>
          <w:divBdr>
            <w:top w:val="none" w:sz="0" w:space="0" w:color="auto"/>
            <w:left w:val="none" w:sz="0" w:space="0" w:color="auto"/>
            <w:bottom w:val="none" w:sz="0" w:space="0" w:color="auto"/>
            <w:right w:val="none" w:sz="0" w:space="0" w:color="auto"/>
          </w:divBdr>
          <w:divsChild>
            <w:div w:id="1852253975">
              <w:marLeft w:val="0"/>
              <w:marRight w:val="0"/>
              <w:marTop w:val="0"/>
              <w:marBottom w:val="0"/>
              <w:divBdr>
                <w:top w:val="none" w:sz="0" w:space="0" w:color="auto"/>
                <w:left w:val="none" w:sz="0" w:space="0" w:color="auto"/>
                <w:bottom w:val="none" w:sz="0" w:space="0" w:color="auto"/>
                <w:right w:val="none" w:sz="0" w:space="0" w:color="auto"/>
              </w:divBdr>
              <w:divsChild>
                <w:div w:id="20694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1520">
      <w:bodyDiv w:val="1"/>
      <w:marLeft w:val="0"/>
      <w:marRight w:val="0"/>
      <w:marTop w:val="0"/>
      <w:marBottom w:val="0"/>
      <w:divBdr>
        <w:top w:val="none" w:sz="0" w:space="0" w:color="auto"/>
        <w:left w:val="none" w:sz="0" w:space="0" w:color="auto"/>
        <w:bottom w:val="none" w:sz="0" w:space="0" w:color="auto"/>
        <w:right w:val="none" w:sz="0" w:space="0" w:color="auto"/>
      </w:divBdr>
    </w:div>
    <w:div w:id="907956240">
      <w:bodyDiv w:val="1"/>
      <w:marLeft w:val="0"/>
      <w:marRight w:val="0"/>
      <w:marTop w:val="0"/>
      <w:marBottom w:val="0"/>
      <w:divBdr>
        <w:top w:val="none" w:sz="0" w:space="0" w:color="auto"/>
        <w:left w:val="none" w:sz="0" w:space="0" w:color="auto"/>
        <w:bottom w:val="none" w:sz="0" w:space="0" w:color="auto"/>
        <w:right w:val="none" w:sz="0" w:space="0" w:color="auto"/>
      </w:divBdr>
    </w:div>
    <w:div w:id="918173043">
      <w:bodyDiv w:val="1"/>
      <w:marLeft w:val="0"/>
      <w:marRight w:val="0"/>
      <w:marTop w:val="0"/>
      <w:marBottom w:val="0"/>
      <w:divBdr>
        <w:top w:val="none" w:sz="0" w:space="0" w:color="auto"/>
        <w:left w:val="none" w:sz="0" w:space="0" w:color="auto"/>
        <w:bottom w:val="none" w:sz="0" w:space="0" w:color="auto"/>
        <w:right w:val="none" w:sz="0" w:space="0" w:color="auto"/>
      </w:divBdr>
    </w:div>
    <w:div w:id="931207952">
      <w:bodyDiv w:val="1"/>
      <w:marLeft w:val="0"/>
      <w:marRight w:val="0"/>
      <w:marTop w:val="0"/>
      <w:marBottom w:val="0"/>
      <w:divBdr>
        <w:top w:val="none" w:sz="0" w:space="0" w:color="auto"/>
        <w:left w:val="none" w:sz="0" w:space="0" w:color="auto"/>
        <w:bottom w:val="none" w:sz="0" w:space="0" w:color="auto"/>
        <w:right w:val="none" w:sz="0" w:space="0" w:color="auto"/>
      </w:divBdr>
    </w:div>
    <w:div w:id="933171416">
      <w:bodyDiv w:val="1"/>
      <w:marLeft w:val="0"/>
      <w:marRight w:val="0"/>
      <w:marTop w:val="0"/>
      <w:marBottom w:val="0"/>
      <w:divBdr>
        <w:top w:val="none" w:sz="0" w:space="0" w:color="auto"/>
        <w:left w:val="none" w:sz="0" w:space="0" w:color="auto"/>
        <w:bottom w:val="none" w:sz="0" w:space="0" w:color="auto"/>
        <w:right w:val="none" w:sz="0" w:space="0" w:color="auto"/>
      </w:divBdr>
    </w:div>
    <w:div w:id="934940928">
      <w:bodyDiv w:val="1"/>
      <w:marLeft w:val="0"/>
      <w:marRight w:val="0"/>
      <w:marTop w:val="0"/>
      <w:marBottom w:val="0"/>
      <w:divBdr>
        <w:top w:val="none" w:sz="0" w:space="0" w:color="auto"/>
        <w:left w:val="none" w:sz="0" w:space="0" w:color="auto"/>
        <w:bottom w:val="none" w:sz="0" w:space="0" w:color="auto"/>
        <w:right w:val="none" w:sz="0" w:space="0" w:color="auto"/>
      </w:divBdr>
      <w:divsChild>
        <w:div w:id="1377313629">
          <w:marLeft w:val="0"/>
          <w:marRight w:val="0"/>
          <w:marTop w:val="0"/>
          <w:marBottom w:val="0"/>
          <w:divBdr>
            <w:top w:val="none" w:sz="0" w:space="0" w:color="auto"/>
            <w:left w:val="none" w:sz="0" w:space="0" w:color="auto"/>
            <w:bottom w:val="none" w:sz="0" w:space="0" w:color="auto"/>
            <w:right w:val="none" w:sz="0" w:space="0" w:color="auto"/>
          </w:divBdr>
          <w:divsChild>
            <w:div w:id="777141144">
              <w:marLeft w:val="0"/>
              <w:marRight w:val="0"/>
              <w:marTop w:val="0"/>
              <w:marBottom w:val="0"/>
              <w:divBdr>
                <w:top w:val="none" w:sz="0" w:space="0" w:color="auto"/>
                <w:left w:val="none" w:sz="0" w:space="0" w:color="auto"/>
                <w:bottom w:val="none" w:sz="0" w:space="0" w:color="auto"/>
                <w:right w:val="none" w:sz="0" w:space="0" w:color="auto"/>
              </w:divBdr>
              <w:divsChild>
                <w:div w:id="2121486269">
                  <w:marLeft w:val="0"/>
                  <w:marRight w:val="0"/>
                  <w:marTop w:val="0"/>
                  <w:marBottom w:val="0"/>
                  <w:divBdr>
                    <w:top w:val="none" w:sz="0" w:space="0" w:color="auto"/>
                    <w:left w:val="none" w:sz="0" w:space="0" w:color="auto"/>
                    <w:bottom w:val="none" w:sz="0" w:space="0" w:color="auto"/>
                    <w:right w:val="none" w:sz="0" w:space="0" w:color="auto"/>
                  </w:divBdr>
                  <w:divsChild>
                    <w:div w:id="3804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3350">
      <w:bodyDiv w:val="1"/>
      <w:marLeft w:val="0"/>
      <w:marRight w:val="0"/>
      <w:marTop w:val="0"/>
      <w:marBottom w:val="0"/>
      <w:divBdr>
        <w:top w:val="none" w:sz="0" w:space="0" w:color="auto"/>
        <w:left w:val="none" w:sz="0" w:space="0" w:color="auto"/>
        <w:bottom w:val="none" w:sz="0" w:space="0" w:color="auto"/>
        <w:right w:val="none" w:sz="0" w:space="0" w:color="auto"/>
      </w:divBdr>
    </w:div>
    <w:div w:id="952856837">
      <w:bodyDiv w:val="1"/>
      <w:marLeft w:val="0"/>
      <w:marRight w:val="0"/>
      <w:marTop w:val="0"/>
      <w:marBottom w:val="0"/>
      <w:divBdr>
        <w:top w:val="none" w:sz="0" w:space="0" w:color="auto"/>
        <w:left w:val="none" w:sz="0" w:space="0" w:color="auto"/>
        <w:bottom w:val="none" w:sz="0" w:space="0" w:color="auto"/>
        <w:right w:val="none" w:sz="0" w:space="0" w:color="auto"/>
      </w:divBdr>
    </w:div>
    <w:div w:id="964972327">
      <w:bodyDiv w:val="1"/>
      <w:marLeft w:val="0"/>
      <w:marRight w:val="0"/>
      <w:marTop w:val="0"/>
      <w:marBottom w:val="0"/>
      <w:divBdr>
        <w:top w:val="none" w:sz="0" w:space="0" w:color="auto"/>
        <w:left w:val="none" w:sz="0" w:space="0" w:color="auto"/>
        <w:bottom w:val="none" w:sz="0" w:space="0" w:color="auto"/>
        <w:right w:val="none" w:sz="0" w:space="0" w:color="auto"/>
      </w:divBdr>
    </w:div>
    <w:div w:id="977950637">
      <w:bodyDiv w:val="1"/>
      <w:marLeft w:val="0"/>
      <w:marRight w:val="0"/>
      <w:marTop w:val="0"/>
      <w:marBottom w:val="0"/>
      <w:divBdr>
        <w:top w:val="none" w:sz="0" w:space="0" w:color="auto"/>
        <w:left w:val="none" w:sz="0" w:space="0" w:color="auto"/>
        <w:bottom w:val="none" w:sz="0" w:space="0" w:color="auto"/>
        <w:right w:val="none" w:sz="0" w:space="0" w:color="auto"/>
      </w:divBdr>
    </w:div>
    <w:div w:id="979529751">
      <w:bodyDiv w:val="1"/>
      <w:marLeft w:val="0"/>
      <w:marRight w:val="0"/>
      <w:marTop w:val="0"/>
      <w:marBottom w:val="0"/>
      <w:divBdr>
        <w:top w:val="none" w:sz="0" w:space="0" w:color="auto"/>
        <w:left w:val="none" w:sz="0" w:space="0" w:color="auto"/>
        <w:bottom w:val="none" w:sz="0" w:space="0" w:color="auto"/>
        <w:right w:val="none" w:sz="0" w:space="0" w:color="auto"/>
      </w:divBdr>
      <w:divsChild>
        <w:div w:id="251089106">
          <w:marLeft w:val="0"/>
          <w:marRight w:val="0"/>
          <w:marTop w:val="0"/>
          <w:marBottom w:val="0"/>
          <w:divBdr>
            <w:top w:val="none" w:sz="0" w:space="0" w:color="auto"/>
            <w:left w:val="none" w:sz="0" w:space="0" w:color="auto"/>
            <w:bottom w:val="none" w:sz="0" w:space="0" w:color="auto"/>
            <w:right w:val="none" w:sz="0" w:space="0" w:color="auto"/>
          </w:divBdr>
          <w:divsChild>
            <w:div w:id="1789204972">
              <w:marLeft w:val="0"/>
              <w:marRight w:val="0"/>
              <w:marTop w:val="0"/>
              <w:marBottom w:val="0"/>
              <w:divBdr>
                <w:top w:val="none" w:sz="0" w:space="0" w:color="auto"/>
                <w:left w:val="none" w:sz="0" w:space="0" w:color="auto"/>
                <w:bottom w:val="none" w:sz="0" w:space="0" w:color="auto"/>
                <w:right w:val="none" w:sz="0" w:space="0" w:color="auto"/>
              </w:divBdr>
              <w:divsChild>
                <w:div w:id="8644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7281">
      <w:bodyDiv w:val="1"/>
      <w:marLeft w:val="0"/>
      <w:marRight w:val="0"/>
      <w:marTop w:val="0"/>
      <w:marBottom w:val="0"/>
      <w:divBdr>
        <w:top w:val="none" w:sz="0" w:space="0" w:color="auto"/>
        <w:left w:val="none" w:sz="0" w:space="0" w:color="auto"/>
        <w:bottom w:val="none" w:sz="0" w:space="0" w:color="auto"/>
        <w:right w:val="none" w:sz="0" w:space="0" w:color="auto"/>
      </w:divBdr>
      <w:divsChild>
        <w:div w:id="346713124">
          <w:marLeft w:val="0"/>
          <w:marRight w:val="0"/>
          <w:marTop w:val="0"/>
          <w:marBottom w:val="0"/>
          <w:divBdr>
            <w:top w:val="none" w:sz="0" w:space="0" w:color="auto"/>
            <w:left w:val="none" w:sz="0" w:space="0" w:color="auto"/>
            <w:bottom w:val="none" w:sz="0" w:space="0" w:color="auto"/>
            <w:right w:val="none" w:sz="0" w:space="0" w:color="auto"/>
          </w:divBdr>
          <w:divsChild>
            <w:div w:id="1310936313">
              <w:marLeft w:val="0"/>
              <w:marRight w:val="0"/>
              <w:marTop w:val="0"/>
              <w:marBottom w:val="0"/>
              <w:divBdr>
                <w:top w:val="none" w:sz="0" w:space="0" w:color="auto"/>
                <w:left w:val="none" w:sz="0" w:space="0" w:color="auto"/>
                <w:bottom w:val="none" w:sz="0" w:space="0" w:color="auto"/>
                <w:right w:val="none" w:sz="0" w:space="0" w:color="auto"/>
              </w:divBdr>
              <w:divsChild>
                <w:div w:id="14576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7993">
      <w:bodyDiv w:val="1"/>
      <w:marLeft w:val="0"/>
      <w:marRight w:val="0"/>
      <w:marTop w:val="0"/>
      <w:marBottom w:val="0"/>
      <w:divBdr>
        <w:top w:val="none" w:sz="0" w:space="0" w:color="auto"/>
        <w:left w:val="none" w:sz="0" w:space="0" w:color="auto"/>
        <w:bottom w:val="none" w:sz="0" w:space="0" w:color="auto"/>
        <w:right w:val="none" w:sz="0" w:space="0" w:color="auto"/>
      </w:divBdr>
    </w:div>
    <w:div w:id="1003094027">
      <w:bodyDiv w:val="1"/>
      <w:marLeft w:val="0"/>
      <w:marRight w:val="0"/>
      <w:marTop w:val="0"/>
      <w:marBottom w:val="0"/>
      <w:divBdr>
        <w:top w:val="none" w:sz="0" w:space="0" w:color="auto"/>
        <w:left w:val="none" w:sz="0" w:space="0" w:color="auto"/>
        <w:bottom w:val="none" w:sz="0" w:space="0" w:color="auto"/>
        <w:right w:val="none" w:sz="0" w:space="0" w:color="auto"/>
      </w:divBdr>
      <w:divsChild>
        <w:div w:id="631256713">
          <w:marLeft w:val="0"/>
          <w:marRight w:val="0"/>
          <w:marTop w:val="0"/>
          <w:marBottom w:val="0"/>
          <w:divBdr>
            <w:top w:val="none" w:sz="0" w:space="0" w:color="auto"/>
            <w:left w:val="none" w:sz="0" w:space="0" w:color="auto"/>
            <w:bottom w:val="none" w:sz="0" w:space="0" w:color="auto"/>
            <w:right w:val="none" w:sz="0" w:space="0" w:color="auto"/>
          </w:divBdr>
          <w:divsChild>
            <w:div w:id="1211989292">
              <w:marLeft w:val="0"/>
              <w:marRight w:val="0"/>
              <w:marTop w:val="0"/>
              <w:marBottom w:val="0"/>
              <w:divBdr>
                <w:top w:val="none" w:sz="0" w:space="0" w:color="auto"/>
                <w:left w:val="none" w:sz="0" w:space="0" w:color="auto"/>
                <w:bottom w:val="none" w:sz="0" w:space="0" w:color="auto"/>
                <w:right w:val="none" w:sz="0" w:space="0" w:color="auto"/>
              </w:divBdr>
              <w:divsChild>
                <w:div w:id="8348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7772">
      <w:bodyDiv w:val="1"/>
      <w:marLeft w:val="0"/>
      <w:marRight w:val="0"/>
      <w:marTop w:val="0"/>
      <w:marBottom w:val="0"/>
      <w:divBdr>
        <w:top w:val="none" w:sz="0" w:space="0" w:color="auto"/>
        <w:left w:val="none" w:sz="0" w:space="0" w:color="auto"/>
        <w:bottom w:val="none" w:sz="0" w:space="0" w:color="auto"/>
        <w:right w:val="none" w:sz="0" w:space="0" w:color="auto"/>
      </w:divBdr>
    </w:div>
    <w:div w:id="1012491747">
      <w:bodyDiv w:val="1"/>
      <w:marLeft w:val="0"/>
      <w:marRight w:val="0"/>
      <w:marTop w:val="0"/>
      <w:marBottom w:val="0"/>
      <w:divBdr>
        <w:top w:val="none" w:sz="0" w:space="0" w:color="auto"/>
        <w:left w:val="none" w:sz="0" w:space="0" w:color="auto"/>
        <w:bottom w:val="none" w:sz="0" w:space="0" w:color="auto"/>
        <w:right w:val="none" w:sz="0" w:space="0" w:color="auto"/>
      </w:divBdr>
    </w:div>
    <w:div w:id="1014066581">
      <w:bodyDiv w:val="1"/>
      <w:marLeft w:val="0"/>
      <w:marRight w:val="0"/>
      <w:marTop w:val="0"/>
      <w:marBottom w:val="0"/>
      <w:divBdr>
        <w:top w:val="none" w:sz="0" w:space="0" w:color="auto"/>
        <w:left w:val="none" w:sz="0" w:space="0" w:color="auto"/>
        <w:bottom w:val="none" w:sz="0" w:space="0" w:color="auto"/>
        <w:right w:val="none" w:sz="0" w:space="0" w:color="auto"/>
      </w:divBdr>
    </w:div>
    <w:div w:id="1025709786">
      <w:bodyDiv w:val="1"/>
      <w:marLeft w:val="0"/>
      <w:marRight w:val="0"/>
      <w:marTop w:val="0"/>
      <w:marBottom w:val="0"/>
      <w:divBdr>
        <w:top w:val="none" w:sz="0" w:space="0" w:color="auto"/>
        <w:left w:val="none" w:sz="0" w:space="0" w:color="auto"/>
        <w:bottom w:val="none" w:sz="0" w:space="0" w:color="auto"/>
        <w:right w:val="none" w:sz="0" w:space="0" w:color="auto"/>
      </w:divBdr>
      <w:divsChild>
        <w:div w:id="108278852">
          <w:marLeft w:val="0"/>
          <w:marRight w:val="0"/>
          <w:marTop w:val="0"/>
          <w:marBottom w:val="0"/>
          <w:divBdr>
            <w:top w:val="none" w:sz="0" w:space="0" w:color="auto"/>
            <w:left w:val="none" w:sz="0" w:space="0" w:color="auto"/>
            <w:bottom w:val="none" w:sz="0" w:space="0" w:color="auto"/>
            <w:right w:val="none" w:sz="0" w:space="0" w:color="auto"/>
          </w:divBdr>
          <w:divsChild>
            <w:div w:id="1063020231">
              <w:marLeft w:val="0"/>
              <w:marRight w:val="0"/>
              <w:marTop w:val="0"/>
              <w:marBottom w:val="0"/>
              <w:divBdr>
                <w:top w:val="none" w:sz="0" w:space="0" w:color="auto"/>
                <w:left w:val="none" w:sz="0" w:space="0" w:color="auto"/>
                <w:bottom w:val="none" w:sz="0" w:space="0" w:color="auto"/>
                <w:right w:val="none" w:sz="0" w:space="0" w:color="auto"/>
              </w:divBdr>
              <w:divsChild>
                <w:div w:id="1115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5440">
      <w:bodyDiv w:val="1"/>
      <w:marLeft w:val="0"/>
      <w:marRight w:val="0"/>
      <w:marTop w:val="0"/>
      <w:marBottom w:val="0"/>
      <w:divBdr>
        <w:top w:val="none" w:sz="0" w:space="0" w:color="auto"/>
        <w:left w:val="none" w:sz="0" w:space="0" w:color="auto"/>
        <w:bottom w:val="none" w:sz="0" w:space="0" w:color="auto"/>
        <w:right w:val="none" w:sz="0" w:space="0" w:color="auto"/>
      </w:divBdr>
    </w:div>
    <w:div w:id="1060329759">
      <w:bodyDiv w:val="1"/>
      <w:marLeft w:val="0"/>
      <w:marRight w:val="0"/>
      <w:marTop w:val="0"/>
      <w:marBottom w:val="0"/>
      <w:divBdr>
        <w:top w:val="none" w:sz="0" w:space="0" w:color="auto"/>
        <w:left w:val="none" w:sz="0" w:space="0" w:color="auto"/>
        <w:bottom w:val="none" w:sz="0" w:space="0" w:color="auto"/>
        <w:right w:val="none" w:sz="0" w:space="0" w:color="auto"/>
      </w:divBdr>
    </w:div>
    <w:div w:id="1060639049">
      <w:bodyDiv w:val="1"/>
      <w:marLeft w:val="0"/>
      <w:marRight w:val="0"/>
      <w:marTop w:val="0"/>
      <w:marBottom w:val="0"/>
      <w:divBdr>
        <w:top w:val="none" w:sz="0" w:space="0" w:color="auto"/>
        <w:left w:val="none" w:sz="0" w:space="0" w:color="auto"/>
        <w:bottom w:val="none" w:sz="0" w:space="0" w:color="auto"/>
        <w:right w:val="none" w:sz="0" w:space="0" w:color="auto"/>
      </w:divBdr>
    </w:div>
    <w:div w:id="1089741621">
      <w:bodyDiv w:val="1"/>
      <w:marLeft w:val="0"/>
      <w:marRight w:val="0"/>
      <w:marTop w:val="0"/>
      <w:marBottom w:val="0"/>
      <w:divBdr>
        <w:top w:val="none" w:sz="0" w:space="0" w:color="auto"/>
        <w:left w:val="none" w:sz="0" w:space="0" w:color="auto"/>
        <w:bottom w:val="none" w:sz="0" w:space="0" w:color="auto"/>
        <w:right w:val="none" w:sz="0" w:space="0" w:color="auto"/>
      </w:divBdr>
      <w:divsChild>
        <w:div w:id="328291329">
          <w:marLeft w:val="0"/>
          <w:marRight w:val="0"/>
          <w:marTop w:val="0"/>
          <w:marBottom w:val="0"/>
          <w:divBdr>
            <w:top w:val="none" w:sz="0" w:space="0" w:color="auto"/>
            <w:left w:val="none" w:sz="0" w:space="0" w:color="auto"/>
            <w:bottom w:val="none" w:sz="0" w:space="0" w:color="auto"/>
            <w:right w:val="none" w:sz="0" w:space="0" w:color="auto"/>
          </w:divBdr>
          <w:divsChild>
            <w:div w:id="1156842280">
              <w:marLeft w:val="0"/>
              <w:marRight w:val="0"/>
              <w:marTop w:val="0"/>
              <w:marBottom w:val="0"/>
              <w:divBdr>
                <w:top w:val="none" w:sz="0" w:space="0" w:color="auto"/>
                <w:left w:val="none" w:sz="0" w:space="0" w:color="auto"/>
                <w:bottom w:val="none" w:sz="0" w:space="0" w:color="auto"/>
                <w:right w:val="none" w:sz="0" w:space="0" w:color="auto"/>
              </w:divBdr>
              <w:divsChild>
                <w:div w:id="17054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72256">
      <w:bodyDiv w:val="1"/>
      <w:marLeft w:val="0"/>
      <w:marRight w:val="0"/>
      <w:marTop w:val="0"/>
      <w:marBottom w:val="0"/>
      <w:divBdr>
        <w:top w:val="none" w:sz="0" w:space="0" w:color="auto"/>
        <w:left w:val="none" w:sz="0" w:space="0" w:color="auto"/>
        <w:bottom w:val="none" w:sz="0" w:space="0" w:color="auto"/>
        <w:right w:val="none" w:sz="0" w:space="0" w:color="auto"/>
      </w:divBdr>
    </w:div>
    <w:div w:id="1135757703">
      <w:bodyDiv w:val="1"/>
      <w:marLeft w:val="0"/>
      <w:marRight w:val="0"/>
      <w:marTop w:val="0"/>
      <w:marBottom w:val="0"/>
      <w:divBdr>
        <w:top w:val="none" w:sz="0" w:space="0" w:color="auto"/>
        <w:left w:val="none" w:sz="0" w:space="0" w:color="auto"/>
        <w:bottom w:val="none" w:sz="0" w:space="0" w:color="auto"/>
        <w:right w:val="none" w:sz="0" w:space="0" w:color="auto"/>
      </w:divBdr>
    </w:div>
    <w:div w:id="1150949644">
      <w:bodyDiv w:val="1"/>
      <w:marLeft w:val="0"/>
      <w:marRight w:val="0"/>
      <w:marTop w:val="0"/>
      <w:marBottom w:val="0"/>
      <w:divBdr>
        <w:top w:val="none" w:sz="0" w:space="0" w:color="auto"/>
        <w:left w:val="none" w:sz="0" w:space="0" w:color="auto"/>
        <w:bottom w:val="none" w:sz="0" w:space="0" w:color="auto"/>
        <w:right w:val="none" w:sz="0" w:space="0" w:color="auto"/>
      </w:divBdr>
      <w:divsChild>
        <w:div w:id="522669413">
          <w:marLeft w:val="0"/>
          <w:marRight w:val="0"/>
          <w:marTop w:val="0"/>
          <w:marBottom w:val="0"/>
          <w:divBdr>
            <w:top w:val="none" w:sz="0" w:space="0" w:color="auto"/>
            <w:left w:val="none" w:sz="0" w:space="0" w:color="auto"/>
            <w:bottom w:val="none" w:sz="0" w:space="0" w:color="auto"/>
            <w:right w:val="none" w:sz="0" w:space="0" w:color="auto"/>
          </w:divBdr>
          <w:divsChild>
            <w:div w:id="281110913">
              <w:marLeft w:val="0"/>
              <w:marRight w:val="0"/>
              <w:marTop w:val="0"/>
              <w:marBottom w:val="0"/>
              <w:divBdr>
                <w:top w:val="none" w:sz="0" w:space="0" w:color="auto"/>
                <w:left w:val="none" w:sz="0" w:space="0" w:color="auto"/>
                <w:bottom w:val="none" w:sz="0" w:space="0" w:color="auto"/>
                <w:right w:val="none" w:sz="0" w:space="0" w:color="auto"/>
              </w:divBdr>
              <w:divsChild>
                <w:div w:id="3832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1335">
      <w:bodyDiv w:val="1"/>
      <w:marLeft w:val="0"/>
      <w:marRight w:val="0"/>
      <w:marTop w:val="0"/>
      <w:marBottom w:val="0"/>
      <w:divBdr>
        <w:top w:val="none" w:sz="0" w:space="0" w:color="auto"/>
        <w:left w:val="none" w:sz="0" w:space="0" w:color="auto"/>
        <w:bottom w:val="none" w:sz="0" w:space="0" w:color="auto"/>
        <w:right w:val="none" w:sz="0" w:space="0" w:color="auto"/>
      </w:divBdr>
    </w:div>
    <w:div w:id="1187713953">
      <w:bodyDiv w:val="1"/>
      <w:marLeft w:val="0"/>
      <w:marRight w:val="0"/>
      <w:marTop w:val="0"/>
      <w:marBottom w:val="0"/>
      <w:divBdr>
        <w:top w:val="none" w:sz="0" w:space="0" w:color="auto"/>
        <w:left w:val="none" w:sz="0" w:space="0" w:color="auto"/>
        <w:bottom w:val="none" w:sz="0" w:space="0" w:color="auto"/>
        <w:right w:val="none" w:sz="0" w:space="0" w:color="auto"/>
      </w:divBdr>
    </w:div>
    <w:div w:id="1233854292">
      <w:bodyDiv w:val="1"/>
      <w:marLeft w:val="0"/>
      <w:marRight w:val="0"/>
      <w:marTop w:val="0"/>
      <w:marBottom w:val="0"/>
      <w:divBdr>
        <w:top w:val="none" w:sz="0" w:space="0" w:color="auto"/>
        <w:left w:val="none" w:sz="0" w:space="0" w:color="auto"/>
        <w:bottom w:val="none" w:sz="0" w:space="0" w:color="auto"/>
        <w:right w:val="none" w:sz="0" w:space="0" w:color="auto"/>
      </w:divBdr>
    </w:div>
    <w:div w:id="1263758596">
      <w:bodyDiv w:val="1"/>
      <w:marLeft w:val="0"/>
      <w:marRight w:val="0"/>
      <w:marTop w:val="0"/>
      <w:marBottom w:val="0"/>
      <w:divBdr>
        <w:top w:val="none" w:sz="0" w:space="0" w:color="auto"/>
        <w:left w:val="none" w:sz="0" w:space="0" w:color="auto"/>
        <w:bottom w:val="none" w:sz="0" w:space="0" w:color="auto"/>
        <w:right w:val="none" w:sz="0" w:space="0" w:color="auto"/>
      </w:divBdr>
    </w:div>
    <w:div w:id="1282304389">
      <w:bodyDiv w:val="1"/>
      <w:marLeft w:val="0"/>
      <w:marRight w:val="0"/>
      <w:marTop w:val="0"/>
      <w:marBottom w:val="0"/>
      <w:divBdr>
        <w:top w:val="none" w:sz="0" w:space="0" w:color="auto"/>
        <w:left w:val="none" w:sz="0" w:space="0" w:color="auto"/>
        <w:bottom w:val="none" w:sz="0" w:space="0" w:color="auto"/>
        <w:right w:val="none" w:sz="0" w:space="0" w:color="auto"/>
      </w:divBdr>
    </w:div>
    <w:div w:id="1323046048">
      <w:bodyDiv w:val="1"/>
      <w:marLeft w:val="0"/>
      <w:marRight w:val="0"/>
      <w:marTop w:val="0"/>
      <w:marBottom w:val="0"/>
      <w:divBdr>
        <w:top w:val="none" w:sz="0" w:space="0" w:color="auto"/>
        <w:left w:val="none" w:sz="0" w:space="0" w:color="auto"/>
        <w:bottom w:val="none" w:sz="0" w:space="0" w:color="auto"/>
        <w:right w:val="none" w:sz="0" w:space="0" w:color="auto"/>
      </w:divBdr>
      <w:divsChild>
        <w:div w:id="2061436704">
          <w:marLeft w:val="0"/>
          <w:marRight w:val="0"/>
          <w:marTop w:val="0"/>
          <w:marBottom w:val="0"/>
          <w:divBdr>
            <w:top w:val="none" w:sz="0" w:space="0" w:color="auto"/>
            <w:left w:val="none" w:sz="0" w:space="0" w:color="auto"/>
            <w:bottom w:val="none" w:sz="0" w:space="0" w:color="auto"/>
            <w:right w:val="none" w:sz="0" w:space="0" w:color="auto"/>
          </w:divBdr>
        </w:div>
      </w:divsChild>
    </w:div>
    <w:div w:id="1323122012">
      <w:bodyDiv w:val="1"/>
      <w:marLeft w:val="0"/>
      <w:marRight w:val="0"/>
      <w:marTop w:val="0"/>
      <w:marBottom w:val="0"/>
      <w:divBdr>
        <w:top w:val="none" w:sz="0" w:space="0" w:color="auto"/>
        <w:left w:val="none" w:sz="0" w:space="0" w:color="auto"/>
        <w:bottom w:val="none" w:sz="0" w:space="0" w:color="auto"/>
        <w:right w:val="none" w:sz="0" w:space="0" w:color="auto"/>
      </w:divBdr>
    </w:div>
    <w:div w:id="1326738832">
      <w:bodyDiv w:val="1"/>
      <w:marLeft w:val="0"/>
      <w:marRight w:val="0"/>
      <w:marTop w:val="0"/>
      <w:marBottom w:val="0"/>
      <w:divBdr>
        <w:top w:val="none" w:sz="0" w:space="0" w:color="auto"/>
        <w:left w:val="none" w:sz="0" w:space="0" w:color="auto"/>
        <w:bottom w:val="none" w:sz="0" w:space="0" w:color="auto"/>
        <w:right w:val="none" w:sz="0" w:space="0" w:color="auto"/>
      </w:divBdr>
      <w:divsChild>
        <w:div w:id="1262756571">
          <w:marLeft w:val="0"/>
          <w:marRight w:val="0"/>
          <w:marTop w:val="0"/>
          <w:marBottom w:val="0"/>
          <w:divBdr>
            <w:top w:val="none" w:sz="0" w:space="0" w:color="auto"/>
            <w:left w:val="none" w:sz="0" w:space="0" w:color="auto"/>
            <w:bottom w:val="none" w:sz="0" w:space="0" w:color="auto"/>
            <w:right w:val="none" w:sz="0" w:space="0" w:color="auto"/>
          </w:divBdr>
          <w:divsChild>
            <w:div w:id="1378778143">
              <w:marLeft w:val="0"/>
              <w:marRight w:val="0"/>
              <w:marTop w:val="0"/>
              <w:marBottom w:val="0"/>
              <w:divBdr>
                <w:top w:val="none" w:sz="0" w:space="0" w:color="auto"/>
                <w:left w:val="none" w:sz="0" w:space="0" w:color="auto"/>
                <w:bottom w:val="none" w:sz="0" w:space="0" w:color="auto"/>
                <w:right w:val="none" w:sz="0" w:space="0" w:color="auto"/>
              </w:divBdr>
              <w:divsChild>
                <w:div w:id="946935451">
                  <w:marLeft w:val="0"/>
                  <w:marRight w:val="0"/>
                  <w:marTop w:val="0"/>
                  <w:marBottom w:val="0"/>
                  <w:divBdr>
                    <w:top w:val="none" w:sz="0" w:space="0" w:color="auto"/>
                    <w:left w:val="none" w:sz="0" w:space="0" w:color="auto"/>
                    <w:bottom w:val="none" w:sz="0" w:space="0" w:color="auto"/>
                    <w:right w:val="none" w:sz="0" w:space="0" w:color="auto"/>
                  </w:divBdr>
                  <w:divsChild>
                    <w:div w:id="738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5374">
      <w:bodyDiv w:val="1"/>
      <w:marLeft w:val="0"/>
      <w:marRight w:val="0"/>
      <w:marTop w:val="0"/>
      <w:marBottom w:val="0"/>
      <w:divBdr>
        <w:top w:val="none" w:sz="0" w:space="0" w:color="auto"/>
        <w:left w:val="none" w:sz="0" w:space="0" w:color="auto"/>
        <w:bottom w:val="none" w:sz="0" w:space="0" w:color="auto"/>
        <w:right w:val="none" w:sz="0" w:space="0" w:color="auto"/>
      </w:divBdr>
    </w:div>
    <w:div w:id="1393894408">
      <w:bodyDiv w:val="1"/>
      <w:marLeft w:val="0"/>
      <w:marRight w:val="0"/>
      <w:marTop w:val="0"/>
      <w:marBottom w:val="0"/>
      <w:divBdr>
        <w:top w:val="none" w:sz="0" w:space="0" w:color="auto"/>
        <w:left w:val="none" w:sz="0" w:space="0" w:color="auto"/>
        <w:bottom w:val="none" w:sz="0" w:space="0" w:color="auto"/>
        <w:right w:val="none" w:sz="0" w:space="0" w:color="auto"/>
      </w:divBdr>
      <w:divsChild>
        <w:div w:id="213741605">
          <w:marLeft w:val="0"/>
          <w:marRight w:val="0"/>
          <w:marTop w:val="0"/>
          <w:marBottom w:val="0"/>
          <w:divBdr>
            <w:top w:val="none" w:sz="0" w:space="0" w:color="auto"/>
            <w:left w:val="none" w:sz="0" w:space="0" w:color="auto"/>
            <w:bottom w:val="none" w:sz="0" w:space="0" w:color="auto"/>
            <w:right w:val="none" w:sz="0" w:space="0" w:color="auto"/>
          </w:divBdr>
          <w:divsChild>
            <w:div w:id="1887519402">
              <w:marLeft w:val="0"/>
              <w:marRight w:val="0"/>
              <w:marTop w:val="0"/>
              <w:marBottom w:val="0"/>
              <w:divBdr>
                <w:top w:val="none" w:sz="0" w:space="0" w:color="auto"/>
                <w:left w:val="none" w:sz="0" w:space="0" w:color="auto"/>
                <w:bottom w:val="none" w:sz="0" w:space="0" w:color="auto"/>
                <w:right w:val="none" w:sz="0" w:space="0" w:color="auto"/>
              </w:divBdr>
              <w:divsChild>
                <w:div w:id="1203636995">
                  <w:marLeft w:val="0"/>
                  <w:marRight w:val="0"/>
                  <w:marTop w:val="0"/>
                  <w:marBottom w:val="0"/>
                  <w:divBdr>
                    <w:top w:val="none" w:sz="0" w:space="0" w:color="auto"/>
                    <w:left w:val="none" w:sz="0" w:space="0" w:color="auto"/>
                    <w:bottom w:val="none" w:sz="0" w:space="0" w:color="auto"/>
                    <w:right w:val="none" w:sz="0" w:space="0" w:color="auto"/>
                  </w:divBdr>
                  <w:divsChild>
                    <w:div w:id="17683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2767">
      <w:bodyDiv w:val="1"/>
      <w:marLeft w:val="0"/>
      <w:marRight w:val="0"/>
      <w:marTop w:val="0"/>
      <w:marBottom w:val="0"/>
      <w:divBdr>
        <w:top w:val="none" w:sz="0" w:space="0" w:color="auto"/>
        <w:left w:val="none" w:sz="0" w:space="0" w:color="auto"/>
        <w:bottom w:val="none" w:sz="0" w:space="0" w:color="auto"/>
        <w:right w:val="none" w:sz="0" w:space="0" w:color="auto"/>
      </w:divBdr>
    </w:div>
    <w:div w:id="1439914249">
      <w:bodyDiv w:val="1"/>
      <w:marLeft w:val="0"/>
      <w:marRight w:val="0"/>
      <w:marTop w:val="0"/>
      <w:marBottom w:val="0"/>
      <w:divBdr>
        <w:top w:val="none" w:sz="0" w:space="0" w:color="auto"/>
        <w:left w:val="none" w:sz="0" w:space="0" w:color="auto"/>
        <w:bottom w:val="none" w:sz="0" w:space="0" w:color="auto"/>
        <w:right w:val="none" w:sz="0" w:space="0" w:color="auto"/>
      </w:divBdr>
    </w:div>
    <w:div w:id="1440224713">
      <w:bodyDiv w:val="1"/>
      <w:marLeft w:val="0"/>
      <w:marRight w:val="0"/>
      <w:marTop w:val="0"/>
      <w:marBottom w:val="0"/>
      <w:divBdr>
        <w:top w:val="none" w:sz="0" w:space="0" w:color="auto"/>
        <w:left w:val="none" w:sz="0" w:space="0" w:color="auto"/>
        <w:bottom w:val="none" w:sz="0" w:space="0" w:color="auto"/>
        <w:right w:val="none" w:sz="0" w:space="0" w:color="auto"/>
      </w:divBdr>
    </w:div>
    <w:div w:id="1451700502">
      <w:bodyDiv w:val="1"/>
      <w:marLeft w:val="0"/>
      <w:marRight w:val="0"/>
      <w:marTop w:val="0"/>
      <w:marBottom w:val="0"/>
      <w:divBdr>
        <w:top w:val="none" w:sz="0" w:space="0" w:color="auto"/>
        <w:left w:val="none" w:sz="0" w:space="0" w:color="auto"/>
        <w:bottom w:val="none" w:sz="0" w:space="0" w:color="auto"/>
        <w:right w:val="none" w:sz="0" w:space="0" w:color="auto"/>
      </w:divBdr>
    </w:div>
    <w:div w:id="1454398636">
      <w:bodyDiv w:val="1"/>
      <w:marLeft w:val="0"/>
      <w:marRight w:val="0"/>
      <w:marTop w:val="0"/>
      <w:marBottom w:val="0"/>
      <w:divBdr>
        <w:top w:val="none" w:sz="0" w:space="0" w:color="auto"/>
        <w:left w:val="none" w:sz="0" w:space="0" w:color="auto"/>
        <w:bottom w:val="none" w:sz="0" w:space="0" w:color="auto"/>
        <w:right w:val="none" w:sz="0" w:space="0" w:color="auto"/>
      </w:divBdr>
      <w:divsChild>
        <w:div w:id="644817297">
          <w:marLeft w:val="0"/>
          <w:marRight w:val="0"/>
          <w:marTop w:val="0"/>
          <w:marBottom w:val="0"/>
          <w:divBdr>
            <w:top w:val="none" w:sz="0" w:space="0" w:color="auto"/>
            <w:left w:val="none" w:sz="0" w:space="0" w:color="auto"/>
            <w:bottom w:val="none" w:sz="0" w:space="0" w:color="auto"/>
            <w:right w:val="none" w:sz="0" w:space="0" w:color="auto"/>
          </w:divBdr>
          <w:divsChild>
            <w:div w:id="1376738515">
              <w:marLeft w:val="0"/>
              <w:marRight w:val="0"/>
              <w:marTop w:val="0"/>
              <w:marBottom w:val="0"/>
              <w:divBdr>
                <w:top w:val="none" w:sz="0" w:space="0" w:color="auto"/>
                <w:left w:val="none" w:sz="0" w:space="0" w:color="auto"/>
                <w:bottom w:val="none" w:sz="0" w:space="0" w:color="auto"/>
                <w:right w:val="none" w:sz="0" w:space="0" w:color="auto"/>
              </w:divBdr>
              <w:divsChild>
                <w:div w:id="20465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6698">
      <w:bodyDiv w:val="1"/>
      <w:marLeft w:val="0"/>
      <w:marRight w:val="0"/>
      <w:marTop w:val="0"/>
      <w:marBottom w:val="0"/>
      <w:divBdr>
        <w:top w:val="none" w:sz="0" w:space="0" w:color="auto"/>
        <w:left w:val="none" w:sz="0" w:space="0" w:color="auto"/>
        <w:bottom w:val="none" w:sz="0" w:space="0" w:color="auto"/>
        <w:right w:val="none" w:sz="0" w:space="0" w:color="auto"/>
      </w:divBdr>
      <w:divsChild>
        <w:div w:id="2040540899">
          <w:marLeft w:val="0"/>
          <w:marRight w:val="0"/>
          <w:marTop w:val="0"/>
          <w:marBottom w:val="0"/>
          <w:divBdr>
            <w:top w:val="none" w:sz="0" w:space="0" w:color="auto"/>
            <w:left w:val="none" w:sz="0" w:space="0" w:color="auto"/>
            <w:bottom w:val="none" w:sz="0" w:space="0" w:color="auto"/>
            <w:right w:val="none" w:sz="0" w:space="0" w:color="auto"/>
          </w:divBdr>
          <w:divsChild>
            <w:div w:id="787436776">
              <w:marLeft w:val="0"/>
              <w:marRight w:val="0"/>
              <w:marTop w:val="0"/>
              <w:marBottom w:val="0"/>
              <w:divBdr>
                <w:top w:val="none" w:sz="0" w:space="0" w:color="auto"/>
                <w:left w:val="none" w:sz="0" w:space="0" w:color="auto"/>
                <w:bottom w:val="none" w:sz="0" w:space="0" w:color="auto"/>
                <w:right w:val="none" w:sz="0" w:space="0" w:color="auto"/>
              </w:divBdr>
              <w:divsChild>
                <w:div w:id="1641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434">
      <w:bodyDiv w:val="1"/>
      <w:marLeft w:val="0"/>
      <w:marRight w:val="0"/>
      <w:marTop w:val="0"/>
      <w:marBottom w:val="0"/>
      <w:divBdr>
        <w:top w:val="none" w:sz="0" w:space="0" w:color="auto"/>
        <w:left w:val="none" w:sz="0" w:space="0" w:color="auto"/>
        <w:bottom w:val="none" w:sz="0" w:space="0" w:color="auto"/>
        <w:right w:val="none" w:sz="0" w:space="0" w:color="auto"/>
      </w:divBdr>
    </w:div>
    <w:div w:id="1499226561">
      <w:bodyDiv w:val="1"/>
      <w:marLeft w:val="0"/>
      <w:marRight w:val="0"/>
      <w:marTop w:val="0"/>
      <w:marBottom w:val="0"/>
      <w:divBdr>
        <w:top w:val="none" w:sz="0" w:space="0" w:color="auto"/>
        <w:left w:val="none" w:sz="0" w:space="0" w:color="auto"/>
        <w:bottom w:val="none" w:sz="0" w:space="0" w:color="auto"/>
        <w:right w:val="none" w:sz="0" w:space="0" w:color="auto"/>
      </w:divBdr>
    </w:div>
    <w:div w:id="1504008803">
      <w:bodyDiv w:val="1"/>
      <w:marLeft w:val="0"/>
      <w:marRight w:val="0"/>
      <w:marTop w:val="0"/>
      <w:marBottom w:val="0"/>
      <w:divBdr>
        <w:top w:val="none" w:sz="0" w:space="0" w:color="auto"/>
        <w:left w:val="none" w:sz="0" w:space="0" w:color="auto"/>
        <w:bottom w:val="none" w:sz="0" w:space="0" w:color="auto"/>
        <w:right w:val="none" w:sz="0" w:space="0" w:color="auto"/>
      </w:divBdr>
    </w:div>
    <w:div w:id="1510370092">
      <w:bodyDiv w:val="1"/>
      <w:marLeft w:val="0"/>
      <w:marRight w:val="0"/>
      <w:marTop w:val="0"/>
      <w:marBottom w:val="0"/>
      <w:divBdr>
        <w:top w:val="none" w:sz="0" w:space="0" w:color="auto"/>
        <w:left w:val="none" w:sz="0" w:space="0" w:color="auto"/>
        <w:bottom w:val="none" w:sz="0" w:space="0" w:color="auto"/>
        <w:right w:val="none" w:sz="0" w:space="0" w:color="auto"/>
      </w:divBdr>
    </w:div>
    <w:div w:id="1513691071">
      <w:bodyDiv w:val="1"/>
      <w:marLeft w:val="0"/>
      <w:marRight w:val="0"/>
      <w:marTop w:val="0"/>
      <w:marBottom w:val="0"/>
      <w:divBdr>
        <w:top w:val="none" w:sz="0" w:space="0" w:color="auto"/>
        <w:left w:val="none" w:sz="0" w:space="0" w:color="auto"/>
        <w:bottom w:val="none" w:sz="0" w:space="0" w:color="auto"/>
        <w:right w:val="none" w:sz="0" w:space="0" w:color="auto"/>
      </w:divBdr>
      <w:divsChild>
        <w:div w:id="1859927123">
          <w:marLeft w:val="0"/>
          <w:marRight w:val="0"/>
          <w:marTop w:val="0"/>
          <w:marBottom w:val="0"/>
          <w:divBdr>
            <w:top w:val="none" w:sz="0" w:space="0" w:color="auto"/>
            <w:left w:val="none" w:sz="0" w:space="0" w:color="auto"/>
            <w:bottom w:val="none" w:sz="0" w:space="0" w:color="auto"/>
            <w:right w:val="none" w:sz="0" w:space="0" w:color="auto"/>
          </w:divBdr>
          <w:divsChild>
            <w:div w:id="1170682920">
              <w:marLeft w:val="0"/>
              <w:marRight w:val="0"/>
              <w:marTop w:val="0"/>
              <w:marBottom w:val="0"/>
              <w:divBdr>
                <w:top w:val="none" w:sz="0" w:space="0" w:color="auto"/>
                <w:left w:val="none" w:sz="0" w:space="0" w:color="auto"/>
                <w:bottom w:val="none" w:sz="0" w:space="0" w:color="auto"/>
                <w:right w:val="none" w:sz="0" w:space="0" w:color="auto"/>
              </w:divBdr>
              <w:divsChild>
                <w:div w:id="20013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4331">
      <w:bodyDiv w:val="1"/>
      <w:marLeft w:val="0"/>
      <w:marRight w:val="0"/>
      <w:marTop w:val="0"/>
      <w:marBottom w:val="0"/>
      <w:divBdr>
        <w:top w:val="none" w:sz="0" w:space="0" w:color="auto"/>
        <w:left w:val="none" w:sz="0" w:space="0" w:color="auto"/>
        <w:bottom w:val="none" w:sz="0" w:space="0" w:color="auto"/>
        <w:right w:val="none" w:sz="0" w:space="0" w:color="auto"/>
      </w:divBdr>
      <w:divsChild>
        <w:div w:id="960571530">
          <w:marLeft w:val="0"/>
          <w:marRight w:val="0"/>
          <w:marTop w:val="0"/>
          <w:marBottom w:val="0"/>
          <w:divBdr>
            <w:top w:val="none" w:sz="0" w:space="0" w:color="auto"/>
            <w:left w:val="none" w:sz="0" w:space="0" w:color="auto"/>
            <w:bottom w:val="none" w:sz="0" w:space="0" w:color="auto"/>
            <w:right w:val="none" w:sz="0" w:space="0" w:color="auto"/>
          </w:divBdr>
          <w:divsChild>
            <w:div w:id="704789816">
              <w:marLeft w:val="0"/>
              <w:marRight w:val="0"/>
              <w:marTop w:val="0"/>
              <w:marBottom w:val="0"/>
              <w:divBdr>
                <w:top w:val="none" w:sz="0" w:space="0" w:color="auto"/>
                <w:left w:val="none" w:sz="0" w:space="0" w:color="auto"/>
                <w:bottom w:val="none" w:sz="0" w:space="0" w:color="auto"/>
                <w:right w:val="none" w:sz="0" w:space="0" w:color="auto"/>
              </w:divBdr>
              <w:divsChild>
                <w:div w:id="18910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986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sChild>
        <w:div w:id="1440222178">
          <w:marLeft w:val="0"/>
          <w:marRight w:val="0"/>
          <w:marTop w:val="0"/>
          <w:marBottom w:val="0"/>
          <w:divBdr>
            <w:top w:val="none" w:sz="0" w:space="0" w:color="auto"/>
            <w:left w:val="none" w:sz="0" w:space="0" w:color="auto"/>
            <w:bottom w:val="none" w:sz="0" w:space="0" w:color="auto"/>
            <w:right w:val="none" w:sz="0" w:space="0" w:color="auto"/>
          </w:divBdr>
          <w:divsChild>
            <w:div w:id="1490635747">
              <w:marLeft w:val="0"/>
              <w:marRight w:val="0"/>
              <w:marTop w:val="0"/>
              <w:marBottom w:val="0"/>
              <w:divBdr>
                <w:top w:val="none" w:sz="0" w:space="0" w:color="auto"/>
                <w:left w:val="none" w:sz="0" w:space="0" w:color="auto"/>
                <w:bottom w:val="none" w:sz="0" w:space="0" w:color="auto"/>
                <w:right w:val="none" w:sz="0" w:space="0" w:color="auto"/>
              </w:divBdr>
              <w:divsChild>
                <w:div w:id="1245843733">
                  <w:marLeft w:val="0"/>
                  <w:marRight w:val="0"/>
                  <w:marTop w:val="0"/>
                  <w:marBottom w:val="0"/>
                  <w:divBdr>
                    <w:top w:val="none" w:sz="0" w:space="0" w:color="auto"/>
                    <w:left w:val="none" w:sz="0" w:space="0" w:color="auto"/>
                    <w:bottom w:val="none" w:sz="0" w:space="0" w:color="auto"/>
                    <w:right w:val="none" w:sz="0" w:space="0" w:color="auto"/>
                  </w:divBdr>
                </w:div>
              </w:divsChild>
            </w:div>
            <w:div w:id="349334184">
              <w:marLeft w:val="0"/>
              <w:marRight w:val="0"/>
              <w:marTop w:val="0"/>
              <w:marBottom w:val="0"/>
              <w:divBdr>
                <w:top w:val="none" w:sz="0" w:space="0" w:color="auto"/>
                <w:left w:val="none" w:sz="0" w:space="0" w:color="auto"/>
                <w:bottom w:val="none" w:sz="0" w:space="0" w:color="auto"/>
                <w:right w:val="none" w:sz="0" w:space="0" w:color="auto"/>
              </w:divBdr>
              <w:divsChild>
                <w:div w:id="298844205">
                  <w:marLeft w:val="0"/>
                  <w:marRight w:val="0"/>
                  <w:marTop w:val="0"/>
                  <w:marBottom w:val="0"/>
                  <w:divBdr>
                    <w:top w:val="none" w:sz="0" w:space="0" w:color="auto"/>
                    <w:left w:val="none" w:sz="0" w:space="0" w:color="auto"/>
                    <w:bottom w:val="none" w:sz="0" w:space="0" w:color="auto"/>
                    <w:right w:val="none" w:sz="0" w:space="0" w:color="auto"/>
                  </w:divBdr>
                  <w:divsChild>
                    <w:div w:id="1348362444">
                      <w:marLeft w:val="0"/>
                      <w:marRight w:val="0"/>
                      <w:marTop w:val="0"/>
                      <w:marBottom w:val="0"/>
                      <w:divBdr>
                        <w:top w:val="none" w:sz="0" w:space="0" w:color="auto"/>
                        <w:left w:val="none" w:sz="0" w:space="0" w:color="auto"/>
                        <w:bottom w:val="none" w:sz="0" w:space="0" w:color="auto"/>
                        <w:right w:val="none" w:sz="0" w:space="0" w:color="auto"/>
                      </w:divBdr>
                    </w:div>
                  </w:divsChild>
                </w:div>
                <w:div w:id="835874904">
                  <w:marLeft w:val="0"/>
                  <w:marRight w:val="0"/>
                  <w:marTop w:val="0"/>
                  <w:marBottom w:val="0"/>
                  <w:divBdr>
                    <w:top w:val="none" w:sz="0" w:space="0" w:color="auto"/>
                    <w:left w:val="none" w:sz="0" w:space="0" w:color="auto"/>
                    <w:bottom w:val="none" w:sz="0" w:space="0" w:color="auto"/>
                    <w:right w:val="none" w:sz="0" w:space="0" w:color="auto"/>
                  </w:divBdr>
                  <w:divsChild>
                    <w:div w:id="1185942440">
                      <w:marLeft w:val="0"/>
                      <w:marRight w:val="0"/>
                      <w:marTop w:val="0"/>
                      <w:marBottom w:val="0"/>
                      <w:divBdr>
                        <w:top w:val="none" w:sz="0" w:space="0" w:color="auto"/>
                        <w:left w:val="none" w:sz="0" w:space="0" w:color="auto"/>
                        <w:bottom w:val="none" w:sz="0" w:space="0" w:color="auto"/>
                        <w:right w:val="none" w:sz="0" w:space="0" w:color="auto"/>
                      </w:divBdr>
                    </w:div>
                  </w:divsChild>
                </w:div>
                <w:div w:id="860633349">
                  <w:marLeft w:val="0"/>
                  <w:marRight w:val="0"/>
                  <w:marTop w:val="0"/>
                  <w:marBottom w:val="0"/>
                  <w:divBdr>
                    <w:top w:val="none" w:sz="0" w:space="0" w:color="auto"/>
                    <w:left w:val="none" w:sz="0" w:space="0" w:color="auto"/>
                    <w:bottom w:val="none" w:sz="0" w:space="0" w:color="auto"/>
                    <w:right w:val="none" w:sz="0" w:space="0" w:color="auto"/>
                  </w:divBdr>
                  <w:divsChild>
                    <w:div w:id="21348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19557">
      <w:bodyDiv w:val="1"/>
      <w:marLeft w:val="0"/>
      <w:marRight w:val="0"/>
      <w:marTop w:val="0"/>
      <w:marBottom w:val="0"/>
      <w:divBdr>
        <w:top w:val="none" w:sz="0" w:space="0" w:color="auto"/>
        <w:left w:val="none" w:sz="0" w:space="0" w:color="auto"/>
        <w:bottom w:val="none" w:sz="0" w:space="0" w:color="auto"/>
        <w:right w:val="none" w:sz="0" w:space="0" w:color="auto"/>
      </w:divBdr>
    </w:div>
    <w:div w:id="1583685070">
      <w:bodyDiv w:val="1"/>
      <w:marLeft w:val="0"/>
      <w:marRight w:val="0"/>
      <w:marTop w:val="0"/>
      <w:marBottom w:val="0"/>
      <w:divBdr>
        <w:top w:val="none" w:sz="0" w:space="0" w:color="auto"/>
        <w:left w:val="none" w:sz="0" w:space="0" w:color="auto"/>
        <w:bottom w:val="none" w:sz="0" w:space="0" w:color="auto"/>
        <w:right w:val="none" w:sz="0" w:space="0" w:color="auto"/>
      </w:divBdr>
      <w:divsChild>
        <w:div w:id="1378628924">
          <w:marLeft w:val="0"/>
          <w:marRight w:val="0"/>
          <w:marTop w:val="0"/>
          <w:marBottom w:val="0"/>
          <w:divBdr>
            <w:top w:val="none" w:sz="0" w:space="0" w:color="auto"/>
            <w:left w:val="none" w:sz="0" w:space="0" w:color="auto"/>
            <w:bottom w:val="none" w:sz="0" w:space="0" w:color="auto"/>
            <w:right w:val="none" w:sz="0" w:space="0" w:color="auto"/>
          </w:divBdr>
          <w:divsChild>
            <w:div w:id="858617916">
              <w:marLeft w:val="0"/>
              <w:marRight w:val="0"/>
              <w:marTop w:val="0"/>
              <w:marBottom w:val="0"/>
              <w:divBdr>
                <w:top w:val="none" w:sz="0" w:space="0" w:color="auto"/>
                <w:left w:val="none" w:sz="0" w:space="0" w:color="auto"/>
                <w:bottom w:val="none" w:sz="0" w:space="0" w:color="auto"/>
                <w:right w:val="none" w:sz="0" w:space="0" w:color="auto"/>
              </w:divBdr>
              <w:divsChild>
                <w:div w:id="305162964">
                  <w:marLeft w:val="0"/>
                  <w:marRight w:val="0"/>
                  <w:marTop w:val="0"/>
                  <w:marBottom w:val="0"/>
                  <w:divBdr>
                    <w:top w:val="none" w:sz="0" w:space="0" w:color="auto"/>
                    <w:left w:val="none" w:sz="0" w:space="0" w:color="auto"/>
                    <w:bottom w:val="none" w:sz="0" w:space="0" w:color="auto"/>
                    <w:right w:val="none" w:sz="0" w:space="0" w:color="auto"/>
                  </w:divBdr>
                  <w:divsChild>
                    <w:div w:id="912589431">
                      <w:marLeft w:val="0"/>
                      <w:marRight w:val="0"/>
                      <w:marTop w:val="0"/>
                      <w:marBottom w:val="0"/>
                      <w:divBdr>
                        <w:top w:val="none" w:sz="0" w:space="0" w:color="auto"/>
                        <w:left w:val="none" w:sz="0" w:space="0" w:color="auto"/>
                        <w:bottom w:val="none" w:sz="0" w:space="0" w:color="auto"/>
                        <w:right w:val="none" w:sz="0" w:space="0" w:color="auto"/>
                      </w:divBdr>
                    </w:div>
                  </w:divsChild>
                </w:div>
                <w:div w:id="819348999">
                  <w:marLeft w:val="0"/>
                  <w:marRight w:val="0"/>
                  <w:marTop w:val="0"/>
                  <w:marBottom w:val="0"/>
                  <w:divBdr>
                    <w:top w:val="none" w:sz="0" w:space="0" w:color="auto"/>
                    <w:left w:val="none" w:sz="0" w:space="0" w:color="auto"/>
                    <w:bottom w:val="none" w:sz="0" w:space="0" w:color="auto"/>
                    <w:right w:val="none" w:sz="0" w:space="0" w:color="auto"/>
                  </w:divBdr>
                  <w:divsChild>
                    <w:div w:id="1894192431">
                      <w:marLeft w:val="0"/>
                      <w:marRight w:val="0"/>
                      <w:marTop w:val="0"/>
                      <w:marBottom w:val="0"/>
                      <w:divBdr>
                        <w:top w:val="none" w:sz="0" w:space="0" w:color="auto"/>
                        <w:left w:val="none" w:sz="0" w:space="0" w:color="auto"/>
                        <w:bottom w:val="none" w:sz="0" w:space="0" w:color="auto"/>
                        <w:right w:val="none" w:sz="0" w:space="0" w:color="auto"/>
                      </w:divBdr>
                    </w:div>
                  </w:divsChild>
                </w:div>
                <w:div w:id="1717241096">
                  <w:marLeft w:val="0"/>
                  <w:marRight w:val="0"/>
                  <w:marTop w:val="0"/>
                  <w:marBottom w:val="0"/>
                  <w:divBdr>
                    <w:top w:val="none" w:sz="0" w:space="0" w:color="auto"/>
                    <w:left w:val="none" w:sz="0" w:space="0" w:color="auto"/>
                    <w:bottom w:val="none" w:sz="0" w:space="0" w:color="auto"/>
                    <w:right w:val="none" w:sz="0" w:space="0" w:color="auto"/>
                  </w:divBdr>
                  <w:divsChild>
                    <w:div w:id="225187437">
                      <w:marLeft w:val="0"/>
                      <w:marRight w:val="0"/>
                      <w:marTop w:val="0"/>
                      <w:marBottom w:val="0"/>
                      <w:divBdr>
                        <w:top w:val="none" w:sz="0" w:space="0" w:color="auto"/>
                        <w:left w:val="none" w:sz="0" w:space="0" w:color="auto"/>
                        <w:bottom w:val="none" w:sz="0" w:space="0" w:color="auto"/>
                        <w:right w:val="none" w:sz="0" w:space="0" w:color="auto"/>
                      </w:divBdr>
                    </w:div>
                  </w:divsChild>
                </w:div>
                <w:div w:id="693111750">
                  <w:marLeft w:val="0"/>
                  <w:marRight w:val="0"/>
                  <w:marTop w:val="0"/>
                  <w:marBottom w:val="0"/>
                  <w:divBdr>
                    <w:top w:val="none" w:sz="0" w:space="0" w:color="auto"/>
                    <w:left w:val="none" w:sz="0" w:space="0" w:color="auto"/>
                    <w:bottom w:val="none" w:sz="0" w:space="0" w:color="auto"/>
                    <w:right w:val="none" w:sz="0" w:space="0" w:color="auto"/>
                  </w:divBdr>
                  <w:divsChild>
                    <w:div w:id="94635590">
                      <w:marLeft w:val="0"/>
                      <w:marRight w:val="0"/>
                      <w:marTop w:val="0"/>
                      <w:marBottom w:val="0"/>
                      <w:divBdr>
                        <w:top w:val="none" w:sz="0" w:space="0" w:color="auto"/>
                        <w:left w:val="none" w:sz="0" w:space="0" w:color="auto"/>
                        <w:bottom w:val="none" w:sz="0" w:space="0" w:color="auto"/>
                        <w:right w:val="none" w:sz="0" w:space="0" w:color="auto"/>
                      </w:divBdr>
                    </w:div>
                  </w:divsChild>
                </w:div>
                <w:div w:id="362286105">
                  <w:marLeft w:val="0"/>
                  <w:marRight w:val="0"/>
                  <w:marTop w:val="0"/>
                  <w:marBottom w:val="0"/>
                  <w:divBdr>
                    <w:top w:val="none" w:sz="0" w:space="0" w:color="auto"/>
                    <w:left w:val="none" w:sz="0" w:space="0" w:color="auto"/>
                    <w:bottom w:val="none" w:sz="0" w:space="0" w:color="auto"/>
                    <w:right w:val="none" w:sz="0" w:space="0" w:color="auto"/>
                  </w:divBdr>
                  <w:divsChild>
                    <w:div w:id="826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8944">
      <w:bodyDiv w:val="1"/>
      <w:marLeft w:val="0"/>
      <w:marRight w:val="0"/>
      <w:marTop w:val="0"/>
      <w:marBottom w:val="0"/>
      <w:divBdr>
        <w:top w:val="none" w:sz="0" w:space="0" w:color="auto"/>
        <w:left w:val="none" w:sz="0" w:space="0" w:color="auto"/>
        <w:bottom w:val="none" w:sz="0" w:space="0" w:color="auto"/>
        <w:right w:val="none" w:sz="0" w:space="0" w:color="auto"/>
      </w:divBdr>
    </w:div>
    <w:div w:id="1595825937">
      <w:bodyDiv w:val="1"/>
      <w:marLeft w:val="0"/>
      <w:marRight w:val="0"/>
      <w:marTop w:val="0"/>
      <w:marBottom w:val="0"/>
      <w:divBdr>
        <w:top w:val="none" w:sz="0" w:space="0" w:color="auto"/>
        <w:left w:val="none" w:sz="0" w:space="0" w:color="auto"/>
        <w:bottom w:val="none" w:sz="0" w:space="0" w:color="auto"/>
        <w:right w:val="none" w:sz="0" w:space="0" w:color="auto"/>
      </w:divBdr>
    </w:div>
    <w:div w:id="1616710553">
      <w:bodyDiv w:val="1"/>
      <w:marLeft w:val="0"/>
      <w:marRight w:val="0"/>
      <w:marTop w:val="0"/>
      <w:marBottom w:val="0"/>
      <w:divBdr>
        <w:top w:val="none" w:sz="0" w:space="0" w:color="auto"/>
        <w:left w:val="none" w:sz="0" w:space="0" w:color="auto"/>
        <w:bottom w:val="none" w:sz="0" w:space="0" w:color="auto"/>
        <w:right w:val="none" w:sz="0" w:space="0" w:color="auto"/>
      </w:divBdr>
    </w:div>
    <w:div w:id="1634407377">
      <w:bodyDiv w:val="1"/>
      <w:marLeft w:val="0"/>
      <w:marRight w:val="0"/>
      <w:marTop w:val="0"/>
      <w:marBottom w:val="0"/>
      <w:divBdr>
        <w:top w:val="none" w:sz="0" w:space="0" w:color="auto"/>
        <w:left w:val="none" w:sz="0" w:space="0" w:color="auto"/>
        <w:bottom w:val="none" w:sz="0" w:space="0" w:color="auto"/>
        <w:right w:val="none" w:sz="0" w:space="0" w:color="auto"/>
      </w:divBdr>
    </w:div>
    <w:div w:id="1660158981">
      <w:bodyDiv w:val="1"/>
      <w:marLeft w:val="0"/>
      <w:marRight w:val="0"/>
      <w:marTop w:val="0"/>
      <w:marBottom w:val="0"/>
      <w:divBdr>
        <w:top w:val="none" w:sz="0" w:space="0" w:color="auto"/>
        <w:left w:val="none" w:sz="0" w:space="0" w:color="auto"/>
        <w:bottom w:val="none" w:sz="0" w:space="0" w:color="auto"/>
        <w:right w:val="none" w:sz="0" w:space="0" w:color="auto"/>
      </w:divBdr>
    </w:div>
    <w:div w:id="1673676127">
      <w:bodyDiv w:val="1"/>
      <w:marLeft w:val="0"/>
      <w:marRight w:val="0"/>
      <w:marTop w:val="0"/>
      <w:marBottom w:val="0"/>
      <w:divBdr>
        <w:top w:val="none" w:sz="0" w:space="0" w:color="auto"/>
        <w:left w:val="none" w:sz="0" w:space="0" w:color="auto"/>
        <w:bottom w:val="none" w:sz="0" w:space="0" w:color="auto"/>
        <w:right w:val="none" w:sz="0" w:space="0" w:color="auto"/>
      </w:divBdr>
      <w:divsChild>
        <w:div w:id="832528784">
          <w:marLeft w:val="0"/>
          <w:marRight w:val="0"/>
          <w:marTop w:val="0"/>
          <w:marBottom w:val="0"/>
          <w:divBdr>
            <w:top w:val="none" w:sz="0" w:space="0" w:color="auto"/>
            <w:left w:val="none" w:sz="0" w:space="0" w:color="auto"/>
            <w:bottom w:val="none" w:sz="0" w:space="0" w:color="auto"/>
            <w:right w:val="none" w:sz="0" w:space="0" w:color="auto"/>
          </w:divBdr>
          <w:divsChild>
            <w:div w:id="1724061892">
              <w:marLeft w:val="0"/>
              <w:marRight w:val="0"/>
              <w:marTop w:val="0"/>
              <w:marBottom w:val="0"/>
              <w:divBdr>
                <w:top w:val="none" w:sz="0" w:space="0" w:color="auto"/>
                <w:left w:val="none" w:sz="0" w:space="0" w:color="auto"/>
                <w:bottom w:val="none" w:sz="0" w:space="0" w:color="auto"/>
                <w:right w:val="none" w:sz="0" w:space="0" w:color="auto"/>
              </w:divBdr>
              <w:divsChild>
                <w:div w:id="119152865">
                  <w:marLeft w:val="0"/>
                  <w:marRight w:val="0"/>
                  <w:marTop w:val="0"/>
                  <w:marBottom w:val="0"/>
                  <w:divBdr>
                    <w:top w:val="none" w:sz="0" w:space="0" w:color="auto"/>
                    <w:left w:val="none" w:sz="0" w:space="0" w:color="auto"/>
                    <w:bottom w:val="none" w:sz="0" w:space="0" w:color="auto"/>
                    <w:right w:val="none" w:sz="0" w:space="0" w:color="auto"/>
                  </w:divBdr>
                  <w:divsChild>
                    <w:div w:id="12265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489">
      <w:bodyDiv w:val="1"/>
      <w:marLeft w:val="0"/>
      <w:marRight w:val="0"/>
      <w:marTop w:val="0"/>
      <w:marBottom w:val="0"/>
      <w:divBdr>
        <w:top w:val="none" w:sz="0" w:space="0" w:color="auto"/>
        <w:left w:val="none" w:sz="0" w:space="0" w:color="auto"/>
        <w:bottom w:val="none" w:sz="0" w:space="0" w:color="auto"/>
        <w:right w:val="none" w:sz="0" w:space="0" w:color="auto"/>
      </w:divBdr>
    </w:div>
    <w:div w:id="1714889184">
      <w:bodyDiv w:val="1"/>
      <w:marLeft w:val="0"/>
      <w:marRight w:val="0"/>
      <w:marTop w:val="0"/>
      <w:marBottom w:val="0"/>
      <w:divBdr>
        <w:top w:val="none" w:sz="0" w:space="0" w:color="auto"/>
        <w:left w:val="none" w:sz="0" w:space="0" w:color="auto"/>
        <w:bottom w:val="none" w:sz="0" w:space="0" w:color="auto"/>
        <w:right w:val="none" w:sz="0" w:space="0" w:color="auto"/>
      </w:divBdr>
      <w:divsChild>
        <w:div w:id="1231378801">
          <w:marLeft w:val="0"/>
          <w:marRight w:val="0"/>
          <w:marTop w:val="0"/>
          <w:marBottom w:val="0"/>
          <w:divBdr>
            <w:top w:val="none" w:sz="0" w:space="0" w:color="auto"/>
            <w:left w:val="none" w:sz="0" w:space="0" w:color="auto"/>
            <w:bottom w:val="none" w:sz="0" w:space="0" w:color="auto"/>
            <w:right w:val="none" w:sz="0" w:space="0" w:color="auto"/>
          </w:divBdr>
          <w:divsChild>
            <w:div w:id="936017030">
              <w:marLeft w:val="0"/>
              <w:marRight w:val="0"/>
              <w:marTop w:val="0"/>
              <w:marBottom w:val="0"/>
              <w:divBdr>
                <w:top w:val="none" w:sz="0" w:space="0" w:color="auto"/>
                <w:left w:val="none" w:sz="0" w:space="0" w:color="auto"/>
                <w:bottom w:val="none" w:sz="0" w:space="0" w:color="auto"/>
                <w:right w:val="none" w:sz="0" w:space="0" w:color="auto"/>
              </w:divBdr>
              <w:divsChild>
                <w:div w:id="13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28582">
      <w:bodyDiv w:val="1"/>
      <w:marLeft w:val="0"/>
      <w:marRight w:val="0"/>
      <w:marTop w:val="0"/>
      <w:marBottom w:val="0"/>
      <w:divBdr>
        <w:top w:val="none" w:sz="0" w:space="0" w:color="auto"/>
        <w:left w:val="none" w:sz="0" w:space="0" w:color="auto"/>
        <w:bottom w:val="none" w:sz="0" w:space="0" w:color="auto"/>
        <w:right w:val="none" w:sz="0" w:space="0" w:color="auto"/>
      </w:divBdr>
      <w:divsChild>
        <w:div w:id="1927349628">
          <w:marLeft w:val="0"/>
          <w:marRight w:val="0"/>
          <w:marTop w:val="0"/>
          <w:marBottom w:val="0"/>
          <w:divBdr>
            <w:top w:val="none" w:sz="0" w:space="0" w:color="auto"/>
            <w:left w:val="none" w:sz="0" w:space="0" w:color="auto"/>
            <w:bottom w:val="none" w:sz="0" w:space="0" w:color="auto"/>
            <w:right w:val="none" w:sz="0" w:space="0" w:color="auto"/>
          </w:divBdr>
          <w:divsChild>
            <w:div w:id="1283880731">
              <w:marLeft w:val="0"/>
              <w:marRight w:val="0"/>
              <w:marTop w:val="0"/>
              <w:marBottom w:val="0"/>
              <w:divBdr>
                <w:top w:val="none" w:sz="0" w:space="0" w:color="auto"/>
                <w:left w:val="none" w:sz="0" w:space="0" w:color="auto"/>
                <w:bottom w:val="none" w:sz="0" w:space="0" w:color="auto"/>
                <w:right w:val="none" w:sz="0" w:space="0" w:color="auto"/>
              </w:divBdr>
              <w:divsChild>
                <w:div w:id="18307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51148">
      <w:bodyDiv w:val="1"/>
      <w:marLeft w:val="0"/>
      <w:marRight w:val="0"/>
      <w:marTop w:val="0"/>
      <w:marBottom w:val="0"/>
      <w:divBdr>
        <w:top w:val="none" w:sz="0" w:space="0" w:color="auto"/>
        <w:left w:val="none" w:sz="0" w:space="0" w:color="auto"/>
        <w:bottom w:val="none" w:sz="0" w:space="0" w:color="auto"/>
        <w:right w:val="none" w:sz="0" w:space="0" w:color="auto"/>
      </w:divBdr>
    </w:div>
    <w:div w:id="1760060063">
      <w:bodyDiv w:val="1"/>
      <w:marLeft w:val="0"/>
      <w:marRight w:val="0"/>
      <w:marTop w:val="0"/>
      <w:marBottom w:val="0"/>
      <w:divBdr>
        <w:top w:val="none" w:sz="0" w:space="0" w:color="auto"/>
        <w:left w:val="none" w:sz="0" w:space="0" w:color="auto"/>
        <w:bottom w:val="none" w:sz="0" w:space="0" w:color="auto"/>
        <w:right w:val="none" w:sz="0" w:space="0" w:color="auto"/>
      </w:divBdr>
    </w:div>
    <w:div w:id="1775705339">
      <w:bodyDiv w:val="1"/>
      <w:marLeft w:val="0"/>
      <w:marRight w:val="0"/>
      <w:marTop w:val="0"/>
      <w:marBottom w:val="0"/>
      <w:divBdr>
        <w:top w:val="none" w:sz="0" w:space="0" w:color="auto"/>
        <w:left w:val="none" w:sz="0" w:space="0" w:color="auto"/>
        <w:bottom w:val="none" w:sz="0" w:space="0" w:color="auto"/>
        <w:right w:val="none" w:sz="0" w:space="0" w:color="auto"/>
      </w:divBdr>
    </w:div>
    <w:div w:id="1778018127">
      <w:bodyDiv w:val="1"/>
      <w:marLeft w:val="0"/>
      <w:marRight w:val="0"/>
      <w:marTop w:val="0"/>
      <w:marBottom w:val="0"/>
      <w:divBdr>
        <w:top w:val="none" w:sz="0" w:space="0" w:color="auto"/>
        <w:left w:val="none" w:sz="0" w:space="0" w:color="auto"/>
        <w:bottom w:val="none" w:sz="0" w:space="0" w:color="auto"/>
        <w:right w:val="none" w:sz="0" w:space="0" w:color="auto"/>
      </w:divBdr>
      <w:divsChild>
        <w:div w:id="686634371">
          <w:marLeft w:val="0"/>
          <w:marRight w:val="0"/>
          <w:marTop w:val="0"/>
          <w:marBottom w:val="0"/>
          <w:divBdr>
            <w:top w:val="none" w:sz="0" w:space="0" w:color="auto"/>
            <w:left w:val="none" w:sz="0" w:space="0" w:color="auto"/>
            <w:bottom w:val="none" w:sz="0" w:space="0" w:color="auto"/>
            <w:right w:val="none" w:sz="0" w:space="0" w:color="auto"/>
          </w:divBdr>
          <w:divsChild>
            <w:div w:id="777723817">
              <w:marLeft w:val="0"/>
              <w:marRight w:val="0"/>
              <w:marTop w:val="0"/>
              <w:marBottom w:val="0"/>
              <w:divBdr>
                <w:top w:val="none" w:sz="0" w:space="0" w:color="auto"/>
                <w:left w:val="none" w:sz="0" w:space="0" w:color="auto"/>
                <w:bottom w:val="none" w:sz="0" w:space="0" w:color="auto"/>
                <w:right w:val="none" w:sz="0" w:space="0" w:color="auto"/>
              </w:divBdr>
              <w:divsChild>
                <w:div w:id="20745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1358">
      <w:bodyDiv w:val="1"/>
      <w:marLeft w:val="0"/>
      <w:marRight w:val="0"/>
      <w:marTop w:val="0"/>
      <w:marBottom w:val="0"/>
      <w:divBdr>
        <w:top w:val="none" w:sz="0" w:space="0" w:color="auto"/>
        <w:left w:val="none" w:sz="0" w:space="0" w:color="auto"/>
        <w:bottom w:val="none" w:sz="0" w:space="0" w:color="auto"/>
        <w:right w:val="none" w:sz="0" w:space="0" w:color="auto"/>
      </w:divBdr>
    </w:div>
    <w:div w:id="1795441420">
      <w:bodyDiv w:val="1"/>
      <w:marLeft w:val="0"/>
      <w:marRight w:val="0"/>
      <w:marTop w:val="0"/>
      <w:marBottom w:val="0"/>
      <w:divBdr>
        <w:top w:val="none" w:sz="0" w:space="0" w:color="auto"/>
        <w:left w:val="none" w:sz="0" w:space="0" w:color="auto"/>
        <w:bottom w:val="none" w:sz="0" w:space="0" w:color="auto"/>
        <w:right w:val="none" w:sz="0" w:space="0" w:color="auto"/>
      </w:divBdr>
    </w:div>
    <w:div w:id="1830099892">
      <w:bodyDiv w:val="1"/>
      <w:marLeft w:val="0"/>
      <w:marRight w:val="0"/>
      <w:marTop w:val="0"/>
      <w:marBottom w:val="0"/>
      <w:divBdr>
        <w:top w:val="none" w:sz="0" w:space="0" w:color="auto"/>
        <w:left w:val="none" w:sz="0" w:space="0" w:color="auto"/>
        <w:bottom w:val="none" w:sz="0" w:space="0" w:color="auto"/>
        <w:right w:val="none" w:sz="0" w:space="0" w:color="auto"/>
      </w:divBdr>
    </w:div>
    <w:div w:id="1830318481">
      <w:bodyDiv w:val="1"/>
      <w:marLeft w:val="0"/>
      <w:marRight w:val="0"/>
      <w:marTop w:val="0"/>
      <w:marBottom w:val="0"/>
      <w:divBdr>
        <w:top w:val="none" w:sz="0" w:space="0" w:color="auto"/>
        <w:left w:val="none" w:sz="0" w:space="0" w:color="auto"/>
        <w:bottom w:val="none" w:sz="0" w:space="0" w:color="auto"/>
        <w:right w:val="none" w:sz="0" w:space="0" w:color="auto"/>
      </w:divBdr>
    </w:div>
    <w:div w:id="1834224372">
      <w:bodyDiv w:val="1"/>
      <w:marLeft w:val="0"/>
      <w:marRight w:val="0"/>
      <w:marTop w:val="0"/>
      <w:marBottom w:val="0"/>
      <w:divBdr>
        <w:top w:val="none" w:sz="0" w:space="0" w:color="auto"/>
        <w:left w:val="none" w:sz="0" w:space="0" w:color="auto"/>
        <w:bottom w:val="none" w:sz="0" w:space="0" w:color="auto"/>
        <w:right w:val="none" w:sz="0" w:space="0" w:color="auto"/>
      </w:divBdr>
      <w:divsChild>
        <w:div w:id="782580666">
          <w:marLeft w:val="0"/>
          <w:marRight w:val="0"/>
          <w:marTop w:val="0"/>
          <w:marBottom w:val="0"/>
          <w:divBdr>
            <w:top w:val="none" w:sz="0" w:space="0" w:color="auto"/>
            <w:left w:val="none" w:sz="0" w:space="0" w:color="auto"/>
            <w:bottom w:val="none" w:sz="0" w:space="0" w:color="auto"/>
            <w:right w:val="none" w:sz="0" w:space="0" w:color="auto"/>
          </w:divBdr>
          <w:divsChild>
            <w:div w:id="200558258">
              <w:marLeft w:val="0"/>
              <w:marRight w:val="0"/>
              <w:marTop w:val="0"/>
              <w:marBottom w:val="0"/>
              <w:divBdr>
                <w:top w:val="none" w:sz="0" w:space="0" w:color="auto"/>
                <w:left w:val="none" w:sz="0" w:space="0" w:color="auto"/>
                <w:bottom w:val="none" w:sz="0" w:space="0" w:color="auto"/>
                <w:right w:val="none" w:sz="0" w:space="0" w:color="auto"/>
              </w:divBdr>
              <w:divsChild>
                <w:div w:id="17944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7288">
      <w:bodyDiv w:val="1"/>
      <w:marLeft w:val="0"/>
      <w:marRight w:val="0"/>
      <w:marTop w:val="0"/>
      <w:marBottom w:val="0"/>
      <w:divBdr>
        <w:top w:val="none" w:sz="0" w:space="0" w:color="auto"/>
        <w:left w:val="none" w:sz="0" w:space="0" w:color="auto"/>
        <w:bottom w:val="none" w:sz="0" w:space="0" w:color="auto"/>
        <w:right w:val="none" w:sz="0" w:space="0" w:color="auto"/>
      </w:divBdr>
    </w:div>
    <w:div w:id="1864711641">
      <w:bodyDiv w:val="1"/>
      <w:marLeft w:val="0"/>
      <w:marRight w:val="0"/>
      <w:marTop w:val="0"/>
      <w:marBottom w:val="0"/>
      <w:divBdr>
        <w:top w:val="none" w:sz="0" w:space="0" w:color="auto"/>
        <w:left w:val="none" w:sz="0" w:space="0" w:color="auto"/>
        <w:bottom w:val="none" w:sz="0" w:space="0" w:color="auto"/>
        <w:right w:val="none" w:sz="0" w:space="0" w:color="auto"/>
      </w:divBdr>
      <w:divsChild>
        <w:div w:id="489292533">
          <w:marLeft w:val="0"/>
          <w:marRight w:val="0"/>
          <w:marTop w:val="0"/>
          <w:marBottom w:val="0"/>
          <w:divBdr>
            <w:top w:val="none" w:sz="0" w:space="0" w:color="auto"/>
            <w:left w:val="none" w:sz="0" w:space="0" w:color="auto"/>
            <w:bottom w:val="none" w:sz="0" w:space="0" w:color="auto"/>
            <w:right w:val="none" w:sz="0" w:space="0" w:color="auto"/>
          </w:divBdr>
          <w:divsChild>
            <w:div w:id="1654531489">
              <w:marLeft w:val="0"/>
              <w:marRight w:val="0"/>
              <w:marTop w:val="0"/>
              <w:marBottom w:val="0"/>
              <w:divBdr>
                <w:top w:val="none" w:sz="0" w:space="0" w:color="auto"/>
                <w:left w:val="none" w:sz="0" w:space="0" w:color="auto"/>
                <w:bottom w:val="none" w:sz="0" w:space="0" w:color="auto"/>
                <w:right w:val="none" w:sz="0" w:space="0" w:color="auto"/>
              </w:divBdr>
              <w:divsChild>
                <w:div w:id="5627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3692">
      <w:bodyDiv w:val="1"/>
      <w:marLeft w:val="0"/>
      <w:marRight w:val="0"/>
      <w:marTop w:val="0"/>
      <w:marBottom w:val="0"/>
      <w:divBdr>
        <w:top w:val="none" w:sz="0" w:space="0" w:color="auto"/>
        <w:left w:val="none" w:sz="0" w:space="0" w:color="auto"/>
        <w:bottom w:val="none" w:sz="0" w:space="0" w:color="auto"/>
        <w:right w:val="none" w:sz="0" w:space="0" w:color="auto"/>
      </w:divBdr>
      <w:divsChild>
        <w:div w:id="1286349022">
          <w:marLeft w:val="0"/>
          <w:marRight w:val="0"/>
          <w:marTop w:val="0"/>
          <w:marBottom w:val="0"/>
          <w:divBdr>
            <w:top w:val="none" w:sz="0" w:space="0" w:color="auto"/>
            <w:left w:val="none" w:sz="0" w:space="0" w:color="auto"/>
            <w:bottom w:val="none" w:sz="0" w:space="0" w:color="auto"/>
            <w:right w:val="none" w:sz="0" w:space="0" w:color="auto"/>
          </w:divBdr>
          <w:divsChild>
            <w:div w:id="1845707909">
              <w:marLeft w:val="0"/>
              <w:marRight w:val="0"/>
              <w:marTop w:val="0"/>
              <w:marBottom w:val="0"/>
              <w:divBdr>
                <w:top w:val="none" w:sz="0" w:space="0" w:color="auto"/>
                <w:left w:val="none" w:sz="0" w:space="0" w:color="auto"/>
                <w:bottom w:val="none" w:sz="0" w:space="0" w:color="auto"/>
                <w:right w:val="none" w:sz="0" w:space="0" w:color="auto"/>
              </w:divBdr>
              <w:divsChild>
                <w:div w:id="4902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7112">
      <w:bodyDiv w:val="1"/>
      <w:marLeft w:val="0"/>
      <w:marRight w:val="0"/>
      <w:marTop w:val="0"/>
      <w:marBottom w:val="0"/>
      <w:divBdr>
        <w:top w:val="none" w:sz="0" w:space="0" w:color="auto"/>
        <w:left w:val="none" w:sz="0" w:space="0" w:color="auto"/>
        <w:bottom w:val="none" w:sz="0" w:space="0" w:color="auto"/>
        <w:right w:val="none" w:sz="0" w:space="0" w:color="auto"/>
      </w:divBdr>
    </w:div>
    <w:div w:id="1928271890">
      <w:bodyDiv w:val="1"/>
      <w:marLeft w:val="0"/>
      <w:marRight w:val="0"/>
      <w:marTop w:val="0"/>
      <w:marBottom w:val="0"/>
      <w:divBdr>
        <w:top w:val="none" w:sz="0" w:space="0" w:color="auto"/>
        <w:left w:val="none" w:sz="0" w:space="0" w:color="auto"/>
        <w:bottom w:val="none" w:sz="0" w:space="0" w:color="auto"/>
        <w:right w:val="none" w:sz="0" w:space="0" w:color="auto"/>
      </w:divBdr>
    </w:div>
    <w:div w:id="1953590422">
      <w:bodyDiv w:val="1"/>
      <w:marLeft w:val="0"/>
      <w:marRight w:val="0"/>
      <w:marTop w:val="0"/>
      <w:marBottom w:val="0"/>
      <w:divBdr>
        <w:top w:val="none" w:sz="0" w:space="0" w:color="auto"/>
        <w:left w:val="none" w:sz="0" w:space="0" w:color="auto"/>
        <w:bottom w:val="none" w:sz="0" w:space="0" w:color="auto"/>
        <w:right w:val="none" w:sz="0" w:space="0" w:color="auto"/>
      </w:divBdr>
      <w:divsChild>
        <w:div w:id="655887143">
          <w:marLeft w:val="0"/>
          <w:marRight w:val="0"/>
          <w:marTop w:val="0"/>
          <w:marBottom w:val="0"/>
          <w:divBdr>
            <w:top w:val="none" w:sz="0" w:space="0" w:color="auto"/>
            <w:left w:val="none" w:sz="0" w:space="0" w:color="auto"/>
            <w:bottom w:val="none" w:sz="0" w:space="0" w:color="auto"/>
            <w:right w:val="none" w:sz="0" w:space="0" w:color="auto"/>
          </w:divBdr>
          <w:divsChild>
            <w:div w:id="198975745">
              <w:marLeft w:val="0"/>
              <w:marRight w:val="0"/>
              <w:marTop w:val="0"/>
              <w:marBottom w:val="0"/>
              <w:divBdr>
                <w:top w:val="none" w:sz="0" w:space="0" w:color="auto"/>
                <w:left w:val="none" w:sz="0" w:space="0" w:color="auto"/>
                <w:bottom w:val="none" w:sz="0" w:space="0" w:color="auto"/>
                <w:right w:val="none" w:sz="0" w:space="0" w:color="auto"/>
              </w:divBdr>
              <w:divsChild>
                <w:div w:id="20243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4574">
      <w:bodyDiv w:val="1"/>
      <w:marLeft w:val="0"/>
      <w:marRight w:val="0"/>
      <w:marTop w:val="0"/>
      <w:marBottom w:val="0"/>
      <w:divBdr>
        <w:top w:val="none" w:sz="0" w:space="0" w:color="auto"/>
        <w:left w:val="none" w:sz="0" w:space="0" w:color="auto"/>
        <w:bottom w:val="none" w:sz="0" w:space="0" w:color="auto"/>
        <w:right w:val="none" w:sz="0" w:space="0" w:color="auto"/>
      </w:divBdr>
    </w:div>
    <w:div w:id="1979919982">
      <w:bodyDiv w:val="1"/>
      <w:marLeft w:val="0"/>
      <w:marRight w:val="0"/>
      <w:marTop w:val="0"/>
      <w:marBottom w:val="0"/>
      <w:divBdr>
        <w:top w:val="none" w:sz="0" w:space="0" w:color="auto"/>
        <w:left w:val="none" w:sz="0" w:space="0" w:color="auto"/>
        <w:bottom w:val="none" w:sz="0" w:space="0" w:color="auto"/>
        <w:right w:val="none" w:sz="0" w:space="0" w:color="auto"/>
      </w:divBdr>
      <w:divsChild>
        <w:div w:id="1058241204">
          <w:marLeft w:val="0"/>
          <w:marRight w:val="0"/>
          <w:marTop w:val="0"/>
          <w:marBottom w:val="0"/>
          <w:divBdr>
            <w:top w:val="none" w:sz="0" w:space="0" w:color="auto"/>
            <w:left w:val="none" w:sz="0" w:space="0" w:color="auto"/>
            <w:bottom w:val="none" w:sz="0" w:space="0" w:color="auto"/>
            <w:right w:val="none" w:sz="0" w:space="0" w:color="auto"/>
          </w:divBdr>
          <w:divsChild>
            <w:div w:id="30422018">
              <w:marLeft w:val="0"/>
              <w:marRight w:val="0"/>
              <w:marTop w:val="0"/>
              <w:marBottom w:val="0"/>
              <w:divBdr>
                <w:top w:val="none" w:sz="0" w:space="0" w:color="auto"/>
                <w:left w:val="none" w:sz="0" w:space="0" w:color="auto"/>
                <w:bottom w:val="none" w:sz="0" w:space="0" w:color="auto"/>
                <w:right w:val="none" w:sz="0" w:space="0" w:color="auto"/>
              </w:divBdr>
              <w:divsChild>
                <w:div w:id="3118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9286">
      <w:bodyDiv w:val="1"/>
      <w:marLeft w:val="0"/>
      <w:marRight w:val="0"/>
      <w:marTop w:val="0"/>
      <w:marBottom w:val="0"/>
      <w:divBdr>
        <w:top w:val="none" w:sz="0" w:space="0" w:color="auto"/>
        <w:left w:val="none" w:sz="0" w:space="0" w:color="auto"/>
        <w:bottom w:val="none" w:sz="0" w:space="0" w:color="auto"/>
        <w:right w:val="none" w:sz="0" w:space="0" w:color="auto"/>
      </w:divBdr>
    </w:div>
    <w:div w:id="1989283372">
      <w:bodyDiv w:val="1"/>
      <w:marLeft w:val="0"/>
      <w:marRight w:val="0"/>
      <w:marTop w:val="0"/>
      <w:marBottom w:val="0"/>
      <w:divBdr>
        <w:top w:val="none" w:sz="0" w:space="0" w:color="auto"/>
        <w:left w:val="none" w:sz="0" w:space="0" w:color="auto"/>
        <w:bottom w:val="none" w:sz="0" w:space="0" w:color="auto"/>
        <w:right w:val="none" w:sz="0" w:space="0" w:color="auto"/>
      </w:divBdr>
      <w:divsChild>
        <w:div w:id="432820663">
          <w:marLeft w:val="0"/>
          <w:marRight w:val="0"/>
          <w:marTop w:val="0"/>
          <w:marBottom w:val="0"/>
          <w:divBdr>
            <w:top w:val="none" w:sz="0" w:space="0" w:color="auto"/>
            <w:left w:val="none" w:sz="0" w:space="0" w:color="auto"/>
            <w:bottom w:val="none" w:sz="0" w:space="0" w:color="auto"/>
            <w:right w:val="none" w:sz="0" w:space="0" w:color="auto"/>
          </w:divBdr>
          <w:divsChild>
            <w:div w:id="641694079">
              <w:marLeft w:val="0"/>
              <w:marRight w:val="0"/>
              <w:marTop w:val="0"/>
              <w:marBottom w:val="0"/>
              <w:divBdr>
                <w:top w:val="none" w:sz="0" w:space="0" w:color="auto"/>
                <w:left w:val="none" w:sz="0" w:space="0" w:color="auto"/>
                <w:bottom w:val="none" w:sz="0" w:space="0" w:color="auto"/>
                <w:right w:val="none" w:sz="0" w:space="0" w:color="auto"/>
              </w:divBdr>
              <w:divsChild>
                <w:div w:id="19002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1637">
      <w:bodyDiv w:val="1"/>
      <w:marLeft w:val="0"/>
      <w:marRight w:val="0"/>
      <w:marTop w:val="0"/>
      <w:marBottom w:val="0"/>
      <w:divBdr>
        <w:top w:val="none" w:sz="0" w:space="0" w:color="auto"/>
        <w:left w:val="none" w:sz="0" w:space="0" w:color="auto"/>
        <w:bottom w:val="none" w:sz="0" w:space="0" w:color="auto"/>
        <w:right w:val="none" w:sz="0" w:space="0" w:color="auto"/>
      </w:divBdr>
    </w:div>
    <w:div w:id="2040861781">
      <w:bodyDiv w:val="1"/>
      <w:marLeft w:val="0"/>
      <w:marRight w:val="0"/>
      <w:marTop w:val="0"/>
      <w:marBottom w:val="0"/>
      <w:divBdr>
        <w:top w:val="none" w:sz="0" w:space="0" w:color="auto"/>
        <w:left w:val="none" w:sz="0" w:space="0" w:color="auto"/>
        <w:bottom w:val="none" w:sz="0" w:space="0" w:color="auto"/>
        <w:right w:val="none" w:sz="0" w:space="0" w:color="auto"/>
      </w:divBdr>
    </w:div>
    <w:div w:id="2047680724">
      <w:bodyDiv w:val="1"/>
      <w:marLeft w:val="0"/>
      <w:marRight w:val="0"/>
      <w:marTop w:val="0"/>
      <w:marBottom w:val="0"/>
      <w:divBdr>
        <w:top w:val="none" w:sz="0" w:space="0" w:color="auto"/>
        <w:left w:val="none" w:sz="0" w:space="0" w:color="auto"/>
        <w:bottom w:val="none" w:sz="0" w:space="0" w:color="auto"/>
        <w:right w:val="none" w:sz="0" w:space="0" w:color="auto"/>
      </w:divBdr>
    </w:div>
    <w:div w:id="2048944744">
      <w:bodyDiv w:val="1"/>
      <w:marLeft w:val="0"/>
      <w:marRight w:val="0"/>
      <w:marTop w:val="0"/>
      <w:marBottom w:val="0"/>
      <w:divBdr>
        <w:top w:val="none" w:sz="0" w:space="0" w:color="auto"/>
        <w:left w:val="none" w:sz="0" w:space="0" w:color="auto"/>
        <w:bottom w:val="none" w:sz="0" w:space="0" w:color="auto"/>
        <w:right w:val="none" w:sz="0" w:space="0" w:color="auto"/>
      </w:divBdr>
    </w:div>
    <w:div w:id="2052918865">
      <w:bodyDiv w:val="1"/>
      <w:marLeft w:val="0"/>
      <w:marRight w:val="0"/>
      <w:marTop w:val="0"/>
      <w:marBottom w:val="0"/>
      <w:divBdr>
        <w:top w:val="none" w:sz="0" w:space="0" w:color="auto"/>
        <w:left w:val="none" w:sz="0" w:space="0" w:color="auto"/>
        <w:bottom w:val="none" w:sz="0" w:space="0" w:color="auto"/>
        <w:right w:val="none" w:sz="0" w:space="0" w:color="auto"/>
      </w:divBdr>
    </w:div>
    <w:div w:id="2074809182">
      <w:bodyDiv w:val="1"/>
      <w:marLeft w:val="0"/>
      <w:marRight w:val="0"/>
      <w:marTop w:val="0"/>
      <w:marBottom w:val="0"/>
      <w:divBdr>
        <w:top w:val="none" w:sz="0" w:space="0" w:color="auto"/>
        <w:left w:val="none" w:sz="0" w:space="0" w:color="auto"/>
        <w:bottom w:val="none" w:sz="0" w:space="0" w:color="auto"/>
        <w:right w:val="none" w:sz="0" w:space="0" w:color="auto"/>
      </w:divBdr>
    </w:div>
    <w:div w:id="2088571787">
      <w:bodyDiv w:val="1"/>
      <w:marLeft w:val="0"/>
      <w:marRight w:val="0"/>
      <w:marTop w:val="0"/>
      <w:marBottom w:val="0"/>
      <w:divBdr>
        <w:top w:val="none" w:sz="0" w:space="0" w:color="auto"/>
        <w:left w:val="none" w:sz="0" w:space="0" w:color="auto"/>
        <w:bottom w:val="none" w:sz="0" w:space="0" w:color="auto"/>
        <w:right w:val="none" w:sz="0" w:space="0" w:color="auto"/>
      </w:divBdr>
    </w:div>
    <w:div w:id="2120953721">
      <w:bodyDiv w:val="1"/>
      <w:marLeft w:val="0"/>
      <w:marRight w:val="0"/>
      <w:marTop w:val="0"/>
      <w:marBottom w:val="0"/>
      <w:divBdr>
        <w:top w:val="none" w:sz="0" w:space="0" w:color="auto"/>
        <w:left w:val="none" w:sz="0" w:space="0" w:color="auto"/>
        <w:bottom w:val="none" w:sz="0" w:space="0" w:color="auto"/>
        <w:right w:val="none" w:sz="0" w:space="0" w:color="auto"/>
      </w:divBdr>
    </w:div>
    <w:div w:id="2137720518">
      <w:bodyDiv w:val="1"/>
      <w:marLeft w:val="0"/>
      <w:marRight w:val="0"/>
      <w:marTop w:val="0"/>
      <w:marBottom w:val="0"/>
      <w:divBdr>
        <w:top w:val="none" w:sz="0" w:space="0" w:color="auto"/>
        <w:left w:val="none" w:sz="0" w:space="0" w:color="auto"/>
        <w:bottom w:val="none" w:sz="0" w:space="0" w:color="auto"/>
        <w:right w:val="none" w:sz="0" w:space="0" w:color="auto"/>
      </w:divBdr>
      <w:divsChild>
        <w:div w:id="494996144">
          <w:marLeft w:val="0"/>
          <w:marRight w:val="0"/>
          <w:marTop w:val="0"/>
          <w:marBottom w:val="0"/>
          <w:divBdr>
            <w:top w:val="none" w:sz="0" w:space="0" w:color="auto"/>
            <w:left w:val="none" w:sz="0" w:space="0" w:color="auto"/>
            <w:bottom w:val="none" w:sz="0" w:space="0" w:color="auto"/>
            <w:right w:val="none" w:sz="0" w:space="0" w:color="auto"/>
          </w:divBdr>
          <w:divsChild>
            <w:div w:id="1444572629">
              <w:marLeft w:val="0"/>
              <w:marRight w:val="0"/>
              <w:marTop w:val="0"/>
              <w:marBottom w:val="0"/>
              <w:divBdr>
                <w:top w:val="none" w:sz="0" w:space="0" w:color="auto"/>
                <w:left w:val="none" w:sz="0" w:space="0" w:color="auto"/>
                <w:bottom w:val="none" w:sz="0" w:space="0" w:color="auto"/>
                <w:right w:val="none" w:sz="0" w:space="0" w:color="auto"/>
              </w:divBdr>
              <w:divsChild>
                <w:div w:id="2434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alaw.com" TargetMode="External"/><Relationship Id="rId21" Type="http://schemas.openxmlformats.org/officeDocument/2006/relationships/hyperlink" Target="https://wwf.ru" TargetMode="External"/><Relationship Id="rId42" Type="http://schemas.openxmlformats.org/officeDocument/2006/relationships/hyperlink" Target="https://www.energychartertreaty.org" TargetMode="External"/><Relationship Id="rId63" Type="http://schemas.openxmlformats.org/officeDocument/2006/relationships/hyperlink" Target="https://www.bp.com/content/dam/bp/business-sites/en/global/corporate/pdfs/energy-economics/statistical-review/bp-stats-review-2021-eu-insights.pdf" TargetMode="External"/><Relationship Id="rId84" Type="http://schemas.openxmlformats.org/officeDocument/2006/relationships/hyperlink" Target="https://www.energychartertreaty.org" TargetMode="External"/><Relationship Id="rId138" Type="http://schemas.openxmlformats.org/officeDocument/2006/relationships/hyperlink" Target="https://www.italaw.com" TargetMode="External"/><Relationship Id="rId159" Type="http://schemas.openxmlformats.org/officeDocument/2006/relationships/hyperlink" Target="https://www.energychartertreaty.org" TargetMode="External"/><Relationship Id="rId170" Type="http://schemas.openxmlformats.org/officeDocument/2006/relationships/hyperlink" Target="https://trade.ec.europa.eu" TargetMode="External"/><Relationship Id="rId191" Type="http://schemas.openxmlformats.org/officeDocument/2006/relationships/hyperlink" Target="https://www.italaw.com" TargetMode="External"/><Relationship Id="rId205" Type="http://schemas.openxmlformats.org/officeDocument/2006/relationships/hyperlink" Target="https://www.italaw.com" TargetMode="External"/><Relationship Id="rId226" Type="http://schemas.openxmlformats.org/officeDocument/2006/relationships/hyperlink" Target="https://www.consilium.europa.eu" TargetMode="External"/><Relationship Id="rId107" Type="http://schemas.openxmlformats.org/officeDocument/2006/relationships/hyperlink" Target="https://www.international-arbitration-attorney.com" TargetMode="External"/><Relationship Id="rId11" Type="http://schemas.openxmlformats.org/officeDocument/2006/relationships/hyperlink" Target="https://www.iareporter.com" TargetMode="External"/><Relationship Id="rId32" Type="http://schemas.openxmlformats.org/officeDocument/2006/relationships/hyperlink" Target="https://www.hsph.harvard.edu" TargetMode="External"/><Relationship Id="rId53" Type="http://schemas.openxmlformats.org/officeDocument/2006/relationships/hyperlink" Target="https://www.reuters.com/article/kazmunaigas-idUKL5E8DT4OA20120229" TargetMode="External"/><Relationship Id="rId74" Type="http://schemas.openxmlformats.org/officeDocument/2006/relationships/hyperlink" Target="https://ec.europa.eu" TargetMode="External"/><Relationship Id="rId128" Type="http://schemas.openxmlformats.org/officeDocument/2006/relationships/hyperlink" Target="https://www.italaw.com" TargetMode="External"/><Relationship Id="rId149" Type="http://schemas.openxmlformats.org/officeDocument/2006/relationships/hyperlink" Target="https://www.italaw.com" TargetMode="External"/><Relationship Id="rId5" Type="http://schemas.openxmlformats.org/officeDocument/2006/relationships/webSettings" Target="webSettings.xml"/><Relationship Id="rId95" Type="http://schemas.openxmlformats.org/officeDocument/2006/relationships/hyperlink" Target="https://asean.org" TargetMode="External"/><Relationship Id="rId160" Type="http://schemas.openxmlformats.org/officeDocument/2006/relationships/hyperlink" Target="https://www.energychartertreaty.org" TargetMode="External"/><Relationship Id="rId181" Type="http://schemas.openxmlformats.org/officeDocument/2006/relationships/hyperlink" Target="https://www.wto.org" TargetMode="External"/><Relationship Id="rId216" Type="http://schemas.openxmlformats.org/officeDocument/2006/relationships/hyperlink" Target="https://www.italaw.com" TargetMode="External"/><Relationship Id="rId237" Type="http://schemas.openxmlformats.org/officeDocument/2006/relationships/header" Target="header2.xml"/><Relationship Id="rId22" Type="http://schemas.openxmlformats.org/officeDocument/2006/relationships/hyperlink" Target="https://www.iucn.org" TargetMode="External"/><Relationship Id="rId43" Type="http://schemas.openxmlformats.org/officeDocument/2006/relationships/hyperlink" Target="https://www.energychartertreaty.org" TargetMode="External"/><Relationship Id="rId64" Type="http://schemas.openxmlformats.org/officeDocument/2006/relationships/hyperlink" Target="https://eur-lex.europa.eu/resource.html?uri=cellar:1bd46c90-bdd4-11e4-bbe1-01aa75ed71a1.0001.03/DOC_1&amp;format=PDF" TargetMode="External"/><Relationship Id="rId118" Type="http://schemas.openxmlformats.org/officeDocument/2006/relationships/hyperlink" Target="https://www.italaw.com" TargetMode="External"/><Relationship Id="rId139" Type="http://schemas.openxmlformats.org/officeDocument/2006/relationships/hyperlink" Target="https://www.italaw.com" TargetMode="External"/><Relationship Id="rId85" Type="http://schemas.openxmlformats.org/officeDocument/2006/relationships/hyperlink" Target="https://jusmundi.com" TargetMode="External"/><Relationship Id="rId150" Type="http://schemas.openxmlformats.org/officeDocument/2006/relationships/hyperlink" Target="https://www.italaw.com" TargetMode="External"/><Relationship Id="rId171" Type="http://schemas.openxmlformats.org/officeDocument/2006/relationships/hyperlink" Target="https://www.italaw.com" TargetMode="External"/><Relationship Id="rId192" Type="http://schemas.openxmlformats.org/officeDocument/2006/relationships/hyperlink" Target="https://www.italaw.com" TargetMode="External"/><Relationship Id="rId206" Type="http://schemas.openxmlformats.org/officeDocument/2006/relationships/hyperlink" Target="https://www.italaw.com" TargetMode="External"/><Relationship Id="rId227" Type="http://schemas.openxmlformats.org/officeDocument/2006/relationships/hyperlink" Target="https://sozd.duma.gov.ru" TargetMode="External"/><Relationship Id="rId12" Type="http://schemas.openxmlformats.org/officeDocument/2006/relationships/hyperlink" Target="https://www.energychartertreaty.org" TargetMode="External"/><Relationship Id="rId33" Type="http://schemas.openxmlformats.org/officeDocument/2006/relationships/hyperlink" Target="http://finreview.info/review/top-50-nalogoplatelshhikov-kazahstana-2021-goda/" TargetMode="External"/><Relationship Id="rId108" Type="http://schemas.openxmlformats.org/officeDocument/2006/relationships/hyperlink" Target="https://www.oecd.org" TargetMode="External"/><Relationship Id="rId129" Type="http://schemas.openxmlformats.org/officeDocument/2006/relationships/hyperlink" Target="https://www.italaw.com" TargetMode="External"/><Relationship Id="rId54" Type="http://schemas.openxmlformats.org/officeDocument/2006/relationships/hyperlink" Target="https://www.hydrocarbons-technology.com/news/newskazakhstan-to-acquire-10-stake-in-karachaganak-project/" TargetMode="External"/><Relationship Id="rId75" Type="http://schemas.openxmlformats.org/officeDocument/2006/relationships/hyperlink" Target="https://www.euractiv.com" TargetMode="External"/><Relationship Id="rId96" Type="http://schemas.openxmlformats.org/officeDocument/2006/relationships/hyperlink" Target="https://investmentpolicy.unctad.org/international-investment-agreements/treaty-files/6390/download" TargetMode="External"/><Relationship Id="rId140" Type="http://schemas.openxmlformats.org/officeDocument/2006/relationships/hyperlink" Target="https://www.italaw.com" TargetMode="External"/><Relationship Id="rId161" Type="http://schemas.openxmlformats.org/officeDocument/2006/relationships/hyperlink" Target="https://investmentpolicy.unctad.org" TargetMode="External"/><Relationship Id="rId182" Type="http://schemas.openxmlformats.org/officeDocument/2006/relationships/hyperlink" Target="https://investmentpolicy.unctad.org" TargetMode="External"/><Relationship Id="rId217" Type="http://schemas.openxmlformats.org/officeDocument/2006/relationships/hyperlink" Target="https://www.italaw.com" TargetMode="External"/><Relationship Id="rId6" Type="http://schemas.openxmlformats.org/officeDocument/2006/relationships/footnotes" Target="footnotes.xml"/><Relationship Id="rId238" Type="http://schemas.openxmlformats.org/officeDocument/2006/relationships/footer" Target="footer3.xml"/><Relationship Id="rId23" Type="http://schemas.openxmlformats.org/officeDocument/2006/relationships/hyperlink" Target="https://ria.ru" TargetMode="External"/><Relationship Id="rId119" Type="http://schemas.openxmlformats.org/officeDocument/2006/relationships/hyperlink" Target="https://www.italaw.com" TargetMode="External"/><Relationship Id="rId44" Type="http://schemas.openxmlformats.org/officeDocument/2006/relationships/hyperlink" Target="https://jusmundi.com" TargetMode="External"/><Relationship Id="rId65" Type="http://schemas.openxmlformats.org/officeDocument/2006/relationships/hyperlink" Target="https://eur-lex.europa.eu/resource.html?uri=cellar:1bd46c90-bdd4-11e4-bbe1-01aa75ed71a1.0001.03/DOC_1&amp;format=PDF" TargetMode="External"/><Relationship Id="rId86" Type="http://schemas.openxmlformats.org/officeDocument/2006/relationships/hyperlink" Target="https://www.bp.com" TargetMode="External"/><Relationship Id="rId130" Type="http://schemas.openxmlformats.org/officeDocument/2006/relationships/hyperlink" Target="https://www.italaw.com" TargetMode="External"/><Relationship Id="rId151" Type="http://schemas.openxmlformats.org/officeDocument/2006/relationships/hyperlink" Target="https://www.italaw.com" TargetMode="External"/><Relationship Id="rId172" Type="http://schemas.openxmlformats.org/officeDocument/2006/relationships/hyperlink" Target="https://www.italaw.com" TargetMode="External"/><Relationship Id="rId193" Type="http://schemas.openxmlformats.org/officeDocument/2006/relationships/hyperlink" Target="https://www.italaw.com" TargetMode="External"/><Relationship Id="rId207" Type="http://schemas.openxmlformats.org/officeDocument/2006/relationships/hyperlink" Target="https://www.italaw.com" TargetMode="External"/><Relationship Id="rId228" Type="http://schemas.openxmlformats.org/officeDocument/2006/relationships/hyperlink" Target="http://arbitrationblog.kluwerarbitration.com" TargetMode="External"/><Relationship Id="rId13" Type="http://schemas.openxmlformats.org/officeDocument/2006/relationships/hyperlink" Target="https://www.energychartertreaty.org" TargetMode="External"/><Relationship Id="rId109" Type="http://schemas.openxmlformats.org/officeDocument/2006/relationships/hyperlink" Target="https://www.italaw.com" TargetMode="External"/><Relationship Id="rId34" Type="http://schemas.openxmlformats.org/officeDocument/2006/relationships/hyperlink" Target="https://crudeaccountability.org/wp-content/uploads/2012/06/health_survey_results_2003.pdf" TargetMode="External"/><Relationship Id="rId55" Type="http://schemas.openxmlformats.org/officeDocument/2006/relationships/hyperlink" Target="https://www.italaw.com" TargetMode="External"/><Relationship Id="rId76" Type="http://schemas.openxmlformats.org/officeDocument/2006/relationships/hyperlink" Target="https://www.loc.gov" TargetMode="External"/><Relationship Id="rId97" Type="http://schemas.openxmlformats.org/officeDocument/2006/relationships/hyperlink" Target="https://www.international.gc.ca" TargetMode="External"/><Relationship Id="rId120" Type="http://schemas.openxmlformats.org/officeDocument/2006/relationships/hyperlink" Target="https://www.italaw.com" TargetMode="External"/><Relationship Id="rId141" Type="http://schemas.openxmlformats.org/officeDocument/2006/relationships/hyperlink" Target="https://www.italaw.com" TargetMode="External"/><Relationship Id="rId7" Type="http://schemas.openxmlformats.org/officeDocument/2006/relationships/endnotes" Target="endnotes.xml"/><Relationship Id="rId162" Type="http://schemas.openxmlformats.org/officeDocument/2006/relationships/hyperlink" Target="https://www.italaw.com" TargetMode="External"/><Relationship Id="rId183" Type="http://schemas.openxmlformats.org/officeDocument/2006/relationships/hyperlink" Target="https://www.dfat.gov.au" TargetMode="External"/><Relationship Id="rId218" Type="http://schemas.openxmlformats.org/officeDocument/2006/relationships/hyperlink" Target="https://sud.gov.kz" TargetMode="External"/><Relationship Id="rId239" Type="http://schemas.openxmlformats.org/officeDocument/2006/relationships/fontTable" Target="fontTable.xml"/><Relationship Id="rId24" Type="http://schemas.openxmlformats.org/officeDocument/2006/relationships/hyperlink" Target="https://www.reuters.com/article/shell-sakhalin-ebrd-idUSL1265195720070112" TargetMode="External"/><Relationship Id="rId45" Type="http://schemas.openxmlformats.org/officeDocument/2006/relationships/hyperlink" Target="https://www.un.org/development/desa/dpad/publication/world-economic-situation-and-prospects-2022/" TargetMode="External"/><Relationship Id="rId66" Type="http://schemas.openxmlformats.org/officeDocument/2006/relationships/hyperlink" Target="https://eur-lex.europa.eu" TargetMode="External"/><Relationship Id="rId87" Type="http://schemas.openxmlformats.org/officeDocument/2006/relationships/hyperlink" Target="https://jusmundi.com" TargetMode="External"/><Relationship Id="rId110" Type="http://schemas.openxmlformats.org/officeDocument/2006/relationships/hyperlink" Target="https://www.italaw.com" TargetMode="External"/><Relationship Id="rId131" Type="http://schemas.openxmlformats.org/officeDocument/2006/relationships/hyperlink" Target="https://www.italaw.com" TargetMode="External"/><Relationship Id="rId152" Type="http://schemas.openxmlformats.org/officeDocument/2006/relationships/hyperlink" Target="https://www.italaw.com" TargetMode="External"/><Relationship Id="rId173" Type="http://schemas.openxmlformats.org/officeDocument/2006/relationships/hyperlink" Target="https://www.italaw.com" TargetMode="External"/><Relationship Id="rId194" Type="http://schemas.openxmlformats.org/officeDocument/2006/relationships/hyperlink" Target="https://www.italaw.com" TargetMode="External"/><Relationship Id="rId208" Type="http://schemas.openxmlformats.org/officeDocument/2006/relationships/hyperlink" Target="https://www.italaw.com" TargetMode="External"/><Relationship Id="rId229" Type="http://schemas.openxmlformats.org/officeDocument/2006/relationships/hyperlink" Target="https://www.forbes.ru/" TargetMode="External"/><Relationship Id="rId240" Type="http://schemas.openxmlformats.org/officeDocument/2006/relationships/theme" Target="theme/theme1.xml"/><Relationship Id="rId14" Type="http://schemas.openxmlformats.org/officeDocument/2006/relationships/hyperlink" Target="https://legal.un.org" TargetMode="External"/><Relationship Id="rId35" Type="http://schemas.openxmlformats.org/officeDocument/2006/relationships/hyperlink" Target="http://esgrs.org/wp-content/uploads/2018/02/2009_04_30reshenie-suda-berezovka.pdf" TargetMode="External"/><Relationship Id="rId56" Type="http://schemas.openxmlformats.org/officeDocument/2006/relationships/hyperlink" Target="https://www.italaw.com" TargetMode="External"/><Relationship Id="rId77" Type="http://schemas.openxmlformats.org/officeDocument/2006/relationships/hyperlink" Target="https://www.reuters.com" TargetMode="External"/><Relationship Id="rId100" Type="http://schemas.openxmlformats.org/officeDocument/2006/relationships/hyperlink" Target="https://www.archives.gov" TargetMode="External"/><Relationship Id="rId8" Type="http://schemas.openxmlformats.org/officeDocument/2006/relationships/hyperlink" Target="https://www.energychartertreaty.org" TargetMode="External"/><Relationship Id="rId98" Type="http://schemas.openxmlformats.org/officeDocument/2006/relationships/hyperlink" Target="https://investmentpolicy.unctad.org/international-investment-agreements/treaty-files/6390/download" TargetMode="External"/><Relationship Id="rId121" Type="http://schemas.openxmlformats.org/officeDocument/2006/relationships/hyperlink" Target="http://www.sice.oas.org" TargetMode="External"/><Relationship Id="rId142" Type="http://schemas.openxmlformats.org/officeDocument/2006/relationships/hyperlink" Target="https://www.italaw.com" TargetMode="External"/><Relationship Id="rId163" Type="http://schemas.openxmlformats.org/officeDocument/2006/relationships/hyperlink" Target="https://www.italaw.com" TargetMode="External"/><Relationship Id="rId184" Type="http://schemas.openxmlformats.org/officeDocument/2006/relationships/hyperlink" Target="https://www.efta.int" TargetMode="External"/><Relationship Id="rId219" Type="http://schemas.openxmlformats.org/officeDocument/2006/relationships/hyperlink" Target="https://sud.gov.kz" TargetMode="External"/><Relationship Id="rId230" Type="http://schemas.openxmlformats.org/officeDocument/2006/relationships/hyperlink" Target="https://www.italaw.com" TargetMode="External"/><Relationship Id="rId25" Type="http://schemas.openxmlformats.org/officeDocument/2006/relationships/hyperlink" Target="https://www.shell.com" TargetMode="External"/><Relationship Id="rId46" Type="http://schemas.openxmlformats.org/officeDocument/2006/relationships/hyperlink" Target="https://www.worldbank.org" TargetMode="External"/><Relationship Id="rId67" Type="http://schemas.openxmlformats.org/officeDocument/2006/relationships/hyperlink" Target="https://www.italaw.com" TargetMode="External"/><Relationship Id="rId88" Type="http://schemas.openxmlformats.org/officeDocument/2006/relationships/hyperlink" Target="https://jusmundi.com" TargetMode="External"/><Relationship Id="rId111" Type="http://schemas.openxmlformats.org/officeDocument/2006/relationships/hyperlink" Target="https://www.italaw.com" TargetMode="External"/><Relationship Id="rId132" Type="http://schemas.openxmlformats.org/officeDocument/2006/relationships/hyperlink" Target="https://www.italaw.com" TargetMode="External"/><Relationship Id="rId153" Type="http://schemas.openxmlformats.org/officeDocument/2006/relationships/hyperlink" Target="https://www.italaw.com" TargetMode="External"/><Relationship Id="rId174" Type="http://schemas.openxmlformats.org/officeDocument/2006/relationships/hyperlink" Target="https://www.italaw.com" TargetMode="External"/><Relationship Id="rId195" Type="http://schemas.openxmlformats.org/officeDocument/2006/relationships/hyperlink" Target="https://investmentpolicy.unctad.org" TargetMode="External"/><Relationship Id="rId209" Type="http://schemas.openxmlformats.org/officeDocument/2006/relationships/hyperlink" Target="https://www.italaw.com" TargetMode="External"/><Relationship Id="rId190" Type="http://schemas.openxmlformats.org/officeDocument/2006/relationships/hyperlink" Target="https://trade.ec.europa.eu" TargetMode="External"/><Relationship Id="rId204" Type="http://schemas.openxmlformats.org/officeDocument/2006/relationships/hyperlink" Target="https://www.italaw.com" TargetMode="External"/><Relationship Id="rId220" Type="http://schemas.openxmlformats.org/officeDocument/2006/relationships/hyperlink" Target="https://www.italaw.com" TargetMode="External"/><Relationship Id="rId225" Type="http://schemas.openxmlformats.org/officeDocument/2006/relationships/hyperlink" Target="https://www.trade.gov" TargetMode="External"/><Relationship Id="rId15" Type="http://schemas.openxmlformats.org/officeDocument/2006/relationships/hyperlink" Target="https://legal.un.org" TargetMode="External"/><Relationship Id="rId36" Type="http://schemas.openxmlformats.org/officeDocument/2006/relationships/hyperlink" Target="https://en.tengrinews.kz" TargetMode="External"/><Relationship Id="rId57" Type="http://schemas.openxmlformats.org/officeDocument/2006/relationships/hyperlink" Target="https://online.zakon.kz" TargetMode="External"/><Relationship Id="rId106" Type="http://schemas.openxmlformats.org/officeDocument/2006/relationships/hyperlink" Target="http://www.oas.org" TargetMode="External"/><Relationship Id="rId127" Type="http://schemas.openxmlformats.org/officeDocument/2006/relationships/hyperlink" Target="https://www.italaw.com" TargetMode="External"/><Relationship Id="rId10" Type="http://schemas.openxmlformats.org/officeDocument/2006/relationships/hyperlink" Target="https://globalarbitrationreview.com" TargetMode="External"/><Relationship Id="rId31" Type="http://schemas.openxmlformats.org/officeDocument/2006/relationships/hyperlink" Target="https://www.hsph.harvard.edu" TargetMode="External"/><Relationship Id="rId52" Type="http://schemas.openxmlformats.org/officeDocument/2006/relationships/hyperlink" Target="https://www.worldbank.org" TargetMode="External"/><Relationship Id="rId73" Type="http://schemas.openxmlformats.org/officeDocument/2006/relationships/hyperlink" Target="https://www.eerstekamer.nl" TargetMode="External"/><Relationship Id="rId78" Type="http://schemas.openxmlformats.org/officeDocument/2006/relationships/hyperlink" Target="https://news.bloomberglaw.com" TargetMode="External"/><Relationship Id="rId94" Type="http://schemas.openxmlformats.org/officeDocument/2006/relationships/hyperlink" Target="https://online.zakon.kz" TargetMode="External"/><Relationship Id="rId99" Type="http://schemas.openxmlformats.org/officeDocument/2006/relationships/hyperlink" Target="https://www.wto.org" TargetMode="External"/><Relationship Id="rId101" Type="http://schemas.openxmlformats.org/officeDocument/2006/relationships/hyperlink" Target="https://www.archives.gov/findingaid/stat/discovery/43" TargetMode="External"/><Relationship Id="rId122" Type="http://schemas.openxmlformats.org/officeDocument/2006/relationships/hyperlink" Target="https://www.italaw.com" TargetMode="External"/><Relationship Id="rId143" Type="http://schemas.openxmlformats.org/officeDocument/2006/relationships/hyperlink" Target="https://www.italaw.com" TargetMode="External"/><Relationship Id="rId148" Type="http://schemas.openxmlformats.org/officeDocument/2006/relationships/hyperlink" Target="https://www.italaw.com" TargetMode="External"/><Relationship Id="rId164" Type="http://schemas.openxmlformats.org/officeDocument/2006/relationships/hyperlink" Target="https://www.italaw.com" TargetMode="External"/><Relationship Id="rId169" Type="http://schemas.openxmlformats.org/officeDocument/2006/relationships/hyperlink" Target="https://www.italaw.com" TargetMode="External"/><Relationship Id="rId185" Type="http://schemas.openxmlformats.org/officeDocument/2006/relationships/hyperlink" Target="https://eur-lex.europa.eu" TargetMode="External"/><Relationship Id="rId4" Type="http://schemas.openxmlformats.org/officeDocument/2006/relationships/settings" Target="settings.xml"/><Relationship Id="rId9" Type="http://schemas.openxmlformats.org/officeDocument/2006/relationships/hyperlink" Target="https://globalarbitrationreview.com" TargetMode="External"/><Relationship Id="rId180" Type="http://schemas.openxmlformats.org/officeDocument/2006/relationships/hyperlink" Target="https://legal.un.org" TargetMode="External"/><Relationship Id="rId210" Type="http://schemas.openxmlformats.org/officeDocument/2006/relationships/hyperlink" Target="https://www.italaw.com" TargetMode="External"/><Relationship Id="rId215" Type="http://schemas.openxmlformats.org/officeDocument/2006/relationships/hyperlink" Target="https://www.italaw.com" TargetMode="External"/><Relationship Id="rId236" Type="http://schemas.openxmlformats.org/officeDocument/2006/relationships/footer" Target="footer2.xml"/><Relationship Id="rId26" Type="http://schemas.openxmlformats.org/officeDocument/2006/relationships/hyperlink" Target="https://www.theguardian.com/business/2006/dec/22/russia.oilandpetrol" TargetMode="External"/><Relationship Id="rId231" Type="http://schemas.openxmlformats.org/officeDocument/2006/relationships/hyperlink" Target="https://malinowski.house.gov" TargetMode="External"/><Relationship Id="rId47" Type="http://schemas.openxmlformats.org/officeDocument/2006/relationships/hyperlink" Target="https://www.iea.org" TargetMode="External"/><Relationship Id="rId68" Type="http://schemas.openxmlformats.org/officeDocument/2006/relationships/hyperlink" Target="https://www.italaw.com" TargetMode="External"/><Relationship Id="rId89" Type="http://schemas.openxmlformats.org/officeDocument/2006/relationships/hyperlink" Target="https://legal.un.org" TargetMode="External"/><Relationship Id="rId112" Type="http://schemas.openxmlformats.org/officeDocument/2006/relationships/hyperlink" Target="https://investmentpolicy.unctad.org" TargetMode="External"/><Relationship Id="rId133" Type="http://schemas.openxmlformats.org/officeDocument/2006/relationships/hyperlink" Target="https://www.italaw.com" TargetMode="External"/><Relationship Id="rId154" Type="http://schemas.openxmlformats.org/officeDocument/2006/relationships/hyperlink" Target="https://www.italaw.com" TargetMode="External"/><Relationship Id="rId175" Type="http://schemas.openxmlformats.org/officeDocument/2006/relationships/hyperlink" Target="https://www.italaw.com" TargetMode="External"/><Relationship Id="rId196" Type="http://schemas.openxmlformats.org/officeDocument/2006/relationships/hyperlink" Target="https://policy.trade.ec.europa.eu" TargetMode="External"/><Relationship Id="rId200" Type="http://schemas.openxmlformats.org/officeDocument/2006/relationships/hyperlink" Target="https://www.italaw.com" TargetMode="External"/><Relationship Id="rId16" Type="http://schemas.openxmlformats.org/officeDocument/2006/relationships/hyperlink" Target="https://www.spglobal.com" TargetMode="External"/><Relationship Id="rId221" Type="http://schemas.openxmlformats.org/officeDocument/2006/relationships/hyperlink" Target="https://www.italaw.com" TargetMode="External"/><Relationship Id="rId37" Type="http://schemas.openxmlformats.org/officeDocument/2006/relationships/hyperlink" Target="https://www.ilo.org/wcmsp5/groups/public/---dgreports/---dcomm/---publ/documents/publication/wcms_823807.pdf" TargetMode="External"/><Relationship Id="rId58" Type="http://schemas.openxmlformats.org/officeDocument/2006/relationships/hyperlink" Target="https://online.zakon.kz" TargetMode="External"/><Relationship Id="rId79" Type="http://schemas.openxmlformats.org/officeDocument/2006/relationships/hyperlink" Target="https://globalarbitrationreview.com" TargetMode="External"/><Relationship Id="rId102" Type="http://schemas.openxmlformats.org/officeDocument/2006/relationships/hyperlink" Target="https://treaties.un.org" TargetMode="External"/><Relationship Id="rId123" Type="http://schemas.openxmlformats.org/officeDocument/2006/relationships/hyperlink" Target="https://www.italaw.com" TargetMode="External"/><Relationship Id="rId144" Type="http://schemas.openxmlformats.org/officeDocument/2006/relationships/hyperlink" Target="https://www.italaw.com" TargetMode="External"/><Relationship Id="rId90" Type="http://schemas.openxmlformats.org/officeDocument/2006/relationships/hyperlink" Target="https://legal.un.org" TargetMode="External"/><Relationship Id="rId165" Type="http://schemas.openxmlformats.org/officeDocument/2006/relationships/hyperlink" Target="https://www.italaw.com" TargetMode="External"/><Relationship Id="rId186" Type="http://schemas.openxmlformats.org/officeDocument/2006/relationships/hyperlink" Target="https://www.consilium.europa.eu" TargetMode="External"/><Relationship Id="rId211" Type="http://schemas.openxmlformats.org/officeDocument/2006/relationships/hyperlink" Target="https://www.italaw.com" TargetMode="External"/><Relationship Id="rId232" Type="http://schemas.openxmlformats.org/officeDocument/2006/relationships/hyperlink" Target="https://www.ctvnews.ca/" TargetMode="External"/><Relationship Id="rId27" Type="http://schemas.openxmlformats.org/officeDocument/2006/relationships/hyperlink" Target="https://www.ncoc.kz/en/ncoc/about" TargetMode="External"/><Relationship Id="rId48" Type="http://schemas.openxmlformats.org/officeDocument/2006/relationships/hyperlink" Target="https://online.zakon.kz" TargetMode="External"/><Relationship Id="rId69" Type="http://schemas.openxmlformats.org/officeDocument/2006/relationships/hyperlink" Target="https://www.italaw.com" TargetMode="External"/><Relationship Id="rId113" Type="http://schemas.openxmlformats.org/officeDocument/2006/relationships/hyperlink" Target="https://investmentpolicy.unctad.org" TargetMode="External"/><Relationship Id="rId134" Type="http://schemas.openxmlformats.org/officeDocument/2006/relationships/hyperlink" Target="https://investmentpolicy.unctad.org" TargetMode="External"/><Relationship Id="rId80" Type="http://schemas.openxmlformats.org/officeDocument/2006/relationships/hyperlink" Target="http://arbitrationblog.kluwerarbitration.com" TargetMode="External"/><Relationship Id="rId155" Type="http://schemas.openxmlformats.org/officeDocument/2006/relationships/hyperlink" Target="https://www.italaw.com" TargetMode="External"/><Relationship Id="rId176" Type="http://schemas.openxmlformats.org/officeDocument/2006/relationships/hyperlink" Target="https://www.state.gov" TargetMode="External"/><Relationship Id="rId197" Type="http://schemas.openxmlformats.org/officeDocument/2006/relationships/hyperlink" Target="file:////core/search%3ffilters%255BauthorTerms%255D=Chittharanjan%20Felix%20Amerasinghe&amp;eventCode=SE-AU" TargetMode="External"/><Relationship Id="rId201" Type="http://schemas.openxmlformats.org/officeDocument/2006/relationships/hyperlink" Target="https://www.italaw.com" TargetMode="External"/><Relationship Id="rId222" Type="http://schemas.openxmlformats.org/officeDocument/2006/relationships/hyperlink" Target="https://www.italaw.com" TargetMode="External"/><Relationship Id="rId17" Type="http://schemas.openxmlformats.org/officeDocument/2006/relationships/hyperlink" Target="https://www.bloomberg.com" TargetMode="External"/><Relationship Id="rId38" Type="http://schemas.openxmlformats.org/officeDocument/2006/relationships/hyperlink" Target="https://unfccc.int" TargetMode="External"/><Relationship Id="rId59" Type="http://schemas.openxmlformats.org/officeDocument/2006/relationships/hyperlink" Target="https://online.zakon.kz" TargetMode="External"/><Relationship Id="rId103" Type="http://schemas.openxmlformats.org/officeDocument/2006/relationships/hyperlink" Target="https://pdf.usaid.gov" TargetMode="External"/><Relationship Id="rId124" Type="http://schemas.openxmlformats.org/officeDocument/2006/relationships/hyperlink" Target="https://www.italaw.com" TargetMode="External"/><Relationship Id="rId70" Type="http://schemas.openxmlformats.org/officeDocument/2006/relationships/hyperlink" Target="https://www.italaw.com" TargetMode="External"/><Relationship Id="rId91" Type="http://schemas.openxmlformats.org/officeDocument/2006/relationships/hyperlink" Target="https://legal.un.org" TargetMode="External"/><Relationship Id="rId145" Type="http://schemas.openxmlformats.org/officeDocument/2006/relationships/hyperlink" Target="https://www.italaw.com" TargetMode="External"/><Relationship Id="rId166" Type="http://schemas.openxmlformats.org/officeDocument/2006/relationships/hyperlink" Target="https://www.italaw.com" TargetMode="External"/><Relationship Id="rId187" Type="http://schemas.openxmlformats.org/officeDocument/2006/relationships/hyperlink" Target="https://eur-lex.europa.eu" TargetMode="External"/><Relationship Id="rId1" Type="http://schemas.openxmlformats.org/officeDocument/2006/relationships/customXml" Target="../customXml/item1.xml"/><Relationship Id="rId212" Type="http://schemas.openxmlformats.org/officeDocument/2006/relationships/hyperlink" Target="https://www.italaw.com" TargetMode="External"/><Relationship Id="rId233" Type="http://schemas.openxmlformats.org/officeDocument/2006/relationships/hyperlink" Target="https://www.iranintl.com" TargetMode="External"/><Relationship Id="rId28" Type="http://schemas.openxmlformats.org/officeDocument/2006/relationships/hyperlink" Target="https://www.reutersevents.com/oilandgas/structures-and-maintenance/subsea-leak-halts-production-new-kashagan-field-second-time" TargetMode="External"/><Relationship Id="rId49" Type="http://schemas.openxmlformats.org/officeDocument/2006/relationships/hyperlink" Target="https://online.zakon.kz" TargetMode="External"/><Relationship Id="rId114" Type="http://schemas.openxmlformats.org/officeDocument/2006/relationships/hyperlink" Target="https://policy.trade.ec.europa.eu" TargetMode="External"/><Relationship Id="rId60" Type="http://schemas.openxmlformats.org/officeDocument/2006/relationships/hyperlink" Target="https://online.zakon.kz" TargetMode="External"/><Relationship Id="rId81" Type="http://schemas.openxmlformats.org/officeDocument/2006/relationships/hyperlink" Target="https://www.europarl.europa.eu" TargetMode="External"/><Relationship Id="rId135" Type="http://schemas.openxmlformats.org/officeDocument/2006/relationships/hyperlink" Target="https://www.oecd.org" TargetMode="External"/><Relationship Id="rId156" Type="http://schemas.openxmlformats.org/officeDocument/2006/relationships/hyperlink" Target="https://www.italaw.com" TargetMode="External"/><Relationship Id="rId177" Type="http://schemas.openxmlformats.org/officeDocument/2006/relationships/hyperlink" Target="https://www.state.gov" TargetMode="External"/><Relationship Id="rId198" Type="http://schemas.openxmlformats.org/officeDocument/2006/relationships/hyperlink" Target="https://www.italaw.com" TargetMode="External"/><Relationship Id="rId202" Type="http://schemas.openxmlformats.org/officeDocument/2006/relationships/hyperlink" Target="https://www.italaw.com" TargetMode="External"/><Relationship Id="rId223" Type="http://schemas.openxmlformats.org/officeDocument/2006/relationships/hyperlink" Target="https://www.italaw.com" TargetMode="External"/><Relationship Id="rId18" Type="http://schemas.openxmlformats.org/officeDocument/2006/relationships/hyperlink" Target="https://www.italaw.com" TargetMode="External"/><Relationship Id="rId39" Type="http://schemas.openxmlformats.org/officeDocument/2006/relationships/hyperlink" Target="https://unfccc.int" TargetMode="External"/><Relationship Id="rId50" Type="http://schemas.openxmlformats.org/officeDocument/2006/relationships/hyperlink" Target="https://investmentpolicy.unctad.org" TargetMode="External"/><Relationship Id="rId104" Type="http://schemas.openxmlformats.org/officeDocument/2006/relationships/hyperlink" Target="https://history.state.gov/historicaldocuments/frus1949v01/d232" TargetMode="External"/><Relationship Id="rId125" Type="http://schemas.openxmlformats.org/officeDocument/2006/relationships/hyperlink" Target="https://www.italaw.com" TargetMode="External"/><Relationship Id="rId146" Type="http://schemas.openxmlformats.org/officeDocument/2006/relationships/hyperlink" Target="https://www.italaw.com" TargetMode="External"/><Relationship Id="rId167" Type="http://schemas.openxmlformats.org/officeDocument/2006/relationships/hyperlink" Target="https://www.italaw.com" TargetMode="External"/><Relationship Id="rId188" Type="http://schemas.openxmlformats.org/officeDocument/2006/relationships/hyperlink" Target="https://policy.trade.ec" TargetMode="External"/><Relationship Id="rId71" Type="http://schemas.openxmlformats.org/officeDocument/2006/relationships/hyperlink" Target="https://www.bundesrat.de" TargetMode="External"/><Relationship Id="rId92" Type="http://schemas.openxmlformats.org/officeDocument/2006/relationships/hyperlink" Target="https://legal.un.org" TargetMode="External"/><Relationship Id="rId213" Type="http://schemas.openxmlformats.org/officeDocument/2006/relationships/hyperlink" Target="https://www.italaw.com" TargetMode="External"/><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ft.com/content/63cce302-a618-11e3-8a2a-00144feab7de" TargetMode="External"/><Relationship Id="rId40" Type="http://schemas.openxmlformats.org/officeDocument/2006/relationships/hyperlink" Target="https://unfccc.int" TargetMode="External"/><Relationship Id="rId115" Type="http://schemas.openxmlformats.org/officeDocument/2006/relationships/hyperlink" Target="https://ustr.gov/" TargetMode="External"/><Relationship Id="rId136" Type="http://schemas.openxmlformats.org/officeDocument/2006/relationships/hyperlink" Target="https://www.italaw.com" TargetMode="External"/><Relationship Id="rId157" Type="http://schemas.openxmlformats.org/officeDocument/2006/relationships/hyperlink" Target="https://www.italaw.com" TargetMode="External"/><Relationship Id="rId178" Type="http://schemas.openxmlformats.org/officeDocument/2006/relationships/hyperlink" Target="https://www.italaw.com" TargetMode="External"/><Relationship Id="rId61" Type="http://schemas.openxmlformats.org/officeDocument/2006/relationships/hyperlink" Target="https://online.zakon.kz" TargetMode="External"/><Relationship Id="rId82" Type="http://schemas.openxmlformats.org/officeDocument/2006/relationships/hyperlink" Target="https://www.italaw.com" TargetMode="External"/><Relationship Id="rId199" Type="http://schemas.openxmlformats.org/officeDocument/2006/relationships/hyperlink" Target="https://www.italaw.com" TargetMode="External"/><Relationship Id="rId203" Type="http://schemas.openxmlformats.org/officeDocument/2006/relationships/hyperlink" Target="https://www.italaw.com" TargetMode="External"/><Relationship Id="rId19" Type="http://schemas.openxmlformats.org/officeDocument/2006/relationships/hyperlink" Target="https://www.nytimes.com" TargetMode="External"/><Relationship Id="rId224" Type="http://schemas.openxmlformats.org/officeDocument/2006/relationships/hyperlink" Target="https://www.iea.org" TargetMode="External"/><Relationship Id="rId30" Type="http://schemas.openxmlformats.org/officeDocument/2006/relationships/hyperlink" Target="https://apps.who.int/" TargetMode="External"/><Relationship Id="rId105" Type="http://schemas.openxmlformats.org/officeDocument/2006/relationships/hyperlink" Target="https://history.state.gov/historicaldocuments/frus1949v01/d232" TargetMode="External"/><Relationship Id="rId126" Type="http://schemas.openxmlformats.org/officeDocument/2006/relationships/hyperlink" Target="https://investmentpolicy.unctad.org" TargetMode="External"/><Relationship Id="rId147" Type="http://schemas.openxmlformats.org/officeDocument/2006/relationships/hyperlink" Target="https://www.italaw.com" TargetMode="External"/><Relationship Id="rId168" Type="http://schemas.openxmlformats.org/officeDocument/2006/relationships/hyperlink" Target="https://www.italaw.com" TargetMode="External"/><Relationship Id="rId51" Type="http://schemas.openxmlformats.org/officeDocument/2006/relationships/hyperlink" Target="https://www.iea.org" TargetMode="External"/><Relationship Id="rId72" Type="http://schemas.openxmlformats.org/officeDocument/2006/relationships/hyperlink" Target="https://ec.europa.eu/" TargetMode="External"/><Relationship Id="rId93" Type="http://schemas.openxmlformats.org/officeDocument/2006/relationships/hyperlink" Target="https://legal.un.org" TargetMode="External"/><Relationship Id="rId189" Type="http://schemas.openxmlformats.org/officeDocument/2006/relationships/hyperlink" Target="https://www.ejiltalk.org/" TargetMode="External"/><Relationship Id="rId3" Type="http://schemas.openxmlformats.org/officeDocument/2006/relationships/styles" Target="styles.xml"/><Relationship Id="rId214" Type="http://schemas.openxmlformats.org/officeDocument/2006/relationships/hyperlink" Target="https://www.italaw.com" TargetMode="External"/><Relationship Id="rId235" Type="http://schemas.openxmlformats.org/officeDocument/2006/relationships/footer" Target="footer1.xml"/><Relationship Id="rId116" Type="http://schemas.openxmlformats.org/officeDocument/2006/relationships/hyperlink" Target="https://www.italaw.com" TargetMode="External"/><Relationship Id="rId137" Type="http://schemas.openxmlformats.org/officeDocument/2006/relationships/hyperlink" Target="https://www.italaw.com" TargetMode="External"/><Relationship Id="rId158" Type="http://schemas.openxmlformats.org/officeDocument/2006/relationships/hyperlink" Target="https://www.italaw.com" TargetMode="External"/><Relationship Id="rId20" Type="http://schemas.openxmlformats.org/officeDocument/2006/relationships/hyperlink" Target="https://www.italaw.com" TargetMode="External"/><Relationship Id="rId41" Type="http://schemas.openxmlformats.org/officeDocument/2006/relationships/hyperlink" Target="https://www.energychartertreaty.org" TargetMode="External"/><Relationship Id="rId62" Type="http://schemas.openxmlformats.org/officeDocument/2006/relationships/hyperlink" Target="https://ec.europa.eu/eurostat/statistics-explained/index.php?title=EU_imports_of_energy_products_-_recent_developments&amp;oldid=564016" TargetMode="External"/><Relationship Id="rId83" Type="http://schemas.openxmlformats.org/officeDocument/2006/relationships/hyperlink" Target="https://trade.ec.europa.eu" TargetMode="External"/><Relationship Id="rId179" Type="http://schemas.openxmlformats.org/officeDocument/2006/relationships/hyperlink" Target="https://www.italaw.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8193-76E3-4AF9-8D11-5B476A35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68347</Words>
  <Characters>389582</Characters>
  <Application>Microsoft Office Word</Application>
  <DocSecurity>0</DocSecurity>
  <Lines>3246</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2023-01-13T04:09:00Z</dcterms:created>
  <dcterms:modified xsi:type="dcterms:W3CDTF">2023-01-13T04:09:00Z</dcterms:modified>
</cp:coreProperties>
</file>